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68pt;height:12pt;z-index:-1000;margin-left:0pt;margin-top:712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4" w:lineRule="auto"/>
                    <w:jc w:val="left"/>
                    <w:framePr w:hAnchor="text" w:vAnchor="text" w:y="14250" w:w="9360" w:h="240" w:hSpace="0" w:vSpace="0" w:wrap="3"/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Smlouva o dílo na „Vymalování chodeb, šaten a t</w:t>
                  </w:r>
                  <w:r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říd na Gymnáziu, Ostrava-Hrabůvka, příspěvková organizace"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580"/>
        <w:gridCol w:w="7780"/>
      </w:tblGrid>
      <w:tr>
        <w:trPr>
          <w:trHeight w:val="81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80" w:type="auto"/>
            <w:textDirection w:val="lrTb"/>
            <w:vAlign w:val="top"/>
          </w:tcPr>
          <w:p>
            <w:pPr>
              <w:ind w:right="0" w:left="504"/>
              <w:spacing w:before="6" w:after="8" w:line="240" w:lineRule="auto"/>
              <w:jc w:val="right"/>
            </w:pPr>
            <w:r>
              <w:drawing>
                <wp:inline>
                  <wp:extent cx="676910" cy="50038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360" w:type="auto"/>
            <w:textDirection w:val="lrTb"/>
            <w:vAlign w:val="top"/>
          </w:tcPr>
          <w:p>
            <w:pPr>
              <w:ind w:right="0" w:left="551" w:firstLine="0"/>
              <w:spacing w:before="0" w:after="0" w:line="240" w:lineRule="auto"/>
              <w:jc w:val="left"/>
              <w:rPr>
                <w:b w:val="true"/>
                <w:color w:val="#000000"/>
                <w:sz w:val="42"/>
                <w:lang w:val="cs-CZ"/>
                <w:spacing w:val="18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42"/>
                <w:lang w:val="cs-CZ"/>
                <w:spacing w:val="182"/>
                <w:w w:val="100"/>
                <w:strike w:val="false"/>
                <w:vertAlign w:val="baseline"/>
                <w:rFonts w:ascii="Times New Roman" w:hAnsi="Times New Roman"/>
              </w:rPr>
              <w:t xml:space="preserve">Gymnázium,</w:t>
            </w:r>
          </w:p>
          <w:p>
            <w:pPr>
              <w:ind w:right="0" w:left="551" w:firstLine="0"/>
              <w:spacing w:before="0" w:after="0" w:line="192" w:lineRule="auto"/>
              <w:jc w:val="left"/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Ostrava—Hrab</w:t>
            </w:r>
            <w:r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ůvka, příspěvková organizace</w:t>
            </w:r>
          </w:p>
        </w:tc>
      </w:tr>
    </w:tbl>
    <w:p>
      <w:pPr>
        <w:spacing w:before="0" w:after="160" w:line="20" w:lineRule="exact"/>
      </w:pPr>
    </w:p>
    <w:p>
      <w:pPr>
        <w:ind w:right="3816" w:left="3600" w:firstLine="-504"/>
        <w:spacing w:before="396" w:after="0" w:line="360" w:lineRule="auto"/>
        <w:jc w:val="left"/>
        <w:rPr>
          <w:b w:val="true"/>
          <w:color w:val="#000000"/>
          <w:sz w:val="27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pict>
          <v:line strokeweight="4.5pt" strokecolor="#000000" from="0pt,2.3pt" to="464.8pt,2.3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7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SMLOUVA O DÍLO </w:t>
      </w:r>
      <w:r>
        <w:rPr>
          <w:b w:val="true"/>
          <w:color w:val="#000000"/>
          <w:sz w:val="27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č.</w:t>
      </w:r>
    </w:p>
    <w:p>
      <w:pPr>
        <w:ind w:right="0" w:left="0" w:firstLine="0"/>
        <w:spacing w:before="324" w:after="0" w:line="240" w:lineRule="auto"/>
        <w:jc w:val="center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I.
</w:t>
        <w:br/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Smluvní strany</w:t>
      </w:r>
    </w:p>
    <w:p>
      <w:pPr>
        <w:ind w:right="2232" w:left="360" w:firstLine="-288"/>
        <w:spacing w:before="180" w:after="0" w:line="588" w:lineRule="auto"/>
        <w:jc w:val="left"/>
        <w:tabs>
          <w:tab w:val="clear" w:pos="288"/>
          <w:tab w:val="decimal" w:pos="360"/>
          <w:tab w:val="right" w:leader="none" w:pos="7088"/>
        </w:tabs>
        <w:numPr>
          <w:ilvl w:val="0"/>
          <w:numId w:val="2"/>
        </w:numPr>
        <w:rPr>
          <w:b w:val="true"/>
          <w:color w:val="#000000"/>
          <w:sz w:val="23"/>
          <w:lang w:val="cs-CZ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Gymnázium, Ostrava-Hrab</w:t>
      </w:r>
      <w:r>
        <w:rPr>
          <w:b w:val="true"/>
          <w:color w:val="#000000"/>
          <w:sz w:val="23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ůvka, příspěvková organizace </w:t>
      </w: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Se sídlem:	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Františka Hajdy 34, 700 30 Ostrava-Hrabůvka</w:t>
      </w:r>
    </w:p>
    <w:p>
      <w:pPr>
        <w:ind w:right="0" w:left="288" w:firstLine="0"/>
        <w:spacing w:before="0" w:after="0" w:line="240" w:lineRule="auto"/>
        <w:jc w:val="left"/>
        <w:tabs>
          <w:tab w:val="right" w:leader="none" w:pos="5212"/>
        </w:tabs>
        <w:rPr>
          <w:color w:val="#000000"/>
          <w:sz w:val="23"/>
          <w:lang w:val="cs-CZ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Zastoupena:	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Mgr. Šárkou Staní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čkovou</w:t>
      </w:r>
    </w:p>
    <w:p>
      <w:pPr>
        <w:ind w:right="0" w:left="288" w:firstLine="0"/>
        <w:spacing w:before="0" w:after="0" w:line="240" w:lineRule="auto"/>
        <w:jc w:val="left"/>
        <w:tabs>
          <w:tab w:val="right" w:leader="none" w:pos="3790"/>
        </w:tabs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Č:	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00842745</w:t>
      </w:r>
    </w:p>
    <w:p>
      <w:pPr>
        <w:ind w:right="0" w:left="288" w:firstLine="0"/>
        <w:spacing w:before="0" w:after="0" w:line="240" w:lineRule="auto"/>
        <w:jc w:val="left"/>
        <w:tabs>
          <w:tab w:val="right" w:leader="none" w:pos="5144"/>
        </w:tabs>
        <w:rPr>
          <w:color w:val="#000000"/>
          <w:sz w:val="23"/>
          <w:lang w:val="cs-CZ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Bankovní spojení:	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Komer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ční banka Ostrava</w:t>
      </w:r>
    </w:p>
    <w:p>
      <w:pPr>
        <w:ind w:right="0" w:left="288" w:firstLine="0"/>
        <w:spacing w:before="0" w:after="0" w:line="240" w:lineRule="auto"/>
        <w:jc w:val="left"/>
        <w:tabs>
          <w:tab w:val="right" w:leader="none" w:pos="4399"/>
        </w:tabs>
        <w:rPr>
          <w:color w:val="#000000"/>
          <w:sz w:val="23"/>
          <w:lang w:val="cs-CZ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Číslo účtu:	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169 33 761/0100</w:t>
      </w:r>
    </w:p>
    <w:p>
      <w:pPr>
        <w:ind w:right="0" w:left="288" w:firstLine="0"/>
        <w:spacing w:before="180" w:after="0" w:line="240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(dále jen „objednatel")</w:t>
      </w:r>
    </w:p>
    <w:p>
      <w:pPr>
        <w:ind w:right="3240" w:left="288" w:firstLine="0"/>
        <w:spacing w:before="108" w:after="0" w:line="240" w:lineRule="auto"/>
        <w:jc w:val="left"/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Osoba oprávn</w:t>
      </w: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ěná jednat ve věcech technických a realizace díla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RNDr. Lukáš Slouka, 733 161 013</w:t>
      </w:r>
    </w:p>
    <w:p>
      <w:pPr>
        <w:ind w:right="0" w:left="360" w:firstLine="-288"/>
        <w:spacing w:before="252" w:after="0" w:line="240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b w:val="true"/>
          <w:color w:val="#000000"/>
          <w:sz w:val="23"/>
          <w:lang w:val="cs-CZ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Zdenek Šimí</w:t>
      </w:r>
      <w:r>
        <w:rPr>
          <w:b w:val="true"/>
          <w:color w:val="#000000"/>
          <w:sz w:val="23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ček</w:t>
      </w:r>
    </w:p>
    <w:p>
      <w:pPr>
        <w:ind w:right="3600" w:left="288" w:firstLine="0"/>
        <w:spacing w:before="72" w:after="0" w:line="240" w:lineRule="auto"/>
        <w:jc w:val="left"/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Se sídlem: Koblovská 451/166, 725 29 Ostrava-Pet</w:t>
      </w: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řkovice 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Zastoupen: Zdenkem ‘Šimičkem</w:t>
      </w:r>
    </w:p>
    <w:p>
      <w:pPr>
        <w:ind w:right="0" w:left="360" w:firstLine="0"/>
        <w:spacing w:before="0" w:after="0" w:line="216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Č: 15424651</w:t>
      </w:r>
    </w:p>
    <w:p>
      <w:pPr>
        <w:ind w:right="0" w:left="288" w:firstLine="0"/>
        <w:spacing w:before="0" w:after="0" w:line="240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DI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Č: CZ5908271600</w:t>
      </w:r>
    </w:p>
    <w:p>
      <w:pPr>
        <w:ind w:right="0" w:left="3600" w:firstLine="0"/>
        <w:spacing w:before="72" w:after="0" w:line="199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)strava</w:t>
      </w:r>
    </w:p>
    <w:p>
      <w:pPr>
        <w:ind w:right="0" w:left="0" w:firstLine="0"/>
        <w:spacing w:before="1152" w:after="0" w:line="240" w:lineRule="auto"/>
        <w:jc w:val="center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II.
</w:t>
        <w:br/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Základní ustanovení</w:t>
      </w:r>
    </w:p>
    <w:p>
      <w:pPr>
        <w:ind w:right="648" w:left="360" w:firstLine="-288"/>
        <w:spacing w:before="108" w:after="0" w:line="240" w:lineRule="auto"/>
        <w:jc w:val="both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Smluvní strany se ve smyslu § 262 odst.1 zákona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č. 513/1991 Sb., obchodního zákoníku, 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ve znění pozdějších předpisů (dále jen „obchodní zákoník") dohodly, že se jejich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závazkový vztah řídí tímto zákonem, a uzavírají podle § 536 a násl. obchodního zákoníku tuto smlouvu o dílo (dále jen „smlouva").</w:t>
      </w:r>
    </w:p>
    <w:p>
      <w:pPr>
        <w:ind w:right="648" w:left="360" w:firstLine="-288"/>
        <w:spacing w:before="108" w:after="0" w:line="240" w:lineRule="auto"/>
        <w:jc w:val="both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Smluvní strany prohlašují, že údaje uvedené v 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čl. I této smlouvy jsou v souladu s právní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skutečností v době uzavření smlouvy. Smluvní strany se zavazují, že změny dotčených 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údajů oznámí bez prodlení písemně druhé smluvní straně. V případě změny účtu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zhotovitele je zhotovitel povinen rovněž doložit vlastnictví k novému účtu, a to kopií 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příslušné smlouvy nebo potvrzením peněžního ústavu. Při změně identifikačních údajů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smluvních stran včetně změny účtu není nutné uzavírat ke smlouvě dodatek.</w:t>
      </w:r>
    </w:p>
    <w:p>
      <w:pPr>
        <w:ind w:right="648" w:left="360" w:firstLine="-288"/>
        <w:spacing w:before="108" w:after="0" w:line="240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000000" from="0pt,49.25pt" to="434.55pt,49.2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Smluvní strany prohlašují, že osoby podepisující tuto smlouvu jsou k tomuto úkonu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oprávn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ěny.</w:t>
      </w:r>
    </w:p>
    <w:p>
      <w:pPr>
        <w:sectPr>
          <w:pgSz w:w="11918" w:h="16854" w:orient="portrait"/>
          <w:type w:val="nextPage"/>
          <w:textDirection w:val="lrTb"/>
          <w:pgMar w:bottom="1076" w:top="1198" w:right="884" w:left="1614" w:header="720" w:footer="720"/>
          <w:titlePg w:val="false"/>
        </w:sectPr>
      </w:pPr>
    </w:p>
    <w:p>
      <w:pPr>
        <w:ind w:right="0" w:left="2160" w:firstLine="0"/>
        <w:spacing w:before="0" w:after="0" w:line="240" w:lineRule="auto"/>
        <w:jc w:val="left"/>
        <w:rPr>
          <w:b w:val="true"/>
          <w:color w:val="#000000"/>
          <w:sz w:val="41"/>
          <w:lang w:val="cs-CZ"/>
          <w:spacing w:val="18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41"/>
          <w:lang w:val="cs-CZ"/>
          <w:spacing w:val="186"/>
          <w:w w:val="100"/>
          <w:strike w:val="false"/>
          <w:vertAlign w:val="baseline"/>
          <w:rFonts w:ascii="Times New Roman" w:hAnsi="Times New Roman"/>
        </w:rPr>
        <w:t xml:space="preserve">Gymnázium,</w:t>
      </w:r>
    </w:p>
    <w:p>
      <w:pPr>
        <w:ind w:right="0" w:left="2088" w:firstLine="0"/>
        <w:spacing w:before="0" w:after="0" w:line="240" w:lineRule="auto"/>
        <w:jc w:val="left"/>
        <w:rPr>
          <w:b w:val="true"/>
          <w:color w:val="#000000"/>
          <w:sz w:val="27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7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Ostrava—Hrab</w:t>
      </w:r>
      <w:r>
        <w:rPr>
          <w:b w:val="true"/>
          <w:color w:val="#000000"/>
          <w:sz w:val="27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ůvka, příspěvková organizace</w:t>
      </w:r>
    </w:p>
    <w:p>
      <w:pPr>
        <w:ind w:right="0" w:left="432" w:firstLine="-360"/>
        <w:spacing w:before="396" w:after="0" w:line="240" w:lineRule="auto"/>
        <w:jc w:val="left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Zhotovitel prohlašuje, že je odborn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ě způsobilý k zajištění předmětu pinění podle této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smlouvy.</w:t>
      </w:r>
    </w:p>
    <w:p>
      <w:pPr>
        <w:ind w:right="0" w:left="432" w:firstLine="-360"/>
        <w:spacing w:before="108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Zhotovitel potvrzuje, že si prostudoval a detailn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ě se seznámil se zadávacími podmínkami a projektovou dokumentací a tímto zároveň prověřil, že závazné podklady týkající se 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předmětu smlouvy nemají zjevné vady a nedostatky, neobsahuji nevhodná řešení,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materiály a technologie a dílo je takto možno realizovat za dohodnutou smluvní cenu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uvedenou v článku V odst. 1 této smlouvy.</w:t>
      </w:r>
    </w:p>
    <w:p>
      <w:pPr>
        <w:ind w:right="0" w:left="432" w:firstLine="-360"/>
        <w:spacing w:before="180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Zhotovitel potvrzuje, že se detailn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ě seznámil s rozsahem a povahou díla, že jsou mu 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známy veškeré technické, kvalitativní a jiné podmínky nezbytné k realizaci díla a že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disponuje takovými kapacitami a odbornými znalostmi, které jsou nezbytné pro realizaci díla za dohodnutou pevnou smluvní cenu uvedenou v článku V odst. 1 této smlouvy.</w:t>
      </w:r>
    </w:p>
    <w:p>
      <w:pPr>
        <w:ind w:right="0" w:left="432" w:firstLine="-360"/>
        <w:spacing w:before="180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Ú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čelem smlouvy je uspořádání vzájemných práv a povinností zúčastněných stran při </w:t>
      </w: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realizaci díla „Vymalování chodeb, šaten a tříd na Gymnáziu, Ostrava-Hrabůvka,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příspěvková organizace"</w:t>
      </w:r>
    </w:p>
    <w:p>
      <w:pPr>
        <w:ind w:right="0" w:left="0" w:firstLine="0"/>
        <w:spacing w:before="864" w:after="0" w:line="240" w:lineRule="auto"/>
        <w:jc w:val="center"/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ředmět smlouvy</w:t>
      </w:r>
    </w:p>
    <w:p>
      <w:pPr>
        <w:ind w:right="0" w:left="360" w:firstLine="-360"/>
        <w:spacing w:before="108" w:after="0" w:line="240" w:lineRule="auto"/>
        <w:jc w:val="both"/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L Zhotovitel se zavazuje provést pro objednatele dílo „Vymalování chodeb, šaten a t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říd na 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Gymnáziu, Ostrava-Hrabůvka, příspěvková organizace". Plocha a barevné řešeni, je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uvedeno v příloze.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2. Sou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částí díla je také:</w:t>
      </w:r>
    </w:p>
    <w:p>
      <w:pPr>
        <w:ind w:right="0" w:left="720" w:firstLine="-360"/>
        <w:spacing w:before="72" w:after="0" w:line="240" w:lineRule="auto"/>
        <w:jc w:val="left"/>
        <w:tabs>
          <w:tab w:val="clear" w:pos="360"/>
          <w:tab w:val="decimal" w:pos="720"/>
        </w:tabs>
        <w:numPr>
          <w:ilvl w:val="0"/>
          <w:numId w:val="5"/>
        </w:numP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Zakrytí nábytku, který bude sest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ěhován uprostřed místnosti, dle požadavků firmy,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zakryti tabulí ve třídách</w:t>
      </w:r>
    </w:p>
    <w:p>
      <w:pPr>
        <w:ind w:right="0" w:left="720" w:firstLine="-360"/>
        <w:spacing w:before="36" w:after="0" w:line="288" w:lineRule="auto"/>
        <w:jc w:val="left"/>
        <w:tabs>
          <w:tab w:val="clear" w:pos="360"/>
          <w:tab w:val="decimal" w:pos="720"/>
        </w:tabs>
        <w:numPr>
          <w:ilvl w:val="0"/>
          <w:numId w:val="5"/>
        </w:numPr>
        <w:rPr>
          <w:color w:val="#000000"/>
          <w:sz w:val="22"/>
          <w:lang w:val="cs-CZ"/>
          <w:spacing w:val="8"/>
          <w:w w:val="100"/>
          <w:strike w:val="false"/>
          <w:u w:val="singl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8"/>
          <w:w w:val="100"/>
          <w:strike w:val="false"/>
          <w:u w:val="single"/>
          <w:vertAlign w:val="baseline"/>
          <w:rFonts w:ascii="Times New Roman" w:hAnsi="Times New Roman"/>
        </w:rPr>
        <w:t xml:space="preserve">Hrubý úklid a likvidace odpadu (stará oškrabaná malba, igelity, kartony, o</w:t>
      </w:r>
      <w:r>
        <w:rPr>
          <w:color w:val="#000000"/>
          <w:sz w:val="22"/>
          <w:lang w:val="cs-CZ"/>
          <w:spacing w:val="8"/>
          <w:w w:val="100"/>
          <w:strike w:val="false"/>
          <w:u w:val="single"/>
          <w:vertAlign w:val="baseline"/>
          <w:rFonts w:ascii="Times New Roman" w:hAnsi="Times New Roman"/>
        </w:rPr>
        <w:t xml:space="preserve">čištění </w:t>
      </w:r>
    </w:p>
    <w:p>
      <w:pPr>
        <w:sectPr>
          <w:pgSz w:w="11918" w:h="16854" w:orient="portrait"/>
          <w:type w:val="nextPage"/>
          <w:textDirection w:val="lrTb"/>
          <w:pgMar w:bottom="6694" w:top="1390" w:right="1561" w:left="1617" w:header="720" w:footer="720"/>
          <w:titlePg w:val="false"/>
        </w:sectPr>
      </w:pPr>
    </w:p>
    <w:p>
      <w:pPr>
        <w:ind w:right="0" w:left="504" w:firstLine="0"/>
        <w:spacing w:before="0" w:after="0" w:line="526" w:lineRule="exact"/>
        <w:jc w:val="left"/>
        <w:rPr>
          <w:b w:val="true"/>
          <w:color w:val="#000000"/>
          <w:sz w:val="63"/>
          <w:lang w:val="cs-CZ"/>
          <w:spacing w:val="0"/>
          <w:w w:val="120"/>
          <w:strike w:val="false"/>
          <w:vertAlign w:val="baseline"/>
          <w:rFonts w:ascii="Arial" w:hAnsi="Arial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86pt;height:11.9pt;z-index:-999;margin-left:0pt;margin-top:754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y="15083" w:w="9720" w:h="238" w:hSpace="0" w:vSpace="0" w:wrap="3"/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Smlouva o dílo na „Vymalování chodeb, šaten a t</w:t>
                  </w:r>
                  <w:r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říd na Gymnáziu, Ostrava-Hrabůvka, příspěvková organizace"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63"/>
          <w:lang w:val="cs-CZ"/>
          <w:spacing w:val="0"/>
          <w:w w:val="120"/>
          <w:strike w:val="false"/>
          <w:vertAlign w:val="baseline"/>
          <w:rFonts w:ascii="Arial" w:hAnsi="Arial"/>
        </w:rPr>
        <w:t xml:space="preserve">q_</w:t>
      </w:r>
    </w:p>
    <w:p>
      <w:pPr>
        <w:ind w:right="0" w:left="1152" w:firstLine="0"/>
        <w:spacing w:before="360" w:after="0" w:line="74" w:lineRule="exact"/>
        <w:jc w:val="left"/>
        <w:rPr>
          <w:b w:val="true"/>
          <w:color w:val="#000000"/>
          <w:sz w:val="7"/>
          <w:lang w:val="cs-CZ"/>
          <w:spacing w:val="0"/>
          <w:w w:val="16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7"/>
          <w:lang w:val="cs-CZ"/>
          <w:spacing w:val="0"/>
          <w:w w:val="165"/>
          <w:strike w:val="false"/>
          <w:vertAlign w:val="baseline"/>
          <w:rFonts w:ascii="Arial" w:hAnsi="Arial"/>
        </w:rPr>
        <w:t xml:space="preserve">F</w:t>
      </w:r>
      <w:r>
        <w:rPr>
          <w:b w:val="true"/>
          <w:color w:val="#000000"/>
          <w:sz w:val="7"/>
          <w:lang w:val="cs-CZ"/>
          <w:spacing w:val="0"/>
          <w:w w:val="100"/>
          <w:strike w:val="false"/>
          <w:vertAlign w:val="superscript"/>
          <w:rFonts w:ascii="Arial" w:hAnsi="Arial"/>
        </w:rPr>
        <w:t xml:space="preserve">--</w:t>
      </w:r>
      <w:r>
        <w:rPr>
          <w:b w:val="true"/>
          <w:color w:val="#000000"/>
          <w:sz w:val="43"/>
          <w:lang w:val="cs-CZ"/>
          <w:spacing w:val="190"/>
          <w:w w:val="100"/>
          <w:strike w:val="false"/>
          <w:vertAlign w:val="baseline"/>
          <w:rFonts w:ascii="Times New Roman" w:hAnsi="Times New Roman"/>
        </w:rPr>
        <w:t xml:space="preserve">) Gymnázium,</w:t>
      </w:r>
    </w:p>
    <w:p>
      <w:pPr>
        <w:ind w:right="0" w:left="0" w:firstLine="0"/>
        <w:spacing w:before="0" w:after="0" w:line="247" w:lineRule="auto"/>
        <w:jc w:val="center"/>
        <w:rPr>
          <w:b w:val="true"/>
          <w:color w:val="#000000"/>
          <w:sz w:val="27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7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Ostrava—Hrab</w:t>
      </w:r>
      <w:r>
        <w:rPr>
          <w:b w:val="true"/>
          <w:color w:val="#000000"/>
          <w:sz w:val="27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ůvka, příspěvková organizace</w:t>
      </w:r>
    </w:p>
    <w:p>
      <w:pPr>
        <w:ind w:right="0" w:left="0" w:firstLine="0"/>
        <w:spacing w:before="1008" w:after="0" w:line="240" w:lineRule="auto"/>
        <w:jc w:val="center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4.5pt" strokecolor="#000000" from="3.25pt,2.3pt" to="486.05pt,2.3pt" style="position:absolute;mso-position-horizontal-relative:text;mso-position-vertical-relative:text;">
            <v:stroke linestyle="thinThin"/>
          </v:line>
        </w:pict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IV.
</w:t>
        <w:br/>
      </w:r>
      <w:r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Doba a místo pin</w:t>
      </w:r>
      <w:r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ění</w:t>
      </w:r>
    </w:p>
    <w:p>
      <w:pPr>
        <w:ind w:right="648" w:left="432" w:firstLine="-360"/>
        <w:spacing w:before="108" w:after="0" w:line="240" w:lineRule="auto"/>
        <w:jc w:val="left"/>
        <w:tabs>
          <w:tab w:val="clear" w:pos="360"/>
          <w:tab w:val="decimal" w:pos="432"/>
        </w:tabs>
        <w:numPr>
          <w:ilvl w:val="0"/>
          <w:numId w:val="6"/>
        </w:numP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Zhotovitel se zavazuje realizovat dílo od 1. 8. 2016 do 31. 10. 2016 a nejpozd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ěji poslední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den lhůty řádně provedené dílo bez vad a nedodělků předat objednateli.</w:t>
      </w:r>
    </w:p>
    <w:p>
      <w:pPr>
        <w:ind w:right="0" w:left="432" w:firstLine="-360"/>
        <w:spacing w:before="180" w:after="0" w:line="266" w:lineRule="auto"/>
        <w:jc w:val="left"/>
        <w:tabs>
          <w:tab w:val="clear" w:pos="360"/>
          <w:tab w:val="decimal" w:pos="432"/>
        </w:tabs>
        <w:numPr>
          <w:ilvl w:val="0"/>
          <w:numId w:val="6"/>
        </w:numP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Místem pin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ění je Gymnázium, Ostrava-Hrabůvka, příspěvková organizace</w:t>
      </w:r>
    </w:p>
    <w:p>
      <w:pPr>
        <w:ind w:right="648" w:left="432" w:firstLine="-360"/>
        <w:spacing w:before="72" w:after="0" w:line="240" w:lineRule="auto"/>
        <w:jc w:val="left"/>
        <w:tabs>
          <w:tab w:val="clear" w:pos="360"/>
          <w:tab w:val="decimal" w:pos="432"/>
        </w:tabs>
        <w:numPr>
          <w:ilvl w:val="0"/>
          <w:numId w:val="6"/>
        </w:numP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řípadě omezení postupu prací vlivem nepříznivých klimatických podmínek bude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jednáno o možnosti posunutí termínu realizace díla.</w:t>
      </w:r>
    </w:p>
    <w:p>
      <w:pPr>
        <w:ind w:right="648" w:left="432" w:firstLine="-360"/>
        <w:spacing w:before="144" w:after="0" w:line="240" w:lineRule="auto"/>
        <w:jc w:val="both"/>
        <w:tabs>
          <w:tab w:val="clear" w:pos="360"/>
          <w:tab w:val="decimal" w:pos="432"/>
        </w:tabs>
        <w:numPr>
          <w:ilvl w:val="0"/>
          <w:numId w:val="6"/>
        </w:numPr>
        <w:rPr>
          <w:color w:val="#000000"/>
          <w:sz w:val="23"/>
          <w:lang w:val="cs-CZ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Objednatel je oprávn</w:t>
      </w:r>
      <w:r>
        <w:rPr>
          <w:color w:val="#000000"/>
          <w:sz w:val="23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ěn kdykoliv v průběhu provádění díla rozhodnout z důvodu </w:t>
      </w:r>
      <w:r>
        <w:rPr>
          <w:color w:val="#000000"/>
          <w:sz w:val="23"/>
          <w:lang w:val="cs-CZ"/>
          <w:spacing w:val="15"/>
          <w:w w:val="100"/>
          <w:strike w:val="false"/>
          <w:vertAlign w:val="baseline"/>
          <w:rFonts w:ascii="Times New Roman" w:hAnsi="Times New Roman"/>
        </w:rPr>
        <w:t xml:space="preserve">nedostatku finančních prostředků o přerušení provádění prací na díle. Zhotovitel </w:t>
      </w:r>
      <w:r>
        <w:rPr>
          <w:color w:val="#000000"/>
          <w:sz w:val="23"/>
          <w:lang w:val="cs-CZ"/>
          <w:spacing w:val="17"/>
          <w:w w:val="100"/>
          <w:strike w:val="false"/>
          <w:vertAlign w:val="baseline"/>
          <w:rFonts w:ascii="Times New Roman" w:hAnsi="Times New Roman"/>
        </w:rPr>
        <w:t xml:space="preserve">v takovém případě bez zbytečného odkladu po doručení písemného rozhodnutí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dle předchozí věty přeruší provádění prací na díle a provede nezbytné zabezpečovací práce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tak, aby bylo zabráněno případným škodám na rozpracovaném díle. O dobu přerušení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provádění prací na díle se prodlužuje lhůta pro spinění díla. Zhotovitel je povinen zahájit 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provádění prací na rozpracovaném díle neprodleně po obdržení písemného pokynu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objednatele..</w:t>
      </w:r>
    </w:p>
    <w:p>
      <w:pPr>
        <w:ind w:right="648" w:left="432" w:firstLine="-360"/>
        <w:spacing w:before="252" w:after="0" w:line="240" w:lineRule="auto"/>
        <w:jc w:val="both"/>
        <w:tabs>
          <w:tab w:val="clear" w:pos="360"/>
          <w:tab w:val="decimal" w:pos="432"/>
        </w:tabs>
        <w:numPr>
          <w:ilvl w:val="0"/>
          <w:numId w:val="6"/>
        </w:numP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Pokud objednatel nevydá pokyn k op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ětovnému provádění prací na rozpracovaném díle ani </w:t>
      </w:r>
      <w:r>
        <w:rPr>
          <w:color w:val="#000000"/>
          <w:sz w:val="23"/>
          <w:lang w:val="cs-CZ"/>
          <w:spacing w:val="22"/>
          <w:w w:val="100"/>
          <w:strike w:val="false"/>
          <w:vertAlign w:val="baseline"/>
          <w:rFonts w:ascii="Times New Roman" w:hAnsi="Times New Roman"/>
        </w:rPr>
        <w:t xml:space="preserve">do 30 od doručení rozhodnutí o přerušení provádění prací na díle, je každá </w:t>
      </w:r>
      <w:r>
        <w:rPr>
          <w:color w:val="#000000"/>
          <w:sz w:val="23"/>
          <w:lang w:val="cs-CZ"/>
          <w:spacing w:val="15"/>
          <w:w w:val="100"/>
          <w:strike w:val="false"/>
          <w:vertAlign w:val="baseline"/>
          <w:rFonts w:ascii="Times New Roman" w:hAnsi="Times New Roman"/>
        </w:rPr>
        <w:t xml:space="preserve">ze smluvních stran oprávněna od této smlouvy odstoupit. V případě odstoupení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dle předchozí věty uzavřou strany ve lhůtě do 30 dnů dohodu o vypořádání vzájemných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práv a povinností z této smlouvy.</w:t>
      </w:r>
    </w:p>
    <w:p>
      <w:pPr>
        <w:ind w:right="0" w:left="0" w:firstLine="0"/>
        <w:spacing w:before="648" w:after="0" w:line="240" w:lineRule="auto"/>
        <w:jc w:val="center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V.
</w:t>
        <w:br/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Cena za dílo</w:t>
      </w:r>
    </w:p>
    <w:p>
      <w:pPr>
        <w:ind w:right="0" w:left="72" w:firstLine="0"/>
        <w:spacing w:before="108" w:after="0" w:line="240" w:lineRule="auto"/>
        <w:jc w:val="left"/>
        <w:tabs>
          <w:tab w:val="clear" w:pos="360"/>
          <w:tab w:val="decimal" w:pos="432"/>
        </w:tabs>
        <w:numPr>
          <w:ilvl w:val="0"/>
          <w:numId w:val="7"/>
        </w:numP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Cena za 1m</w:t>
      </w:r>
      <w:r>
        <w:rPr>
          <w:color w:val="#000000"/>
          <w:sz w:val="23"/>
          <w:lang w:val="cs-CZ"/>
          <w:spacing w:val="7"/>
          <w:w w:val="95"/>
          <w:strike w:val="false"/>
          <w:vertAlign w:val="superscript"/>
          <w:rFonts w:ascii="Times New Roman" w:hAnsi="Times New Roman"/>
        </w:rPr>
        <w:t xml:space="preserve">2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 urovedené díla ie stanovena dohodou smluvnich stran a 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činí:</w:t>
      </w:r>
    </w:p>
    <w:tbl>
      <w:tblPr>
        <w:jc w:val="left"/>
        <w:tblInd w:w="205" w:type="dxa"/>
        <w:tblLayout w:type="fixed"/>
        <w:tblCellMar>
          <w:left w:w="0" w:type="dxa"/>
          <w:right w:w="0" w:type="dxa"/>
        </w:tblCellMar>
      </w:tblPr>
      <w:tblGrid>
        <w:gridCol w:w="4010"/>
        <w:gridCol w:w="969"/>
        <w:gridCol w:w="813"/>
        <w:gridCol w:w="1052"/>
        <w:gridCol w:w="1876"/>
      </w:tblGrid>
      <w:tr>
        <w:trPr>
          <w:trHeight w:val="284" w:hRule="exact"/>
        </w:trPr>
        <w:tc>
          <w:tcPr>
            <w:gridSpan w:val="1"/>
            <w:tcBorders>
              <w:top w:val="single" w:sz="8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Popis:</w:t>
            </w:r>
          </w:p>
        </w:tc>
        <w:tc>
          <w:tcPr>
            <w:gridSpan w:val="1"/>
            <w:tcBorders>
              <w:top w:val="single" w:sz="8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jednotka</w:t>
            </w:r>
          </w:p>
        </w:tc>
        <w:tc>
          <w:tcPr>
            <w:gridSpan w:val="1"/>
            <w:tcBorders>
              <w:top w:val="single" w:sz="8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á</w:t>
            </w:r>
          </w:p>
        </w:tc>
        <w:tc>
          <w:tcPr>
            <w:gridSpan w:val="1"/>
            <w:tcBorders>
              <w:top w:val="single" w:sz="8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po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čet MJ</w:t>
            </w:r>
          </w:p>
        </w:tc>
        <w:tc>
          <w:tcPr>
            <w:gridSpan w:val="1"/>
            <w:tcBorders>
              <w:top w:val="single" w:sz="8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cs-CZ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Celkem bez DPH</w:t>
            </w:r>
          </w:p>
        </w:tc>
      </w:tr>
      <w:tr>
        <w:trPr>
          <w:trHeight w:val="29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Malba jednobarevná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25,00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29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Penetrace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12,00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26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Sádrování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77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77,00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26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Škrábání staré malby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8,00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28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Zakryti fólií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15,00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27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Izolování prote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čených skvrn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45, 00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27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Izolováni sytých barev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41, 00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27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Akrylování trhlin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bm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19, 00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278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Nát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ěr soklu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110, 00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27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St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ěhování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hodina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180, 00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28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8" w:color="#000000"/>
              <w:right w:val="single" w:sz="4" w:color="#000000"/>
            </w:tcBorders>
            <w:tcW w:w="4215" w:type="auto"/>
            <w:textDirection w:val="lrTb"/>
            <w:vAlign w:val="center"/>
          </w:tcPr>
          <w:p>
            <w:pPr>
              <w:ind w:right="0" w:left="83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Doprava a p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řesun hmot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ks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9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4850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4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8" w:color="#000000"/>
            </w:tcBorders>
            <w:tcW w:w="89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1205"/>
              </w:tabs>
              <w:rPr>
                <w:b w:val="true"/>
                <w:color w:val="#000000"/>
                <w:sz w:val="20"/>
                <w:lang w:val="cs-CZ"/>
                <w:spacing w:val="-4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-4"/>
                <w:w w:val="105"/>
                <w:strike w:val="false"/>
                <w:vertAlign w:val="baseline"/>
                <w:rFonts w:ascii="Arial" w:hAnsi="Arial"/>
              </w:rPr>
              <w:t xml:space="preserve">4 850, 00 K</w:t>
            </w:r>
            <w:r>
              <w:rPr>
                <w:b w:val="true"/>
                <w:color w:val="#000000"/>
                <w:sz w:val="20"/>
                <w:lang w:val="cs-CZ"/>
                <w:spacing w:val="-4"/>
                <w:w w:val="105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</w:tbl>
    <w:p>
      <w:pPr>
        <w:spacing w:before="0" w:after="399" w:line="20" w:lineRule="exact"/>
      </w:pPr>
    </w:p>
    <w:p>
      <w:pPr>
        <w:ind w:right="648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8"/>
        </w:numP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0pt,79.85pt" to="454pt,79.8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Sou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částí sjednané ceny jsou veškeré práce a dodávky, poplatky a jiné náklady nezbytné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pro řádné a úpiné provedení díla. Součástí ceny jsou i práce a dodávky, které v zadávací 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dokumentaci nebo smlouvě uvedeny nejsou a zhotovitel jakožto odborník o nich vědět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měl nebo mohl vědět.</w:t>
      </w:r>
    </w:p>
    <w:p>
      <w:pPr>
        <w:sectPr>
          <w:pgSz w:w="11918" w:h="16854" w:orient="portrait"/>
          <w:type w:val="nextPage"/>
          <w:textDirection w:val="lrTb"/>
          <w:pgMar w:bottom="509" w:top="932" w:right="720" w:left="1418" w:header="720" w:footer="720"/>
          <w:titlePg w:val="false"/>
        </w:sectPr>
      </w:pPr>
    </w:p>
    <w:p>
      <w:pPr>
        <w:rPr>
          <w:sz w:val="2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486pt;height:12.2pt;z-index:-998;margin-left:0pt;margin-top:75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66" w:lineRule="auto"/>
                    <w:jc w:val="left"/>
                    <w:framePr w:hAnchor="text" w:vAnchor="text" w:y="15020" w:w="9720" w:h="244" w:hSpace="0" w:vSpace="0" w:wrap="3"/>
                    <w:rPr>
                      <w:color w:val="#000000"/>
                      <w:sz w:val="19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9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Smlouva o dílo na „Vymalování chodeb, šaten a t</w:t>
                  </w:r>
                  <w:r>
                    <w:rPr>
                      <w:color w:val="#000000"/>
                      <w:sz w:val="19"/>
                      <w:lang w:val="cs-CZ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říd na Gymnáziu, Ostrava-Hrabůvka, příspěvková organizace"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717"/>
        <w:gridCol w:w="8003"/>
      </w:tblGrid>
      <w:tr>
        <w:trPr>
          <w:trHeight w:val="86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17" w:type="auto"/>
            <w:textDirection w:val="lrTb"/>
            <w:vAlign w:val="top"/>
          </w:tcPr>
          <w:p>
            <w:pPr>
              <w:ind w:right="0" w:left="576"/>
              <w:spacing w:before="12" w:after="22" w:line="240" w:lineRule="auto"/>
              <w:jc w:val="right"/>
            </w:pPr>
            <w:r>
              <w:drawing>
                <wp:inline>
                  <wp:extent cx="699770" cy="509905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720" w:type="auto"/>
            <w:textDirection w:val="lrTb"/>
            <w:vAlign w:val="top"/>
          </w:tcPr>
          <w:p>
            <w:pPr>
              <w:ind w:right="0" w:left="572" w:firstLine="0"/>
              <w:spacing w:before="36" w:after="0" w:line="240" w:lineRule="auto"/>
              <w:jc w:val="left"/>
              <w:rPr>
                <w:b w:val="true"/>
                <w:color w:val="#000000"/>
                <w:sz w:val="43"/>
                <w:lang w:val="cs-CZ"/>
                <w:spacing w:val="19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43"/>
                <w:lang w:val="cs-CZ"/>
                <w:spacing w:val="190"/>
                <w:w w:val="100"/>
                <w:strike w:val="false"/>
                <w:vertAlign w:val="baseline"/>
                <w:rFonts w:ascii="Times New Roman" w:hAnsi="Times New Roman"/>
              </w:rPr>
              <w:t xml:space="preserve">Gymnázium,</w:t>
            </w:r>
          </w:p>
          <w:p>
            <w:pPr>
              <w:ind w:right="0" w:left="572" w:firstLine="0"/>
              <w:spacing w:before="0" w:after="0" w:line="216" w:lineRule="auto"/>
              <w:jc w:val="left"/>
              <w:rPr>
                <w:b w:val="true"/>
                <w:color w:val="#000000"/>
                <w:sz w:val="27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7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Ostrava—Hrab</w:t>
            </w:r>
            <w:r>
              <w:rPr>
                <w:b w:val="true"/>
                <w:color w:val="#000000"/>
                <w:sz w:val="27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ůvka, příspěvková organizace</w:t>
            </w:r>
          </w:p>
        </w:tc>
      </w:tr>
    </w:tbl>
    <w:p>
      <w:pPr>
        <w:spacing w:before="0" w:after="160" w:line="20" w:lineRule="exact"/>
      </w:pPr>
    </w:p>
    <w:p>
      <w:pPr>
        <w:ind w:right="648" w:left="432" w:firstLine="-360"/>
        <w:spacing w:before="108" w:after="0" w:line="240" w:lineRule="auto"/>
        <w:jc w:val="left"/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line strokeweight="4.5pt" strokecolor="#000000" from="6.1pt,2.3pt" to="486.05pt,2.3pt" style="position:absolute;mso-position-horizontal-relative:text;mso-position-vertical-relative:text;">
            <v:stroke linestyle="thinThin"/>
          </v:line>
        </w:pic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3. Cena za dílo uvedená v odst. </w:t>
      </w:r>
      <w:r>
        <w:rPr>
          <w:b w:val="true"/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1. 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tohoto 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článku je cenou nejvýše přípustnou a nelze ji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překročit. Cenu díla bude možné měnit pouze:</w:t>
      </w:r>
    </w:p>
    <w:p>
      <w:pPr>
        <w:ind w:right="648" w:left="864" w:firstLine="-360"/>
        <w:spacing w:before="144" w:after="0" w:line="240" w:lineRule="auto"/>
        <w:jc w:val="both"/>
        <w:tabs>
          <w:tab w:val="clear" w:pos="360"/>
          <w:tab w:val="decimal" w:pos="864"/>
        </w:tabs>
        <w:numPr>
          <w:ilvl w:val="0"/>
          <w:numId w:val="9"/>
        </w:numP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nebude-li n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ěkterá část díla v důsledku sjednaných méněprací provedena, bude cena za dílo snížena, a to odečtením veškerých nákladů na provedení těch částí díla, které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 rámci méněprací nebudou provedeny. Náklady na vícepráce budou účtovány podle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odpovídajících jednotkových cen položek a nákladů dle položkového rozpočtu a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množství odsouhlaseného objednatelem.</w:t>
      </w:r>
    </w:p>
    <w:p>
      <w:pPr>
        <w:ind w:right="648" w:left="864" w:firstLine="-360"/>
        <w:spacing w:before="180" w:after="0" w:line="240" w:lineRule="auto"/>
        <w:jc w:val="both"/>
        <w:tabs>
          <w:tab w:val="clear" w:pos="360"/>
          <w:tab w:val="decimal" w:pos="864"/>
        </w:tabs>
        <w:numPr>
          <w:ilvl w:val="0"/>
          <w:numId w:val="9"/>
        </w:numP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řípadě změny výše DPH v důsledku změny právních předpisů. V případě, že dojde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ke změně zákonné sazby DPH, je zhotovitel k ceně díla bez DPH povinen účtovat </w:t>
      </w:r>
      <w:r>
        <w:rPr>
          <w:color w:val="#000000"/>
          <w:sz w:val="23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DPH v platné výši. Smluvní strany se dohodly, že v případě změny ceny díla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v důsledku změny sazby DPH není nutno ke smlouvě uzavírat dodatek.</w:t>
      </w:r>
    </w:p>
    <w:p>
      <w:pPr>
        <w:ind w:right="648" w:left="432" w:firstLine="-360"/>
        <w:spacing w:before="180" w:after="0" w:line="240" w:lineRule="auto"/>
        <w:jc w:val="both"/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4. Rozsah p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řípadných méněprací nebo víceprací a cena za jejich realizaci, jakož i jakékoliv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překročení ceny stanovené v odstavci V. tohoto článku budou vždy předem sjednány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dodatkem k této smlouvě.</w:t>
      </w:r>
    </w:p>
    <w:p>
      <w:pPr>
        <w:ind w:right="648" w:left="432" w:firstLine="-360"/>
        <w:spacing w:before="144" w:after="0" w:line="240" w:lineRule="auto"/>
        <w:jc w:val="left"/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5. Zhotovitel odpovídá za to, že sazba dan</w:t>
      </w:r>
      <w:r>
        <w:rPr>
          <w:color w:val="#000000"/>
          <w:sz w:val="23"/>
          <w:lang w:val="cs-CZ"/>
          <w:spacing w:val="13"/>
          <w:w w:val="100"/>
          <w:strike w:val="false"/>
          <w:vertAlign w:val="baseline"/>
          <w:rFonts w:ascii="Times New Roman" w:hAnsi="Times New Roman"/>
        </w:rPr>
        <w:t xml:space="preserve">ě z přidané hodnoty je stanovena v souladu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s platnými právními předpisy.</w:t>
      </w:r>
    </w:p>
    <w:p>
      <w:pPr>
        <w:ind w:right="0" w:left="4248" w:firstLine="0"/>
        <w:spacing w:before="180" w:after="0" w:line="196" w:lineRule="auto"/>
        <w:jc w:val="left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VI.</w:t>
      </w:r>
    </w:p>
    <w:p>
      <w:pPr>
        <w:ind w:right="0" w:left="3600" w:firstLine="0"/>
        <w:spacing w:before="72" w:after="0" w:line="240" w:lineRule="auto"/>
        <w:jc w:val="left"/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Platební podmínky</w:t>
      </w:r>
    </w:p>
    <w:p>
      <w:pPr>
        <w:ind w:right="0" w:left="504" w:firstLine="-360"/>
        <w:spacing w:before="360" w:after="0" w:line="240" w:lineRule="auto"/>
        <w:jc w:val="left"/>
        <w:tabs>
          <w:tab w:val="clear" w:pos="360"/>
          <w:tab w:val="decimal" w:pos="504"/>
        </w:tabs>
        <w:numPr>
          <w:ilvl w:val="0"/>
          <w:numId w:val="10"/>
        </w:numP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Zálohy na platby nejsou sjednány.</w:t>
      </w:r>
    </w:p>
    <w:p>
      <w:pPr>
        <w:ind w:right="648" w:left="504" w:firstLine="-360"/>
        <w:spacing w:before="0" w:after="0" w:line="240" w:lineRule="auto"/>
        <w:jc w:val="both"/>
        <w:tabs>
          <w:tab w:val="clear" w:pos="360"/>
          <w:tab w:val="decimal" w:pos="504"/>
        </w:tabs>
        <w:numPr>
          <w:ilvl w:val="0"/>
          <w:numId w:val="10"/>
        </w:numP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Podkladem pro úhradu ceny za dílo bude faktura, která bude mít náležitosti da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ňového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dokladu dle § 28 zákona č. 235/2004 Sb., o dani z přidané hodnoty, ve znění pozdějších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předpisů a náležitosti stanovené § 13a obchodního zákoníku (dále jen „faktura"). Kromě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náležitostí stanovených platnými právními předpisy pro daňový doklad bude zhotovitel povinen ve faktuře uvést i tyto údaje:</w:t>
      </w:r>
    </w:p>
    <w:p>
      <w:pPr>
        <w:ind w:right="0" w:left="864" w:firstLine="-432"/>
        <w:spacing w:before="72" w:after="0" w:line="285" w:lineRule="auto"/>
        <w:jc w:val="both"/>
        <w:tabs>
          <w:tab w:val="clear" w:pos="432"/>
          <w:tab w:val="decimal" w:pos="864"/>
        </w:tabs>
        <w:numPr>
          <w:ilvl w:val="0"/>
          <w:numId w:val="11"/>
        </w:numP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číslo smlouvy objednatele, IČ objednatele,</w:t>
      </w:r>
    </w:p>
    <w:p>
      <w:pPr>
        <w:ind w:right="648" w:left="864" w:firstLine="-432"/>
        <w:spacing w:before="0" w:after="0" w:line="240" w:lineRule="auto"/>
        <w:jc w:val="left"/>
        <w:tabs>
          <w:tab w:val="clear" w:pos="432"/>
          <w:tab w:val="decimal" w:pos="864"/>
        </w:tabs>
        <w:numPr>
          <w:ilvl w:val="0"/>
          <w:numId w:val="11"/>
        </w:numP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ředmět smlouvy, tj. text „Vymalování chodeb, šaten a tříd na Gymnáziu, Ostrava</w:t>
        <w:softHyphen/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Hrabůvka, příspěvková organizace"</w:t>
      </w:r>
    </w:p>
    <w:p>
      <w:pPr>
        <w:ind w:right="648" w:left="864" w:firstLine="-432"/>
        <w:spacing w:before="36" w:after="0" w:line="240" w:lineRule="auto"/>
        <w:jc w:val="both"/>
        <w:tabs>
          <w:tab w:val="clear" w:pos="432"/>
          <w:tab w:val="decimal" w:pos="864"/>
        </w:tabs>
        <w:numPr>
          <w:ilvl w:val="0"/>
          <w:numId w:val="11"/>
        </w:numP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ozna</w:t>
      </w: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čení banky a číslo účtu, na který musí být zaplaceno (pokud je číslo účtu 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odlišné od čísla uvedeného v či. I odst. 2, je zhotovitel povinen o této skutečnosti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v souladu s čl. II odst. 2 této smlouvy informovat objednatele),</w:t>
      </w:r>
    </w:p>
    <w:p>
      <w:pPr>
        <w:ind w:right="0" w:left="864" w:firstLine="-432"/>
        <w:spacing w:before="36" w:after="0" w:line="240" w:lineRule="auto"/>
        <w:jc w:val="both"/>
        <w:tabs>
          <w:tab w:val="clear" w:pos="432"/>
          <w:tab w:val="decimal" w:pos="864"/>
        </w:tabs>
        <w:numPr>
          <w:ilvl w:val="0"/>
          <w:numId w:val="11"/>
        </w:numPr>
        <w:rPr>
          <w:color w:val="#000000"/>
          <w:sz w:val="23"/>
          <w:lang w:val="cs-CZ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18"/>
          <w:w w:val="100"/>
          <w:strike w:val="false"/>
          <w:vertAlign w:val="baseline"/>
          <w:rFonts w:ascii="Times New Roman" w:hAnsi="Times New Roman"/>
        </w:rPr>
        <w:t xml:space="preserve">lh</w:t>
      </w:r>
      <w:r>
        <w:rPr>
          <w:color w:val="#000000"/>
          <w:sz w:val="23"/>
          <w:lang w:val="cs-CZ"/>
          <w:spacing w:val="18"/>
          <w:w w:val="100"/>
          <w:strike w:val="false"/>
          <w:vertAlign w:val="baseline"/>
          <w:rFonts w:ascii="Times New Roman" w:hAnsi="Times New Roman"/>
        </w:rPr>
        <w:t xml:space="preserve">ůtu splatnosti faktury,</w:t>
      </w:r>
    </w:p>
    <w:p>
      <w:pPr>
        <w:ind w:right="0" w:left="864" w:firstLine="-432"/>
        <w:spacing w:before="0" w:after="0" w:line="240" w:lineRule="auto"/>
        <w:jc w:val="both"/>
        <w:tabs>
          <w:tab w:val="clear" w:pos="432"/>
          <w:tab w:val="decimal" w:pos="864"/>
        </w:tabs>
        <w:numPr>
          <w:ilvl w:val="0"/>
          <w:numId w:val="11"/>
        </w:numP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ozna</w:t>
      </w:r>
      <w:r>
        <w:rPr>
          <w:color w:val="#000000"/>
          <w:sz w:val="23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čení osoby, která fakturu vyhotovila, včetně jejího podpisu a telefonu,</w:t>
      </w:r>
    </w:p>
    <w:p>
      <w:pPr>
        <w:ind w:right="648" w:left="864" w:firstLine="-432"/>
        <w:spacing w:before="0" w:after="0" w:line="240" w:lineRule="auto"/>
        <w:jc w:val="both"/>
        <w:tabs>
          <w:tab w:val="clear" w:pos="432"/>
          <w:tab w:val="decimal" w:pos="864"/>
        </w:tabs>
        <w:numPr>
          <w:ilvl w:val="0"/>
          <w:numId w:val="11"/>
        </w:numP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řílohou konečné faktury bude protokol o předání a převzetí díla dle čl. X odst. 2 této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smlouvy, obsahující prohlášení objednatele, že dílo přejímá. V případě, že dílo bylo 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převzato s vadami a nedodělky nebránícími řádnému užívání díla, bude přílohou 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konečné faktury také zápis o odstranění těchto vad a nedodělků podle či. X odst. 4 této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smlouvy, podepsaný osobou vykonávající technický dozor stavebnika.</w:t>
      </w:r>
    </w:p>
    <w:p>
      <w:pPr>
        <w:ind w:right="648" w:left="576" w:firstLine="-504"/>
        <w:spacing w:before="180" w:after="0" w:line="240" w:lineRule="auto"/>
        <w:jc w:val="left"/>
        <w:tabs>
          <w:tab w:val="clear" w:pos="504"/>
          <w:tab w:val="decimal" w:pos="576"/>
        </w:tabs>
        <w:numPr>
          <w:ilvl w:val="0"/>
          <w:numId w:val="12"/>
        </w:numP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Lh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ůta splatnosti faktury je dohodou stanovena na 30 kalendářních dnů ode dne jejich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doručení objednateli.</w:t>
      </w:r>
    </w:p>
    <w:p>
      <w:pPr>
        <w:ind w:right="648" w:left="576" w:firstLine="-504"/>
        <w:spacing w:before="108" w:after="0" w:line="240" w:lineRule="auto"/>
        <w:jc w:val="both"/>
        <w:tabs>
          <w:tab w:val="clear" w:pos="504"/>
          <w:tab w:val="decimal" w:pos="576"/>
        </w:tabs>
        <w:numPr>
          <w:ilvl w:val="0"/>
          <w:numId w:val="12"/>
        </w:numP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0pt,97.15pt" to="454.35pt,97.1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V souladu s ustanovením § 21 odst. 9 zákona 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č. 235/2004 Sb., o dani z přidané hodnoty, </w:t>
      </w: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ve znění pozdějších předpisů sjednávají smluvní strany dílčí pinění. Dílčí pinění odsouhlasené objednatelem v soupisu skutečné provedených prací a zjišťovacím </w:t>
      </w:r>
      <w:r>
        <w:rPr>
          <w:color w:val="#000000"/>
          <w:sz w:val="23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protokolu, včetně dohody o ocenění, se považuje za samostatné zdanitelné pinění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uskutečněné poslední pracovní den měsíce. Zhotovitel, plátce DPH, vystaví na měsíční</w:t>
      </w:r>
    </w:p>
    <w:p>
      <w:pPr>
        <w:sectPr>
          <w:pgSz w:w="11918" w:h="16854" w:orient="portrait"/>
          <w:type w:val="nextPage"/>
          <w:textDirection w:val="lrTb"/>
          <w:pgMar w:bottom="512" w:top="992" w:right="752" w:left="1386" w:header="720" w:footer="720"/>
          <w:titlePg w:val="false"/>
        </w:sectPr>
      </w:pPr>
    </w:p>
    <w:p>
      <w:pPr>
        <w:ind w:right="0" w:left="2304" w:firstLine="0"/>
        <w:spacing w:before="0" w:after="0" w:line="240" w:lineRule="auto"/>
        <w:jc w:val="left"/>
        <w:rPr>
          <w:b w:val="true"/>
          <w:color w:val="#000000"/>
          <w:sz w:val="42"/>
          <w:lang w:val="cs-CZ"/>
          <w:spacing w:val="18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86pt;height:11.6pt;z-index:-997;margin-left:0pt;margin-top:719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0" w:after="0" w:line="240" w:lineRule="auto"/>
                    <w:jc w:val="left"/>
                    <w:framePr w:hAnchor="text" w:vAnchor="text" w:y="14391" w:w="9720" w:h="232" w:hSpace="0" w:vSpace="0" w:wrap="3"/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Smlouva o dílo na „Vymalování chodeb, šaten a t</w:t>
                  </w:r>
                  <w:r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říd na Gymnáziu, Ostrava-Hrabůvka, příspěvková organizace"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42"/>
          <w:lang w:val="cs-CZ"/>
          <w:spacing w:val="182"/>
          <w:w w:val="100"/>
          <w:strike w:val="false"/>
          <w:vertAlign w:val="baseline"/>
          <w:rFonts w:ascii="Times New Roman" w:hAnsi="Times New Roman"/>
        </w:rPr>
        <w:t xml:space="preserve">Gymnázium,</w:t>
      </w:r>
    </w:p>
    <w:p>
      <w:pPr>
        <w:ind w:right="0" w:left="2304" w:firstLine="0"/>
        <w:spacing w:before="0" w:after="108" w:line="240" w:lineRule="auto"/>
        <w:jc w:val="left"/>
        <w:rPr>
          <w:b w:val="true"/>
          <w:color w:val="#000000"/>
          <w:sz w:val="27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9pt" strokecolor="#000000" from="53.95pt,-10.65pt" to="72.55pt,-10.6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7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Ostrava—Hrab</w:t>
      </w:r>
      <w:r>
        <w:rPr>
          <w:b w:val="true"/>
          <w:color w:val="#000000"/>
          <w:sz w:val="27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ůvka, příspěvková organizace</w:t>
      </w:r>
    </w:p>
    <w:p>
      <w:pPr>
        <w:ind w:right="792" w:left="576" w:firstLine="0"/>
        <w:spacing w:before="252" w:after="0" w:line="240" w:lineRule="auto"/>
        <w:jc w:val="both"/>
        <w:rPr>
          <w:color w:val="#000000"/>
          <w:sz w:val="22"/>
          <w:lang w:val="cs-CZ"/>
          <w:spacing w:val="16"/>
          <w:w w:val="100"/>
          <w:strike w:val="false"/>
          <w:vertAlign w:val="baseline"/>
          <w:rFonts w:ascii="Times New Roman" w:hAnsi="Times New Roman"/>
        </w:rPr>
      </w:pPr>
      <w:r>
        <w:pict>
          <v:line strokeweight="4.5pt" strokecolor="#000000" from="12.75pt,2.3pt" to="475.4pt,2.3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2"/>
          <w:lang w:val="cs-CZ"/>
          <w:spacing w:val="16"/>
          <w:w w:val="100"/>
          <w:strike w:val="false"/>
          <w:vertAlign w:val="baseline"/>
          <w:rFonts w:ascii="Times New Roman" w:hAnsi="Times New Roman"/>
        </w:rPr>
        <w:t xml:space="preserve">zdanitelné pin</w:t>
      </w:r>
      <w:r>
        <w:rPr>
          <w:color w:val="#000000"/>
          <w:sz w:val="22"/>
          <w:lang w:val="cs-CZ"/>
          <w:spacing w:val="16"/>
          <w:w w:val="100"/>
          <w:strike w:val="false"/>
          <w:vertAlign w:val="baseline"/>
          <w:rFonts w:ascii="Times New Roman" w:hAnsi="Times New Roman"/>
        </w:rPr>
        <w:t xml:space="preserve">ění fakturu, jejíž nedílnou součástí bude soupis provedených prací a zjišťovací protokol - obojí podepsané zhotovitelem a odsouhlasené osobou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vykonávající technický dozor stavebníka.</w:t>
      </w:r>
    </w:p>
    <w:p>
      <w:pPr>
        <w:ind w:right="792" w:left="864" w:firstLine="-648"/>
        <w:spacing w:before="540" w:after="0" w:line="240" w:lineRule="auto"/>
        <w:jc w:val="left"/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6. Faktury (samostatná zdanitelná pin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ění) budou zhotovitelem vystavovány do celkové výše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ceny díla dle čl. V. odst. 1 této smlouvy.</w:t>
      </w:r>
    </w:p>
    <w:p>
      <w:pPr>
        <w:ind w:right="792" w:left="576" w:firstLine="-360"/>
        <w:spacing w:before="144" w:after="0" w:line="240" w:lineRule="auto"/>
        <w:jc w:val="left"/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7. Objednatel je oprávn</w:t>
      </w: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ěn vadnou fakturu před uplynutím lhůty splatnosti vrátit druhé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smluvní straně bez zaplacení k provedení opravy v těchto případech:</w:t>
      </w:r>
    </w:p>
    <w:p>
      <w:pPr>
        <w:ind w:right="792" w:left="936" w:firstLine="-360"/>
        <w:spacing w:before="144" w:after="0" w:line="240" w:lineRule="auto"/>
        <w:jc w:val="left"/>
        <w:tabs>
          <w:tab w:val="clear" w:pos="360"/>
          <w:tab w:val="decimal" w:pos="936"/>
        </w:tabs>
        <w:numPr>
          <w:ilvl w:val="0"/>
          <w:numId w:val="13"/>
        </w:numP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nebude-li faktura obsahovat n</w:t>
      </w: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ěkterou povinnou nebo dohodnutou náležitost nebo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bude-li chybně vyúčtována cena za dílo,</w:t>
      </w:r>
    </w:p>
    <w:p>
      <w:pPr>
        <w:ind w:right="792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13"/>
        </w:numP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budou-li vyú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čtovány práce, které nebyly provedeny či nebyly potvrzeny oprávněným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zástupcem objednatele,</w:t>
      </w:r>
    </w:p>
    <w:p>
      <w:pPr>
        <w:ind w:right="0" w:left="936" w:firstLine="-360"/>
        <w:spacing w:before="36" w:after="0" w:line="240" w:lineRule="auto"/>
        <w:jc w:val="left"/>
        <w:tabs>
          <w:tab w:val="clear" w:pos="360"/>
          <w:tab w:val="decimal" w:pos="936"/>
        </w:tabs>
        <w:numPr>
          <w:ilvl w:val="0"/>
          <w:numId w:val="13"/>
        </w:numP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bude-li DPH vyú</w:t>
      </w:r>
      <w: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čtována v nesprávné výši.</w:t>
      </w:r>
    </w:p>
    <w:p>
      <w:pPr>
        <w:ind w:right="792" w:left="864" w:firstLine="0"/>
        <w:spacing w:before="144" w:after="0" w:line="240" w:lineRule="auto"/>
        <w:jc w:val="both"/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Ve vrácené faktu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ře objednatel vyznačí důvod vrácení. Zhotovitel provede opravu 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vystavením nové faktury. Vrátí-li objednatel vadnou fakturu zhotoviteli, přestává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běžet původní lhůta splatnosti. Celá lhůta splatnosti běží opět ode dne doručení nově vyhotovené faktury objednateli.</w:t>
      </w:r>
    </w:p>
    <w:p>
      <w:pPr>
        <w:ind w:right="792" w:left="576" w:firstLine="-360"/>
        <w:spacing w:before="144" w:after="0" w:line="240" w:lineRule="auto"/>
        <w:jc w:val="left"/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8. Povinnost zaplatit cenu za dílo je spin</w:t>
      </w:r>
      <w: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ěna dnem odepsání příslušné částky z účtu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objednatele.</w:t>
      </w:r>
    </w:p>
    <w:p>
      <w:pPr>
        <w:ind w:right="792" w:left="576" w:firstLine="-360"/>
        <w:spacing w:before="144" w:after="0" w:line="240" w:lineRule="auto"/>
        <w:jc w:val="both"/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9. Objednatel je oprávn</w:t>
      </w: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ěn pozastavit financování v případě, že zhotovitel bezdůvodné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přeruší práce nebo práce bude provádět v rozporu s projektovou dokumentací, smlouvou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nebo pokyny objednatele.</w:t>
      </w:r>
    </w:p>
    <w:p>
      <w:pPr>
        <w:ind w:right="0" w:left="0" w:firstLine="0"/>
        <w:spacing w:before="972" w:after="0" w:line="240" w:lineRule="auto"/>
        <w:jc w:val="center"/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VII.
</w:t>
        <w:br/>
      </w:r>
      <w:r>
        <w:rPr>
          <w:b w:val="true"/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Práva a povinnosti smluvních stran, spin</w:t>
      </w:r>
      <w:r>
        <w:rPr>
          <w:b w:val="true"/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ění díla, vlastnické právo a nebezpečí škody</w:t>
      </w:r>
    </w:p>
    <w:p>
      <w:pPr>
        <w:ind w:right="792" w:left="648" w:firstLine="-360"/>
        <w:spacing w:before="144" w:after="0" w:line="240" w:lineRule="auto"/>
        <w:jc w:val="left"/>
        <w:tabs>
          <w:tab w:val="clear" w:pos="360"/>
          <w:tab w:val="decimal" w:pos="648"/>
        </w:tabs>
        <w:numPr>
          <w:ilvl w:val="0"/>
          <w:numId w:val="14"/>
        </w:numP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Není-li stanoveno ve smlouv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ě výslovně jinak, řídí se vzájemná práva a povinnosti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smluvních stran ustanoveními §, 536 a následujícími obchodního zákoníku.</w:t>
      </w:r>
    </w:p>
    <w:p>
      <w:pPr>
        <w:ind w:right="792" w:left="648" w:firstLine="-360"/>
        <w:spacing w:before="144" w:after="0" w:line="240" w:lineRule="auto"/>
        <w:jc w:val="both"/>
        <w:tabs>
          <w:tab w:val="clear" w:pos="360"/>
          <w:tab w:val="decimal" w:pos="648"/>
        </w:tabs>
        <w:numPr>
          <w:ilvl w:val="0"/>
          <w:numId w:val="14"/>
        </w:numP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Dílo je spin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ěno dnem jeho převzetí objednatelem bez vad a nedodělků (tj. předáním díla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v souladu s touto smlouvou a odstraněním případných vad a nedodělků, s nimiž bylo dílo 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v souladu s čl. III odst. 8 této smlouvy převzato). Předání a převzetí díla bude provedeno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v místě pinění dle čl. IV. odst. 2 této smlouvy, a to způsobem uvedeným v čl. X. této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smlouvy.</w:t>
      </w:r>
    </w:p>
    <w:p>
      <w:pPr>
        <w:ind w:right="792" w:left="648" w:firstLine="-360"/>
        <w:spacing w:before="144" w:after="0" w:line="240" w:lineRule="auto"/>
        <w:jc w:val="both"/>
        <w:tabs>
          <w:tab w:val="clear" w:pos="360"/>
          <w:tab w:val="decimal" w:pos="648"/>
        </w:tabs>
        <w:numPr>
          <w:ilvl w:val="0"/>
          <w:numId w:val="14"/>
        </w:numP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Nebezpe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čí škody na věci, která je předmětem úpravy, nese zhotovitel. Nebezpečí škody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přechází na objednatele dnem převzetí díla objednatelem bez vad a nedodělků bránicích jeho řádnému užívání.</w:t>
      </w:r>
    </w:p>
    <w:p>
      <w:pPr>
        <w:ind w:right="0" w:left="0" w:firstLine="0"/>
        <w:spacing w:before="612" w:after="0" w:line="240" w:lineRule="auto"/>
        <w:jc w:val="center"/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VIII.
</w:t>
        <w:br/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Jakost díla</w:t>
      </w:r>
    </w:p>
    <w:p>
      <w:pPr>
        <w:ind w:right="792" w:left="576" w:firstLine="-360"/>
        <w:spacing w:before="108" w:after="0" w:line="240" w:lineRule="auto"/>
        <w:jc w:val="left"/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000000" from="10.6pt,49.4pt" to="444.8pt,49.4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1. Zhotovitel se zavazuje k tomu, že celkový souhrn vlastností provedeného díla bude dávat 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schopnost uspokojit stanovené pot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řeby, tj. využitelnost, bezpečnost, bezporuchovost,</w:t>
      </w:r>
    </w:p>
    <w:p>
      <w:pPr>
        <w:sectPr>
          <w:pgSz w:w="11918" w:h="16854" w:orient="portrait"/>
          <w:type w:val="nextPage"/>
          <w:textDirection w:val="lrTb"/>
          <w:pgMar w:bottom="723" w:top="1410" w:right="934" w:left="1204" w:header="720" w:footer="720"/>
          <w:titlePg w:val="false"/>
        </w:sectPr>
      </w:pPr>
    </w:p>
    <w:p>
      <w:pPr>
        <w:ind w:right="0" w:left="0" w:firstLine="0"/>
        <w:spacing w:before="36" w:after="0" w:line="240" w:lineRule="auto"/>
        <w:jc w:val="left"/>
        <w:rPr>
          <w:b w:val="true"/>
          <w:color w:val="#000000"/>
          <w:sz w:val="42"/>
          <w:lang w:val="cs-CZ"/>
          <w:spacing w:val="18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18.95pt;height:41.25pt;z-index:-996;margin-left:59.1pt;margin-top:6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152" w:firstLine="0"/>
                    <w:spacing w:before="0" w:after="36" w:line="480" w:lineRule="auto"/>
                    <w:jc w:val="left"/>
                    <w:framePr w:hAnchor="page" w:vAnchor="page" w:x="1182" w:y="1361" w:w="2379" w:h="825" w:hSpace="0" w:vSpace="0" w:wrap="3"/>
                    <w:rPr>
                      <w:color w:val="#000000"/>
                      <w:sz w:val="22"/>
                      <w:lang w:val="cs-CZ"/>
                      <w:spacing w:val="-2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2"/>
                      <w:lang w:val="cs-CZ"/>
                      <w:spacing w:val="-2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,.., ..._</w:t>
                  </w:r>
                  <w:r>
                    <w:rPr>
                      <w:color w:val="#000000"/>
                      <w:sz w:val="33"/>
                      <w:lang w:val="cs-CZ"/>
                      <w:spacing w:val="-2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_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86pt;height:11.7pt;z-index:-995;margin-left:59.1pt;margin-top:79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0" w:after="0" w:line="273" w:lineRule="auto"/>
                    <w:jc w:val="left"/>
                    <w:framePr w:hAnchor="page" w:vAnchor="page" w:x="1182" w:y="15811" w:w="9720" w:h="234" w:hSpace="0" w:vSpace="0" w:wrap="3"/>
                    <w:rPr>
                      <w:color w:val="#000000"/>
                      <w:sz w:val="18"/>
                      <w:lang w:val="cs-CZ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8"/>
                      <w:lang w:val="cs-CZ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Smlouva o dílo na „Vymalování chodeb, šaten a t</w:t>
                  </w:r>
                  <w:r>
                    <w:rPr>
                      <w:color w:val="#000000"/>
                      <w:sz w:val="18"/>
                      <w:lang w:val="cs-CZ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říd na Gymnáziu, Ostrava-Hrabůvka, příspěvková organizace"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42"/>
          <w:lang w:val="cs-CZ"/>
          <w:spacing w:val="180"/>
          <w:w w:val="100"/>
          <w:strike w:val="false"/>
          <w:vertAlign w:val="baseline"/>
          <w:rFonts w:ascii="Times New Roman" w:hAnsi="Times New Roman"/>
        </w:rPr>
        <w:t xml:space="preserve">Gymnázium,</w:t>
      </w:r>
    </w:p>
    <w:p>
      <w:pPr>
        <w:ind w:right="0" w:left="0" w:firstLine="0"/>
        <w:spacing w:before="0" w:after="108" w:line="240" w:lineRule="auto"/>
        <w:jc w:val="left"/>
        <w:rPr>
          <w:b w:val="true"/>
          <w:color w:val="#000000"/>
          <w:sz w:val="26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6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Ostrava—Hrab</w:t>
      </w:r>
      <w:r>
        <w:rPr>
          <w:b w:val="true"/>
          <w:color w:val="#000000"/>
          <w:sz w:val="26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ůvka, příspěvková organizace</w:t>
      </w:r>
    </w:p>
    <w:p>
      <w:pPr>
        <w:ind w:right="792" w:left="648" w:firstLine="0"/>
        <w:spacing w:before="252" w:after="0" w:line="240" w:lineRule="auto"/>
        <w:jc w:val="both"/>
        <w:rPr>
          <w:color w:val="#000000"/>
          <w:sz w:val="22"/>
          <w:lang w:val="cs-CZ"/>
          <w:spacing w:val="11"/>
          <w:w w:val="100"/>
          <w:strike w:val="false"/>
          <w:vertAlign w:val="baseline"/>
          <w:rFonts w:ascii="Times New Roman" w:hAnsi="Times New Roman"/>
        </w:rPr>
      </w:pPr>
      <w:r>
        <w:pict>
          <v:line strokeweight="4.5pt" strokecolor="#000000" from="15.3pt,2.3pt" to="475.05pt,2.3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2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udržovatelnost, hospodárnost, ochranu životního prost</w:t>
      </w:r>
      <w:r>
        <w:rPr>
          <w:color w:val="#000000"/>
          <w:sz w:val="22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ředí, požární bezpečnost,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hygienické požadavky. Ty budou odpovídat platné právní úpravě, zadání veřejné zakázky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a této smlouvě.</w:t>
      </w:r>
    </w:p>
    <w:p>
      <w:pPr>
        <w:ind w:right="1224" w:left="648" w:firstLine="-432"/>
        <w:spacing w:before="144" w:after="0" w:line="240" w:lineRule="auto"/>
        <w:jc w:val="left"/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2. Smluvní strany se dohodly na I. jakosti díla. Je požadováno použití interiérové barvy,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která je ot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ěruvzdorná.</w:t>
      </w:r>
    </w:p>
    <w:p>
      <w:pPr>
        <w:ind w:right="0" w:left="0" w:firstLine="0"/>
        <w:spacing w:before="612" w:after="0" w:line="240" w:lineRule="auto"/>
        <w:jc w:val="center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IX.
</w:t>
        <w:br/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Provád</w:t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ění díla</w:t>
      </w:r>
    </w:p>
    <w:p>
      <w:pPr>
        <w:ind w:right="0" w:left="288" w:firstLine="0"/>
        <w:spacing w:before="108" w:after="0" w:line="240" w:lineRule="auto"/>
        <w:jc w:val="left"/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1. Zhotovitel je povinen:</w:t>
      </w:r>
    </w:p>
    <w:p>
      <w:pPr>
        <w:ind w:right="792" w:left="1008" w:firstLine="-432"/>
        <w:spacing w:before="144" w:after="0" w:line="240" w:lineRule="auto"/>
        <w:jc w:val="left"/>
        <w:tabs>
          <w:tab w:val="clear" w:pos="432"/>
          <w:tab w:val="decimal" w:pos="1008"/>
        </w:tabs>
        <w:numPr>
          <w:ilvl w:val="0"/>
          <w:numId w:val="15"/>
        </w:numP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provést dílo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řádně, včas a v odpovídající jakosti za použití postupů, které odpovídají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právním předpisům </w:t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ČR,</w:t>
      </w:r>
    </w:p>
    <w:p>
      <w:pPr>
        <w:ind w:right="792" w:left="1008" w:firstLine="-432"/>
        <w:spacing w:before="72" w:after="0" w:line="240" w:lineRule="auto"/>
        <w:jc w:val="left"/>
        <w:tabs>
          <w:tab w:val="clear" w:pos="432"/>
          <w:tab w:val="decimal" w:pos="1008"/>
        </w:tabs>
        <w:numPr>
          <w:ilvl w:val="0"/>
          <w:numId w:val="15"/>
        </w:numP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dodržovat p</w:t>
      </w: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ři provádění díla ujednání této smlouvy, řídit se podklady a pokyny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objednatele a poskytnout mu požadovanou dokumentaci a informace,</w:t>
      </w:r>
    </w:p>
    <w:p>
      <w:pPr>
        <w:ind w:right="0" w:left="1008" w:firstLine="-432"/>
        <w:spacing w:before="72" w:after="0" w:line="240" w:lineRule="auto"/>
        <w:jc w:val="left"/>
        <w:tabs>
          <w:tab w:val="clear" w:pos="432"/>
          <w:tab w:val="decimal" w:pos="1008"/>
        </w:tabs>
        <w:numPr>
          <w:ilvl w:val="0"/>
          <w:numId w:val="15"/>
        </w:numPr>
        <w:rPr>
          <w:color w:val="#000000"/>
          <w:sz w:val="22"/>
          <w:lang w:val="cs-CZ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provést dílo na sv</w:t>
      </w:r>
      <w:r>
        <w:rPr>
          <w:color w:val="#000000"/>
          <w:sz w:val="22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ůj náklad a své nebezpečí,</w:t>
      </w:r>
    </w:p>
    <w:p>
      <w:pPr>
        <w:ind w:right="792" w:left="1008" w:firstLine="-432"/>
        <w:spacing w:before="72" w:after="0" w:line="240" w:lineRule="auto"/>
        <w:jc w:val="left"/>
        <w:tabs>
          <w:tab w:val="clear" w:pos="432"/>
          <w:tab w:val="decimal" w:pos="1008"/>
        </w:tabs>
        <w:numPr>
          <w:ilvl w:val="0"/>
          <w:numId w:val="15"/>
        </w:numP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ú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častnit se na základě pozvánky objednatele všech jednáni týkajících se předmětného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díla,</w:t>
      </w:r>
    </w:p>
    <w:p>
      <w:pPr>
        <w:ind w:right="792" w:left="1008" w:firstLine="-432"/>
        <w:spacing w:before="72" w:after="0" w:line="240" w:lineRule="auto"/>
        <w:jc w:val="both"/>
        <w:tabs>
          <w:tab w:val="clear" w:pos="432"/>
          <w:tab w:val="decimal" w:pos="1008"/>
        </w:tabs>
        <w:numPr>
          <w:ilvl w:val="0"/>
          <w:numId w:val="15"/>
        </w:numP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řed zahájením díla zpracovat a objednateli předat harmonogram provádění díla. </w:t>
      </w:r>
      <w:r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Zhotovitel je povinen harmonogram díla průběžně aktualizovat a aktualizace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neprodleně předkládat objednateli.</w:t>
      </w:r>
    </w:p>
    <w:p>
      <w:pPr>
        <w:ind w:right="0" w:left="216" w:firstLine="0"/>
        <w:spacing w:before="144" w:after="0" w:line="240" w:lineRule="auto"/>
        <w:jc w:val="left"/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2. Zhotovitel je povinen informovat objednatele o skute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čnostech majících vliv</w:t>
      </w:r>
    </w:p>
    <w:p>
      <w:pPr>
        <w:ind w:right="792" w:left="504" w:firstLine="0"/>
        <w:spacing w:before="0" w:after="0" w:line="240" w:lineRule="auto"/>
        <w:jc w:val="left"/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na pin</w:t>
      </w:r>
      <w:r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ění smlouvy, a to neprodleně, nejpozději následující pracovní den poté, kdy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příslušná skutečnost nastane nebo zhotovitel zjistí, že by nastat mohla. Informace</w:t>
      </w:r>
    </w:p>
    <w:p>
      <w:pPr>
        <w:ind w:right="792" w:left="504" w:firstLine="0"/>
        <w:spacing w:before="36" w:after="0" w:line="240" w:lineRule="auto"/>
        <w:jc w:val="both"/>
        <w:rPr>
          <w:color w:val="#000000"/>
          <w:sz w:val="22"/>
          <w:lang w:val="cs-CZ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dle p</w:t>
      </w:r>
      <w:r>
        <w:rPr>
          <w:color w:val="#000000"/>
          <w:sz w:val="22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ředchozí věty budou objednateli zaslány elektronickou poštou (na adresu: </w:t>
      </w:r>
      <w:hyperlink r:id="drId6">
        <w:r>
          <w:rPr>
            <w:color w:val="#0000FF"/>
            <w:sz w:val="22"/>
            <w:lang w:val="cs-CZ"/>
            <w:spacing w:val="6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slouka@ghrabuvka.cz</w:t>
        </w:r>
      </w:hyperlink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; stanickova@ghrabuvka.ez.) nebo telefonicky (na číslo: 733 161 013; 606 208 201) a následně písemně. Zhotovitel je povinen informovat objednatele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zejména:</w:t>
      </w:r>
    </w:p>
    <w:p>
      <w:pPr>
        <w:ind w:right="792" w:left="936" w:firstLine="-360"/>
        <w:spacing w:before="72" w:after="0" w:line="240" w:lineRule="auto"/>
        <w:jc w:val="left"/>
        <w:tabs>
          <w:tab w:val="clear" w:pos="360"/>
          <w:tab w:val="decimal" w:pos="936"/>
        </w:tabs>
        <w:numPr>
          <w:ilvl w:val="0"/>
          <w:numId w:val="16"/>
        </w:numP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zjisti-li p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ři provádění díla skryté překážky bránící řádnému provedení díla. Zhotovitel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je povinen navrhnout objednateli další postup,</w:t>
      </w:r>
    </w:p>
    <w:p>
      <w:pPr>
        <w:ind w:right="0" w:left="936" w:firstLine="-360"/>
        <w:spacing w:before="72" w:after="0" w:line="266" w:lineRule="auto"/>
        <w:jc w:val="left"/>
        <w:tabs>
          <w:tab w:val="clear" w:pos="360"/>
          <w:tab w:val="decimal" w:pos="936"/>
        </w:tabs>
        <w:numPr>
          <w:ilvl w:val="0"/>
          <w:numId w:val="16"/>
        </w:numPr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o p</w:t>
      </w:r>
      <w:r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řípadné nevhodnosti realizace vyžadovaných prací,</w:t>
      </w:r>
    </w:p>
    <w:p>
      <w:pPr>
        <w:ind w:right="0" w:left="216" w:firstLine="0"/>
        <w:spacing w:before="108" w:after="0" w:line="240" w:lineRule="auto"/>
        <w:jc w:val="left"/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3. Zhotovitel je povinen dbát p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ři provádění díla pokynů pracovníků školy.</w:t>
      </w:r>
    </w:p>
    <w:p>
      <w:pPr>
        <w:ind w:right="0" w:left="4608" w:firstLine="0"/>
        <w:spacing w:before="612" w:after="0" w:line="192" w:lineRule="auto"/>
        <w:jc w:val="left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X.</w:t>
      </w:r>
    </w:p>
    <w:p>
      <w:pPr>
        <w:ind w:right="0" w:left="3960" w:firstLine="0"/>
        <w:spacing w:before="108" w:after="0" w:line="204" w:lineRule="auto"/>
        <w:jc w:val="left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ředání díla</w:t>
      </w:r>
    </w:p>
    <w:p>
      <w:pPr>
        <w:ind w:right="0" w:left="576" w:firstLine="-288"/>
        <w:spacing w:before="108" w:after="0" w:line="240" w:lineRule="auto"/>
        <w:jc w:val="left"/>
        <w:tabs>
          <w:tab w:val="clear" w:pos="288"/>
          <w:tab w:val="decimal" w:pos="576"/>
        </w:tabs>
        <w:numPr>
          <w:ilvl w:val="0"/>
          <w:numId w:val="17"/>
        </w:numP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ředání díla bude dle provedeno dle odst. IV, bod </w:t>
      </w:r>
      <w:r>
        <w:rPr>
          <w:b w:val="true"/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1.</w:t>
      </w:r>
    </w:p>
    <w:p>
      <w:pPr>
        <w:ind w:right="792" w:left="576" w:firstLine="-288"/>
        <w:spacing w:before="144" w:after="0" w:line="240" w:lineRule="auto"/>
        <w:jc w:val="both"/>
        <w:tabs>
          <w:tab w:val="clear" w:pos="288"/>
          <w:tab w:val="decimal" w:pos="576"/>
        </w:tabs>
        <w:numPr>
          <w:ilvl w:val="0"/>
          <w:numId w:val="17"/>
        </w:numP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Objednatel se zavazuje dílo p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řevzít v případě, že bude předáno bez vad a nedodělků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bránících jeho řádnému užíváni. O předání a převzetí díla zhotovitel sepíše protokol, který bude obsahovat:</w:t>
      </w:r>
    </w:p>
    <w:p>
      <w:pPr>
        <w:ind w:right="0" w:left="576" w:firstLine="0"/>
        <w:spacing w:before="432" w:after="0" w:line="240" w:lineRule="auto"/>
        <w:jc w:val="both"/>
        <w:tabs>
          <w:tab w:val="clear" w:pos="360"/>
          <w:tab w:val="decimal" w:pos="936"/>
        </w:tabs>
        <w:numPr>
          <w:ilvl w:val="0"/>
          <w:numId w:val="18"/>
        </w:numPr>
        <w:rPr>
          <w:color w:val="#000000"/>
          <w:sz w:val="22"/>
          <w:lang w:val="cs-CZ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8"/>
          <w:w w:val="100"/>
          <w:strike w:val="false"/>
          <w:vertAlign w:val="baseline"/>
          <w:rFonts w:ascii="Times New Roman" w:hAnsi="Times New Roman"/>
        </w:rPr>
        <w:t xml:space="preserve">ozna</w:t>
      </w:r>
      <w:r>
        <w:rPr>
          <w:color w:val="#000000"/>
          <w:sz w:val="22"/>
          <w:lang w:val="cs-CZ"/>
          <w:spacing w:val="18"/>
          <w:w w:val="100"/>
          <w:strike w:val="false"/>
          <w:vertAlign w:val="baseline"/>
          <w:rFonts w:ascii="Times New Roman" w:hAnsi="Times New Roman"/>
        </w:rPr>
        <w:t xml:space="preserve">čeni předmětu díla,</w:t>
      </w:r>
    </w:p>
    <w:p>
      <w:pPr>
        <w:ind w:right="0" w:left="576" w:firstLine="0"/>
        <w:spacing w:before="72" w:after="0" w:line="240" w:lineRule="auto"/>
        <w:jc w:val="both"/>
        <w:tabs>
          <w:tab w:val="clear" w:pos="360"/>
          <w:tab w:val="decimal" w:pos="936"/>
        </w:tabs>
        <w:numPr>
          <w:ilvl w:val="0"/>
          <w:numId w:val="18"/>
        </w:numP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ozna</w:t>
      </w:r>
      <w: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čení objednatele a zhotovitele díla,</w:t>
      </w:r>
    </w:p>
    <w:p>
      <w:pPr>
        <w:ind w:right="0" w:left="576" w:firstLine="0"/>
        <w:spacing w:before="72" w:after="0" w:line="240" w:lineRule="auto"/>
        <w:jc w:val="both"/>
        <w:tabs>
          <w:tab w:val="clear" w:pos="360"/>
          <w:tab w:val="decimal" w:pos="936"/>
        </w:tabs>
        <w:numPr>
          <w:ilvl w:val="0"/>
          <w:numId w:val="18"/>
        </w:numP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000000" from="10.95pt,28.7pt" to="443.35pt,28.7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číslo a datum uzavření smlouvy o dílo včetně čísel a dat uzavření jejích dodatků,</w:t>
      </w:r>
    </w:p>
    <w:p>
      <w:pPr>
        <w:sectPr>
          <w:pgSz w:w="11918" w:h="16854" w:orient="portrait"/>
          <w:type w:val="nextPage"/>
          <w:textDirection w:val="lrTb"/>
          <w:pgMar w:bottom="713" w:top="1352" w:right="956" w:left="1182" w:header="720" w:footer="720"/>
          <w:titlePg w:val="false"/>
        </w:sectPr>
      </w:pPr>
    </w:p>
    <w:p>
      <w:pPr>
        <w:rPr>
          <w:sz w:val="2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86pt;height:11.8pt;z-index:-994;margin-left:0pt;margin-top:723.2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0" w:line="240" w:lineRule="auto"/>
                    <w:jc w:val="left"/>
                    <w:framePr w:hAnchor="text" w:vAnchor="text" w:y="14464" w:w="9720" w:h="236" w:hSpace="0" w:vSpace="0" w:wrap="3"/>
                    <w:rPr>
                      <w:color w:val="#000000"/>
                      <w:sz w:val="19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9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Smlouva o dílo na „Vymalování chodeb, šaten a t</w:t>
                  </w:r>
                  <w:r>
                    <w:rPr>
                      <w:color w:val="#000000"/>
                      <w:sz w:val="19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říd na Gymnáziu, Ostrava-Hrabůvka, příspěvková organizace"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800"/>
        <w:gridCol w:w="7920"/>
      </w:tblGrid>
      <w:tr>
        <w:trPr>
          <w:trHeight w:val="81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00" w:type="auto"/>
            <w:textDirection w:val="lrTb"/>
            <w:vAlign w:val="top"/>
          </w:tcPr>
          <w:p>
            <w:pPr>
              <w:ind w:right="0" w:left="720"/>
              <w:spacing w:before="7" w:after="5" w:line="240" w:lineRule="auto"/>
              <w:jc w:val="right"/>
            </w:pPr>
            <w:r>
              <w:drawing>
                <wp:inline>
                  <wp:extent cx="671830" cy="493395"/>
                  <wp:docPr id="5" name="pic"/>
                  <a:graphic>
                    <a:graphicData uri="http://schemas.openxmlformats.org/drawingml/2006/picture">
                      <pic:pic>
                        <pic:nvPicPr>
                          <pic:cNvPr id="6" name="test1"/>
                          <pic:cNvPicPr preferRelativeResize="false"/>
                        </pic:nvPicPr>
                        <pic:blipFill>
                          <a:blip r:embed="d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720" w:type="auto"/>
            <w:textDirection w:val="lrTb"/>
            <w:vAlign w:val="top"/>
          </w:tcPr>
          <w:p>
            <w:pPr>
              <w:ind w:right="0" w:left="536" w:firstLine="0"/>
              <w:spacing w:before="0" w:after="0" w:line="240" w:lineRule="auto"/>
              <w:jc w:val="left"/>
              <w:rPr>
                <w:b w:val="true"/>
                <w:color w:val="#000000"/>
                <w:sz w:val="42"/>
                <w:lang w:val="cs-CZ"/>
                <w:spacing w:val="18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42"/>
                <w:lang w:val="cs-CZ"/>
                <w:spacing w:val="180"/>
                <w:w w:val="100"/>
                <w:strike w:val="false"/>
                <w:vertAlign w:val="baseline"/>
                <w:rFonts w:ascii="Times New Roman" w:hAnsi="Times New Roman"/>
              </w:rPr>
              <w:t xml:space="preserve">Gymnázium,</w:t>
            </w:r>
          </w:p>
          <w:p>
            <w:pPr>
              <w:ind w:right="0" w:left="536" w:firstLine="0"/>
              <w:spacing w:before="0" w:after="0" w:line="192" w:lineRule="auto"/>
              <w:jc w:val="left"/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Ostrava—Hrab</w:t>
            </w:r>
            <w:r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ůvka, příspěvková organizace</w:t>
            </w:r>
          </w:p>
        </w:tc>
      </w:tr>
    </w:tbl>
    <w:p>
      <w:pPr>
        <w:spacing w:before="0" w:after="160" w:line="20" w:lineRule="exact"/>
      </w:pPr>
    </w:p>
    <w:p>
      <w:pPr>
        <w:ind w:right="0" w:left="1008" w:firstLine="-360"/>
        <w:spacing w:before="252" w:after="0" w:line="240" w:lineRule="auto"/>
        <w:jc w:val="left"/>
        <w:tabs>
          <w:tab w:val="clear" w:pos="360"/>
          <w:tab w:val="decimal" w:pos="1008"/>
        </w:tabs>
        <w:numPr>
          <w:ilvl w:val="0"/>
          <w:numId w:val="19"/>
        </w:numPr>
        <w:rPr>
          <w:color w:val="#000000"/>
          <w:sz w:val="22"/>
          <w:lang w:val="cs-CZ"/>
          <w:spacing w:val="14"/>
          <w:w w:val="100"/>
          <w:strike w:val="false"/>
          <w:vertAlign w:val="baseline"/>
          <w:rFonts w:ascii="Times New Roman" w:hAnsi="Times New Roman"/>
        </w:rPr>
      </w:pPr>
      <w:r>
        <w:pict>
          <v:line strokeweight="4.5pt" strokecolor="#000000" from="13.15pt,2.3pt" to="475.05pt,2.3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2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datum ukon</w:t>
      </w:r>
      <w:r>
        <w:rPr>
          <w:color w:val="#000000"/>
          <w:sz w:val="22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čení záruky na dílo,</w:t>
      </w:r>
    </w:p>
    <w:p>
      <w:pPr>
        <w:ind w:right="0" w:left="648" w:firstLine="0"/>
        <w:spacing w:before="72" w:after="0" w:line="266" w:lineRule="auto"/>
        <w:jc w:val="left"/>
        <w:tabs>
          <w:tab w:val="clear" w:pos="360"/>
          <w:tab w:val="decimal" w:pos="1008"/>
        </w:tabs>
        <w:numPr>
          <w:ilvl w:val="0"/>
          <w:numId w:val="19"/>
        </w:numPr>
        <w:rPr>
          <w:color w:val="#000000"/>
          <w:sz w:val="22"/>
          <w:lang w:val="cs-CZ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soupis náklad</w:t>
      </w:r>
      <w:r>
        <w:rPr>
          <w:color w:val="#000000"/>
          <w:sz w:val="22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ů od zahájení po dokončeni díla,</w:t>
      </w:r>
    </w:p>
    <w:p>
      <w:pPr>
        <w:ind w:right="0" w:left="648" w:firstLine="0"/>
        <w:spacing w:before="36" w:after="0" w:line="240" w:lineRule="auto"/>
        <w:jc w:val="left"/>
        <w:tabs>
          <w:tab w:val="clear" w:pos="360"/>
          <w:tab w:val="decimal" w:pos="1008"/>
        </w:tabs>
        <w:numPr>
          <w:ilvl w:val="0"/>
          <w:numId w:val="19"/>
        </w:numP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termín zahájení a dokon</w:t>
      </w: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čení prací na zhotovovaném díle,</w:t>
      </w:r>
    </w:p>
    <w:p>
      <w:pPr>
        <w:ind w:right="0" w:left="648" w:firstLine="0"/>
        <w:spacing w:before="72" w:after="0" w:line="240" w:lineRule="auto"/>
        <w:jc w:val="left"/>
        <w:tabs>
          <w:tab w:val="clear" w:pos="360"/>
          <w:tab w:val="decimal" w:pos="1008"/>
        </w:tabs>
        <w:numPr>
          <w:ilvl w:val="0"/>
          <w:numId w:val="19"/>
        </w:numPr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prohlášení objednatele, že dílo p</w:t>
      </w:r>
      <w:r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řejímá (nepřejimá),</w:t>
      </w:r>
    </w:p>
    <w:p>
      <w:pPr>
        <w:ind w:right="0" w:left="648" w:firstLine="0"/>
        <w:spacing w:before="72" w:after="0" w:line="240" w:lineRule="auto"/>
        <w:jc w:val="left"/>
        <w:tabs>
          <w:tab w:val="clear" w:pos="360"/>
          <w:tab w:val="decimal" w:pos="1008"/>
        </w:tabs>
        <w:numPr>
          <w:ilvl w:val="0"/>
          <w:numId w:val="19"/>
        </w:numPr>
        <w:rPr>
          <w:color w:val="#000000"/>
          <w:sz w:val="22"/>
          <w:lang w:val="cs-CZ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4"/>
          <w:w w:val="100"/>
          <w:strike w:val="false"/>
          <w:vertAlign w:val="baseline"/>
          <w:rFonts w:ascii="Times New Roman" w:hAnsi="Times New Roman"/>
        </w:rPr>
        <w:t xml:space="preserve">datum a místo sepsání protokolu,</w:t>
      </w:r>
    </w:p>
    <w:p>
      <w:pPr>
        <w:ind w:right="864" w:left="1008" w:firstLine="-360"/>
        <w:spacing w:before="72" w:after="0" w:line="240" w:lineRule="auto"/>
        <w:jc w:val="left"/>
        <w:tabs>
          <w:tab w:val="clear" w:pos="360"/>
          <w:tab w:val="decimal" w:pos="1008"/>
        </w:tabs>
        <w:numPr>
          <w:ilvl w:val="0"/>
          <w:numId w:val="19"/>
        </w:numP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seznam p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řípadných vad a nedodělků nebránících řádnému užívání díla, s nimiž bylo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dílo převzato,</w:t>
      </w:r>
    </w:p>
    <w:p>
      <w:pPr>
        <w:ind w:right="0" w:left="576" w:firstLine="0"/>
        <w:spacing w:before="144" w:after="0" w:line="266" w:lineRule="auto"/>
        <w:jc w:val="left"/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ředávati protokol bude sepsán na formuláři, který bude zhotoviteli předán objednatelem.</w:t>
      </w:r>
    </w:p>
    <w:p>
      <w:pPr>
        <w:ind w:right="864" w:left="648" w:firstLine="-360"/>
        <w:spacing w:before="108" w:after="0" w:line="240" w:lineRule="auto"/>
        <w:jc w:val="both"/>
        <w:tabs>
          <w:tab w:val="clear" w:pos="360"/>
          <w:tab w:val="decimal" w:pos="648"/>
        </w:tabs>
        <w:numPr>
          <w:ilvl w:val="0"/>
          <w:numId w:val="20"/>
        </w:numP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Pokud objednatel dílo nep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řevezme, protože dílo obsahuje vady nebo nedodělky bránící </w:t>
      </w: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jeho řádnému užíváni, je povinen tyto vady a nedodělky v předávacím protokolu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specifikovat.</w:t>
      </w:r>
    </w:p>
    <w:p>
      <w:pPr>
        <w:ind w:right="864" w:left="648" w:firstLine="-360"/>
        <w:spacing w:before="144" w:after="0" w:line="240" w:lineRule="auto"/>
        <w:jc w:val="left"/>
        <w:tabs>
          <w:tab w:val="clear" w:pos="360"/>
          <w:tab w:val="decimal" w:pos="648"/>
        </w:tabs>
        <w:numPr>
          <w:ilvl w:val="0"/>
          <w:numId w:val="20"/>
        </w:numP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Bylo—li dílo p</w:t>
      </w: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řevzato s vadami a nedodělky nebránícími řádnému užívání díla, bude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o odstraněni těchto vad a nedodělků smluvními stranami sepsán zápis, který podepíší oprávnění zástupci smluvních. Teprve tímto bude dílo spiněno — tj. předáno a převzato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bez vad a nedodělků.</w:t>
      </w:r>
    </w:p>
    <w:p>
      <w:pPr>
        <w:ind w:right="0" w:left="0" w:firstLine="0"/>
        <w:spacing w:before="612" w:after="0" w:line="240" w:lineRule="auto"/>
        <w:jc w:val="center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XI.
</w:t>
        <w:br/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Záru</w:t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ční podmínky a vady díla</w:t>
      </w:r>
    </w:p>
    <w:p>
      <w:pPr>
        <w:ind w:right="864" w:left="576" w:firstLine="-360"/>
        <w:spacing w:before="108" w:after="0" w:line="240" w:lineRule="auto"/>
        <w:jc w:val="both"/>
        <w:rPr>
          <w:b w:val="true"/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1.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Dílo má vady, jestliže jeho provedení neodpovídá požadavk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ům uvedeným ve smlouvě,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příslušným právním předpisům, normám nebo jiné dokumentaci vztahující se k provedeni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díla nebo pokud neumožňuje užívání, k němuž bylo určeno a zhotoveno.</w:t>
      </w:r>
    </w:p>
    <w:p>
      <w:pPr>
        <w:ind w:right="864" w:left="576" w:firstLine="-360"/>
        <w:spacing w:before="144" w:after="0" w:line="240" w:lineRule="auto"/>
        <w:jc w:val="both"/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2. Zhotovitel odpovídá za vady, jež má dílo v dob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ě předání a převzetí a vady, které se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projeví v záruční době. Za vady díla, které se projeví po záruční době, odpovídá jen tehdy,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pokud jejich příčinou bylo prokazatelně jeho porušení povinností.</w:t>
      </w:r>
    </w:p>
    <w:p>
      <w:pPr>
        <w:ind w:right="864" w:left="576" w:firstLine="-360"/>
        <w:spacing w:before="144" w:after="0" w:line="240" w:lineRule="auto"/>
        <w:jc w:val="left"/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3. Zhotovitel poskytuje na provedené práce a dodávky, pokud nejsou uvedeny v odst. 4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tohoto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článku, záruku za jakost v délce 24 měsíců.</w:t>
      </w:r>
    </w:p>
    <w:p>
      <w:pPr>
        <w:ind w:right="864" w:left="576" w:firstLine="-360"/>
        <w:spacing w:before="144" w:after="0" w:line="240" w:lineRule="auto"/>
        <w:jc w:val="left"/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4. Záru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ční doba běží ode dne převzetí řádně provedeného díla (tj. bez vad a nedodělků)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objednatelem.</w:t>
      </w:r>
    </w:p>
    <w:p>
      <w:pPr>
        <w:ind w:right="864" w:left="576" w:firstLine="-360"/>
        <w:spacing w:before="144" w:after="0" w:line="240" w:lineRule="auto"/>
        <w:jc w:val="both"/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5. Veškeré vady díla bude objednatel povinen uplatnit u zhotovitele bez zbyte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čného odkladu </w:t>
      </w: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poté, kdy vadu zjistil, a to formou písemného oznámení (za písemné oznámení se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považuje i oznámení faxem nebo e-mailem), obsahujícího co nejpodrobnější specifikaci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zjištěné vady. Objednatel bude vady díla oznamovat na:</w:t>
      </w:r>
    </w:p>
    <w:p>
      <w:pPr>
        <w:ind w:right="0" w:left="648" w:firstLine="0"/>
        <w:spacing w:before="72" w:after="0" w:line="240" w:lineRule="auto"/>
        <w:jc w:val="left"/>
        <w:tabs>
          <w:tab w:val="clear" w:pos="360"/>
          <w:tab w:val="decimal" w:pos="1008"/>
        </w:tabs>
        <w:numPr>
          <w:ilvl w:val="0"/>
          <w:numId w:val="21"/>
        </w:numP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hyperlink r:id="drId8">
        <w:r>
          <w:rPr>
            <w:color w:val="#0000FF"/>
            <w:sz w:val="22"/>
            <w:lang w:val="cs-CZ"/>
            <w:spacing w:val="12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e-mail: info@malirstvi-simicek.cz,</w:t>
        </w:r>
      </w:hyperlink>
      <w: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 nebo</w:t>
      </w:r>
    </w:p>
    <w:p>
      <w:pPr>
        <w:ind w:right="0" w:left="648" w:firstLine="0"/>
        <w:spacing w:before="72" w:after="0" w:line="240" w:lineRule="auto"/>
        <w:jc w:val="left"/>
        <w:tabs>
          <w:tab w:val="clear" w:pos="360"/>
          <w:tab w:val="decimal" w:pos="1008"/>
        </w:tabs>
        <w:numPr>
          <w:ilvl w:val="0"/>
          <w:numId w:val="21"/>
        </w:numP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adresu: Koblovská 4511166, 725 29 Ostrava-Pet</w:t>
      </w: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řkovice</w:t>
      </w:r>
    </w:p>
    <w:p>
      <w:pPr>
        <w:ind w:right="864" w:left="576" w:firstLine="0"/>
        <w:spacing w:before="144" w:after="0" w:line="240" w:lineRule="auto"/>
        <w:jc w:val="left"/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Jakmile objednatel odešle toto oznámení, bude se mít za to, že požaduje bezplatné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odstran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ění vady, neuvede-li v oznámení jinak.</w:t>
      </w:r>
    </w:p>
    <w:p>
      <w:pPr>
        <w:ind w:right="0" w:left="216" w:firstLine="0"/>
        <w:spacing w:before="72" w:after="0" w:line="240" w:lineRule="auto"/>
        <w:jc w:val="left"/>
        <w:tabs>
          <w:tab w:val="right" w:leader="none" w:pos="8888"/>
        </w:tabs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6. Zhotovitel zapo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čne s odstraněním vady nejpozději do	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dnů ode dne doručeni oznámení</w:t>
      </w:r>
    </w:p>
    <w:p>
      <w:pPr>
        <w:ind w:right="864" w:left="576" w:firstLine="0"/>
        <w:spacing w:before="0" w:after="0" w:line="240" w:lineRule="auto"/>
        <w:jc w:val="both"/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000000" from="11.35pt,76.4pt" to="444.85pt,76.4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o vad</w:t>
      </w:r>
      <w:r>
        <w:rPr>
          <w:color w:val="#000000"/>
          <w:sz w:val="22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ě, pokud se smluvní strany nedohodnou písemně jinak. Nezapočne-li zhotovitel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 odstraněním vady ve stanovené lhůtě, je objednatel oprávněn zajistit odstranění vady na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náklady zhotovitele </w:t>
      </w:r>
      <w:r>
        <w:rPr>
          <w:b w:val="true"/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u 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jiné odborné osoby. Vada bude odstraněna nejpozději do 30 dnů ode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dne doručení oznámení o vadě, pokud se smluvní strany nedohodnou písemně jinak.</w:t>
      </w:r>
    </w:p>
    <w:p>
      <w:pPr>
        <w:sectPr>
          <w:pgSz w:w="11918" w:h="16854" w:orient="portrait"/>
          <w:type w:val="nextPage"/>
          <w:textDirection w:val="lrTb"/>
          <w:pgMar w:bottom="730" w:top="1330" w:right="942" w:left="1196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42"/>
          <w:lang w:val="cs-CZ"/>
          <w:spacing w:val="18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18.4pt;height:39.1pt;z-index:-993;margin-left:59.35pt;margin-top:6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296" w:firstLine="0"/>
                    <w:spacing w:before="144" w:after="252" w:line="1056" w:lineRule="auto"/>
                    <w:jc w:val="left"/>
                    <w:framePr w:hAnchor="page" w:vAnchor="page" w:x="1187" w:y="1398" w:w="2368" w:h="782" w:hSpace="0" w:vSpace="0" w:wrap="3"/>
                    <w:rPr>
                      <w:color w:val="#000000"/>
                      <w:sz w:val="6"/>
                      <w:lang w:val="cs-CZ"/>
                      <w:spacing w:val="2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6"/>
                      <w:lang w:val="cs-CZ"/>
                      <w:spacing w:val="2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;-------,,,</w:t>
                  </w:r>
                  <w:r>
                    <w:rPr>
                      <w:color w:val="#000000"/>
                      <w:sz w:val="6"/>
                      <w:lang w:val="cs-CZ"/>
                      <w:spacing w:val="2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,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486pt;height:11.2pt;z-index:-992;margin-left:59.35pt;margin-top:791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0" w:after="0" w:line="240" w:lineRule="auto"/>
                    <w:jc w:val="left"/>
                    <w:framePr w:hAnchor="page" w:vAnchor="page" w:x="1187" w:y="15836" w:w="9720" w:h="224" w:hSpace="0" w:vSpace="0" w:wrap="3"/>
                    <w:rPr>
                      <w:color w:val="#000000"/>
                      <w:sz w:val="18"/>
                      <w:lang w:val="cs-CZ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8"/>
                      <w:lang w:val="cs-CZ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Smlouva o dílo na „Vymalování chodeb, šaten a t</w:t>
                  </w:r>
                  <w:r>
                    <w:rPr>
                      <w:color w:val="#000000"/>
                      <w:sz w:val="18"/>
                      <w:lang w:val="cs-CZ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říd na Gymnáziu, Ostrava-Hrabůvka, příspěvková organizace"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42"/>
          <w:lang w:val="cs-CZ"/>
          <w:spacing w:val="180"/>
          <w:w w:val="100"/>
          <w:strike w:val="false"/>
          <w:vertAlign w:val="baseline"/>
          <w:rFonts w:ascii="Times New Roman" w:hAnsi="Times New Roman"/>
        </w:rPr>
        <w:t xml:space="preserve">Gymnázium,</w:t>
      </w:r>
    </w:p>
    <w:p>
      <w:pPr>
        <w:ind w:right="0" w:left="0" w:firstLine="0"/>
        <w:spacing w:before="0" w:after="108" w:line="240" w:lineRule="auto"/>
        <w:jc w:val="left"/>
        <w:rPr>
          <w:b w:val="true"/>
          <w:color w:val="#000000"/>
          <w:sz w:val="27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7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Ostrava—Hrab</w:t>
      </w:r>
      <w:r>
        <w:rPr>
          <w:b w:val="true"/>
          <w:color w:val="#000000"/>
          <w:sz w:val="27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ůvka, příspěvková organizace</w:t>
      </w:r>
    </w:p>
    <w:p>
      <w:pPr>
        <w:ind w:right="792" w:left="576" w:firstLine="-360"/>
        <w:spacing w:before="252" w:after="0" w:line="240" w:lineRule="auto"/>
        <w:jc w:val="both"/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pict>
          <v:line strokeweight="4.3pt" strokecolor="#000000" from="15.1pt,2.2pt" to="474.85pt,2.2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7. Provedenou opravu vady zhotovitel objednateli p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ředá písemně. Na provedenou opravu </w:t>
      </w:r>
      <w:r>
        <w:rPr>
          <w:color w:val="#000000"/>
          <w:sz w:val="22"/>
          <w:lang w:val="cs-CZ"/>
          <w:spacing w:val="10"/>
          <w:w w:val="100"/>
          <w:strike w:val="false"/>
          <w:vertAlign w:val="baseline"/>
          <w:rFonts w:ascii="Times New Roman" w:hAnsi="Times New Roman"/>
        </w:rPr>
        <w:t xml:space="preserve">poskytne zhotovitel záruku za jakost ve stejné délce dle odstavce 3 tohoto článku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smlouvy.</w:t>
      </w:r>
    </w:p>
    <w:p>
      <w:pPr>
        <w:ind w:right="0" w:left="0" w:firstLine="0"/>
        <w:spacing w:before="2268" w:after="0" w:line="240" w:lineRule="auto"/>
        <w:jc w:val="center"/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XII.
</w:t>
        <w:br/>
      </w: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Odpov</w:t>
      </w: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ědnost za škodu</w:t>
      </w:r>
    </w:p>
    <w:p>
      <w:pPr>
        <w:ind w:right="792" w:left="648" w:firstLine="-360"/>
        <w:spacing w:before="144" w:after="0" w:line="240" w:lineRule="auto"/>
        <w:jc w:val="both"/>
        <w:tabs>
          <w:tab w:val="clear" w:pos="360"/>
          <w:tab w:val="decimal" w:pos="648"/>
        </w:tabs>
        <w:numPr>
          <w:ilvl w:val="0"/>
          <w:numId w:val="22"/>
        </w:numP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Nebezpe</w:t>
      </w: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čí škody na zhotovovaném díle nese zhotovitel v piném rozsahu až do dne </w:t>
      </w:r>
      <w: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převzetí provedeného díla bez vad a nedodělků bránících jeho řádnému užívání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objednatelem.</w:t>
      </w:r>
    </w:p>
    <w:p>
      <w:pPr>
        <w:ind w:right="792" w:left="648" w:firstLine="-360"/>
        <w:spacing w:before="144" w:after="0" w:line="240" w:lineRule="auto"/>
        <w:jc w:val="left"/>
        <w:tabs>
          <w:tab w:val="clear" w:pos="360"/>
          <w:tab w:val="decimal" w:pos="648"/>
        </w:tabs>
        <w:numPr>
          <w:ilvl w:val="0"/>
          <w:numId w:val="22"/>
        </w:numP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Zhotovitel nese odpov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ědnost původce odpadů, zavazuje se nezpůsobovat únik ropných, 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toxických či jiných škodlivých látek při realizaci díla.</w:t>
      </w:r>
    </w:p>
    <w:p>
      <w:pPr>
        <w:ind w:right="792" w:left="648" w:firstLine="-360"/>
        <w:spacing w:before="144" w:after="0" w:line="240" w:lineRule="auto"/>
        <w:jc w:val="left"/>
        <w:tabs>
          <w:tab w:val="clear" w:pos="360"/>
          <w:tab w:val="decimal" w:pos="648"/>
        </w:tabs>
        <w:numPr>
          <w:ilvl w:val="0"/>
          <w:numId w:val="22"/>
        </w:numP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Zhotovitel je povinen u</w:t>
      </w:r>
      <w:r>
        <w:rPr>
          <w:color w:val="#000000"/>
          <w:sz w:val="22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činit veškerá opatření potřebná k odvrácení škody nebo k jejímu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zmírnění.</w:t>
      </w:r>
    </w:p>
    <w:p>
      <w:pPr>
        <w:ind w:right="792" w:left="648" w:firstLine="-360"/>
        <w:spacing w:before="144" w:after="0" w:line="240" w:lineRule="auto"/>
        <w:jc w:val="both"/>
        <w:tabs>
          <w:tab w:val="clear" w:pos="360"/>
          <w:tab w:val="decimal" w:pos="648"/>
        </w:tabs>
        <w:numPr>
          <w:ilvl w:val="0"/>
          <w:numId w:val="22"/>
        </w:numP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Zhotovitel je povinen nahradit objednateli v piné výši škodu, která vznikla p</w:t>
      </w:r>
      <w:r>
        <w:rPr>
          <w:color w:val="#000000"/>
          <w:sz w:val="22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ři realizaci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a užíváni díla v souvislosti nebo jako důsledek porušení povinností a závazků zhotovitele dle této smlouvy.</w:t>
      </w:r>
    </w:p>
    <w:p>
      <w:pPr>
        <w:ind w:right="792" w:left="648" w:firstLine="-360"/>
        <w:spacing w:before="144" w:after="0" w:line="240" w:lineRule="auto"/>
        <w:jc w:val="left"/>
        <w:tabs>
          <w:tab w:val="clear" w:pos="360"/>
          <w:tab w:val="decimal" w:pos="648"/>
        </w:tabs>
        <w:numPr>
          <w:ilvl w:val="0"/>
          <w:numId w:val="22"/>
        </w:numP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Zhotovitel se zavazuje, že po celou dobu pin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ění svého závazku z této smlouvy bude mít na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vlastní náklady sjednáno pojištění odpovědnosti za škodu způsobenou třetím osobám vyplývající z dodávaného předmětu pinění s limitem 1 mil. Kč, s maximální spoluúčasti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1 000 Kč. Pojištění musí obsahovat kryti škod způsobené na majetku, zdraví třetích osob 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včetně krytí odpovědnosti za finanční škody. Zhotovitel je povinen předat objednateli 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notářsky nebo úředně ověřené kopie pojistných smluv na požadovaná pojištěni při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podpisu této smlouvy.</w:t>
      </w:r>
    </w:p>
    <w:p>
      <w:pPr>
        <w:ind w:right="0" w:left="0" w:firstLine="0"/>
        <w:spacing w:before="612" w:after="0" w:line="240" w:lineRule="auto"/>
        <w:jc w:val="center"/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XIII.
</w:t>
        <w:br/>
      </w:r>
      <w:r>
        <w:rPr>
          <w:b w:val="true"/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Sank</w:t>
      </w:r>
      <w:r>
        <w:rPr>
          <w:b w:val="true"/>
          <w:color w:val="#000000"/>
          <w:sz w:val="22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ční ujednání</w:t>
      </w:r>
    </w:p>
    <w:p>
      <w:pPr>
        <w:ind w:right="792" w:left="648" w:firstLine="-360"/>
        <w:spacing w:before="144" w:after="0" w:line="240" w:lineRule="auto"/>
        <w:jc w:val="left"/>
        <w:tabs>
          <w:tab w:val="clear" w:pos="360"/>
          <w:tab w:val="decimal" w:pos="648"/>
        </w:tabs>
        <w:numPr>
          <w:ilvl w:val="0"/>
          <w:numId w:val="23"/>
        </w:numP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Zhotovitel je povinen zaplatit objednateli smluvní pokutu ve výši 0,1 % z ceny za dílo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za každý i zapo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čatý den prodlení s předáním díla bez vad a nedodělků.</w:t>
      </w:r>
    </w:p>
    <w:p>
      <w:pPr>
        <w:ind w:right="792" w:left="648" w:firstLine="-360"/>
        <w:spacing w:before="144" w:after="0" w:line="240" w:lineRule="auto"/>
        <w:jc w:val="left"/>
        <w:tabs>
          <w:tab w:val="clear" w:pos="360"/>
          <w:tab w:val="decimal" w:pos="648"/>
        </w:tabs>
        <w:numPr>
          <w:ilvl w:val="0"/>
          <w:numId w:val="23"/>
        </w:numP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Pro p</w:t>
      </w:r>
      <w:r>
        <w:rPr>
          <w:color w:val="#000000"/>
          <w:sz w:val="22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řípad prodleni se zaplacením ceny za dílo sjednávají smluvní strany úrok z prodleni ve výši stanovené občanskoprávními předpisy.</w:t>
      </w:r>
    </w:p>
    <w:p>
      <w:pPr>
        <w:ind w:right="792" w:left="648" w:firstLine="-360"/>
        <w:spacing w:before="108" w:after="0" w:line="240" w:lineRule="auto"/>
        <w:jc w:val="both"/>
        <w:tabs>
          <w:tab w:val="clear" w:pos="360"/>
          <w:tab w:val="decimal" w:pos="648"/>
        </w:tabs>
        <w:numPr>
          <w:ilvl w:val="0"/>
          <w:numId w:val="23"/>
        </w:numP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řípadě prodlení s vyklizením a vyčištěním místa díla se zhotovitel zavazuje uhradit </w:t>
      </w:r>
      <w:r>
        <w:rPr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objednateli smluvní pokutu ve výši 0,05 % z ceny za dílo za každý i započatý den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prodleni.</w:t>
      </w:r>
    </w:p>
    <w:p>
      <w:pPr>
        <w:ind w:right="792" w:left="648" w:firstLine="-360"/>
        <w:spacing w:before="108" w:after="0" w:line="240" w:lineRule="auto"/>
        <w:jc w:val="left"/>
        <w:tabs>
          <w:tab w:val="clear" w:pos="360"/>
          <w:tab w:val="decimal" w:pos="648"/>
        </w:tabs>
        <w:numPr>
          <w:ilvl w:val="0"/>
          <w:numId w:val="23"/>
        </w:numP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řípadě porušení povinnosti dle čl. III. odst. 3 písm. a) této smlouvy se zhotovitel </w:t>
      </w:r>
      <w:r>
        <w:rPr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zavazuje uhradit objednateli smluvní pokutu ve výši 0,05 % z ceny za dílo</w:t>
      </w:r>
    </w:p>
    <w:p>
      <w:pPr>
        <w:ind w:right="0" w:left="576" w:firstLine="0"/>
        <w:spacing w:before="0" w:after="0" w:line="240" w:lineRule="auto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11.15pt,30.15pt" to="443.55pt,30.1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za každý zjišt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ěný případ.</w:t>
      </w:r>
    </w:p>
    <w:p>
      <w:pPr>
        <w:sectPr>
          <w:pgSz w:w="11918" w:h="16854" w:orient="portrait"/>
          <w:type w:val="nextPage"/>
          <w:textDirection w:val="lrTb"/>
          <w:pgMar w:bottom="688" w:top="1392" w:right="951" w:left="1187" w:header="720" w:footer="720"/>
          <w:titlePg w:val="false"/>
        </w:sectPr>
      </w:pPr>
    </w:p>
    <w:p>
      <w:pPr>
        <w:rPr>
          <w:sz w:val="2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486pt;height:11.6pt;z-index:-991;margin-left:0pt;margin-top:723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0" w:after="0" w:line="240" w:lineRule="auto"/>
                    <w:jc w:val="left"/>
                    <w:framePr w:hAnchor="text" w:vAnchor="text" w:y="14476" w:w="9720" w:h="232" w:hSpace="0" w:vSpace="0" w:wrap="3"/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Smlouva o dílo na „Vymalování chodeb, šaten a t</w:t>
                  </w:r>
                  <w:r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říd na Gymnáziu, Ostrava-Hrabůvka, příspěvková organizace"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775"/>
        <w:gridCol w:w="7945"/>
      </w:tblGrid>
      <w:tr>
        <w:trPr>
          <w:trHeight w:val="81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75" w:type="auto"/>
            <w:textDirection w:val="lrTb"/>
            <w:vAlign w:val="top"/>
          </w:tcPr>
          <w:p>
            <w:pPr>
              <w:ind w:right="0" w:left="1080"/>
              <w:spacing w:before="4" w:after="7" w:line="240" w:lineRule="auto"/>
              <w:jc w:val="right"/>
            </w:pPr>
            <w:r>
              <w:drawing>
                <wp:inline>
                  <wp:extent cx="414020" cy="471170"/>
                  <wp:docPr id="7" name="pic"/>
                  <a:graphic>
                    <a:graphicData uri="http://schemas.openxmlformats.org/drawingml/2006/picture">
                      <pic:pic>
                        <pic:nvPicPr>
                          <pic:cNvPr id="8" name="test1"/>
                          <pic:cNvPicPr preferRelativeResize="false"/>
                        </pic:nvPicPr>
                        <pic:blipFill>
                          <a:blip r:embed="d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720" w:type="auto"/>
            <w:textDirection w:val="lrTb"/>
            <w:vAlign w:val="top"/>
          </w:tcPr>
          <w:p>
            <w:pPr>
              <w:ind w:right="0" w:left="547" w:firstLine="0"/>
              <w:spacing w:before="0" w:after="0" w:line="240" w:lineRule="auto"/>
              <w:jc w:val="left"/>
              <w:rPr>
                <w:b w:val="true"/>
                <w:color w:val="#000000"/>
                <w:sz w:val="42"/>
                <w:lang w:val="cs-CZ"/>
                <w:spacing w:val="18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42"/>
                <w:lang w:val="cs-CZ"/>
                <w:spacing w:val="182"/>
                <w:w w:val="100"/>
                <w:strike w:val="false"/>
                <w:vertAlign w:val="baseline"/>
                <w:rFonts w:ascii="Times New Roman" w:hAnsi="Times New Roman"/>
              </w:rPr>
              <w:t xml:space="preserve">Gymnázium,</w:t>
            </w:r>
          </w:p>
          <w:p>
            <w:pPr>
              <w:ind w:right="0" w:left="547" w:firstLine="0"/>
              <w:spacing w:before="0" w:after="0" w:line="192" w:lineRule="auto"/>
              <w:jc w:val="left"/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Ostrava—Hrab</w:t>
            </w:r>
            <w:r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ůvka, příspěvková organizace</w:t>
            </w:r>
          </w:p>
        </w:tc>
      </w:tr>
    </w:tbl>
    <w:p>
      <w:pPr>
        <w:spacing w:before="0" w:after="160" w:line="20" w:lineRule="exact"/>
      </w:pPr>
    </w:p>
    <w:p>
      <w:pPr>
        <w:ind w:right="864" w:left="648" w:firstLine="-360"/>
        <w:spacing w:before="252" w:after="0" w:line="240" w:lineRule="auto"/>
        <w:jc w:val="left"/>
        <w:tabs>
          <w:tab w:val="clear" w:pos="360"/>
          <w:tab w:val="decimal" w:pos="648"/>
        </w:tabs>
        <w:numPr>
          <w:ilvl w:val="0"/>
          <w:numId w:val="24"/>
        </w:numP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pict>
          <v:line strokeweight="4.3pt" strokecolor="#000000" from="13.3pt,2.2pt" to="475.05pt,2.2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řípadě nedodržení stanoveného termínu k odstranění vady nebo termínu pro započetí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prací s odstraněním vady je zhotovitel povinen zaplatit objednateli smluvní pokutu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ve výši 10.000,-- Kč za každý i započatý den prodlení.</w:t>
      </w:r>
    </w:p>
    <w:p>
      <w:pPr>
        <w:ind w:right="864" w:left="648" w:firstLine="-360"/>
        <w:spacing w:before="108" w:after="0" w:line="240" w:lineRule="auto"/>
        <w:jc w:val="left"/>
        <w:tabs>
          <w:tab w:val="clear" w:pos="360"/>
          <w:tab w:val="decimal" w:pos="648"/>
        </w:tabs>
        <w:numPr>
          <w:ilvl w:val="0"/>
          <w:numId w:val="24"/>
        </w:numP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řípadě, že závazek provést dílo zanikne před řádným ukončením díla, nezaniká nárok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na smluvní pokutu, pokud vznikl dřívějším porušením povinnosti.</w:t>
      </w:r>
    </w:p>
    <w:p>
      <w:pPr>
        <w:ind w:right="864" w:left="648" w:firstLine="-360"/>
        <w:spacing w:before="144" w:after="0" w:line="240" w:lineRule="auto"/>
        <w:jc w:val="left"/>
        <w:tabs>
          <w:tab w:val="clear" w:pos="360"/>
          <w:tab w:val="decimal" w:pos="648"/>
        </w:tabs>
        <w:numPr>
          <w:ilvl w:val="0"/>
          <w:numId w:val="24"/>
        </w:numP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Zánik závazku pozdním spin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ěním neznamená zánik nároku na smluvní pokutu za prodleni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 piněním.</w:t>
      </w:r>
    </w:p>
    <w:p>
      <w:pPr>
        <w:ind w:right="864" w:left="648" w:firstLine="-360"/>
        <w:spacing w:before="108" w:after="0" w:line="240" w:lineRule="auto"/>
        <w:jc w:val="left"/>
        <w:tabs>
          <w:tab w:val="clear" w:pos="360"/>
          <w:tab w:val="decimal" w:pos="648"/>
        </w:tabs>
        <w:numPr>
          <w:ilvl w:val="0"/>
          <w:numId w:val="24"/>
        </w:numP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Sjednané smluvní pokuty zaplatí povinná strana nezávisle na zavin</w:t>
      </w:r>
      <w:r>
        <w:rPr>
          <w:color w:val="#000000"/>
          <w:sz w:val="23"/>
          <w:lang w:val="cs-CZ"/>
          <w:spacing w:val="9"/>
          <w:w w:val="100"/>
          <w:strike w:val="false"/>
          <w:vertAlign w:val="baseline"/>
          <w:rFonts w:ascii="Times New Roman" w:hAnsi="Times New Roman"/>
        </w:rPr>
        <w:t xml:space="preserve">ění a na tom,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zda a v jaké výši vznikne druhé straně škoda.</w:t>
      </w:r>
    </w:p>
    <w:p>
      <w:pPr>
        <w:ind w:right="864" w:left="648" w:firstLine="-360"/>
        <w:spacing w:before="108" w:after="0" w:line="240" w:lineRule="auto"/>
        <w:jc w:val="left"/>
        <w:tabs>
          <w:tab w:val="clear" w:pos="360"/>
          <w:tab w:val="decimal" w:pos="648"/>
        </w:tabs>
        <w:numPr>
          <w:ilvl w:val="0"/>
          <w:numId w:val="24"/>
        </w:numP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Smluvní pokuty se nezapo</w:t>
      </w: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čítávají na náhradu případně vzniklé škody. Náhradu škody lze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vymáhat samostatně vedle smluvní pokuty v piné výši.</w:t>
      </w:r>
    </w:p>
    <w:p>
      <w:pPr>
        <w:ind w:right="0" w:left="0" w:firstLine="0"/>
        <w:spacing w:before="576" w:after="0" w:line="240" w:lineRule="auto"/>
        <w:jc w:val="center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XIV.
</w:t>
        <w:br/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Zánik smlouvy</w:t>
      </w:r>
    </w:p>
    <w:p>
      <w:pPr>
        <w:ind w:right="0" w:left="216" w:firstLine="0"/>
        <w:spacing w:before="144" w:after="0" w:line="240" w:lineRule="auto"/>
        <w:jc w:val="left"/>
        <w:rPr>
          <w:b w:val="true"/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1.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Smluvní strany mohou ukon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čit smluvní vztah písemnou dohodou.</w:t>
      </w:r>
    </w:p>
    <w:p>
      <w:pPr>
        <w:ind w:right="864" w:left="504" w:firstLine="-288"/>
        <w:spacing w:before="108" w:after="0" w:line="240" w:lineRule="auto"/>
        <w:jc w:val="both"/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1. Smluvní strany jsou oprávn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ěny odstoupit od smlouvy v případě jejího podstatného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porušení druhou smluvní stranou, přičemž podstatným porušením smlouvy se rozumí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zejména:</w:t>
      </w:r>
    </w:p>
    <w:p>
      <w:pPr>
        <w:ind w:right="0" w:left="1008" w:firstLine="-432"/>
        <w:spacing w:before="72" w:after="0" w:line="240" w:lineRule="auto"/>
        <w:jc w:val="left"/>
        <w:tabs>
          <w:tab w:val="clear" w:pos="432"/>
          <w:tab w:val="decimal" w:pos="1008"/>
        </w:tabs>
        <w:numPr>
          <w:ilvl w:val="0"/>
          <w:numId w:val="25"/>
        </w:numP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neprovedení díla v dob</w:t>
      </w:r>
      <w:r>
        <w:rPr>
          <w:color w:val="#000000"/>
          <w:sz w:val="23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ě pinění dle čl. IV. odst. 1 této smlouvy,</w:t>
      </w:r>
    </w:p>
    <w:p>
      <w:pPr>
        <w:ind w:right="864" w:left="1008" w:firstLine="-432"/>
        <w:spacing w:before="36" w:after="0" w:line="240" w:lineRule="auto"/>
        <w:jc w:val="left"/>
        <w:tabs>
          <w:tab w:val="clear" w:pos="432"/>
          <w:tab w:val="decimal" w:pos="1008"/>
        </w:tabs>
        <w:numPr>
          <w:ilvl w:val="0"/>
          <w:numId w:val="25"/>
        </w:numP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nedodržení pokyn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ů objednatele, právních předpisů nebo technických norem týkajících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se provádění díla,</w:t>
      </w:r>
    </w:p>
    <w:p>
      <w:pPr>
        <w:ind w:right="0" w:left="1008" w:firstLine="-432"/>
        <w:spacing w:before="72" w:after="0" w:line="240" w:lineRule="auto"/>
        <w:jc w:val="left"/>
        <w:tabs>
          <w:tab w:val="clear" w:pos="432"/>
          <w:tab w:val="decimal" w:pos="1008"/>
        </w:tabs>
        <w:numPr>
          <w:ilvl w:val="0"/>
          <w:numId w:val="25"/>
        </w:numP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nedodržení smluvních ujednání o záruce za jakost,</w:t>
      </w:r>
    </w:p>
    <w:p>
      <w:pPr>
        <w:ind w:right="864" w:left="1008" w:firstLine="-432"/>
        <w:spacing w:before="108" w:after="0" w:line="240" w:lineRule="auto"/>
        <w:jc w:val="both"/>
        <w:tabs>
          <w:tab w:val="clear" w:pos="432"/>
          <w:tab w:val="decimal" w:pos="1008"/>
        </w:tabs>
        <w:numPr>
          <w:ilvl w:val="0"/>
          <w:numId w:val="25"/>
        </w:numP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neuhrazení ceny za dílo objednatelem po druhé výzv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 zhotovitele k uhrazení dlužné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částky, přičemž druhá výzva nesmí následovat dříve než 30 dnů po doručení první výzvy,</w:t>
      </w:r>
    </w:p>
    <w:p>
      <w:pPr>
        <w:ind w:right="864" w:left="1008" w:firstLine="-432"/>
        <w:spacing w:before="72" w:after="0" w:line="240" w:lineRule="auto"/>
        <w:jc w:val="left"/>
        <w:tabs>
          <w:tab w:val="clear" w:pos="432"/>
          <w:tab w:val="decimal" w:pos="1008"/>
        </w:tabs>
        <w:numPr>
          <w:ilvl w:val="0"/>
          <w:numId w:val="25"/>
        </w:numPr>
        <w:rPr>
          <w:color w:val="#000000"/>
          <w:sz w:val="23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Pro ú</w:t>
      </w:r>
      <w:r>
        <w:rPr>
          <w:color w:val="#000000"/>
          <w:sz w:val="23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čely této smlouvy se pod pojmem „bez zbytečného odkladu" uvedeným v § 345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obchodního zákoníku rozumí „nejpozději do 14-ti dnů".</w:t>
      </w:r>
    </w:p>
    <w:p>
      <w:pPr>
        <w:ind w:right="864" w:left="1008" w:firstLine="-432"/>
        <w:spacing w:before="108" w:after="0" w:line="240" w:lineRule="auto"/>
        <w:jc w:val="both"/>
        <w:tabs>
          <w:tab w:val="clear" w:pos="432"/>
          <w:tab w:val="decimal" w:pos="1008"/>
        </w:tabs>
        <w:numPr>
          <w:ilvl w:val="0"/>
          <w:numId w:val="25"/>
        </w:numP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řípadě zániku závazku před řádným spiněním díla bude zhotovitel povinen ihned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předat objednateli nedokončené dílo včetně věcí, které opatřil a které jsou součástí </w:t>
      </w:r>
      <w:r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díla a uhradit mu případně vzniklou škodu. Smluvní strany uzavřou dohodu, ve které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upraví vzájemná práva a povinnosti.</w:t>
      </w:r>
    </w:p>
    <w:p>
      <w:pPr>
        <w:ind w:right="0" w:left="0" w:firstLine="0"/>
        <w:spacing w:before="576" w:after="0" w:line="240" w:lineRule="auto"/>
        <w:jc w:val="center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XV.
</w:t>
        <w:br/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Záv</w:t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ěrečná ujednání</w:t>
      </w:r>
    </w:p>
    <w:p>
      <w:pPr>
        <w:ind w:right="864" w:left="648" w:firstLine="-360"/>
        <w:spacing w:before="108" w:after="0" w:line="240" w:lineRule="auto"/>
        <w:jc w:val="both"/>
        <w:tabs>
          <w:tab w:val="clear" w:pos="360"/>
          <w:tab w:val="decimal" w:pos="648"/>
        </w:tabs>
        <w:numPr>
          <w:ilvl w:val="0"/>
          <w:numId w:val="26"/>
        </w:numP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Zm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ěnit nebo dopinit smlouvu mohou smluvní strany pouze formou písemných dodatků, </w:t>
      </w:r>
      <w:r>
        <w:rPr>
          <w:color w:val="#000000"/>
          <w:sz w:val="23"/>
          <w:lang w:val="cs-CZ"/>
          <w:spacing w:val="11"/>
          <w:w w:val="100"/>
          <w:strike w:val="false"/>
          <w:vertAlign w:val="baseline"/>
          <w:rFonts w:ascii="Times New Roman" w:hAnsi="Times New Roman"/>
        </w:rPr>
        <w:t xml:space="preserve">které budou vzestupně číslovány, výslovně prohlášeny za dodatek této smlouvy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 podepsány oprávněnými zástupci smluvních stran.</w:t>
      </w:r>
    </w:p>
    <w:p>
      <w:pPr>
        <w:ind w:right="864" w:left="648" w:firstLine="-360"/>
        <w:spacing w:before="108" w:after="0" w:line="240" w:lineRule="auto"/>
        <w:jc w:val="left"/>
        <w:tabs>
          <w:tab w:val="clear" w:pos="360"/>
          <w:tab w:val="decimal" w:pos="648"/>
        </w:tabs>
        <w:numPr>
          <w:ilvl w:val="0"/>
          <w:numId w:val="26"/>
        </w:numP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Smlouva nabývá platnosti a ú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činnosti dnem, kdy vyjádření souhlasu s obsahem návrhu 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smlouvy dojde druhé smluvní straně.</w:t>
      </w:r>
    </w:p>
    <w:p>
      <w:pPr>
        <w:ind w:right="864" w:left="648" w:firstLine="-360"/>
        <w:spacing w:before="72" w:after="0" w:line="240" w:lineRule="auto"/>
        <w:jc w:val="left"/>
        <w:tabs>
          <w:tab w:val="clear" w:pos="360"/>
          <w:tab w:val="decimal" w:pos="648"/>
        </w:tabs>
        <w:numPr>
          <w:ilvl w:val="0"/>
          <w:numId w:val="26"/>
        </w:numP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11pt,42.2pt" to="444.45pt,42.2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Smlouva je vyhotovena ve t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řech stejnopisech s platností originálu podepsaných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oprávněnými zástupci smluvních stran, přičemž objednatel obdrží dvě a zhotovitel jedno</w:t>
      </w:r>
    </w:p>
    <w:p>
      <w:pPr>
        <w:sectPr>
          <w:pgSz w:w="11918" w:h="16854" w:orient="portrait"/>
          <w:type w:val="nextPage"/>
          <w:textDirection w:val="lrTb"/>
          <w:pgMar w:bottom="836" w:top="1212" w:right="942" w:left="1196" w:header="720" w:footer="720"/>
          <w:titlePg w:val="false"/>
        </w:sectPr>
      </w:pPr>
    </w:p>
    <w:p>
      <w:pPr>
        <w:rPr>
          <w:sz w:val="2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486pt;height:11.3pt;z-index:-990;margin-left:0pt;margin-top:722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0" w:after="0" w:line="240" w:lineRule="auto"/>
                    <w:jc w:val="left"/>
                    <w:framePr w:hAnchor="text" w:vAnchor="text" w:y="14447" w:w="9720" w:h="226" w:hSpace="0" w:vSpace="0" w:wrap="3"/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Smlouva o dílo na ,Vymalování chodeb, šaten a t</w:t>
                  </w:r>
                  <w:r>
                    <w:rPr>
                      <w:color w:val="#000000"/>
                      <w:sz w:val="19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říd na Gymnáziu, Ostrava-Hrabůvka, příspěvková organizace"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802"/>
        <w:gridCol w:w="7918"/>
      </w:tblGrid>
      <w:tr>
        <w:trPr>
          <w:trHeight w:val="81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02" w:type="auto"/>
            <w:textDirection w:val="lrTb"/>
            <w:vAlign w:val="top"/>
          </w:tcPr>
          <w:p>
            <w:pPr>
              <w:ind w:right="0" w:left="720"/>
              <w:spacing w:before="1" w:after="8" w:line="240" w:lineRule="auto"/>
              <w:jc w:val="right"/>
            </w:pPr>
            <w:r>
              <w:drawing>
                <wp:inline>
                  <wp:extent cx="672465" cy="495935"/>
                  <wp:docPr id="9" name="pic"/>
                  <a:graphic>
                    <a:graphicData uri="http://schemas.openxmlformats.org/drawingml/2006/picture">
                      <pic:pic>
                        <pic:nvPicPr>
                          <pic:cNvPr id="10" name="test1"/>
                          <pic:cNvPicPr preferRelativeResize="false"/>
                        </pic:nvPicPr>
                        <pic:blipFill>
                          <a:blip r:embed="d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720" w:type="auto"/>
            <w:textDirection w:val="lrTb"/>
            <w:vAlign w:val="top"/>
          </w:tcPr>
          <w:p>
            <w:pPr>
              <w:ind w:right="0" w:left="532" w:firstLine="0"/>
              <w:spacing w:before="0" w:after="0" w:line="240" w:lineRule="auto"/>
              <w:jc w:val="left"/>
              <w:rPr>
                <w:b w:val="true"/>
                <w:color w:val="#000000"/>
                <w:sz w:val="42"/>
                <w:lang w:val="cs-CZ"/>
                <w:spacing w:val="18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42"/>
                <w:lang w:val="cs-CZ"/>
                <w:spacing w:val="180"/>
                <w:w w:val="100"/>
                <w:strike w:val="false"/>
                <w:vertAlign w:val="baseline"/>
                <w:rFonts w:ascii="Times New Roman" w:hAnsi="Times New Roman"/>
              </w:rPr>
              <w:t xml:space="preserve">Gymnázium,</w:t>
            </w:r>
          </w:p>
          <w:p>
            <w:pPr>
              <w:ind w:right="0" w:left="532" w:firstLine="0"/>
              <w:spacing w:before="0" w:after="0" w:line="194" w:lineRule="auto"/>
              <w:jc w:val="left"/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Ostrava—Hrab</w:t>
            </w:r>
            <w:r>
              <w:rPr>
                <w:b w:val="true"/>
                <w:color w:val="#000000"/>
                <w:sz w:val="27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ůvka, příspěvková organizace</w:t>
            </w:r>
          </w:p>
        </w:tc>
      </w:tr>
    </w:tbl>
    <w:p>
      <w:pPr>
        <w:spacing w:before="0" w:after="160" w:line="20" w:lineRule="exact"/>
      </w:pPr>
    </w:p>
    <w:p>
      <w:pPr>
        <w:ind w:right="0" w:left="504" w:firstLine="0"/>
        <w:spacing w:before="252" w:after="0" w:line="240" w:lineRule="auto"/>
        <w:jc w:val="left"/>
        <w:rPr>
          <w:color w:val="#000000"/>
          <w:sz w:val="23"/>
          <w:lang w:val="cs-CZ"/>
          <w:spacing w:val="-7"/>
          <w:w w:val="100"/>
          <w:strike w:val="false"/>
          <w:vertAlign w:val="baseline"/>
          <w:rFonts w:ascii="Times New Roman" w:hAnsi="Times New Roman"/>
        </w:rPr>
      </w:pPr>
      <w:r>
        <w:pict>
          <v:line strokeweight="4.5pt" strokecolor="#000000" from="13.4pt,2.3pt" to="474.8pt,2.3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cs-CZ"/>
          <w:spacing w:val="-7"/>
          <w:w w:val="100"/>
          <w:strike w:val="false"/>
          <w:vertAlign w:val="baseline"/>
          <w:rFonts w:ascii="Times New Roman" w:hAnsi="Times New Roman"/>
        </w:rPr>
        <w:t xml:space="preserve">vyhotovení.</w:t>
      </w:r>
    </w:p>
    <w:p>
      <w:pPr>
        <w:ind w:right="792" w:left="576" w:firstLine="-288"/>
        <w:spacing w:before="108" w:after="0" w:line="240" w:lineRule="auto"/>
        <w:jc w:val="left"/>
        <w:tabs>
          <w:tab w:val="clear" w:pos="288"/>
          <w:tab w:val="decimal" w:pos="576"/>
        </w:tabs>
        <w:numPr>
          <w:ilvl w:val="0"/>
          <w:numId w:val="27"/>
        </w:numP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Zhotovitel nem</w:t>
      </w: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ůže bez souhlasu objednatele postoupit svá práva a povinnosti plynoucí </w:t>
      </w:r>
      <w:r>
        <w:rPr>
          <w:color w:val="#000000"/>
          <w:sz w:val="23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ze smlouvy třetí osobě.</w:t>
      </w:r>
    </w:p>
    <w:p>
      <w:pPr>
        <w:ind w:right="792" w:left="576" w:firstLine="-288"/>
        <w:spacing w:before="108" w:after="0" w:line="240" w:lineRule="auto"/>
        <w:jc w:val="both"/>
        <w:tabs>
          <w:tab w:val="clear" w:pos="288"/>
          <w:tab w:val="decimal" w:pos="576"/>
        </w:tabs>
        <w:numPr>
          <w:ilvl w:val="0"/>
          <w:numId w:val="27"/>
        </w:numP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Smluvní strany shodn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 prohlašují, že si smlouvu před jejím podpisem přečetly a že byla </w:t>
      </w:r>
      <w:r>
        <w:rPr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uzavřena po vzájemném projednání podle jejich pravé a svobodné vůle určité, vážně </w:t>
      </w:r>
      <w:r>
        <w:rPr>
          <w:color w:val="#000000"/>
          <w:sz w:val="23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a srozumitelně, nikoliv v tísni nebo za nápadně nevýhodných podmínek, a že se dohodly </w:t>
      </w: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o celém jejím obsahu, což stvrzují svými podpisy.</w:t>
      </w:r>
    </w:p>
    <w:p>
      <w:pPr>
        <w:ind w:right="0" w:left="288" w:firstLine="0"/>
        <w:spacing w:before="1476" w:after="0" w:line="360" w:lineRule="auto"/>
        <w:jc w:val="left"/>
        <w:tabs>
          <w:tab w:val="right" w:leader="none" w:pos="7630"/>
        </w:tabs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233.9pt,163.05pt" to="256.1pt,163.0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000000" from="11.25pt,557.25pt" to="443.1pt,557.2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000000" from="422.7pt,163.05pt" to="444.35pt,163.0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V Ostrav</w:t>
      </w:r>
      <w:r>
        <w:rPr>
          <w:color w:val="#000000"/>
          <w:sz w:val="2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ě dne /9 </w:t>
      </w:r>
      <w:r>
        <w:rPr>
          <w:color w:val="#000000"/>
          <w:sz w:val="33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7	</w:t>
      </w:r>
      <w:r>
        <w:rPr>
          <w:color w:val="#000000"/>
          <w:sz w:val="23"/>
          <w:lang w:val="cs-CZ"/>
          <w:spacing w:val="44"/>
          <w:w w:val="100"/>
          <w:strike w:val="false"/>
          <w:vertAlign w:val="baseline"/>
          <w:rFonts w:ascii="Times New Roman" w:hAnsi="Times New Roman"/>
        </w:rPr>
        <w:t xml:space="preserve">V ť%'</w:t>
      </w:r>
      <w:r>
        <w:rPr>
          <w:color w:val="#000000"/>
          <w:sz w:val="23"/>
          <w:lang w:val="cs-CZ"/>
          <w:spacing w:val="44"/>
          <w:w w:val="100"/>
          <w:strike w:val="false"/>
          <w:vertAlign w:val="superscript"/>
          <w:rFonts w:ascii="Times New Roman" w:hAnsi="Times New Roman"/>
        </w:rPr>
        <w:t xml:space="preserve">4</w:t>
      </w:r>
      <w:r>
        <w:rPr>
          <w:color w:val="#000000"/>
          <w:sz w:val="23"/>
          <w:lang w:val="cs-CZ"/>
          <w:spacing w:val="44"/>
          <w:w w:val="100"/>
          <w:strike w:val="false"/>
          <w:vertAlign w:val="baseline"/>
          <w:rFonts w:ascii="Times New Roman" w:hAnsi="Times New Roman"/>
        </w:rPr>
        <w:t xml:space="preserve">' </w:t>
      </w:r>
      <w:r>
        <w:rPr>
          <w:color w:val="#000000"/>
          <w:sz w:val="23"/>
          <w:lang w:val="cs-CZ"/>
          <w:spacing w:val="44"/>
          <w:w w:val="100"/>
          <w:strike w:val="false"/>
          <w:vertAlign w:val="superscript"/>
          <w:rFonts w:ascii="Times New Roman" w:hAnsi="Times New Roman"/>
        </w:rPr>
        <w:t xml:space="preserve">4-</w:t>
      </w:r>
      <w:r>
        <w:rPr>
          <w:color w:val="#000000"/>
          <w:sz w:val="23"/>
          <w:lang w:val="cs-CZ"/>
          <w:spacing w:val="44"/>
          <w:w w:val="100"/>
          <w:strike w:val="false"/>
          <w:vertAlign w:val="baseline"/>
          <w:rFonts w:ascii="Times New Roman" w:hAnsi="Times New Roman"/>
        </w:rPr>
        <w:t xml:space="preserve"> dne </w:t>
      </w:r>
      <w:r>
        <w:rPr>
          <w:color w:val="#000000"/>
          <w:sz w:val="23"/>
          <w:lang w:val="cs-CZ"/>
          <w:spacing w:val="44"/>
          <w:w w:val="100"/>
          <w:strike w:val="false"/>
          <w:vertAlign w:val="superscript"/>
          <w:rFonts w:ascii="Times New Roman" w:hAnsi="Times New Roman"/>
        </w:rPr>
        <w:t xml:space="preserve">‚Ů- i</w:t>
      </w:r>
      <w:r>
        <w:rPr>
          <w:color w:val="#000000"/>
          <w:sz w:val="23"/>
          <w:lang w:val="cs-CZ"/>
          <w:spacing w:val="44"/>
          <w:w w:val="100"/>
          <w:strike w:val="false"/>
          <w:vertAlign w:val="baseline"/>
          <w:rFonts w:ascii="Times New Roman" w:hAnsi="Times New Roman"/>
        </w:rPr>
      </w:r>
    </w:p>
    <w:sectPr>
      <w:pgSz w:w="11918" w:h="16854" w:orient="portrait"/>
      <w:type w:val="nextPage"/>
      <w:textDirection w:val="lrTb"/>
      <w:pgMar w:bottom="958" w:top="1172" w:right="946" w:left="119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b w:val="true"/>
        <w:color w:val="#000000"/>
        <w:sz w:val="23"/>
        <w:lang w:val="cs-CZ"/>
        <w:spacing w:val="11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23"/>
        <w:lang w:val="cs-CZ"/>
        <w:spacing w:val="1"/>
        <w:w w:val="100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decimal"/>
      <w:lvlText w:val="%1."/>
      <w:start w:val="4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4"/>
        <w:w w:val="100"/>
        <w:strike w:val="false"/>
        <w:vertAlign w:val="baseline"/>
        <w:rFonts w:ascii="Times New Roman" w:hAnsi="Times New Roman"/>
      </w:rPr>
    </w:lvl>
  </w:abstractNum>
  <w:abstractNum w:abstractNumId="4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5"/>
        <w:w w:val="100"/>
        <w:strike w:val="false"/>
        <w:vertAlign w:val="baseline"/>
        <w:rFonts w:ascii="Times New Roman" w:hAnsi="Times New Roman"/>
      </w:rPr>
    </w:lvl>
  </w:abstractNum>
  <w:abstractNum w:abstractNumId="5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2"/>
        <w:w w:val="100"/>
        <w:strike w:val="false"/>
        <w:vertAlign w:val="baseline"/>
        <w:rFonts w:ascii="Times New Roman" w:hAnsi="Times New Roman"/>
      </w:rPr>
    </w:lvl>
  </w:abstractNum>
  <w:abstractNum w:abstractNumId="6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7"/>
        <w:w w:val="100"/>
        <w:strike w:val="false"/>
        <w:vertAlign w:val="baseline"/>
        <w:rFonts w:ascii="Times New Roman" w:hAnsi="Times New Roman"/>
      </w:rPr>
    </w:lvl>
  </w:abstractNum>
  <w:abstractNum w:abstractNumId="7">
    <w:lvl w:ilvl="0">
      <w:numFmt w:val="decimal"/>
      <w:lvlText w:val="%1."/>
      <w:start w:val="2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5"/>
        <w:w w:val="100"/>
        <w:strike w:val="false"/>
        <w:vertAlign w:val="baseline"/>
        <w:rFonts w:ascii="Times New Roman" w:hAnsi="Times New Roman"/>
      </w:rPr>
    </w:lvl>
  </w:abstractNum>
  <w:abstractNum w:abstractNumId="8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5"/>
        <w:w w:val="100"/>
        <w:strike w:val="false"/>
        <w:vertAlign w:val="baseline"/>
        <w:rFonts w:ascii="Times New Roman" w:hAnsi="Times New Roman"/>
      </w:rPr>
    </w:lvl>
  </w:abstractNum>
  <w:abstractNum w:abstractNumId="9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12"/>
        <w:w w:val="100"/>
        <w:strike w:val="false"/>
        <w:vertAlign w:val="baseline"/>
        <w:rFonts w:ascii="Times New Roman" w:hAnsi="Times New Roman"/>
      </w:rPr>
    </w:lvl>
  </w:abstractNum>
  <w:abstractNum w:abstractNumId="10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23"/>
        <w:lang w:val="cs-CZ"/>
        <w:spacing w:val="12"/>
        <w:w w:val="100"/>
        <w:strike w:val="false"/>
        <w:vertAlign w:val="baseline"/>
        <w:rFonts w:ascii="Times New Roman" w:hAnsi="Times New Roman"/>
      </w:rPr>
    </w:lvl>
  </w:abstractNum>
  <w:abstractNum w:abstractNumId="11">
    <w:lvl w:ilvl="0">
      <w:numFmt w:val="decimal"/>
      <w:lvlText w:val="%1."/>
      <w:start w:val="4"/>
      <w:lvlJc w:val="left"/>
      <w:pPr>
        <w:ind w:left="720"/>
        <w:tabs>
          <w:tab w:val="decimal" w:pos="504"/>
        </w:tabs>
      </w:pPr>
      <w:rPr>
        <w:color w:val="#000000"/>
        <w:sz w:val="23"/>
        <w:lang w:val="cs-CZ"/>
        <w:spacing w:val="3"/>
        <w:w w:val="100"/>
        <w:strike w:val="false"/>
        <w:vertAlign w:val="baseline"/>
        <w:rFonts w:ascii="Times New Roman" w:hAnsi="Times New Roman"/>
      </w:rPr>
    </w:lvl>
  </w:abstractNum>
  <w:abstractNum w:abstractNumId="12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7"/>
        <w:w w:val="100"/>
        <w:strike w:val="false"/>
        <w:vertAlign w:val="baseline"/>
        <w:rFonts w:ascii="Times New Roman" w:hAnsi="Times New Roman"/>
      </w:rPr>
    </w:lvl>
  </w:abstractNum>
  <w:abstractNum w:abstractNumId="13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8"/>
        <w:w w:val="100"/>
        <w:strike w:val="false"/>
        <w:vertAlign w:val="baseline"/>
        <w:rFonts w:ascii="Times New Roman" w:hAnsi="Times New Roman"/>
      </w:rPr>
    </w:lvl>
  </w:abstractNum>
  <w:abstractNum w:abstractNumId="14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22"/>
        <w:lang w:val="cs-CZ"/>
        <w:spacing w:val="1"/>
        <w:w w:val="100"/>
        <w:strike w:val="false"/>
        <w:vertAlign w:val="baseline"/>
        <w:rFonts w:ascii="Times New Roman" w:hAnsi="Times New Roman"/>
      </w:rPr>
    </w:lvl>
  </w:abstractNum>
  <w:abstractNum w:abstractNumId="15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4"/>
        <w:w w:val="100"/>
        <w:strike w:val="false"/>
        <w:vertAlign w:val="baseline"/>
        <w:rFonts w:ascii="Times New Roman" w:hAnsi="Times New Roman"/>
      </w:rPr>
    </w:lvl>
  </w:abstractNum>
  <w:abstractNum w:abstractNumId="16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22"/>
        <w:lang w:val="cs-CZ"/>
        <w:spacing w:val="3"/>
        <w:w w:val="100"/>
        <w:strike w:val="false"/>
        <w:vertAlign w:val="baseline"/>
        <w:rFonts w:ascii="Times New Roman" w:hAnsi="Times New Roman"/>
      </w:rPr>
    </w:lvl>
  </w:abstractNum>
  <w:abstractNum w:abstractNumId="17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18"/>
        <w:w w:val="100"/>
        <w:strike w:val="false"/>
        <w:vertAlign w:val="baseline"/>
        <w:rFonts w:ascii="Times New Roman" w:hAnsi="Times New Roman"/>
      </w:rPr>
    </w:lvl>
  </w:abstractNum>
  <w:abstractNum w:abstractNumId="18">
    <w:lvl w:ilvl="0">
      <w:numFmt w:val="lowerLetter"/>
      <w:lvlText w:val="%1)"/>
      <w:start w:val="4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14"/>
        <w:w w:val="100"/>
        <w:strike w:val="false"/>
        <w:vertAlign w:val="baseline"/>
        <w:rFonts w:ascii="Times New Roman" w:hAnsi="Times New Roman"/>
      </w:rPr>
    </w:lvl>
  </w:abstractNum>
  <w:abstractNum w:abstractNumId="19">
    <w:lvl w:ilvl="0">
      <w:numFmt w:val="decimal"/>
      <w:lvlText w:val="%1."/>
      <w:start w:val="3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4"/>
        <w:w w:val="100"/>
        <w:strike w:val="false"/>
        <w:vertAlign w:val="baseline"/>
        <w:rFonts w:ascii="Times New Roman" w:hAnsi="Times New Roman"/>
      </w:rPr>
    </w:lvl>
  </w:abstractNum>
  <w:abstractNum w:abstractNumId="20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12"/>
        <w:w w:val="100"/>
        <w:strike w:val="false"/>
        <w:vertAlign w:val="baseline"/>
        <w:rFonts w:ascii="Times New Roman" w:hAnsi="Times New Roman"/>
      </w:rPr>
    </w:lvl>
  </w:abstractNum>
  <w:abstractNum w:abstractNumId="21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7"/>
        <w:w w:val="100"/>
        <w:strike w:val="false"/>
        <w:vertAlign w:val="baseline"/>
        <w:rFonts w:ascii="Times New Roman" w:hAnsi="Times New Roman"/>
      </w:rPr>
    </w:lvl>
  </w:abstractNum>
  <w:abstractNum w:abstractNumId="22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2"/>
        <w:lang w:val="cs-CZ"/>
        <w:spacing w:val="6"/>
        <w:w w:val="100"/>
        <w:strike w:val="false"/>
        <w:vertAlign w:val="baseline"/>
        <w:rFonts w:ascii="Times New Roman" w:hAnsi="Times New Roman"/>
      </w:rPr>
    </w:lvl>
  </w:abstractNum>
  <w:abstractNum w:abstractNumId="23">
    <w:lvl w:ilvl="0">
      <w:numFmt w:val="decimal"/>
      <w:lvlText w:val="%1."/>
      <w:start w:val="5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-1"/>
        <w:w w:val="100"/>
        <w:strike w:val="false"/>
        <w:vertAlign w:val="baseline"/>
        <w:rFonts w:ascii="Times New Roman" w:hAnsi="Times New Roman"/>
      </w:rPr>
    </w:lvl>
  </w:abstractNum>
  <w:abstractNum w:abstractNumId="24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23"/>
        <w:lang w:val="cs-CZ"/>
        <w:spacing w:val="5"/>
        <w:w w:val="100"/>
        <w:strike w:val="false"/>
        <w:vertAlign w:val="baseline"/>
        <w:rFonts w:ascii="Times New Roman" w:hAnsi="Times New Roman"/>
      </w:rPr>
    </w:lvl>
  </w:abstractNum>
  <w:abstractNum w:abstractNumId="25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3"/>
        <w:lang w:val="cs-CZ"/>
        <w:spacing w:val="-1"/>
        <w:w w:val="100"/>
        <w:strike w:val="false"/>
        <w:vertAlign w:val="baseline"/>
        <w:rFonts w:ascii="Times New Roman" w:hAnsi="Times New Roman"/>
      </w:rPr>
    </w:lvl>
  </w:abstractNum>
  <w:abstractNum w:abstractNumId="26">
    <w:lvl w:ilvl="0">
      <w:numFmt w:val="decimal"/>
      <w:lvlText w:val="%1."/>
      <w:start w:val="4"/>
      <w:lvlJc w:val="left"/>
      <w:pPr>
        <w:ind w:left="720"/>
        <w:tabs>
          <w:tab w:val="decimal" w:pos="288"/>
        </w:tabs>
      </w:pPr>
      <w:rPr>
        <w:color w:val="#000000"/>
        <w:sz w:val="23"/>
        <w:lang w:val="cs-CZ"/>
        <w:spacing w:val="2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numbering" Target="/word/numbering.xml" Id="drId4" /><Relationship Type="http://schemas.openxmlformats.org/officeDocument/2006/relationships/image" Target="/word/media/image2.png" Id="drId5" /><Relationship Type="http://schemas.openxmlformats.org/officeDocument/2006/relationships/hyperlink" Target="mailto:slouka@ghrabuvka.cz" TargetMode="External" Id="drId6" /><Relationship Type="http://schemas.openxmlformats.org/officeDocument/2006/relationships/image" Target="/word/media/image3.png" Id="drId7" /><Relationship Type="http://schemas.openxmlformats.org/officeDocument/2006/relationships/hyperlink" Target="mailto:info@malirstvi-simicek.cz," TargetMode="External" Id="drId8" /><Relationship Type="http://schemas.openxmlformats.org/officeDocument/2006/relationships/image" Target="/word/media/image4.png" Id="drId9" /><Relationship Type="http://schemas.openxmlformats.org/officeDocument/2006/relationships/image" Target="/word/media/image5.png" Id="drId10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