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5362" w14:textId="77777777" w:rsidR="00EF0319" w:rsidRDefault="00CB7685" w:rsidP="000A4915">
      <w:pPr>
        <w:pStyle w:val="Zkladntextodsazen"/>
        <w:spacing w:before="240"/>
        <w:ind w:left="0"/>
        <w:rPr>
          <w:rFonts w:ascii="Aptos" w:hAnsi="Aptos" w:cs="UnitPro-Light"/>
          <w:b/>
          <w:sz w:val="24"/>
          <w:szCs w:val="24"/>
        </w:rPr>
      </w:pPr>
      <w:r w:rsidRPr="00844371">
        <w:rPr>
          <w:rFonts w:ascii="Aptos" w:hAnsi="Aptos" w:cs="UnitPro-Light"/>
          <w:b/>
          <w:sz w:val="24"/>
          <w:szCs w:val="24"/>
        </w:rPr>
        <w:t xml:space="preserve">Příloha </w:t>
      </w:r>
      <w:r w:rsidR="00EF0319">
        <w:rPr>
          <w:rFonts w:ascii="Aptos" w:hAnsi="Aptos" w:cs="UnitPro-Light"/>
          <w:b/>
          <w:sz w:val="24"/>
          <w:szCs w:val="24"/>
        </w:rPr>
        <w:t>ZAK 26_0063</w:t>
      </w:r>
    </w:p>
    <w:p w14:paraId="3B48E0A0" w14:textId="75DA503E" w:rsidR="000A4915" w:rsidRPr="00844371" w:rsidRDefault="0007495B" w:rsidP="000A4915">
      <w:pPr>
        <w:pStyle w:val="Zkladntextodsazen"/>
        <w:spacing w:before="240"/>
        <w:ind w:left="0"/>
        <w:rPr>
          <w:rFonts w:ascii="Aptos" w:hAnsi="Aptos" w:cs="UnitPro-Light"/>
          <w:b/>
          <w:sz w:val="24"/>
          <w:szCs w:val="24"/>
        </w:rPr>
      </w:pPr>
      <w:r w:rsidRPr="00844371">
        <w:rPr>
          <w:rFonts w:ascii="Aptos" w:hAnsi="Aptos" w:cs="UnitPro-Light"/>
          <w:b/>
          <w:sz w:val="24"/>
          <w:szCs w:val="24"/>
        </w:rPr>
        <w:t xml:space="preserve"> </w:t>
      </w:r>
      <w:r w:rsidR="002D018E" w:rsidRPr="00844371">
        <w:rPr>
          <w:rFonts w:ascii="Aptos" w:hAnsi="Aptos" w:cs="UnitPro-Light"/>
          <w:b/>
          <w:sz w:val="24"/>
          <w:szCs w:val="24"/>
        </w:rPr>
        <w:t xml:space="preserve">(zadání </w:t>
      </w:r>
      <w:r w:rsidR="004D7FD5" w:rsidRPr="004D7FD5">
        <w:rPr>
          <w:rFonts w:ascii="Aptos" w:hAnsi="Aptos" w:cs="UnitPro-Light"/>
          <w:b/>
          <w:sz w:val="24"/>
          <w:szCs w:val="24"/>
        </w:rPr>
        <w:t xml:space="preserve">reambulace podrobné inženýrsko-geologické mapy v měřítku </w:t>
      </w:r>
      <w:proofErr w:type="gramStart"/>
      <w:r w:rsidR="004D7FD5" w:rsidRPr="004D7FD5">
        <w:rPr>
          <w:rFonts w:ascii="Aptos" w:hAnsi="Aptos" w:cs="UnitPro-Light"/>
          <w:b/>
          <w:sz w:val="24"/>
          <w:szCs w:val="24"/>
        </w:rPr>
        <w:t>1 :</w:t>
      </w:r>
      <w:proofErr w:type="gramEnd"/>
      <w:r w:rsidR="004D7FD5" w:rsidRPr="004D7FD5">
        <w:rPr>
          <w:rFonts w:ascii="Aptos" w:hAnsi="Aptos" w:cs="UnitPro-Light"/>
          <w:b/>
          <w:sz w:val="24"/>
          <w:szCs w:val="24"/>
        </w:rPr>
        <w:t xml:space="preserve"> 5 000, mapový list Praha 3-2</w:t>
      </w:r>
      <w:r w:rsidR="00C7744A" w:rsidRPr="00844371">
        <w:rPr>
          <w:rFonts w:ascii="Aptos" w:hAnsi="Aptos" w:cs="UnitPro-Light"/>
          <w:b/>
          <w:sz w:val="24"/>
          <w:szCs w:val="24"/>
        </w:rPr>
        <w:t>)</w:t>
      </w:r>
    </w:p>
    <w:p w14:paraId="75DE1CCF" w14:textId="77777777" w:rsidR="000A4915" w:rsidRPr="00844371" w:rsidRDefault="000A4915" w:rsidP="000A4915">
      <w:pPr>
        <w:rPr>
          <w:rFonts w:ascii="Aptos" w:hAnsi="Aptos" w:cs="UnitPro-Light"/>
          <w:sz w:val="20"/>
          <w:szCs w:val="20"/>
        </w:rPr>
      </w:pPr>
    </w:p>
    <w:p w14:paraId="6504245D" w14:textId="2DC1E529" w:rsidR="000A4915" w:rsidRPr="00844371" w:rsidRDefault="000A4915" w:rsidP="00265F7D">
      <w:pPr>
        <w:pStyle w:val="Odstavecseseznamem"/>
        <w:numPr>
          <w:ilvl w:val="0"/>
          <w:numId w:val="3"/>
        </w:numPr>
        <w:rPr>
          <w:rFonts w:ascii="Aptos" w:hAnsi="Aptos" w:cs="UnitPro-Light"/>
          <w:sz w:val="20"/>
          <w:szCs w:val="20"/>
        </w:rPr>
      </w:pPr>
      <w:r w:rsidRPr="00844371">
        <w:rPr>
          <w:rFonts w:ascii="Aptos" w:hAnsi="Aptos" w:cs="UnitPro-Light"/>
          <w:sz w:val="20"/>
          <w:szCs w:val="20"/>
        </w:rPr>
        <w:t>Název:</w:t>
      </w:r>
      <w:r w:rsidRPr="00844371">
        <w:rPr>
          <w:rFonts w:ascii="Aptos" w:hAnsi="Aptos" w:cs="UnitPro-Light"/>
          <w:sz w:val="20"/>
          <w:szCs w:val="20"/>
        </w:rPr>
        <w:tab/>
      </w:r>
      <w:r w:rsidRPr="00844371">
        <w:rPr>
          <w:rFonts w:ascii="Aptos" w:hAnsi="Aptos" w:cs="UnitPro-Light"/>
          <w:sz w:val="20"/>
          <w:szCs w:val="20"/>
        </w:rPr>
        <w:tab/>
      </w:r>
    </w:p>
    <w:p w14:paraId="735093BA" w14:textId="720C3976" w:rsidR="0007495B" w:rsidRPr="00844371" w:rsidRDefault="004D7FD5" w:rsidP="000A4915">
      <w:pPr>
        <w:rPr>
          <w:rFonts w:ascii="Aptos" w:hAnsi="Aptos" w:cs="UnitPro-Light"/>
          <w:b/>
          <w:bCs/>
          <w:sz w:val="20"/>
          <w:szCs w:val="20"/>
          <w:u w:val="single"/>
        </w:rPr>
      </w:pPr>
      <w:r>
        <w:rPr>
          <w:rFonts w:ascii="Aptos" w:hAnsi="Aptos" w:cs="UnitPro-Light"/>
          <w:b/>
          <w:bCs/>
          <w:sz w:val="20"/>
          <w:szCs w:val="20"/>
          <w:u w:val="single"/>
        </w:rPr>
        <w:t>R</w:t>
      </w:r>
      <w:r w:rsidRPr="004D7FD5">
        <w:rPr>
          <w:rFonts w:ascii="Aptos" w:hAnsi="Aptos" w:cs="UnitPro-Light"/>
          <w:b/>
          <w:bCs/>
          <w:sz w:val="20"/>
          <w:szCs w:val="20"/>
          <w:u w:val="single"/>
        </w:rPr>
        <w:t xml:space="preserve">eambulace podrobné inženýrsko-geologické mapy v měřítku </w:t>
      </w:r>
      <w:proofErr w:type="gramStart"/>
      <w:r w:rsidRPr="004D7FD5">
        <w:rPr>
          <w:rFonts w:ascii="Aptos" w:hAnsi="Aptos" w:cs="UnitPro-Light"/>
          <w:b/>
          <w:bCs/>
          <w:sz w:val="20"/>
          <w:szCs w:val="20"/>
          <w:u w:val="single"/>
        </w:rPr>
        <w:t>1 :</w:t>
      </w:r>
      <w:proofErr w:type="gramEnd"/>
      <w:r w:rsidRPr="004D7FD5">
        <w:rPr>
          <w:rFonts w:ascii="Aptos" w:hAnsi="Aptos" w:cs="UnitPro-Light"/>
          <w:b/>
          <w:bCs/>
          <w:sz w:val="20"/>
          <w:szCs w:val="20"/>
          <w:u w:val="single"/>
        </w:rPr>
        <w:t xml:space="preserve"> 5 000, mapový list Praha 3-2 (Štěrboholy) </w:t>
      </w:r>
    </w:p>
    <w:p w14:paraId="52279138" w14:textId="1C183A0B" w:rsidR="000A4915" w:rsidRPr="00844371" w:rsidRDefault="000A4915" w:rsidP="00265F7D">
      <w:pPr>
        <w:pStyle w:val="Odstavecseseznamem"/>
        <w:numPr>
          <w:ilvl w:val="0"/>
          <w:numId w:val="3"/>
        </w:numPr>
        <w:rPr>
          <w:rFonts w:ascii="Aptos" w:hAnsi="Aptos" w:cs="UnitPro-Light"/>
          <w:sz w:val="20"/>
          <w:szCs w:val="20"/>
        </w:rPr>
      </w:pPr>
      <w:r w:rsidRPr="00844371">
        <w:rPr>
          <w:rFonts w:ascii="Aptos" w:hAnsi="Aptos" w:cs="UnitPro-Light"/>
          <w:sz w:val="20"/>
          <w:szCs w:val="20"/>
        </w:rPr>
        <w:t>Vymezení předmětu plnění zakázky:</w:t>
      </w:r>
      <w:r w:rsidRPr="00844371">
        <w:rPr>
          <w:rFonts w:ascii="Aptos" w:hAnsi="Aptos" w:cs="UnitPro-Light"/>
          <w:sz w:val="20"/>
          <w:szCs w:val="20"/>
        </w:rPr>
        <w:tab/>
      </w:r>
      <w:r w:rsidRPr="00844371">
        <w:rPr>
          <w:rFonts w:ascii="Aptos" w:hAnsi="Aptos" w:cs="UnitPro-Light"/>
          <w:sz w:val="20"/>
          <w:szCs w:val="20"/>
        </w:rPr>
        <w:tab/>
      </w:r>
      <w:r w:rsidRPr="00844371">
        <w:rPr>
          <w:rFonts w:ascii="Aptos" w:hAnsi="Aptos" w:cs="UnitPro-Light"/>
          <w:sz w:val="20"/>
          <w:szCs w:val="20"/>
        </w:rPr>
        <w:tab/>
      </w:r>
    </w:p>
    <w:p w14:paraId="09FC3385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sz w:val="20"/>
          <w:szCs w:val="20"/>
        </w:rPr>
        <w:t xml:space="preserve">Předmětem zakázky bude reambulace mapového listu Praha 3-2 podrobné inženýrskogeologické mapy Prahy v měřítku </w:t>
      </w:r>
      <w:proofErr w:type="gramStart"/>
      <w:r w:rsidRPr="004D7FD5">
        <w:rPr>
          <w:rFonts w:ascii="Aptos" w:hAnsi="Aptos" w:cs="UnitPro-Light"/>
          <w:sz w:val="20"/>
          <w:szCs w:val="20"/>
        </w:rPr>
        <w:t>1 :</w:t>
      </w:r>
      <w:proofErr w:type="gramEnd"/>
      <w:r w:rsidRPr="004D7FD5">
        <w:rPr>
          <w:rFonts w:ascii="Aptos" w:hAnsi="Aptos" w:cs="UnitPro-Light"/>
          <w:sz w:val="20"/>
          <w:szCs w:val="20"/>
        </w:rPr>
        <w:t xml:space="preserve"> 5 000. První fází této zakázky bude sestavení autorského originálu mapy. Předmětem druhé fáze zakázky je digitalizace a tisk mapových listů. </w:t>
      </w:r>
    </w:p>
    <w:p w14:paraId="66725481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sz w:val="20"/>
          <w:szCs w:val="20"/>
        </w:rPr>
        <w:t xml:space="preserve">Dílo bude zpracováno podle Metodických pokynů pro sestavování podrobných I–G map hl. m. Prahy v měřítku </w:t>
      </w:r>
      <w:proofErr w:type="gramStart"/>
      <w:r w:rsidRPr="004D7FD5">
        <w:rPr>
          <w:rFonts w:ascii="Aptos" w:hAnsi="Aptos" w:cs="UnitPro-Light"/>
          <w:sz w:val="20"/>
          <w:szCs w:val="20"/>
        </w:rPr>
        <w:t>1 :</w:t>
      </w:r>
      <w:proofErr w:type="gramEnd"/>
      <w:r w:rsidRPr="004D7FD5">
        <w:rPr>
          <w:rFonts w:ascii="Aptos" w:hAnsi="Aptos" w:cs="UnitPro-Light"/>
          <w:sz w:val="20"/>
          <w:szCs w:val="20"/>
        </w:rPr>
        <w:t xml:space="preserve"> 5000; aktualizace č. 3 – 2016.</w:t>
      </w:r>
    </w:p>
    <w:p w14:paraId="41505B22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sz w:val="20"/>
          <w:szCs w:val="20"/>
        </w:rPr>
        <w:t xml:space="preserve">Dílo bude zpracováno v návaznosti na již reambulované okolní mapové listy. </w:t>
      </w:r>
    </w:p>
    <w:p w14:paraId="18F41BAF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sz w:val="20"/>
          <w:szCs w:val="20"/>
        </w:rPr>
        <w:t>Úkolem zhotovitele je shromáždění podkladů, jejich digitalizace, interpretace zjištěných skutečností, zpracování autorského originálu a tisk mapových listů, zpracování průvodní zprávy, popisu dokumentačních bodů, geologických řezů a laboratorních rozborů zemin a hornin.</w:t>
      </w:r>
    </w:p>
    <w:p w14:paraId="3774284E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sz w:val="20"/>
          <w:szCs w:val="20"/>
        </w:rPr>
        <w:t xml:space="preserve">Původní list IG mapy Praha 3-2 byl zpracován v roce 1973 a informace o území v uvedeném mapovém listu jsou tedy již značně zastaralé. Od doby zpracování byla v území provedena celá řada inženýrsko-geologických průzkumů, na jejichž základě bude možné zpřesnit údaje o geologických a hydrogeologických poměrech v předmětném území. </w:t>
      </w:r>
    </w:p>
    <w:p w14:paraId="39692EB6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  <w:u w:val="single"/>
        </w:rPr>
      </w:pPr>
      <w:r w:rsidRPr="004D7FD5">
        <w:rPr>
          <w:rFonts w:ascii="Aptos" w:hAnsi="Aptos" w:cs="UnitPro-Light"/>
          <w:sz w:val="20"/>
          <w:szCs w:val="20"/>
          <w:u w:val="single"/>
        </w:rPr>
        <w:t>Mapový list se skládá ze čtyř samostatných map, a to:</w:t>
      </w:r>
    </w:p>
    <w:p w14:paraId="1331DCDA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sz w:val="20"/>
          <w:szCs w:val="20"/>
        </w:rPr>
        <w:t>A – Mapa geologických poměrů</w:t>
      </w:r>
    </w:p>
    <w:p w14:paraId="7AF25DC6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sz w:val="20"/>
          <w:szCs w:val="20"/>
        </w:rPr>
        <w:t>B – Mapa mocností pokryvných útvarů</w:t>
      </w:r>
    </w:p>
    <w:p w14:paraId="3F04792E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sz w:val="20"/>
          <w:szCs w:val="20"/>
        </w:rPr>
        <w:t>C – Mapa hydrogeologických poměrů</w:t>
      </w:r>
    </w:p>
    <w:p w14:paraId="29A9A41E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sz w:val="20"/>
          <w:szCs w:val="20"/>
        </w:rPr>
        <w:t>D – Mapa dokumentačních bodů</w:t>
      </w:r>
    </w:p>
    <w:p w14:paraId="502B6A1B" w14:textId="77777777" w:rsidR="004D7FD5" w:rsidRPr="004D7FD5" w:rsidRDefault="004D7FD5" w:rsidP="004D7FD5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b/>
          <w:bCs/>
          <w:sz w:val="20"/>
          <w:szCs w:val="20"/>
        </w:rPr>
        <w:t>V 1. fázi zakázky</w:t>
      </w:r>
      <w:r w:rsidRPr="004D7FD5">
        <w:rPr>
          <w:rFonts w:ascii="Aptos" w:hAnsi="Aptos" w:cs="UnitPro-Light"/>
          <w:sz w:val="20"/>
          <w:szCs w:val="20"/>
        </w:rPr>
        <w:t xml:space="preserve"> budou jednotlivé mapy zpracovány formou autorských originálů.  Výstupem této fáze zakázky bude 1 kompletní paré mapového listu.</w:t>
      </w:r>
    </w:p>
    <w:p w14:paraId="4B7740AB" w14:textId="120F73CE" w:rsidR="00106D70" w:rsidRPr="00106D70" w:rsidRDefault="004D7FD5" w:rsidP="00106D70">
      <w:pPr>
        <w:rPr>
          <w:rFonts w:ascii="Aptos" w:hAnsi="Aptos" w:cs="UnitPro-Light"/>
          <w:sz w:val="20"/>
          <w:szCs w:val="20"/>
        </w:rPr>
      </w:pPr>
      <w:r w:rsidRPr="004D7FD5">
        <w:rPr>
          <w:rFonts w:ascii="Aptos" w:hAnsi="Aptos" w:cs="UnitPro-Light"/>
          <w:b/>
          <w:bCs/>
          <w:sz w:val="20"/>
          <w:szCs w:val="20"/>
        </w:rPr>
        <w:t>V 2. fázi zakázky</w:t>
      </w:r>
      <w:r w:rsidRPr="004D7FD5">
        <w:rPr>
          <w:rFonts w:ascii="Aptos" w:hAnsi="Aptos" w:cs="UnitPro-Light"/>
          <w:sz w:val="20"/>
          <w:szCs w:val="20"/>
        </w:rPr>
        <w:t xml:space="preserve"> bude provedena digitalizace všech získaných údajů a vlastních mapových listů, tisk </w:t>
      </w:r>
      <w:r w:rsidR="00284FB4">
        <w:rPr>
          <w:rFonts w:ascii="Aptos" w:hAnsi="Aptos" w:cs="UnitPro-Light"/>
          <w:sz w:val="20"/>
          <w:szCs w:val="20"/>
        </w:rPr>
        <w:t>2</w:t>
      </w:r>
      <w:r w:rsidRPr="004D7FD5">
        <w:rPr>
          <w:rFonts w:ascii="Aptos" w:hAnsi="Aptos" w:cs="UnitPro-Light"/>
          <w:sz w:val="20"/>
          <w:szCs w:val="20"/>
        </w:rPr>
        <w:t xml:space="preserve"> paré reambulované IG mapy. Součástí díla bude průvodní zpráva, popis dokumentačních bodů, geologické řezy a laboratorní rozbory zemin a hornin.</w:t>
      </w:r>
    </w:p>
    <w:p w14:paraId="7622DEB0" w14:textId="77777777" w:rsidR="0094285E" w:rsidRDefault="0094285E" w:rsidP="004D7FD5">
      <w:pPr>
        <w:rPr>
          <w:rFonts w:ascii="Aptos" w:hAnsi="Aptos" w:cs="UnitPro-Light"/>
          <w:sz w:val="20"/>
          <w:szCs w:val="20"/>
          <w:highlight w:val="yellow"/>
        </w:rPr>
      </w:pPr>
    </w:p>
    <w:p w14:paraId="6C76286F" w14:textId="7ECCA840" w:rsidR="000A4915" w:rsidRPr="009C4F2D" w:rsidRDefault="000A4915" w:rsidP="00106D70">
      <w:pPr>
        <w:pStyle w:val="Odstavecseseznamem"/>
        <w:numPr>
          <w:ilvl w:val="0"/>
          <w:numId w:val="3"/>
        </w:numPr>
        <w:rPr>
          <w:rFonts w:ascii="Aptos" w:hAnsi="Aptos" w:cs="UnitPro-Light"/>
          <w:sz w:val="20"/>
          <w:szCs w:val="20"/>
        </w:rPr>
      </w:pPr>
      <w:r w:rsidRPr="009C4F2D">
        <w:rPr>
          <w:rFonts w:ascii="Aptos" w:hAnsi="Aptos" w:cs="UnitPro-Light"/>
          <w:sz w:val="20"/>
          <w:szCs w:val="20"/>
        </w:rPr>
        <w:t>Forma odevzdání:</w:t>
      </w:r>
      <w:r w:rsidR="007517E5" w:rsidRPr="009C4F2D">
        <w:rPr>
          <w:rFonts w:ascii="Aptos" w:hAnsi="Aptos" w:cs="UnitPro-Light"/>
          <w:sz w:val="20"/>
          <w:szCs w:val="20"/>
        </w:rPr>
        <w:t xml:space="preserve"> </w:t>
      </w:r>
    </w:p>
    <w:p w14:paraId="4D487D9A" w14:textId="433DB921" w:rsidR="0094285E" w:rsidRPr="00106D70" w:rsidRDefault="00106D70" w:rsidP="00106D70">
      <w:pPr>
        <w:ind w:left="360"/>
        <w:rPr>
          <w:rFonts w:ascii="Aptos" w:hAnsi="Aptos" w:cs="UnitPro-Light"/>
          <w:sz w:val="20"/>
          <w:szCs w:val="20"/>
        </w:rPr>
      </w:pPr>
      <w:r>
        <w:rPr>
          <w:rFonts w:ascii="Aptos" w:hAnsi="Aptos" w:cs="UnitPro-Light"/>
          <w:sz w:val="20"/>
          <w:szCs w:val="20"/>
        </w:rPr>
        <w:t xml:space="preserve">V 1. </w:t>
      </w:r>
      <w:r w:rsidR="0094285E" w:rsidRPr="00106D70">
        <w:rPr>
          <w:rFonts w:ascii="Aptos" w:hAnsi="Aptos" w:cs="UnitPro-Light"/>
          <w:sz w:val="20"/>
          <w:szCs w:val="20"/>
        </w:rPr>
        <w:t>fáz</w:t>
      </w:r>
      <w:r>
        <w:rPr>
          <w:rFonts w:ascii="Aptos" w:hAnsi="Aptos" w:cs="UnitPro-Light"/>
          <w:sz w:val="20"/>
          <w:szCs w:val="20"/>
        </w:rPr>
        <w:t>i</w:t>
      </w:r>
      <w:r w:rsidR="0094285E" w:rsidRPr="00106D70">
        <w:rPr>
          <w:rFonts w:ascii="Aptos" w:hAnsi="Aptos" w:cs="UnitPro-Light"/>
          <w:sz w:val="20"/>
          <w:szCs w:val="20"/>
        </w:rPr>
        <w:t xml:space="preserve"> zakázky </w:t>
      </w:r>
      <w:r>
        <w:rPr>
          <w:rFonts w:ascii="Aptos" w:hAnsi="Aptos" w:cs="UnitPro-Light"/>
          <w:sz w:val="20"/>
          <w:szCs w:val="20"/>
        </w:rPr>
        <w:t>bude</w:t>
      </w:r>
      <w:r w:rsidR="0094285E" w:rsidRPr="00106D70">
        <w:rPr>
          <w:rFonts w:ascii="Aptos" w:hAnsi="Aptos" w:cs="UnitPro-Light"/>
          <w:sz w:val="20"/>
          <w:szCs w:val="20"/>
        </w:rPr>
        <w:t xml:space="preserve"> dílo předáno ve formě 1 paré autorského originálu jednotlivých map:</w:t>
      </w:r>
    </w:p>
    <w:p w14:paraId="710760F9" w14:textId="77777777" w:rsidR="0094285E" w:rsidRPr="0094285E" w:rsidRDefault="0094285E" w:rsidP="00106D70">
      <w:pPr>
        <w:ind w:firstLine="360"/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A - Mapa geologických poměrů</w:t>
      </w:r>
    </w:p>
    <w:p w14:paraId="43201D1A" w14:textId="77777777" w:rsidR="0094285E" w:rsidRPr="0094285E" w:rsidRDefault="0094285E" w:rsidP="00106D70">
      <w:pPr>
        <w:ind w:firstLine="360"/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B - Mapa mocností pokryvných útvarů</w:t>
      </w:r>
    </w:p>
    <w:p w14:paraId="420956F8" w14:textId="77777777" w:rsidR="0094285E" w:rsidRPr="0094285E" w:rsidRDefault="0094285E" w:rsidP="00106D70">
      <w:pPr>
        <w:ind w:firstLine="360"/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C - Mapa hydrogeologických poměrů</w:t>
      </w:r>
    </w:p>
    <w:p w14:paraId="7B5A50D7" w14:textId="77777777" w:rsidR="0094285E" w:rsidRPr="0094285E" w:rsidRDefault="0094285E" w:rsidP="00106D70">
      <w:pPr>
        <w:ind w:firstLine="360"/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lastRenderedPageBreak/>
        <w:t>D - Mapa dokumentačních bodů</w:t>
      </w:r>
    </w:p>
    <w:p w14:paraId="676D14D7" w14:textId="2A0B0F0D" w:rsidR="0094285E" w:rsidRPr="00106D70" w:rsidRDefault="00106D70" w:rsidP="00106D70">
      <w:pPr>
        <w:ind w:left="360"/>
        <w:rPr>
          <w:rFonts w:ascii="Aptos" w:hAnsi="Aptos" w:cs="UnitPro-Light"/>
          <w:sz w:val="20"/>
          <w:szCs w:val="20"/>
        </w:rPr>
      </w:pPr>
      <w:r>
        <w:rPr>
          <w:rFonts w:ascii="Aptos" w:hAnsi="Aptos" w:cs="UnitPro-Light"/>
          <w:sz w:val="20"/>
          <w:szCs w:val="20"/>
        </w:rPr>
        <w:t xml:space="preserve">Ve 2. </w:t>
      </w:r>
      <w:r w:rsidR="0094285E" w:rsidRPr="00106D70">
        <w:rPr>
          <w:rFonts w:ascii="Aptos" w:hAnsi="Aptos" w:cs="UnitPro-Light"/>
          <w:sz w:val="20"/>
          <w:szCs w:val="20"/>
        </w:rPr>
        <w:t>fáz</w:t>
      </w:r>
      <w:r>
        <w:rPr>
          <w:rFonts w:ascii="Aptos" w:hAnsi="Aptos" w:cs="UnitPro-Light"/>
          <w:sz w:val="20"/>
          <w:szCs w:val="20"/>
        </w:rPr>
        <w:t>i</w:t>
      </w:r>
      <w:r w:rsidR="0094285E" w:rsidRPr="00106D70">
        <w:rPr>
          <w:rFonts w:ascii="Aptos" w:hAnsi="Aptos" w:cs="UnitPro-Light"/>
          <w:sz w:val="20"/>
          <w:szCs w:val="20"/>
        </w:rPr>
        <w:t xml:space="preserve"> zakázky </w:t>
      </w:r>
      <w:r>
        <w:rPr>
          <w:rFonts w:ascii="Aptos" w:hAnsi="Aptos" w:cs="UnitPro-Light"/>
          <w:sz w:val="20"/>
          <w:szCs w:val="20"/>
        </w:rPr>
        <w:t>bude</w:t>
      </w:r>
      <w:r w:rsidR="0094285E" w:rsidRPr="00106D70">
        <w:rPr>
          <w:rFonts w:ascii="Aptos" w:hAnsi="Aptos" w:cs="UnitPro-Light"/>
          <w:sz w:val="20"/>
          <w:szCs w:val="20"/>
        </w:rPr>
        <w:t xml:space="preserve"> dílo předáno v tištěné formě v počtu </w:t>
      </w:r>
      <w:r w:rsidR="00284FB4" w:rsidRPr="00106D70">
        <w:rPr>
          <w:rFonts w:ascii="Aptos" w:hAnsi="Aptos" w:cs="UnitPro-Light"/>
          <w:sz w:val="20"/>
          <w:szCs w:val="20"/>
        </w:rPr>
        <w:t>2</w:t>
      </w:r>
      <w:r w:rsidR="0094285E" w:rsidRPr="00106D70">
        <w:rPr>
          <w:rFonts w:ascii="Aptos" w:hAnsi="Aptos" w:cs="UnitPro-Light"/>
          <w:sz w:val="20"/>
          <w:szCs w:val="20"/>
        </w:rPr>
        <w:t xml:space="preserve"> výtisků kompletních mapových listů (map A, B, C a D) a dále 2 výtisků kompletního elaborátu v tuhých deskách (průvodní zpráva, popis dokumentačních bodů, geologické řezy a laboratorní rozbory zemin a hornin) a digitální forma na 2 </w:t>
      </w:r>
      <w:r w:rsidR="00284FB4" w:rsidRPr="00106D70">
        <w:rPr>
          <w:rFonts w:ascii="Aptos" w:hAnsi="Aptos" w:cs="UnitPro-Light"/>
          <w:sz w:val="20"/>
          <w:szCs w:val="20"/>
        </w:rPr>
        <w:t xml:space="preserve">USB </w:t>
      </w:r>
      <w:r w:rsidR="0094285E" w:rsidRPr="00106D70">
        <w:rPr>
          <w:rFonts w:ascii="Aptos" w:hAnsi="Aptos" w:cs="UnitPro-Light"/>
          <w:sz w:val="20"/>
          <w:szCs w:val="20"/>
        </w:rPr>
        <w:t>paměťových nosičích.</w:t>
      </w:r>
    </w:p>
    <w:p w14:paraId="4C028A0D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  <w:u w:val="single"/>
        </w:rPr>
      </w:pPr>
      <w:r w:rsidRPr="0094285E">
        <w:rPr>
          <w:rFonts w:ascii="Aptos" w:hAnsi="Aptos" w:cs="UnitPro-Light"/>
          <w:sz w:val="20"/>
          <w:szCs w:val="20"/>
          <w:u w:val="single"/>
        </w:rPr>
        <w:t>Tištěná forma dokumentace bude obsahovat:</w:t>
      </w:r>
    </w:p>
    <w:p w14:paraId="1876ED5E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a)</w:t>
      </w:r>
      <w:r w:rsidRPr="0094285E">
        <w:rPr>
          <w:rFonts w:ascii="Aptos" w:hAnsi="Aptos" w:cs="UnitPro-Light"/>
          <w:sz w:val="20"/>
          <w:szCs w:val="20"/>
        </w:rPr>
        <w:tab/>
        <w:t>textovou část vyhotovenou ve formě svázaného sešitu formátu A4 nebo A3</w:t>
      </w:r>
    </w:p>
    <w:p w14:paraId="257CDE0E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b)</w:t>
      </w:r>
      <w:r w:rsidRPr="0094285E">
        <w:rPr>
          <w:rFonts w:ascii="Aptos" w:hAnsi="Aptos" w:cs="UnitPro-Light"/>
          <w:sz w:val="20"/>
          <w:szCs w:val="20"/>
        </w:rPr>
        <w:tab/>
        <w:t>grafickou část ve formě souboru výkresů ve formátu dle metodiky. Všechny výkresy nebo jejich části budou opatřeny popisem.</w:t>
      </w:r>
    </w:p>
    <w:p w14:paraId="425F8DB0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  <w:u w:val="single"/>
        </w:rPr>
      </w:pPr>
      <w:r w:rsidRPr="0094285E">
        <w:rPr>
          <w:rFonts w:ascii="Aptos" w:hAnsi="Aptos" w:cs="UnitPro-Light"/>
          <w:sz w:val="20"/>
          <w:szCs w:val="20"/>
          <w:u w:val="single"/>
        </w:rPr>
        <w:t>Digitální forma dokumentace:</w:t>
      </w:r>
    </w:p>
    <w:p w14:paraId="235B8C5C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-</w:t>
      </w:r>
      <w:r w:rsidRPr="0094285E">
        <w:rPr>
          <w:rFonts w:ascii="Aptos" w:hAnsi="Aptos" w:cs="UnitPro-Light"/>
          <w:sz w:val="20"/>
          <w:szCs w:val="20"/>
        </w:rPr>
        <w:tab/>
        <w:t>Vektorová prostorová data</w:t>
      </w:r>
    </w:p>
    <w:p w14:paraId="0A2461D1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 xml:space="preserve">Ve formátu Esri Shapefile, jednotlivé jevy budou v Shapefilech prostorově popisovány jen jako bod, polylinie nebo polygon. </w:t>
      </w:r>
    </w:p>
    <w:p w14:paraId="30C951D7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-</w:t>
      </w:r>
      <w:r w:rsidRPr="0094285E">
        <w:rPr>
          <w:rFonts w:ascii="Aptos" w:hAnsi="Aptos" w:cs="UnitPro-Light"/>
          <w:sz w:val="20"/>
          <w:szCs w:val="20"/>
        </w:rPr>
        <w:tab/>
        <w:t xml:space="preserve">Atributy </w:t>
      </w:r>
    </w:p>
    <w:p w14:paraId="36556073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Jednotlivé atributy budou zapsány do polí atributových tabulek příslušných vrstev Shapefile (v souboru *.</w:t>
      </w:r>
      <w:proofErr w:type="spellStart"/>
      <w:r w:rsidRPr="0094285E">
        <w:rPr>
          <w:rFonts w:ascii="Aptos" w:hAnsi="Aptos" w:cs="UnitPro-Light"/>
          <w:sz w:val="20"/>
          <w:szCs w:val="20"/>
        </w:rPr>
        <w:t>dbf</w:t>
      </w:r>
      <w:proofErr w:type="spellEnd"/>
      <w:r w:rsidRPr="0094285E">
        <w:rPr>
          <w:rFonts w:ascii="Aptos" w:hAnsi="Aptos" w:cs="UnitPro-Light"/>
          <w:sz w:val="20"/>
          <w:szCs w:val="20"/>
        </w:rPr>
        <w:t xml:space="preserve">). Podoba polí (jméno pole, typ pole, dálka pole – počet znaků a popis pole) a atributů (hodnot, které jsou zapisovány do příslušného pole) je dána metodikou.  </w:t>
      </w:r>
    </w:p>
    <w:p w14:paraId="0461F03A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-</w:t>
      </w:r>
      <w:r w:rsidRPr="0094285E">
        <w:rPr>
          <w:rFonts w:ascii="Aptos" w:hAnsi="Aptos" w:cs="UnitPro-Light"/>
          <w:sz w:val="20"/>
          <w:szCs w:val="20"/>
        </w:rPr>
        <w:tab/>
        <w:t>Struktura zdrojových dat</w:t>
      </w:r>
    </w:p>
    <w:p w14:paraId="3C498962" w14:textId="6BB2B202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Adresářová struktura odevzdávaných dat bude vycházet z rozdělní jednotlivých mapových listů (</w:t>
      </w:r>
      <w:proofErr w:type="gramStart"/>
      <w:r w:rsidRPr="0094285E">
        <w:rPr>
          <w:rFonts w:ascii="Aptos" w:hAnsi="Aptos" w:cs="UnitPro-Light"/>
          <w:sz w:val="20"/>
          <w:szCs w:val="20"/>
        </w:rPr>
        <w:t>A,B</w:t>
      </w:r>
      <w:proofErr w:type="gramEnd"/>
      <w:r w:rsidRPr="0094285E">
        <w:rPr>
          <w:rFonts w:ascii="Aptos" w:hAnsi="Aptos" w:cs="UnitPro-Light"/>
          <w:sz w:val="20"/>
          <w:szCs w:val="20"/>
        </w:rPr>
        <w:t>,</w:t>
      </w:r>
      <w:proofErr w:type="gramStart"/>
      <w:r w:rsidRPr="0094285E">
        <w:rPr>
          <w:rFonts w:ascii="Aptos" w:hAnsi="Aptos" w:cs="UnitPro-Light"/>
          <w:sz w:val="20"/>
          <w:szCs w:val="20"/>
        </w:rPr>
        <w:t>C,D</w:t>
      </w:r>
      <w:proofErr w:type="gramEnd"/>
      <w:r w:rsidRPr="0094285E">
        <w:rPr>
          <w:rFonts w:ascii="Aptos" w:hAnsi="Aptos" w:cs="UnitPro-Light"/>
          <w:sz w:val="20"/>
          <w:szCs w:val="20"/>
        </w:rPr>
        <w:t>), v každý adresář budou kompletní data pro příslušný mapový list.</w:t>
      </w:r>
    </w:p>
    <w:p w14:paraId="6C2843CC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-</w:t>
      </w:r>
      <w:r w:rsidRPr="0094285E">
        <w:rPr>
          <w:rFonts w:ascii="Aptos" w:hAnsi="Aptos" w:cs="UnitPro-Light"/>
          <w:sz w:val="20"/>
          <w:szCs w:val="20"/>
        </w:rPr>
        <w:tab/>
        <w:t xml:space="preserve">Mapový dokument </w:t>
      </w:r>
    </w:p>
    <w:p w14:paraId="5FBDE916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 xml:space="preserve">Pro každý mapový list bude vytvořen mapový dokument ve formátu *.mxd (soubor dokumentu ArcMap). V mapovém dokumentu bude zapsána symbologie a grafika pro jednotlivé vrstvy </w:t>
      </w:r>
      <w:proofErr w:type="gramStart"/>
      <w:r w:rsidRPr="0094285E">
        <w:rPr>
          <w:rFonts w:ascii="Aptos" w:hAnsi="Aptos" w:cs="UnitPro-Light"/>
          <w:sz w:val="20"/>
          <w:szCs w:val="20"/>
        </w:rPr>
        <w:t>v</w:t>
      </w:r>
      <w:proofErr w:type="gramEnd"/>
      <w:r w:rsidRPr="0094285E">
        <w:rPr>
          <w:rFonts w:ascii="Aptos" w:hAnsi="Aptos" w:cs="UnitPro-Light"/>
          <w:sz w:val="20"/>
          <w:szCs w:val="20"/>
        </w:rPr>
        <w:t xml:space="preserve"> formátu Shapefile.  V dokumentu musí být definována grafika mapového výstupu pro tisk a export do jiných formátů (*.pdf, *.png, *.jpg).  </w:t>
      </w:r>
    </w:p>
    <w:p w14:paraId="13A3D420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-</w:t>
      </w:r>
      <w:r w:rsidRPr="0094285E">
        <w:rPr>
          <w:rFonts w:ascii="Aptos" w:hAnsi="Aptos" w:cs="UnitPro-Light"/>
          <w:sz w:val="20"/>
          <w:szCs w:val="20"/>
        </w:rPr>
        <w:tab/>
        <w:t>Mapový výstup</w:t>
      </w:r>
    </w:p>
    <w:p w14:paraId="0F0D8F05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 xml:space="preserve">Mapový vystup bude elektronické podobě také odevzdáván ve formátů *.pdf. </w:t>
      </w:r>
    </w:p>
    <w:p w14:paraId="715C72E7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  <w:u w:val="single"/>
        </w:rPr>
      </w:pPr>
      <w:r w:rsidRPr="0094285E">
        <w:rPr>
          <w:rFonts w:ascii="Aptos" w:hAnsi="Aptos" w:cs="UnitPro-Light"/>
          <w:sz w:val="20"/>
          <w:szCs w:val="20"/>
          <w:u w:val="single"/>
        </w:rPr>
        <w:t>Požadavky na formát PDF:</w:t>
      </w:r>
    </w:p>
    <w:p w14:paraId="584190AB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Rozlišní 300 dpi.</w:t>
      </w:r>
    </w:p>
    <w:p w14:paraId="6657DA12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Cílový barevný prostor CMYK.</w:t>
      </w:r>
    </w:p>
    <w:p w14:paraId="5355CF3C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V souboru *.pdf musí být přičleněny všechny fonty dokumentu.</w:t>
      </w:r>
    </w:p>
    <w:p w14:paraId="1DFC23D0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Do souboru *.pdf musí být exportovány jednotlivé vrstvy.</w:t>
      </w:r>
    </w:p>
    <w:p w14:paraId="6CF6B56E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V souboru *.pdf musí být informace o prostorovém umístění jevů.</w:t>
      </w:r>
    </w:p>
    <w:p w14:paraId="10EB0CFE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  <w:u w:val="single"/>
        </w:rPr>
      </w:pPr>
      <w:r w:rsidRPr="0094285E">
        <w:rPr>
          <w:rFonts w:ascii="Aptos" w:hAnsi="Aptos" w:cs="UnitPro-Light"/>
          <w:sz w:val="20"/>
          <w:szCs w:val="20"/>
          <w:u w:val="single"/>
        </w:rPr>
        <w:t>Rozměry stránky mapy:</w:t>
      </w:r>
    </w:p>
    <w:p w14:paraId="245E1EA1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šířka 730 mm</w:t>
      </w:r>
    </w:p>
    <w:p w14:paraId="49C9BC5D" w14:textId="77777777" w:rsid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výška 510 mm</w:t>
      </w:r>
    </w:p>
    <w:p w14:paraId="4FDD88BD" w14:textId="77777777" w:rsidR="00B3595E" w:rsidRPr="0094285E" w:rsidRDefault="00B3595E" w:rsidP="0094285E">
      <w:pPr>
        <w:rPr>
          <w:rFonts w:ascii="Aptos" w:hAnsi="Aptos" w:cs="UnitPro-Light"/>
          <w:sz w:val="20"/>
          <w:szCs w:val="20"/>
        </w:rPr>
      </w:pPr>
    </w:p>
    <w:p w14:paraId="0E992750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  <w:u w:val="single"/>
        </w:rPr>
      </w:pPr>
      <w:r w:rsidRPr="0094285E">
        <w:rPr>
          <w:rFonts w:ascii="Aptos" w:hAnsi="Aptos" w:cs="UnitPro-Light"/>
          <w:sz w:val="20"/>
          <w:szCs w:val="20"/>
          <w:u w:val="single"/>
        </w:rPr>
        <w:lastRenderedPageBreak/>
        <w:t xml:space="preserve">Měřítko a rozměry mapového výřezu: </w:t>
      </w:r>
    </w:p>
    <w:p w14:paraId="2485DBEA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měřítko 1:5000 (10 mm = 50 m)</w:t>
      </w:r>
    </w:p>
    <w:p w14:paraId="3E526E29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šířka 500 mm (2500 m ve skutečnosti)</w:t>
      </w:r>
    </w:p>
    <w:p w14:paraId="7B58DFAD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výška 400 mm (2000 m ve skutečnosti)</w:t>
      </w:r>
    </w:p>
    <w:p w14:paraId="14554549" w14:textId="6B17A833" w:rsidR="0094285E" w:rsidRPr="00484D78" w:rsidRDefault="0094285E" w:rsidP="0094285E">
      <w:pPr>
        <w:rPr>
          <w:rFonts w:ascii="Aptos" w:hAnsi="Aptos" w:cs="UnitPro-Light"/>
          <w:sz w:val="20"/>
          <w:szCs w:val="20"/>
          <w:u w:val="single"/>
        </w:rPr>
      </w:pPr>
      <w:r w:rsidRPr="00484D78">
        <w:rPr>
          <w:rFonts w:ascii="Aptos" w:hAnsi="Aptos" w:cs="UnitPro-Light"/>
          <w:sz w:val="20"/>
          <w:szCs w:val="20"/>
          <w:u w:val="single"/>
        </w:rPr>
        <w:t>Souřadnicový systém</w:t>
      </w:r>
    </w:p>
    <w:p w14:paraId="264FBA2B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Veškerá odevzdávaná data budou mít definovaný stejný rovinný souřadnicový systém: S-JTSK Křovák East North. Délkovou jednotkou je metr.</w:t>
      </w:r>
    </w:p>
    <w:p w14:paraId="5BA5C362" w14:textId="77777777" w:rsidR="0094285E" w:rsidRPr="0094285E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Informace o rovinném souřadnicovém systému budou u každé vrstvy uloženy v souboru *.prj.</w:t>
      </w:r>
    </w:p>
    <w:p w14:paraId="749153AE" w14:textId="0145768C" w:rsidR="000A4915" w:rsidRPr="00844371" w:rsidRDefault="0094285E" w:rsidP="0094285E">
      <w:pPr>
        <w:rPr>
          <w:rFonts w:ascii="Aptos" w:hAnsi="Aptos" w:cs="UnitPro-Light"/>
          <w:sz w:val="20"/>
          <w:szCs w:val="20"/>
        </w:rPr>
      </w:pPr>
      <w:r w:rsidRPr="0094285E">
        <w:rPr>
          <w:rFonts w:ascii="Aptos" w:hAnsi="Aptos" w:cs="UnitPro-Light"/>
          <w:sz w:val="20"/>
          <w:szCs w:val="20"/>
        </w:rPr>
        <w:t>Data budou zpracována ve výškovém systému baltském – po vyrovnání.</w:t>
      </w:r>
    </w:p>
    <w:p w14:paraId="071D508C" w14:textId="183A8D5D" w:rsidR="000A4915" w:rsidRPr="003B7304" w:rsidRDefault="000A4915" w:rsidP="00106D70">
      <w:pPr>
        <w:pStyle w:val="Odstavecseseznamem"/>
        <w:numPr>
          <w:ilvl w:val="0"/>
          <w:numId w:val="3"/>
        </w:numPr>
        <w:rPr>
          <w:rFonts w:ascii="Aptos" w:hAnsi="Aptos" w:cs="UnitPro-Light"/>
          <w:sz w:val="20"/>
          <w:szCs w:val="20"/>
        </w:rPr>
      </w:pPr>
      <w:r w:rsidRPr="003B7304">
        <w:rPr>
          <w:rFonts w:ascii="Aptos" w:hAnsi="Aptos" w:cs="UnitPro-Light"/>
          <w:sz w:val="20"/>
          <w:szCs w:val="20"/>
        </w:rPr>
        <w:t>Další požadavky:</w:t>
      </w:r>
    </w:p>
    <w:p w14:paraId="729621FD" w14:textId="77777777" w:rsidR="003B7304" w:rsidRPr="00484D78" w:rsidRDefault="007517E5" w:rsidP="007517E5">
      <w:pPr>
        <w:rPr>
          <w:rFonts w:ascii="Aptos" w:hAnsi="Aptos" w:cs="UnitPro-Light"/>
          <w:sz w:val="20"/>
          <w:szCs w:val="20"/>
        </w:rPr>
      </w:pPr>
      <w:r w:rsidRPr="003B7304">
        <w:rPr>
          <w:rFonts w:ascii="Aptos" w:hAnsi="Aptos" w:cs="UnitPro-Light"/>
          <w:sz w:val="20"/>
          <w:szCs w:val="20"/>
        </w:rPr>
        <w:t xml:space="preserve">Součástí zakázky je spolupráce zhotovitele se zadavatelem v průběhu procesu zpracování </w:t>
      </w:r>
      <w:r w:rsidR="003B7304" w:rsidRPr="003B7304">
        <w:rPr>
          <w:rFonts w:ascii="Aptos" w:hAnsi="Aptos" w:cs="UnitPro-Light"/>
          <w:sz w:val="20"/>
          <w:szCs w:val="20"/>
        </w:rPr>
        <w:t xml:space="preserve">předmětné </w:t>
      </w:r>
      <w:r w:rsidR="003B7304" w:rsidRPr="00484D78">
        <w:rPr>
          <w:rFonts w:ascii="Aptos" w:hAnsi="Aptos" w:cs="UnitPro-Light"/>
          <w:sz w:val="20"/>
          <w:szCs w:val="20"/>
        </w:rPr>
        <w:t xml:space="preserve">zakázky a účast na všech pracovních poradách svolaných objednatelem. </w:t>
      </w:r>
    </w:p>
    <w:p w14:paraId="0DC6676F" w14:textId="336174FB" w:rsidR="00FA728B" w:rsidRPr="00484D78" w:rsidRDefault="00FA728B" w:rsidP="00106D70">
      <w:pPr>
        <w:pStyle w:val="Odstavecseseznamem"/>
        <w:numPr>
          <w:ilvl w:val="0"/>
          <w:numId w:val="3"/>
        </w:numPr>
        <w:rPr>
          <w:rFonts w:ascii="Aptos" w:hAnsi="Aptos" w:cs="UnitPro-Light"/>
          <w:sz w:val="20"/>
          <w:szCs w:val="20"/>
        </w:rPr>
      </w:pPr>
      <w:r w:rsidRPr="00484D78">
        <w:rPr>
          <w:rFonts w:ascii="Aptos" w:hAnsi="Aptos" w:cs="UnitPro-Light"/>
          <w:sz w:val="20"/>
          <w:szCs w:val="20"/>
        </w:rPr>
        <w:t>Podklady</w:t>
      </w:r>
    </w:p>
    <w:p w14:paraId="469AC4BA" w14:textId="29294CC4" w:rsidR="007517E5" w:rsidRPr="00484D78" w:rsidRDefault="3423000A">
      <w:pPr>
        <w:rPr>
          <w:rFonts w:ascii="Aptos" w:hAnsi="Aptos" w:cs="UnitPro-Light"/>
          <w:sz w:val="20"/>
          <w:szCs w:val="20"/>
        </w:rPr>
      </w:pPr>
      <w:r w:rsidRPr="00484D78">
        <w:rPr>
          <w:rFonts w:ascii="Aptos" w:hAnsi="Aptos" w:cs="UnitPro-Light"/>
          <w:sz w:val="20"/>
          <w:szCs w:val="20"/>
        </w:rPr>
        <w:t xml:space="preserve">Základním podkladem pro zpracování </w:t>
      </w:r>
      <w:r w:rsidR="00F234E3" w:rsidRPr="00484D78">
        <w:rPr>
          <w:rFonts w:ascii="Aptos" w:hAnsi="Aptos" w:cs="UnitPro-Light"/>
          <w:sz w:val="20"/>
          <w:szCs w:val="20"/>
        </w:rPr>
        <w:t>předmětu zakázky</w:t>
      </w:r>
      <w:r w:rsidR="007517E5" w:rsidRPr="00484D78">
        <w:rPr>
          <w:rFonts w:ascii="Aptos" w:hAnsi="Aptos" w:cs="UnitPro-Light"/>
          <w:sz w:val="20"/>
          <w:szCs w:val="20"/>
        </w:rPr>
        <w:t xml:space="preserve"> </w:t>
      </w:r>
      <w:r w:rsidR="00F234E3" w:rsidRPr="00484D78">
        <w:rPr>
          <w:rFonts w:ascii="Aptos" w:hAnsi="Aptos" w:cs="UnitPro-Light"/>
          <w:sz w:val="20"/>
          <w:szCs w:val="20"/>
        </w:rPr>
        <w:t>bude</w:t>
      </w:r>
      <w:r w:rsidR="00484D78" w:rsidRPr="00484D78">
        <w:rPr>
          <w:rFonts w:ascii="Aptos" w:hAnsi="Aptos" w:cs="UnitPro-Light"/>
          <w:sz w:val="20"/>
          <w:szCs w:val="20"/>
        </w:rPr>
        <w:t xml:space="preserve"> původní I-G mapa, mapový list Praha 3-2 a všechny inženýrsko-geologické průzkumy provedené v předmětném území od data zpracování původního mapového listu.</w:t>
      </w:r>
    </w:p>
    <w:p w14:paraId="0160A1F7" w14:textId="3072D44C" w:rsidR="00243C95" w:rsidRPr="00484D78" w:rsidRDefault="00426743" w:rsidP="00106D70">
      <w:pPr>
        <w:pStyle w:val="Odstavecseseznamem"/>
        <w:numPr>
          <w:ilvl w:val="0"/>
          <w:numId w:val="3"/>
        </w:numPr>
        <w:rPr>
          <w:rFonts w:ascii="Aptos" w:hAnsi="Aptos" w:cs="UnitPro-Light"/>
          <w:sz w:val="20"/>
          <w:szCs w:val="20"/>
        </w:rPr>
      </w:pPr>
      <w:r w:rsidRPr="00484D78">
        <w:rPr>
          <w:rFonts w:ascii="Aptos" w:hAnsi="Aptos" w:cs="UnitPro-Light"/>
          <w:sz w:val="20"/>
          <w:szCs w:val="20"/>
        </w:rPr>
        <w:t xml:space="preserve">Kód NIPEZ </w:t>
      </w:r>
    </w:p>
    <w:p w14:paraId="4FF699F7" w14:textId="3470ED36" w:rsidR="00484D78" w:rsidRPr="00484D78" w:rsidRDefault="00484D78" w:rsidP="00426743">
      <w:pPr>
        <w:pStyle w:val="Odstavecseseznamem"/>
        <w:numPr>
          <w:ilvl w:val="0"/>
          <w:numId w:val="20"/>
        </w:numPr>
        <w:rPr>
          <w:rFonts w:ascii="Aptos" w:hAnsi="Aptos" w:cs="UnitPro-Light"/>
          <w:sz w:val="20"/>
          <w:szCs w:val="20"/>
        </w:rPr>
      </w:pPr>
      <w:r w:rsidRPr="00484D78">
        <w:rPr>
          <w:rFonts w:ascii="Aptos" w:hAnsi="Aptos" w:cs="UnitPro-Light"/>
          <w:sz w:val="20"/>
          <w:szCs w:val="20"/>
        </w:rPr>
        <w:t>71351730-9 – Geologický průzkum</w:t>
      </w:r>
    </w:p>
    <w:p w14:paraId="74C8B397" w14:textId="77777777" w:rsidR="00426743" w:rsidRPr="00844371" w:rsidRDefault="00426743" w:rsidP="007517E5">
      <w:pPr>
        <w:rPr>
          <w:rFonts w:ascii="Aptos" w:hAnsi="Aptos" w:cs="UnitPro-Light"/>
          <w:sz w:val="20"/>
          <w:szCs w:val="20"/>
        </w:rPr>
      </w:pPr>
    </w:p>
    <w:sectPr w:rsidR="00426743" w:rsidRPr="00844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820"/>
    <w:multiLevelType w:val="hybridMultilevel"/>
    <w:tmpl w:val="BA004A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12D"/>
    <w:multiLevelType w:val="hybridMultilevel"/>
    <w:tmpl w:val="C2769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511"/>
    <w:multiLevelType w:val="hybridMultilevel"/>
    <w:tmpl w:val="91F281C0"/>
    <w:lvl w:ilvl="0" w:tplc="86528B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A62789E">
      <w:start w:val="1"/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819EA"/>
    <w:multiLevelType w:val="hybridMultilevel"/>
    <w:tmpl w:val="98F0D18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2D2B"/>
    <w:multiLevelType w:val="hybridMultilevel"/>
    <w:tmpl w:val="CC662374"/>
    <w:lvl w:ilvl="0" w:tplc="A8A2C562">
      <w:start w:val="3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1FED"/>
    <w:multiLevelType w:val="hybridMultilevel"/>
    <w:tmpl w:val="045CBD26"/>
    <w:lvl w:ilvl="0" w:tplc="65A277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94B59"/>
    <w:multiLevelType w:val="hybridMultilevel"/>
    <w:tmpl w:val="8F10CC04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E02D6"/>
    <w:multiLevelType w:val="hybridMultilevel"/>
    <w:tmpl w:val="DA3CCFFA"/>
    <w:lvl w:ilvl="0" w:tplc="4450045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018F"/>
    <w:multiLevelType w:val="hybridMultilevel"/>
    <w:tmpl w:val="8F10CC0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A7589"/>
    <w:multiLevelType w:val="hybridMultilevel"/>
    <w:tmpl w:val="C624F5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623BE"/>
    <w:multiLevelType w:val="hybridMultilevel"/>
    <w:tmpl w:val="504499A8"/>
    <w:lvl w:ilvl="0" w:tplc="E2A46BB4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B562C"/>
    <w:multiLevelType w:val="hybridMultilevel"/>
    <w:tmpl w:val="BBD2F4D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75E17"/>
    <w:multiLevelType w:val="hybridMultilevel"/>
    <w:tmpl w:val="E1864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D1B30"/>
    <w:multiLevelType w:val="hybridMultilevel"/>
    <w:tmpl w:val="5D8A0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86387"/>
    <w:multiLevelType w:val="hybridMultilevel"/>
    <w:tmpl w:val="0D42E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B4E2B"/>
    <w:multiLevelType w:val="hybridMultilevel"/>
    <w:tmpl w:val="2550E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C1CEC"/>
    <w:multiLevelType w:val="hybridMultilevel"/>
    <w:tmpl w:val="7F4E55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C0113"/>
    <w:multiLevelType w:val="hybridMultilevel"/>
    <w:tmpl w:val="CB62EC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918D6"/>
    <w:multiLevelType w:val="hybridMultilevel"/>
    <w:tmpl w:val="E83272E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145C3"/>
    <w:multiLevelType w:val="hybridMultilevel"/>
    <w:tmpl w:val="2AF68D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07901"/>
    <w:multiLevelType w:val="hybridMultilevel"/>
    <w:tmpl w:val="6A025ADA"/>
    <w:lvl w:ilvl="0" w:tplc="65A277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3691E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F4192"/>
    <w:multiLevelType w:val="hybridMultilevel"/>
    <w:tmpl w:val="368C0F1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C7540"/>
    <w:multiLevelType w:val="hybridMultilevel"/>
    <w:tmpl w:val="4F14499C"/>
    <w:lvl w:ilvl="0" w:tplc="060A2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8C750E"/>
    <w:multiLevelType w:val="hybridMultilevel"/>
    <w:tmpl w:val="6290C6CE"/>
    <w:lvl w:ilvl="0" w:tplc="2A0435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758429">
    <w:abstractNumId w:val="15"/>
  </w:num>
  <w:num w:numId="2" w16cid:durableId="1146436998">
    <w:abstractNumId w:val="7"/>
  </w:num>
  <w:num w:numId="3" w16cid:durableId="359861393">
    <w:abstractNumId w:val="6"/>
  </w:num>
  <w:num w:numId="4" w16cid:durableId="902104771">
    <w:abstractNumId w:val="1"/>
  </w:num>
  <w:num w:numId="5" w16cid:durableId="371420431">
    <w:abstractNumId w:val="17"/>
  </w:num>
  <w:num w:numId="6" w16cid:durableId="1149250367">
    <w:abstractNumId w:val="23"/>
  </w:num>
  <w:num w:numId="7" w16cid:durableId="286548339">
    <w:abstractNumId w:val="11"/>
  </w:num>
  <w:num w:numId="8" w16cid:durableId="1150171459">
    <w:abstractNumId w:val="20"/>
  </w:num>
  <w:num w:numId="9" w16cid:durableId="96222084">
    <w:abstractNumId w:val="5"/>
  </w:num>
  <w:num w:numId="10" w16cid:durableId="210114451">
    <w:abstractNumId w:val="2"/>
  </w:num>
  <w:num w:numId="11" w16cid:durableId="340208784">
    <w:abstractNumId w:val="21"/>
  </w:num>
  <w:num w:numId="12" w16cid:durableId="357434889">
    <w:abstractNumId w:val="3"/>
  </w:num>
  <w:num w:numId="13" w16cid:durableId="2147307898">
    <w:abstractNumId w:val="0"/>
  </w:num>
  <w:num w:numId="14" w16cid:durableId="1972204682">
    <w:abstractNumId w:val="12"/>
  </w:num>
  <w:num w:numId="15" w16cid:durableId="1166673400">
    <w:abstractNumId w:val="4"/>
  </w:num>
  <w:num w:numId="16" w16cid:durableId="1339234262">
    <w:abstractNumId w:val="16"/>
  </w:num>
  <w:num w:numId="17" w16cid:durableId="540093891">
    <w:abstractNumId w:val="18"/>
  </w:num>
  <w:num w:numId="18" w16cid:durableId="685132507">
    <w:abstractNumId w:val="19"/>
  </w:num>
  <w:num w:numId="19" w16cid:durableId="515927771">
    <w:abstractNumId w:val="9"/>
  </w:num>
  <w:num w:numId="20" w16cid:durableId="872619215">
    <w:abstractNumId w:val="10"/>
  </w:num>
  <w:num w:numId="21" w16cid:durableId="512495674">
    <w:abstractNumId w:val="13"/>
  </w:num>
  <w:num w:numId="22" w16cid:durableId="1193179931">
    <w:abstractNumId w:val="14"/>
  </w:num>
  <w:num w:numId="23" w16cid:durableId="173038217">
    <w:abstractNumId w:val="22"/>
  </w:num>
  <w:num w:numId="24" w16cid:durableId="1774276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15"/>
    <w:rsid w:val="00012070"/>
    <w:rsid w:val="000241DD"/>
    <w:rsid w:val="00040A3F"/>
    <w:rsid w:val="000442EA"/>
    <w:rsid w:val="00061D4F"/>
    <w:rsid w:val="00064DD1"/>
    <w:rsid w:val="000662F9"/>
    <w:rsid w:val="000673BF"/>
    <w:rsid w:val="0007495B"/>
    <w:rsid w:val="000855B3"/>
    <w:rsid w:val="00091855"/>
    <w:rsid w:val="000A44E3"/>
    <w:rsid w:val="000A4915"/>
    <w:rsid w:val="000B1DB8"/>
    <w:rsid w:val="000C4D4D"/>
    <w:rsid w:val="000E5233"/>
    <w:rsid w:val="000E6210"/>
    <w:rsid w:val="000E765B"/>
    <w:rsid w:val="00106D70"/>
    <w:rsid w:val="001074F2"/>
    <w:rsid w:val="001078C1"/>
    <w:rsid w:val="00113102"/>
    <w:rsid w:val="001274F1"/>
    <w:rsid w:val="001510ED"/>
    <w:rsid w:val="00151FC2"/>
    <w:rsid w:val="001617A1"/>
    <w:rsid w:val="00164712"/>
    <w:rsid w:val="00165480"/>
    <w:rsid w:val="00167637"/>
    <w:rsid w:val="001711C5"/>
    <w:rsid w:val="00171674"/>
    <w:rsid w:val="00193CDD"/>
    <w:rsid w:val="001962AE"/>
    <w:rsid w:val="001A36DE"/>
    <w:rsid w:val="001A73BC"/>
    <w:rsid w:val="001C14AD"/>
    <w:rsid w:val="001C7745"/>
    <w:rsid w:val="001C7A6C"/>
    <w:rsid w:val="001E2ED9"/>
    <w:rsid w:val="001F42B4"/>
    <w:rsid w:val="001F5BA6"/>
    <w:rsid w:val="00203D8E"/>
    <w:rsid w:val="00210478"/>
    <w:rsid w:val="00210631"/>
    <w:rsid w:val="00211A78"/>
    <w:rsid w:val="002132AD"/>
    <w:rsid w:val="00216FCC"/>
    <w:rsid w:val="0022053E"/>
    <w:rsid w:val="00224E8F"/>
    <w:rsid w:val="0022604D"/>
    <w:rsid w:val="0023244F"/>
    <w:rsid w:val="00243C95"/>
    <w:rsid w:val="0024500D"/>
    <w:rsid w:val="00245B48"/>
    <w:rsid w:val="0025033E"/>
    <w:rsid w:val="00253830"/>
    <w:rsid w:val="00257AB5"/>
    <w:rsid w:val="00265F7D"/>
    <w:rsid w:val="0026619E"/>
    <w:rsid w:val="00270DCF"/>
    <w:rsid w:val="00284FB4"/>
    <w:rsid w:val="002863D7"/>
    <w:rsid w:val="0028735D"/>
    <w:rsid w:val="002A1827"/>
    <w:rsid w:val="002B2AC0"/>
    <w:rsid w:val="002B3DD0"/>
    <w:rsid w:val="002C4413"/>
    <w:rsid w:val="002C6415"/>
    <w:rsid w:val="002D018E"/>
    <w:rsid w:val="002D0B31"/>
    <w:rsid w:val="002D2695"/>
    <w:rsid w:val="002E1CB4"/>
    <w:rsid w:val="002E4F63"/>
    <w:rsid w:val="003004B9"/>
    <w:rsid w:val="003008F3"/>
    <w:rsid w:val="003061DB"/>
    <w:rsid w:val="0032011A"/>
    <w:rsid w:val="003203B0"/>
    <w:rsid w:val="003203B3"/>
    <w:rsid w:val="0032274B"/>
    <w:rsid w:val="00324B84"/>
    <w:rsid w:val="00324ECA"/>
    <w:rsid w:val="00326484"/>
    <w:rsid w:val="0033165D"/>
    <w:rsid w:val="00344B86"/>
    <w:rsid w:val="00351368"/>
    <w:rsid w:val="003533A5"/>
    <w:rsid w:val="00353B0E"/>
    <w:rsid w:val="00364B29"/>
    <w:rsid w:val="00372F3D"/>
    <w:rsid w:val="00373D9F"/>
    <w:rsid w:val="00390BA1"/>
    <w:rsid w:val="00395A6E"/>
    <w:rsid w:val="003962FE"/>
    <w:rsid w:val="003B7304"/>
    <w:rsid w:val="003C7390"/>
    <w:rsid w:val="003D3825"/>
    <w:rsid w:val="003D3CEE"/>
    <w:rsid w:val="003E0E94"/>
    <w:rsid w:val="003E267E"/>
    <w:rsid w:val="003E7ADB"/>
    <w:rsid w:val="003F44F9"/>
    <w:rsid w:val="00411418"/>
    <w:rsid w:val="0041678B"/>
    <w:rsid w:val="004241A7"/>
    <w:rsid w:val="00426743"/>
    <w:rsid w:val="0043244A"/>
    <w:rsid w:val="00432F7E"/>
    <w:rsid w:val="004430A0"/>
    <w:rsid w:val="00452823"/>
    <w:rsid w:val="00453FC0"/>
    <w:rsid w:val="00455B65"/>
    <w:rsid w:val="0046389C"/>
    <w:rsid w:val="00464AC5"/>
    <w:rsid w:val="004669FC"/>
    <w:rsid w:val="00467B0D"/>
    <w:rsid w:val="004700DC"/>
    <w:rsid w:val="00484D78"/>
    <w:rsid w:val="00486B5B"/>
    <w:rsid w:val="004A0718"/>
    <w:rsid w:val="004A722F"/>
    <w:rsid w:val="004B346B"/>
    <w:rsid w:val="004C155D"/>
    <w:rsid w:val="004C3FDD"/>
    <w:rsid w:val="004C4662"/>
    <w:rsid w:val="004C4D1F"/>
    <w:rsid w:val="004C5FB3"/>
    <w:rsid w:val="004D4C3E"/>
    <w:rsid w:val="004D718B"/>
    <w:rsid w:val="004D7FD5"/>
    <w:rsid w:val="0050290E"/>
    <w:rsid w:val="005100E0"/>
    <w:rsid w:val="00517216"/>
    <w:rsid w:val="00532D06"/>
    <w:rsid w:val="00535841"/>
    <w:rsid w:val="005401B1"/>
    <w:rsid w:val="00543907"/>
    <w:rsid w:val="005555A6"/>
    <w:rsid w:val="005813C6"/>
    <w:rsid w:val="00582207"/>
    <w:rsid w:val="0058286A"/>
    <w:rsid w:val="00585125"/>
    <w:rsid w:val="0058667A"/>
    <w:rsid w:val="00597EA0"/>
    <w:rsid w:val="005A00F1"/>
    <w:rsid w:val="006028E9"/>
    <w:rsid w:val="00602C44"/>
    <w:rsid w:val="00606386"/>
    <w:rsid w:val="006127DC"/>
    <w:rsid w:val="006132D4"/>
    <w:rsid w:val="00625B5E"/>
    <w:rsid w:val="00642618"/>
    <w:rsid w:val="006469DF"/>
    <w:rsid w:val="0065564B"/>
    <w:rsid w:val="00666EC9"/>
    <w:rsid w:val="00686686"/>
    <w:rsid w:val="0069328F"/>
    <w:rsid w:val="00695243"/>
    <w:rsid w:val="006A195B"/>
    <w:rsid w:val="006A5BB5"/>
    <w:rsid w:val="006A7B6F"/>
    <w:rsid w:val="006C5740"/>
    <w:rsid w:val="006C7B32"/>
    <w:rsid w:val="006C7D07"/>
    <w:rsid w:val="00711D14"/>
    <w:rsid w:val="007240DE"/>
    <w:rsid w:val="007248B1"/>
    <w:rsid w:val="00730BB2"/>
    <w:rsid w:val="0073370B"/>
    <w:rsid w:val="00736663"/>
    <w:rsid w:val="007443A7"/>
    <w:rsid w:val="00746A16"/>
    <w:rsid w:val="007517E5"/>
    <w:rsid w:val="0075558F"/>
    <w:rsid w:val="00785468"/>
    <w:rsid w:val="007875AC"/>
    <w:rsid w:val="007878ED"/>
    <w:rsid w:val="0079303E"/>
    <w:rsid w:val="0079519B"/>
    <w:rsid w:val="007A6065"/>
    <w:rsid w:val="007C0E10"/>
    <w:rsid w:val="007C144E"/>
    <w:rsid w:val="007D23EA"/>
    <w:rsid w:val="007D554B"/>
    <w:rsid w:val="007D5E21"/>
    <w:rsid w:val="007E58B0"/>
    <w:rsid w:val="00817459"/>
    <w:rsid w:val="0082171D"/>
    <w:rsid w:val="00824E9A"/>
    <w:rsid w:val="0084277B"/>
    <w:rsid w:val="00844371"/>
    <w:rsid w:val="008622DB"/>
    <w:rsid w:val="00877DB5"/>
    <w:rsid w:val="008A1B34"/>
    <w:rsid w:val="008A5B40"/>
    <w:rsid w:val="008B7C0C"/>
    <w:rsid w:val="008D25D2"/>
    <w:rsid w:val="008E6E9F"/>
    <w:rsid w:val="008F0D9C"/>
    <w:rsid w:val="008F302D"/>
    <w:rsid w:val="008F76FE"/>
    <w:rsid w:val="00903D53"/>
    <w:rsid w:val="00910B37"/>
    <w:rsid w:val="00914EA6"/>
    <w:rsid w:val="00923F16"/>
    <w:rsid w:val="00926213"/>
    <w:rsid w:val="009305C1"/>
    <w:rsid w:val="00933533"/>
    <w:rsid w:val="0094285E"/>
    <w:rsid w:val="009462C6"/>
    <w:rsid w:val="00950B00"/>
    <w:rsid w:val="0095200F"/>
    <w:rsid w:val="009575CE"/>
    <w:rsid w:val="00961348"/>
    <w:rsid w:val="009613A3"/>
    <w:rsid w:val="009676A9"/>
    <w:rsid w:val="00973EAC"/>
    <w:rsid w:val="00976482"/>
    <w:rsid w:val="00977126"/>
    <w:rsid w:val="00985D2B"/>
    <w:rsid w:val="009971EF"/>
    <w:rsid w:val="009A3B37"/>
    <w:rsid w:val="009B280C"/>
    <w:rsid w:val="009B5E00"/>
    <w:rsid w:val="009C4F2D"/>
    <w:rsid w:val="009D1F25"/>
    <w:rsid w:val="009D628E"/>
    <w:rsid w:val="009D62D3"/>
    <w:rsid w:val="009E6CE6"/>
    <w:rsid w:val="009F26B8"/>
    <w:rsid w:val="00A005E3"/>
    <w:rsid w:val="00A0325A"/>
    <w:rsid w:val="00A15CD8"/>
    <w:rsid w:val="00A21129"/>
    <w:rsid w:val="00A23950"/>
    <w:rsid w:val="00A265CD"/>
    <w:rsid w:val="00A26EEB"/>
    <w:rsid w:val="00A414BD"/>
    <w:rsid w:val="00A4707B"/>
    <w:rsid w:val="00A5226D"/>
    <w:rsid w:val="00A61B81"/>
    <w:rsid w:val="00A63850"/>
    <w:rsid w:val="00A63A6B"/>
    <w:rsid w:val="00A6464C"/>
    <w:rsid w:val="00A64FF1"/>
    <w:rsid w:val="00A71702"/>
    <w:rsid w:val="00A81662"/>
    <w:rsid w:val="00A85E3D"/>
    <w:rsid w:val="00A93323"/>
    <w:rsid w:val="00AA2A39"/>
    <w:rsid w:val="00AB3533"/>
    <w:rsid w:val="00AC2F1D"/>
    <w:rsid w:val="00AD2688"/>
    <w:rsid w:val="00AD5AC4"/>
    <w:rsid w:val="00AF3EAF"/>
    <w:rsid w:val="00AF666C"/>
    <w:rsid w:val="00B05F78"/>
    <w:rsid w:val="00B35584"/>
    <w:rsid w:val="00B3595E"/>
    <w:rsid w:val="00B35AD0"/>
    <w:rsid w:val="00B46463"/>
    <w:rsid w:val="00B5182C"/>
    <w:rsid w:val="00B60288"/>
    <w:rsid w:val="00B6064E"/>
    <w:rsid w:val="00B6168A"/>
    <w:rsid w:val="00B71BC2"/>
    <w:rsid w:val="00B744F2"/>
    <w:rsid w:val="00B827DD"/>
    <w:rsid w:val="00B95D80"/>
    <w:rsid w:val="00BC0CFC"/>
    <w:rsid w:val="00BC442D"/>
    <w:rsid w:val="00BD075F"/>
    <w:rsid w:val="00BF1DD4"/>
    <w:rsid w:val="00BF60A2"/>
    <w:rsid w:val="00C13A5E"/>
    <w:rsid w:val="00C22A55"/>
    <w:rsid w:val="00C237DF"/>
    <w:rsid w:val="00C7744A"/>
    <w:rsid w:val="00C8750C"/>
    <w:rsid w:val="00C95213"/>
    <w:rsid w:val="00C96D84"/>
    <w:rsid w:val="00C9752B"/>
    <w:rsid w:val="00CA1036"/>
    <w:rsid w:val="00CA33A1"/>
    <w:rsid w:val="00CB4463"/>
    <w:rsid w:val="00CB5FB6"/>
    <w:rsid w:val="00CB7685"/>
    <w:rsid w:val="00CB77F3"/>
    <w:rsid w:val="00CC006B"/>
    <w:rsid w:val="00CC5432"/>
    <w:rsid w:val="00CD0988"/>
    <w:rsid w:val="00CD4B18"/>
    <w:rsid w:val="00CD735D"/>
    <w:rsid w:val="00CE61F1"/>
    <w:rsid w:val="00CE6AB2"/>
    <w:rsid w:val="00CF28E1"/>
    <w:rsid w:val="00CF7EF8"/>
    <w:rsid w:val="00D16704"/>
    <w:rsid w:val="00D223EC"/>
    <w:rsid w:val="00D41ADC"/>
    <w:rsid w:val="00D544E7"/>
    <w:rsid w:val="00D61BE1"/>
    <w:rsid w:val="00D66E59"/>
    <w:rsid w:val="00D770D1"/>
    <w:rsid w:val="00D80309"/>
    <w:rsid w:val="00D81E8F"/>
    <w:rsid w:val="00D9786E"/>
    <w:rsid w:val="00DA00D5"/>
    <w:rsid w:val="00DB040D"/>
    <w:rsid w:val="00DB1911"/>
    <w:rsid w:val="00DD3E10"/>
    <w:rsid w:val="00DD4115"/>
    <w:rsid w:val="00DD74EC"/>
    <w:rsid w:val="00DF303C"/>
    <w:rsid w:val="00E01FC4"/>
    <w:rsid w:val="00E02CC0"/>
    <w:rsid w:val="00E04581"/>
    <w:rsid w:val="00E06299"/>
    <w:rsid w:val="00E204F9"/>
    <w:rsid w:val="00E230F0"/>
    <w:rsid w:val="00E315FE"/>
    <w:rsid w:val="00E33670"/>
    <w:rsid w:val="00E5234A"/>
    <w:rsid w:val="00E52A42"/>
    <w:rsid w:val="00E55514"/>
    <w:rsid w:val="00E649CD"/>
    <w:rsid w:val="00E82708"/>
    <w:rsid w:val="00E84738"/>
    <w:rsid w:val="00E86D27"/>
    <w:rsid w:val="00E93FC1"/>
    <w:rsid w:val="00E96222"/>
    <w:rsid w:val="00EA254C"/>
    <w:rsid w:val="00EA460B"/>
    <w:rsid w:val="00EB516C"/>
    <w:rsid w:val="00EB60D0"/>
    <w:rsid w:val="00EB6E91"/>
    <w:rsid w:val="00EC580D"/>
    <w:rsid w:val="00ED3A3D"/>
    <w:rsid w:val="00ED7606"/>
    <w:rsid w:val="00EE75E5"/>
    <w:rsid w:val="00EE7F5F"/>
    <w:rsid w:val="00EF0319"/>
    <w:rsid w:val="00EF72B5"/>
    <w:rsid w:val="00F14778"/>
    <w:rsid w:val="00F234E3"/>
    <w:rsid w:val="00F3395D"/>
    <w:rsid w:val="00F3653C"/>
    <w:rsid w:val="00F437EE"/>
    <w:rsid w:val="00F52436"/>
    <w:rsid w:val="00F7283A"/>
    <w:rsid w:val="00F76FCE"/>
    <w:rsid w:val="00F77367"/>
    <w:rsid w:val="00F80906"/>
    <w:rsid w:val="00F81A24"/>
    <w:rsid w:val="00F87984"/>
    <w:rsid w:val="00FA728B"/>
    <w:rsid w:val="00FB7708"/>
    <w:rsid w:val="00FC27C5"/>
    <w:rsid w:val="00FC6D8A"/>
    <w:rsid w:val="00FD6A51"/>
    <w:rsid w:val="00FE0074"/>
    <w:rsid w:val="00FE06A7"/>
    <w:rsid w:val="00FE25D5"/>
    <w:rsid w:val="02C0BB4F"/>
    <w:rsid w:val="07518414"/>
    <w:rsid w:val="079817F7"/>
    <w:rsid w:val="0AFE026D"/>
    <w:rsid w:val="0B7D98F5"/>
    <w:rsid w:val="0CBA30A3"/>
    <w:rsid w:val="0EAB4CF5"/>
    <w:rsid w:val="11DC04DB"/>
    <w:rsid w:val="17A85C57"/>
    <w:rsid w:val="1D0EF695"/>
    <w:rsid w:val="216EE7E0"/>
    <w:rsid w:val="2393BE1D"/>
    <w:rsid w:val="23B18B0D"/>
    <w:rsid w:val="26F5D7E0"/>
    <w:rsid w:val="2C3B486B"/>
    <w:rsid w:val="30634947"/>
    <w:rsid w:val="31003DDA"/>
    <w:rsid w:val="31F34E19"/>
    <w:rsid w:val="3423000A"/>
    <w:rsid w:val="3430DFE9"/>
    <w:rsid w:val="365CB25D"/>
    <w:rsid w:val="3C764017"/>
    <w:rsid w:val="3DB9DD9A"/>
    <w:rsid w:val="40942EF1"/>
    <w:rsid w:val="42502338"/>
    <w:rsid w:val="48C6501E"/>
    <w:rsid w:val="4A189A3A"/>
    <w:rsid w:val="4CB3A95F"/>
    <w:rsid w:val="4CF185FA"/>
    <w:rsid w:val="4E0C8042"/>
    <w:rsid w:val="52FFE7EC"/>
    <w:rsid w:val="5AB28AFE"/>
    <w:rsid w:val="62CF8134"/>
    <w:rsid w:val="651D3EDD"/>
    <w:rsid w:val="6B790B18"/>
    <w:rsid w:val="74383864"/>
    <w:rsid w:val="74AD67A4"/>
    <w:rsid w:val="777B40C4"/>
    <w:rsid w:val="77B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3951"/>
  <w15:chartTrackingRefBased/>
  <w15:docId w15:val="{FA8D195E-BC96-495C-9E24-6319BEE6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46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0A4915"/>
    <w:pPr>
      <w:spacing w:before="120" w:after="0" w:line="240" w:lineRule="auto"/>
      <w:ind w:left="1620"/>
      <w:jc w:val="both"/>
    </w:pPr>
    <w:rPr>
      <w:rFonts w:ascii="Times New Roman" w:eastAsia="Times New Roman" w:hAnsi="Times New Roman" w:cs="Times New Roman"/>
      <w:lang w:eastAsia="ja-JP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A4915"/>
    <w:rPr>
      <w:rFonts w:ascii="Times New Roman" w:eastAsia="Times New Roman" w:hAnsi="Times New Roman" w:cs="Times New Roman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253830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BF1DD4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  <w:style w:type="paragraph" w:styleId="Odstavecseseznamem">
    <w:name w:val="List Paragraph"/>
    <w:basedOn w:val="Normln"/>
    <w:uiPriority w:val="34"/>
    <w:qFormat/>
    <w:rsid w:val="00A470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62C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9462C6"/>
  </w:style>
  <w:style w:type="paragraph" w:styleId="Revize">
    <w:name w:val="Revision"/>
    <w:hidden/>
    <w:uiPriority w:val="99"/>
    <w:semiHidden/>
    <w:rsid w:val="00224E8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008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08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08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8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8F3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3008F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596A-436C-4F95-9B72-F05F306D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734</Words>
  <Characters>4249</Characters>
  <Application>Microsoft Office Word</Application>
  <DocSecurity>0</DocSecurity>
  <Lines>92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Caha Ivo RNDr. (IPR/INFR)</dc:creator>
  <cp:keywords/>
  <dc:description/>
  <cp:lastModifiedBy>Raffayová Markéta (SPR/VEZ)</cp:lastModifiedBy>
  <cp:revision>5</cp:revision>
  <cp:lastPrinted>2026-01-13T11:25:00Z</cp:lastPrinted>
  <dcterms:created xsi:type="dcterms:W3CDTF">2026-02-02T09:43:00Z</dcterms:created>
  <dcterms:modified xsi:type="dcterms:W3CDTF">2026-02-12T09:05:00Z</dcterms:modified>
</cp:coreProperties>
</file>