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C9FF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                                                                                    </w:t>
      </w: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 wp14:anchorId="3817441C" wp14:editId="6F9CAFAD">
            <wp:simplePos x="0" y="0"/>
            <wp:positionH relativeFrom="column">
              <wp:posOffset>3052445</wp:posOffset>
            </wp:positionH>
            <wp:positionV relativeFrom="paragraph">
              <wp:posOffset>-572769</wp:posOffset>
            </wp:positionV>
            <wp:extent cx="2476500" cy="24765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BF213E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 wp14:anchorId="690C60F4" wp14:editId="1AF05A11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0" b="0"/>
            <wp:wrapNone/>
            <wp:docPr id="10" name="image2.png" descr="zcu_logo_ 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cu_logo_ cmy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0" distR="0" simplePos="0" relativeHeight="251660288" behindDoc="1" locked="0" layoutInCell="1" hidden="0" allowOverlap="1" wp14:anchorId="11BC0775" wp14:editId="7576DFB4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B06B1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0EC6C80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90B26D2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BDD023D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38AB82C3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6C4558F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5132185" w14:textId="77777777" w:rsidR="00EE01E9" w:rsidRDefault="00EE01E9">
      <w:pPr>
        <w:rPr>
          <w:rFonts w:ascii="Tahoma" w:eastAsia="Tahoma" w:hAnsi="Tahoma" w:cs="Tahoma"/>
          <w:b/>
          <w:u w:val="single"/>
        </w:rPr>
      </w:pPr>
    </w:p>
    <w:p w14:paraId="59F9CB99" w14:textId="77777777" w:rsidR="00EE01E9" w:rsidRDefault="00B070B2">
      <w:pPr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Projekt „Přeshraniční odborná spolupráce 2025-2026“                </w:t>
      </w:r>
    </w:p>
    <w:p w14:paraId="5F049614" w14:textId="77777777" w:rsidR="00EE01E9" w:rsidRDefault="00B070B2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podporovaný z prostředků programu EU Erasmus+</w:t>
      </w:r>
    </w:p>
    <w:p w14:paraId="4DFE73E0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35B046D2" w14:textId="77777777" w:rsidR="00EE01E9" w:rsidRDefault="00EE01E9">
      <w:pPr>
        <w:pStyle w:val="Nadpis2"/>
        <w:rPr>
          <w:sz w:val="24"/>
          <w:szCs w:val="24"/>
        </w:rPr>
      </w:pPr>
    </w:p>
    <w:p w14:paraId="4699B616" w14:textId="77777777" w:rsidR="00EE01E9" w:rsidRDefault="00EE01E9"/>
    <w:p w14:paraId="11EB54FE" w14:textId="77777777" w:rsidR="00EE01E9" w:rsidRDefault="00EE01E9"/>
    <w:p w14:paraId="0C285670" w14:textId="77777777" w:rsidR="00EE01E9" w:rsidRDefault="00B070B2">
      <w:pPr>
        <w:pStyle w:val="Nadpis2"/>
        <w:jc w:val="center"/>
      </w:pPr>
      <w:r>
        <w:t>Smlouva pro mobilitu</w:t>
      </w:r>
    </w:p>
    <w:p w14:paraId="0288C914" w14:textId="77777777" w:rsidR="00EE01E9" w:rsidRDefault="00B070B2">
      <w:pPr>
        <w:pStyle w:val="Nadpis2"/>
        <w:jc w:val="center"/>
      </w:pPr>
      <w:r>
        <w:t xml:space="preserve">v rámci programu Erasmus+ </w:t>
      </w:r>
    </w:p>
    <w:p w14:paraId="5496B531" w14:textId="77777777" w:rsidR="00EE01E9" w:rsidRDefault="00B070B2">
      <w:pPr>
        <w:pStyle w:val="Nadpis2"/>
        <w:jc w:val="center"/>
        <w:rPr>
          <w:sz w:val="22"/>
          <w:szCs w:val="22"/>
        </w:rPr>
      </w:pPr>
      <w:r>
        <w:t>v odborném vzdělávání a přípravě</w:t>
      </w:r>
    </w:p>
    <w:p w14:paraId="34B20A1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D3A1DC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99513B7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upravuje vztahy mezi následujícími stranami:</w:t>
      </w:r>
    </w:p>
    <w:p w14:paraId="572224B4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E6E35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BAC1AD4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Západočeská univerzita v Plzni </w:t>
      </w:r>
    </w:p>
    <w:p w14:paraId="748E26E1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Koordinační centrum česko-německých výměn mládeže – Tandem</w:t>
      </w:r>
    </w:p>
    <w:p w14:paraId="0C768D36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Univerzitní 8, 306 14 Plzeň</w:t>
      </w:r>
    </w:p>
    <w:p w14:paraId="3B1413A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IČO: 49777513</w:t>
      </w:r>
    </w:p>
    <w:p w14:paraId="0C43C37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zastoupená: </w:t>
      </w:r>
      <w:r>
        <w:rPr>
          <w:rFonts w:ascii="DejaVuSerifCondensed" w:eastAsia="DejaVuSerifCondensed" w:hAnsi="DejaVuSerifCondensed" w:cs="DejaVuSerifCondensed"/>
          <w:sz w:val="22"/>
          <w:szCs w:val="22"/>
        </w:rPr>
        <w:t>prof. RNDr. Miroslav Lávička, Ph.D.</w:t>
      </w:r>
      <w:r>
        <w:rPr>
          <w:rFonts w:ascii="Tahoma" w:eastAsia="Tahoma" w:hAnsi="Tahoma" w:cs="Tahoma"/>
          <w:sz w:val="22"/>
          <w:szCs w:val="22"/>
        </w:rPr>
        <w:t>, rektor</w:t>
      </w:r>
    </w:p>
    <w:p w14:paraId="1EAF84FA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E8D3A3E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koordinátor“</w:t>
      </w:r>
    </w:p>
    <w:p w14:paraId="1B004B0C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54BBBC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</w:t>
      </w:r>
    </w:p>
    <w:p w14:paraId="756F0EB7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0946B75" w14:textId="77777777" w:rsidR="00EE01E9" w:rsidRPr="00CC44ED" w:rsidRDefault="000A2464" w:rsidP="0044326D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CC44ED">
        <w:rPr>
          <w:rFonts w:ascii="Tahoma" w:eastAsia="Tahoma" w:hAnsi="Tahoma" w:cs="Tahoma"/>
          <w:b/>
          <w:sz w:val="22"/>
          <w:szCs w:val="22"/>
        </w:rPr>
        <w:t>Běh: A5_2025_Pardubice</w:t>
      </w:r>
      <w:r w:rsidR="00B070B2" w:rsidRPr="00CC44ED">
        <w:rPr>
          <w:rFonts w:ascii="Tahoma" w:eastAsia="Tahoma" w:hAnsi="Tahoma" w:cs="Tahoma"/>
          <w:b/>
          <w:sz w:val="22"/>
          <w:szCs w:val="22"/>
        </w:rPr>
        <w:t xml:space="preserve"> </w:t>
      </w:r>
    </w:p>
    <w:p w14:paraId="18EB2D6A" w14:textId="77777777" w:rsidR="00EE01E9" w:rsidRDefault="00EE01E9">
      <w:pPr>
        <w:tabs>
          <w:tab w:val="left" w:pos="252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13A010B" w14:textId="329DE0B0" w:rsidR="00EE01E9" w:rsidRDefault="00B070B2">
      <w:pPr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Úplný název školy: </w:t>
      </w:r>
      <w:r w:rsidR="00BD3C8D">
        <w:rPr>
          <w:rFonts w:ascii="Tahoma" w:eastAsia="Tahoma" w:hAnsi="Tahoma" w:cs="Tahoma"/>
          <w:b/>
          <w:sz w:val="22"/>
          <w:szCs w:val="22"/>
        </w:rPr>
        <w:t>Labská střední odborná škola a Střední odborné učiliště Pardubice, s. r. o.</w:t>
      </w:r>
    </w:p>
    <w:p w14:paraId="7946CC0C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2C0EEC62" w14:textId="4AB2DDA4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Úplná adresa: </w:t>
      </w:r>
      <w:r w:rsidR="008F1F38" w:rsidRPr="007A6523">
        <w:rPr>
          <w:rFonts w:ascii="Tahoma" w:eastAsia="Tahoma" w:hAnsi="Tahoma" w:cs="Tahoma"/>
          <w:sz w:val="22"/>
          <w:szCs w:val="22"/>
        </w:rPr>
        <w:t>U Josefa 118, 530 09  Pardubice</w:t>
      </w:r>
    </w:p>
    <w:p w14:paraId="538F478A" w14:textId="1530C6BA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IČO: </w:t>
      </w:r>
      <w:r w:rsidR="008F1F38" w:rsidRPr="007A6523">
        <w:rPr>
          <w:rFonts w:ascii="Tahoma" w:eastAsia="Tahoma" w:hAnsi="Tahoma" w:cs="Tahoma"/>
          <w:sz w:val="22"/>
          <w:szCs w:val="22"/>
        </w:rPr>
        <w:t>62026754</w:t>
      </w:r>
    </w:p>
    <w:p w14:paraId="3AB84E1A" w14:textId="1DC28062" w:rsidR="00EE01E9" w:rsidRPr="007A6523" w:rsidRDefault="00B070B2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statutární zástupce školy: </w:t>
      </w:r>
      <w:r w:rsidR="008F1F38" w:rsidRPr="007A6523">
        <w:rPr>
          <w:rFonts w:ascii="Tahoma" w:eastAsia="Tahoma" w:hAnsi="Tahoma" w:cs="Tahoma"/>
          <w:sz w:val="22"/>
          <w:szCs w:val="22"/>
        </w:rPr>
        <w:t xml:space="preserve">Ing. Mgr. Hana </w:t>
      </w:r>
      <w:proofErr w:type="spellStart"/>
      <w:r w:rsidR="008F1F38" w:rsidRPr="007A6523">
        <w:rPr>
          <w:rFonts w:ascii="Tahoma" w:eastAsia="Tahoma" w:hAnsi="Tahoma" w:cs="Tahoma"/>
          <w:sz w:val="22"/>
          <w:szCs w:val="22"/>
        </w:rPr>
        <w:t>Janiková</w:t>
      </w:r>
      <w:proofErr w:type="spellEnd"/>
      <w:r w:rsidR="008F1F38" w:rsidRPr="007A6523">
        <w:rPr>
          <w:rFonts w:ascii="Tahoma" w:eastAsia="Tahoma" w:hAnsi="Tahoma" w:cs="Tahoma"/>
          <w:sz w:val="22"/>
          <w:szCs w:val="22"/>
        </w:rPr>
        <w:t>, MBA</w:t>
      </w:r>
    </w:p>
    <w:p w14:paraId="4B991489" w14:textId="07FA1C39" w:rsidR="00EE01E9" w:rsidRDefault="00B070B2" w:rsidP="0044326D">
      <w:pPr>
        <w:rPr>
          <w:rFonts w:ascii="Tahoma" w:eastAsia="Tahoma" w:hAnsi="Tahoma" w:cs="Tahoma"/>
          <w:sz w:val="22"/>
          <w:szCs w:val="22"/>
        </w:rPr>
      </w:pPr>
      <w:r w:rsidRPr="007A6523">
        <w:rPr>
          <w:rFonts w:ascii="Tahoma" w:eastAsia="Tahoma" w:hAnsi="Tahoma" w:cs="Tahoma"/>
          <w:sz w:val="22"/>
          <w:szCs w:val="22"/>
        </w:rPr>
        <w:t xml:space="preserve">koordinátor projektu na škole, tel., e-mail: </w:t>
      </w:r>
      <w:proofErr w:type="spellStart"/>
      <w:r w:rsidR="00E77468">
        <w:rPr>
          <w:rFonts w:ascii="Tahoma" w:eastAsia="Tahoma" w:hAnsi="Tahoma" w:cs="Tahoma"/>
          <w:sz w:val="22"/>
          <w:szCs w:val="22"/>
        </w:rPr>
        <w:t>xxxxx</w:t>
      </w:r>
      <w:proofErr w:type="spellEnd"/>
      <w:r w:rsidR="00232233"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 w:rsidR="00E77468">
        <w:rPr>
          <w:rFonts w:ascii="Tahoma" w:eastAsia="Tahoma" w:hAnsi="Tahoma" w:cs="Tahoma"/>
          <w:sz w:val="22"/>
          <w:szCs w:val="22"/>
        </w:rPr>
        <w:t>xxxxx</w:t>
      </w:r>
      <w:proofErr w:type="spellEnd"/>
    </w:p>
    <w:p w14:paraId="4AB5A47C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574054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dále jen „</w:t>
      </w:r>
      <w:r>
        <w:rPr>
          <w:rFonts w:ascii="Tahoma" w:eastAsia="Tahoma" w:hAnsi="Tahoma" w:cs="Tahoma"/>
          <w:b/>
          <w:sz w:val="22"/>
          <w:szCs w:val="22"/>
        </w:rPr>
        <w:t>vysílající organizace/příjemce grantu“.</w:t>
      </w:r>
    </w:p>
    <w:p w14:paraId="3EFB8C0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36A49B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255A885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Strany se dohodly na následujících pravidlech:</w:t>
      </w:r>
    </w:p>
    <w:p w14:paraId="5B2EEAD4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31F3B23D" w14:textId="77777777" w:rsidR="001438D3" w:rsidRDefault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6D09A539" w14:textId="77777777" w:rsidR="001438D3" w:rsidRDefault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26147E75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I: Předmět smlouvy</w:t>
      </w:r>
    </w:p>
    <w:p w14:paraId="7B4426FE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lastRenderedPageBreak/>
        <w:t xml:space="preserve">Smluvní strany – koordinátor a vysílající organizace – se zavazují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uskutečnit odbornou stáž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v rámci programu EU Erasmus+, a to v souladu s pravidly uvedenými v Grantové dohodě č.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2025-1-CZ01-KA121-VET-000316099</w:t>
      </w:r>
      <w:r>
        <w:rPr>
          <w:rFonts w:ascii="Tahoma" w:eastAsia="Tahoma" w:hAnsi="Tahoma" w:cs="Tahoma"/>
          <w:color w:val="000000"/>
          <w:sz w:val="22"/>
          <w:szCs w:val="22"/>
        </w:rPr>
        <w:t>,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která byla uzavřena mezi koordinátorem a národní agenturou Dům zahraniční spolupráce (dále jen „grantová dohoda“) a dále v souladu s pravidly uvedenými v této smlouvě. </w:t>
      </w:r>
    </w:p>
    <w:p w14:paraId="0098CBF9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00D5BFF1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Číslo projektu podpořeného programem Erasmus+ je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2025-1-CZ01-KA121-VET-000316099.</w:t>
      </w:r>
    </w:p>
    <w:p w14:paraId="233121AC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2EE58D66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Tato smlouva, kterou smluvní strany přečetly a jsou s ní srozuměny, upravuje vztahy mezi těmito smluvními stranami a definuje práva a povinnosti spojené s jejich participací na výše uvedené stáži. </w:t>
      </w:r>
    </w:p>
    <w:p w14:paraId="376E5F4E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04AFBFB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Podrobná úprava pravidel pro realizaci odborné stáže je uvedena v grantové dohodě. </w:t>
      </w:r>
    </w:p>
    <w:p w14:paraId="77B196A9" w14:textId="77777777" w:rsidR="00EE01E9" w:rsidRDefault="00EE01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72EDC05C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Vysílající organizace podpisem této smlouvy prohlašuje, že se před podpisem této smlouvy s pravidly uvedenými v grantové dohodě podrobně seznámila a zavazuje se pravidla dodržovat. V případě nedodržení pravidel uvedených v grantové dohodě nebo v této smlouvě na sebe přebírá odpovědnost za škodu v plném rozsahu. </w:t>
      </w:r>
    </w:p>
    <w:p w14:paraId="25F98A13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132D018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56616B7" w14:textId="77777777" w:rsidR="00EE01E9" w:rsidRPr="001438D3" w:rsidRDefault="00B070B2" w:rsidP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II: Mobilita</w:t>
      </w:r>
    </w:p>
    <w:p w14:paraId="788236D4" w14:textId="77777777" w:rsidR="00EE01E9" w:rsidRDefault="000A2464">
      <w:pPr>
        <w:tabs>
          <w:tab w:val="left" w:pos="252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EE7E61">
        <w:rPr>
          <w:rFonts w:ascii="Tahoma" w:eastAsia="Tahoma" w:hAnsi="Tahoma" w:cs="Tahoma"/>
          <w:sz w:val="22"/>
          <w:szCs w:val="22"/>
        </w:rPr>
        <w:t>V rámci projektu bude realizována minimálně jedna krátkodobá mobilita.</w:t>
      </w:r>
    </w:p>
    <w:p w14:paraId="367E66BE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2A384717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C0BFC72" w14:textId="77777777" w:rsidR="00EE01E9" w:rsidRPr="00851A47" w:rsidRDefault="00B0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851A47">
        <w:rPr>
          <w:rFonts w:ascii="Tahoma" w:eastAsia="Tahoma" w:hAnsi="Tahoma" w:cs="Tahoma"/>
          <w:b/>
          <w:color w:val="000000"/>
          <w:sz w:val="22"/>
          <w:szCs w:val="22"/>
        </w:rPr>
        <w:t>Trvání mobility</w:t>
      </w:r>
    </w:p>
    <w:p w14:paraId="02E07902" w14:textId="5E2C3E03" w:rsidR="000A2464" w:rsidRPr="00851A47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851A47">
        <w:rPr>
          <w:rFonts w:ascii="Tahoma" w:eastAsia="Tahoma" w:hAnsi="Tahoma" w:cs="Tahoma"/>
          <w:sz w:val="22"/>
          <w:szCs w:val="22"/>
        </w:rPr>
        <w:t>Dnem příjezdu do Německa je</w:t>
      </w:r>
      <w:r w:rsidRPr="00851A47">
        <w:rPr>
          <w:rFonts w:ascii="Tahoma" w:eastAsia="Tahoma" w:hAnsi="Tahoma" w:cs="Tahoma"/>
          <w:b/>
          <w:sz w:val="22"/>
          <w:szCs w:val="22"/>
        </w:rPr>
        <w:t xml:space="preserve"> </w:t>
      </w:r>
      <w:r w:rsidR="00E1465E" w:rsidRPr="00851A47">
        <w:rPr>
          <w:rFonts w:ascii="Tahoma" w:eastAsia="Tahoma" w:hAnsi="Tahoma" w:cs="Tahoma"/>
          <w:b/>
          <w:sz w:val="22"/>
          <w:szCs w:val="22"/>
        </w:rPr>
        <w:t>31. 5. 2026</w:t>
      </w:r>
    </w:p>
    <w:p w14:paraId="788F0229" w14:textId="5027F8A7" w:rsidR="00EE01E9" w:rsidRPr="00851A47" w:rsidRDefault="00B070B2">
      <w:pPr>
        <w:rPr>
          <w:rFonts w:ascii="Tahoma" w:eastAsia="Tahoma" w:hAnsi="Tahoma" w:cs="Tahoma"/>
          <w:sz w:val="22"/>
          <w:szCs w:val="22"/>
        </w:rPr>
      </w:pPr>
      <w:r w:rsidRPr="00851A47">
        <w:rPr>
          <w:rFonts w:ascii="Tahoma" w:eastAsia="Tahoma" w:hAnsi="Tahoma" w:cs="Tahoma"/>
          <w:sz w:val="22"/>
          <w:szCs w:val="22"/>
        </w:rPr>
        <w:t xml:space="preserve">Odborná stáž bude zahájena na pracovišti dne </w:t>
      </w:r>
      <w:r w:rsidR="00851A47" w:rsidRPr="00851A47">
        <w:rPr>
          <w:rFonts w:ascii="Tahoma" w:eastAsia="Tahoma" w:hAnsi="Tahoma" w:cs="Tahoma"/>
          <w:sz w:val="22"/>
          <w:szCs w:val="22"/>
        </w:rPr>
        <w:t>1. 6. 2026</w:t>
      </w:r>
    </w:p>
    <w:p w14:paraId="2152E732" w14:textId="312F6891" w:rsidR="00EE01E9" w:rsidRPr="00851A47" w:rsidRDefault="000A2464">
      <w:pPr>
        <w:rPr>
          <w:rFonts w:ascii="Tahoma" w:eastAsia="Tahoma" w:hAnsi="Tahoma" w:cs="Tahoma"/>
          <w:b/>
          <w:sz w:val="22"/>
          <w:szCs w:val="22"/>
        </w:rPr>
      </w:pPr>
      <w:r w:rsidRPr="00851A47">
        <w:rPr>
          <w:rFonts w:ascii="Tahoma" w:eastAsia="Tahoma" w:hAnsi="Tahoma" w:cs="Tahoma"/>
          <w:sz w:val="22"/>
          <w:szCs w:val="22"/>
        </w:rPr>
        <w:t>Poslední den na pracovišti je</w:t>
      </w:r>
      <w:r w:rsidR="00B070B2" w:rsidRPr="00851A47">
        <w:rPr>
          <w:rFonts w:ascii="Tahoma" w:eastAsia="Tahoma" w:hAnsi="Tahoma" w:cs="Tahoma"/>
          <w:sz w:val="22"/>
          <w:szCs w:val="22"/>
        </w:rPr>
        <w:t xml:space="preserve"> </w:t>
      </w:r>
      <w:r w:rsidR="00851A47" w:rsidRPr="00851A47">
        <w:rPr>
          <w:rFonts w:ascii="Tahoma" w:eastAsia="Tahoma" w:hAnsi="Tahoma" w:cs="Tahoma"/>
          <w:sz w:val="22"/>
          <w:szCs w:val="22"/>
        </w:rPr>
        <w:t>12. 6. 2026</w:t>
      </w:r>
    </w:p>
    <w:p w14:paraId="047C1CCB" w14:textId="2A7437A7" w:rsidR="00EE01E9" w:rsidRPr="00851A47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851A47">
        <w:rPr>
          <w:rFonts w:ascii="Tahoma" w:eastAsia="Tahoma" w:hAnsi="Tahoma" w:cs="Tahoma"/>
          <w:sz w:val="22"/>
          <w:szCs w:val="22"/>
        </w:rPr>
        <w:t xml:space="preserve">Dnem odjezdu z Německa je </w:t>
      </w:r>
      <w:r w:rsidR="00851A47" w:rsidRPr="00851A47">
        <w:rPr>
          <w:rFonts w:ascii="Tahoma" w:eastAsia="Tahoma" w:hAnsi="Tahoma" w:cs="Tahoma"/>
          <w:sz w:val="22"/>
          <w:szCs w:val="22"/>
        </w:rPr>
        <w:t>13. 6. 2026</w:t>
      </w:r>
    </w:p>
    <w:p w14:paraId="286950FE" w14:textId="77777777" w:rsidR="00EE01E9" w:rsidRPr="0044326D" w:rsidRDefault="00EE01E9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6B54F16B" w14:textId="157EAF49" w:rsidR="00EE01E9" w:rsidRPr="006123D0" w:rsidRDefault="00B070B2">
      <w:pPr>
        <w:rPr>
          <w:rFonts w:ascii="Tahoma" w:eastAsia="Tahoma" w:hAnsi="Tahoma" w:cs="Tahoma"/>
          <w:sz w:val="22"/>
          <w:szCs w:val="22"/>
        </w:rPr>
      </w:pPr>
      <w:r w:rsidRPr="006123D0">
        <w:rPr>
          <w:rFonts w:ascii="Tahoma" w:eastAsia="Tahoma" w:hAnsi="Tahoma" w:cs="Tahoma"/>
          <w:sz w:val="22"/>
          <w:szCs w:val="22"/>
        </w:rPr>
        <w:t xml:space="preserve">Celková doba trvání mobility včetně dne odjezdu a příjezdu je </w:t>
      </w:r>
      <w:r w:rsidR="00C96018" w:rsidRPr="006123D0">
        <w:rPr>
          <w:rFonts w:ascii="Tahoma" w:eastAsia="Tahoma" w:hAnsi="Tahoma" w:cs="Tahoma"/>
          <w:b/>
          <w:sz w:val="22"/>
          <w:szCs w:val="22"/>
        </w:rPr>
        <w:t>14</w:t>
      </w:r>
      <w:r w:rsidRPr="006123D0">
        <w:rPr>
          <w:rFonts w:ascii="Tahoma" w:eastAsia="Tahoma" w:hAnsi="Tahoma" w:cs="Tahoma"/>
          <w:b/>
          <w:sz w:val="22"/>
          <w:szCs w:val="22"/>
        </w:rPr>
        <w:t xml:space="preserve"> dní</w:t>
      </w:r>
      <w:r w:rsidRPr="006123D0">
        <w:rPr>
          <w:rFonts w:ascii="Tahoma" w:eastAsia="Tahoma" w:hAnsi="Tahoma" w:cs="Tahoma"/>
          <w:sz w:val="22"/>
          <w:szCs w:val="22"/>
        </w:rPr>
        <w:t>. Ustanovení této</w:t>
      </w:r>
    </w:p>
    <w:p w14:paraId="34BE8B36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6123D0">
        <w:rPr>
          <w:rFonts w:ascii="Tahoma" w:eastAsia="Tahoma" w:hAnsi="Tahoma" w:cs="Tahoma"/>
          <w:sz w:val="22"/>
          <w:szCs w:val="22"/>
        </w:rPr>
        <w:t>dohody se vztahují na uvedený časový úsek.</w:t>
      </w:r>
    </w:p>
    <w:p w14:paraId="0CEF5B7B" w14:textId="77777777" w:rsidR="00EE01E9" w:rsidRDefault="00EE01E9">
      <w:pPr>
        <w:tabs>
          <w:tab w:val="left" w:pos="7635"/>
        </w:tabs>
        <w:rPr>
          <w:rFonts w:ascii="Tahoma" w:eastAsia="Tahoma" w:hAnsi="Tahoma" w:cs="Tahoma"/>
          <w:sz w:val="22"/>
          <w:szCs w:val="22"/>
        </w:rPr>
      </w:pPr>
    </w:p>
    <w:p w14:paraId="55952E63" w14:textId="77777777" w:rsidR="00EE01E9" w:rsidRDefault="00B0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Účastníci mobility</w:t>
      </w:r>
    </w:p>
    <w:p w14:paraId="542F4B14" w14:textId="77777777" w:rsidR="00172358" w:rsidRDefault="00172358" w:rsidP="00172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9941C3D" w14:textId="77777777" w:rsidR="00172358" w:rsidRPr="00913160" w:rsidRDefault="00172358" w:rsidP="00172358">
      <w:pPr>
        <w:rPr>
          <w:rFonts w:ascii="Tahoma" w:eastAsia="Tahoma" w:hAnsi="Tahoma" w:cs="Tahoma"/>
          <w:b/>
          <w:sz w:val="22"/>
          <w:szCs w:val="22"/>
        </w:rPr>
      </w:pPr>
      <w:r w:rsidRPr="00913160">
        <w:rPr>
          <w:rFonts w:ascii="Tahoma" w:eastAsia="Tahoma" w:hAnsi="Tahoma" w:cs="Tahoma"/>
          <w:b/>
          <w:sz w:val="22"/>
          <w:szCs w:val="22"/>
        </w:rPr>
        <w:t>Praktikanti, bydliště, datum narození</w:t>
      </w:r>
    </w:p>
    <w:p w14:paraId="44444190" w14:textId="77777777" w:rsidR="00172358" w:rsidRPr="00913160" w:rsidRDefault="00172358" w:rsidP="001723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BBCF51A" w14:textId="7CFE02A1" w:rsidR="00172358" w:rsidRPr="00913160" w:rsidRDefault="00E77468">
      <w:pPr>
        <w:rPr>
          <w:rFonts w:ascii="Tahoma" w:eastAsia="Tahoma" w:hAnsi="Tahoma" w:cs="Tahoma"/>
          <w:b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xxxxxx</w:t>
      </w:r>
      <w:proofErr w:type="spellEnd"/>
    </w:p>
    <w:p w14:paraId="37AD1D1D" w14:textId="77777777" w:rsidR="0044326D" w:rsidRPr="00913160" w:rsidRDefault="0044326D">
      <w:pPr>
        <w:rPr>
          <w:rFonts w:ascii="Tahoma" w:eastAsia="Tahoma" w:hAnsi="Tahoma" w:cs="Tahoma"/>
          <w:b/>
          <w:sz w:val="22"/>
          <w:szCs w:val="22"/>
        </w:rPr>
      </w:pPr>
    </w:p>
    <w:p w14:paraId="0742A1E7" w14:textId="77777777" w:rsidR="0044326D" w:rsidRPr="00913160" w:rsidRDefault="0044326D">
      <w:pPr>
        <w:rPr>
          <w:rFonts w:ascii="Tahoma" w:eastAsia="Tahoma" w:hAnsi="Tahoma" w:cs="Tahoma"/>
          <w:b/>
          <w:sz w:val="22"/>
          <w:szCs w:val="22"/>
        </w:rPr>
      </w:pPr>
      <w:r w:rsidRPr="00913160">
        <w:rPr>
          <w:rFonts w:ascii="Tahoma" w:eastAsia="Tahoma" w:hAnsi="Tahoma" w:cs="Tahoma"/>
          <w:b/>
          <w:sz w:val="22"/>
          <w:szCs w:val="22"/>
        </w:rPr>
        <w:t>Náhradníci, bydliště, datum narození</w:t>
      </w:r>
    </w:p>
    <w:p w14:paraId="7EFC2312" w14:textId="77777777" w:rsidR="00172358" w:rsidRPr="00913160" w:rsidRDefault="00172358">
      <w:pPr>
        <w:rPr>
          <w:rFonts w:ascii="Tahoma" w:eastAsia="Tahoma" w:hAnsi="Tahoma" w:cs="Tahoma"/>
          <w:b/>
          <w:sz w:val="22"/>
          <w:szCs w:val="22"/>
        </w:rPr>
      </w:pPr>
    </w:p>
    <w:p w14:paraId="38B60B30" w14:textId="2B4FE081" w:rsidR="00172358" w:rsidRPr="00CC44ED" w:rsidRDefault="00E77468">
      <w:pPr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xxxxxx</w:t>
      </w:r>
      <w:proofErr w:type="spellEnd"/>
    </w:p>
    <w:p w14:paraId="2249CF85" w14:textId="77777777" w:rsidR="0044326D" w:rsidRPr="00913160" w:rsidRDefault="0044326D">
      <w:pPr>
        <w:rPr>
          <w:rFonts w:ascii="Tahoma" w:eastAsia="Tahoma" w:hAnsi="Tahoma" w:cs="Tahoma"/>
          <w:b/>
          <w:sz w:val="22"/>
          <w:szCs w:val="22"/>
        </w:rPr>
      </w:pPr>
    </w:p>
    <w:p w14:paraId="04AAE86D" w14:textId="77777777" w:rsidR="0044326D" w:rsidRPr="000A2464" w:rsidRDefault="0044326D">
      <w:pPr>
        <w:rPr>
          <w:rFonts w:ascii="Tahoma" w:eastAsia="Tahoma" w:hAnsi="Tahoma" w:cs="Tahoma"/>
          <w:b/>
          <w:sz w:val="22"/>
          <w:szCs w:val="22"/>
          <w:highlight w:val="yellow"/>
        </w:rPr>
      </w:pPr>
    </w:p>
    <w:p w14:paraId="2BA35F89" w14:textId="77777777" w:rsidR="00EE01E9" w:rsidRDefault="00B070B2">
      <w:pPr>
        <w:rPr>
          <w:rFonts w:ascii="Tahoma" w:eastAsia="Tahoma" w:hAnsi="Tahoma" w:cs="Tahoma"/>
          <w:b/>
          <w:sz w:val="22"/>
          <w:szCs w:val="22"/>
        </w:rPr>
      </w:pPr>
      <w:r w:rsidRPr="00EC673D">
        <w:rPr>
          <w:rFonts w:ascii="Tahoma" w:eastAsia="Tahoma" w:hAnsi="Tahoma" w:cs="Tahoma"/>
          <w:b/>
          <w:sz w:val="22"/>
          <w:szCs w:val="22"/>
        </w:rPr>
        <w:t>Doprovodné osoby, bydliště, datum narození</w:t>
      </w:r>
    </w:p>
    <w:p w14:paraId="3488DA1A" w14:textId="77777777" w:rsidR="00761406" w:rsidRDefault="00761406">
      <w:pPr>
        <w:rPr>
          <w:rFonts w:ascii="Tahoma" w:eastAsia="Tahoma" w:hAnsi="Tahoma" w:cs="Tahoma"/>
          <w:b/>
          <w:sz w:val="22"/>
          <w:szCs w:val="22"/>
        </w:rPr>
      </w:pPr>
    </w:p>
    <w:p w14:paraId="438B5B32" w14:textId="6DFC3FE2" w:rsidR="00EE7E61" w:rsidRPr="00CC44ED" w:rsidRDefault="00E77468">
      <w:pPr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</w:t>
      </w:r>
      <w:proofErr w:type="spellEnd"/>
    </w:p>
    <w:p w14:paraId="4567C57F" w14:textId="77777777" w:rsidR="009B4785" w:rsidRPr="00CC44ED" w:rsidRDefault="009B4785">
      <w:pPr>
        <w:rPr>
          <w:rFonts w:ascii="Tahoma" w:eastAsia="Tahoma" w:hAnsi="Tahoma" w:cs="Tahoma"/>
          <w:sz w:val="22"/>
          <w:szCs w:val="22"/>
        </w:rPr>
      </w:pPr>
    </w:p>
    <w:p w14:paraId="45B062A8" w14:textId="4ECBEA5F" w:rsidR="009B4785" w:rsidRPr="00CC44ED" w:rsidRDefault="00E77468" w:rsidP="00E77468">
      <w:pPr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sz w:val="22"/>
          <w:szCs w:val="22"/>
        </w:rPr>
        <w:t>xxxx</w:t>
      </w:r>
      <w:proofErr w:type="spellEnd"/>
    </w:p>
    <w:p w14:paraId="3594DE9E" w14:textId="77777777" w:rsidR="001438D3" w:rsidRDefault="001438D3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4D85AF7F" w14:textId="77777777" w:rsidR="0089152C" w:rsidRDefault="0089152C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205F01D" w14:textId="77777777" w:rsidR="0089152C" w:rsidRDefault="0089152C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B2D10B1" w14:textId="77777777" w:rsidR="00EE01E9" w:rsidRDefault="00B070B2">
      <w:pPr>
        <w:tabs>
          <w:tab w:val="left" w:pos="2340"/>
          <w:tab w:val="left" w:pos="4140"/>
          <w:tab w:val="left" w:pos="5940"/>
        </w:tabs>
        <w:jc w:val="both"/>
        <w:rPr>
          <w:rFonts w:ascii="Tahoma" w:eastAsia="Tahoma" w:hAnsi="Tahoma" w:cs="Tahoma"/>
          <w:sz w:val="22"/>
          <w:szCs w:val="22"/>
        </w:rPr>
      </w:pPr>
      <w:bookmarkStart w:id="0" w:name="bookmark=id.c6a84m1sqrs2" w:colFirst="0" w:colLast="0"/>
      <w:bookmarkEnd w:id="0"/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sz w:val="22"/>
          <w:szCs w:val="22"/>
        </w:rPr>
        <w:tab/>
      </w:r>
      <w:bookmarkStart w:id="1" w:name="bookmark=id.dgzhva60uzgx" w:colFirst="0" w:colLast="0"/>
      <w:bookmarkEnd w:id="1"/>
      <w:r>
        <w:rPr>
          <w:rFonts w:ascii="Tahoma" w:eastAsia="Tahoma" w:hAnsi="Tahoma" w:cs="Tahoma"/>
          <w:sz w:val="22"/>
          <w:szCs w:val="22"/>
        </w:rPr>
        <w:t xml:space="preserve">     </w:t>
      </w:r>
      <w:r>
        <w:rPr>
          <w:rFonts w:ascii="Tahoma" w:eastAsia="Tahoma" w:hAnsi="Tahoma" w:cs="Tahoma"/>
          <w:sz w:val="22"/>
          <w:szCs w:val="22"/>
        </w:rPr>
        <w:tab/>
      </w:r>
      <w:bookmarkStart w:id="2" w:name="bookmark=id.qiusla2auczo" w:colFirst="0" w:colLast="0"/>
      <w:bookmarkEnd w:id="2"/>
      <w:r>
        <w:rPr>
          <w:rFonts w:ascii="Tahoma" w:eastAsia="Tahoma" w:hAnsi="Tahoma" w:cs="Tahoma"/>
          <w:sz w:val="22"/>
          <w:szCs w:val="22"/>
        </w:rPr>
        <w:t xml:space="preserve">    </w:t>
      </w:r>
    </w:p>
    <w:p w14:paraId="7AE6201A" w14:textId="77777777" w:rsidR="00EE01E9" w:rsidRDefault="0044326D" w:rsidP="001438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Partnerská odborná škola</w:t>
      </w:r>
    </w:p>
    <w:p w14:paraId="620DE6BC" w14:textId="77777777" w:rsidR="009A7EE9" w:rsidRPr="001438D3" w:rsidRDefault="009A7EE9" w:rsidP="009A7EE9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6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2E2940EA" w14:textId="28861315" w:rsidR="00EE01E9" w:rsidRPr="00BB7777" w:rsidRDefault="00685E34" w:rsidP="00BB7777">
      <w:pPr>
        <w:pStyle w:val="StyleStyleBodyTextAfter0ptVerdana"/>
        <w:spacing w:after="480"/>
        <w:ind w:left="360"/>
        <w:jc w:val="left"/>
        <w:rPr>
          <w:b/>
          <w:sz w:val="24"/>
          <w:szCs w:val="24"/>
          <w:lang w:bidi="cs-CZ"/>
        </w:rPr>
      </w:pPr>
      <w:proofErr w:type="spellStart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Staatlichen</w:t>
      </w:r>
      <w:proofErr w:type="spellEnd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 xml:space="preserve"> </w:t>
      </w:r>
      <w:proofErr w:type="spellStart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Beruflichen</w:t>
      </w:r>
      <w:proofErr w:type="spellEnd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 xml:space="preserve"> </w:t>
      </w:r>
      <w:proofErr w:type="spellStart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Schulzentrum</w:t>
      </w:r>
      <w:proofErr w:type="spellEnd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 xml:space="preserve"> </w:t>
      </w:r>
      <w:proofErr w:type="spellStart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Wiesau</w:t>
      </w:r>
      <w:proofErr w:type="spellEnd"/>
      <w:r w:rsidR="009A7EE9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,</w:t>
      </w:r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 xml:space="preserve"> </w:t>
      </w:r>
      <w:proofErr w:type="spellStart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Pestalozzistrasse</w:t>
      </w:r>
      <w:proofErr w:type="spellEnd"/>
      <w:r w:rsidRPr="00685E34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 xml:space="preserve"> 2</w:t>
      </w:r>
      <w:r w:rsidRPr="009A7EE9">
        <w:rPr>
          <w:rFonts w:ascii="Tahoma" w:eastAsia="Tahoma" w:hAnsi="Tahoma" w:cs="Tahoma"/>
          <w:b/>
          <w:color w:val="auto"/>
          <w:sz w:val="22"/>
          <w:szCs w:val="22"/>
          <w:lang w:val="cs" w:eastAsia="cs-CZ"/>
        </w:rPr>
        <w:t>,</w:t>
      </w:r>
      <w:r w:rsidRPr="009A7EE9">
        <w:rPr>
          <w:b/>
          <w:sz w:val="24"/>
          <w:szCs w:val="24"/>
          <w:lang w:bidi="cs-CZ"/>
        </w:rPr>
        <w:t xml:space="preserve"> 956 76  </w:t>
      </w:r>
      <w:proofErr w:type="spellStart"/>
      <w:r w:rsidRPr="009A7EE9">
        <w:rPr>
          <w:b/>
          <w:sz w:val="24"/>
          <w:szCs w:val="24"/>
          <w:lang w:bidi="cs-CZ"/>
        </w:rPr>
        <w:t>Wiesa</w:t>
      </w:r>
      <w:r w:rsidR="001D5DC3">
        <w:rPr>
          <w:b/>
          <w:sz w:val="24"/>
          <w:szCs w:val="24"/>
          <w:lang w:bidi="cs-CZ"/>
        </w:rPr>
        <w:t>u</w:t>
      </w:r>
      <w:proofErr w:type="spellEnd"/>
    </w:p>
    <w:p w14:paraId="155B6239" w14:textId="57A5C4E5" w:rsidR="00754745" w:rsidRPr="001D5DC3" w:rsidRDefault="00B070B2" w:rsidP="001D5DC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1D5DC3">
        <w:rPr>
          <w:rFonts w:ascii="Tahoma" w:eastAsia="Tahoma" w:hAnsi="Tahoma" w:cs="Tahoma"/>
          <w:color w:val="000000"/>
          <w:sz w:val="22"/>
          <w:szCs w:val="22"/>
        </w:rPr>
        <w:t xml:space="preserve">Kontaktní osoba (celé jméno): </w:t>
      </w:r>
      <w:proofErr w:type="spellStart"/>
      <w:r w:rsidR="00E77468">
        <w:rPr>
          <w:rFonts w:ascii="Calibri" w:hAnsi="Calibri" w:cs="Calibri"/>
          <w:color w:val="000000"/>
        </w:rPr>
        <w:t>xxxx</w:t>
      </w:r>
      <w:proofErr w:type="spellEnd"/>
    </w:p>
    <w:p w14:paraId="06CD085C" w14:textId="5E6706A0" w:rsidR="00EE01E9" w:rsidRPr="001D5DC3" w:rsidRDefault="00B070B2">
      <w:pPr>
        <w:rPr>
          <w:rFonts w:ascii="Tahoma" w:eastAsia="Tahoma" w:hAnsi="Tahoma" w:cs="Tahoma"/>
          <w:sz w:val="22"/>
          <w:szCs w:val="22"/>
        </w:rPr>
      </w:pPr>
      <w:r w:rsidRPr="001D5DC3">
        <w:rPr>
          <w:rFonts w:ascii="Tahoma" w:eastAsia="Tahoma" w:hAnsi="Tahoma" w:cs="Tahoma"/>
          <w:sz w:val="22"/>
          <w:szCs w:val="22"/>
        </w:rPr>
        <w:t xml:space="preserve">E-mail: </w:t>
      </w:r>
      <w:proofErr w:type="spellStart"/>
      <w:r w:rsidR="00E77468">
        <w:rPr>
          <w:rFonts w:ascii="Calibri" w:hAnsi="Calibri" w:cs="Calibri"/>
          <w:color w:val="000000"/>
        </w:rPr>
        <w:t>xxx</w:t>
      </w:r>
      <w:proofErr w:type="spellEnd"/>
    </w:p>
    <w:p w14:paraId="68BEE577" w14:textId="6C0037D6" w:rsidR="001D5DC3" w:rsidRDefault="00B070B2" w:rsidP="001D5DC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1D5DC3">
        <w:rPr>
          <w:rFonts w:ascii="Tahoma" w:eastAsia="Tahoma" w:hAnsi="Tahoma" w:cs="Tahoma"/>
          <w:sz w:val="22"/>
          <w:szCs w:val="22"/>
        </w:rPr>
        <w:t xml:space="preserve">Tel.: </w:t>
      </w:r>
      <w:proofErr w:type="spellStart"/>
      <w:r w:rsidR="00E77468">
        <w:rPr>
          <w:rFonts w:ascii="Calibri" w:hAnsi="Calibri" w:cs="Calibri"/>
          <w:color w:val="000000"/>
        </w:rPr>
        <w:t>xxx</w:t>
      </w:r>
      <w:proofErr w:type="spellEnd"/>
    </w:p>
    <w:p w14:paraId="02C65AB6" w14:textId="7E75F0C6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0E92AED1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2C495255" w14:textId="77777777" w:rsidR="00EE01E9" w:rsidRPr="006A4A6F" w:rsidRDefault="00B070B2" w:rsidP="000A24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 w:rsidRPr="006A4A6F">
        <w:rPr>
          <w:rFonts w:ascii="Tahoma" w:eastAsia="Tahoma" w:hAnsi="Tahoma" w:cs="Tahoma"/>
          <w:b/>
          <w:color w:val="000000"/>
          <w:sz w:val="22"/>
          <w:szCs w:val="22"/>
        </w:rPr>
        <w:t xml:space="preserve">Název, adresa, kontaktní osoba </w:t>
      </w:r>
      <w:r w:rsidR="0044326D" w:rsidRPr="006A4A6F">
        <w:rPr>
          <w:rFonts w:ascii="Tahoma" w:eastAsia="Tahoma" w:hAnsi="Tahoma" w:cs="Tahoma"/>
          <w:b/>
          <w:color w:val="000000"/>
          <w:sz w:val="22"/>
          <w:szCs w:val="22"/>
        </w:rPr>
        <w:t xml:space="preserve">hostitelské </w:t>
      </w:r>
      <w:r w:rsidRPr="006A4A6F">
        <w:rPr>
          <w:rFonts w:ascii="Tahoma" w:eastAsia="Tahoma" w:hAnsi="Tahoma" w:cs="Tahoma"/>
          <w:b/>
          <w:color w:val="000000"/>
          <w:sz w:val="22"/>
          <w:szCs w:val="22"/>
        </w:rPr>
        <w:t xml:space="preserve">organizace, v níž bude mobilita realizována. </w:t>
      </w:r>
    </w:p>
    <w:p w14:paraId="0064D8E3" w14:textId="77777777" w:rsidR="006A4A6F" w:rsidRDefault="006A4A6F" w:rsidP="006A4A6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  <w:highlight w:val="yellow"/>
        </w:rPr>
      </w:pPr>
    </w:p>
    <w:p w14:paraId="25309045" w14:textId="77777777" w:rsidR="00723838" w:rsidRPr="00723838" w:rsidRDefault="00723838" w:rsidP="00723838">
      <w:pPr>
        <w:shd w:val="clear" w:color="auto" w:fill="FFFFFF"/>
        <w:textAlignment w:val="baseline"/>
        <w:rPr>
          <w:rFonts w:ascii="Calibri" w:hAnsi="Calibri" w:cs="Calibri"/>
          <w:color w:val="000000"/>
          <w:lang w:val="cs-CZ"/>
        </w:rPr>
      </w:pPr>
      <w:r w:rsidRPr="00723838">
        <w:rPr>
          <w:rFonts w:ascii="Calibri" w:hAnsi="Calibri" w:cs="Calibri"/>
          <w:color w:val="000000"/>
          <w:lang w:val="cs-CZ"/>
        </w:rPr>
        <w:t>Pension-</w:t>
      </w:r>
      <w:proofErr w:type="spellStart"/>
      <w:r w:rsidRPr="00723838">
        <w:rPr>
          <w:rFonts w:ascii="Calibri" w:hAnsi="Calibri" w:cs="Calibri"/>
          <w:color w:val="000000"/>
          <w:lang w:val="cs-CZ"/>
        </w:rPr>
        <w:t>Cafe</w:t>
      </w:r>
      <w:proofErr w:type="spellEnd"/>
      <w:r w:rsidRPr="00723838"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 w:rsidRPr="00723838">
        <w:rPr>
          <w:rFonts w:ascii="Calibri" w:hAnsi="Calibri" w:cs="Calibri"/>
          <w:color w:val="000000"/>
          <w:lang w:val="cs-CZ"/>
        </w:rPr>
        <w:t>Boulevard</w:t>
      </w:r>
      <w:proofErr w:type="spellEnd"/>
      <w:r w:rsidRPr="00723838">
        <w:rPr>
          <w:rFonts w:ascii="Calibri" w:hAnsi="Calibri" w:cs="Calibri"/>
          <w:color w:val="000000"/>
          <w:lang w:val="cs-CZ"/>
        </w:rPr>
        <w:t xml:space="preserve">, </w:t>
      </w:r>
      <w:proofErr w:type="spellStart"/>
      <w:r w:rsidRPr="00723838">
        <w:rPr>
          <w:rFonts w:ascii="Calibri" w:hAnsi="Calibri" w:cs="Calibri"/>
          <w:color w:val="000000"/>
          <w:lang w:val="cs-CZ"/>
        </w:rPr>
        <w:t>Prinzregent-Luitpold-Straße</w:t>
      </w:r>
      <w:proofErr w:type="spellEnd"/>
      <w:r w:rsidRPr="00723838">
        <w:rPr>
          <w:rFonts w:ascii="Calibri" w:hAnsi="Calibri" w:cs="Calibri"/>
          <w:color w:val="000000"/>
          <w:lang w:val="cs-CZ"/>
        </w:rPr>
        <w:t xml:space="preserve">, 95652 </w:t>
      </w:r>
      <w:proofErr w:type="spellStart"/>
      <w:r w:rsidRPr="00723838">
        <w:rPr>
          <w:rFonts w:ascii="Calibri" w:hAnsi="Calibri" w:cs="Calibri"/>
          <w:color w:val="000000"/>
          <w:lang w:val="cs-CZ"/>
        </w:rPr>
        <w:t>Waldsassen</w:t>
      </w:r>
      <w:proofErr w:type="spellEnd"/>
      <w:r w:rsidRPr="00723838">
        <w:rPr>
          <w:rFonts w:ascii="Calibri" w:hAnsi="Calibri" w:cs="Calibri"/>
          <w:color w:val="000000"/>
          <w:lang w:val="cs-CZ"/>
        </w:rPr>
        <w:t xml:space="preserve"> – obsluha</w:t>
      </w:r>
    </w:p>
    <w:p w14:paraId="621FD8F1" w14:textId="55BF4A3A" w:rsidR="006A4A6F" w:rsidRPr="007568C5" w:rsidRDefault="00E77468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lang w:val="cs-CZ"/>
        </w:rPr>
        <w:t>xxxx</w:t>
      </w:r>
      <w:proofErr w:type="spellEnd"/>
    </w:p>
    <w:p w14:paraId="7AD27109" w14:textId="77777777" w:rsidR="006A4A6F" w:rsidRPr="007568C5" w:rsidRDefault="006A4A6F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76475E27" w14:textId="77777777" w:rsidR="006A4A6F" w:rsidRDefault="006A4A6F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7568C5">
        <w:rPr>
          <w:rFonts w:ascii="Calibri" w:hAnsi="Calibri" w:cs="Calibri"/>
          <w:color w:val="000000"/>
        </w:rPr>
        <w:t xml:space="preserve">Hotel </w:t>
      </w:r>
      <w:proofErr w:type="spellStart"/>
      <w:r w:rsidRPr="007568C5">
        <w:rPr>
          <w:rFonts w:ascii="Calibri" w:hAnsi="Calibri" w:cs="Calibri"/>
          <w:color w:val="000000"/>
        </w:rPr>
        <w:t>zum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  <w:proofErr w:type="spellStart"/>
      <w:r w:rsidRPr="007568C5">
        <w:rPr>
          <w:rFonts w:ascii="Calibri" w:hAnsi="Calibri" w:cs="Calibri"/>
          <w:color w:val="000000"/>
        </w:rPr>
        <w:t>ehemaligen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  <w:proofErr w:type="spellStart"/>
      <w:r w:rsidRPr="007568C5">
        <w:rPr>
          <w:rFonts w:ascii="Calibri" w:hAnsi="Calibri" w:cs="Calibri"/>
          <w:color w:val="000000"/>
        </w:rPr>
        <w:t>bayrischen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  <w:proofErr w:type="spellStart"/>
      <w:r w:rsidRPr="007568C5">
        <w:rPr>
          <w:rFonts w:ascii="Calibri" w:hAnsi="Calibri" w:cs="Calibri"/>
          <w:color w:val="000000"/>
        </w:rPr>
        <w:t>Forsthaus</w:t>
      </w:r>
      <w:proofErr w:type="spellEnd"/>
      <w:r w:rsidRPr="007568C5">
        <w:rPr>
          <w:rFonts w:ascii="Calibri" w:hAnsi="Calibri" w:cs="Calibri"/>
          <w:color w:val="000000"/>
        </w:rPr>
        <w:t xml:space="preserve">, </w:t>
      </w:r>
      <w:proofErr w:type="spellStart"/>
      <w:r w:rsidRPr="007568C5">
        <w:rPr>
          <w:rFonts w:ascii="Calibri" w:hAnsi="Calibri" w:cs="Calibri"/>
          <w:color w:val="000000"/>
        </w:rPr>
        <w:t>Basilikaplatz</w:t>
      </w:r>
      <w:proofErr w:type="spellEnd"/>
      <w:r w:rsidRPr="007568C5">
        <w:rPr>
          <w:rFonts w:ascii="Calibri" w:hAnsi="Calibri" w:cs="Calibri"/>
          <w:color w:val="000000"/>
        </w:rPr>
        <w:t xml:space="preserve"> 5, 95652 </w:t>
      </w:r>
      <w:proofErr w:type="spellStart"/>
      <w:r w:rsidRPr="007568C5">
        <w:rPr>
          <w:rFonts w:ascii="Calibri" w:hAnsi="Calibri" w:cs="Calibri"/>
          <w:color w:val="000000"/>
        </w:rPr>
        <w:t>Waldsassen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</w:p>
    <w:p w14:paraId="2AF3EFFC" w14:textId="6719D4CB" w:rsidR="006A4A6F" w:rsidRPr="00AD2EE3" w:rsidRDefault="00E77468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xxx</w:t>
      </w:r>
      <w:proofErr w:type="spellEnd"/>
    </w:p>
    <w:p w14:paraId="6B4A6D16" w14:textId="77777777" w:rsidR="006A4A6F" w:rsidRPr="00AD2EE3" w:rsidRDefault="006A4A6F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Email: </w:t>
      </w:r>
      <w:r w:rsidRPr="00AD2EE3">
        <w:rPr>
          <w:rFonts w:ascii="Calibri" w:hAnsi="Calibri" w:cs="Calibri"/>
          <w:color w:val="000000"/>
        </w:rPr>
        <w:t>hotel@koenigliches-forsthaus.de</w:t>
      </w:r>
    </w:p>
    <w:p w14:paraId="2147DD54" w14:textId="77777777" w:rsidR="006A4A6F" w:rsidRPr="007568C5" w:rsidRDefault="006A4A6F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4E8819DB" w14:textId="77777777" w:rsidR="006A4A6F" w:rsidRDefault="006A4A6F" w:rsidP="006A4A6F">
      <w:pPr>
        <w:textAlignment w:val="baseline"/>
        <w:rPr>
          <w:rFonts w:ascii="Calibri" w:hAnsi="Calibri" w:cs="Calibri"/>
          <w:color w:val="000000"/>
        </w:rPr>
      </w:pPr>
    </w:p>
    <w:p w14:paraId="5654BFCC" w14:textId="77777777" w:rsidR="006A4A6F" w:rsidRPr="007568C5" w:rsidRDefault="006A4A6F" w:rsidP="006A4A6F">
      <w:pPr>
        <w:textAlignment w:val="baseline"/>
        <w:rPr>
          <w:rFonts w:ascii="Calibri" w:hAnsi="Calibri" w:cs="Calibri"/>
          <w:color w:val="000000"/>
        </w:rPr>
      </w:pPr>
    </w:p>
    <w:p w14:paraId="0C4EDBC4" w14:textId="77777777" w:rsidR="006A4A6F" w:rsidRDefault="006A4A6F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proofErr w:type="spellStart"/>
      <w:r w:rsidRPr="007568C5">
        <w:rPr>
          <w:rFonts w:ascii="Calibri" w:hAnsi="Calibri" w:cs="Calibri"/>
          <w:color w:val="000000"/>
        </w:rPr>
        <w:t>Gasthof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  <w:proofErr w:type="spellStart"/>
      <w:r w:rsidRPr="007568C5">
        <w:rPr>
          <w:rFonts w:ascii="Calibri" w:hAnsi="Calibri" w:cs="Calibri"/>
          <w:color w:val="000000"/>
        </w:rPr>
        <w:t>Prinzregent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  <w:proofErr w:type="spellStart"/>
      <w:r w:rsidRPr="007568C5">
        <w:rPr>
          <w:rFonts w:ascii="Calibri" w:hAnsi="Calibri" w:cs="Calibri"/>
          <w:color w:val="000000"/>
        </w:rPr>
        <w:t>Luipold</w:t>
      </w:r>
      <w:proofErr w:type="spellEnd"/>
      <w:r w:rsidRPr="007568C5">
        <w:rPr>
          <w:rFonts w:ascii="Calibri" w:hAnsi="Calibri" w:cs="Calibri"/>
          <w:color w:val="000000"/>
        </w:rPr>
        <w:t xml:space="preserve">, </w:t>
      </w:r>
      <w:proofErr w:type="spellStart"/>
      <w:r w:rsidRPr="007568C5">
        <w:rPr>
          <w:rFonts w:ascii="Calibri" w:hAnsi="Calibri" w:cs="Calibri"/>
          <w:color w:val="000000"/>
        </w:rPr>
        <w:t>Prinzregent-Luitpold-Straße</w:t>
      </w:r>
      <w:proofErr w:type="spellEnd"/>
      <w:r w:rsidRPr="007568C5">
        <w:rPr>
          <w:rFonts w:ascii="Calibri" w:hAnsi="Calibri" w:cs="Calibri"/>
          <w:color w:val="000000"/>
        </w:rPr>
        <w:t xml:space="preserve"> 6, 95652 </w:t>
      </w:r>
      <w:proofErr w:type="spellStart"/>
      <w:r w:rsidRPr="007568C5">
        <w:rPr>
          <w:rFonts w:ascii="Calibri" w:hAnsi="Calibri" w:cs="Calibri"/>
          <w:color w:val="000000"/>
        </w:rPr>
        <w:t>Waldsassen</w:t>
      </w:r>
      <w:proofErr w:type="spellEnd"/>
      <w:r w:rsidRPr="007568C5">
        <w:rPr>
          <w:rFonts w:ascii="Calibri" w:hAnsi="Calibri" w:cs="Calibri"/>
          <w:color w:val="000000"/>
        </w:rPr>
        <w:t xml:space="preserve"> </w:t>
      </w:r>
    </w:p>
    <w:p w14:paraId="48519BD6" w14:textId="1890606A" w:rsidR="006A4A6F" w:rsidRDefault="00E77468" w:rsidP="006A4A6F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xxxx</w:t>
      </w:r>
      <w:r w:rsidR="006A4A6F" w:rsidRPr="00BF53AB">
        <w:rPr>
          <w:rFonts w:ascii="Calibri" w:hAnsi="Calibri" w:cs="Calibri"/>
          <w:color w:val="000000"/>
        </w:rPr>
        <w:br/>
        <w:t>E</w:t>
      </w:r>
      <w:r w:rsidR="006A4A6F">
        <w:rPr>
          <w:rFonts w:ascii="Calibri" w:hAnsi="Calibri" w:cs="Calibri"/>
          <w:color w:val="000000"/>
        </w:rPr>
        <w:t>m</w:t>
      </w:r>
      <w:r w:rsidR="006A4A6F" w:rsidRPr="00BF53AB">
        <w:rPr>
          <w:rFonts w:ascii="Calibri" w:hAnsi="Calibri" w:cs="Calibri"/>
          <w:color w:val="000000"/>
        </w:rPr>
        <w:t xml:space="preserve">ail: </w:t>
      </w:r>
      <w:proofErr w:type="spellStart"/>
      <w:r w:rsidR="006A4A6F" w:rsidRPr="00BF53AB">
        <w:rPr>
          <w:rFonts w:ascii="Calibri" w:hAnsi="Calibri" w:cs="Calibri"/>
          <w:color w:val="000000"/>
        </w:rPr>
        <w:t>info</w:t>
      </w:r>
      <w:proofErr w:type="spellEnd"/>
      <w:r w:rsidR="006A4A6F" w:rsidRPr="00BF53AB">
        <w:rPr>
          <w:rFonts w:ascii="Calibri" w:hAnsi="Calibri" w:cs="Calibri"/>
          <w:color w:val="000000"/>
        </w:rPr>
        <w:t>(</w:t>
      </w:r>
      <w:proofErr w:type="spellStart"/>
      <w:r w:rsidR="006A4A6F" w:rsidRPr="00BF53AB">
        <w:rPr>
          <w:rFonts w:ascii="Calibri" w:hAnsi="Calibri" w:cs="Calibri"/>
          <w:color w:val="000000"/>
        </w:rPr>
        <w:t>at</w:t>
      </w:r>
      <w:proofErr w:type="spellEnd"/>
      <w:r w:rsidR="006A4A6F" w:rsidRPr="00BF53AB">
        <w:rPr>
          <w:rFonts w:ascii="Calibri" w:hAnsi="Calibri" w:cs="Calibri"/>
          <w:color w:val="000000"/>
        </w:rPr>
        <w:t>)gasthof-prinzregent-luitpold.de</w:t>
      </w:r>
    </w:p>
    <w:p w14:paraId="562C9463" w14:textId="77777777" w:rsidR="006A4A6F" w:rsidRPr="000A2464" w:rsidRDefault="006A4A6F" w:rsidP="006A4A6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  <w:highlight w:val="yellow"/>
        </w:rPr>
      </w:pPr>
    </w:p>
    <w:p w14:paraId="6391B717" w14:textId="77777777" w:rsidR="000A2464" w:rsidRDefault="000A2464">
      <w:pPr>
        <w:rPr>
          <w:rFonts w:ascii="Tahoma" w:eastAsia="Tahoma" w:hAnsi="Tahoma" w:cs="Tahoma"/>
          <w:sz w:val="22"/>
          <w:szCs w:val="22"/>
        </w:rPr>
      </w:pPr>
    </w:p>
    <w:p w14:paraId="31FF72B3" w14:textId="77777777" w:rsidR="001B7CCE" w:rsidRDefault="001B7CCE">
      <w:pPr>
        <w:rPr>
          <w:rFonts w:ascii="Tahoma" w:eastAsia="Tahoma" w:hAnsi="Tahoma" w:cs="Tahoma"/>
          <w:sz w:val="22"/>
          <w:szCs w:val="22"/>
        </w:rPr>
      </w:pPr>
    </w:p>
    <w:p w14:paraId="40E8CAB2" w14:textId="77777777" w:rsidR="001B7CCE" w:rsidRDefault="001B7CCE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6829DBF3" w14:textId="77777777" w:rsidR="00EE01E9" w:rsidRPr="000A2464" w:rsidRDefault="00B070B2" w:rsidP="0044326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 w:rsidRPr="000A2464">
        <w:rPr>
          <w:rFonts w:ascii="Tahoma" w:eastAsia="Tahoma" w:hAnsi="Tahoma" w:cs="Tahoma"/>
          <w:b/>
          <w:color w:val="000000"/>
          <w:sz w:val="22"/>
          <w:szCs w:val="22"/>
        </w:rPr>
        <w:t xml:space="preserve">Rozpočet běhu </w:t>
      </w:r>
      <w:r w:rsidR="000A2464" w:rsidRPr="000A2464">
        <w:rPr>
          <w:rFonts w:ascii="Tahoma" w:eastAsia="Tahoma" w:hAnsi="Tahoma" w:cs="Tahoma"/>
          <w:b/>
          <w:color w:val="000000"/>
          <w:sz w:val="22"/>
          <w:szCs w:val="22"/>
        </w:rPr>
        <w:t>A5_2025_Pardubice</w:t>
      </w:r>
    </w:p>
    <w:p w14:paraId="28E7D704" w14:textId="77777777" w:rsidR="00EE01E9" w:rsidRPr="000A2464" w:rsidRDefault="00B070B2">
      <w:pPr>
        <w:rPr>
          <w:rFonts w:ascii="Tahoma" w:eastAsia="Tahoma" w:hAnsi="Tahoma" w:cs="Tahoma"/>
          <w:color w:val="000000"/>
          <w:sz w:val="22"/>
          <w:szCs w:val="22"/>
        </w:rPr>
      </w:pPr>
      <w:r w:rsidRPr="000A2464">
        <w:rPr>
          <w:rFonts w:ascii="Tahoma" w:eastAsia="Tahoma" w:hAnsi="Tahoma" w:cs="Tahoma"/>
          <w:color w:val="000000"/>
          <w:sz w:val="22"/>
          <w:szCs w:val="22"/>
        </w:rPr>
        <w:t xml:space="preserve">Finanční příspěvek činí </w:t>
      </w:r>
      <w:r w:rsidR="000A2464" w:rsidRPr="000A2464">
        <w:rPr>
          <w:rFonts w:ascii="Tahoma" w:eastAsia="Tahoma" w:hAnsi="Tahoma" w:cs="Tahoma"/>
          <w:b/>
          <w:color w:val="000000"/>
          <w:sz w:val="22"/>
          <w:szCs w:val="22"/>
        </w:rPr>
        <w:t>17 685</w:t>
      </w:r>
      <w:r w:rsidRPr="000A2464">
        <w:rPr>
          <w:rFonts w:ascii="Tahoma" w:eastAsia="Tahoma" w:hAnsi="Tahoma" w:cs="Tahoma"/>
          <w:b/>
          <w:color w:val="000000"/>
          <w:sz w:val="22"/>
          <w:szCs w:val="22"/>
        </w:rPr>
        <w:t xml:space="preserve">,- €. </w:t>
      </w:r>
    </w:p>
    <w:p w14:paraId="613070D8" w14:textId="77777777" w:rsidR="00EE01E9" w:rsidRDefault="00B070B2">
      <w:pP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0A2464">
        <w:rPr>
          <w:rFonts w:ascii="Tahoma" w:eastAsia="Tahoma" w:hAnsi="Tahoma" w:cs="Tahoma"/>
          <w:color w:val="000000"/>
          <w:sz w:val="22"/>
          <w:szCs w:val="22"/>
        </w:rPr>
        <w:t xml:space="preserve">V případě, že by </w:t>
      </w:r>
      <w:r w:rsidR="0044326D" w:rsidRPr="000A2464">
        <w:rPr>
          <w:rFonts w:ascii="Tahoma" w:eastAsia="Tahoma" w:hAnsi="Tahoma" w:cs="Tahoma"/>
          <w:color w:val="000000"/>
          <w:sz w:val="22"/>
          <w:szCs w:val="22"/>
        </w:rPr>
        <w:t xml:space="preserve">trvání stáže bylo kratší, </w:t>
      </w:r>
      <w:r w:rsidR="000A2464" w:rsidRPr="000A2464">
        <w:rPr>
          <w:rFonts w:ascii="Tahoma" w:eastAsia="Tahoma" w:hAnsi="Tahoma" w:cs="Tahoma"/>
          <w:color w:val="000000"/>
          <w:sz w:val="22"/>
          <w:szCs w:val="22"/>
        </w:rPr>
        <w:t xml:space="preserve">než 14 </w:t>
      </w:r>
      <w:r w:rsidRPr="000A2464">
        <w:rPr>
          <w:rFonts w:ascii="Tahoma" w:eastAsia="Tahoma" w:hAnsi="Tahoma" w:cs="Tahoma"/>
          <w:color w:val="000000"/>
          <w:sz w:val="22"/>
          <w:szCs w:val="22"/>
        </w:rPr>
        <w:t>dní, je koordinátor oprávněn požadovat po vysílající organizaci vrácení celého finančního příspěvku zpět.</w:t>
      </w:r>
    </w:p>
    <w:p w14:paraId="1A65F7B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4DE15BB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Finanční příspěvek na mobilitu se skládá z následujících položek:</w:t>
      </w:r>
    </w:p>
    <w:p w14:paraId="53ADC830" w14:textId="77777777" w:rsidR="001C1540" w:rsidRDefault="001C1540">
      <w:pPr>
        <w:jc w:val="both"/>
        <w:rPr>
          <w:rFonts w:ascii="Tahoma" w:eastAsia="Tahoma" w:hAnsi="Tahoma" w:cs="Tahoma"/>
          <w:sz w:val="22"/>
          <w:szCs w:val="22"/>
        </w:rPr>
      </w:pPr>
    </w:p>
    <w:p w14:paraId="66F47B6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766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EE01E9" w14:paraId="1CCC0E36" w14:textId="77777777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C2E06EA" w14:textId="77777777" w:rsidR="00EE01E9" w:rsidRDefault="00B070B2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Mobilita</w:t>
            </w:r>
          </w:p>
        </w:tc>
      </w:tr>
      <w:tr w:rsidR="00EE01E9" w14:paraId="5F2C2F81" w14:textId="77777777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49E0DE" w14:textId="77777777" w:rsidR="00EE01E9" w:rsidRDefault="00B070B2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C4487C7" w14:textId="77777777" w:rsidR="00EE01E9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Délka trvání (dny) - dle 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C19C30C" w14:textId="77777777" w:rsidR="00EE01E9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35C7075" w14:textId="77777777" w:rsidR="00EE01E9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Počet osob z grantu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3352F" w14:textId="77777777" w:rsidR="00EE01E9" w:rsidRDefault="00B070B2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Celkem na stáž €</w:t>
            </w:r>
          </w:p>
        </w:tc>
      </w:tr>
      <w:tr w:rsidR="00F255A1" w14:paraId="0AE2EFDF" w14:textId="77777777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3D274320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647059B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AEE321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094C17F9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47405AA9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10 080</w:t>
            </w:r>
          </w:p>
        </w:tc>
      </w:tr>
      <w:tr w:rsidR="00F255A1" w14:paraId="17891745" w14:textId="77777777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</w:tcPr>
          <w:p w14:paraId="3F18F5C2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B98F2B6" w14:textId="77777777" w:rsidR="00F255A1" w:rsidRDefault="00F255A1" w:rsidP="00F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5A404C9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3058769A" w14:textId="77777777" w:rsidR="00F255A1" w:rsidRDefault="00F255A1" w:rsidP="00F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4CCAB4DB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1 710</w:t>
            </w:r>
          </w:p>
        </w:tc>
      </w:tr>
      <w:tr w:rsidR="00F255A1" w14:paraId="004E82B3" w14:textId="77777777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4E6027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CB607B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11DE3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2 520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244C2E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8B5BD2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2 520</w:t>
            </w:r>
          </w:p>
        </w:tc>
      </w:tr>
      <w:tr w:rsidR="00F255A1" w14:paraId="0219A079" w14:textId="77777777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F8C6B8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EC7BCE" w14:textId="77777777" w:rsidR="00F255A1" w:rsidRDefault="00F255A1" w:rsidP="00F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3565278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1A6AE1E" w14:textId="77777777" w:rsidR="00F255A1" w:rsidRDefault="00F255A1" w:rsidP="00F25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29DBA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285</w:t>
            </w:r>
          </w:p>
        </w:tc>
      </w:tr>
      <w:tr w:rsidR="00F255A1" w14:paraId="38FB3850" w14:textId="77777777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2C2DE268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řízení – dva přípravné dny 360 €, DPP, odměny, materiál, propagace, evaluace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7536CD7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6836E16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0B23371C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6105DCF9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1050</w:t>
            </w:r>
          </w:p>
        </w:tc>
      </w:tr>
      <w:tr w:rsidR="00F255A1" w14:paraId="2ABEBBCB" w14:textId="77777777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14:paraId="18AC3892" w14:textId="77777777" w:rsidR="00F255A1" w:rsidRPr="00DE2C13" w:rsidRDefault="00F255A1" w:rsidP="00F255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C13">
              <w:rPr>
                <w:rFonts w:ascii="Calibri" w:hAnsi="Calibri" w:cs="Calibri"/>
                <w:color w:val="000000"/>
                <w:sz w:val="22"/>
                <w:szCs w:val="22"/>
              </w:rPr>
              <w:t>Přípravná návštěva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02F4E9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67A4723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CE6F1"/>
            <w:vAlign w:val="center"/>
          </w:tcPr>
          <w:p w14:paraId="7C080844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CE6F1"/>
            <w:vAlign w:val="center"/>
          </w:tcPr>
          <w:p w14:paraId="5B3210E3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2 040</w:t>
            </w:r>
          </w:p>
        </w:tc>
      </w:tr>
      <w:tr w:rsidR="00F255A1" w14:paraId="0A7AD9DF" w14:textId="77777777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3720BA" w14:textId="77777777" w:rsidR="00F255A1" w:rsidRPr="00DE2C13" w:rsidRDefault="00F255A1" w:rsidP="00F255A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E2C1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47EF726F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805F7B2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7FC4CAB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61045" w14:textId="77777777" w:rsidR="00F255A1" w:rsidRDefault="00F255A1" w:rsidP="00F255A1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17 685</w:t>
            </w:r>
          </w:p>
        </w:tc>
      </w:tr>
    </w:tbl>
    <w:p w14:paraId="2604F955" w14:textId="77777777" w:rsidR="00EE01E9" w:rsidRDefault="00EE01E9">
      <w:pPr>
        <w:rPr>
          <w:rFonts w:ascii="Tahoma" w:eastAsia="Tahoma" w:hAnsi="Tahoma" w:cs="Tahoma"/>
          <w:sz w:val="22"/>
          <w:szCs w:val="22"/>
          <w:highlight w:val="yellow"/>
        </w:rPr>
      </w:pPr>
    </w:p>
    <w:p w14:paraId="27DE09FF" w14:textId="77777777" w:rsidR="00EE01E9" w:rsidRDefault="00EE01E9">
      <w:pPr>
        <w:rPr>
          <w:rFonts w:ascii="Tahoma" w:eastAsia="Tahoma" w:hAnsi="Tahoma" w:cs="Tahoma"/>
          <w:b/>
          <w:sz w:val="22"/>
          <w:szCs w:val="22"/>
        </w:rPr>
      </w:pPr>
    </w:p>
    <w:p w14:paraId="0C32467E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FC714DB" w14:textId="77777777" w:rsidR="00EE01E9" w:rsidRPr="001438D3" w:rsidRDefault="00B070B2" w:rsidP="001438D3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III: Povinnosti koordinátora</w:t>
      </w:r>
    </w:p>
    <w:p w14:paraId="1378018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se zavazuje:</w:t>
      </w:r>
    </w:p>
    <w:p w14:paraId="7DDF8E80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učinit opatření nutná pro přípravu, implementaci a efektivní fungování mobility popsané v této smlouvě, přičemž bude zachovávat ustanovení grantové dohody,</w:t>
      </w:r>
    </w:p>
    <w:p w14:paraId="046ACB6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008D38E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zajistit, že mobilita bude monitorována a vyhodnocena,</w:t>
      </w:r>
    </w:p>
    <w:p w14:paraId="3DA8B27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BD3952A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seznámit vysílající organizaci s povinností zajistit pojištění účastníků mobility (včetně doprovodné osoby) po celou dobu trvání mobility popsané v této smlouvě.</w:t>
      </w:r>
    </w:p>
    <w:p w14:paraId="4F0E317E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E8D8251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45CD4B92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IV: Povinnosti vysílající organizace</w:t>
      </w:r>
    </w:p>
    <w:p w14:paraId="6FD8FA7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se zavazuje:</w:t>
      </w:r>
    </w:p>
    <w:p w14:paraId="720DFD5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DBE2AD0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shromažďovat veškeré podklady dokumentující, že účastníci mobility a podmínky mobility splňují kritéria programu Erasmus+,</w:t>
      </w:r>
    </w:p>
    <w:p w14:paraId="237D266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33844FF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 pro účastníky mobility dostatečnou jazykovou a kulturní přípravu,</w:t>
      </w:r>
    </w:p>
    <w:p w14:paraId="70BBA7DA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A233F64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učinit opatření nutná pro přípravu, implementaci a efektivní fungování mobility popsané v této smlouvě,</w:t>
      </w:r>
    </w:p>
    <w:p w14:paraId="6543E06D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805B486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zajistit pro účastníky mobility zdravotní, úrazové pojištění a pojištění zákonné odpovědnosti,</w:t>
      </w:r>
    </w:p>
    <w:p w14:paraId="0DEB6D59" w14:textId="77777777" w:rsidR="00EE01E9" w:rsidRDefault="00EE01E9">
      <w:pPr>
        <w:rPr>
          <w:rFonts w:ascii="Tahoma" w:eastAsia="Tahoma" w:hAnsi="Tahoma" w:cs="Tahoma"/>
          <w:sz w:val="22"/>
          <w:szCs w:val="22"/>
        </w:rPr>
      </w:pPr>
    </w:p>
    <w:p w14:paraId="1BCE9BC4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14:paraId="603A7D07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3EDB52AE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 souladu s požadavky grantové dohody provést vyúčtování mobility,</w:t>
      </w:r>
    </w:p>
    <w:p w14:paraId="7EFFAE94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1D96E02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předat koordinátorovi projektu (Tandem) kompletní a správné vyúčtování stáže, kopie </w:t>
      </w:r>
      <w:proofErr w:type="spellStart"/>
      <w:r>
        <w:rPr>
          <w:rFonts w:ascii="Tahoma" w:eastAsia="Tahoma" w:hAnsi="Tahoma" w:cs="Tahoma"/>
          <w:sz w:val="22"/>
          <w:szCs w:val="22"/>
        </w:rPr>
        <w:t>Europass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-mobilita,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Agreementy</w:t>
      </w:r>
      <w:proofErr w:type="spellEnd"/>
      <w:r>
        <w:rPr>
          <w:rFonts w:ascii="Tahoma" w:eastAsia="Tahoma" w:hAnsi="Tahoma" w:cs="Tahoma"/>
          <w:sz w:val="22"/>
          <w:szCs w:val="22"/>
        </w:rPr>
        <w:t>, účastnické smlouvy, závěrečné zprávy v </w:t>
      </w:r>
      <w:proofErr w:type="spellStart"/>
      <w:r>
        <w:rPr>
          <w:rFonts w:ascii="Tahoma" w:eastAsia="Tahoma" w:hAnsi="Tahoma" w:cs="Tahoma"/>
          <w:sz w:val="22"/>
          <w:szCs w:val="22"/>
        </w:rPr>
        <w:t>Beneficiary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Module a hodnotící zprávu vysílajícího zařízení,</w:t>
      </w:r>
    </w:p>
    <w:p w14:paraId="7D5E2182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1F386FD0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sdělit koordinátorovi projektu veškeré změny související s mobilitou, např. ve složení praktikantů a doprovodných osob, změnu pracoviště, změnu statutárního orgánu apod.,</w:t>
      </w:r>
    </w:p>
    <w:p w14:paraId="53265481" w14:textId="77777777" w:rsidR="00EE01E9" w:rsidRDefault="00EE01E9">
      <w:pPr>
        <w:ind w:left="360"/>
        <w:jc w:val="both"/>
        <w:rPr>
          <w:rFonts w:ascii="Tahoma" w:eastAsia="Tahoma" w:hAnsi="Tahoma" w:cs="Tahoma"/>
          <w:sz w:val="22"/>
          <w:szCs w:val="22"/>
        </w:rPr>
      </w:pPr>
    </w:p>
    <w:p w14:paraId="0084BFD2" w14:textId="77777777" w:rsidR="00EE01E9" w:rsidRDefault="00B070B2">
      <w:pPr>
        <w:numPr>
          <w:ilvl w:val="0"/>
          <w:numId w:val="1"/>
        </w:numPr>
        <w:ind w:left="36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poskytnout koordinátorovi projektu veškerou součinnost a uschovat podklady k proj</w:t>
      </w:r>
      <w:r w:rsidR="0044326D">
        <w:rPr>
          <w:rFonts w:ascii="Tahoma" w:eastAsia="Tahoma" w:hAnsi="Tahoma" w:cs="Tahoma"/>
          <w:sz w:val="22"/>
          <w:szCs w:val="22"/>
        </w:rPr>
        <w:t>ektu a jeho vyúčtování po dobu</w:t>
      </w:r>
      <w:r w:rsidR="005C3D08">
        <w:rPr>
          <w:rFonts w:ascii="Tahoma" w:eastAsia="Tahoma" w:hAnsi="Tahoma" w:cs="Tahoma"/>
          <w:sz w:val="22"/>
          <w:szCs w:val="22"/>
        </w:rPr>
        <w:t xml:space="preserve"> až</w:t>
      </w:r>
      <w:r w:rsidR="0044326D">
        <w:rPr>
          <w:rFonts w:ascii="Tahoma" w:eastAsia="Tahoma" w:hAnsi="Tahoma" w:cs="Tahoma"/>
          <w:sz w:val="22"/>
          <w:szCs w:val="22"/>
        </w:rPr>
        <w:t xml:space="preserve"> 5</w:t>
      </w:r>
      <w:r>
        <w:rPr>
          <w:rFonts w:ascii="Tahoma" w:eastAsia="Tahoma" w:hAnsi="Tahoma" w:cs="Tahoma"/>
          <w:sz w:val="22"/>
          <w:szCs w:val="22"/>
        </w:rPr>
        <w:t xml:space="preserve"> let od ukončení projektu (z důvodu zpětné kontroly ze strany DZS či auditu).</w:t>
      </w:r>
    </w:p>
    <w:p w14:paraId="7FBF7E6D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0622311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7FE8382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V: Financování</w:t>
      </w:r>
    </w:p>
    <w:p w14:paraId="0ABE8563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Smluvní strany se zavazují zajistit financování mobility upravené v této smlouvě, a to v souladu s pravidly financování stanovenými v grantové dohodě a v souladu s ustanoveními článku VI a VII této smlouvy. </w:t>
      </w:r>
    </w:p>
    <w:p w14:paraId="4A0FE56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EDF9FD7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4403E0A2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Článek VI: Finanční příspěvek </w:t>
      </w:r>
    </w:p>
    <w:p w14:paraId="63CD856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Finanční příspěvek bude koordinátorem převeden vysílající organizaci ve dvou splátkách, a to 80% finančního příspěvku před zahájením mobilit a nejvýše 20% finančního příspěvku po ukončení mobilit a po odevzdání všech vyžadovaných dokumentů a po poskytnutí jiné nutné součinnosti. </w:t>
      </w:r>
    </w:p>
    <w:p w14:paraId="5E83EFD3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069453F6" w14:textId="77777777" w:rsidR="00EE01E9" w:rsidRPr="00F255A1" w:rsidRDefault="00B070B2">
      <w:pP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F255A1">
        <w:rPr>
          <w:rFonts w:ascii="Tahoma" w:eastAsia="Tahoma" w:hAnsi="Tahoma" w:cs="Tahoma"/>
          <w:sz w:val="22"/>
          <w:szCs w:val="22"/>
        </w:rPr>
        <w:t>Finanční příspěvek činí v</w:t>
      </w:r>
      <w:r w:rsidR="00F255A1" w:rsidRPr="00F255A1">
        <w:rPr>
          <w:rFonts w:ascii="Tahoma" w:eastAsia="Tahoma" w:hAnsi="Tahoma" w:cs="Tahoma"/>
          <w:sz w:val="22"/>
          <w:szCs w:val="22"/>
        </w:rPr>
        <w:t> </w:t>
      </w:r>
      <w:r w:rsidRPr="00F255A1">
        <w:rPr>
          <w:rFonts w:ascii="Tahoma" w:eastAsia="Tahoma" w:hAnsi="Tahoma" w:cs="Tahoma"/>
          <w:sz w:val="22"/>
          <w:szCs w:val="22"/>
        </w:rPr>
        <w:t>součtu</w:t>
      </w:r>
      <w:r w:rsidR="00F255A1" w:rsidRPr="00F255A1">
        <w:rPr>
          <w:rFonts w:ascii="Tahoma" w:eastAsia="Tahoma" w:hAnsi="Tahoma" w:cs="Tahoma"/>
          <w:b/>
          <w:sz w:val="22"/>
          <w:szCs w:val="22"/>
        </w:rPr>
        <w:t xml:space="preserve"> 17 685,- €.</w:t>
      </w:r>
      <w:r w:rsidRPr="00F255A1">
        <w:rPr>
          <w:rFonts w:ascii="Tahoma" w:eastAsia="Tahoma" w:hAnsi="Tahoma" w:cs="Tahoma"/>
          <w:sz w:val="22"/>
          <w:szCs w:val="22"/>
        </w:rPr>
        <w:t xml:space="preserve"> </w:t>
      </w:r>
    </w:p>
    <w:p w14:paraId="0365C3D6" w14:textId="77777777" w:rsidR="00EE01E9" w:rsidRPr="00F255A1" w:rsidRDefault="00EE01E9">
      <w:pPr>
        <w:rPr>
          <w:rFonts w:ascii="Tahoma" w:eastAsia="Tahoma" w:hAnsi="Tahoma" w:cs="Tahoma"/>
          <w:b/>
          <w:sz w:val="22"/>
          <w:szCs w:val="22"/>
        </w:rPr>
      </w:pPr>
    </w:p>
    <w:p w14:paraId="72169672" w14:textId="77777777" w:rsidR="00EE01E9" w:rsidRPr="00F255A1" w:rsidRDefault="00B070B2">
      <w:pPr>
        <w:rPr>
          <w:rFonts w:ascii="Tahoma" w:eastAsia="Tahoma" w:hAnsi="Tahoma" w:cs="Tahoma"/>
          <w:color w:val="000000"/>
          <w:sz w:val="22"/>
          <w:szCs w:val="22"/>
        </w:rPr>
      </w:pPr>
      <w:r w:rsidRPr="00F255A1">
        <w:rPr>
          <w:rFonts w:ascii="Tahoma" w:eastAsia="Tahoma" w:hAnsi="Tahoma" w:cs="Tahoma"/>
          <w:b/>
          <w:color w:val="000000"/>
          <w:sz w:val="22"/>
          <w:szCs w:val="22"/>
        </w:rPr>
        <w:t xml:space="preserve">První splátka ve výši 80% 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 xml:space="preserve">finančního příspěvku </w:t>
      </w:r>
      <w:r w:rsidRPr="00F255A1">
        <w:rPr>
          <w:rFonts w:ascii="Tahoma" w:eastAsia="Tahoma" w:hAnsi="Tahoma" w:cs="Tahoma"/>
          <w:color w:val="000000"/>
          <w:sz w:val="22"/>
          <w:szCs w:val="22"/>
        </w:rPr>
        <w:t xml:space="preserve">činí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14 148,- €</w:t>
      </w:r>
      <w:r w:rsidRPr="00F255A1">
        <w:rPr>
          <w:rFonts w:ascii="Tahoma" w:eastAsia="Tahoma" w:hAnsi="Tahoma" w:cs="Tahoma"/>
          <w:color w:val="000000"/>
          <w:sz w:val="22"/>
          <w:szCs w:val="22"/>
        </w:rPr>
        <w:t>.</w:t>
      </w:r>
      <w:r w:rsidRPr="00F255A1">
        <w:rPr>
          <w:rFonts w:ascii="Tahoma" w:eastAsia="Tahoma" w:hAnsi="Tahoma" w:cs="Tahoma"/>
          <w:b/>
          <w:color w:val="000000"/>
          <w:sz w:val="22"/>
          <w:szCs w:val="22"/>
        </w:rPr>
        <w:t xml:space="preserve"> </w:t>
      </w:r>
    </w:p>
    <w:p w14:paraId="67968BF9" w14:textId="77777777" w:rsidR="00EE01E9" w:rsidRPr="00F255A1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F255A1">
        <w:rPr>
          <w:rFonts w:ascii="Tahoma" w:eastAsia="Tahoma" w:hAnsi="Tahoma" w:cs="Tahoma"/>
          <w:b/>
          <w:color w:val="000000"/>
          <w:sz w:val="22"/>
          <w:szCs w:val="22"/>
        </w:rPr>
        <w:t xml:space="preserve">Druhá splátka nejvýše 20% 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 xml:space="preserve">finančního příspěvku </w:t>
      </w:r>
      <w:r w:rsidRPr="00F255A1">
        <w:rPr>
          <w:rFonts w:ascii="Tahoma" w:eastAsia="Tahoma" w:hAnsi="Tahoma" w:cs="Tahoma"/>
          <w:color w:val="000000"/>
          <w:sz w:val="22"/>
          <w:szCs w:val="22"/>
        </w:rPr>
        <w:t xml:space="preserve">činí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3 537,-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€</w:t>
      </w:r>
      <w:r w:rsidRPr="00F255A1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1584B357" w14:textId="77777777" w:rsidR="00EE01E9" w:rsidRPr="00F255A1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EE0C8F4" w14:textId="77777777" w:rsidR="00EE01E9" w:rsidRPr="00F255A1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308A02E5" w14:textId="77777777" w:rsidR="00EE01E9" w:rsidRPr="00F255A1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 w:rsidRPr="00F255A1">
        <w:rPr>
          <w:rFonts w:ascii="Tahoma" w:eastAsia="Tahoma" w:hAnsi="Tahoma" w:cs="Tahoma"/>
          <w:b/>
          <w:sz w:val="22"/>
          <w:szCs w:val="22"/>
        </w:rPr>
        <w:t>Článek VII: Způsob provádění plateb</w:t>
      </w:r>
    </w:p>
    <w:p w14:paraId="399DE542" w14:textId="77777777" w:rsidR="00EE01E9" w:rsidRPr="00F255A1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F255A1">
        <w:rPr>
          <w:rFonts w:ascii="Tahoma" w:eastAsia="Tahoma" w:hAnsi="Tahoma" w:cs="Tahoma"/>
          <w:sz w:val="22"/>
          <w:szCs w:val="22"/>
        </w:rPr>
        <w:t>Koordinátor se zavazuje proplatit vysílající organizaci finanční příspěvek za účelem provedení mobilit popsaných v této smlouvě, pokud bude mít všechny náležitosti požadované koordinátorem. Pro vyplácení příspěvku platí následující pravidla:</w:t>
      </w:r>
    </w:p>
    <w:p w14:paraId="7970D530" w14:textId="77777777" w:rsidR="00EE01E9" w:rsidRPr="00F255A1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8AF85D3" w14:textId="77777777" w:rsidR="00EE01E9" w:rsidRPr="00F255A1" w:rsidRDefault="00B070B2" w:rsidP="00F255A1">
      <w:pPr>
        <w:jc w:val="both"/>
        <w:rPr>
          <w:rFonts w:ascii="Tahoma" w:eastAsia="Tahoma" w:hAnsi="Tahoma" w:cs="Tahoma"/>
          <w:sz w:val="22"/>
          <w:szCs w:val="22"/>
        </w:rPr>
      </w:pPr>
      <w:r w:rsidRPr="00F255A1">
        <w:rPr>
          <w:rFonts w:ascii="Tahoma" w:eastAsia="Tahoma" w:hAnsi="Tahoma" w:cs="Tahoma"/>
          <w:sz w:val="22"/>
          <w:szCs w:val="22"/>
        </w:rPr>
        <w:t xml:space="preserve">Vysílající organizaci bude </w:t>
      </w:r>
      <w:r w:rsidRPr="00F255A1">
        <w:rPr>
          <w:rFonts w:ascii="Tahoma" w:eastAsia="Tahoma" w:hAnsi="Tahoma" w:cs="Tahoma"/>
          <w:b/>
          <w:sz w:val="22"/>
          <w:szCs w:val="22"/>
        </w:rPr>
        <w:t>před zahájením mobilit</w:t>
      </w:r>
      <w:r w:rsidRPr="00F255A1">
        <w:rPr>
          <w:rFonts w:ascii="Tahoma" w:eastAsia="Tahoma" w:hAnsi="Tahoma" w:cs="Tahoma"/>
          <w:sz w:val="22"/>
          <w:szCs w:val="22"/>
        </w:rPr>
        <w:t xml:space="preserve"> převedeno 80% částky uvedené v článku VI této smlouvy, což činí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14 148,- €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00ADE55E" w14:textId="77777777" w:rsidR="00EE01E9" w:rsidRPr="00F255A1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A45086A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 w:rsidRPr="00F255A1">
        <w:rPr>
          <w:rFonts w:ascii="Tahoma" w:eastAsia="Tahoma" w:hAnsi="Tahoma" w:cs="Tahoma"/>
          <w:sz w:val="22"/>
          <w:szCs w:val="22"/>
        </w:rPr>
        <w:t xml:space="preserve">Po skončení mobilit a zaslání vyžadovaných dokumentů a po poskytnutí jiné nutné součinnosti bude vysílající organizaci převedeno nejvýše 20% částky uvedené v článku VI této smlouvy, což činí nejvýše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3 537,-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F255A1" w:rsidRPr="00F255A1">
        <w:rPr>
          <w:rFonts w:ascii="Tahoma" w:eastAsia="Tahoma" w:hAnsi="Tahoma" w:cs="Tahoma"/>
          <w:b/>
          <w:color w:val="000000"/>
          <w:sz w:val="22"/>
          <w:szCs w:val="22"/>
        </w:rPr>
        <w:t>€</w:t>
      </w:r>
      <w:r w:rsidR="00F255A1" w:rsidRPr="00F255A1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35608601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019BE2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7FC6022E" w14:textId="77777777" w:rsidR="00EE01E9" w:rsidRDefault="00B070B2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VIII: Pojištění</w:t>
      </w:r>
    </w:p>
    <w:p w14:paraId="6A4E9565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Vysílající organizace se zavazuje zajistit pojištění účastníků mobilit a doprovodné osoby.</w:t>
      </w:r>
    </w:p>
    <w:p w14:paraId="63C6391A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6898C7C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 w14:paraId="25DF5C6C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4E959E1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729BA86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IX: Bankovní účet</w:t>
      </w:r>
    </w:p>
    <w:p w14:paraId="66E5597B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Finanční příspěvek bude koordinátorem převeden na bankovní konto specifikované níže vysílající organizací. Poplatky za transakci si dělí příjemce a plátce. </w:t>
      </w:r>
    </w:p>
    <w:p w14:paraId="07A6A35F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1ED62544" w14:textId="225624BB" w:rsidR="00EE01E9" w:rsidRPr="001F55AD" w:rsidRDefault="00B070B2" w:rsidP="00DF2E30">
      <w:pPr>
        <w:tabs>
          <w:tab w:val="left" w:pos="3780"/>
        </w:tabs>
        <w:jc w:val="both"/>
        <w:rPr>
          <w:color w:val="808080"/>
        </w:rPr>
      </w:pPr>
      <w:bookmarkStart w:id="3" w:name="bookmark=id.ikfp13e48xiw" w:colFirst="0" w:colLast="0"/>
      <w:bookmarkEnd w:id="3"/>
      <w:r w:rsidRPr="001F55AD">
        <w:rPr>
          <w:rFonts w:ascii="Tahoma" w:eastAsia="Tahoma" w:hAnsi="Tahoma" w:cs="Tahoma"/>
          <w:sz w:val="22"/>
          <w:szCs w:val="22"/>
        </w:rPr>
        <w:t xml:space="preserve">Název bankovního ústavu: </w:t>
      </w:r>
      <w:r w:rsidR="00DF2E30" w:rsidRPr="001F55AD">
        <w:t>Komerční banka, a.s.</w:t>
      </w:r>
    </w:p>
    <w:p w14:paraId="18606C8F" w14:textId="078D60BF" w:rsidR="00EE01E9" w:rsidRPr="001F55AD" w:rsidRDefault="00B070B2" w:rsidP="00E157E1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lastRenderedPageBreak/>
        <w:t xml:space="preserve">Adresa bankovního ústavu: </w:t>
      </w:r>
      <w:bookmarkStart w:id="4" w:name="OLE_LINK44"/>
      <w:r w:rsidR="00E157E1" w:rsidRPr="001F55AD">
        <w:rPr>
          <w:rFonts w:ascii="Tahoma" w:hAnsi="Tahoma" w:cs="Tahoma"/>
          <w:sz w:val="22"/>
          <w:szCs w:val="22"/>
        </w:rPr>
        <w:t>Nám. Republiky 222, 530 02  Pardubice</w:t>
      </w:r>
      <w:bookmarkEnd w:id="4"/>
    </w:p>
    <w:p w14:paraId="46316F08" w14:textId="4EA36495" w:rsidR="00EE01E9" w:rsidRPr="001F55AD" w:rsidRDefault="00B070B2">
      <w:pPr>
        <w:rPr>
          <w:rFonts w:ascii="Tahoma" w:eastAsia="Tahoma" w:hAnsi="Tahoma" w:cs="Tahoma"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t xml:space="preserve">Přesný název majitele účtu: </w:t>
      </w:r>
      <w:r w:rsidR="00E157E1" w:rsidRPr="001F55AD">
        <w:rPr>
          <w:rFonts w:ascii="Tahoma" w:eastAsia="Tahoma" w:hAnsi="Tahoma" w:cs="Tahoma"/>
          <w:sz w:val="22"/>
          <w:szCs w:val="22"/>
        </w:rPr>
        <w:t>Labská střední odborná škola a Střední odborné učiliště Pardubice, s. r.</w:t>
      </w:r>
      <w:r w:rsidR="004E126F" w:rsidRPr="001F55AD">
        <w:rPr>
          <w:rFonts w:ascii="Tahoma" w:eastAsia="Tahoma" w:hAnsi="Tahoma" w:cs="Tahoma"/>
          <w:sz w:val="22"/>
          <w:szCs w:val="22"/>
        </w:rPr>
        <w:t xml:space="preserve"> o.</w:t>
      </w:r>
    </w:p>
    <w:p w14:paraId="717D71E0" w14:textId="6238E669" w:rsidR="00EE01E9" w:rsidRPr="001F55AD" w:rsidRDefault="00B070B2" w:rsidP="00C473AD">
      <w:pPr>
        <w:tabs>
          <w:tab w:val="left" w:pos="37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t xml:space="preserve">Číslo účtu (včetně kódu banky): </w:t>
      </w:r>
      <w:r w:rsidR="00C473AD" w:rsidRPr="001F55AD">
        <w:rPr>
          <w:rFonts w:ascii="Tahoma" w:hAnsi="Tahoma" w:cs="Tahoma"/>
          <w:sz w:val="22"/>
          <w:szCs w:val="22"/>
        </w:rPr>
        <w:t>78-9167810217/0100</w:t>
      </w:r>
      <w:r w:rsidR="00C473AD" w:rsidRPr="001F55AD">
        <w:rPr>
          <w:rFonts w:ascii="Tahoma" w:hAnsi="Tahoma" w:cs="Tahoma"/>
          <w:sz w:val="22"/>
          <w:szCs w:val="22"/>
        </w:rPr>
        <w:tab/>
      </w:r>
    </w:p>
    <w:p w14:paraId="748694C2" w14:textId="52C0C06B" w:rsidR="00EE01E9" w:rsidRPr="001F55AD" w:rsidRDefault="00B070B2" w:rsidP="004D1F37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t>IBAN:</w:t>
      </w:r>
      <w:r w:rsidR="004D1F37" w:rsidRPr="001F55AD">
        <w:rPr>
          <w:rFonts w:ascii="Tahoma" w:eastAsia="Tahoma" w:hAnsi="Tahoma" w:cs="Tahoma"/>
          <w:sz w:val="22"/>
          <w:szCs w:val="22"/>
        </w:rPr>
        <w:t xml:space="preserve"> </w:t>
      </w:r>
      <w:r w:rsidR="004D1F37" w:rsidRPr="001F55AD">
        <w:rPr>
          <w:rFonts w:ascii="Tahoma" w:hAnsi="Tahoma" w:cs="Tahoma"/>
          <w:bCs/>
          <w:sz w:val="22"/>
          <w:szCs w:val="22"/>
        </w:rPr>
        <w:t>CZ59 0100 0000 7891 6781 0217</w:t>
      </w:r>
    </w:p>
    <w:p w14:paraId="6A05D660" w14:textId="7C1EEAA0" w:rsidR="00EE01E9" w:rsidRPr="001F55AD" w:rsidRDefault="00B070B2" w:rsidP="001F55AD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t>SWIFT (pouze u účtů vedených v EUR):</w:t>
      </w:r>
      <w:r w:rsidR="001F55AD" w:rsidRPr="001F55AD">
        <w:rPr>
          <w:rFonts w:ascii="Tahoma" w:eastAsia="Tahoma" w:hAnsi="Tahoma" w:cs="Tahoma"/>
          <w:sz w:val="22"/>
          <w:szCs w:val="22"/>
        </w:rPr>
        <w:t xml:space="preserve"> </w:t>
      </w:r>
      <w:r w:rsidR="001F55AD" w:rsidRPr="001F55AD">
        <w:t>KOMBCZPPXXX</w:t>
      </w:r>
    </w:p>
    <w:p w14:paraId="7CFE2379" w14:textId="56B44D23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 w:rsidRPr="001F55AD">
        <w:rPr>
          <w:rFonts w:ascii="Tahoma" w:eastAsia="Tahoma" w:hAnsi="Tahoma" w:cs="Tahoma"/>
          <w:sz w:val="22"/>
          <w:szCs w:val="22"/>
        </w:rPr>
        <w:t xml:space="preserve">Měna, ve které je účet veden: </w:t>
      </w:r>
      <w:r w:rsidR="001F55AD" w:rsidRPr="001F55AD">
        <w:rPr>
          <w:rFonts w:ascii="Tahoma" w:eastAsia="Tahoma" w:hAnsi="Tahoma" w:cs="Tahoma"/>
          <w:sz w:val="22"/>
          <w:szCs w:val="22"/>
        </w:rPr>
        <w:t>EUR</w:t>
      </w:r>
    </w:p>
    <w:p w14:paraId="3CA3C9CD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281863A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Článek X: Zprávy </w:t>
      </w:r>
    </w:p>
    <w:p w14:paraId="6E074738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a účastník mobilit mají povinnost vyhotovit závěrečné hodnotící zprávy a zaslat je koordinátorovi (Tandem). </w:t>
      </w:r>
    </w:p>
    <w:p w14:paraId="28441BC4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7EA01BF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se zavazuje zajistit, že účastník mobility ji předloží (vyplní v 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14:paraId="4751EA88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C9F3DB2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se zavazuje zaslat koordinátorovi kopie všech faktur a dalších účetních dokladů spojených s realizací mobilit včetně smluv s účastníky,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a </w:t>
      </w:r>
      <w:proofErr w:type="spellStart"/>
      <w:r>
        <w:rPr>
          <w:rFonts w:ascii="Tahoma" w:eastAsia="Tahoma" w:hAnsi="Tahoma" w:cs="Tahoma"/>
          <w:sz w:val="22"/>
          <w:szCs w:val="22"/>
        </w:rPr>
        <w:t>Europassy</w:t>
      </w:r>
      <w:proofErr w:type="spellEnd"/>
      <w:r>
        <w:rPr>
          <w:rFonts w:ascii="Tahoma" w:eastAsia="Tahoma" w:hAnsi="Tahoma" w:cs="Tahoma"/>
          <w:sz w:val="22"/>
          <w:szCs w:val="22"/>
        </w:rPr>
        <w:t>-mobility, a to do šesti týdnů po skončení stáže.</w:t>
      </w:r>
    </w:p>
    <w:p w14:paraId="740EAAC8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1BAA1AE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Pokud shora popsané zprávy, účetní doklady, účastnické smlouvy, Learning </w:t>
      </w:r>
      <w:proofErr w:type="spellStart"/>
      <w:r>
        <w:rPr>
          <w:rFonts w:ascii="Tahoma" w:eastAsia="Tahoma" w:hAnsi="Tahoma" w:cs="Tahoma"/>
          <w:sz w:val="22"/>
          <w:szCs w:val="22"/>
        </w:rPr>
        <w:t>Agreementy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a </w:t>
      </w:r>
      <w:proofErr w:type="spellStart"/>
      <w:r>
        <w:rPr>
          <w:rFonts w:ascii="Tahoma" w:eastAsia="Tahoma" w:hAnsi="Tahoma" w:cs="Tahoma"/>
          <w:sz w:val="22"/>
          <w:szCs w:val="22"/>
        </w:rPr>
        <w:t>Europassy</w:t>
      </w:r>
      <w:proofErr w:type="spellEnd"/>
      <w:r>
        <w:rPr>
          <w:rFonts w:ascii="Tahoma" w:eastAsia="Tahoma" w:hAnsi="Tahoma" w:cs="Tahoma"/>
          <w:sz w:val="22"/>
          <w:szCs w:val="22"/>
        </w:rPr>
        <w:t>-mobility nebudou vysílající organizací dodány ve výše uvedené lhůtě a požadované formě, vyhrazuje si koordinátor právo požadovat vrácení poskytnutého finančního příspěvku v plné výši.</w:t>
      </w:r>
    </w:p>
    <w:p w14:paraId="1FD98720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7721944A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Vysílající organizace ručí koordinátorovi za to, že informace poskytnuté v závěrečných zprávách jsou úplné, spolehlivé a pravdivé. Dále ručí za to, že vynaložené náklady lze v souladu s grantovou smlouvou považovat za způsobilé.</w:t>
      </w:r>
    </w:p>
    <w:p w14:paraId="5E42C787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 </w:t>
      </w:r>
    </w:p>
    <w:p w14:paraId="42ED6E91" w14:textId="77777777" w:rsidR="00EE01E9" w:rsidRDefault="00B070B2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má povinnost zažádat o vystavení certifikátu o absolvování mobility, tzv. </w:t>
      </w:r>
      <w:proofErr w:type="spellStart"/>
      <w:r>
        <w:rPr>
          <w:rFonts w:ascii="Tahoma" w:eastAsia="Tahoma" w:hAnsi="Tahoma" w:cs="Tahoma"/>
          <w:sz w:val="22"/>
          <w:szCs w:val="22"/>
        </w:rPr>
        <w:t>Europassu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-mobility. O vystavení může vysílající organizace zažádat na stránkách </w:t>
      </w:r>
      <w:hyperlink r:id="rId11">
        <w:r>
          <w:rPr>
            <w:rFonts w:ascii="Tahoma" w:eastAsia="Tahoma" w:hAnsi="Tahoma" w:cs="Tahoma"/>
            <w:color w:val="0000FF"/>
            <w:sz w:val="22"/>
            <w:szCs w:val="22"/>
            <w:u w:val="single"/>
          </w:rPr>
          <w:t>www.europass.cz</w:t>
        </w:r>
      </w:hyperlink>
      <w:r>
        <w:rPr>
          <w:rFonts w:ascii="Tahoma" w:eastAsia="Tahoma" w:hAnsi="Tahoma" w:cs="Tahoma"/>
          <w:sz w:val="22"/>
          <w:szCs w:val="22"/>
        </w:rPr>
        <w:t>. Výhradně tento druh certifikátu, podepsaný zařízením, v němž mobilita probíhala, bude uznatelným dokladem o absolvování mobility, jakožto dokladem pro uznání pobytových a cestovních nákladů účastníků.</w:t>
      </w:r>
    </w:p>
    <w:p w14:paraId="29B7996D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385C1E5" w14:textId="77777777" w:rsidR="00EE01E9" w:rsidRDefault="00EE01E9">
      <w:pPr>
        <w:tabs>
          <w:tab w:val="left" w:pos="37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D6C12C2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XI: Vyhodnocení projektu</w:t>
      </w:r>
    </w:p>
    <w:p w14:paraId="76186887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se zavazuje provést vyhodnocení projektu. Vysílající organizace je povinna při vyhodnocení projektu spolupracovat a poskytnout veškerou nutnou součinnost. Výsledky vyhodnocení projektu budou sloužit všem zúčastněným v dalším rozvoji přeshraniční spolupráce, v efektivním plánování dalších zahraničních mobilit aj.</w:t>
      </w:r>
    </w:p>
    <w:p w14:paraId="216EEAE5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373623BD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XII: Monitorování a kontroly</w:t>
      </w:r>
    </w:p>
    <w:p w14:paraId="3305ED9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bookmarkStart w:id="5" w:name="bookmark=id.icvvctbeye7t" w:colFirst="0" w:colLast="0"/>
      <w:bookmarkEnd w:id="5"/>
      <w:r>
        <w:rPr>
          <w:rFonts w:ascii="Tahoma" w:eastAsia="Tahoma" w:hAnsi="Tahoma" w:cs="Tahoma"/>
          <w:sz w:val="22"/>
          <w:szCs w:val="22"/>
        </w:rPr>
        <w:t xml:space="preserve"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</w:t>
      </w:r>
      <w:proofErr w:type="spellStart"/>
      <w:r>
        <w:rPr>
          <w:rFonts w:ascii="Tahoma" w:eastAsia="Tahoma" w:hAnsi="Tahoma" w:cs="Tahoma"/>
          <w:sz w:val="22"/>
          <w:szCs w:val="22"/>
        </w:rPr>
        <w:t>moblita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byla realizována v souladu s grantovou dohodou. </w:t>
      </w:r>
    </w:p>
    <w:p w14:paraId="057985B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20B839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Koordinátor a další osoby uvedené v grantové dohodě mají právo na provedení monitorovací návštěvy realizace a přípravy mobility včetně provedení kontroly a auditu všech dokladů spojených s realizací mobility.</w:t>
      </w:r>
    </w:p>
    <w:p w14:paraId="2EC4F87A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57D1D03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3BCEDAE0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XIII: Mediální stránka projektu</w:t>
      </w:r>
    </w:p>
    <w:p w14:paraId="09AF949A" w14:textId="77777777" w:rsidR="00EE01E9" w:rsidRDefault="00B070B2">
      <w:pPr>
        <w:tabs>
          <w:tab w:val="left" w:pos="4680"/>
        </w:tabs>
        <w:jc w:val="both"/>
      </w:pPr>
      <w:r>
        <w:rPr>
          <w:rFonts w:ascii="Tahoma" w:eastAsia="Tahoma" w:hAnsi="Tahoma" w:cs="Tahoma"/>
          <w:sz w:val="22"/>
          <w:szCs w:val="22"/>
        </w:rPr>
        <w:t xml:space="preserve">Přijetím finančního příspěvku se vysílající organizace zavazuje na veškerých dokumentech souvisejících s projektem a při prezentaci mobilit a při styku s veřejností v rámci stáže uvádět, že projekt získal finanční prostředky od Evropské unie a zobrazit symbol Evropské unie, oficiální logo a grafickou identitu programu Erasmus+ v souladu s pokyny vizuální identity viz pokyny </w:t>
      </w:r>
      <w:hyperlink r:id="rId12">
        <w:r>
          <w:rPr>
            <w:rFonts w:ascii="Tahoma" w:eastAsia="Tahoma" w:hAnsi="Tahoma" w:cs="Tahoma"/>
            <w:color w:val="0000FF"/>
            <w:sz w:val="22"/>
            <w:szCs w:val="22"/>
            <w:u w:val="single"/>
          </w:rPr>
          <w:t>https://www.eacea.ec.europa.eu/about-eacea/visual-identity/visual-identity-programming-period-2021-2027_en</w:t>
        </w:r>
      </w:hyperlink>
      <w:r>
        <w:rPr>
          <w:rFonts w:ascii="Tahoma" w:eastAsia="Tahoma" w:hAnsi="Tahoma" w:cs="Tahoma"/>
          <w:sz w:val="22"/>
          <w:szCs w:val="22"/>
        </w:rPr>
        <w:t>.</w:t>
      </w:r>
    </w:p>
    <w:p w14:paraId="2FE48787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6D3006A1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Vysílající organizace se dále zavazuje na všech dokumentech souvisejících s projektem a při prezentaci stáže a při styku s veřejností v rámci této stáže uvádět i logo Koordinačního centra česko-německých výměn mládeže Tandem Západočeské univerzity v Plzni. Loga je možné stáhnout z internetových stránek programu: </w:t>
      </w:r>
      <w:hyperlink r:id="rId13">
        <w:r>
          <w:rPr>
            <w:rFonts w:ascii="Tahoma" w:eastAsia="Tahoma" w:hAnsi="Tahoma" w:cs="Tahoma"/>
            <w:color w:val="0000FF"/>
            <w:sz w:val="22"/>
            <w:szCs w:val="22"/>
          </w:rPr>
          <w:t>www.tandem-org.cz/praxe</w:t>
        </w:r>
      </w:hyperlink>
      <w:r>
        <w:rPr>
          <w:rFonts w:ascii="Tahoma" w:eastAsia="Tahoma" w:hAnsi="Tahoma" w:cs="Tahoma"/>
          <w:sz w:val="22"/>
          <w:szCs w:val="22"/>
        </w:rPr>
        <w:t>.</w:t>
      </w:r>
    </w:p>
    <w:p w14:paraId="667B3E5B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21140A3E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18D9B68E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XIV: Ukončení platnosti smlouvy</w:t>
      </w:r>
    </w:p>
    <w:p w14:paraId="733D2ABE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V případě, že by vysílající organizace nesplnila některé ze svých povinností stanovených v této smlouvě, je koordinátor oprávněn odstoupit od této smlouvy. Účinky odstoupení nastanou dnem písemného doručení odstoupení druhé smluvní straně. Dotčená smluvní strana musí být vyrozuměna doporučeným dopisem. V případě, kdy koordinátor odstoupí od smlouvy, je vysílající organizace povinna vrátit zpět koordinátorovi veškeré poskytnuté finanční prostředky, a to do 30 dnů od účinnosti odstoupení. Finanční příspěvek bude zaslán zpět na účet koordinátora.</w:t>
      </w:r>
    </w:p>
    <w:p w14:paraId="0C9DADF8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827A8C9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14:paraId="4482E882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D1E939F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V případě, že koordinátor bude nucen odstoupit od této smlouvy, sdělí tuto informaci národní agentuře Dům zahraniční spolupráce. </w:t>
      </w:r>
    </w:p>
    <w:p w14:paraId="49123724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ADA4DFF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03EF1B63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XV: Právní příslušnost</w:t>
      </w:r>
    </w:p>
    <w:p w14:paraId="06FA6016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14:paraId="4E44EB88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50C9B72" w14:textId="77777777" w:rsidR="00EE01E9" w:rsidRDefault="00EE01E9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</w:p>
    <w:p w14:paraId="0FB4327E" w14:textId="77777777" w:rsidR="00EE01E9" w:rsidRDefault="00B070B2">
      <w:pPr>
        <w:tabs>
          <w:tab w:val="left" w:pos="4680"/>
        </w:tabs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XVI: Pozměňovací ustanovení, dodatky ke smlouvě</w:t>
      </w:r>
    </w:p>
    <w:p w14:paraId="0F01C99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14:paraId="529F7A13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B1B0B09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678333D4" w14:textId="77777777" w:rsidR="00EE01E9" w:rsidRDefault="00EE01E9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2F684ADF" w14:textId="77777777" w:rsidR="00EE01E9" w:rsidRDefault="001438D3">
      <w:pPr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Článek XV</w:t>
      </w:r>
      <w:r w:rsidR="00B070B2">
        <w:rPr>
          <w:rFonts w:ascii="Tahoma" w:eastAsia="Tahoma" w:hAnsi="Tahoma" w:cs="Tahoma"/>
          <w:b/>
          <w:sz w:val="22"/>
          <w:szCs w:val="22"/>
        </w:rPr>
        <w:t>II: Závěrečná ustanovení</w:t>
      </w:r>
    </w:p>
    <w:p w14:paraId="4F0D1458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nabývá platnosti a účinnosti dnem podpisu oběma smluvními stranami.</w:t>
      </w:r>
    </w:p>
    <w:p w14:paraId="43D24AD0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758CD50B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Tato smlouva je vyhotovena ve 2 stejnopisech s platností originálu, z nichž každá smluvní strana obdrží 1 stejnopis smlouvy.</w:t>
      </w:r>
    </w:p>
    <w:p w14:paraId="36D5EBC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47C2F09B" w14:textId="77777777" w:rsidR="00EE01E9" w:rsidRDefault="00B070B2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14:paraId="1C9556CF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82FF747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32E1B7C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2AE142D5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1ECDB69B" w14:textId="77777777" w:rsidR="00EE01E9" w:rsidRDefault="00EE01E9">
      <w:pPr>
        <w:jc w:val="both"/>
        <w:rPr>
          <w:rFonts w:ascii="Tahoma" w:eastAsia="Tahoma" w:hAnsi="Tahoma" w:cs="Tahoma"/>
          <w:sz w:val="22"/>
          <w:szCs w:val="22"/>
        </w:rPr>
      </w:pPr>
    </w:p>
    <w:p w14:paraId="54E307E3" w14:textId="77777777" w:rsidR="00EE01E9" w:rsidRDefault="00B070B2">
      <w:pPr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Plzeň …………………………..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…………………………………..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    razítko</w:t>
      </w:r>
    </w:p>
    <w:p w14:paraId="24B2766B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Místo a datum 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    </w:t>
      </w:r>
    </w:p>
    <w:p w14:paraId="6D75B060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koordinátora</w:t>
      </w:r>
      <w:r>
        <w:rPr>
          <w:rFonts w:ascii="Tahoma" w:eastAsia="Tahoma" w:hAnsi="Tahoma" w:cs="Tahoma"/>
          <w:sz w:val="20"/>
          <w:szCs w:val="20"/>
        </w:rPr>
        <w:tab/>
      </w:r>
    </w:p>
    <w:p w14:paraId="56FC33FB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24630D9C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070DE2F5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AC876D8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37840BE5" w14:textId="77777777" w:rsidR="00EE01E9" w:rsidRDefault="00EE01E9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2"/>
          <w:szCs w:val="22"/>
        </w:rPr>
      </w:pPr>
    </w:p>
    <w:p w14:paraId="5FC91859" w14:textId="77777777" w:rsidR="00EE01E9" w:rsidRDefault="00B070B2">
      <w:pPr>
        <w:tabs>
          <w:tab w:val="left" w:pos="3780"/>
          <w:tab w:val="right" w:pos="8100"/>
        </w:tabs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..…………………..</w:t>
      </w:r>
      <w:r>
        <w:rPr>
          <w:rFonts w:ascii="Tahoma" w:eastAsia="Tahoma" w:hAnsi="Tahoma" w:cs="Tahoma"/>
          <w:sz w:val="22"/>
          <w:szCs w:val="22"/>
        </w:rPr>
        <w:tab/>
        <w:t xml:space="preserve">……………………………………     </w:t>
      </w:r>
      <w:r>
        <w:rPr>
          <w:rFonts w:ascii="Tahoma" w:eastAsia="Tahoma" w:hAnsi="Tahoma" w:cs="Tahoma"/>
          <w:sz w:val="20"/>
          <w:szCs w:val="20"/>
        </w:rPr>
        <w:t>razítko</w:t>
      </w:r>
    </w:p>
    <w:p w14:paraId="40B7E519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Místo a datum</w:t>
      </w:r>
      <w:r>
        <w:rPr>
          <w:rFonts w:ascii="Tahoma" w:eastAsia="Tahoma" w:hAnsi="Tahoma" w:cs="Tahoma"/>
          <w:sz w:val="20"/>
          <w:szCs w:val="20"/>
        </w:rPr>
        <w:tab/>
        <w:t xml:space="preserve">podpis zástupce </w:t>
      </w:r>
    </w:p>
    <w:p w14:paraId="69DCD6F5" w14:textId="77777777" w:rsidR="00EE01E9" w:rsidRDefault="00B070B2">
      <w:pPr>
        <w:tabs>
          <w:tab w:val="left" w:pos="3780"/>
          <w:tab w:val="left" w:pos="6840"/>
        </w:tabs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  <w:t>vysílající organizace</w:t>
      </w:r>
    </w:p>
    <w:sectPr w:rsidR="00EE01E9">
      <w:footerReference w:type="default" r:id="rId14"/>
      <w:pgSz w:w="11906" w:h="16838"/>
      <w:pgMar w:top="902" w:right="1418" w:bottom="902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2140" w14:textId="77777777" w:rsidR="007D2471" w:rsidRDefault="007D2471">
      <w:r>
        <w:separator/>
      </w:r>
    </w:p>
  </w:endnote>
  <w:endnote w:type="continuationSeparator" w:id="0">
    <w:p w14:paraId="4F506AC4" w14:textId="77777777" w:rsidR="007D2471" w:rsidRDefault="007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121C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Projekt „Přeshraniční odborná spolupráce 2025-2026“</w:t>
    </w:r>
  </w:p>
  <w:p w14:paraId="4DCC9C74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programu Erasmus+, akreditační kód 2020-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 xml:space="preserve">-KA120-VET-000094283, </w:t>
    </w:r>
  </w:p>
  <w:p w14:paraId="3D9AF7A4" w14:textId="77777777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číslo projektu: 2025-</w:t>
    </w:r>
    <w:proofErr w:type="gramStart"/>
    <w:r>
      <w:rPr>
        <w:rFonts w:ascii="Tahoma" w:eastAsia="Tahoma" w:hAnsi="Tahoma" w:cs="Tahoma"/>
        <w:color w:val="000000"/>
        <w:sz w:val="18"/>
        <w:szCs w:val="18"/>
      </w:rPr>
      <w:t>1-CZ01</w:t>
    </w:r>
    <w:proofErr w:type="gramEnd"/>
    <w:r>
      <w:rPr>
        <w:rFonts w:ascii="Tahoma" w:eastAsia="Tahoma" w:hAnsi="Tahoma" w:cs="Tahoma"/>
        <w:color w:val="000000"/>
        <w:sz w:val="18"/>
        <w:szCs w:val="18"/>
      </w:rPr>
      <w:t>-KA121-VET-000316099</w:t>
    </w:r>
  </w:p>
  <w:p w14:paraId="7D1B1ED3" w14:textId="6BCBC2C2" w:rsidR="00EE01E9" w:rsidRDefault="00B070B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                                  Strana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CC44ED">
      <w:rPr>
        <w:rFonts w:ascii="Tahoma" w:eastAsia="Tahoma" w:hAnsi="Tahoma" w:cs="Tahoma"/>
        <w:noProof/>
        <w:color w:val="000000"/>
        <w:sz w:val="20"/>
        <w:szCs w:val="20"/>
      </w:rPr>
      <w:t>8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147A731A" w14:textId="77777777" w:rsidR="00EE01E9" w:rsidRDefault="00EE0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D313" w14:textId="77777777" w:rsidR="007D2471" w:rsidRDefault="007D2471">
      <w:r>
        <w:separator/>
      </w:r>
    </w:p>
  </w:footnote>
  <w:footnote w:type="continuationSeparator" w:id="0">
    <w:p w14:paraId="61847C76" w14:textId="77777777" w:rsidR="007D2471" w:rsidRDefault="007D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00"/>
    <w:multiLevelType w:val="multilevel"/>
    <w:tmpl w:val="F34C4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25F"/>
    <w:multiLevelType w:val="multilevel"/>
    <w:tmpl w:val="FF4A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54727"/>
    <w:multiLevelType w:val="multilevel"/>
    <w:tmpl w:val="DF30DE08"/>
    <w:lvl w:ilvl="0">
      <w:start w:val="1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B63B33"/>
    <w:multiLevelType w:val="multilevel"/>
    <w:tmpl w:val="BB74D8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F7906"/>
    <w:multiLevelType w:val="multilevel"/>
    <w:tmpl w:val="73BC602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43AFA"/>
    <w:multiLevelType w:val="hybridMultilevel"/>
    <w:tmpl w:val="72CA3714"/>
    <w:lvl w:ilvl="0" w:tplc="136C623E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840599">
    <w:abstractNumId w:val="2"/>
  </w:num>
  <w:num w:numId="2" w16cid:durableId="387068362">
    <w:abstractNumId w:val="3"/>
  </w:num>
  <w:num w:numId="3" w16cid:durableId="1365211189">
    <w:abstractNumId w:val="4"/>
  </w:num>
  <w:num w:numId="4" w16cid:durableId="1806697962">
    <w:abstractNumId w:val="1"/>
  </w:num>
  <w:num w:numId="5" w16cid:durableId="2024699040">
    <w:abstractNumId w:val="0"/>
  </w:num>
  <w:num w:numId="6" w16cid:durableId="11016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E9"/>
    <w:rsid w:val="00024CC0"/>
    <w:rsid w:val="00040BDF"/>
    <w:rsid w:val="00084729"/>
    <w:rsid w:val="0009209B"/>
    <w:rsid w:val="000A2464"/>
    <w:rsid w:val="00110445"/>
    <w:rsid w:val="001438D3"/>
    <w:rsid w:val="00172358"/>
    <w:rsid w:val="001B7CCE"/>
    <w:rsid w:val="001C1540"/>
    <w:rsid w:val="001D5DC3"/>
    <w:rsid w:val="001F55AD"/>
    <w:rsid w:val="00232233"/>
    <w:rsid w:val="00312A6C"/>
    <w:rsid w:val="0032430D"/>
    <w:rsid w:val="0039079D"/>
    <w:rsid w:val="00392BD7"/>
    <w:rsid w:val="003E0E33"/>
    <w:rsid w:val="004178B8"/>
    <w:rsid w:val="0044326D"/>
    <w:rsid w:val="004868F4"/>
    <w:rsid w:val="004D1F37"/>
    <w:rsid w:val="004D79E2"/>
    <w:rsid w:val="004E126F"/>
    <w:rsid w:val="00595891"/>
    <w:rsid w:val="005C3D08"/>
    <w:rsid w:val="006123D0"/>
    <w:rsid w:val="00685E34"/>
    <w:rsid w:val="006A4A6F"/>
    <w:rsid w:val="00723838"/>
    <w:rsid w:val="00732550"/>
    <w:rsid w:val="00754745"/>
    <w:rsid w:val="00761406"/>
    <w:rsid w:val="007A6523"/>
    <w:rsid w:val="007D2471"/>
    <w:rsid w:val="007E1476"/>
    <w:rsid w:val="00806F59"/>
    <w:rsid w:val="008513B7"/>
    <w:rsid w:val="00851A47"/>
    <w:rsid w:val="0089152C"/>
    <w:rsid w:val="008A39D8"/>
    <w:rsid w:val="008F1F38"/>
    <w:rsid w:val="00913160"/>
    <w:rsid w:val="00922553"/>
    <w:rsid w:val="00972A45"/>
    <w:rsid w:val="009A702E"/>
    <w:rsid w:val="009A7EE9"/>
    <w:rsid w:val="009B4785"/>
    <w:rsid w:val="009D038E"/>
    <w:rsid w:val="00A540F5"/>
    <w:rsid w:val="00A92D2E"/>
    <w:rsid w:val="00B070B2"/>
    <w:rsid w:val="00B33ABF"/>
    <w:rsid w:val="00B57751"/>
    <w:rsid w:val="00B661B3"/>
    <w:rsid w:val="00BA1D25"/>
    <w:rsid w:val="00BB7777"/>
    <w:rsid w:val="00BD3C8D"/>
    <w:rsid w:val="00BD4D1D"/>
    <w:rsid w:val="00BF7B46"/>
    <w:rsid w:val="00C473AD"/>
    <w:rsid w:val="00C60A7C"/>
    <w:rsid w:val="00C96018"/>
    <w:rsid w:val="00CB4B0F"/>
    <w:rsid w:val="00CC44ED"/>
    <w:rsid w:val="00D04DF5"/>
    <w:rsid w:val="00D62570"/>
    <w:rsid w:val="00D7013C"/>
    <w:rsid w:val="00DF2E30"/>
    <w:rsid w:val="00E1465E"/>
    <w:rsid w:val="00E157E1"/>
    <w:rsid w:val="00E77468"/>
    <w:rsid w:val="00EC673D"/>
    <w:rsid w:val="00ED2DA9"/>
    <w:rsid w:val="00EE01E9"/>
    <w:rsid w:val="00EE7E61"/>
    <w:rsid w:val="00F16AC3"/>
    <w:rsid w:val="00F20D04"/>
    <w:rsid w:val="00F2122F"/>
    <w:rsid w:val="00F236E1"/>
    <w:rsid w:val="00F255A1"/>
    <w:rsid w:val="00FA5004"/>
    <w:rsid w:val="00FC3F1F"/>
    <w:rsid w:val="00FD5BD3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8732"/>
  <w15:docId w15:val="{BE1BFE22-3967-4559-A09E-F5D932D0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outlineLvl w:val="1"/>
    </w:pPr>
    <w:rPr>
      <w:rFonts w:ascii="Tahoma" w:eastAsia="Tahoma" w:hAnsi="Tahoma" w:cs="Tahoma"/>
      <w:b/>
      <w:sz w:val="28"/>
      <w:szCs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rsid w:val="00832BA6"/>
    <w:pPr>
      <w:tabs>
        <w:tab w:val="center" w:pos="4536"/>
        <w:tab w:val="right" w:pos="9072"/>
      </w:tabs>
    </w:pPr>
  </w:style>
  <w:style w:type="paragraph" w:styleId="Zpat">
    <w:name w:val="footer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</w:rPr>
  </w:style>
  <w:style w:type="paragraph" w:styleId="Odstavecseseznamem">
    <w:name w:val="List Paragraph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tyleStyleBodyTextAfter0ptVerdana">
    <w:name w:val="Style Style Body Text + After:  0 pt + Verdana"/>
    <w:basedOn w:val="Normln"/>
    <w:link w:val="StyleStyleBodyTextAfter0ptVerdanaChar"/>
    <w:rsid w:val="00F16AC3"/>
    <w:pPr>
      <w:jc w:val="both"/>
    </w:pPr>
    <w:rPr>
      <w:rFonts w:ascii="Verdana" w:hAnsi="Verdana"/>
      <w:color w:val="333333"/>
      <w:sz w:val="20"/>
      <w:szCs w:val="20"/>
      <w:lang w:val="cs-CZ" w:eastAsia="en-GB"/>
    </w:rPr>
  </w:style>
  <w:style w:type="character" w:customStyle="1" w:styleId="StyleStyleBodyTextAfter0ptVerdanaChar">
    <w:name w:val="Style Style Body Text + After:  0 pt + Verdana Char"/>
    <w:basedOn w:val="Standardnpsmoodstavce"/>
    <w:link w:val="StyleStyleBodyTextAfter0ptVerdana"/>
    <w:rsid w:val="00F16AC3"/>
    <w:rPr>
      <w:rFonts w:ascii="Verdana" w:hAnsi="Verdana"/>
      <w:color w:val="333333"/>
      <w:sz w:val="20"/>
      <w:szCs w:val="20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tandem-org.cz/prax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acea.ec.europa.eu/about-eacea/visual-identity/visual-identity-programming-period-2021-2027_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as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7nczA4tLGnmcsfAKzuJphf6EpA==">CgMxLjAyD2lkLmM2YTg0bTFzcXJzMjIPaWQuZGd6aHZhNjB1emd4Mg9pZC5xaXVzbGEyYXVjem8yDmguMWVtMTRxbnQ4ZGUxMg9pZC5pa2ZwMTNlNDh4aXcyD2lkLmljdnZjdGJleWU3dDgAciExaFlRSWY5UGxkYWFIdzNaUVFoaEQwSzhwNC1oMFlUazc=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1957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cp:lastModifiedBy>Blanka Grebeňová</cp:lastModifiedBy>
  <cp:revision>2</cp:revision>
  <dcterms:created xsi:type="dcterms:W3CDTF">2026-04-01T11:54:00Z</dcterms:created>
  <dcterms:modified xsi:type="dcterms:W3CDTF">2026-04-01T11:54:00Z</dcterms:modified>
</cp:coreProperties>
</file>