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91" w:rsidRPr="00B95018" w:rsidRDefault="00C31C34">
      <w:pPr>
        <w:jc w:val="center"/>
        <w:rPr>
          <w:rFonts w:ascii="Arial" w:hAnsi="Arial" w:cs="Arial"/>
          <w:sz w:val="32"/>
          <w:szCs w:val="32"/>
        </w:rPr>
      </w:pPr>
      <w:r w:rsidRPr="009208E5">
        <w:rPr>
          <w:rFonts w:ascii="Arial" w:hAnsi="Arial" w:cs="Arial"/>
          <w:sz w:val="32"/>
          <w:szCs w:val="32"/>
        </w:rPr>
        <w:t>Smlouva o</w:t>
      </w:r>
      <w:r w:rsidR="00BC5960" w:rsidRPr="009208E5">
        <w:rPr>
          <w:rFonts w:ascii="Arial" w:hAnsi="Arial" w:cs="Arial"/>
          <w:sz w:val="32"/>
          <w:szCs w:val="32"/>
        </w:rPr>
        <w:t xml:space="preserve"> krátkodobém </w:t>
      </w:r>
      <w:r w:rsidR="002A31B5" w:rsidRPr="009208E5">
        <w:rPr>
          <w:rFonts w:ascii="Arial" w:hAnsi="Arial" w:cs="Arial"/>
          <w:sz w:val="32"/>
          <w:szCs w:val="32"/>
        </w:rPr>
        <w:t>využití prostor</w:t>
      </w:r>
    </w:p>
    <w:p w:rsidR="000C0C91" w:rsidRDefault="00C31C34">
      <w:pPr>
        <w:jc w:val="center"/>
        <w:rPr>
          <w:rFonts w:ascii="Arial" w:hAnsi="Arial" w:cs="Arial"/>
        </w:rPr>
      </w:pPr>
      <w:r w:rsidRPr="00B95018">
        <w:rPr>
          <w:rFonts w:ascii="Arial" w:hAnsi="Arial" w:cs="Arial"/>
        </w:rPr>
        <w:t>(Smlouva uzavřena ve smyslu ustanovení § 1746/2 zák. č. 89/2012 Sb.)</w:t>
      </w:r>
    </w:p>
    <w:p w:rsidR="00BC5960" w:rsidRPr="00B95018" w:rsidRDefault="00BC5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 souladu </w:t>
      </w:r>
      <w:r w:rsidR="002A31B5">
        <w:rPr>
          <w:rFonts w:ascii="Arial" w:hAnsi="Arial" w:cs="Arial"/>
        </w:rPr>
        <w:t>s předpisem</w:t>
      </w:r>
      <w:r>
        <w:rPr>
          <w:rFonts w:ascii="Arial" w:hAnsi="Arial" w:cs="Arial"/>
        </w:rPr>
        <w:t xml:space="preserve"> města Třince </w:t>
      </w:r>
      <w:r w:rsidR="002A31B5" w:rsidRPr="002A31B5">
        <w:rPr>
          <w:rFonts w:ascii="Arial" w:hAnsi="Arial" w:cs="Arial"/>
        </w:rPr>
        <w:t>Pravidla a ceníky krátkodobého využití prostor v objektech svěřených nebo vypůjčených příspěvkovým organizacím města Třince</w:t>
      </w:r>
    </w:p>
    <w:p w:rsidR="000C0C91" w:rsidRPr="00B95018" w:rsidRDefault="000C0C91">
      <w:pPr>
        <w:jc w:val="center"/>
        <w:rPr>
          <w:rFonts w:ascii="Arial" w:hAnsi="Arial" w:cs="Arial"/>
        </w:rPr>
      </w:pPr>
    </w:p>
    <w:p w:rsidR="000C0C91" w:rsidRDefault="00C31C34" w:rsidP="003E67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B95018">
        <w:rPr>
          <w:rFonts w:ascii="Arial" w:hAnsi="Arial" w:cs="Arial"/>
        </w:rPr>
        <w:t>Poskytovatel:</w:t>
      </w:r>
    </w:p>
    <w:p w:rsidR="009433AB" w:rsidRDefault="009433AB" w:rsidP="009433AB">
      <w:pPr>
        <w:pStyle w:val="Odstavecseseznamem"/>
        <w:rPr>
          <w:rFonts w:ascii="Arial" w:hAnsi="Arial" w:cs="Arial"/>
        </w:rPr>
      </w:pPr>
    </w:p>
    <w:p w:rsidR="009433AB" w:rsidRDefault="009433AB" w:rsidP="009433AB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Základní škola Petra Bezruče a mateřská škola, Třinec</w:t>
      </w:r>
    </w:p>
    <w:p w:rsidR="009433AB" w:rsidRDefault="009433AB" w:rsidP="009433AB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příspěvková organizace</w:t>
      </w:r>
    </w:p>
    <w:p w:rsidR="009433AB" w:rsidRDefault="0030461B" w:rsidP="009433AB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XXXXXXXXXXXXX</w:t>
      </w:r>
    </w:p>
    <w:p w:rsidR="009433AB" w:rsidRDefault="0030461B" w:rsidP="009433AB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Bezručova 418</w:t>
      </w:r>
    </w:p>
    <w:p w:rsidR="009433AB" w:rsidRPr="00226E86" w:rsidRDefault="0030461B" w:rsidP="009433AB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739 61 Třinec</w:t>
      </w:r>
    </w:p>
    <w:p w:rsidR="000C0C91" w:rsidRPr="00B95018" w:rsidRDefault="000C0C91">
      <w:pPr>
        <w:rPr>
          <w:rFonts w:ascii="Arial" w:hAnsi="Arial" w:cs="Arial"/>
        </w:rPr>
      </w:pPr>
    </w:p>
    <w:p w:rsidR="000C0C91" w:rsidRDefault="00C31C34" w:rsidP="003E67BF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B95018">
        <w:rPr>
          <w:rFonts w:ascii="Arial" w:hAnsi="Arial" w:cs="Arial"/>
        </w:rPr>
        <w:t>Uživatel:</w:t>
      </w:r>
    </w:p>
    <w:p w:rsidR="009433AB" w:rsidRDefault="009433AB" w:rsidP="009433AB">
      <w:pPr>
        <w:pStyle w:val="Odstavecseseznamem"/>
        <w:spacing w:after="0"/>
        <w:rPr>
          <w:rFonts w:ascii="Arial" w:hAnsi="Arial" w:cs="Arial"/>
        </w:rPr>
      </w:pPr>
    </w:p>
    <w:p w:rsidR="009433AB" w:rsidRPr="00C07016" w:rsidRDefault="007963B8" w:rsidP="009433AB">
      <w:pPr>
        <w:pStyle w:val="Odstavecseseznamem"/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TK </w:t>
      </w:r>
      <w:r w:rsidR="009433AB">
        <w:rPr>
          <w:rFonts w:ascii="Arial" w:hAnsi="Arial" w:cs="Arial"/>
        </w:rPr>
        <w:t xml:space="preserve">Elán </w:t>
      </w:r>
      <w:r w:rsidR="009433AB" w:rsidRPr="00A22BB3">
        <w:rPr>
          <w:rFonts w:ascii="Arial" w:hAnsi="Arial" w:cs="Arial"/>
        </w:rPr>
        <w:t>Třinec</w:t>
      </w:r>
      <w:r>
        <w:rPr>
          <w:rFonts w:ascii="Arial" w:hAnsi="Arial" w:cs="Arial"/>
        </w:rPr>
        <w:t>, z.s.</w:t>
      </w:r>
    </w:p>
    <w:p w:rsidR="009433AB" w:rsidRPr="009433AB" w:rsidRDefault="008A65FB" w:rsidP="009433AB">
      <w:pPr>
        <w:pStyle w:val="Odstavecseseznamem"/>
        <w:spacing w:after="0"/>
        <w:rPr>
          <w:rFonts w:ascii="Arial" w:hAnsi="Arial" w:cs="Arial"/>
        </w:rPr>
      </w:pPr>
      <w:r>
        <w:rPr>
          <w:rFonts w:ascii="Arial" w:hAnsi="Arial" w:cs="Arial"/>
        </w:rPr>
        <w:t>XXXXXXXXXXXXX</w:t>
      </w:r>
    </w:p>
    <w:p w:rsidR="009433AB" w:rsidRPr="009433AB" w:rsidRDefault="0030461B" w:rsidP="009433AB">
      <w:pPr>
        <w:pStyle w:val="Odstavecseseznamem"/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Sosnová 353</w:t>
      </w:r>
    </w:p>
    <w:p w:rsidR="00283E2B" w:rsidRPr="009433AB" w:rsidRDefault="0030461B" w:rsidP="009433AB">
      <w:pPr>
        <w:pStyle w:val="Odstavecseseznamem"/>
        <w:spacing w:after="0"/>
        <w:rPr>
          <w:rFonts w:ascii="Arial" w:hAnsi="Arial" w:cs="Arial"/>
        </w:rPr>
      </w:pPr>
      <w:r>
        <w:rPr>
          <w:rFonts w:ascii="Arial" w:hAnsi="Arial" w:cs="Arial"/>
        </w:rPr>
        <w:t>739 61 Třinec</w:t>
      </w:r>
    </w:p>
    <w:p w:rsidR="009433AB" w:rsidRPr="00B95018" w:rsidRDefault="009433AB" w:rsidP="009433AB">
      <w:pPr>
        <w:pStyle w:val="Odstavecseseznamem"/>
        <w:rPr>
          <w:rFonts w:ascii="Arial" w:hAnsi="Arial" w:cs="Arial"/>
        </w:rPr>
      </w:pPr>
    </w:p>
    <w:p w:rsidR="000C0C91" w:rsidRPr="00B95018" w:rsidRDefault="00C31C34">
      <w:pPr>
        <w:rPr>
          <w:rFonts w:ascii="Arial" w:hAnsi="Arial" w:cs="Arial"/>
        </w:rPr>
      </w:pPr>
      <w:r w:rsidRPr="00B95018">
        <w:rPr>
          <w:rFonts w:ascii="Arial" w:hAnsi="Arial" w:cs="Arial"/>
        </w:rPr>
        <w:t>Uzavřeli níže uvedeného data, tuto smlouvu:</w:t>
      </w:r>
    </w:p>
    <w:p w:rsidR="000C0C91" w:rsidRDefault="00C31C34">
      <w:pPr>
        <w:jc w:val="center"/>
        <w:rPr>
          <w:rFonts w:ascii="Arial" w:hAnsi="Arial" w:cs="Arial"/>
        </w:rPr>
      </w:pPr>
      <w:r w:rsidRPr="00B95018">
        <w:rPr>
          <w:rFonts w:ascii="Arial" w:hAnsi="Arial" w:cs="Arial"/>
        </w:rPr>
        <w:t>I.</w:t>
      </w:r>
    </w:p>
    <w:p w:rsidR="00ED2FDB" w:rsidRDefault="00ED2FD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Předmět smlouvy</w:t>
      </w:r>
    </w:p>
    <w:p w:rsidR="00183DCC" w:rsidRPr="00930549" w:rsidRDefault="00C31C34" w:rsidP="00183DCC">
      <w:pPr>
        <w:pStyle w:val="Odstavecseseznamem"/>
        <w:numPr>
          <w:ilvl w:val="0"/>
          <w:numId w:val="5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</w:rPr>
      </w:pPr>
      <w:r w:rsidRPr="00930549">
        <w:rPr>
          <w:rFonts w:ascii="Arial" w:hAnsi="Arial" w:cs="Arial"/>
        </w:rPr>
        <w:t xml:space="preserve">Poskytovatel touto smlouvou poskytuje uživateli </w:t>
      </w:r>
      <w:r w:rsidR="002D6904" w:rsidRPr="00930549">
        <w:rPr>
          <w:rFonts w:ascii="Arial" w:hAnsi="Arial" w:cs="Arial"/>
        </w:rPr>
        <w:t xml:space="preserve">prostor v objektu uživatele </w:t>
      </w:r>
      <w:r w:rsidR="00930549">
        <w:rPr>
          <w:rFonts w:ascii="Arial" w:hAnsi="Arial" w:cs="Arial"/>
          <w:shd w:val="clear" w:color="auto" w:fill="FFFFFF" w:themeFill="background1"/>
        </w:rPr>
        <w:t xml:space="preserve">- </w:t>
      </w:r>
      <w:r w:rsidRPr="00930549">
        <w:rPr>
          <w:rFonts w:ascii="Arial" w:hAnsi="Arial" w:cs="Arial"/>
          <w:shd w:val="clear" w:color="auto" w:fill="FFFFFF" w:themeFill="background1"/>
        </w:rPr>
        <w:t>sál tělocvičny</w:t>
      </w:r>
      <w:r w:rsidR="00930549">
        <w:rPr>
          <w:rFonts w:ascii="Arial" w:hAnsi="Arial" w:cs="Arial"/>
          <w:shd w:val="clear" w:color="auto" w:fill="FFFFFF" w:themeFill="background1"/>
        </w:rPr>
        <w:t xml:space="preserve">, </w:t>
      </w:r>
      <w:r w:rsidRPr="00930549">
        <w:rPr>
          <w:rFonts w:ascii="Arial" w:hAnsi="Arial" w:cs="Arial"/>
          <w:shd w:val="clear" w:color="auto" w:fill="FFFFFF" w:themeFill="background1"/>
        </w:rPr>
        <w:t>šatny a hygienické zařízení tělocvičny</w:t>
      </w:r>
      <w:r w:rsidR="00930549">
        <w:rPr>
          <w:rFonts w:ascii="Arial" w:hAnsi="Arial" w:cs="Arial"/>
          <w:shd w:val="clear" w:color="auto" w:fill="FFFFFF" w:themeFill="background1"/>
        </w:rPr>
        <w:t xml:space="preserve"> v Základní škole Petra Bezruče, Bezručova 418, Třinec.</w:t>
      </w:r>
      <w:r w:rsidR="00183DCC" w:rsidRPr="00930549">
        <w:rPr>
          <w:rFonts w:ascii="Arial" w:hAnsi="Arial" w:cs="Arial"/>
        </w:rPr>
        <w:t xml:space="preserve"> Součástí prostor </w:t>
      </w:r>
      <w:r w:rsidR="004A210D" w:rsidRPr="00930549">
        <w:rPr>
          <w:rFonts w:ascii="Arial" w:hAnsi="Arial" w:cs="Arial"/>
        </w:rPr>
        <w:t>k </w:t>
      </w:r>
      <w:r w:rsidR="00B32472" w:rsidRPr="00930549">
        <w:rPr>
          <w:rFonts w:ascii="Arial" w:hAnsi="Arial" w:cs="Arial"/>
        </w:rPr>
        <w:t>vy</w:t>
      </w:r>
      <w:r w:rsidR="004A210D" w:rsidRPr="00930549">
        <w:rPr>
          <w:rFonts w:ascii="Arial" w:hAnsi="Arial" w:cs="Arial"/>
        </w:rPr>
        <w:t>už</w:t>
      </w:r>
      <w:r w:rsidR="00B32472" w:rsidRPr="00930549">
        <w:rPr>
          <w:rFonts w:ascii="Arial" w:hAnsi="Arial" w:cs="Arial"/>
        </w:rPr>
        <w:t>it</w:t>
      </w:r>
      <w:r w:rsidR="004A210D" w:rsidRPr="00930549">
        <w:rPr>
          <w:rFonts w:ascii="Arial" w:hAnsi="Arial" w:cs="Arial"/>
        </w:rPr>
        <w:t xml:space="preserve">í </w:t>
      </w:r>
      <w:r w:rsidR="00183DCC" w:rsidRPr="00930549">
        <w:rPr>
          <w:rFonts w:ascii="Arial" w:hAnsi="Arial" w:cs="Arial"/>
        </w:rPr>
        <w:t xml:space="preserve">je i </w:t>
      </w:r>
      <w:r w:rsidR="004A210D" w:rsidRPr="00930549">
        <w:rPr>
          <w:rFonts w:ascii="Arial" w:hAnsi="Arial" w:cs="Arial"/>
        </w:rPr>
        <w:t xml:space="preserve">jeho </w:t>
      </w:r>
      <w:r w:rsidR="00183DCC" w:rsidRPr="00930549">
        <w:rPr>
          <w:rFonts w:ascii="Arial" w:hAnsi="Arial" w:cs="Arial"/>
        </w:rPr>
        <w:t>vnitřní vybavení</w:t>
      </w:r>
      <w:r w:rsidR="005D09CE" w:rsidRPr="00930549">
        <w:rPr>
          <w:rFonts w:ascii="Arial" w:hAnsi="Arial" w:cs="Arial"/>
        </w:rPr>
        <w:t xml:space="preserve"> specifikované v inventárním seznamu místnosti</w:t>
      </w:r>
      <w:r w:rsidR="00B32472" w:rsidRPr="00930549">
        <w:rPr>
          <w:rFonts w:ascii="Arial" w:hAnsi="Arial" w:cs="Arial"/>
        </w:rPr>
        <w:t xml:space="preserve"> a sociální zařízení</w:t>
      </w:r>
      <w:r w:rsidR="00183DCC" w:rsidRPr="00930549">
        <w:rPr>
          <w:rFonts w:ascii="Arial" w:hAnsi="Arial" w:cs="Arial"/>
        </w:rPr>
        <w:t>.</w:t>
      </w:r>
    </w:p>
    <w:p w:rsidR="002D6904" w:rsidRPr="00B95018" w:rsidRDefault="002D6904">
      <w:pPr>
        <w:rPr>
          <w:rFonts w:ascii="Arial" w:hAnsi="Arial" w:cs="Arial"/>
        </w:rPr>
      </w:pPr>
    </w:p>
    <w:p w:rsidR="002D6904" w:rsidRDefault="00C31C34" w:rsidP="002D6904">
      <w:pPr>
        <w:jc w:val="center"/>
        <w:rPr>
          <w:rFonts w:ascii="Arial" w:hAnsi="Arial" w:cs="Arial"/>
        </w:rPr>
      </w:pPr>
      <w:r w:rsidRPr="00B95018">
        <w:rPr>
          <w:rFonts w:ascii="Arial" w:hAnsi="Arial" w:cs="Arial"/>
        </w:rPr>
        <w:t>II.</w:t>
      </w:r>
    </w:p>
    <w:p w:rsidR="00ED2FDB" w:rsidRDefault="00ED2FDB" w:rsidP="002D69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Účel </w:t>
      </w:r>
      <w:r w:rsidR="00B32472">
        <w:rPr>
          <w:rFonts w:ascii="Arial" w:hAnsi="Arial" w:cs="Arial"/>
        </w:rPr>
        <w:t>vy</w:t>
      </w:r>
      <w:r>
        <w:rPr>
          <w:rFonts w:ascii="Arial" w:hAnsi="Arial" w:cs="Arial"/>
        </w:rPr>
        <w:t>už</w:t>
      </w:r>
      <w:r w:rsidR="00B32472">
        <w:rPr>
          <w:rFonts w:ascii="Arial" w:hAnsi="Arial" w:cs="Arial"/>
        </w:rPr>
        <w:t>it</w:t>
      </w:r>
      <w:r>
        <w:rPr>
          <w:rFonts w:ascii="Arial" w:hAnsi="Arial" w:cs="Arial"/>
        </w:rPr>
        <w:t>í prostor</w:t>
      </w:r>
    </w:p>
    <w:p w:rsidR="00DA1C57" w:rsidRPr="00DA1C57" w:rsidRDefault="00DA1C57" w:rsidP="00141AA8">
      <w:pPr>
        <w:pStyle w:val="Odstavecseseznamem"/>
        <w:numPr>
          <w:ilvl w:val="0"/>
          <w:numId w:val="6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DA1C57">
        <w:rPr>
          <w:rFonts w:ascii="Arial" w:hAnsi="Arial" w:cs="Arial"/>
        </w:rPr>
        <w:t>Předmětný prostor se přenechává k </w:t>
      </w:r>
      <w:r w:rsidR="00B32472">
        <w:rPr>
          <w:rFonts w:ascii="Arial" w:hAnsi="Arial" w:cs="Arial"/>
        </w:rPr>
        <w:t>vy</w:t>
      </w:r>
      <w:r w:rsidRPr="00DA1C57">
        <w:rPr>
          <w:rFonts w:ascii="Arial" w:hAnsi="Arial" w:cs="Arial"/>
        </w:rPr>
        <w:t>už</w:t>
      </w:r>
      <w:r w:rsidR="00B32472">
        <w:rPr>
          <w:rFonts w:ascii="Arial" w:hAnsi="Arial" w:cs="Arial"/>
        </w:rPr>
        <w:t>it</w:t>
      </w:r>
      <w:r w:rsidR="00ED5868">
        <w:rPr>
          <w:rFonts w:ascii="Arial" w:hAnsi="Arial" w:cs="Arial"/>
        </w:rPr>
        <w:t xml:space="preserve">í za účelem </w:t>
      </w:r>
      <w:r w:rsidRPr="00DA1C57">
        <w:rPr>
          <w:rFonts w:ascii="Arial" w:hAnsi="Arial" w:cs="Arial"/>
        </w:rPr>
        <w:t xml:space="preserve">poskytování </w:t>
      </w:r>
      <w:r w:rsidR="00ED5868">
        <w:rPr>
          <w:rFonts w:ascii="Arial" w:hAnsi="Arial" w:cs="Arial"/>
        </w:rPr>
        <w:t>tělesné výchovy</w:t>
      </w:r>
      <w:r w:rsidR="00141AA8">
        <w:rPr>
          <w:rFonts w:ascii="Arial" w:hAnsi="Arial" w:cs="Arial"/>
        </w:rPr>
        <w:t>.</w:t>
      </w:r>
    </w:p>
    <w:p w:rsidR="00C224BF" w:rsidRDefault="00C31C34" w:rsidP="004A210D">
      <w:pPr>
        <w:pStyle w:val="Odstavecseseznamem"/>
        <w:numPr>
          <w:ilvl w:val="0"/>
          <w:numId w:val="6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2D6904">
        <w:rPr>
          <w:rFonts w:ascii="Arial" w:hAnsi="Arial" w:cs="Arial"/>
        </w:rPr>
        <w:t xml:space="preserve">Uživatel užije prostor specifikovaný předchozím článkem </w:t>
      </w:r>
      <w:r w:rsidR="00C224BF">
        <w:rPr>
          <w:rFonts w:ascii="Arial" w:hAnsi="Arial" w:cs="Arial"/>
        </w:rPr>
        <w:t xml:space="preserve">této smlouvy výhradně </w:t>
      </w:r>
      <w:r w:rsidR="00FE6F80">
        <w:rPr>
          <w:rFonts w:ascii="Arial" w:hAnsi="Arial" w:cs="Arial"/>
        </w:rPr>
        <w:t xml:space="preserve">za účelem sjednaným touto </w:t>
      </w:r>
      <w:r w:rsidR="0067650E">
        <w:rPr>
          <w:rFonts w:ascii="Arial" w:hAnsi="Arial" w:cs="Arial"/>
        </w:rPr>
        <w:t>smlouvou.</w:t>
      </w:r>
    </w:p>
    <w:p w:rsidR="00FC532C" w:rsidRPr="00FC532C" w:rsidRDefault="00FC532C" w:rsidP="00FC532C">
      <w:pPr>
        <w:pStyle w:val="Odstavecseseznamem"/>
        <w:numPr>
          <w:ilvl w:val="0"/>
          <w:numId w:val="6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</w:rPr>
      </w:pPr>
      <w:r w:rsidRPr="00FC532C">
        <w:rPr>
          <w:rFonts w:ascii="Arial" w:hAnsi="Arial" w:cs="Arial"/>
        </w:rPr>
        <w:t>Jakékoliv využití výše uvedeného prostoru uživatelem pro jiné účely, než je uvedeno v tomto článku, je možné pouze s předchozím písemným souhlasem poskytovatele.</w:t>
      </w:r>
    </w:p>
    <w:p w:rsidR="0067650E" w:rsidRPr="003612D5" w:rsidRDefault="00B32472" w:rsidP="003612D5">
      <w:pPr>
        <w:pStyle w:val="Odstavecseseznamem"/>
        <w:numPr>
          <w:ilvl w:val="0"/>
          <w:numId w:val="6"/>
        </w:numPr>
        <w:tabs>
          <w:tab w:val="left" w:pos="567"/>
          <w:tab w:val="left" w:pos="709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Uživatel je povinen ve vy</w:t>
      </w:r>
      <w:r w:rsidR="00C224BF">
        <w:rPr>
          <w:rFonts w:ascii="Arial" w:hAnsi="Arial" w:cs="Arial"/>
        </w:rPr>
        <w:t>užívaných prostorách dodržovat pořádek, čistotu a chránit majetek poskytovatele.</w:t>
      </w:r>
    </w:p>
    <w:p w:rsidR="000C0C91" w:rsidRDefault="00C31C34">
      <w:pPr>
        <w:jc w:val="center"/>
        <w:rPr>
          <w:rFonts w:ascii="Arial" w:hAnsi="Arial" w:cs="Arial"/>
        </w:rPr>
      </w:pPr>
      <w:r w:rsidRPr="00B95018">
        <w:rPr>
          <w:rFonts w:ascii="Arial" w:hAnsi="Arial" w:cs="Arial"/>
        </w:rPr>
        <w:lastRenderedPageBreak/>
        <w:t>III.</w:t>
      </w:r>
    </w:p>
    <w:p w:rsidR="000727EE" w:rsidRPr="00B95018" w:rsidRDefault="000727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Doba </w:t>
      </w:r>
      <w:r w:rsidR="00B32472">
        <w:rPr>
          <w:rFonts w:ascii="Arial" w:hAnsi="Arial" w:cs="Arial"/>
        </w:rPr>
        <w:t>využití</w:t>
      </w:r>
      <w:r>
        <w:rPr>
          <w:rFonts w:ascii="Arial" w:hAnsi="Arial" w:cs="Arial"/>
        </w:rPr>
        <w:t xml:space="preserve"> prostor</w:t>
      </w:r>
    </w:p>
    <w:p w:rsidR="00ED5868" w:rsidRDefault="00B247E3" w:rsidP="00ED58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C31C34" w:rsidRPr="00B247E3">
        <w:rPr>
          <w:rFonts w:ascii="Arial" w:hAnsi="Arial" w:cs="Arial"/>
        </w:rPr>
        <w:t>živatel je oprávněn užívat prostor</w:t>
      </w:r>
      <w:r w:rsidR="002A4ED2" w:rsidRPr="00B247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opakovaně </w:t>
      </w:r>
      <w:r w:rsidR="00ED5868">
        <w:rPr>
          <w:rFonts w:ascii="Arial" w:hAnsi="Arial" w:cs="Arial"/>
        </w:rPr>
        <w:t xml:space="preserve">a to vždy </w:t>
      </w:r>
      <w:r w:rsidR="00291CA0">
        <w:rPr>
          <w:rFonts w:ascii="Arial" w:hAnsi="Arial" w:cs="Arial"/>
        </w:rPr>
        <w:t xml:space="preserve">v </w:t>
      </w:r>
      <w:r w:rsidR="00ED5868">
        <w:rPr>
          <w:rFonts w:ascii="Arial" w:hAnsi="Arial" w:cs="Arial"/>
        </w:rPr>
        <w:t>:</w:t>
      </w:r>
    </w:p>
    <w:p w:rsidR="00291CA0" w:rsidRDefault="00291CA0" w:rsidP="00291CA0">
      <w:pPr>
        <w:spacing w:after="0" w:line="240" w:lineRule="auto"/>
        <w:rPr>
          <w:rFonts w:ascii="Arial" w:hAnsi="Arial" w:cs="Arial"/>
        </w:rPr>
      </w:pPr>
    </w:p>
    <w:p w:rsidR="00291CA0" w:rsidRDefault="00ED5868" w:rsidP="00291CA0">
      <w:pPr>
        <w:spacing w:after="0" w:line="240" w:lineRule="auto"/>
        <w:rPr>
          <w:rFonts w:ascii="Arial" w:hAnsi="Arial" w:cs="Arial"/>
        </w:rPr>
      </w:pPr>
      <w:r w:rsidRPr="00ED5868">
        <w:rPr>
          <w:rFonts w:ascii="Arial" w:hAnsi="Arial" w:cs="Arial"/>
        </w:rPr>
        <w:t>pondělí</w:t>
      </w:r>
      <w:r w:rsidRPr="00ED5868">
        <w:rPr>
          <w:rFonts w:ascii="Arial" w:hAnsi="Arial" w:cs="Arial"/>
        </w:rPr>
        <w:tab/>
        <w:t xml:space="preserve">15,00 </w:t>
      </w:r>
      <w:r w:rsidR="00567F20">
        <w:rPr>
          <w:rFonts w:ascii="Arial" w:hAnsi="Arial" w:cs="Arial"/>
        </w:rPr>
        <w:t>-</w:t>
      </w:r>
      <w:r w:rsidRPr="00ED5868">
        <w:rPr>
          <w:rFonts w:ascii="Arial" w:hAnsi="Arial" w:cs="Arial"/>
        </w:rPr>
        <w:t xml:space="preserve"> 20,30 hodin</w:t>
      </w:r>
    </w:p>
    <w:p w:rsidR="00291CA0" w:rsidRDefault="00ED5868" w:rsidP="00291CA0">
      <w:pPr>
        <w:spacing w:after="0" w:line="240" w:lineRule="auto"/>
        <w:rPr>
          <w:rFonts w:ascii="Arial" w:hAnsi="Arial" w:cs="Arial"/>
        </w:rPr>
      </w:pPr>
      <w:r w:rsidRPr="00ED5868">
        <w:rPr>
          <w:rFonts w:ascii="Arial" w:hAnsi="Arial" w:cs="Arial"/>
        </w:rPr>
        <w:t>úterý</w:t>
      </w:r>
      <w:r w:rsidRPr="00ED5868">
        <w:rPr>
          <w:rFonts w:ascii="Arial" w:hAnsi="Arial" w:cs="Arial"/>
        </w:rPr>
        <w:tab/>
      </w:r>
      <w:r w:rsidR="00291CA0">
        <w:rPr>
          <w:rFonts w:ascii="Arial" w:hAnsi="Arial" w:cs="Arial"/>
        </w:rPr>
        <w:t xml:space="preserve"> </w:t>
      </w:r>
      <w:r w:rsidR="00D41756">
        <w:rPr>
          <w:rFonts w:ascii="Arial" w:hAnsi="Arial" w:cs="Arial"/>
        </w:rPr>
        <w:tab/>
      </w:r>
      <w:r w:rsidR="00567F20">
        <w:rPr>
          <w:rFonts w:ascii="Arial" w:hAnsi="Arial" w:cs="Arial"/>
        </w:rPr>
        <w:t>15,00 -</w:t>
      </w:r>
      <w:r w:rsidRPr="00ED5868">
        <w:rPr>
          <w:rFonts w:ascii="Arial" w:hAnsi="Arial" w:cs="Arial"/>
        </w:rPr>
        <w:t xml:space="preserve"> 20,30 hodin</w:t>
      </w:r>
    </w:p>
    <w:p w:rsidR="00291CA0" w:rsidRDefault="00ED5868" w:rsidP="00291CA0">
      <w:pPr>
        <w:spacing w:after="0" w:line="240" w:lineRule="auto"/>
        <w:rPr>
          <w:rFonts w:ascii="Arial" w:hAnsi="Arial" w:cs="Arial"/>
        </w:rPr>
      </w:pPr>
      <w:r w:rsidRPr="00ED5868">
        <w:rPr>
          <w:rFonts w:ascii="Arial" w:hAnsi="Arial" w:cs="Arial"/>
        </w:rPr>
        <w:t>středa</w:t>
      </w:r>
      <w:r w:rsidRPr="00ED5868">
        <w:rPr>
          <w:rFonts w:ascii="Arial" w:hAnsi="Arial" w:cs="Arial"/>
        </w:rPr>
        <w:tab/>
      </w:r>
      <w:r w:rsidR="00291CA0">
        <w:rPr>
          <w:rFonts w:ascii="Arial" w:hAnsi="Arial" w:cs="Arial"/>
        </w:rPr>
        <w:t xml:space="preserve">      </w:t>
      </w:r>
      <w:r w:rsidR="00D41756">
        <w:rPr>
          <w:rFonts w:ascii="Arial" w:hAnsi="Arial" w:cs="Arial"/>
        </w:rPr>
        <w:tab/>
      </w:r>
      <w:r w:rsidR="00567F20">
        <w:rPr>
          <w:rFonts w:ascii="Arial" w:hAnsi="Arial" w:cs="Arial"/>
        </w:rPr>
        <w:t>15,00 -</w:t>
      </w:r>
      <w:r w:rsidRPr="00ED5868">
        <w:rPr>
          <w:rFonts w:ascii="Arial" w:hAnsi="Arial" w:cs="Arial"/>
        </w:rPr>
        <w:t xml:space="preserve"> 20,30 hodin</w:t>
      </w:r>
    </w:p>
    <w:p w:rsidR="00CF73EF" w:rsidRDefault="00ED5868" w:rsidP="00291CA0">
      <w:pPr>
        <w:spacing w:after="0" w:line="240" w:lineRule="auto"/>
        <w:rPr>
          <w:rFonts w:ascii="Arial" w:hAnsi="Arial" w:cs="Arial"/>
        </w:rPr>
      </w:pPr>
      <w:r w:rsidRPr="00ED5868">
        <w:rPr>
          <w:rFonts w:ascii="Arial" w:hAnsi="Arial" w:cs="Arial"/>
        </w:rPr>
        <w:t>čtvrtek</w:t>
      </w:r>
      <w:r w:rsidRPr="00ED5868">
        <w:rPr>
          <w:rFonts w:ascii="Arial" w:hAnsi="Arial" w:cs="Arial"/>
        </w:rPr>
        <w:tab/>
      </w:r>
      <w:r w:rsidR="00291CA0">
        <w:rPr>
          <w:rFonts w:ascii="Arial" w:hAnsi="Arial" w:cs="Arial"/>
        </w:rPr>
        <w:t xml:space="preserve">     </w:t>
      </w:r>
      <w:r w:rsidR="00D41756">
        <w:rPr>
          <w:rFonts w:ascii="Arial" w:hAnsi="Arial" w:cs="Arial"/>
        </w:rPr>
        <w:tab/>
      </w:r>
      <w:r w:rsidRPr="00ED5868">
        <w:rPr>
          <w:rFonts w:ascii="Arial" w:hAnsi="Arial" w:cs="Arial"/>
        </w:rPr>
        <w:t>16,0</w:t>
      </w:r>
      <w:r w:rsidR="00567F20">
        <w:rPr>
          <w:rFonts w:ascii="Arial" w:hAnsi="Arial" w:cs="Arial"/>
        </w:rPr>
        <w:t xml:space="preserve">0 - </w:t>
      </w:r>
      <w:r w:rsidR="00CF73EF">
        <w:rPr>
          <w:rFonts w:ascii="Arial" w:hAnsi="Arial" w:cs="Arial"/>
        </w:rPr>
        <w:t>21,00 hodin</w:t>
      </w:r>
    </w:p>
    <w:p w:rsidR="00ED5868" w:rsidRDefault="00ED5868" w:rsidP="00291CA0">
      <w:pPr>
        <w:spacing w:after="0" w:line="240" w:lineRule="auto"/>
        <w:rPr>
          <w:rFonts w:ascii="Arial" w:hAnsi="Arial" w:cs="Arial"/>
        </w:rPr>
      </w:pPr>
      <w:r w:rsidRPr="00ED5868">
        <w:rPr>
          <w:rFonts w:ascii="Arial" w:hAnsi="Arial" w:cs="Arial"/>
        </w:rPr>
        <w:t xml:space="preserve">pátek     </w:t>
      </w:r>
      <w:r w:rsidR="00D41756">
        <w:rPr>
          <w:rFonts w:ascii="Arial" w:hAnsi="Arial" w:cs="Arial"/>
        </w:rPr>
        <w:tab/>
      </w:r>
      <w:r w:rsidR="00567F20">
        <w:rPr>
          <w:rFonts w:ascii="Arial" w:hAnsi="Arial" w:cs="Arial"/>
        </w:rPr>
        <w:t>14,00 -</w:t>
      </w:r>
      <w:r w:rsidRPr="00ED5868">
        <w:rPr>
          <w:rFonts w:ascii="Arial" w:hAnsi="Arial" w:cs="Arial"/>
        </w:rPr>
        <w:t xml:space="preserve"> 21,00 hodin</w:t>
      </w:r>
      <w:r w:rsidRPr="00ED5868">
        <w:rPr>
          <w:rFonts w:ascii="Arial" w:hAnsi="Arial" w:cs="Arial"/>
        </w:rPr>
        <w:tab/>
      </w:r>
    </w:p>
    <w:p w:rsidR="00291CA0" w:rsidRPr="00ED5868" w:rsidRDefault="00567F20" w:rsidP="00291CA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neděle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15:00 - 16:30 hodin (15.10 - 10.12.2017)</w:t>
      </w:r>
    </w:p>
    <w:p w:rsidR="002D6904" w:rsidRPr="00B95018" w:rsidRDefault="002D6904" w:rsidP="002D6904">
      <w:pPr>
        <w:jc w:val="both"/>
        <w:rPr>
          <w:rFonts w:ascii="Arial" w:hAnsi="Arial" w:cs="Arial"/>
        </w:rPr>
      </w:pPr>
    </w:p>
    <w:p w:rsidR="000C0C91" w:rsidRDefault="00C31C34">
      <w:pPr>
        <w:jc w:val="center"/>
        <w:rPr>
          <w:rFonts w:ascii="Arial" w:hAnsi="Arial" w:cs="Arial"/>
        </w:rPr>
      </w:pPr>
      <w:r w:rsidRPr="00B95018">
        <w:rPr>
          <w:rFonts w:ascii="Arial" w:hAnsi="Arial" w:cs="Arial"/>
        </w:rPr>
        <w:t>IV.</w:t>
      </w:r>
    </w:p>
    <w:p w:rsidR="0092434A" w:rsidRPr="00B95018" w:rsidRDefault="009243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Úhrada </w:t>
      </w:r>
      <w:r w:rsidR="00322FEC">
        <w:rPr>
          <w:rFonts w:ascii="Arial" w:hAnsi="Arial" w:cs="Arial"/>
        </w:rPr>
        <w:t xml:space="preserve">částky </w:t>
      </w:r>
      <w:r>
        <w:rPr>
          <w:rFonts w:ascii="Arial" w:hAnsi="Arial" w:cs="Arial"/>
        </w:rPr>
        <w:t xml:space="preserve">za </w:t>
      </w:r>
      <w:r w:rsidR="00B32472">
        <w:rPr>
          <w:rFonts w:ascii="Arial" w:hAnsi="Arial" w:cs="Arial"/>
        </w:rPr>
        <w:t>vy</w:t>
      </w:r>
      <w:r>
        <w:rPr>
          <w:rFonts w:ascii="Arial" w:hAnsi="Arial" w:cs="Arial"/>
        </w:rPr>
        <w:t>už</w:t>
      </w:r>
      <w:r w:rsidR="00B32472">
        <w:rPr>
          <w:rFonts w:ascii="Arial" w:hAnsi="Arial" w:cs="Arial"/>
        </w:rPr>
        <w:t>it</w:t>
      </w:r>
      <w:r>
        <w:rPr>
          <w:rFonts w:ascii="Arial" w:hAnsi="Arial" w:cs="Arial"/>
        </w:rPr>
        <w:t>í prostor</w:t>
      </w:r>
    </w:p>
    <w:p w:rsidR="00C224BF" w:rsidRPr="00777228" w:rsidRDefault="00C31C34" w:rsidP="00DA1C57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Arial" w:hAnsi="Arial" w:cs="Arial"/>
        </w:rPr>
      </w:pPr>
      <w:r w:rsidRPr="002D6904">
        <w:rPr>
          <w:rFonts w:ascii="Arial" w:hAnsi="Arial" w:cs="Arial"/>
        </w:rPr>
        <w:t>Uživat</w:t>
      </w:r>
      <w:r w:rsidR="002D6904" w:rsidRPr="002D6904">
        <w:rPr>
          <w:rFonts w:ascii="Arial" w:hAnsi="Arial" w:cs="Arial"/>
        </w:rPr>
        <w:t xml:space="preserve">el </w:t>
      </w:r>
      <w:r w:rsidR="00777228">
        <w:rPr>
          <w:rFonts w:ascii="Arial" w:hAnsi="Arial" w:cs="Arial"/>
        </w:rPr>
        <w:t xml:space="preserve">uhradí za využívání prostor poskytovateli částku ve výši </w:t>
      </w:r>
      <w:r w:rsidR="00D41756">
        <w:rPr>
          <w:rFonts w:ascii="Arial" w:hAnsi="Arial" w:cs="Arial"/>
        </w:rPr>
        <w:t>125,-</w:t>
      </w:r>
      <w:r w:rsidR="00EE4371" w:rsidRPr="00D41756">
        <w:rPr>
          <w:rFonts w:ascii="Arial" w:hAnsi="Arial" w:cs="Arial"/>
        </w:rPr>
        <w:t xml:space="preserve"> </w:t>
      </w:r>
      <w:r w:rsidRPr="00D41756">
        <w:rPr>
          <w:rFonts w:ascii="Arial" w:hAnsi="Arial" w:cs="Arial"/>
        </w:rPr>
        <w:t>Kč</w:t>
      </w:r>
      <w:r w:rsidRPr="002D6904">
        <w:rPr>
          <w:rFonts w:ascii="Arial" w:hAnsi="Arial" w:cs="Arial"/>
        </w:rPr>
        <w:t>/hod.</w:t>
      </w:r>
      <w:r w:rsidR="00777228">
        <w:rPr>
          <w:rFonts w:ascii="Arial" w:hAnsi="Arial" w:cs="Arial"/>
        </w:rPr>
        <w:t xml:space="preserve"> Čá</w:t>
      </w:r>
      <w:r w:rsidR="00D41756">
        <w:rPr>
          <w:rFonts w:ascii="Arial" w:hAnsi="Arial" w:cs="Arial"/>
        </w:rPr>
        <w:t>stka je v souladu s přílohou č. 1</w:t>
      </w:r>
      <w:r w:rsidR="00777228">
        <w:rPr>
          <w:rFonts w:ascii="Arial" w:hAnsi="Arial" w:cs="Arial"/>
        </w:rPr>
        <w:t xml:space="preserve"> </w:t>
      </w:r>
      <w:r w:rsidR="00082510">
        <w:rPr>
          <w:rFonts w:ascii="Arial" w:hAnsi="Arial" w:cs="Arial"/>
        </w:rPr>
        <w:t>pravidel</w:t>
      </w:r>
      <w:r w:rsidR="00777228" w:rsidRPr="00777228">
        <w:rPr>
          <w:rFonts w:ascii="Arial" w:hAnsi="Arial" w:cs="Arial"/>
        </w:rPr>
        <w:t xml:space="preserve"> </w:t>
      </w:r>
      <w:r w:rsidR="008E75C7">
        <w:rPr>
          <w:rFonts w:ascii="Arial" w:hAnsi="Arial" w:cs="Arial"/>
        </w:rPr>
        <w:t xml:space="preserve">vydaných městem Třinec </w:t>
      </w:r>
      <w:r w:rsidR="00777228" w:rsidRPr="00777228">
        <w:rPr>
          <w:rFonts w:ascii="Arial" w:hAnsi="Arial" w:cs="Arial"/>
        </w:rPr>
        <w:t xml:space="preserve">č. </w:t>
      </w:r>
      <w:r w:rsidR="00D41756">
        <w:rPr>
          <w:rFonts w:ascii="Arial" w:hAnsi="Arial" w:cs="Arial"/>
        </w:rPr>
        <w:t xml:space="preserve">2/2017, článek 4.2.5 </w:t>
      </w:r>
      <w:r w:rsidR="00777228" w:rsidRPr="00777228">
        <w:rPr>
          <w:rFonts w:ascii="Arial" w:hAnsi="Arial" w:cs="Arial"/>
        </w:rPr>
        <w:t>Pravid</w:t>
      </w:r>
      <w:r w:rsidR="008E75C7">
        <w:rPr>
          <w:rFonts w:ascii="Arial" w:hAnsi="Arial" w:cs="Arial"/>
        </w:rPr>
        <w:t>la</w:t>
      </w:r>
      <w:r w:rsidR="00777228" w:rsidRPr="00777228">
        <w:rPr>
          <w:rFonts w:ascii="Arial" w:hAnsi="Arial" w:cs="Arial"/>
        </w:rPr>
        <w:t xml:space="preserve"> a ceník</w:t>
      </w:r>
      <w:r w:rsidR="008E75C7">
        <w:rPr>
          <w:rFonts w:ascii="Arial" w:hAnsi="Arial" w:cs="Arial"/>
        </w:rPr>
        <w:t>y</w:t>
      </w:r>
      <w:r w:rsidR="00777228" w:rsidRPr="00777228">
        <w:rPr>
          <w:rFonts w:ascii="Arial" w:hAnsi="Arial" w:cs="Arial"/>
        </w:rPr>
        <w:t xml:space="preserve"> krátkodobého využití prostor v objektech svěřených nebo vypůjčených příspěvkovým organizacím města Třince.</w:t>
      </w:r>
    </w:p>
    <w:p w:rsidR="00C224BF" w:rsidRDefault="00243867" w:rsidP="00DA1C57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Arial" w:hAnsi="Arial" w:cs="Arial"/>
        </w:rPr>
      </w:pPr>
      <w:r w:rsidRPr="00C224BF">
        <w:rPr>
          <w:rFonts w:ascii="Arial" w:hAnsi="Arial" w:cs="Arial"/>
        </w:rPr>
        <w:t>Fakturace za krátkodobé využití prostor uvedených v článku I. bude prováděna</w:t>
      </w:r>
      <w:r w:rsidR="00A671A0">
        <w:rPr>
          <w:rFonts w:ascii="Arial" w:hAnsi="Arial" w:cs="Arial"/>
        </w:rPr>
        <w:t xml:space="preserve"> </w:t>
      </w:r>
      <w:r w:rsidR="00CF73EF" w:rsidRPr="00CF73EF">
        <w:rPr>
          <w:rFonts w:ascii="Arial" w:hAnsi="Arial" w:cs="Arial"/>
        </w:rPr>
        <w:t>čtvrtletn</w:t>
      </w:r>
      <w:r w:rsidR="00CF73EF">
        <w:rPr>
          <w:rFonts w:ascii="Arial" w:hAnsi="Arial" w:cs="Arial"/>
        </w:rPr>
        <w:t>ě</w:t>
      </w:r>
      <w:r w:rsidR="00A671A0">
        <w:rPr>
          <w:rFonts w:ascii="Arial" w:hAnsi="Arial" w:cs="Arial"/>
        </w:rPr>
        <w:t xml:space="preserve">, </w:t>
      </w:r>
      <w:r w:rsidR="006C7D14">
        <w:rPr>
          <w:rFonts w:ascii="Arial" w:hAnsi="Arial" w:cs="Arial"/>
        </w:rPr>
        <w:t xml:space="preserve"> </w:t>
      </w:r>
      <w:r w:rsidR="00A671A0">
        <w:rPr>
          <w:rFonts w:ascii="Arial" w:hAnsi="Arial" w:cs="Arial"/>
        </w:rPr>
        <w:t>dle skutečného počtu hodin pronájmu</w:t>
      </w:r>
      <w:r w:rsidR="003612D5">
        <w:rPr>
          <w:rFonts w:ascii="Arial" w:hAnsi="Arial" w:cs="Arial"/>
        </w:rPr>
        <w:t>.</w:t>
      </w:r>
      <w:r w:rsidR="0028600D">
        <w:rPr>
          <w:rFonts w:ascii="Arial" w:hAnsi="Arial" w:cs="Arial"/>
        </w:rPr>
        <w:t xml:space="preserve"> </w:t>
      </w:r>
      <w:r w:rsidR="006C7D14">
        <w:rPr>
          <w:rFonts w:ascii="Arial" w:hAnsi="Arial" w:cs="Arial"/>
        </w:rPr>
        <w:t xml:space="preserve"> </w:t>
      </w:r>
      <w:r w:rsidR="0028600D">
        <w:rPr>
          <w:rFonts w:ascii="Arial" w:hAnsi="Arial" w:cs="Arial"/>
        </w:rPr>
        <w:t xml:space="preserve">Částka bude uhrazena </w:t>
      </w:r>
      <w:r w:rsidR="00A75419">
        <w:rPr>
          <w:rFonts w:ascii="Arial" w:hAnsi="Arial" w:cs="Arial"/>
        </w:rPr>
        <w:t xml:space="preserve">na </w:t>
      </w:r>
      <w:r w:rsidR="00A75419" w:rsidRPr="00C224BF">
        <w:rPr>
          <w:rFonts w:ascii="Arial" w:hAnsi="Arial" w:cs="Arial"/>
        </w:rPr>
        <w:t xml:space="preserve">účet č. </w:t>
      </w:r>
      <w:r w:rsidR="008A65FB">
        <w:rPr>
          <w:rFonts w:ascii="Arial" w:hAnsi="Arial" w:cs="Arial"/>
        </w:rPr>
        <w:t>XXXXXXXXXXXXXXXX</w:t>
      </w:r>
      <w:r w:rsidRPr="00C224BF">
        <w:rPr>
          <w:rFonts w:ascii="Arial" w:hAnsi="Arial" w:cs="Arial"/>
        </w:rPr>
        <w:t xml:space="preserve">. Splatnost faktury je </w:t>
      </w:r>
      <w:r w:rsidR="00D41756">
        <w:rPr>
          <w:rFonts w:ascii="Arial" w:hAnsi="Arial" w:cs="Arial"/>
        </w:rPr>
        <w:t xml:space="preserve">14 </w:t>
      </w:r>
      <w:r w:rsidRPr="00C224BF">
        <w:rPr>
          <w:rFonts w:ascii="Arial" w:hAnsi="Arial" w:cs="Arial"/>
        </w:rPr>
        <w:t xml:space="preserve"> dnů ode dne jejího vystavení. Povinnost uživatele zaplatit se považuje za splněnou až připsáním příslušné částky na účet poskytovatele.</w:t>
      </w:r>
    </w:p>
    <w:p w:rsidR="00B37EC6" w:rsidRPr="00B37EC6" w:rsidRDefault="00B37EC6" w:rsidP="00B37EC6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Arial" w:hAnsi="Arial" w:cs="Arial"/>
        </w:rPr>
      </w:pPr>
      <w:r w:rsidRPr="00B37EC6">
        <w:rPr>
          <w:rFonts w:ascii="Arial" w:hAnsi="Arial" w:cs="Arial"/>
        </w:rPr>
        <w:t xml:space="preserve">V případě prodlení nájemce s úhradou nájemného více jak 5 dní se nájemce zavazuje uhradit pronajímateli úrok z prodlení ve výši 0,1 % z dlužné částky za každý den prodlení, nejméně však 10 Kč za každý, i započatý měsíc prodlení. </w:t>
      </w:r>
    </w:p>
    <w:p w:rsidR="000F33FD" w:rsidRDefault="000F33FD">
      <w:pPr>
        <w:jc w:val="center"/>
        <w:rPr>
          <w:rFonts w:ascii="Arial" w:hAnsi="Arial" w:cs="Arial"/>
        </w:rPr>
      </w:pPr>
    </w:p>
    <w:p w:rsidR="000F33FD" w:rsidRDefault="000F33F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V.</w:t>
      </w:r>
    </w:p>
    <w:p w:rsidR="000F33FD" w:rsidRDefault="000F33F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Práva a povinnosti smluvních stran</w:t>
      </w:r>
    </w:p>
    <w:p w:rsidR="000F33FD" w:rsidRDefault="009A652B" w:rsidP="009A652B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Uživatel je povinen prostory </w:t>
      </w:r>
      <w:r w:rsidR="0063635F">
        <w:rPr>
          <w:rFonts w:ascii="Arial" w:hAnsi="Arial" w:cs="Arial"/>
        </w:rPr>
        <w:t>vy</w:t>
      </w:r>
      <w:r>
        <w:rPr>
          <w:rFonts w:ascii="Arial" w:hAnsi="Arial" w:cs="Arial"/>
        </w:rPr>
        <w:t>užívat jen ke sjednanému účelu</w:t>
      </w:r>
      <w:r w:rsidR="00DA268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není oprávněn převést svá práva vyplývající z této smlouvy na třetí osobu.</w:t>
      </w:r>
    </w:p>
    <w:p w:rsidR="007416CE" w:rsidRDefault="00DA2688" w:rsidP="007416CE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Uživatel přebírá plnou hmotnou odpovědnost za veškerý majetek a zařízení nacházející se v prostorách v době </w:t>
      </w:r>
      <w:r w:rsidR="0063635F">
        <w:rPr>
          <w:rFonts w:ascii="Arial" w:hAnsi="Arial" w:cs="Arial"/>
        </w:rPr>
        <w:t>vy</w:t>
      </w:r>
      <w:r>
        <w:rPr>
          <w:rFonts w:ascii="Arial" w:hAnsi="Arial" w:cs="Arial"/>
        </w:rPr>
        <w:t>užívání prostor. Specifikace majetku a zařízení je uvedena v inventárním seznamu. Uživatel je povinen neprodleně nahlásit poskytovateli vznik jakékoliv škody a závady</w:t>
      </w:r>
      <w:r w:rsidR="007416CE">
        <w:rPr>
          <w:rFonts w:ascii="Arial" w:hAnsi="Arial" w:cs="Arial"/>
        </w:rPr>
        <w:t xml:space="preserve"> na </w:t>
      </w:r>
      <w:r w:rsidR="0063635F">
        <w:rPr>
          <w:rFonts w:ascii="Arial" w:hAnsi="Arial" w:cs="Arial"/>
        </w:rPr>
        <w:t>vy</w:t>
      </w:r>
      <w:r w:rsidR="007416CE">
        <w:rPr>
          <w:rFonts w:ascii="Arial" w:hAnsi="Arial" w:cs="Arial"/>
        </w:rPr>
        <w:t>užívaných prostorách a na majetku a zařízení v</w:t>
      </w:r>
      <w:r w:rsidR="0063635F">
        <w:rPr>
          <w:rFonts w:ascii="Arial" w:hAnsi="Arial" w:cs="Arial"/>
        </w:rPr>
        <w:t>e</w:t>
      </w:r>
      <w:r w:rsidR="007416CE">
        <w:rPr>
          <w:rFonts w:ascii="Arial" w:hAnsi="Arial" w:cs="Arial"/>
        </w:rPr>
        <w:t> </w:t>
      </w:r>
      <w:r w:rsidR="0063635F">
        <w:rPr>
          <w:rFonts w:ascii="Arial" w:hAnsi="Arial" w:cs="Arial"/>
        </w:rPr>
        <w:t>vy</w:t>
      </w:r>
      <w:r w:rsidR="007416CE">
        <w:rPr>
          <w:rFonts w:ascii="Arial" w:hAnsi="Arial" w:cs="Arial"/>
        </w:rPr>
        <w:t>užívaných prostorách, které vznikly jeho činností, včetně škod a závad způsobených osobami vstoupivšími do užívaných prostor v souvislosti s činností uživatele.</w:t>
      </w:r>
    </w:p>
    <w:p w:rsidR="007416CE" w:rsidRDefault="007416CE" w:rsidP="007416CE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každém ukončení stanovené doby </w:t>
      </w:r>
      <w:r w:rsidR="0063635F">
        <w:rPr>
          <w:rFonts w:ascii="Arial" w:hAnsi="Arial" w:cs="Arial"/>
        </w:rPr>
        <w:t>využití</w:t>
      </w:r>
      <w:r>
        <w:rPr>
          <w:rFonts w:ascii="Arial" w:hAnsi="Arial" w:cs="Arial"/>
        </w:rPr>
        <w:t xml:space="preserve"> prostor předá uživatel poskytovateli prostory ve stavu, v jakém je převzal</w:t>
      </w:r>
      <w:r w:rsidR="00151D3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zejména zodpovídá za řádné vypnutí elektrospotřebičů, zhasnutí světel nebo uzamknutí </w:t>
      </w:r>
      <w:r w:rsidR="0063635F">
        <w:rPr>
          <w:rFonts w:ascii="Arial" w:hAnsi="Arial" w:cs="Arial"/>
        </w:rPr>
        <w:t>vy</w:t>
      </w:r>
      <w:r>
        <w:rPr>
          <w:rFonts w:ascii="Arial" w:hAnsi="Arial" w:cs="Arial"/>
        </w:rPr>
        <w:t>užívaných prostor</w:t>
      </w:r>
      <w:r w:rsidR="00151D3F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="00151D3F">
        <w:rPr>
          <w:rFonts w:ascii="Arial" w:hAnsi="Arial" w:cs="Arial"/>
        </w:rPr>
        <w:t xml:space="preserve"> </w:t>
      </w:r>
      <w:r w:rsidR="00151D3F" w:rsidRPr="00ED63F3">
        <w:rPr>
          <w:rFonts w:ascii="Arial" w:hAnsi="Arial" w:cs="Arial"/>
        </w:rPr>
        <w:t xml:space="preserve">V případě, že </w:t>
      </w:r>
      <w:r w:rsidR="00151D3F">
        <w:rPr>
          <w:rFonts w:ascii="Arial" w:hAnsi="Arial" w:cs="Arial"/>
        </w:rPr>
        <w:t>uživatel</w:t>
      </w:r>
      <w:r w:rsidR="00151D3F" w:rsidRPr="00ED63F3">
        <w:rPr>
          <w:rFonts w:ascii="Arial" w:hAnsi="Arial" w:cs="Arial"/>
        </w:rPr>
        <w:t xml:space="preserve"> tuto povinnost nesplní ani dodatečně, jdou náklady na uvedení do původního stavu k tíži poskytovatele, na </w:t>
      </w:r>
      <w:r w:rsidR="00151D3F" w:rsidRPr="00151D3F">
        <w:rPr>
          <w:rFonts w:ascii="Arial" w:hAnsi="Arial" w:cs="Arial"/>
        </w:rPr>
        <w:t xml:space="preserve">jehož </w:t>
      </w:r>
      <w:r w:rsidR="00151D3F" w:rsidRPr="00ED63F3">
        <w:rPr>
          <w:rFonts w:ascii="Arial" w:hAnsi="Arial" w:cs="Arial"/>
        </w:rPr>
        <w:t xml:space="preserve">účet se krátkodobé využití prostor </w:t>
      </w:r>
      <w:r w:rsidR="00151D3F" w:rsidRPr="00ED63F3">
        <w:rPr>
          <w:rFonts w:ascii="Arial" w:hAnsi="Arial" w:cs="Arial"/>
        </w:rPr>
        <w:lastRenderedPageBreak/>
        <w:t>uskutečnilo. To nezbavuje uživatele odpovědnosti za škody způsobené poskytovateli a je povinen uhradit způsobenou škodu v plné výši.</w:t>
      </w:r>
    </w:p>
    <w:p w:rsidR="00B25FE6" w:rsidRDefault="007416CE" w:rsidP="007416CE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Uživatel není</w:t>
      </w:r>
      <w:r w:rsidR="00B25FE6">
        <w:rPr>
          <w:rFonts w:ascii="Arial" w:hAnsi="Arial" w:cs="Arial"/>
        </w:rPr>
        <w:t xml:space="preserve"> oprávněn provádět v</w:t>
      </w:r>
      <w:r w:rsidR="0063635F">
        <w:rPr>
          <w:rFonts w:ascii="Arial" w:hAnsi="Arial" w:cs="Arial"/>
        </w:rPr>
        <w:t>e</w:t>
      </w:r>
      <w:r w:rsidR="00B25FE6">
        <w:rPr>
          <w:rFonts w:ascii="Arial" w:hAnsi="Arial" w:cs="Arial"/>
        </w:rPr>
        <w:t> </w:t>
      </w:r>
      <w:r w:rsidR="0063635F">
        <w:rPr>
          <w:rFonts w:ascii="Arial" w:hAnsi="Arial" w:cs="Arial"/>
        </w:rPr>
        <w:t>vy</w:t>
      </w:r>
      <w:r w:rsidR="00B25FE6">
        <w:rPr>
          <w:rFonts w:ascii="Arial" w:hAnsi="Arial" w:cs="Arial"/>
        </w:rPr>
        <w:t xml:space="preserve">užívaných prostorách stavební a další úpravy, pokud toto není písemně dohodnuto </w:t>
      </w:r>
      <w:r w:rsidR="0063635F">
        <w:rPr>
          <w:rFonts w:ascii="Arial" w:hAnsi="Arial" w:cs="Arial"/>
        </w:rPr>
        <w:t>ve smlouvě nebo v </w:t>
      </w:r>
      <w:r w:rsidR="007C4715">
        <w:rPr>
          <w:rFonts w:ascii="Arial" w:hAnsi="Arial" w:cs="Arial"/>
        </w:rPr>
        <w:t>dodatku ke smlouvě.</w:t>
      </w:r>
    </w:p>
    <w:p w:rsidR="000F33FD" w:rsidRPr="007034F4" w:rsidRDefault="007034F4" w:rsidP="009A652B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7034F4">
        <w:rPr>
          <w:rFonts w:ascii="Arial" w:hAnsi="Arial" w:cs="Arial"/>
        </w:rPr>
        <w:t>Poskytovatel neručí za ztrátu, zcizení věcí uživatelem odložených. V  prostorách nelze mimo smluvně určenou dobu zanechávat věci ve vlastnictví uživatele. Tyto věci mohou být uloženy na základě písemné smlouvy uzavřené s příslušným poskytovatelem.</w:t>
      </w:r>
    </w:p>
    <w:p w:rsidR="000C0C91" w:rsidRDefault="00C31C34">
      <w:pPr>
        <w:jc w:val="center"/>
        <w:rPr>
          <w:rFonts w:ascii="Arial" w:hAnsi="Arial" w:cs="Arial"/>
        </w:rPr>
      </w:pPr>
      <w:r w:rsidRPr="00B95018">
        <w:rPr>
          <w:rFonts w:ascii="Arial" w:hAnsi="Arial" w:cs="Arial"/>
        </w:rPr>
        <w:t>V</w:t>
      </w:r>
      <w:r w:rsidR="00762DF0">
        <w:rPr>
          <w:rFonts w:ascii="Arial" w:hAnsi="Arial" w:cs="Arial"/>
        </w:rPr>
        <w:t>I</w:t>
      </w:r>
      <w:r w:rsidRPr="00B95018">
        <w:rPr>
          <w:rFonts w:ascii="Arial" w:hAnsi="Arial" w:cs="Arial"/>
        </w:rPr>
        <w:t>.</w:t>
      </w:r>
    </w:p>
    <w:p w:rsidR="007A453C" w:rsidRDefault="007A45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Skončení platnosti smlouvy</w:t>
      </w:r>
    </w:p>
    <w:p w:rsidR="00B247E3" w:rsidRDefault="00B247E3" w:rsidP="008A3AD5">
      <w:pPr>
        <w:pStyle w:val="Odstavecseseznamem"/>
        <w:numPr>
          <w:ilvl w:val="0"/>
          <w:numId w:val="9"/>
        </w:numPr>
        <w:ind w:hanging="720"/>
        <w:jc w:val="both"/>
        <w:rPr>
          <w:rFonts w:ascii="Arial" w:hAnsi="Arial" w:cs="Arial"/>
        </w:rPr>
      </w:pPr>
      <w:r w:rsidRPr="002F5670">
        <w:rPr>
          <w:rFonts w:ascii="Arial" w:hAnsi="Arial" w:cs="Arial"/>
        </w:rPr>
        <w:t xml:space="preserve">Tato smlouva se uzavírá na dobu určitou s platností od </w:t>
      </w:r>
      <w:r w:rsidR="00B37916">
        <w:rPr>
          <w:rFonts w:ascii="Arial" w:hAnsi="Arial" w:cs="Arial"/>
        </w:rPr>
        <w:t>04.09.2017</w:t>
      </w:r>
      <w:r w:rsidRPr="002F56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4C277B">
        <w:rPr>
          <w:rFonts w:ascii="Arial" w:hAnsi="Arial" w:cs="Arial"/>
        </w:rPr>
        <w:t>o 30</w:t>
      </w:r>
      <w:r w:rsidR="00B37916">
        <w:rPr>
          <w:rFonts w:ascii="Arial" w:hAnsi="Arial" w:cs="Arial"/>
        </w:rPr>
        <w:t>.06.2018.</w:t>
      </w:r>
      <w:r>
        <w:rPr>
          <w:rFonts w:ascii="Arial" w:hAnsi="Arial" w:cs="Arial"/>
        </w:rPr>
        <w:t xml:space="preserve"> </w:t>
      </w:r>
    </w:p>
    <w:p w:rsidR="007A453C" w:rsidRDefault="007A453C" w:rsidP="008A3AD5">
      <w:pPr>
        <w:pStyle w:val="Odstavecseseznamem"/>
        <w:numPr>
          <w:ilvl w:val="0"/>
          <w:numId w:val="9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může být ukončena kdykoliv písemnou dohodou účastníků.</w:t>
      </w:r>
    </w:p>
    <w:p w:rsidR="002F2BC2" w:rsidRPr="007A453C" w:rsidRDefault="002F2BC2" w:rsidP="008A3AD5">
      <w:pPr>
        <w:pStyle w:val="Odstavecseseznamem"/>
        <w:numPr>
          <w:ilvl w:val="0"/>
          <w:numId w:val="9"/>
        </w:numPr>
        <w:ind w:hanging="720"/>
        <w:jc w:val="both"/>
        <w:rPr>
          <w:rFonts w:ascii="Arial" w:hAnsi="Arial" w:cs="Arial"/>
        </w:rPr>
      </w:pPr>
      <w:r w:rsidRPr="00C224BF">
        <w:rPr>
          <w:rFonts w:ascii="Arial" w:hAnsi="Arial" w:cs="Arial"/>
        </w:rPr>
        <w:t>V případě</w:t>
      </w:r>
      <w:r w:rsidR="00602AEF">
        <w:rPr>
          <w:rFonts w:ascii="Arial" w:hAnsi="Arial" w:cs="Arial"/>
        </w:rPr>
        <w:t>, že uživatel poruší podmínky krátkodobého využití prostor,</w:t>
      </w:r>
      <w:r w:rsidRPr="00C224BF">
        <w:rPr>
          <w:rFonts w:ascii="Arial" w:hAnsi="Arial" w:cs="Arial"/>
        </w:rPr>
        <w:t xml:space="preserve"> požární řád nebo jiné vnitřní nařízení, </w:t>
      </w:r>
      <w:r w:rsidR="00B37EC6" w:rsidRPr="00C224BF">
        <w:rPr>
          <w:rFonts w:ascii="Arial" w:hAnsi="Arial" w:cs="Arial"/>
        </w:rPr>
        <w:t>m</w:t>
      </w:r>
      <w:r w:rsidR="00B37EC6">
        <w:rPr>
          <w:rFonts w:ascii="Arial" w:hAnsi="Arial" w:cs="Arial"/>
        </w:rPr>
        <w:t>ů</w:t>
      </w:r>
      <w:r w:rsidR="00B37EC6" w:rsidRPr="00C224BF">
        <w:rPr>
          <w:rFonts w:ascii="Arial" w:hAnsi="Arial" w:cs="Arial"/>
        </w:rPr>
        <w:t xml:space="preserve">že </w:t>
      </w:r>
      <w:r w:rsidRPr="00C224BF">
        <w:rPr>
          <w:rFonts w:ascii="Arial" w:hAnsi="Arial" w:cs="Arial"/>
        </w:rPr>
        <w:t>být užívání prostor vypovězeno okamžitě.</w:t>
      </w:r>
      <w:r w:rsidR="00B37EC6">
        <w:rPr>
          <w:rFonts w:ascii="Arial" w:hAnsi="Arial" w:cs="Arial"/>
        </w:rPr>
        <w:t xml:space="preserve"> </w:t>
      </w:r>
      <w:r w:rsidR="00B37EC6" w:rsidRPr="00F94C3A">
        <w:rPr>
          <w:rFonts w:ascii="Arial" w:hAnsi="Arial" w:cs="Arial"/>
        </w:rPr>
        <w:t>Poskytovatel je oprá</w:t>
      </w:r>
      <w:bookmarkStart w:id="0" w:name="_GoBack"/>
      <w:bookmarkEnd w:id="0"/>
      <w:r w:rsidR="00B37EC6" w:rsidRPr="00F94C3A">
        <w:rPr>
          <w:rFonts w:ascii="Arial" w:hAnsi="Arial" w:cs="Arial"/>
        </w:rPr>
        <w:t xml:space="preserve">vněn ihned ukončit smlouvu </w:t>
      </w:r>
      <w:r w:rsidR="00B37EC6">
        <w:rPr>
          <w:rFonts w:ascii="Arial" w:hAnsi="Arial" w:cs="Arial"/>
        </w:rPr>
        <w:t xml:space="preserve">také </w:t>
      </w:r>
      <w:r w:rsidR="00B37EC6" w:rsidRPr="00F94C3A">
        <w:rPr>
          <w:rFonts w:ascii="Arial" w:hAnsi="Arial" w:cs="Arial"/>
        </w:rPr>
        <w:t>v případě, že uživatel je v prodlení se zaplacením úhrady.</w:t>
      </w:r>
    </w:p>
    <w:p w:rsidR="002F2BC2" w:rsidRDefault="002F2BC2" w:rsidP="002F2B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67D8B">
        <w:rPr>
          <w:rFonts w:ascii="Arial" w:hAnsi="Arial" w:cs="Arial"/>
        </w:rPr>
        <w:t>I</w:t>
      </w:r>
      <w:r>
        <w:rPr>
          <w:rFonts w:ascii="Arial" w:hAnsi="Arial" w:cs="Arial"/>
        </w:rPr>
        <w:t>I.</w:t>
      </w:r>
    </w:p>
    <w:p w:rsidR="002F2BC2" w:rsidRDefault="002F2BC2" w:rsidP="002F2B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Závěrečná ustanovení</w:t>
      </w:r>
    </w:p>
    <w:p w:rsidR="002F2BC2" w:rsidRDefault="00284AF8" w:rsidP="0077614C">
      <w:pPr>
        <w:pStyle w:val="Odstavecseseznamem"/>
        <w:numPr>
          <w:ilvl w:val="0"/>
          <w:numId w:val="10"/>
        </w:num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mlčenlivosti vztahující se k činnosti druhé smluvní strany, jakož i k obsahu této smlouvy.</w:t>
      </w:r>
    </w:p>
    <w:p w:rsidR="0077614C" w:rsidRPr="0077614C" w:rsidRDefault="0077614C" w:rsidP="0077614C">
      <w:pPr>
        <w:pStyle w:val="Odstavecseseznamem"/>
        <w:numPr>
          <w:ilvl w:val="0"/>
          <w:numId w:val="10"/>
        </w:numPr>
        <w:ind w:left="709" w:hanging="709"/>
        <w:jc w:val="both"/>
        <w:rPr>
          <w:rFonts w:ascii="Arial" w:hAnsi="Arial" w:cs="Arial"/>
        </w:rPr>
      </w:pPr>
      <w:r w:rsidRPr="0077614C">
        <w:rPr>
          <w:rFonts w:ascii="Arial" w:hAnsi="Arial" w:cs="Arial"/>
        </w:rPr>
        <w:t>Smlouva je vyhotovena ve dvou stejnopisech, z nichž každá strana obdrží jedno vyhotovení.</w:t>
      </w:r>
    </w:p>
    <w:p w:rsidR="0077614C" w:rsidRPr="0077614C" w:rsidRDefault="0077614C" w:rsidP="0077614C">
      <w:pPr>
        <w:pStyle w:val="Odstavecseseznamem"/>
        <w:numPr>
          <w:ilvl w:val="0"/>
          <w:numId w:val="10"/>
        </w:numPr>
        <w:ind w:left="709" w:hanging="709"/>
        <w:jc w:val="both"/>
        <w:rPr>
          <w:rFonts w:ascii="Arial" w:hAnsi="Arial" w:cs="Arial"/>
        </w:rPr>
      </w:pPr>
      <w:r w:rsidRPr="0077614C">
        <w:rPr>
          <w:rFonts w:ascii="Arial" w:hAnsi="Arial" w:cs="Arial"/>
        </w:rPr>
        <w:t>Případné změny a doplňky této smlouvy budou smluvní strany řešit písemnými, vzestupně očíslovanými dodatky k této smlouvě, které budou výslovně za dodatky této smlouvy označeny.</w:t>
      </w:r>
    </w:p>
    <w:p w:rsidR="0077614C" w:rsidRPr="0077614C" w:rsidRDefault="0077614C" w:rsidP="0077614C">
      <w:pPr>
        <w:pStyle w:val="Odstavecseseznamem"/>
        <w:numPr>
          <w:ilvl w:val="0"/>
          <w:numId w:val="10"/>
        </w:numPr>
        <w:ind w:left="709" w:hanging="709"/>
        <w:jc w:val="both"/>
        <w:rPr>
          <w:rFonts w:ascii="Arial" w:hAnsi="Arial" w:cs="Arial"/>
        </w:rPr>
      </w:pPr>
      <w:r w:rsidRPr="0077614C">
        <w:rPr>
          <w:rFonts w:ascii="Arial" w:hAnsi="Arial" w:cs="Arial"/>
        </w:rPr>
        <w:t>Tato smlouva se stává platnou a právně účinnou dnem podpisu oběma smluvními stranami</w:t>
      </w:r>
      <w:r w:rsidR="000146CC">
        <w:rPr>
          <w:rFonts w:ascii="Arial" w:hAnsi="Arial" w:cs="Arial"/>
        </w:rPr>
        <w:t xml:space="preserve">, v případě smluv podléhajících uveřejnění v Registru smluv, </w:t>
      </w:r>
      <w:r w:rsidR="00243AFC">
        <w:rPr>
          <w:rFonts w:ascii="Arial" w:hAnsi="Arial" w:cs="Arial"/>
        </w:rPr>
        <w:t xml:space="preserve">nabývá účinnosti nejdříve </w:t>
      </w:r>
      <w:r w:rsidR="000146CC">
        <w:rPr>
          <w:rFonts w:ascii="Arial" w:hAnsi="Arial" w:cs="Arial"/>
        </w:rPr>
        <w:t>dnem uveřejnění</w:t>
      </w:r>
      <w:r w:rsidRPr="0077614C">
        <w:rPr>
          <w:rFonts w:ascii="Arial" w:hAnsi="Arial" w:cs="Arial"/>
        </w:rPr>
        <w:t xml:space="preserve">. </w:t>
      </w:r>
    </w:p>
    <w:p w:rsidR="0077614C" w:rsidRPr="0077614C" w:rsidRDefault="0077614C" w:rsidP="0077614C">
      <w:pPr>
        <w:pStyle w:val="Odstavecseseznamem"/>
        <w:numPr>
          <w:ilvl w:val="0"/>
          <w:numId w:val="10"/>
        </w:numPr>
        <w:ind w:left="709" w:hanging="709"/>
        <w:jc w:val="both"/>
        <w:rPr>
          <w:rFonts w:ascii="Arial" w:hAnsi="Arial" w:cs="Arial"/>
        </w:rPr>
      </w:pPr>
      <w:r w:rsidRPr="0077614C">
        <w:rPr>
          <w:rFonts w:ascii="Arial" w:hAnsi="Arial" w:cs="Arial"/>
        </w:rPr>
        <w:t>Smluvní strany této smlouvy prohlašují, že jsou plně způsobilé k právním úkonům a oprávněné k uzavření této smlouvy, a že tato smlouva je sepsána podle jejich pravé, vážené a svobodné vůle, což stvrzují svými níže připojenými podpisy.</w:t>
      </w:r>
    </w:p>
    <w:p w:rsidR="0077614C" w:rsidRDefault="0077614C">
      <w:pPr>
        <w:rPr>
          <w:rFonts w:ascii="Arial" w:hAnsi="Arial" w:cs="Arial"/>
        </w:rPr>
      </w:pPr>
    </w:p>
    <w:p w:rsidR="0077614C" w:rsidRDefault="0077614C" w:rsidP="0077614C">
      <w:pPr>
        <w:rPr>
          <w:rFonts w:ascii="Arial" w:hAnsi="Arial" w:cs="Arial"/>
        </w:rPr>
      </w:pPr>
      <w:r>
        <w:rPr>
          <w:rFonts w:ascii="Arial" w:hAnsi="Arial" w:cs="Arial"/>
        </w:rPr>
        <w:t>V ……………. dne 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 ……………. dne …………….</w:t>
      </w:r>
    </w:p>
    <w:p w:rsidR="00767D8B" w:rsidRDefault="00767D8B">
      <w:pPr>
        <w:rPr>
          <w:rFonts w:ascii="Arial" w:hAnsi="Arial" w:cs="Arial"/>
        </w:rPr>
      </w:pPr>
    </w:p>
    <w:p w:rsidR="00767D8B" w:rsidRDefault="00767D8B">
      <w:pPr>
        <w:rPr>
          <w:rFonts w:ascii="Arial" w:hAnsi="Arial" w:cs="Arial"/>
        </w:rPr>
      </w:pPr>
    </w:p>
    <w:p w:rsidR="00943C3A" w:rsidRDefault="0077614C" w:rsidP="00943C3A">
      <w:pPr>
        <w:tabs>
          <w:tab w:val="center" w:pos="1418"/>
          <w:tab w:val="center" w:pos="708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ab/>
      </w:r>
      <w:r w:rsidR="00943C3A">
        <w:rPr>
          <w:rFonts w:ascii="Arial" w:hAnsi="Arial" w:cs="Arial"/>
        </w:rPr>
        <w:t>……………………………………</w:t>
      </w:r>
    </w:p>
    <w:p w:rsidR="0077614C" w:rsidRDefault="00943C3A" w:rsidP="00943C3A">
      <w:pPr>
        <w:tabs>
          <w:tab w:val="center" w:pos="1418"/>
          <w:tab w:val="center" w:pos="708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7614C">
        <w:rPr>
          <w:rFonts w:ascii="Arial" w:hAnsi="Arial" w:cs="Arial"/>
        </w:rPr>
        <w:t>poskytovatel</w:t>
      </w:r>
      <w:r w:rsidR="0077614C">
        <w:rPr>
          <w:rFonts w:ascii="Arial" w:hAnsi="Arial" w:cs="Arial"/>
        </w:rPr>
        <w:tab/>
        <w:t>uživatel</w:t>
      </w:r>
    </w:p>
    <w:p w:rsidR="00567F20" w:rsidRDefault="00567F20" w:rsidP="00943C3A">
      <w:pPr>
        <w:tabs>
          <w:tab w:val="center" w:pos="1418"/>
          <w:tab w:val="center" w:pos="7088"/>
        </w:tabs>
        <w:spacing w:after="0" w:line="240" w:lineRule="auto"/>
        <w:rPr>
          <w:rFonts w:ascii="Arial" w:hAnsi="Arial" w:cs="Arial"/>
        </w:rPr>
      </w:pPr>
    </w:p>
    <w:sectPr w:rsidR="00567F20" w:rsidSect="00B7253C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7F4" w:rsidRDefault="002C77F4">
      <w:pPr>
        <w:spacing w:after="0" w:line="240" w:lineRule="auto"/>
      </w:pPr>
      <w:r>
        <w:separator/>
      </w:r>
    </w:p>
  </w:endnote>
  <w:endnote w:type="continuationSeparator" w:id="1">
    <w:p w:rsidR="002C77F4" w:rsidRDefault="002C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0206489"/>
      <w:docPartObj>
        <w:docPartGallery w:val="Page Numbers (Bottom of Page)"/>
        <w:docPartUnique/>
      </w:docPartObj>
    </w:sdtPr>
    <w:sdtEndPr>
      <w:rPr>
        <w:rFonts w:ascii="Arial" w:eastAsia="Arial Unicode MS" w:hAnsi="Arial" w:cs="Arial"/>
      </w:rPr>
    </w:sdtEndPr>
    <w:sdtContent>
      <w:p w:rsidR="00767D8B" w:rsidRPr="00767D8B" w:rsidRDefault="00E322F6" w:rsidP="00767D8B">
        <w:pPr>
          <w:pStyle w:val="Zpat"/>
          <w:jc w:val="center"/>
          <w:rPr>
            <w:rFonts w:ascii="Arial" w:eastAsia="Arial Unicode MS" w:hAnsi="Arial" w:cs="Arial"/>
          </w:rPr>
        </w:pPr>
        <w:r w:rsidRPr="00767D8B">
          <w:rPr>
            <w:rFonts w:ascii="Arial" w:eastAsia="Arial Unicode MS" w:hAnsi="Arial" w:cs="Arial"/>
          </w:rPr>
          <w:fldChar w:fldCharType="begin"/>
        </w:r>
        <w:r w:rsidR="00767D8B" w:rsidRPr="00767D8B">
          <w:rPr>
            <w:rFonts w:ascii="Arial" w:eastAsia="Arial Unicode MS" w:hAnsi="Arial" w:cs="Arial"/>
          </w:rPr>
          <w:instrText>PAGE   \* MERGEFORMAT</w:instrText>
        </w:r>
        <w:r w:rsidRPr="00767D8B">
          <w:rPr>
            <w:rFonts w:ascii="Arial" w:eastAsia="Arial Unicode MS" w:hAnsi="Arial" w:cs="Arial"/>
          </w:rPr>
          <w:fldChar w:fldCharType="separate"/>
        </w:r>
        <w:r w:rsidR="0030461B">
          <w:rPr>
            <w:rFonts w:ascii="Arial" w:eastAsia="Arial Unicode MS" w:hAnsi="Arial" w:cs="Arial"/>
            <w:noProof/>
          </w:rPr>
          <w:t>1</w:t>
        </w:r>
        <w:r w:rsidRPr="00767D8B">
          <w:rPr>
            <w:rFonts w:ascii="Arial" w:eastAsia="Arial Unicode MS" w:hAnsi="Arial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7F4" w:rsidRDefault="002C77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2C77F4" w:rsidRDefault="002C7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4F49"/>
    <w:multiLevelType w:val="hybridMultilevel"/>
    <w:tmpl w:val="9F948AAA"/>
    <w:lvl w:ilvl="0" w:tplc="3B44F2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6069D"/>
    <w:multiLevelType w:val="hybridMultilevel"/>
    <w:tmpl w:val="70DC4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70868"/>
    <w:multiLevelType w:val="hybridMultilevel"/>
    <w:tmpl w:val="93081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E17CC"/>
    <w:multiLevelType w:val="multilevel"/>
    <w:tmpl w:val="0816812A"/>
    <w:lvl w:ilvl="0">
      <w:start w:val="4"/>
      <w:numFmt w:val="decimal"/>
      <w:lvlText w:val="%1"/>
      <w:lvlJc w:val="left"/>
      <w:pPr>
        <w:ind w:left="480" w:hanging="480"/>
      </w:pPr>
      <w:rPr>
        <w:rFonts w:ascii="Arial" w:hAnsi="Arial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ascii="Arial" w:hAnsi="Arial" w:hint="default"/>
        <w:b/>
        <w:color w:val="auto"/>
        <w:sz w:val="22"/>
      </w:rPr>
    </w:lvl>
    <w:lvl w:ilvl="3">
      <w:start w:val="1"/>
      <w:numFmt w:val="bullet"/>
      <w:lvlText w:val=""/>
      <w:lvlJc w:val="left"/>
      <w:pPr>
        <w:ind w:left="1908" w:hanging="720"/>
      </w:pPr>
      <w:rPr>
        <w:rFonts w:ascii="Symbol" w:hAnsi="Symbol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ascii="Arial" w:hAnsi="Arial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ascii="Arial" w:hAnsi="Arial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ascii="Arial" w:hAnsi="Arial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ascii="Arial" w:hAnsi="Arial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ascii="Arial" w:hAnsi="Arial" w:hint="default"/>
        <w:color w:val="auto"/>
        <w:sz w:val="22"/>
      </w:rPr>
    </w:lvl>
  </w:abstractNum>
  <w:abstractNum w:abstractNumId="4">
    <w:nsid w:val="1A4E5CE4"/>
    <w:multiLevelType w:val="hybridMultilevel"/>
    <w:tmpl w:val="617E8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C2B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24F3955"/>
    <w:multiLevelType w:val="hybridMultilevel"/>
    <w:tmpl w:val="016015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A08A2"/>
    <w:multiLevelType w:val="hybridMultilevel"/>
    <w:tmpl w:val="C57A8970"/>
    <w:lvl w:ilvl="0" w:tplc="0405000F">
      <w:start w:val="1"/>
      <w:numFmt w:val="decimal"/>
      <w:lvlText w:val="%1."/>
      <w:lvlJc w:val="left"/>
      <w:pPr>
        <w:ind w:left="793" w:hanging="360"/>
      </w:pPr>
    </w:lvl>
    <w:lvl w:ilvl="1" w:tplc="04050019">
      <w:start w:val="1"/>
      <w:numFmt w:val="lowerLetter"/>
      <w:lvlText w:val="%2."/>
      <w:lvlJc w:val="left"/>
      <w:pPr>
        <w:ind w:left="1513" w:hanging="360"/>
      </w:pPr>
    </w:lvl>
    <w:lvl w:ilvl="2" w:tplc="0405001B">
      <w:start w:val="1"/>
      <w:numFmt w:val="lowerRoman"/>
      <w:lvlText w:val="%3."/>
      <w:lvlJc w:val="right"/>
      <w:pPr>
        <w:ind w:left="2233" w:hanging="180"/>
      </w:pPr>
    </w:lvl>
    <w:lvl w:ilvl="3" w:tplc="0405000F">
      <w:start w:val="1"/>
      <w:numFmt w:val="decimal"/>
      <w:lvlText w:val="%4."/>
      <w:lvlJc w:val="left"/>
      <w:pPr>
        <w:ind w:left="2953" w:hanging="360"/>
      </w:pPr>
    </w:lvl>
    <w:lvl w:ilvl="4" w:tplc="04050019">
      <w:start w:val="1"/>
      <w:numFmt w:val="lowerLetter"/>
      <w:lvlText w:val="%5."/>
      <w:lvlJc w:val="left"/>
      <w:pPr>
        <w:ind w:left="3673" w:hanging="360"/>
      </w:pPr>
    </w:lvl>
    <w:lvl w:ilvl="5" w:tplc="0405001B">
      <w:start w:val="1"/>
      <w:numFmt w:val="lowerRoman"/>
      <w:lvlText w:val="%6."/>
      <w:lvlJc w:val="right"/>
      <w:pPr>
        <w:ind w:left="4393" w:hanging="180"/>
      </w:pPr>
    </w:lvl>
    <w:lvl w:ilvl="6" w:tplc="0405000F">
      <w:start w:val="1"/>
      <w:numFmt w:val="decimal"/>
      <w:lvlText w:val="%7."/>
      <w:lvlJc w:val="left"/>
      <w:pPr>
        <w:ind w:left="5113" w:hanging="360"/>
      </w:pPr>
    </w:lvl>
    <w:lvl w:ilvl="7" w:tplc="04050019">
      <w:start w:val="1"/>
      <w:numFmt w:val="lowerLetter"/>
      <w:lvlText w:val="%8."/>
      <w:lvlJc w:val="left"/>
      <w:pPr>
        <w:ind w:left="5833" w:hanging="360"/>
      </w:pPr>
    </w:lvl>
    <w:lvl w:ilvl="8" w:tplc="0405001B">
      <w:start w:val="1"/>
      <w:numFmt w:val="lowerRoman"/>
      <w:lvlText w:val="%9."/>
      <w:lvlJc w:val="right"/>
      <w:pPr>
        <w:ind w:left="6553" w:hanging="180"/>
      </w:pPr>
    </w:lvl>
  </w:abstractNum>
  <w:abstractNum w:abstractNumId="8">
    <w:nsid w:val="48F51001"/>
    <w:multiLevelType w:val="hybridMultilevel"/>
    <w:tmpl w:val="0316E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83C68"/>
    <w:multiLevelType w:val="hybridMultilevel"/>
    <w:tmpl w:val="87900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F7E01"/>
    <w:multiLevelType w:val="hybridMultilevel"/>
    <w:tmpl w:val="87900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70A59"/>
    <w:multiLevelType w:val="hybridMultilevel"/>
    <w:tmpl w:val="41E094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275556"/>
    <w:multiLevelType w:val="hybridMultilevel"/>
    <w:tmpl w:val="9DECD228"/>
    <w:lvl w:ilvl="0" w:tplc="FECA39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1669FB"/>
    <w:multiLevelType w:val="multilevel"/>
    <w:tmpl w:val="B312554E"/>
    <w:lvl w:ilvl="0">
      <w:start w:val="4"/>
      <w:numFmt w:val="decimal"/>
      <w:lvlText w:val="%1"/>
      <w:lvlJc w:val="left"/>
      <w:pPr>
        <w:ind w:left="480" w:hanging="480"/>
      </w:pPr>
      <w:rPr>
        <w:rFonts w:ascii="Arial" w:hAnsi="Arial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ascii="Arial" w:hAnsi="Arial"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ascii="Arial" w:hAnsi="Arial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ascii="Arial" w:hAnsi="Arial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ascii="Arial" w:hAnsi="Arial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ascii="Arial" w:hAnsi="Arial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ascii="Arial" w:hAnsi="Arial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ascii="Arial" w:hAnsi="Arial" w:hint="default"/>
        <w:color w:val="auto"/>
        <w:sz w:val="22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8"/>
  </w:num>
  <w:num w:numId="9">
    <w:abstractNumId w:val="2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4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0C91"/>
    <w:rsid w:val="00000B16"/>
    <w:rsid w:val="0000268C"/>
    <w:rsid w:val="000146CC"/>
    <w:rsid w:val="00017841"/>
    <w:rsid w:val="00046985"/>
    <w:rsid w:val="00052318"/>
    <w:rsid w:val="000727EE"/>
    <w:rsid w:val="00082510"/>
    <w:rsid w:val="00094C95"/>
    <w:rsid w:val="000A48D3"/>
    <w:rsid w:val="000B2DBD"/>
    <w:rsid w:val="000B7FF1"/>
    <w:rsid w:val="000C0C91"/>
    <w:rsid w:val="000F33FD"/>
    <w:rsid w:val="00107A04"/>
    <w:rsid w:val="00141AA8"/>
    <w:rsid w:val="00151D3F"/>
    <w:rsid w:val="00160DC6"/>
    <w:rsid w:val="00183DCC"/>
    <w:rsid w:val="001C13A9"/>
    <w:rsid w:val="001E306C"/>
    <w:rsid w:val="001E7BDB"/>
    <w:rsid w:val="00226E86"/>
    <w:rsid w:val="00243867"/>
    <w:rsid w:val="00243AFC"/>
    <w:rsid w:val="00283E2B"/>
    <w:rsid w:val="00284AF8"/>
    <w:rsid w:val="0028600D"/>
    <w:rsid w:val="00291CA0"/>
    <w:rsid w:val="002A31B5"/>
    <w:rsid w:val="002A4ED2"/>
    <w:rsid w:val="002C77F4"/>
    <w:rsid w:val="002D6904"/>
    <w:rsid w:val="002F2BC2"/>
    <w:rsid w:val="002F5670"/>
    <w:rsid w:val="0030461B"/>
    <w:rsid w:val="00322FEC"/>
    <w:rsid w:val="00352831"/>
    <w:rsid w:val="00360439"/>
    <w:rsid w:val="003612D5"/>
    <w:rsid w:val="00370ADF"/>
    <w:rsid w:val="0037789F"/>
    <w:rsid w:val="003B79DD"/>
    <w:rsid w:val="003C2C51"/>
    <w:rsid w:val="003D475B"/>
    <w:rsid w:val="003D6C76"/>
    <w:rsid w:val="003E67BF"/>
    <w:rsid w:val="004076FB"/>
    <w:rsid w:val="00423875"/>
    <w:rsid w:val="004A210D"/>
    <w:rsid w:val="004A5E74"/>
    <w:rsid w:val="004C277B"/>
    <w:rsid w:val="00542E28"/>
    <w:rsid w:val="005641BE"/>
    <w:rsid w:val="00567F20"/>
    <w:rsid w:val="00592A38"/>
    <w:rsid w:val="005D09CE"/>
    <w:rsid w:val="005D14F7"/>
    <w:rsid w:val="00602AEF"/>
    <w:rsid w:val="00622B75"/>
    <w:rsid w:val="00633540"/>
    <w:rsid w:val="0063635F"/>
    <w:rsid w:val="006713B6"/>
    <w:rsid w:val="0067650E"/>
    <w:rsid w:val="006976C4"/>
    <w:rsid w:val="006C2CA3"/>
    <w:rsid w:val="006C7D14"/>
    <w:rsid w:val="007034F4"/>
    <w:rsid w:val="00703A77"/>
    <w:rsid w:val="007416CE"/>
    <w:rsid w:val="00742BE0"/>
    <w:rsid w:val="00762DF0"/>
    <w:rsid w:val="00765444"/>
    <w:rsid w:val="00767D8B"/>
    <w:rsid w:val="0077614C"/>
    <w:rsid w:val="00777228"/>
    <w:rsid w:val="007963B8"/>
    <w:rsid w:val="007A453C"/>
    <w:rsid w:val="007C4715"/>
    <w:rsid w:val="007D512C"/>
    <w:rsid w:val="00837AFB"/>
    <w:rsid w:val="00864DA1"/>
    <w:rsid w:val="008A3AD5"/>
    <w:rsid w:val="008A65FB"/>
    <w:rsid w:val="008E75C7"/>
    <w:rsid w:val="00904C99"/>
    <w:rsid w:val="009208E5"/>
    <w:rsid w:val="0092434A"/>
    <w:rsid w:val="00930549"/>
    <w:rsid w:val="009433AB"/>
    <w:rsid w:val="00943C3A"/>
    <w:rsid w:val="009625A5"/>
    <w:rsid w:val="00995954"/>
    <w:rsid w:val="009A4397"/>
    <w:rsid w:val="009A652B"/>
    <w:rsid w:val="009D7A5E"/>
    <w:rsid w:val="00A22BB3"/>
    <w:rsid w:val="00A43A15"/>
    <w:rsid w:val="00A671A0"/>
    <w:rsid w:val="00A75419"/>
    <w:rsid w:val="00AA66DB"/>
    <w:rsid w:val="00B247E3"/>
    <w:rsid w:val="00B25FE6"/>
    <w:rsid w:val="00B32472"/>
    <w:rsid w:val="00B33318"/>
    <w:rsid w:val="00B3393D"/>
    <w:rsid w:val="00B37916"/>
    <w:rsid w:val="00B37EC6"/>
    <w:rsid w:val="00B7253C"/>
    <w:rsid w:val="00B91959"/>
    <w:rsid w:val="00B95018"/>
    <w:rsid w:val="00BA3311"/>
    <w:rsid w:val="00BC5960"/>
    <w:rsid w:val="00BC5B71"/>
    <w:rsid w:val="00C07016"/>
    <w:rsid w:val="00C224BF"/>
    <w:rsid w:val="00C269C3"/>
    <w:rsid w:val="00C31C34"/>
    <w:rsid w:val="00C55A22"/>
    <w:rsid w:val="00C850DB"/>
    <w:rsid w:val="00CD793E"/>
    <w:rsid w:val="00CF73EF"/>
    <w:rsid w:val="00D41756"/>
    <w:rsid w:val="00DA1C57"/>
    <w:rsid w:val="00DA2688"/>
    <w:rsid w:val="00DA3F67"/>
    <w:rsid w:val="00DC3514"/>
    <w:rsid w:val="00DD7101"/>
    <w:rsid w:val="00E031CD"/>
    <w:rsid w:val="00E322F6"/>
    <w:rsid w:val="00E43FA9"/>
    <w:rsid w:val="00E547D9"/>
    <w:rsid w:val="00ED2FDB"/>
    <w:rsid w:val="00ED5868"/>
    <w:rsid w:val="00ED63F3"/>
    <w:rsid w:val="00EE39C6"/>
    <w:rsid w:val="00EE4371"/>
    <w:rsid w:val="00F07B20"/>
    <w:rsid w:val="00F41DFB"/>
    <w:rsid w:val="00FA2179"/>
    <w:rsid w:val="00FC532C"/>
    <w:rsid w:val="00FD6140"/>
    <w:rsid w:val="00FE6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253C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67B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4E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4E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4E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4E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4E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4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4ED2"/>
    <w:rPr>
      <w:rFonts w:ascii="Tahoma" w:hAnsi="Tahoma" w:cs="Tahoma"/>
      <w:sz w:val="16"/>
      <w:szCs w:val="16"/>
    </w:rPr>
  </w:style>
  <w:style w:type="paragraph" w:customStyle="1" w:styleId="Doporuen">
    <w:name w:val="Doporučeně"/>
    <w:basedOn w:val="Zhlav"/>
    <w:rsid w:val="0077614C"/>
    <w:pPr>
      <w:tabs>
        <w:tab w:val="clear" w:pos="4536"/>
        <w:tab w:val="clear" w:pos="9072"/>
        <w:tab w:val="left" w:pos="5760"/>
      </w:tabs>
      <w:suppressAutoHyphens w:val="0"/>
      <w:autoSpaceDN/>
      <w:spacing w:before="360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7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614C"/>
  </w:style>
  <w:style w:type="paragraph" w:styleId="Zpat">
    <w:name w:val="footer"/>
    <w:basedOn w:val="Normln"/>
    <w:link w:val="ZpatChar"/>
    <w:uiPriority w:val="99"/>
    <w:unhideWhenUsed/>
    <w:rsid w:val="00767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7D8B"/>
  </w:style>
  <w:style w:type="paragraph" w:styleId="Revize">
    <w:name w:val="Revision"/>
    <w:hidden/>
    <w:uiPriority w:val="99"/>
    <w:semiHidden/>
    <w:rsid w:val="00EE4371"/>
    <w:pPr>
      <w:autoSpaceDN/>
      <w:spacing w:after="0" w:line="240" w:lineRule="auto"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67B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4E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4E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4E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4E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4E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4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4ED2"/>
    <w:rPr>
      <w:rFonts w:ascii="Tahoma" w:hAnsi="Tahoma" w:cs="Tahoma"/>
      <w:sz w:val="16"/>
      <w:szCs w:val="16"/>
    </w:rPr>
  </w:style>
  <w:style w:type="paragraph" w:customStyle="1" w:styleId="Doporuen">
    <w:name w:val="Doporučeně"/>
    <w:basedOn w:val="Zhlav"/>
    <w:rsid w:val="0077614C"/>
    <w:pPr>
      <w:tabs>
        <w:tab w:val="clear" w:pos="4536"/>
        <w:tab w:val="clear" w:pos="9072"/>
        <w:tab w:val="left" w:pos="5760"/>
      </w:tabs>
      <w:suppressAutoHyphens w:val="0"/>
      <w:autoSpaceDN/>
      <w:spacing w:before="360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7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614C"/>
  </w:style>
  <w:style w:type="paragraph" w:styleId="Zpat">
    <w:name w:val="footer"/>
    <w:basedOn w:val="Normln"/>
    <w:link w:val="ZpatChar"/>
    <w:uiPriority w:val="99"/>
    <w:unhideWhenUsed/>
    <w:rsid w:val="00767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7D8B"/>
  </w:style>
  <w:style w:type="paragraph" w:styleId="Revize">
    <w:name w:val="Revision"/>
    <w:hidden/>
    <w:uiPriority w:val="99"/>
    <w:semiHidden/>
    <w:rsid w:val="00EE4371"/>
    <w:pPr>
      <w:autoSpaceDN/>
      <w:spacing w:after="0" w:line="240" w:lineRule="auto"/>
      <w:textAlignment w:val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7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1C296-224A-46EE-9EE9-FC28E589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3</Pages>
  <Words>799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Luka</dc:creator>
  <cp:lastModifiedBy>ZS Bezruce</cp:lastModifiedBy>
  <cp:revision>18</cp:revision>
  <cp:lastPrinted>2017-09-22T07:44:00Z</cp:lastPrinted>
  <dcterms:created xsi:type="dcterms:W3CDTF">2017-08-15T09:10:00Z</dcterms:created>
  <dcterms:modified xsi:type="dcterms:W3CDTF">2017-09-25T09:20:00Z</dcterms:modified>
</cp:coreProperties>
</file>