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68AC3" w14:textId="77777777" w:rsidR="003431A3" w:rsidRPr="00432394" w:rsidRDefault="003431A3" w:rsidP="007B66B2">
      <w:pPr>
        <w:pStyle w:val="Nzev"/>
        <w:rPr>
          <w:sz w:val="30"/>
          <w:szCs w:val="30"/>
          <w:lang w:val="cs-CZ"/>
        </w:rPr>
      </w:pPr>
      <w:r w:rsidRPr="00432394">
        <w:rPr>
          <w:sz w:val="30"/>
          <w:szCs w:val="30"/>
          <w:lang w:val="cs-CZ"/>
        </w:rPr>
        <w:t>S M L O U V </w:t>
      </w:r>
      <w:proofErr w:type="gramStart"/>
      <w:r w:rsidRPr="00432394">
        <w:rPr>
          <w:sz w:val="30"/>
          <w:szCs w:val="30"/>
          <w:lang w:val="cs-CZ"/>
        </w:rPr>
        <w:t xml:space="preserve">A  </w:t>
      </w:r>
      <w:r w:rsidR="00CF5579">
        <w:rPr>
          <w:sz w:val="30"/>
          <w:szCs w:val="30"/>
          <w:lang w:val="cs-CZ"/>
        </w:rPr>
        <w:t>O</w:t>
      </w:r>
      <w:proofErr w:type="gramEnd"/>
      <w:r w:rsidR="00CF5579">
        <w:rPr>
          <w:sz w:val="30"/>
          <w:szCs w:val="30"/>
          <w:lang w:val="cs-CZ"/>
        </w:rPr>
        <w:t xml:space="preserve"> </w:t>
      </w:r>
      <w:r w:rsidR="00E31ED8">
        <w:rPr>
          <w:sz w:val="30"/>
          <w:szCs w:val="30"/>
          <w:lang w:val="cs-CZ"/>
        </w:rPr>
        <w:t xml:space="preserve"> </w:t>
      </w:r>
      <w:r w:rsidR="00CF5579">
        <w:rPr>
          <w:sz w:val="30"/>
          <w:szCs w:val="30"/>
          <w:lang w:val="cs-CZ"/>
        </w:rPr>
        <w:t>N</w:t>
      </w:r>
      <w:r w:rsidR="00E31ED8">
        <w:rPr>
          <w:sz w:val="30"/>
          <w:szCs w:val="30"/>
          <w:lang w:val="cs-CZ"/>
        </w:rPr>
        <w:t xml:space="preserve"> </w:t>
      </w:r>
      <w:r w:rsidR="00CF5579">
        <w:rPr>
          <w:sz w:val="30"/>
          <w:szCs w:val="30"/>
          <w:lang w:val="cs-CZ"/>
        </w:rPr>
        <w:t>Á</w:t>
      </w:r>
      <w:r w:rsidR="00E31ED8">
        <w:rPr>
          <w:sz w:val="30"/>
          <w:szCs w:val="30"/>
          <w:lang w:val="cs-CZ"/>
        </w:rPr>
        <w:t xml:space="preserve"> </w:t>
      </w:r>
      <w:r w:rsidR="00CF5579">
        <w:rPr>
          <w:sz w:val="30"/>
          <w:szCs w:val="30"/>
          <w:lang w:val="cs-CZ"/>
        </w:rPr>
        <w:t>J</w:t>
      </w:r>
      <w:r w:rsidR="00E31ED8">
        <w:rPr>
          <w:sz w:val="30"/>
          <w:szCs w:val="30"/>
          <w:lang w:val="cs-CZ"/>
        </w:rPr>
        <w:t xml:space="preserve"> </w:t>
      </w:r>
      <w:r w:rsidR="00CF5579">
        <w:rPr>
          <w:sz w:val="30"/>
          <w:szCs w:val="30"/>
          <w:lang w:val="cs-CZ"/>
        </w:rPr>
        <w:t>M</w:t>
      </w:r>
      <w:r w:rsidR="00E31ED8">
        <w:rPr>
          <w:sz w:val="30"/>
          <w:szCs w:val="30"/>
          <w:lang w:val="cs-CZ"/>
        </w:rPr>
        <w:t xml:space="preserve"> </w:t>
      </w:r>
      <w:proofErr w:type="gramStart"/>
      <w:r w:rsidR="00CF5579">
        <w:rPr>
          <w:sz w:val="30"/>
          <w:szCs w:val="30"/>
          <w:lang w:val="cs-CZ"/>
        </w:rPr>
        <w:t xml:space="preserve">U </w:t>
      </w:r>
      <w:r w:rsidR="00E31ED8">
        <w:rPr>
          <w:sz w:val="30"/>
          <w:szCs w:val="30"/>
          <w:lang w:val="cs-CZ"/>
        </w:rPr>
        <w:t xml:space="preserve"> </w:t>
      </w:r>
      <w:r w:rsidR="00BC315A">
        <w:rPr>
          <w:sz w:val="30"/>
          <w:szCs w:val="30"/>
          <w:lang w:val="cs-CZ"/>
        </w:rPr>
        <w:t>M</w:t>
      </w:r>
      <w:proofErr w:type="gramEnd"/>
      <w:r w:rsidR="00BC315A">
        <w:rPr>
          <w:sz w:val="30"/>
          <w:szCs w:val="30"/>
          <w:lang w:val="cs-CZ"/>
        </w:rPr>
        <w:t xml:space="preserve"> O V I T </w:t>
      </w:r>
      <w:proofErr w:type="gramStart"/>
      <w:r w:rsidR="00BC315A">
        <w:rPr>
          <w:sz w:val="30"/>
          <w:szCs w:val="30"/>
          <w:lang w:val="cs-CZ"/>
        </w:rPr>
        <w:t>É  V</w:t>
      </w:r>
      <w:proofErr w:type="gramEnd"/>
      <w:r w:rsidR="00BC315A">
        <w:rPr>
          <w:sz w:val="30"/>
          <w:szCs w:val="30"/>
          <w:lang w:val="cs-CZ"/>
        </w:rPr>
        <w:t> Ě C I</w:t>
      </w:r>
      <w:r w:rsidRPr="00432394">
        <w:rPr>
          <w:sz w:val="30"/>
          <w:szCs w:val="30"/>
          <w:lang w:val="cs-CZ"/>
        </w:rPr>
        <w:t xml:space="preserve"> </w:t>
      </w:r>
    </w:p>
    <w:p w14:paraId="6D5624DE" w14:textId="77777777" w:rsidR="003431A3" w:rsidRPr="00432394" w:rsidRDefault="003431A3" w:rsidP="003431A3">
      <w:pPr>
        <w:pStyle w:val="Nzev"/>
        <w:rPr>
          <w:sz w:val="30"/>
          <w:szCs w:val="30"/>
          <w:lang w:val="cs-CZ"/>
        </w:rPr>
      </w:pPr>
      <w:r w:rsidRPr="00432394">
        <w:rPr>
          <w:sz w:val="30"/>
          <w:szCs w:val="30"/>
          <w:lang w:val="cs-CZ"/>
        </w:rPr>
        <w:t xml:space="preserve"> </w:t>
      </w:r>
    </w:p>
    <w:p w14:paraId="1CD1442C" w14:textId="77777777" w:rsidR="003431A3" w:rsidRPr="00432394" w:rsidRDefault="003431A3" w:rsidP="003431A3">
      <w:pPr>
        <w:rPr>
          <w:sz w:val="23"/>
        </w:rPr>
      </w:pPr>
    </w:p>
    <w:p w14:paraId="233118A3" w14:textId="77777777" w:rsidR="003431A3" w:rsidRPr="00432394" w:rsidRDefault="003431A3" w:rsidP="00953C5A">
      <w:pPr>
        <w:spacing w:before="120"/>
        <w:rPr>
          <w:b/>
        </w:rPr>
      </w:pPr>
      <w:r w:rsidRPr="00432394">
        <w:rPr>
          <w:b/>
        </w:rPr>
        <w:t>Smluvní strany:</w:t>
      </w:r>
    </w:p>
    <w:p w14:paraId="2D8AF816" w14:textId="77777777" w:rsidR="003431A3" w:rsidRPr="00CA06B9" w:rsidRDefault="003431A3" w:rsidP="009F1808">
      <w:pPr>
        <w:numPr>
          <w:ilvl w:val="0"/>
          <w:numId w:val="9"/>
        </w:numPr>
        <w:tabs>
          <w:tab w:val="clear" w:pos="720"/>
        </w:tabs>
        <w:spacing w:before="120"/>
        <w:ind w:left="360"/>
      </w:pPr>
      <w:r w:rsidRPr="00432394">
        <w:rPr>
          <w:b/>
        </w:rPr>
        <w:t>Západočeská univerzita v</w:t>
      </w:r>
      <w:r w:rsidR="00CA06B9">
        <w:rPr>
          <w:b/>
        </w:rPr>
        <w:t> </w:t>
      </w:r>
      <w:r w:rsidRPr="00432394">
        <w:rPr>
          <w:b/>
        </w:rPr>
        <w:t>Plzni</w:t>
      </w:r>
    </w:p>
    <w:p w14:paraId="475C39C9" w14:textId="77777777" w:rsidR="00CA06B9" w:rsidRDefault="00CA06B9" w:rsidP="00CA06B9">
      <w:pPr>
        <w:ind w:firstLine="357"/>
      </w:pPr>
      <w:r>
        <w:t>zastoupená</w:t>
      </w:r>
      <w:r w:rsidRPr="00432394">
        <w:t>:</w:t>
      </w:r>
      <w:r w:rsidRPr="00432394">
        <w:tab/>
      </w:r>
      <w:r w:rsidRPr="00432394">
        <w:tab/>
      </w:r>
      <w:r w:rsidR="00772345" w:rsidRPr="00772345">
        <w:t xml:space="preserve">Ing. </w:t>
      </w:r>
      <w:r w:rsidR="00CF38DE">
        <w:t>Martina Větrovská</w:t>
      </w:r>
      <w:r w:rsidR="00B77FB0">
        <w:t>, kvestor</w:t>
      </w:r>
      <w:r w:rsidR="00CF38DE">
        <w:t>ka</w:t>
      </w:r>
    </w:p>
    <w:p w14:paraId="3821AD09" w14:textId="77777777" w:rsidR="007D54A2" w:rsidRPr="00432394" w:rsidRDefault="00CA06B9" w:rsidP="003431A3">
      <w:pPr>
        <w:ind w:firstLine="357"/>
      </w:pPr>
      <w:r>
        <w:t>s</w:t>
      </w:r>
      <w:r w:rsidR="003431A3" w:rsidRPr="00432394">
        <w:t>e sídlem:</w:t>
      </w:r>
      <w:r w:rsidR="003431A3" w:rsidRPr="00432394">
        <w:tab/>
      </w:r>
      <w:r w:rsidR="003431A3" w:rsidRPr="00432394">
        <w:tab/>
      </w:r>
      <w:r w:rsidR="003431A3" w:rsidRPr="00432394">
        <w:tab/>
        <w:t xml:space="preserve">Univerzitní </w:t>
      </w:r>
      <w:r w:rsidR="00B74513">
        <w:t>2732/</w:t>
      </w:r>
      <w:r w:rsidR="003431A3" w:rsidRPr="00432394">
        <w:t xml:space="preserve">8, </w:t>
      </w:r>
      <w:r w:rsidR="007D54A2" w:rsidRPr="00432394">
        <w:t xml:space="preserve">Plzeň, PSČ </w:t>
      </w:r>
      <w:r w:rsidR="003431A3" w:rsidRPr="00432394">
        <w:t>30</w:t>
      </w:r>
      <w:r w:rsidR="00B74513">
        <w:t xml:space="preserve">1 00 </w:t>
      </w:r>
      <w:r w:rsidR="003431A3" w:rsidRPr="00432394">
        <w:t xml:space="preserve">  </w:t>
      </w:r>
    </w:p>
    <w:p w14:paraId="7EF80403" w14:textId="77777777" w:rsidR="003431A3" w:rsidRPr="00432394" w:rsidRDefault="003431A3" w:rsidP="003431A3">
      <w:pPr>
        <w:ind w:firstLine="357"/>
      </w:pPr>
      <w:r w:rsidRPr="00432394">
        <w:t>IČ</w:t>
      </w:r>
      <w:r w:rsidR="00E35775">
        <w:t>O</w:t>
      </w:r>
      <w:r w:rsidRPr="00432394">
        <w:t>:</w:t>
      </w:r>
      <w:r w:rsidRPr="00432394">
        <w:tab/>
      </w:r>
      <w:r w:rsidRPr="00432394">
        <w:tab/>
      </w:r>
      <w:r w:rsidRPr="00432394">
        <w:tab/>
        <w:t>49777513</w:t>
      </w:r>
    </w:p>
    <w:p w14:paraId="0BBEEDD0" w14:textId="77777777" w:rsidR="003431A3" w:rsidRPr="00432394" w:rsidRDefault="003431A3" w:rsidP="003431A3">
      <w:pPr>
        <w:ind w:firstLine="357"/>
      </w:pPr>
      <w:r w:rsidRPr="00432394">
        <w:t>DIČ:</w:t>
      </w:r>
      <w:r w:rsidRPr="00432394">
        <w:tab/>
      </w:r>
      <w:r w:rsidRPr="00432394">
        <w:tab/>
      </w:r>
      <w:r w:rsidRPr="00432394">
        <w:tab/>
        <w:t>CZ49777513</w:t>
      </w:r>
    </w:p>
    <w:p w14:paraId="36B60ED1" w14:textId="77777777" w:rsidR="003431A3" w:rsidRPr="00432394" w:rsidRDefault="00CA06B9" w:rsidP="003431A3">
      <w:pPr>
        <w:ind w:firstLine="357"/>
      </w:pPr>
      <w:r>
        <w:t>b</w:t>
      </w:r>
      <w:r w:rsidR="003431A3" w:rsidRPr="00432394">
        <w:t>ankovní spojení:</w:t>
      </w:r>
      <w:r w:rsidR="003431A3" w:rsidRPr="00432394">
        <w:tab/>
        <w:t xml:space="preserve"> </w:t>
      </w:r>
      <w:r w:rsidR="003431A3" w:rsidRPr="00432394">
        <w:tab/>
        <w:t xml:space="preserve">KB Plzeň </w:t>
      </w:r>
    </w:p>
    <w:p w14:paraId="016341FE" w14:textId="77777777" w:rsidR="003431A3" w:rsidRPr="00432394" w:rsidRDefault="00CA06B9" w:rsidP="003431A3">
      <w:pPr>
        <w:ind w:firstLine="357"/>
      </w:pPr>
      <w:r>
        <w:t>č</w:t>
      </w:r>
      <w:r w:rsidR="003431A3" w:rsidRPr="00432394">
        <w:t>íslo účtu:</w:t>
      </w:r>
      <w:r w:rsidR="003431A3" w:rsidRPr="00432394">
        <w:tab/>
      </w:r>
      <w:r w:rsidR="003431A3" w:rsidRPr="00432394">
        <w:tab/>
      </w:r>
      <w:r w:rsidR="003431A3" w:rsidRPr="00432394">
        <w:tab/>
        <w:t>4811530257/0100</w:t>
      </w:r>
    </w:p>
    <w:p w14:paraId="57E76D7C" w14:textId="77777777" w:rsidR="00920BD2" w:rsidRDefault="00920BD2" w:rsidP="003431A3">
      <w:pPr>
        <w:ind w:firstLine="357"/>
      </w:pPr>
    </w:p>
    <w:p w14:paraId="64602170" w14:textId="77777777" w:rsidR="00920BD2" w:rsidRDefault="00920BD2" w:rsidP="003431A3">
      <w:pPr>
        <w:ind w:firstLine="357"/>
      </w:pPr>
      <w:r>
        <w:t>(dále jen „pronajímatel“)</w:t>
      </w:r>
    </w:p>
    <w:p w14:paraId="56EFA080" w14:textId="77777777" w:rsidR="00920BD2" w:rsidRPr="00432394" w:rsidRDefault="00920BD2" w:rsidP="00920BD2">
      <w:pPr>
        <w:pStyle w:val="Zpat"/>
        <w:tabs>
          <w:tab w:val="clear" w:pos="4536"/>
          <w:tab w:val="clear" w:pos="9072"/>
        </w:tabs>
      </w:pPr>
      <w:r>
        <w:t>a</w:t>
      </w:r>
    </w:p>
    <w:p w14:paraId="41ED2E09" w14:textId="77777777" w:rsidR="003431A3" w:rsidRPr="00432394" w:rsidRDefault="003431A3" w:rsidP="003431A3"/>
    <w:p w14:paraId="430BD973" w14:textId="77777777" w:rsidR="003431A3" w:rsidRDefault="00C209FE" w:rsidP="00C01CFC">
      <w:pPr>
        <w:numPr>
          <w:ilvl w:val="0"/>
          <w:numId w:val="9"/>
        </w:numPr>
        <w:tabs>
          <w:tab w:val="clear" w:pos="720"/>
        </w:tabs>
        <w:ind w:left="357" w:hanging="357"/>
      </w:pPr>
      <w:r w:rsidRPr="00C209FE">
        <w:rPr>
          <w:b/>
        </w:rPr>
        <w:t>Pinflow energy storage, s.r.o.</w:t>
      </w:r>
      <w:r w:rsidR="001A1966" w:rsidRPr="00C209FE">
        <w:rPr>
          <w:b/>
        </w:rPr>
        <w:t xml:space="preserve"> </w:t>
      </w:r>
      <w:r w:rsidR="00784FD8" w:rsidRPr="00C209FE">
        <w:t xml:space="preserve"> </w:t>
      </w:r>
    </w:p>
    <w:p w14:paraId="38A1E3E0" w14:textId="77777777" w:rsidR="00CD336A" w:rsidRPr="00C209FE" w:rsidRDefault="00CD336A" w:rsidP="00290D95">
      <w:pPr>
        <w:ind w:left="357"/>
      </w:pPr>
      <w:r>
        <w:t xml:space="preserve">zastoupená: </w:t>
      </w:r>
      <w:r w:rsidR="00290D95">
        <w:tab/>
      </w:r>
      <w:r w:rsidR="00290D95">
        <w:tab/>
      </w:r>
      <w:r>
        <w:t>Ing. Jaromír Pocedič, Ph.D., jednatel</w:t>
      </w:r>
    </w:p>
    <w:p w14:paraId="35AFCCB6" w14:textId="77777777" w:rsidR="003431A3" w:rsidRPr="00CA06B9" w:rsidRDefault="00CA06B9" w:rsidP="003431A3">
      <w:pPr>
        <w:pStyle w:val="Nadpis8"/>
        <w:rPr>
          <w:b w:val="0"/>
          <w:szCs w:val="24"/>
        </w:rPr>
      </w:pPr>
      <w:r w:rsidRPr="00CA06B9">
        <w:rPr>
          <w:b w:val="0"/>
          <w:szCs w:val="24"/>
        </w:rPr>
        <w:t>s</w:t>
      </w:r>
      <w:r w:rsidR="003431A3" w:rsidRPr="00CA06B9">
        <w:rPr>
          <w:b w:val="0"/>
          <w:szCs w:val="24"/>
        </w:rPr>
        <w:t>e sídlem:</w:t>
      </w:r>
      <w:r w:rsidR="003431A3" w:rsidRPr="00CA06B9">
        <w:rPr>
          <w:b w:val="0"/>
          <w:szCs w:val="24"/>
        </w:rPr>
        <w:tab/>
      </w:r>
      <w:r w:rsidR="00290D95">
        <w:rPr>
          <w:b w:val="0"/>
          <w:szCs w:val="24"/>
        </w:rPr>
        <w:tab/>
      </w:r>
      <w:r w:rsidR="00290D95">
        <w:rPr>
          <w:b w:val="0"/>
          <w:szCs w:val="24"/>
        </w:rPr>
        <w:tab/>
      </w:r>
      <w:r w:rsidR="00C209FE">
        <w:rPr>
          <w:b w:val="0"/>
        </w:rPr>
        <w:t>Křižovnická 86/6</w:t>
      </w:r>
      <w:r w:rsidR="002B044C">
        <w:rPr>
          <w:b w:val="0"/>
        </w:rPr>
        <w:t>, Praha</w:t>
      </w:r>
    </w:p>
    <w:p w14:paraId="344D2EC5" w14:textId="77777777" w:rsidR="00000784" w:rsidRPr="00CA06B9" w:rsidRDefault="00000784" w:rsidP="00000784">
      <w:pPr>
        <w:pStyle w:val="Nadpis2"/>
      </w:pPr>
      <w:r w:rsidRPr="00CA06B9">
        <w:t>IČ</w:t>
      </w:r>
      <w:r w:rsidR="00E35775">
        <w:t>O</w:t>
      </w:r>
      <w:r w:rsidRPr="00CA06B9">
        <w:t>:</w:t>
      </w:r>
      <w:r w:rsidRPr="00CA06B9">
        <w:tab/>
      </w:r>
      <w:r w:rsidR="00290D95">
        <w:tab/>
      </w:r>
      <w:r w:rsidR="00290D95">
        <w:tab/>
      </w:r>
      <w:r w:rsidR="00C209FE">
        <w:t>06544002</w:t>
      </w:r>
    </w:p>
    <w:p w14:paraId="10080E71" w14:textId="77777777" w:rsidR="00CA06B9" w:rsidRPr="00CA06B9" w:rsidRDefault="00CA06B9" w:rsidP="00CA06B9">
      <w:pPr>
        <w:ind w:firstLine="360"/>
      </w:pPr>
      <w:r w:rsidRPr="00CA06B9">
        <w:t>bankovní spojení:</w:t>
      </w:r>
      <w:r w:rsidRPr="00CA06B9">
        <w:tab/>
      </w:r>
      <w:r w:rsidRPr="00CA06B9">
        <w:tab/>
      </w:r>
      <w:r w:rsidR="00C209FE">
        <w:t>Fio banka a.s.</w:t>
      </w:r>
    </w:p>
    <w:p w14:paraId="201EB47C" w14:textId="77777777" w:rsidR="00E25765" w:rsidRPr="00CA06B9" w:rsidRDefault="00CA06B9" w:rsidP="00B578B7">
      <w:pPr>
        <w:ind w:firstLine="360"/>
      </w:pPr>
      <w:r w:rsidRPr="00CA06B9">
        <w:t>č</w:t>
      </w:r>
      <w:r w:rsidR="00E25765" w:rsidRPr="00CA06B9">
        <w:t>íslo účtu:</w:t>
      </w:r>
      <w:r w:rsidR="00E25765" w:rsidRPr="00CA06B9">
        <w:tab/>
      </w:r>
      <w:r w:rsidR="00E25765" w:rsidRPr="00CA06B9">
        <w:tab/>
      </w:r>
      <w:r w:rsidR="00E25765" w:rsidRPr="00CA06B9">
        <w:tab/>
      </w:r>
      <w:r w:rsidR="001D24C6">
        <w:t>xxx</w:t>
      </w:r>
    </w:p>
    <w:p w14:paraId="54FEABB3" w14:textId="77777777" w:rsidR="00550253" w:rsidRPr="00CA06B9" w:rsidRDefault="00CA06B9" w:rsidP="003431A3">
      <w:pPr>
        <w:ind w:firstLine="360"/>
      </w:pPr>
      <w:r>
        <w:t>t</w:t>
      </w:r>
      <w:r w:rsidR="002568BB" w:rsidRPr="00CA06B9">
        <w:t>el.:</w:t>
      </w:r>
      <w:r w:rsidR="002568BB" w:rsidRPr="00CA06B9">
        <w:tab/>
      </w:r>
      <w:r w:rsidR="00550253" w:rsidRPr="00CA06B9">
        <w:tab/>
      </w:r>
      <w:r w:rsidR="00550253" w:rsidRPr="00CA06B9">
        <w:tab/>
      </w:r>
      <w:r w:rsidR="001D24C6">
        <w:t>xxx</w:t>
      </w:r>
    </w:p>
    <w:p w14:paraId="490DC3C6" w14:textId="77777777" w:rsidR="00920BD2" w:rsidRPr="00432394" w:rsidRDefault="00920BD2" w:rsidP="003431A3">
      <w:pPr>
        <w:ind w:firstLine="360"/>
      </w:pPr>
    </w:p>
    <w:p w14:paraId="301C634A" w14:textId="77777777" w:rsidR="003431A3" w:rsidRPr="00920BD2" w:rsidRDefault="00920BD2" w:rsidP="00920BD2">
      <w:pPr>
        <w:ind w:firstLine="360"/>
      </w:pPr>
      <w:r w:rsidRPr="00920BD2">
        <w:t>(dále jen „nájemce“)</w:t>
      </w:r>
    </w:p>
    <w:p w14:paraId="4C19D7FD" w14:textId="77777777" w:rsidR="003431A3" w:rsidRPr="00432394" w:rsidRDefault="00920BD2" w:rsidP="003431A3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67FD10A" w14:textId="77777777" w:rsidR="003431A3" w:rsidRPr="00432394" w:rsidRDefault="003431A3" w:rsidP="009B297B">
      <w:pPr>
        <w:spacing w:before="120"/>
        <w:jc w:val="center"/>
      </w:pPr>
      <w:r w:rsidRPr="00432394">
        <w:t>uzavřely</w:t>
      </w:r>
      <w:r w:rsidR="00BC315A">
        <w:t xml:space="preserve"> podle ust. § 2201</w:t>
      </w:r>
      <w:r w:rsidR="002F6423">
        <w:t xml:space="preserve"> a</w:t>
      </w:r>
      <w:r w:rsidR="00FC23B9">
        <w:t xml:space="preserve"> násl. zákona č. 89/2012</w:t>
      </w:r>
      <w:r w:rsidR="002F6423">
        <w:t xml:space="preserve"> Sb., občanský zákoník </w:t>
      </w:r>
      <w:r w:rsidR="00331849">
        <w:t>ve znění pozdějších předpisů</w:t>
      </w:r>
      <w:r w:rsidR="00CA06B9">
        <w:t>,</w:t>
      </w:r>
      <w:r w:rsidRPr="00432394">
        <w:t xml:space="preserve"> níže uvedeného dne, měsíce a roku tuto nájemní smlouvu:</w:t>
      </w:r>
    </w:p>
    <w:p w14:paraId="40833517" w14:textId="77777777" w:rsidR="003431A3" w:rsidRPr="00432394" w:rsidRDefault="003431A3" w:rsidP="003431A3">
      <w:pPr>
        <w:spacing w:after="120"/>
      </w:pPr>
    </w:p>
    <w:p w14:paraId="04987FA3" w14:textId="77777777" w:rsidR="003431A3" w:rsidRPr="00432394" w:rsidRDefault="003431A3" w:rsidP="003431A3">
      <w:pPr>
        <w:spacing w:before="60"/>
        <w:jc w:val="center"/>
        <w:rPr>
          <w:b/>
        </w:rPr>
      </w:pPr>
      <w:r w:rsidRPr="00432394">
        <w:rPr>
          <w:b/>
        </w:rPr>
        <w:t>I.</w:t>
      </w:r>
    </w:p>
    <w:p w14:paraId="6965403E" w14:textId="77777777" w:rsidR="003431A3" w:rsidRPr="00432394" w:rsidRDefault="00BC315A" w:rsidP="003431A3">
      <w:pPr>
        <w:spacing w:before="60" w:after="120"/>
        <w:jc w:val="center"/>
        <w:rPr>
          <w:b/>
        </w:rPr>
      </w:pPr>
      <w:r>
        <w:rPr>
          <w:b/>
        </w:rPr>
        <w:t>Předmět nájmu</w:t>
      </w:r>
    </w:p>
    <w:p w14:paraId="6C5E74EB" w14:textId="77777777" w:rsidR="00AA321F" w:rsidRPr="00AA321F" w:rsidRDefault="00BC315A" w:rsidP="00AA321F">
      <w:pPr>
        <w:pStyle w:val="Zkladntext"/>
        <w:numPr>
          <w:ilvl w:val="0"/>
          <w:numId w:val="8"/>
        </w:numPr>
        <w:tabs>
          <w:tab w:val="clear" w:pos="720"/>
          <w:tab w:val="num" w:pos="360"/>
          <w:tab w:val="left" w:pos="4820"/>
        </w:tabs>
        <w:spacing w:before="240"/>
        <w:ind w:left="360"/>
        <w:rPr>
          <w:szCs w:val="24"/>
        </w:rPr>
      </w:pPr>
      <w:r>
        <w:t xml:space="preserve">Předmětem nájmu je </w:t>
      </w:r>
      <w:r w:rsidR="00C209FE">
        <w:t xml:space="preserve">soubor </w:t>
      </w:r>
      <w:r>
        <w:t>movit</w:t>
      </w:r>
      <w:r w:rsidR="00C209FE">
        <w:t>ých</w:t>
      </w:r>
      <w:r>
        <w:t xml:space="preserve"> věc</w:t>
      </w:r>
      <w:r w:rsidR="00C209FE">
        <w:t>í specifikovaný v příloze 1</w:t>
      </w:r>
      <w:r>
        <w:t>, je</w:t>
      </w:r>
      <w:r w:rsidR="00CF38DE">
        <w:t>hož</w:t>
      </w:r>
      <w:r w:rsidR="00AA321F">
        <w:t xml:space="preserve"> </w:t>
      </w:r>
      <w:r w:rsidR="00F90F01">
        <w:t xml:space="preserve">výlučným </w:t>
      </w:r>
      <w:r w:rsidR="00AA321F">
        <w:t>vlastníkem je pronajímatel.</w:t>
      </w:r>
      <w:r w:rsidR="00E57A9F">
        <w:t xml:space="preserve"> (dále jen „předmět nájmu“)</w:t>
      </w:r>
      <w:r w:rsidR="00C209FE">
        <w:t>.</w:t>
      </w:r>
    </w:p>
    <w:p w14:paraId="7EB858DF" w14:textId="77777777" w:rsidR="00784FD8" w:rsidRPr="00AA321F" w:rsidRDefault="00BC315A" w:rsidP="00AA321F">
      <w:pPr>
        <w:pStyle w:val="Zkladntext"/>
        <w:numPr>
          <w:ilvl w:val="0"/>
          <w:numId w:val="8"/>
        </w:numPr>
        <w:tabs>
          <w:tab w:val="clear" w:pos="720"/>
          <w:tab w:val="num" w:pos="360"/>
          <w:tab w:val="left" w:pos="4820"/>
        </w:tabs>
        <w:spacing w:before="240"/>
        <w:ind w:left="360"/>
        <w:rPr>
          <w:szCs w:val="24"/>
        </w:rPr>
      </w:pPr>
      <w:r w:rsidRPr="007053ED">
        <w:t>Pronajímatel přenechává</w:t>
      </w:r>
      <w:r w:rsidR="00784EFD">
        <w:t xml:space="preserve"> předmět nájmu</w:t>
      </w:r>
      <w:r w:rsidRPr="007053ED">
        <w:t xml:space="preserve"> nájemci do užívání a nájemce </w:t>
      </w:r>
      <w:r>
        <w:t xml:space="preserve">se zavazuje platit pronajímateli nájemné. </w:t>
      </w:r>
    </w:p>
    <w:p w14:paraId="01366CCF" w14:textId="77777777" w:rsidR="003431A3" w:rsidRPr="00432394" w:rsidRDefault="003431A3" w:rsidP="00BE48B0">
      <w:pPr>
        <w:spacing w:before="480"/>
        <w:jc w:val="center"/>
        <w:rPr>
          <w:b/>
        </w:rPr>
      </w:pPr>
      <w:r w:rsidRPr="00432394">
        <w:rPr>
          <w:b/>
        </w:rPr>
        <w:t>I</w:t>
      </w:r>
      <w:r w:rsidR="00784EFD">
        <w:rPr>
          <w:b/>
        </w:rPr>
        <w:t>I</w:t>
      </w:r>
      <w:r w:rsidRPr="00432394">
        <w:rPr>
          <w:b/>
        </w:rPr>
        <w:t>.</w:t>
      </w:r>
    </w:p>
    <w:p w14:paraId="1FF8F62D" w14:textId="77777777" w:rsidR="003431A3" w:rsidRPr="00432394" w:rsidRDefault="00784EFD" w:rsidP="003431A3">
      <w:pPr>
        <w:spacing w:before="60" w:after="120"/>
        <w:jc w:val="center"/>
        <w:rPr>
          <w:b/>
        </w:rPr>
      </w:pPr>
      <w:r>
        <w:rPr>
          <w:b/>
        </w:rPr>
        <w:t>Nájemné a platební podmínky</w:t>
      </w:r>
    </w:p>
    <w:p w14:paraId="2D08DFF0" w14:textId="77777777" w:rsidR="00AA321F" w:rsidRPr="00AA321F" w:rsidRDefault="00784EFD" w:rsidP="00AA321F">
      <w:pPr>
        <w:pStyle w:val="Zkladntext"/>
        <w:numPr>
          <w:ilvl w:val="0"/>
          <w:numId w:val="34"/>
        </w:numPr>
        <w:tabs>
          <w:tab w:val="left" w:pos="4820"/>
        </w:tabs>
        <w:spacing w:before="240"/>
        <w:rPr>
          <w:szCs w:val="24"/>
        </w:rPr>
      </w:pPr>
      <w:r w:rsidRPr="00784EFD">
        <w:t xml:space="preserve">Nájemné předmětu nájmu je stanoveno dohodou smluvních stran a činí celkem </w:t>
      </w:r>
      <w:proofErr w:type="gramStart"/>
      <w:r w:rsidR="00D815ED">
        <w:t>10.000</w:t>
      </w:r>
      <w:r w:rsidRPr="00784EFD">
        <w:t>,-</w:t>
      </w:r>
      <w:proofErr w:type="gramEnd"/>
      <w:r w:rsidRPr="00784EFD">
        <w:t xml:space="preserve"> Kč měsíčně</w:t>
      </w:r>
      <w:r>
        <w:t xml:space="preserve"> bez DPH</w:t>
      </w:r>
      <w:r w:rsidRPr="00784EFD">
        <w:t>. Toto nájemné je splatné</w:t>
      </w:r>
      <w:r>
        <w:t xml:space="preserve"> předem</w:t>
      </w:r>
      <w:r w:rsidRPr="00784EFD">
        <w:t xml:space="preserve"> </w:t>
      </w:r>
      <w:r>
        <w:t xml:space="preserve">na základě faktury pronajímatele </w:t>
      </w:r>
      <w:r w:rsidRPr="00784EFD">
        <w:t xml:space="preserve">vždy každého </w:t>
      </w:r>
      <w:r w:rsidR="00C209FE">
        <w:t>15.</w:t>
      </w:r>
      <w:r w:rsidRPr="00784EFD">
        <w:t xml:space="preserve"> dne příslušného kalendářního měsíce na shora uvedený bankovní účet pronajímatele.</w:t>
      </w:r>
    </w:p>
    <w:p w14:paraId="4883B305" w14:textId="77777777" w:rsidR="00150BF0" w:rsidRPr="00332C6B" w:rsidRDefault="003431A3" w:rsidP="00D43FD2">
      <w:pPr>
        <w:pStyle w:val="Zkladntext"/>
        <w:numPr>
          <w:ilvl w:val="0"/>
          <w:numId w:val="34"/>
        </w:numPr>
        <w:tabs>
          <w:tab w:val="left" w:pos="426"/>
        </w:tabs>
        <w:spacing w:before="240"/>
        <w:rPr>
          <w:szCs w:val="24"/>
        </w:rPr>
      </w:pPr>
      <w:r w:rsidRPr="00432394">
        <w:t>K nájemnému bude pronajímatelem účtována DPH podle platných právních předpisů</w:t>
      </w:r>
      <w:r w:rsidR="00150BF0">
        <w:t>.</w:t>
      </w:r>
    </w:p>
    <w:p w14:paraId="7F77AB2E" w14:textId="77777777" w:rsidR="00AA321F" w:rsidRPr="00AA321F" w:rsidRDefault="00FC32CC" w:rsidP="00D43FD2">
      <w:pPr>
        <w:pStyle w:val="Zkladntext"/>
        <w:numPr>
          <w:ilvl w:val="0"/>
          <w:numId w:val="34"/>
        </w:numPr>
        <w:tabs>
          <w:tab w:val="left" w:pos="426"/>
        </w:tabs>
        <w:spacing w:before="240"/>
        <w:rPr>
          <w:szCs w:val="24"/>
        </w:rPr>
      </w:pPr>
      <w:r>
        <w:lastRenderedPageBreak/>
        <w:t xml:space="preserve">Pro případ prodlení s placením nájemného se nájemce zavazuje zaplatit pronajímateli úrok z prodlení dle nařízení vlády č. </w:t>
      </w:r>
      <w:r w:rsidR="00E31ED8">
        <w:t>351/2013</w:t>
      </w:r>
      <w:r>
        <w:t xml:space="preserve"> Sb. Pro případ prodlení s placením nájemného</w:t>
      </w:r>
      <w:r w:rsidR="00784EFD">
        <w:t xml:space="preserve"> </w:t>
      </w:r>
      <w:r>
        <w:t xml:space="preserve">se nájemce zavazuje zaplatit pronajímateli </w:t>
      </w:r>
      <w:r w:rsidR="002448EE">
        <w:t xml:space="preserve">vedle úroku z prodlení </w:t>
      </w:r>
      <w:r>
        <w:t xml:space="preserve">také smluvní pokutu ve výši 100,- Kč za každý </w:t>
      </w:r>
      <w:r w:rsidR="002448EE">
        <w:t xml:space="preserve">i započatý </w:t>
      </w:r>
      <w:r>
        <w:t>den prodlení (od data prodlení). Právo na náhradu škody tím není dotčeno.</w:t>
      </w:r>
    </w:p>
    <w:p w14:paraId="2CEEFC7F" w14:textId="77777777" w:rsidR="00FC32CC" w:rsidRPr="00AA321F" w:rsidRDefault="003431A3" w:rsidP="00D43FD2">
      <w:pPr>
        <w:pStyle w:val="Zkladntext"/>
        <w:numPr>
          <w:ilvl w:val="0"/>
          <w:numId w:val="34"/>
        </w:numPr>
        <w:tabs>
          <w:tab w:val="left" w:pos="426"/>
        </w:tabs>
        <w:spacing w:before="240"/>
        <w:rPr>
          <w:szCs w:val="24"/>
        </w:rPr>
      </w:pPr>
      <w:r w:rsidRPr="00432394">
        <w:t>Pronajímatel je oprávněn každoročně jednostranně navýšit nájemné, a to o míru inflace v předchozím kalendářním roce stanovenou Českým statistickým úřadem (CPI Index). Navýšené nájemné je nájemce povinen hradit počínaje měsícem následujícím po doručení písemného oznámení pronajímatele o navýšení nájemného.</w:t>
      </w:r>
    </w:p>
    <w:p w14:paraId="6759667B" w14:textId="77777777" w:rsidR="00784EFD" w:rsidRDefault="00784EFD" w:rsidP="00784EFD">
      <w:pPr>
        <w:spacing w:after="120"/>
        <w:jc w:val="both"/>
      </w:pPr>
    </w:p>
    <w:p w14:paraId="6BBD6E6C" w14:textId="77777777" w:rsidR="0079340B" w:rsidRDefault="00AA321F" w:rsidP="0079340B">
      <w:pPr>
        <w:spacing w:before="60"/>
        <w:jc w:val="center"/>
        <w:rPr>
          <w:b/>
        </w:rPr>
      </w:pPr>
      <w:r>
        <w:rPr>
          <w:b/>
        </w:rPr>
        <w:t>II</w:t>
      </w:r>
      <w:r w:rsidR="0079340B" w:rsidRPr="00D00814">
        <w:rPr>
          <w:b/>
        </w:rPr>
        <w:t>I.</w:t>
      </w:r>
    </w:p>
    <w:p w14:paraId="5D421B18" w14:textId="77777777" w:rsidR="0079340B" w:rsidRPr="00D00814" w:rsidRDefault="0079340B" w:rsidP="0079340B">
      <w:pPr>
        <w:spacing w:before="60" w:after="120"/>
        <w:jc w:val="center"/>
        <w:rPr>
          <w:b/>
        </w:rPr>
      </w:pPr>
      <w:r w:rsidRPr="00D00814">
        <w:rPr>
          <w:b/>
        </w:rPr>
        <w:t>Práva a povinnosti nájemce</w:t>
      </w:r>
    </w:p>
    <w:p w14:paraId="4C165D48" w14:textId="77777777" w:rsidR="00970CD9" w:rsidRDefault="00970CD9" w:rsidP="00970CD9">
      <w:pPr>
        <w:numPr>
          <w:ilvl w:val="0"/>
          <w:numId w:val="25"/>
        </w:numPr>
        <w:spacing w:after="120"/>
        <w:jc w:val="both"/>
      </w:pPr>
      <w:r w:rsidRPr="007053ED">
        <w:t>Nájemce se zavazuje užívat předmět nájmu řádně a v souladu s jeho povahou a obvyklým určením tak, aby nedošlo k jeho poškození.</w:t>
      </w:r>
      <w:r w:rsidR="00F922FA">
        <w:t xml:space="preserve"> </w:t>
      </w:r>
      <w:r w:rsidRPr="007053ED">
        <w:t>Nájemce je povinen provádět běžnou údržbu a drobné opravy předmětu nájmu.</w:t>
      </w:r>
    </w:p>
    <w:p w14:paraId="11056CC6" w14:textId="77777777" w:rsidR="00970CD9" w:rsidRPr="00970CD9" w:rsidRDefault="00970CD9" w:rsidP="00970CD9">
      <w:pPr>
        <w:numPr>
          <w:ilvl w:val="0"/>
          <w:numId w:val="25"/>
        </w:numPr>
        <w:spacing w:after="120"/>
        <w:jc w:val="both"/>
      </w:pPr>
      <w:r w:rsidRPr="007053ED">
        <w:t>Jakékoli změny předmětu nájmu mimo běžné údržby a drobných oprav je nájemce oprávněn provádět pouze s písemným souhlasem pronajímatele. Úhradu takto vynaložených nákladů může požadovat, pouze pokud se k tomu pronajímatel písemně zavázal, jinak nájemci náleží pouze úhrada toho, o co se pronajímatel provedenou schválenou změnou obohatil. Každá taková úhrada je splatná až po skončení nájmu.</w:t>
      </w:r>
    </w:p>
    <w:p w14:paraId="182AA4B3" w14:textId="77777777" w:rsidR="00970CD9" w:rsidRDefault="0079340B" w:rsidP="00970CD9">
      <w:pPr>
        <w:numPr>
          <w:ilvl w:val="0"/>
          <w:numId w:val="25"/>
        </w:numPr>
        <w:spacing w:after="120"/>
        <w:jc w:val="both"/>
      </w:pPr>
      <w:r>
        <w:t>Ná</w:t>
      </w:r>
      <w:r w:rsidR="006C5416">
        <w:t>jemce je povinen hradit nájemné</w:t>
      </w:r>
      <w:r>
        <w:t xml:space="preserve"> v souladu s ustanovením čl. </w:t>
      </w:r>
      <w:r w:rsidR="006C5416">
        <w:t>II</w:t>
      </w:r>
      <w:r w:rsidR="00970CD9">
        <w:t>. této smlouvy.</w:t>
      </w:r>
    </w:p>
    <w:p w14:paraId="36FD266B" w14:textId="77777777" w:rsidR="0079340B" w:rsidRDefault="0079340B" w:rsidP="00970CD9">
      <w:pPr>
        <w:numPr>
          <w:ilvl w:val="0"/>
          <w:numId w:val="25"/>
        </w:numPr>
        <w:spacing w:after="120"/>
        <w:jc w:val="both"/>
      </w:pPr>
      <w:r>
        <w:t>Nájemce je povinen bez zbytečného odkladu oznámit pronajímateli potřebu oprav nad rámec běžné údržby, které má pronajímatel provést, a umožnit provedení těchto oprav. Jinak nájemce odpovídá za škodu, která nesplněním této povinnosti vznikla. Rovněž je povinen oznámit pronajímateli bez zbytečného odkladu veškeré změny, které nastaly na předmětu nájmu, a to jak zapříčiněním nájem</w:t>
      </w:r>
      <w:r w:rsidR="00970CD9">
        <w:t>ce</w:t>
      </w:r>
      <w:r w:rsidR="00CF38DE">
        <w:t>,</w:t>
      </w:r>
      <w:r w:rsidR="00970CD9">
        <w:t xml:space="preserve"> tak i bez jeho vlivu a vůle.</w:t>
      </w:r>
    </w:p>
    <w:p w14:paraId="28B7A3F9" w14:textId="77777777" w:rsidR="0079340B" w:rsidRDefault="0079340B" w:rsidP="0079340B">
      <w:pPr>
        <w:numPr>
          <w:ilvl w:val="0"/>
          <w:numId w:val="25"/>
        </w:numPr>
        <w:spacing w:after="120"/>
        <w:jc w:val="both"/>
      </w:pPr>
      <w:r>
        <w:t>Nájemce není oprávněn bez předchozího písemného souhlasu pronajímatele přenechat předmět nájmu do užívání třetí osobě.</w:t>
      </w:r>
    </w:p>
    <w:p w14:paraId="281A5DC7" w14:textId="77777777" w:rsidR="00970CD9" w:rsidRDefault="0079340B" w:rsidP="00970CD9">
      <w:pPr>
        <w:numPr>
          <w:ilvl w:val="0"/>
          <w:numId w:val="25"/>
        </w:numPr>
        <w:spacing w:after="120"/>
        <w:jc w:val="both"/>
      </w:pPr>
      <w:r>
        <w:t>Nájemce přebírá veškerou odpovědnost před kontrolními orgány za řádné a bez</w:t>
      </w:r>
      <w:r w:rsidR="00970CD9">
        <w:t>pečné používání předmětu nájmu.</w:t>
      </w:r>
    </w:p>
    <w:p w14:paraId="168C585D" w14:textId="77777777" w:rsidR="00970CD9" w:rsidRPr="007053ED" w:rsidRDefault="00970CD9" w:rsidP="00970CD9">
      <w:pPr>
        <w:numPr>
          <w:ilvl w:val="0"/>
          <w:numId w:val="25"/>
        </w:numPr>
        <w:spacing w:after="120"/>
        <w:jc w:val="both"/>
      </w:pPr>
      <w:r w:rsidRPr="007053ED">
        <w:t>Nájemce se zavazuje po skončení nájemního vztahu předmět nájmu neprodleně předat pronajímateli ve stavu, v jakém jej převzal, s přihlédnutím k běžnému opotřebení. Stav věci bude popsán v</w:t>
      </w:r>
      <w:r w:rsidR="00A32C40">
        <w:t xml:space="preserve"> datovaném a zástupci obou smluvních stran podepsaném </w:t>
      </w:r>
      <w:r w:rsidRPr="007053ED">
        <w:t>předávacím protokolu.</w:t>
      </w:r>
    </w:p>
    <w:p w14:paraId="21269CB0" w14:textId="77777777" w:rsidR="0079340B" w:rsidRPr="00624019" w:rsidRDefault="0079340B" w:rsidP="0079340B">
      <w:pPr>
        <w:numPr>
          <w:ilvl w:val="0"/>
          <w:numId w:val="25"/>
        </w:numPr>
        <w:spacing w:after="120"/>
        <w:ind w:hanging="577"/>
        <w:jc w:val="both"/>
      </w:pPr>
      <w:r>
        <w:t xml:space="preserve">V případě </w:t>
      </w:r>
      <w:r w:rsidR="00970CD9">
        <w:t xml:space="preserve">prodlení nájemce s předáním předmětu nájmu zpět pronajímateli, </w:t>
      </w:r>
      <w:r>
        <w:t xml:space="preserve">zavazuje </w:t>
      </w:r>
      <w:r w:rsidR="00970CD9">
        <w:t xml:space="preserve">se nájemce </w:t>
      </w:r>
      <w:r>
        <w:t xml:space="preserve">zaplatit pronajímateli smluvní pokutu ve výši </w:t>
      </w:r>
      <w:r w:rsidR="00970CD9">
        <w:t>2</w:t>
      </w:r>
      <w:r>
        <w:t>00,-- Kč</w:t>
      </w:r>
      <w:r w:rsidR="00060E8F">
        <w:t xml:space="preserve"> </w:t>
      </w:r>
      <w:r>
        <w:t>za každý den prodlení</w:t>
      </w:r>
      <w:r w:rsidRPr="00D17EBE">
        <w:t xml:space="preserve"> </w:t>
      </w:r>
      <w:r w:rsidRPr="008527C1">
        <w:t>s předání</w:t>
      </w:r>
      <w:r>
        <w:t>m</w:t>
      </w:r>
      <w:r w:rsidRPr="008527C1">
        <w:t xml:space="preserve"> předmětu nájmu</w:t>
      </w:r>
      <w:r>
        <w:t xml:space="preserve"> pronajímateli. </w:t>
      </w:r>
      <w:r w:rsidR="00970CD9">
        <w:t>Ujednáním o smluvní pokutě není dotčeno</w:t>
      </w:r>
      <w:r>
        <w:t xml:space="preserve"> právo pronajímatele na náhradu škody</w:t>
      </w:r>
      <w:r w:rsidRPr="00624019">
        <w:t>.</w:t>
      </w:r>
    </w:p>
    <w:p w14:paraId="6155C88E" w14:textId="77777777" w:rsidR="0079340B" w:rsidRPr="001260AB" w:rsidRDefault="00AA321F" w:rsidP="00953C5A">
      <w:pPr>
        <w:spacing w:before="360"/>
        <w:jc w:val="center"/>
        <w:rPr>
          <w:b/>
        </w:rPr>
      </w:pPr>
      <w:r>
        <w:rPr>
          <w:b/>
        </w:rPr>
        <w:t>IV</w:t>
      </w:r>
      <w:r w:rsidR="0079340B" w:rsidRPr="008C7ACD">
        <w:rPr>
          <w:b/>
        </w:rPr>
        <w:t>.</w:t>
      </w:r>
    </w:p>
    <w:p w14:paraId="32FBC767" w14:textId="77777777" w:rsidR="0079340B" w:rsidRPr="001260AB" w:rsidRDefault="0079340B" w:rsidP="0079340B">
      <w:pPr>
        <w:spacing w:before="60" w:after="120"/>
        <w:jc w:val="center"/>
        <w:rPr>
          <w:b/>
        </w:rPr>
      </w:pPr>
      <w:r w:rsidRPr="001260AB">
        <w:rPr>
          <w:b/>
        </w:rPr>
        <w:t>Práva a povinnosti pronajímatele</w:t>
      </w:r>
    </w:p>
    <w:p w14:paraId="001D8FC4" w14:textId="77777777" w:rsidR="00AA321F" w:rsidRDefault="00970CD9" w:rsidP="00AA321F">
      <w:pPr>
        <w:numPr>
          <w:ilvl w:val="0"/>
          <w:numId w:val="29"/>
        </w:numPr>
        <w:spacing w:after="120"/>
        <w:jc w:val="both"/>
      </w:pPr>
      <w:r w:rsidRPr="007053ED">
        <w:t xml:space="preserve">Pronajímatel se zavazuje přenechat předmět nájmu nájemci ve stavu způsobilém k obvyklému užívání a udržovat jej v tomto stavu svým nákladem. </w:t>
      </w:r>
      <w:r w:rsidR="00462CDB" w:rsidRPr="007053ED">
        <w:t>Stav věci bude popsán v</w:t>
      </w:r>
      <w:r w:rsidR="00462CDB">
        <w:t xml:space="preserve"> datovaném a zástupci obou smluvních stran podepsaném </w:t>
      </w:r>
      <w:r w:rsidR="00462CDB" w:rsidRPr="007053ED">
        <w:t>předávacím protokolu.</w:t>
      </w:r>
      <w:r w:rsidR="00462CDB">
        <w:t xml:space="preserve"> </w:t>
      </w:r>
      <w:r w:rsidRPr="007053ED">
        <w:lastRenderedPageBreak/>
        <w:t>Pronajímatel se zavazuje předat nájemci do užívání i veškeré příslušenství předmětu nájmu.</w:t>
      </w:r>
    </w:p>
    <w:p w14:paraId="09210169" w14:textId="77777777" w:rsidR="00AA321F" w:rsidRDefault="00970CD9" w:rsidP="00AA321F">
      <w:pPr>
        <w:numPr>
          <w:ilvl w:val="0"/>
          <w:numId w:val="29"/>
        </w:numPr>
        <w:spacing w:after="120"/>
        <w:jc w:val="both"/>
      </w:pPr>
      <w:r w:rsidRPr="007053ED">
        <w:t>Pronajímatel se zavazuje provádět potřebné opravy či je bez zbytečného odkladu obstarat.</w:t>
      </w:r>
    </w:p>
    <w:p w14:paraId="523FDD41" w14:textId="77777777" w:rsidR="00AA321F" w:rsidRDefault="00970CD9" w:rsidP="00AA321F">
      <w:pPr>
        <w:numPr>
          <w:ilvl w:val="0"/>
          <w:numId w:val="29"/>
        </w:numPr>
        <w:spacing w:after="120"/>
        <w:jc w:val="both"/>
      </w:pPr>
      <w:r w:rsidRPr="007053ED">
        <w:t>Pronajímatel se zavazuje, že po dobu trvání nájmu nebude na předmětu nájmu provádět žádné změny nebo práce, s výjimkou případů, kdy nájemce bude s takovými pracemi písemně souhlasit</w:t>
      </w:r>
      <w:r w:rsidR="00AA321F">
        <w:t xml:space="preserve"> nebo tyto práce budou nutné k zachování věci či zamezení jejího znehodnocení</w:t>
      </w:r>
      <w:r w:rsidRPr="007053ED">
        <w:t>. Nájemce má právo na slevu z nájemného v případě, že prováděné změny snižují v určité míře možnost užívání předmětu nájmu nájemcem.</w:t>
      </w:r>
    </w:p>
    <w:p w14:paraId="7717F319" w14:textId="77777777" w:rsidR="00AA321F" w:rsidRDefault="00970CD9" w:rsidP="00AA321F">
      <w:pPr>
        <w:numPr>
          <w:ilvl w:val="0"/>
          <w:numId w:val="29"/>
        </w:numPr>
        <w:spacing w:after="120"/>
        <w:jc w:val="both"/>
      </w:pPr>
      <w:r w:rsidRPr="007053ED">
        <w:t>Pronajímatel se zavazuje umožnit nájemci řádné užívání předmětu nájmu a poskytnout nájemci veškerou potřebnou pomoc k ochraně nájemce před zásahem třetích osob do výkonu nájmu.</w:t>
      </w:r>
    </w:p>
    <w:p w14:paraId="6CD5F799" w14:textId="77777777" w:rsidR="00970CD9" w:rsidRDefault="00970CD9" w:rsidP="00AA321F">
      <w:pPr>
        <w:numPr>
          <w:ilvl w:val="0"/>
          <w:numId w:val="29"/>
        </w:numPr>
        <w:spacing w:after="120"/>
        <w:jc w:val="both"/>
      </w:pPr>
      <w:r w:rsidRPr="007053ED">
        <w:t>Pronajímatel je oprávněn požadovat přístup k pronajaté věci za účelem kontroly řádného výkonu nájmu, a to vždy za přítomnosti nájemce nebo jeho zástupce.</w:t>
      </w:r>
    </w:p>
    <w:p w14:paraId="6788899D" w14:textId="77777777" w:rsidR="00AA321F" w:rsidRDefault="00AA321F" w:rsidP="00AA321F">
      <w:pPr>
        <w:spacing w:after="120"/>
        <w:jc w:val="both"/>
      </w:pPr>
    </w:p>
    <w:p w14:paraId="7C142E90" w14:textId="77777777" w:rsidR="00AA321F" w:rsidRPr="00432394" w:rsidRDefault="00AA321F" w:rsidP="00AA321F">
      <w:pPr>
        <w:jc w:val="center"/>
        <w:rPr>
          <w:b/>
        </w:rPr>
      </w:pPr>
      <w:r>
        <w:rPr>
          <w:b/>
        </w:rPr>
        <w:t>V.</w:t>
      </w:r>
    </w:p>
    <w:p w14:paraId="2D4B450C" w14:textId="77777777" w:rsidR="00AA321F" w:rsidRDefault="00AA321F" w:rsidP="00AA321F">
      <w:pPr>
        <w:spacing w:before="60"/>
        <w:jc w:val="center"/>
        <w:rPr>
          <w:b/>
        </w:rPr>
      </w:pPr>
      <w:r w:rsidRPr="00DB24F3">
        <w:rPr>
          <w:b/>
        </w:rPr>
        <w:t>Doba trvání nájmu a ukončení smlouvy</w:t>
      </w:r>
    </w:p>
    <w:p w14:paraId="3BA4A537" w14:textId="77777777" w:rsidR="00AA321F" w:rsidRPr="002914C5" w:rsidRDefault="00AA321F" w:rsidP="00AA321F">
      <w:pPr>
        <w:pStyle w:val="Zkladntext2"/>
        <w:numPr>
          <w:ilvl w:val="0"/>
          <w:numId w:val="14"/>
        </w:numPr>
        <w:spacing w:before="120" w:after="0" w:line="240" w:lineRule="auto"/>
        <w:ind w:left="357" w:hanging="357"/>
        <w:jc w:val="both"/>
      </w:pPr>
      <w:r w:rsidRPr="002914C5">
        <w:t xml:space="preserve">Tato smlouva se uzavírá na dobu </w:t>
      </w:r>
      <w:r>
        <w:t xml:space="preserve">určitou od </w:t>
      </w:r>
      <w:r w:rsidR="00C209FE">
        <w:t>1.</w:t>
      </w:r>
      <w:r w:rsidR="00A54BBE">
        <w:t xml:space="preserve"> </w:t>
      </w:r>
      <w:r w:rsidR="00C209FE">
        <w:t>4.</w:t>
      </w:r>
      <w:r w:rsidR="00A54BBE">
        <w:t xml:space="preserve"> </w:t>
      </w:r>
      <w:r w:rsidR="00C209FE">
        <w:t>202</w:t>
      </w:r>
      <w:r w:rsidR="00BC6116">
        <w:t>6</w:t>
      </w:r>
      <w:r w:rsidR="00C209FE">
        <w:t xml:space="preserve"> do 31.</w:t>
      </w:r>
      <w:r w:rsidR="00A54BBE">
        <w:t xml:space="preserve"> </w:t>
      </w:r>
      <w:r w:rsidR="00C209FE">
        <w:t>12.</w:t>
      </w:r>
      <w:r w:rsidR="00A54BBE">
        <w:t xml:space="preserve"> </w:t>
      </w:r>
      <w:r w:rsidR="00C209FE">
        <w:t>202</w:t>
      </w:r>
      <w:r w:rsidR="00BC6116">
        <w:t>6</w:t>
      </w:r>
      <w:r w:rsidR="00CF38DE">
        <w:t>.</w:t>
      </w:r>
    </w:p>
    <w:p w14:paraId="3663103D" w14:textId="77777777" w:rsidR="00AA321F" w:rsidRDefault="00AA321F" w:rsidP="00AA321F">
      <w:pPr>
        <w:numPr>
          <w:ilvl w:val="0"/>
          <w:numId w:val="14"/>
        </w:numPr>
        <w:spacing w:before="120" w:after="120"/>
        <w:jc w:val="both"/>
      </w:pPr>
      <w:r>
        <w:t xml:space="preserve">V průběhu doby nájmu mohou pronajímatel i nájemce vypovědět tuto smlouvu i bez udání důvodu, přičemž výpovědní lhůta činí 1 měsíc a začíná plynout prvním dnem měsíce následujícího po jejím doručení druhé smluvní straně.  </w:t>
      </w:r>
    </w:p>
    <w:p w14:paraId="1172C529" w14:textId="77777777" w:rsidR="00AA321F" w:rsidRDefault="00AA321F" w:rsidP="00AA321F">
      <w:pPr>
        <w:numPr>
          <w:ilvl w:val="0"/>
          <w:numId w:val="14"/>
        </w:numPr>
        <w:spacing w:after="120"/>
        <w:jc w:val="both"/>
      </w:pPr>
      <w:r>
        <w:t>Smluvní strany jsou navíc oprávněny zrušit tuto smlouvu písemnou výpovědí bez výpovědní doby, pokud</w:t>
      </w:r>
    </w:p>
    <w:p w14:paraId="7B0276EE" w14:textId="77777777" w:rsidR="00AA321F" w:rsidRDefault="00AA321F" w:rsidP="00AA321F">
      <w:pPr>
        <w:numPr>
          <w:ilvl w:val="2"/>
          <w:numId w:val="15"/>
        </w:numPr>
        <w:spacing w:after="120"/>
        <w:jc w:val="both"/>
      </w:pPr>
      <w:r>
        <w:t>nájemce je i přes písemné upozornění pronajímatele v prodlení s platbou nájemného po dobu delší než jeden měsíc,</w:t>
      </w:r>
    </w:p>
    <w:p w14:paraId="28997BC7" w14:textId="77777777" w:rsidR="00AA321F" w:rsidRDefault="00AA321F" w:rsidP="00AA321F">
      <w:pPr>
        <w:numPr>
          <w:ilvl w:val="2"/>
          <w:numId w:val="15"/>
        </w:numPr>
        <w:spacing w:after="120"/>
        <w:jc w:val="both"/>
      </w:pPr>
      <w:r>
        <w:t>nájemce užívá předmět nájmu v rozporu s ustanoveními této smlouvy,</w:t>
      </w:r>
    </w:p>
    <w:p w14:paraId="232E49C0" w14:textId="77777777" w:rsidR="00AA321F" w:rsidRDefault="00AA321F" w:rsidP="00AA321F">
      <w:pPr>
        <w:numPr>
          <w:ilvl w:val="2"/>
          <w:numId w:val="15"/>
        </w:numPr>
        <w:spacing w:after="120"/>
        <w:jc w:val="both"/>
      </w:pPr>
      <w:r>
        <w:t xml:space="preserve">nájemce </w:t>
      </w:r>
      <w:r w:rsidR="00F922FA">
        <w:t xml:space="preserve">užívá </w:t>
      </w:r>
      <w:r>
        <w:t>věc takovým způsobem, že se opotřebovává nad míru přiměřenou okolnostem nebo že hrozí zničení věci,</w:t>
      </w:r>
    </w:p>
    <w:p w14:paraId="41D01707" w14:textId="77777777" w:rsidR="00AA321F" w:rsidRDefault="00AA321F" w:rsidP="00AA321F">
      <w:pPr>
        <w:numPr>
          <w:ilvl w:val="2"/>
          <w:numId w:val="15"/>
        </w:numPr>
        <w:spacing w:after="120"/>
        <w:jc w:val="both"/>
      </w:pPr>
      <w:r>
        <w:t xml:space="preserve">se věc </w:t>
      </w:r>
      <w:r w:rsidR="00F922FA">
        <w:t xml:space="preserve">stane </w:t>
      </w:r>
      <w:r>
        <w:t>nepoužitelnou k obvyklému účelu, a to z důvodů, které nejsou na straně nájemce,</w:t>
      </w:r>
    </w:p>
    <w:p w14:paraId="67103DEF" w14:textId="77777777" w:rsidR="00AA321F" w:rsidRDefault="00AA321F" w:rsidP="00AA321F">
      <w:pPr>
        <w:numPr>
          <w:ilvl w:val="2"/>
          <w:numId w:val="15"/>
        </w:numPr>
        <w:spacing w:after="120"/>
        <w:jc w:val="both"/>
      </w:pPr>
      <w:r>
        <w:t>nájemce i přes písemné upozornění ze strany pronajímatele porušuje/opakovaně poruší kteroukoliv ze svých povinností vyplývajících z této nájemní smlouvy či platných právních předpisů.</w:t>
      </w:r>
    </w:p>
    <w:p w14:paraId="7524E438" w14:textId="77777777" w:rsidR="00AA321F" w:rsidRDefault="00AA321F" w:rsidP="00AA321F">
      <w:pPr>
        <w:pStyle w:val="Zkladntext2"/>
        <w:numPr>
          <w:ilvl w:val="0"/>
          <w:numId w:val="14"/>
        </w:numPr>
        <w:tabs>
          <w:tab w:val="clear" w:pos="360"/>
          <w:tab w:val="num" w:pos="397"/>
        </w:tabs>
        <w:spacing w:before="120" w:after="0" w:line="240" w:lineRule="auto"/>
        <w:ind w:left="397" w:hanging="397"/>
        <w:jc w:val="both"/>
      </w:pPr>
      <w:r>
        <w:t xml:space="preserve">Zanikne-li věc během doby nájmu, nájem skončí. Zanikne-li věc během doby nájmu zčásti, má nájemce právo buď na přiměřenou slevu z nájemného, anebo může nájem vypovědět bez výpovědní doby. </w:t>
      </w:r>
    </w:p>
    <w:p w14:paraId="235435DA" w14:textId="77777777" w:rsidR="00AA321F" w:rsidRDefault="00AA321F" w:rsidP="00AA321F">
      <w:pPr>
        <w:pStyle w:val="Zkladntext2"/>
        <w:numPr>
          <w:ilvl w:val="0"/>
          <w:numId w:val="14"/>
        </w:numPr>
        <w:tabs>
          <w:tab w:val="clear" w:pos="360"/>
          <w:tab w:val="num" w:pos="397"/>
        </w:tabs>
        <w:spacing w:before="120" w:after="0" w:line="240" w:lineRule="auto"/>
        <w:ind w:left="397" w:hanging="397"/>
        <w:jc w:val="both"/>
      </w:pPr>
      <w:r w:rsidRPr="002A5B0D">
        <w:t>Tato smlouva může být ukončena vzájemnou písemnou dohodou pronajímatele s nájemcem o </w:t>
      </w:r>
      <w:r>
        <w:t>ukončení</w:t>
      </w:r>
      <w:r w:rsidRPr="002A5B0D">
        <w:t xml:space="preserve"> </w:t>
      </w:r>
      <w:r>
        <w:t>nájmu. Součástí této dohody bude</w:t>
      </w:r>
      <w:r w:rsidRPr="002A5B0D">
        <w:t xml:space="preserve"> vypořádání veškerých vztahů mezi pronajímatelem a nájemcem.</w:t>
      </w:r>
    </w:p>
    <w:p w14:paraId="70A2A942" w14:textId="77777777" w:rsidR="00AA321F" w:rsidRPr="002A5B0D" w:rsidRDefault="00AA321F" w:rsidP="00AA321F">
      <w:pPr>
        <w:pStyle w:val="Zkladntext2"/>
        <w:numPr>
          <w:ilvl w:val="0"/>
          <w:numId w:val="14"/>
        </w:numPr>
        <w:tabs>
          <w:tab w:val="clear" w:pos="360"/>
          <w:tab w:val="num" w:pos="397"/>
        </w:tabs>
        <w:spacing w:before="120" w:after="0" w:line="240" w:lineRule="auto"/>
        <w:ind w:left="397" w:hanging="397"/>
        <w:jc w:val="both"/>
      </w:pPr>
      <w:r>
        <w:t xml:space="preserve">Smluvní strany vylučují použití ust. § 2230 zákona č. 89/2012 Sb., občanský zákoník v platném znění. </w:t>
      </w:r>
    </w:p>
    <w:p w14:paraId="2B444A9B" w14:textId="77777777" w:rsidR="00AA321F" w:rsidRDefault="00AA321F" w:rsidP="00AA321F">
      <w:pPr>
        <w:spacing w:before="60"/>
        <w:rPr>
          <w:b/>
        </w:rPr>
      </w:pPr>
    </w:p>
    <w:p w14:paraId="75EED913" w14:textId="77777777" w:rsidR="003431A3" w:rsidRPr="00432394" w:rsidRDefault="00D60A13" w:rsidP="00290D95">
      <w:pPr>
        <w:jc w:val="center"/>
        <w:rPr>
          <w:b/>
        </w:rPr>
      </w:pPr>
      <w:r>
        <w:rPr>
          <w:b/>
        </w:rPr>
        <w:br w:type="column"/>
      </w:r>
      <w:r w:rsidR="00AA321F">
        <w:rPr>
          <w:b/>
        </w:rPr>
        <w:lastRenderedPageBreak/>
        <w:t>VI</w:t>
      </w:r>
      <w:r w:rsidR="003431A3" w:rsidRPr="00432394">
        <w:rPr>
          <w:b/>
        </w:rPr>
        <w:t>.</w:t>
      </w:r>
    </w:p>
    <w:p w14:paraId="670A93A7" w14:textId="77777777" w:rsidR="003431A3" w:rsidRPr="00432394" w:rsidRDefault="003431A3" w:rsidP="003431A3">
      <w:pPr>
        <w:spacing w:before="60" w:after="120"/>
        <w:jc w:val="center"/>
        <w:rPr>
          <w:b/>
        </w:rPr>
      </w:pPr>
      <w:r w:rsidRPr="00432394">
        <w:rPr>
          <w:b/>
        </w:rPr>
        <w:t>Závěrečná ustanovení</w:t>
      </w:r>
    </w:p>
    <w:p w14:paraId="1BCF6149" w14:textId="77777777" w:rsidR="009E7D48" w:rsidRPr="002564C5" w:rsidRDefault="009E7D48" w:rsidP="00D43FD2">
      <w:pPr>
        <w:pStyle w:val="Zkladntext2"/>
        <w:numPr>
          <w:ilvl w:val="0"/>
          <w:numId w:val="37"/>
        </w:numPr>
        <w:spacing w:before="120" w:after="0" w:line="240" w:lineRule="auto"/>
        <w:jc w:val="both"/>
      </w:pPr>
      <w:r w:rsidRPr="002564C5">
        <w:t>Ustanovení této smlouvy lze doplňovat, měnit nebo rušit pouze písemnými</w:t>
      </w:r>
      <w:r>
        <w:t>, vzestupně číslovanými a datovanými</w:t>
      </w:r>
      <w:r w:rsidRPr="002564C5">
        <w:t xml:space="preserve"> dodatky podepsanými oprávněnými zástupci obou smluvních stran, a to na návrh kterékoli z nich.</w:t>
      </w:r>
    </w:p>
    <w:p w14:paraId="7DD3EB68" w14:textId="77777777" w:rsidR="009E7D48" w:rsidRDefault="009E7D48" w:rsidP="00D43FD2">
      <w:pPr>
        <w:pStyle w:val="Zkladntext2"/>
        <w:numPr>
          <w:ilvl w:val="0"/>
          <w:numId w:val="37"/>
        </w:numPr>
        <w:spacing w:before="120" w:after="0" w:line="240" w:lineRule="auto"/>
        <w:ind w:left="397" w:hanging="397"/>
        <w:jc w:val="both"/>
      </w:pPr>
      <w:r w:rsidRPr="002564C5">
        <w:t xml:space="preserve">Pro vztahy touto smlouvou výslovně neupravené, včetně náhrady škody, platí příslušná ustanovení zákona č. 89/2012 Sb., občanský zákoník </w:t>
      </w:r>
      <w:r w:rsidR="00331849">
        <w:t>ve znění pozdějších předpisů</w:t>
      </w:r>
      <w:r w:rsidRPr="002564C5">
        <w:t>.</w:t>
      </w:r>
    </w:p>
    <w:p w14:paraId="45FAF655" w14:textId="77777777" w:rsidR="003431A3" w:rsidRDefault="003431A3" w:rsidP="00D43FD2">
      <w:pPr>
        <w:pStyle w:val="Zkladntext2"/>
        <w:numPr>
          <w:ilvl w:val="0"/>
          <w:numId w:val="37"/>
        </w:numPr>
        <w:spacing w:before="120" w:after="0" w:line="240" w:lineRule="auto"/>
        <w:ind w:left="397" w:hanging="397"/>
        <w:jc w:val="both"/>
      </w:pPr>
      <w:r w:rsidRPr="00432394">
        <w:t xml:space="preserve">V případě, že některé ustanovení této smlouvy je nebo se stane neúčinným, zůstávají ostatní ustanovení této smlouvy účinná. Smluvní strany se zavazují nahradit neúčinné ustanovení této smlouvy ustanovením jiným, účinným, které svým obsahem a smyslem odpovídá nejlépe obsahu a smyslu ustanovení původního. </w:t>
      </w:r>
    </w:p>
    <w:p w14:paraId="47C8F6F7" w14:textId="77777777" w:rsidR="009E7D48" w:rsidRPr="00432394" w:rsidRDefault="009E7D48" w:rsidP="00D43FD2">
      <w:pPr>
        <w:pStyle w:val="Zkladntext2"/>
        <w:numPr>
          <w:ilvl w:val="0"/>
          <w:numId w:val="37"/>
        </w:numPr>
        <w:spacing w:before="120" w:line="240" w:lineRule="auto"/>
        <w:ind w:left="397" w:hanging="397"/>
        <w:jc w:val="both"/>
      </w:pPr>
      <w:r w:rsidRPr="007D786C">
        <w:t>Případné spory vzniklé z této Smlouvy budou řešeny podle platné právní úpravy věcně a místně příslušnými orgány České republiky.</w:t>
      </w:r>
    </w:p>
    <w:p w14:paraId="03B744A4" w14:textId="77777777" w:rsidR="009E7D48" w:rsidRDefault="009E7D48" w:rsidP="00D43FD2">
      <w:pPr>
        <w:numPr>
          <w:ilvl w:val="0"/>
          <w:numId w:val="37"/>
        </w:numPr>
        <w:spacing w:after="120"/>
        <w:jc w:val="both"/>
      </w:pPr>
      <w:bookmarkStart w:id="0" w:name="_Hlk225836306"/>
      <w:r w:rsidRPr="002564C5">
        <w:t xml:space="preserve">Tato smlouva je </w:t>
      </w:r>
      <w:r w:rsidR="00B266C7" w:rsidRPr="00C869D2">
        <w:t>uzavír</w:t>
      </w:r>
      <w:r w:rsidR="00B266C7">
        <w:t>ána</w:t>
      </w:r>
      <w:r w:rsidR="00B266C7" w:rsidRPr="00C869D2">
        <w:t xml:space="preserve"> v elektronické podobě, opatřeném</w:t>
      </w:r>
      <w:r w:rsidR="00B266C7" w:rsidRPr="00C869D2">
        <w:rPr>
          <w:spacing w:val="-37"/>
        </w:rPr>
        <w:t xml:space="preserve"> </w:t>
      </w:r>
      <w:r w:rsidR="00B266C7" w:rsidRPr="00C869D2">
        <w:t>zaručenými elektronickými podpisy oprávněných zástupců smluvních</w:t>
      </w:r>
      <w:r w:rsidR="00B266C7" w:rsidRPr="00C869D2">
        <w:rPr>
          <w:spacing w:val="2"/>
        </w:rPr>
        <w:t xml:space="preserve"> </w:t>
      </w:r>
      <w:r w:rsidR="00B266C7" w:rsidRPr="00C869D2">
        <w:t>stran</w:t>
      </w:r>
      <w:bookmarkEnd w:id="0"/>
      <w:r w:rsidRPr="002564C5">
        <w:t>.</w:t>
      </w:r>
    </w:p>
    <w:p w14:paraId="28D0F210" w14:textId="77777777" w:rsidR="009E7D48" w:rsidRDefault="009E7D48" w:rsidP="009E7D48">
      <w:pPr>
        <w:numPr>
          <w:ilvl w:val="0"/>
          <w:numId w:val="37"/>
        </w:numPr>
        <w:spacing w:after="120"/>
        <w:jc w:val="both"/>
      </w:pPr>
      <w:r w:rsidRPr="002564C5">
        <w:t xml:space="preserve">Obě smluvní strany prohlašují, že si smlouvu přečetly a s jejím obsahem, který vyjadřuje jejich pravou vůli prostou omylů, souhlasí. Zároveň prohlašují, že tato smlouva není uzavírána v tísni nebo za nápadně nevýhodných podmínek, na důkaz čehož připojují své podpisy. </w:t>
      </w:r>
    </w:p>
    <w:p w14:paraId="72E32946" w14:textId="77777777" w:rsidR="007E1E7E" w:rsidRDefault="007E1E7E" w:rsidP="00D43FD2">
      <w:pPr>
        <w:pStyle w:val="Zkladntext2"/>
        <w:numPr>
          <w:ilvl w:val="0"/>
          <w:numId w:val="37"/>
        </w:numPr>
        <w:spacing w:before="120" w:after="0" w:line="240" w:lineRule="auto"/>
        <w:ind w:left="397" w:hanging="397"/>
        <w:jc w:val="both"/>
      </w:pPr>
      <w:r>
        <w:t xml:space="preserve">Nájemce bere na vědomí, že pronajímatel je subjektem povinným </w:t>
      </w:r>
      <w:r w:rsidR="002646A4">
        <w:t xml:space="preserve">uveřejňovat </w:t>
      </w:r>
      <w:r>
        <w:t xml:space="preserve">smlouvy dle zákona č. 340/2015 Sb., a pokud tato smlouva splňuje podmínky pro </w:t>
      </w:r>
      <w:r w:rsidR="002646A4">
        <w:t xml:space="preserve">uveřejnění </w:t>
      </w:r>
      <w:r>
        <w:t>dané zákonem</w:t>
      </w:r>
      <w:r w:rsidR="009E7D48">
        <w:t xml:space="preserve"> (pokud hodnota plnění dle této smlouvy přesáhne 50.000,- Kč bez DPH)</w:t>
      </w:r>
      <w:r>
        <w:t xml:space="preserve">, pronajímatel tuto smlouvu </w:t>
      </w:r>
      <w:r w:rsidR="002646A4">
        <w:t xml:space="preserve">uveřejní </w:t>
      </w:r>
      <w:r>
        <w:t>v registru smluv.</w:t>
      </w:r>
    </w:p>
    <w:p w14:paraId="0FB35DFD" w14:textId="77777777" w:rsidR="007E1E7E" w:rsidRDefault="00D43FD2" w:rsidP="00290D95">
      <w:pPr>
        <w:pStyle w:val="Zkladntext2"/>
        <w:numPr>
          <w:ilvl w:val="0"/>
          <w:numId w:val="37"/>
        </w:numPr>
        <w:spacing w:before="120" w:line="240" w:lineRule="auto"/>
        <w:ind w:left="340" w:hanging="397"/>
        <w:jc w:val="both"/>
      </w:pPr>
      <w:r>
        <w:t>Tato s</w:t>
      </w:r>
      <w:r w:rsidR="007E1E7E">
        <w:t xml:space="preserve">mlouva nabývá platnosti dnem jejího uzavření, tj. dnem podpisu smlouvy oprávněnými zástupci obou smluvních stran. </w:t>
      </w:r>
      <w:r>
        <w:t>Tato s</w:t>
      </w:r>
      <w:r w:rsidR="007E1E7E">
        <w:t xml:space="preserve">mlouva nabývá účinnosti dnem jejího uzavření, jde-li o smlouvu podléhající </w:t>
      </w:r>
      <w:r w:rsidR="002646A4">
        <w:t xml:space="preserve">uveřejnění </w:t>
      </w:r>
      <w:r w:rsidR="007E1E7E">
        <w:t xml:space="preserve">v registru smluv dle zákona č. 340/2015 Sb., pak teprve dnem </w:t>
      </w:r>
      <w:r w:rsidR="002646A4">
        <w:t xml:space="preserve">uveřejnění </w:t>
      </w:r>
      <w:r w:rsidR="007E1E7E">
        <w:t>v registru smluv.</w:t>
      </w:r>
      <w:r w:rsidR="00710CE4">
        <w:t xml:space="preserve"> </w:t>
      </w:r>
    </w:p>
    <w:p w14:paraId="6F297A9D" w14:textId="77777777" w:rsidR="00CA06B9" w:rsidRDefault="00CA06B9" w:rsidP="00CA06B9">
      <w:pPr>
        <w:spacing w:after="120"/>
        <w:jc w:val="both"/>
      </w:pPr>
    </w:p>
    <w:p w14:paraId="2551D2B8" w14:textId="77777777" w:rsidR="003431A3" w:rsidRPr="00432394" w:rsidRDefault="00E31ED8" w:rsidP="002A7C16">
      <w:pPr>
        <w:pStyle w:val="Zpat"/>
        <w:tabs>
          <w:tab w:val="clear" w:pos="4536"/>
          <w:tab w:val="clear" w:pos="9072"/>
        </w:tabs>
        <w:spacing w:before="360" w:after="120"/>
      </w:pPr>
      <w:r w:rsidRPr="00432394">
        <w:tab/>
      </w:r>
    </w:p>
    <w:p w14:paraId="4F0DB615" w14:textId="77777777" w:rsidR="003431A3" w:rsidRPr="00432394" w:rsidRDefault="003431A3" w:rsidP="009216F2">
      <w:pPr>
        <w:pStyle w:val="Zkladntext"/>
        <w:tabs>
          <w:tab w:val="left" w:pos="426"/>
          <w:tab w:val="left" w:pos="4680"/>
        </w:tabs>
        <w:spacing w:before="240"/>
        <w:rPr>
          <w:szCs w:val="24"/>
        </w:rPr>
      </w:pPr>
      <w:r w:rsidRPr="00432394">
        <w:rPr>
          <w:szCs w:val="24"/>
        </w:rPr>
        <w:t>P</w:t>
      </w:r>
      <w:r w:rsidR="009216F2" w:rsidRPr="00432394">
        <w:rPr>
          <w:szCs w:val="24"/>
        </w:rPr>
        <w:t>ronajímatel:</w:t>
      </w:r>
      <w:r w:rsidR="009216F2" w:rsidRPr="00432394">
        <w:rPr>
          <w:szCs w:val="24"/>
        </w:rPr>
        <w:tab/>
      </w:r>
      <w:r w:rsidRPr="00432394">
        <w:rPr>
          <w:szCs w:val="24"/>
        </w:rPr>
        <w:t>Nájemce:</w:t>
      </w:r>
    </w:p>
    <w:p w14:paraId="5C0F2A47" w14:textId="77777777" w:rsidR="003431A3" w:rsidRPr="00E31ED8" w:rsidRDefault="00E31ED8" w:rsidP="004A202C">
      <w:pPr>
        <w:pStyle w:val="Zkladntext"/>
        <w:tabs>
          <w:tab w:val="left" w:pos="426"/>
          <w:tab w:val="left" w:pos="4680"/>
        </w:tabs>
        <w:spacing w:before="1080"/>
        <w:rPr>
          <w:szCs w:val="24"/>
        </w:rPr>
      </w:pPr>
      <w:r w:rsidRPr="00E31ED8">
        <w:rPr>
          <w:szCs w:val="24"/>
        </w:rPr>
        <w:t>………….....…………………………...</w:t>
      </w:r>
      <w:r>
        <w:rPr>
          <w:szCs w:val="24"/>
        </w:rPr>
        <w:tab/>
      </w:r>
      <w:r w:rsidR="003431A3" w:rsidRPr="00E31ED8">
        <w:rPr>
          <w:szCs w:val="24"/>
        </w:rPr>
        <w:t>…………</w:t>
      </w:r>
      <w:r w:rsidR="005E38DE" w:rsidRPr="00E31ED8">
        <w:rPr>
          <w:szCs w:val="24"/>
        </w:rPr>
        <w:t>.....</w:t>
      </w:r>
      <w:r w:rsidR="003431A3" w:rsidRPr="00E31ED8">
        <w:rPr>
          <w:szCs w:val="24"/>
        </w:rPr>
        <w:t>…………………………...</w:t>
      </w:r>
    </w:p>
    <w:p w14:paraId="4CD5E027" w14:textId="77777777" w:rsidR="00C209FE" w:rsidRDefault="006956D0" w:rsidP="009216F2">
      <w:pPr>
        <w:tabs>
          <w:tab w:val="left" w:pos="426"/>
          <w:tab w:val="left" w:pos="4680"/>
        </w:tabs>
        <w:spacing w:line="240" w:lineRule="atLeast"/>
        <w:jc w:val="both"/>
      </w:pPr>
      <w:r>
        <w:tab/>
        <w:t xml:space="preserve">        </w:t>
      </w:r>
      <w:r w:rsidR="00684DC6">
        <w:t>Ing. Martina Větrovská</w:t>
      </w:r>
      <w:r w:rsidR="00547AE7">
        <w:tab/>
      </w:r>
      <w:r w:rsidR="00C209FE">
        <w:t xml:space="preserve">         Ing. Jaromír Pocedič Ph.D.</w:t>
      </w:r>
    </w:p>
    <w:p w14:paraId="44050365" w14:textId="77777777" w:rsidR="00547AE7" w:rsidRDefault="006956D0" w:rsidP="009216F2">
      <w:pPr>
        <w:tabs>
          <w:tab w:val="left" w:pos="426"/>
          <w:tab w:val="left" w:pos="4680"/>
        </w:tabs>
        <w:spacing w:line="240" w:lineRule="atLeast"/>
        <w:jc w:val="both"/>
      </w:pPr>
      <w:r>
        <w:tab/>
        <w:t xml:space="preserve">             </w:t>
      </w:r>
      <w:r w:rsidR="00383A68">
        <w:t xml:space="preserve">    </w:t>
      </w:r>
      <w:r w:rsidR="00290D95">
        <w:t>k</w:t>
      </w:r>
      <w:r w:rsidR="00B9170D">
        <w:t>vestor</w:t>
      </w:r>
      <w:r w:rsidR="00CF38DE">
        <w:t>ka</w:t>
      </w:r>
      <w:r w:rsidR="00C209FE">
        <w:tab/>
      </w:r>
      <w:r w:rsidR="00C209FE">
        <w:tab/>
        <w:t xml:space="preserve">                </w:t>
      </w:r>
      <w:r w:rsidR="00290D95">
        <w:t>j</w:t>
      </w:r>
      <w:r w:rsidR="00C209FE">
        <w:t>ednatel</w:t>
      </w:r>
    </w:p>
    <w:p w14:paraId="0F60219F" w14:textId="77777777" w:rsidR="003431A3" w:rsidRPr="00E31ED8" w:rsidRDefault="006956D0" w:rsidP="009216F2">
      <w:pPr>
        <w:tabs>
          <w:tab w:val="left" w:pos="426"/>
          <w:tab w:val="left" w:pos="4680"/>
        </w:tabs>
        <w:spacing w:line="240" w:lineRule="atLeast"/>
        <w:jc w:val="both"/>
      </w:pPr>
      <w:r>
        <w:t xml:space="preserve">   </w:t>
      </w:r>
      <w:r w:rsidR="00383A68">
        <w:t xml:space="preserve"> </w:t>
      </w:r>
      <w:r>
        <w:t xml:space="preserve">   </w:t>
      </w:r>
      <w:r w:rsidR="00547AE7">
        <w:t>Západočeská univerzita</w:t>
      </w:r>
      <w:r w:rsidR="009216F2" w:rsidRPr="00E31ED8">
        <w:t xml:space="preserve"> v Plzni</w:t>
      </w:r>
      <w:r w:rsidR="009216F2" w:rsidRPr="00E31ED8">
        <w:tab/>
      </w:r>
      <w:r w:rsidR="00C209FE">
        <w:t xml:space="preserve">        Pinflow energy storage, s.r.o.</w:t>
      </w:r>
    </w:p>
    <w:p w14:paraId="75F681C3" w14:textId="77777777" w:rsidR="00DC315B" w:rsidRPr="00AE701F" w:rsidRDefault="009216F2" w:rsidP="00DC315B">
      <w:pPr>
        <w:tabs>
          <w:tab w:val="left" w:pos="4680"/>
        </w:tabs>
        <w:rPr>
          <w:sz w:val="23"/>
          <w:szCs w:val="23"/>
        </w:rPr>
      </w:pPr>
      <w:r w:rsidRPr="00AE701F">
        <w:rPr>
          <w:sz w:val="23"/>
          <w:szCs w:val="23"/>
        </w:rPr>
        <w:tab/>
      </w:r>
      <w:r w:rsidR="00DC315B">
        <w:tab/>
      </w:r>
    </w:p>
    <w:p w14:paraId="0CDD0E1A" w14:textId="77777777" w:rsidR="003842E7" w:rsidRDefault="003842E7" w:rsidP="009216F2">
      <w:pPr>
        <w:tabs>
          <w:tab w:val="left" w:pos="4680"/>
        </w:tabs>
        <w:rPr>
          <w:sz w:val="23"/>
          <w:szCs w:val="23"/>
        </w:rPr>
      </w:pPr>
    </w:p>
    <w:p w14:paraId="1772C374" w14:textId="77777777" w:rsidR="00C209FE" w:rsidRDefault="00C209FE" w:rsidP="009216F2">
      <w:pPr>
        <w:tabs>
          <w:tab w:val="left" w:pos="4680"/>
        </w:tabs>
        <w:rPr>
          <w:sz w:val="23"/>
          <w:szCs w:val="23"/>
        </w:rPr>
      </w:pPr>
    </w:p>
    <w:p w14:paraId="28C101F9" w14:textId="77777777" w:rsidR="00290D95" w:rsidRDefault="00290D95" w:rsidP="009216F2">
      <w:pPr>
        <w:tabs>
          <w:tab w:val="left" w:pos="4680"/>
        </w:tabs>
        <w:rPr>
          <w:sz w:val="23"/>
          <w:szCs w:val="23"/>
        </w:rPr>
      </w:pPr>
    </w:p>
    <w:p w14:paraId="0F757637" w14:textId="77777777" w:rsidR="00290D95" w:rsidRDefault="00290D95" w:rsidP="009216F2">
      <w:pPr>
        <w:tabs>
          <w:tab w:val="left" w:pos="4680"/>
        </w:tabs>
        <w:rPr>
          <w:sz w:val="23"/>
          <w:szCs w:val="23"/>
        </w:rPr>
      </w:pPr>
    </w:p>
    <w:p w14:paraId="2844DDC5" w14:textId="77777777" w:rsidR="00C209FE" w:rsidRDefault="00C209FE" w:rsidP="009216F2">
      <w:pPr>
        <w:tabs>
          <w:tab w:val="left" w:pos="4680"/>
        </w:tabs>
        <w:rPr>
          <w:sz w:val="23"/>
          <w:szCs w:val="23"/>
        </w:rPr>
      </w:pPr>
    </w:p>
    <w:p w14:paraId="74FC9479" w14:textId="77777777" w:rsidR="00C209FE" w:rsidRDefault="00C209FE" w:rsidP="009216F2">
      <w:pPr>
        <w:tabs>
          <w:tab w:val="left" w:pos="4680"/>
        </w:tabs>
        <w:rPr>
          <w:b/>
          <w:bCs/>
          <w:sz w:val="23"/>
          <w:szCs w:val="23"/>
        </w:rPr>
      </w:pPr>
      <w:r w:rsidRPr="00C209FE">
        <w:rPr>
          <w:b/>
          <w:bCs/>
          <w:sz w:val="23"/>
          <w:szCs w:val="23"/>
        </w:rPr>
        <w:lastRenderedPageBreak/>
        <w:t xml:space="preserve">Příloha 1. – Seznam </w:t>
      </w:r>
      <w:r w:rsidR="00290D95">
        <w:rPr>
          <w:b/>
          <w:bCs/>
          <w:sz w:val="23"/>
          <w:szCs w:val="23"/>
        </w:rPr>
        <w:t xml:space="preserve">pronajímaných </w:t>
      </w:r>
      <w:r w:rsidRPr="00C209FE">
        <w:rPr>
          <w:b/>
          <w:bCs/>
          <w:sz w:val="23"/>
          <w:szCs w:val="23"/>
        </w:rPr>
        <w:t>movitých věcí</w:t>
      </w:r>
    </w:p>
    <w:p w14:paraId="18D8D1DB" w14:textId="77777777" w:rsidR="001845F3" w:rsidRDefault="001845F3" w:rsidP="009216F2">
      <w:pPr>
        <w:tabs>
          <w:tab w:val="left" w:pos="4680"/>
        </w:tabs>
        <w:rPr>
          <w:b/>
          <w:bCs/>
          <w:sz w:val="23"/>
          <w:szCs w:val="23"/>
        </w:rPr>
      </w:pPr>
    </w:p>
    <w:tbl>
      <w:tblPr>
        <w:tblW w:w="935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5"/>
        <w:gridCol w:w="2070"/>
        <w:gridCol w:w="720"/>
        <w:gridCol w:w="3510"/>
        <w:gridCol w:w="1170"/>
      </w:tblGrid>
      <w:tr w:rsidR="001845F3" w14:paraId="48586864" w14:textId="77777777" w:rsidTr="00161DF2">
        <w:trPr>
          <w:trHeight w:val="258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7879D" w14:textId="77777777" w:rsidR="001845F3" w:rsidRDefault="001845F3">
            <w:pPr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DH03 00247990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A6FB2" w14:textId="77777777" w:rsidR="001845F3" w:rsidRDefault="001845F3">
            <w:pPr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Samostatný majetek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BDB73" w14:textId="77777777" w:rsidR="001845F3" w:rsidRDefault="001845F3">
            <w:pPr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DH03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EB82C" w14:textId="77777777" w:rsidR="001845F3" w:rsidRDefault="001845F3">
            <w:pPr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Odsavač pilin FT400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C5151" w14:textId="77777777" w:rsidR="001845F3" w:rsidRDefault="001845F3">
            <w:pPr>
              <w:jc w:val="right"/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11/5/2019</w:t>
            </w:r>
          </w:p>
        </w:tc>
      </w:tr>
      <w:tr w:rsidR="001845F3" w14:paraId="318AE176" w14:textId="77777777" w:rsidTr="00161DF2">
        <w:trPr>
          <w:trHeight w:val="25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9A79D" w14:textId="77777777" w:rsidR="001845F3" w:rsidRDefault="001845F3">
            <w:pPr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DH03 00248544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FD900" w14:textId="77777777" w:rsidR="001845F3" w:rsidRDefault="001845F3">
            <w:pPr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Samostatný majetek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499DD" w14:textId="77777777" w:rsidR="001845F3" w:rsidRDefault="001845F3">
            <w:pPr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DH03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F7AFD" w14:textId="77777777" w:rsidR="001845F3" w:rsidRDefault="001845F3">
            <w:pPr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Svářecí stůl 1000x1000x150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E3598" w14:textId="77777777" w:rsidR="001845F3" w:rsidRDefault="001845F3">
            <w:pPr>
              <w:jc w:val="right"/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12/11/2019</w:t>
            </w:r>
          </w:p>
        </w:tc>
      </w:tr>
      <w:tr w:rsidR="001845F3" w14:paraId="67344A9F" w14:textId="77777777" w:rsidTr="00161DF2">
        <w:trPr>
          <w:trHeight w:val="25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82C28" w14:textId="77777777" w:rsidR="001845F3" w:rsidRDefault="001845F3">
            <w:pPr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SMV 00053000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2CE87" w14:textId="77777777" w:rsidR="001845F3" w:rsidRDefault="001845F3">
            <w:pPr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Samostatný majetek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9DC46" w14:textId="77777777" w:rsidR="001845F3" w:rsidRDefault="001845F3">
            <w:pPr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SMV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42AFD" w14:textId="77777777" w:rsidR="001845F3" w:rsidRDefault="001845F3">
            <w:pPr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Laboratorní sestava Zdroj - Zátěž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229A3" w14:textId="77777777" w:rsidR="001845F3" w:rsidRDefault="001845F3">
            <w:pPr>
              <w:jc w:val="right"/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10/15/2015</w:t>
            </w:r>
          </w:p>
        </w:tc>
      </w:tr>
      <w:tr w:rsidR="001845F3" w14:paraId="2075378A" w14:textId="77777777" w:rsidTr="00161DF2">
        <w:trPr>
          <w:trHeight w:val="25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FB211" w14:textId="77777777" w:rsidR="001845F3" w:rsidRDefault="001845F3">
            <w:pPr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SMV 00502037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F1D21" w14:textId="77777777" w:rsidR="001845F3" w:rsidRDefault="001845F3">
            <w:pPr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Samostatný majetek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D447E" w14:textId="77777777" w:rsidR="001845F3" w:rsidRDefault="001845F3">
            <w:pPr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SMV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976E1" w14:textId="77777777" w:rsidR="001845F3" w:rsidRDefault="001845F3">
            <w:pPr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Demineralizační stanice IWA 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27F2A" w14:textId="77777777" w:rsidR="001845F3" w:rsidRDefault="001845F3">
            <w:pPr>
              <w:jc w:val="right"/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2/21/2014</w:t>
            </w:r>
          </w:p>
        </w:tc>
      </w:tr>
      <w:tr w:rsidR="001845F3" w14:paraId="3034EA98" w14:textId="77777777" w:rsidTr="00161DF2">
        <w:trPr>
          <w:trHeight w:val="25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07556" w14:textId="77777777" w:rsidR="001845F3" w:rsidRDefault="001845F3">
            <w:pPr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SMV 00502101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233AA" w14:textId="77777777" w:rsidR="001845F3" w:rsidRDefault="001845F3">
            <w:pPr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Samostatný majetek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4EF47" w14:textId="77777777" w:rsidR="001845F3" w:rsidRDefault="001845F3">
            <w:pPr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SMV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C4DA2" w14:textId="77777777" w:rsidR="001845F3" w:rsidRDefault="001845F3">
            <w:pPr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Laboratorní sestava Zdroj-Zátěž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B2DB2" w14:textId="77777777" w:rsidR="001845F3" w:rsidRDefault="001845F3">
            <w:pPr>
              <w:jc w:val="right"/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10/15/2015</w:t>
            </w:r>
          </w:p>
        </w:tc>
      </w:tr>
      <w:tr w:rsidR="001845F3" w14:paraId="6BE612E7" w14:textId="77777777" w:rsidTr="00161DF2">
        <w:trPr>
          <w:trHeight w:val="25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89664" w14:textId="77777777" w:rsidR="001845F3" w:rsidRDefault="001845F3">
            <w:pPr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SMV 00502586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E7DFA" w14:textId="77777777" w:rsidR="001845F3" w:rsidRDefault="001845F3">
            <w:pPr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Samostatný majetek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3BF34" w14:textId="77777777" w:rsidR="001845F3" w:rsidRDefault="001845F3">
            <w:pPr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SMV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B107F" w14:textId="77777777" w:rsidR="001845F3" w:rsidRDefault="001845F3">
            <w:pPr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Laboratorní cyklér baterií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4B379" w14:textId="77777777" w:rsidR="001845F3" w:rsidRDefault="001845F3">
            <w:pPr>
              <w:jc w:val="right"/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2/26/2018</w:t>
            </w:r>
          </w:p>
        </w:tc>
      </w:tr>
      <w:tr w:rsidR="001845F3" w14:paraId="03E596F4" w14:textId="77777777" w:rsidTr="00161DF2">
        <w:trPr>
          <w:trHeight w:val="25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021F9" w14:textId="77777777" w:rsidR="001845F3" w:rsidRDefault="001845F3">
            <w:pPr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DH03 00215059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4499E" w14:textId="77777777" w:rsidR="001845F3" w:rsidRDefault="001845F3">
            <w:pPr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Samostatný majetek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8E520" w14:textId="77777777" w:rsidR="001845F3" w:rsidRDefault="001845F3">
            <w:pPr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DH03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AD558" w14:textId="77777777" w:rsidR="001845F3" w:rsidRDefault="001845F3">
            <w:pPr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Váhy KERN EG620-3NM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746D8" w14:textId="77777777" w:rsidR="001845F3" w:rsidRDefault="001845F3">
            <w:pPr>
              <w:jc w:val="right"/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12/17/2013</w:t>
            </w:r>
          </w:p>
        </w:tc>
      </w:tr>
      <w:tr w:rsidR="001845F3" w14:paraId="6FD35609" w14:textId="77777777" w:rsidTr="00161DF2">
        <w:trPr>
          <w:trHeight w:val="25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CB0E3" w14:textId="77777777" w:rsidR="001845F3" w:rsidRDefault="001845F3">
            <w:pPr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DH03 00217945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AA851" w14:textId="77777777" w:rsidR="001845F3" w:rsidRDefault="001845F3">
            <w:pPr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Samostatný majetek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7F993" w14:textId="77777777" w:rsidR="001845F3" w:rsidRDefault="001845F3">
            <w:pPr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DH03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E678D" w14:textId="77777777" w:rsidR="001845F3" w:rsidRDefault="001845F3">
            <w:pPr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Čerpací set CS1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75C79" w14:textId="77777777" w:rsidR="001845F3" w:rsidRDefault="001845F3">
            <w:pPr>
              <w:jc w:val="right"/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7/21/2014</w:t>
            </w:r>
          </w:p>
        </w:tc>
      </w:tr>
      <w:tr w:rsidR="001845F3" w14:paraId="6D34DDED" w14:textId="77777777" w:rsidTr="00161DF2">
        <w:trPr>
          <w:trHeight w:val="25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88D6F" w14:textId="77777777" w:rsidR="001845F3" w:rsidRDefault="001845F3">
            <w:pPr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DH03 00229893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6A009" w14:textId="77777777" w:rsidR="001845F3" w:rsidRDefault="001845F3">
            <w:pPr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Samostatný majetek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64266" w14:textId="77777777" w:rsidR="001845F3" w:rsidRDefault="001845F3">
            <w:pPr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DH03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E27AF" w14:textId="77777777" w:rsidR="001845F3" w:rsidRDefault="001845F3">
            <w:pPr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Dílenský hydraulický lis WP45H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53C3D" w14:textId="77777777" w:rsidR="001845F3" w:rsidRDefault="001845F3">
            <w:pPr>
              <w:jc w:val="right"/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12/8/2015</w:t>
            </w:r>
          </w:p>
        </w:tc>
      </w:tr>
      <w:tr w:rsidR="00C569C4" w14:paraId="5EB1859B" w14:textId="77777777" w:rsidTr="00161DF2">
        <w:trPr>
          <w:trHeight w:val="25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2D159" w14:textId="77777777" w:rsidR="00C569C4" w:rsidRDefault="00C569C4">
            <w:pPr>
              <w:rPr>
                <w:rFonts w:ascii="MS Sans Serif" w:hAnsi="MS Sans Serif"/>
                <w:sz w:val="20"/>
                <w:szCs w:val="20"/>
              </w:rPr>
            </w:pPr>
            <w:r w:rsidRPr="00C569C4">
              <w:rPr>
                <w:rFonts w:ascii="MS Sans Serif" w:hAnsi="MS Sans Serif"/>
                <w:sz w:val="20"/>
                <w:szCs w:val="20"/>
              </w:rPr>
              <w:t>SMV 00503170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60DBC" w14:textId="77777777" w:rsidR="00C569C4" w:rsidRDefault="00C569C4">
            <w:pPr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Samostatný majetek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9CD4D" w14:textId="77777777" w:rsidR="00C569C4" w:rsidRDefault="00C569C4">
            <w:pPr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SMV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5BAF2" w14:textId="77777777" w:rsidR="00C569C4" w:rsidRDefault="00C569C4">
            <w:pPr>
              <w:rPr>
                <w:rFonts w:ascii="MS Sans Serif" w:hAnsi="MS Sans Serif"/>
                <w:sz w:val="20"/>
                <w:szCs w:val="20"/>
              </w:rPr>
            </w:pPr>
            <w:r w:rsidRPr="00C569C4">
              <w:rPr>
                <w:rFonts w:ascii="MS Sans Serif" w:hAnsi="MS Sans Serif"/>
                <w:sz w:val="20"/>
                <w:szCs w:val="20"/>
              </w:rPr>
              <w:t>Univerzální soustruh včetně příslušenství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1A3B0" w14:textId="77777777" w:rsidR="00C569C4" w:rsidRDefault="00C569C4">
            <w:pPr>
              <w:jc w:val="right"/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2/28/2019</w:t>
            </w:r>
          </w:p>
        </w:tc>
      </w:tr>
      <w:tr w:rsidR="001845F3" w14:paraId="47413A66" w14:textId="77777777" w:rsidTr="00161DF2">
        <w:trPr>
          <w:trHeight w:val="25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F7003" w14:textId="77777777" w:rsidR="001845F3" w:rsidRDefault="001845F3">
            <w:pPr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DH03 00259992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901B9" w14:textId="77777777" w:rsidR="001845F3" w:rsidRDefault="001845F3">
            <w:pPr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Samostatný majetek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3FFDC" w14:textId="77777777" w:rsidR="001845F3" w:rsidRDefault="001845F3">
            <w:pPr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DH03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B52E5" w14:textId="77777777" w:rsidR="001845F3" w:rsidRDefault="001845F3">
            <w:pPr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Laboratorní termostat ST 3 B SMART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7E8F8" w14:textId="77777777" w:rsidR="001845F3" w:rsidRDefault="001845F3">
            <w:pPr>
              <w:jc w:val="right"/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7/27/2023</w:t>
            </w:r>
          </w:p>
        </w:tc>
      </w:tr>
      <w:tr w:rsidR="001845F3" w14:paraId="188B1ABB" w14:textId="77777777" w:rsidTr="00161DF2">
        <w:trPr>
          <w:trHeight w:val="25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A3FC3" w14:textId="77777777" w:rsidR="001845F3" w:rsidRDefault="001845F3">
            <w:pPr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DH03 00259993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CD41D" w14:textId="77777777" w:rsidR="001845F3" w:rsidRDefault="001845F3">
            <w:pPr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Samostatný majetek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21FD3" w14:textId="77777777" w:rsidR="001845F3" w:rsidRDefault="001845F3">
            <w:pPr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DH03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B9979" w14:textId="77777777" w:rsidR="001845F3" w:rsidRDefault="001845F3">
            <w:pPr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Laboratorní termostat ST 3 B SMART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BB427" w14:textId="77777777" w:rsidR="001845F3" w:rsidRDefault="001845F3">
            <w:pPr>
              <w:jc w:val="right"/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7/27/2023</w:t>
            </w:r>
          </w:p>
        </w:tc>
      </w:tr>
      <w:tr w:rsidR="001845F3" w14:paraId="646F182B" w14:textId="77777777" w:rsidTr="00161DF2">
        <w:trPr>
          <w:trHeight w:val="25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D3441" w14:textId="77777777" w:rsidR="001845F3" w:rsidRDefault="001845F3">
            <w:pPr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DH03 00259994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A5D8E" w14:textId="77777777" w:rsidR="001845F3" w:rsidRDefault="001845F3">
            <w:pPr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Samostatný majetek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3F66B" w14:textId="77777777" w:rsidR="001845F3" w:rsidRDefault="001845F3">
            <w:pPr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DH03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11494" w14:textId="77777777" w:rsidR="001845F3" w:rsidRDefault="001845F3">
            <w:pPr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Laboratorní termostat ST 3 B SMART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F43F7" w14:textId="77777777" w:rsidR="001845F3" w:rsidRDefault="001845F3">
            <w:pPr>
              <w:jc w:val="right"/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7/27/2023</w:t>
            </w:r>
          </w:p>
        </w:tc>
      </w:tr>
      <w:tr w:rsidR="001845F3" w14:paraId="386C761E" w14:textId="77777777" w:rsidTr="00161DF2">
        <w:trPr>
          <w:trHeight w:val="25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F27BB" w14:textId="77777777" w:rsidR="001845F3" w:rsidRDefault="001845F3">
            <w:pPr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DH03 00260255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3EFF3" w14:textId="77777777" w:rsidR="001845F3" w:rsidRDefault="001845F3">
            <w:pPr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Samostatný majetek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90DE6" w14:textId="77777777" w:rsidR="001845F3" w:rsidRDefault="001845F3">
            <w:pPr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DH03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71B7A" w14:textId="77777777" w:rsidR="001845F3" w:rsidRDefault="001845F3">
            <w:pPr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16ti kanálová karta TEVOMET TV 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5F8F4" w14:textId="77777777" w:rsidR="001845F3" w:rsidRDefault="001845F3">
            <w:pPr>
              <w:jc w:val="right"/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8/17/2023</w:t>
            </w:r>
          </w:p>
        </w:tc>
      </w:tr>
      <w:tr w:rsidR="001845F3" w14:paraId="403D46AA" w14:textId="77777777" w:rsidTr="00161DF2">
        <w:trPr>
          <w:trHeight w:val="25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C2FB2" w14:textId="77777777" w:rsidR="001845F3" w:rsidRDefault="001845F3">
            <w:pPr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DH03 00260256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E8E7C" w14:textId="77777777" w:rsidR="001845F3" w:rsidRDefault="001845F3">
            <w:pPr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Samostatný majetek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D2E8B" w14:textId="77777777" w:rsidR="001845F3" w:rsidRDefault="001845F3">
            <w:pPr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DH03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F824F" w14:textId="77777777" w:rsidR="001845F3" w:rsidRDefault="001845F3">
            <w:pPr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16ti kanálová karta TEVOMET TV 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6D530" w14:textId="77777777" w:rsidR="001845F3" w:rsidRDefault="001845F3">
            <w:pPr>
              <w:jc w:val="right"/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8/17/2023</w:t>
            </w:r>
          </w:p>
        </w:tc>
      </w:tr>
      <w:tr w:rsidR="001845F3" w14:paraId="53FE7DA4" w14:textId="77777777" w:rsidTr="00161DF2">
        <w:trPr>
          <w:trHeight w:val="25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CB264" w14:textId="77777777" w:rsidR="001845F3" w:rsidRDefault="001845F3">
            <w:pPr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DH03 00260257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45683" w14:textId="77777777" w:rsidR="001845F3" w:rsidRDefault="001845F3">
            <w:pPr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Samostatný majetek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78B33" w14:textId="77777777" w:rsidR="001845F3" w:rsidRDefault="001845F3">
            <w:pPr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DH03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3F26E" w14:textId="77777777" w:rsidR="001845F3" w:rsidRDefault="001845F3">
            <w:pPr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16ti kanálová karta TEVOMET TV 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823B4" w14:textId="77777777" w:rsidR="001845F3" w:rsidRDefault="001845F3">
            <w:pPr>
              <w:jc w:val="right"/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8/17/2023</w:t>
            </w:r>
          </w:p>
        </w:tc>
      </w:tr>
    </w:tbl>
    <w:p w14:paraId="6526E0D5" w14:textId="77777777" w:rsidR="001845F3" w:rsidRPr="00C209FE" w:rsidRDefault="001845F3" w:rsidP="009216F2">
      <w:pPr>
        <w:tabs>
          <w:tab w:val="left" w:pos="4680"/>
        </w:tabs>
        <w:rPr>
          <w:b/>
          <w:bCs/>
          <w:sz w:val="23"/>
          <w:szCs w:val="23"/>
        </w:rPr>
      </w:pPr>
    </w:p>
    <w:sectPr w:rsidR="001845F3" w:rsidRPr="00C209FE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17E64" w14:textId="77777777" w:rsidR="003C4494" w:rsidRDefault="003C4494">
      <w:r>
        <w:separator/>
      </w:r>
    </w:p>
  </w:endnote>
  <w:endnote w:type="continuationSeparator" w:id="0">
    <w:p w14:paraId="55D9A6D0" w14:textId="77777777" w:rsidR="003C4494" w:rsidRDefault="003C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2F918" w14:textId="77777777" w:rsidR="0058228D" w:rsidRDefault="0058228D" w:rsidP="00DC34F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FBAFBA3" w14:textId="77777777" w:rsidR="0058228D" w:rsidRDefault="0058228D" w:rsidP="00DC34F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0CA00" w14:textId="77777777" w:rsidR="0058228D" w:rsidRPr="00DC34FF" w:rsidRDefault="0058228D" w:rsidP="00625A12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DC34FF">
      <w:rPr>
        <w:rStyle w:val="slostrnky"/>
        <w:sz w:val="20"/>
        <w:szCs w:val="20"/>
      </w:rPr>
      <w:fldChar w:fldCharType="begin"/>
    </w:r>
    <w:r w:rsidRPr="00DC34FF">
      <w:rPr>
        <w:rStyle w:val="slostrnky"/>
        <w:sz w:val="20"/>
        <w:szCs w:val="20"/>
      </w:rPr>
      <w:instrText xml:space="preserve">PAGE  </w:instrText>
    </w:r>
    <w:r w:rsidRPr="00DC34FF">
      <w:rPr>
        <w:rStyle w:val="slostrnky"/>
        <w:sz w:val="20"/>
        <w:szCs w:val="20"/>
      </w:rPr>
      <w:fldChar w:fldCharType="separate"/>
    </w:r>
    <w:r w:rsidR="00894B1F">
      <w:rPr>
        <w:rStyle w:val="slostrnky"/>
        <w:noProof/>
        <w:sz w:val="20"/>
        <w:szCs w:val="20"/>
      </w:rPr>
      <w:t>2</w:t>
    </w:r>
    <w:r w:rsidRPr="00DC34FF">
      <w:rPr>
        <w:rStyle w:val="slostrnky"/>
        <w:sz w:val="20"/>
        <w:szCs w:val="20"/>
      </w:rPr>
      <w:fldChar w:fldCharType="end"/>
    </w:r>
    <w:r w:rsidRPr="00DC34FF">
      <w:rPr>
        <w:rStyle w:val="slostrnky"/>
        <w:sz w:val="20"/>
        <w:szCs w:val="20"/>
      </w:rPr>
      <w:t>/</w:t>
    </w:r>
    <w:r w:rsidRPr="00DC34FF">
      <w:rPr>
        <w:rStyle w:val="slostrnky"/>
        <w:sz w:val="20"/>
        <w:szCs w:val="20"/>
      </w:rPr>
      <w:fldChar w:fldCharType="begin"/>
    </w:r>
    <w:r w:rsidRPr="00DC34FF">
      <w:rPr>
        <w:rStyle w:val="slostrnky"/>
        <w:sz w:val="20"/>
        <w:szCs w:val="20"/>
      </w:rPr>
      <w:instrText xml:space="preserve"> NUMPAGES </w:instrText>
    </w:r>
    <w:r w:rsidRPr="00DC34FF">
      <w:rPr>
        <w:rStyle w:val="slostrnky"/>
        <w:sz w:val="20"/>
        <w:szCs w:val="20"/>
      </w:rPr>
      <w:fldChar w:fldCharType="separate"/>
    </w:r>
    <w:r w:rsidR="00894B1F">
      <w:rPr>
        <w:rStyle w:val="slostrnky"/>
        <w:noProof/>
        <w:sz w:val="20"/>
        <w:szCs w:val="20"/>
      </w:rPr>
      <w:t>5</w:t>
    </w:r>
    <w:r w:rsidRPr="00DC34FF">
      <w:rPr>
        <w:rStyle w:val="slostrnky"/>
        <w:sz w:val="20"/>
        <w:szCs w:val="20"/>
      </w:rPr>
      <w:fldChar w:fldCharType="end"/>
    </w:r>
  </w:p>
  <w:p w14:paraId="5C822F79" w14:textId="77777777" w:rsidR="0058228D" w:rsidRPr="00DC34FF" w:rsidRDefault="0058228D" w:rsidP="00DC34F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C5BDA" w14:textId="77777777" w:rsidR="003C4494" w:rsidRDefault="003C4494">
      <w:r>
        <w:separator/>
      </w:r>
    </w:p>
  </w:footnote>
  <w:footnote w:type="continuationSeparator" w:id="0">
    <w:p w14:paraId="3F7A738A" w14:textId="77777777" w:rsidR="003C4494" w:rsidRDefault="003C4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2086"/>
    <w:multiLevelType w:val="hybridMultilevel"/>
    <w:tmpl w:val="DB0E24EA"/>
    <w:lvl w:ilvl="0" w:tplc="02142718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D87AFD"/>
    <w:multiLevelType w:val="multilevel"/>
    <w:tmpl w:val="822C5CCC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476"/>
        </w:tabs>
        <w:ind w:left="1476" w:hanging="396"/>
      </w:pPr>
      <w:rPr>
        <w:rFonts w:ascii="Symbol" w:hAnsi="Symbol" w:hint="default"/>
        <w:b/>
        <w:i w:val="0"/>
        <w:sz w:val="24"/>
      </w:rPr>
    </w:lvl>
    <w:lvl w:ilvl="2">
      <w:start w:val="1"/>
      <w:numFmt w:val="bullet"/>
      <w:lvlText w:val=""/>
      <w:lvlJc w:val="left"/>
      <w:pPr>
        <w:tabs>
          <w:tab w:val="num" w:pos="1474"/>
        </w:tabs>
        <w:ind w:left="1531" w:hanging="397"/>
      </w:pPr>
      <w:rPr>
        <w:rFonts w:ascii="Symbol" w:hAnsi="Symbol" w:hint="default"/>
        <w:b/>
        <w:i w:val="0"/>
        <w:sz w:val="24"/>
      </w:rPr>
    </w:lvl>
    <w:lvl w:ilvl="3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76F7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5EF346E"/>
    <w:multiLevelType w:val="hybridMultilevel"/>
    <w:tmpl w:val="217621CE"/>
    <w:lvl w:ilvl="0" w:tplc="3C8401B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0A5A6F"/>
    <w:multiLevelType w:val="hybridMultilevel"/>
    <w:tmpl w:val="21D0A036"/>
    <w:lvl w:ilvl="0" w:tplc="3C8401B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B38700D"/>
    <w:multiLevelType w:val="hybridMultilevel"/>
    <w:tmpl w:val="FA5E909C"/>
    <w:lvl w:ilvl="0" w:tplc="3C8401B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43031A"/>
    <w:multiLevelType w:val="singleLevel"/>
    <w:tmpl w:val="BBDA0D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1F135BA9"/>
    <w:multiLevelType w:val="hybridMultilevel"/>
    <w:tmpl w:val="7EB0838C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AD2686"/>
    <w:multiLevelType w:val="multilevel"/>
    <w:tmpl w:val="3E34A120"/>
    <w:lvl w:ilvl="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0E30F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</w:abstractNum>
  <w:abstractNum w:abstractNumId="10" w15:restartNumberingAfterBreak="0">
    <w:nsid w:val="24894761"/>
    <w:multiLevelType w:val="hybridMultilevel"/>
    <w:tmpl w:val="5A584C48"/>
    <w:lvl w:ilvl="0" w:tplc="AC5CCF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BB6B15"/>
    <w:multiLevelType w:val="hybridMultilevel"/>
    <w:tmpl w:val="A13E4AB0"/>
    <w:lvl w:ilvl="0" w:tplc="BFC09C0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38455E"/>
    <w:multiLevelType w:val="hybridMultilevel"/>
    <w:tmpl w:val="861074DE"/>
    <w:lvl w:ilvl="0" w:tplc="FB848B0E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88A15E">
      <w:start w:val="1"/>
      <w:numFmt w:val="lowerLetter"/>
      <w:lvlText w:val="%3)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sz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94396A"/>
    <w:multiLevelType w:val="hybridMultilevel"/>
    <w:tmpl w:val="8AAEB29E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8E7047"/>
    <w:multiLevelType w:val="hybridMultilevel"/>
    <w:tmpl w:val="5F34BCEA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C955B3"/>
    <w:multiLevelType w:val="hybridMultilevel"/>
    <w:tmpl w:val="C7DE396C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D0361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D300E2E"/>
    <w:multiLevelType w:val="multilevel"/>
    <w:tmpl w:val="5FAEF6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054301"/>
    <w:multiLevelType w:val="hybridMultilevel"/>
    <w:tmpl w:val="8602865C"/>
    <w:lvl w:ilvl="0" w:tplc="DF3EEB7E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E0385DFA">
      <w:start w:val="1"/>
      <w:numFmt w:val="bullet"/>
      <w:lvlText w:val=""/>
      <w:lvlJc w:val="left"/>
      <w:pPr>
        <w:tabs>
          <w:tab w:val="num" w:pos="1476"/>
        </w:tabs>
        <w:ind w:left="1476" w:hanging="396"/>
      </w:pPr>
      <w:rPr>
        <w:rFonts w:ascii="Symbol" w:hAnsi="Symbol" w:hint="default"/>
        <w:b/>
        <w:i w:val="0"/>
        <w:sz w:val="24"/>
      </w:rPr>
    </w:lvl>
    <w:lvl w:ilvl="2" w:tplc="77903C6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3" w:tplc="95FE9D1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0E4798"/>
    <w:multiLevelType w:val="hybridMultilevel"/>
    <w:tmpl w:val="FB268AD4"/>
    <w:lvl w:ilvl="0" w:tplc="A9C21C2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E0385DFA">
      <w:start w:val="1"/>
      <w:numFmt w:val="bullet"/>
      <w:lvlText w:val=""/>
      <w:lvlJc w:val="left"/>
      <w:pPr>
        <w:tabs>
          <w:tab w:val="num" w:pos="1476"/>
        </w:tabs>
        <w:ind w:left="1476" w:hanging="396"/>
      </w:pPr>
      <w:rPr>
        <w:rFonts w:ascii="Symbol" w:hAnsi="Symbol" w:hint="default"/>
        <w:b/>
        <w:i w:val="0"/>
        <w:sz w:val="24"/>
      </w:rPr>
    </w:lvl>
    <w:lvl w:ilvl="2" w:tplc="F44CBDFE">
      <w:start w:val="1"/>
      <w:numFmt w:val="bullet"/>
      <w:lvlText w:val=""/>
      <w:lvlJc w:val="left"/>
      <w:pPr>
        <w:tabs>
          <w:tab w:val="num" w:pos="1474"/>
        </w:tabs>
        <w:ind w:left="1531" w:hanging="397"/>
      </w:pPr>
      <w:rPr>
        <w:rFonts w:ascii="Symbol" w:hAnsi="Symbol" w:hint="default"/>
        <w:b/>
        <w:i w:val="0"/>
        <w:sz w:val="24"/>
      </w:rPr>
    </w:lvl>
    <w:lvl w:ilvl="3" w:tplc="95FE9D1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941754"/>
    <w:multiLevelType w:val="hybridMultilevel"/>
    <w:tmpl w:val="3F4EE764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F8551A"/>
    <w:multiLevelType w:val="hybridMultilevel"/>
    <w:tmpl w:val="3D86C31C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2910D3"/>
    <w:multiLevelType w:val="hybridMultilevel"/>
    <w:tmpl w:val="BB0677D6"/>
    <w:lvl w:ilvl="0" w:tplc="D7A8EED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58786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0060FC3"/>
    <w:multiLevelType w:val="hybridMultilevel"/>
    <w:tmpl w:val="9F6ED79A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9B69F4"/>
    <w:multiLevelType w:val="multilevel"/>
    <w:tmpl w:val="09B83D0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BD7117"/>
    <w:multiLevelType w:val="hybridMultilevel"/>
    <w:tmpl w:val="3E34A120"/>
    <w:lvl w:ilvl="0" w:tplc="CAF24AC8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99614C"/>
    <w:multiLevelType w:val="hybridMultilevel"/>
    <w:tmpl w:val="ED743EBC"/>
    <w:lvl w:ilvl="0" w:tplc="5DF29F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0E01972"/>
    <w:multiLevelType w:val="hybridMultilevel"/>
    <w:tmpl w:val="9D94A052"/>
    <w:lvl w:ilvl="0" w:tplc="B67AF6C4">
      <w:start w:val="1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3C94709"/>
    <w:multiLevelType w:val="hybridMultilevel"/>
    <w:tmpl w:val="B9F2E9AC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82655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7A8EED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E52B0B"/>
    <w:multiLevelType w:val="multilevel"/>
    <w:tmpl w:val="173237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935500"/>
    <w:multiLevelType w:val="hybridMultilevel"/>
    <w:tmpl w:val="FB268AD4"/>
    <w:lvl w:ilvl="0" w:tplc="A9C21C2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E0385DFA">
      <w:start w:val="1"/>
      <w:numFmt w:val="bullet"/>
      <w:lvlText w:val=""/>
      <w:lvlJc w:val="left"/>
      <w:pPr>
        <w:tabs>
          <w:tab w:val="num" w:pos="1476"/>
        </w:tabs>
        <w:ind w:left="1476" w:hanging="396"/>
      </w:pPr>
      <w:rPr>
        <w:rFonts w:ascii="Symbol" w:hAnsi="Symbol" w:hint="default"/>
        <w:b/>
        <w:i w:val="0"/>
        <w:sz w:val="24"/>
      </w:rPr>
    </w:lvl>
    <w:lvl w:ilvl="2" w:tplc="F44CBDFE">
      <w:start w:val="1"/>
      <w:numFmt w:val="bullet"/>
      <w:lvlText w:val=""/>
      <w:lvlJc w:val="left"/>
      <w:pPr>
        <w:tabs>
          <w:tab w:val="num" w:pos="1474"/>
        </w:tabs>
        <w:ind w:left="1531" w:hanging="397"/>
      </w:pPr>
      <w:rPr>
        <w:rFonts w:ascii="Symbol" w:hAnsi="Symbol" w:hint="default"/>
        <w:b/>
        <w:i w:val="0"/>
        <w:sz w:val="24"/>
      </w:rPr>
    </w:lvl>
    <w:lvl w:ilvl="3" w:tplc="95FE9D1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DC30B4"/>
    <w:multiLevelType w:val="hybridMultilevel"/>
    <w:tmpl w:val="29480656"/>
    <w:lvl w:ilvl="0" w:tplc="854E98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E87E15"/>
    <w:multiLevelType w:val="multilevel"/>
    <w:tmpl w:val="22E88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B0243C0"/>
    <w:multiLevelType w:val="hybridMultilevel"/>
    <w:tmpl w:val="5FAEF6CA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0109181">
    <w:abstractNumId w:val="21"/>
  </w:num>
  <w:num w:numId="2" w16cid:durableId="953249453">
    <w:abstractNumId w:val="7"/>
  </w:num>
  <w:num w:numId="3" w16cid:durableId="1155485428">
    <w:abstractNumId w:val="14"/>
  </w:num>
  <w:num w:numId="4" w16cid:durableId="874192116">
    <w:abstractNumId w:val="29"/>
  </w:num>
  <w:num w:numId="5" w16cid:durableId="1778911392">
    <w:abstractNumId w:val="24"/>
  </w:num>
  <w:num w:numId="6" w16cid:durableId="364643553">
    <w:abstractNumId w:val="20"/>
  </w:num>
  <w:num w:numId="7" w16cid:durableId="1748532886">
    <w:abstractNumId w:val="13"/>
  </w:num>
  <w:num w:numId="8" w16cid:durableId="473838264">
    <w:abstractNumId w:val="34"/>
  </w:num>
  <w:num w:numId="9" w16cid:durableId="2012682020">
    <w:abstractNumId w:val="6"/>
  </w:num>
  <w:num w:numId="10" w16cid:durableId="18864781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95400671">
    <w:abstractNumId w:val="9"/>
  </w:num>
  <w:num w:numId="12" w16cid:durableId="1145003434">
    <w:abstractNumId w:val="16"/>
  </w:num>
  <w:num w:numId="13" w16cid:durableId="497114656">
    <w:abstractNumId w:val="27"/>
  </w:num>
  <w:num w:numId="14" w16cid:durableId="1194152670">
    <w:abstractNumId w:val="31"/>
  </w:num>
  <w:num w:numId="15" w16cid:durableId="1434015166">
    <w:abstractNumId w:val="12"/>
  </w:num>
  <w:num w:numId="16" w16cid:durableId="767040639">
    <w:abstractNumId w:val="28"/>
  </w:num>
  <w:num w:numId="17" w16cid:durableId="1719669602">
    <w:abstractNumId w:val="18"/>
  </w:num>
  <w:num w:numId="18" w16cid:durableId="1190724368">
    <w:abstractNumId w:val="0"/>
  </w:num>
  <w:num w:numId="19" w16cid:durableId="648635663">
    <w:abstractNumId w:val="33"/>
  </w:num>
  <w:num w:numId="20" w16cid:durableId="1216352169">
    <w:abstractNumId w:val="2"/>
  </w:num>
  <w:num w:numId="21" w16cid:durableId="1869944965">
    <w:abstractNumId w:val="23"/>
  </w:num>
  <w:num w:numId="22" w16cid:durableId="1701274930">
    <w:abstractNumId w:val="32"/>
  </w:num>
  <w:num w:numId="23" w16cid:durableId="1842769456">
    <w:abstractNumId w:val="11"/>
  </w:num>
  <w:num w:numId="24" w16cid:durableId="58283467">
    <w:abstractNumId w:val="26"/>
  </w:num>
  <w:num w:numId="25" w16cid:durableId="156849656">
    <w:abstractNumId w:val="5"/>
  </w:num>
  <w:num w:numId="26" w16cid:durableId="1118066173">
    <w:abstractNumId w:val="25"/>
  </w:num>
  <w:num w:numId="27" w16cid:durableId="406928017">
    <w:abstractNumId w:val="30"/>
  </w:num>
  <w:num w:numId="28" w16cid:durableId="341127963">
    <w:abstractNumId w:val="8"/>
  </w:num>
  <w:num w:numId="29" w16cid:durableId="1287159646">
    <w:abstractNumId w:val="3"/>
  </w:num>
  <w:num w:numId="30" w16cid:durableId="532302259">
    <w:abstractNumId w:val="4"/>
  </w:num>
  <w:num w:numId="31" w16cid:durableId="314142219">
    <w:abstractNumId w:val="1"/>
  </w:num>
  <w:num w:numId="32" w16cid:durableId="1721172621">
    <w:abstractNumId w:val="17"/>
  </w:num>
  <w:num w:numId="33" w16cid:durableId="62265543">
    <w:abstractNumId w:val="10"/>
  </w:num>
  <w:num w:numId="34" w16cid:durableId="1171483788">
    <w:abstractNumId w:val="22"/>
  </w:num>
  <w:num w:numId="35" w16cid:durableId="2433457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4402227">
    <w:abstractNumId w:val="15"/>
  </w:num>
  <w:num w:numId="37" w16cid:durableId="3001115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31A3"/>
    <w:rsid w:val="00000784"/>
    <w:rsid w:val="0000119C"/>
    <w:rsid w:val="000044A5"/>
    <w:rsid w:val="00014CCE"/>
    <w:rsid w:val="000563A2"/>
    <w:rsid w:val="00060E8F"/>
    <w:rsid w:val="00067047"/>
    <w:rsid w:val="00074577"/>
    <w:rsid w:val="00075A50"/>
    <w:rsid w:val="00093F03"/>
    <w:rsid w:val="000A78CD"/>
    <w:rsid w:val="000B54E8"/>
    <w:rsid w:val="000C2C83"/>
    <w:rsid w:val="000C76AB"/>
    <w:rsid w:val="000E45D9"/>
    <w:rsid w:val="000F6802"/>
    <w:rsid w:val="00101C85"/>
    <w:rsid w:val="001226D0"/>
    <w:rsid w:val="001316F1"/>
    <w:rsid w:val="00132554"/>
    <w:rsid w:val="0014670A"/>
    <w:rsid w:val="00150BF0"/>
    <w:rsid w:val="00161DF2"/>
    <w:rsid w:val="001629FE"/>
    <w:rsid w:val="00162AB1"/>
    <w:rsid w:val="00166818"/>
    <w:rsid w:val="0018203A"/>
    <w:rsid w:val="00183A91"/>
    <w:rsid w:val="001845F3"/>
    <w:rsid w:val="0019139E"/>
    <w:rsid w:val="001A1966"/>
    <w:rsid w:val="001B1A27"/>
    <w:rsid w:val="001B53E7"/>
    <w:rsid w:val="001B7CD2"/>
    <w:rsid w:val="001D24C6"/>
    <w:rsid w:val="001D4575"/>
    <w:rsid w:val="001D6AA0"/>
    <w:rsid w:val="001D7D2A"/>
    <w:rsid w:val="001E0B97"/>
    <w:rsid w:val="001F3EC5"/>
    <w:rsid w:val="001F7D0B"/>
    <w:rsid w:val="002018E9"/>
    <w:rsid w:val="0020203A"/>
    <w:rsid w:val="00207839"/>
    <w:rsid w:val="00211434"/>
    <w:rsid w:val="002115CE"/>
    <w:rsid w:val="00212217"/>
    <w:rsid w:val="002220ED"/>
    <w:rsid w:val="002448EE"/>
    <w:rsid w:val="00250136"/>
    <w:rsid w:val="00256124"/>
    <w:rsid w:val="002568BB"/>
    <w:rsid w:val="00262BB7"/>
    <w:rsid w:val="002646A4"/>
    <w:rsid w:val="00290D0C"/>
    <w:rsid w:val="00290D95"/>
    <w:rsid w:val="002A7C16"/>
    <w:rsid w:val="002B044C"/>
    <w:rsid w:val="002B5E95"/>
    <w:rsid w:val="002B7B21"/>
    <w:rsid w:val="002E79B1"/>
    <w:rsid w:val="002F6423"/>
    <w:rsid w:val="0031030F"/>
    <w:rsid w:val="0032079D"/>
    <w:rsid w:val="0032273C"/>
    <w:rsid w:val="00323C60"/>
    <w:rsid w:val="00324310"/>
    <w:rsid w:val="00331849"/>
    <w:rsid w:val="003326CC"/>
    <w:rsid w:val="00332C6B"/>
    <w:rsid w:val="003431A3"/>
    <w:rsid w:val="00343A62"/>
    <w:rsid w:val="003464A9"/>
    <w:rsid w:val="00377B3C"/>
    <w:rsid w:val="00383A68"/>
    <w:rsid w:val="003842E7"/>
    <w:rsid w:val="003874C2"/>
    <w:rsid w:val="00396AAB"/>
    <w:rsid w:val="003C4494"/>
    <w:rsid w:val="003D5CBB"/>
    <w:rsid w:val="00411ED4"/>
    <w:rsid w:val="00417D6E"/>
    <w:rsid w:val="00432394"/>
    <w:rsid w:val="00433881"/>
    <w:rsid w:val="00462CDB"/>
    <w:rsid w:val="004670BF"/>
    <w:rsid w:val="00495427"/>
    <w:rsid w:val="004A202C"/>
    <w:rsid w:val="004A27B8"/>
    <w:rsid w:val="004B26C3"/>
    <w:rsid w:val="004B3E50"/>
    <w:rsid w:val="004C0069"/>
    <w:rsid w:val="004C487F"/>
    <w:rsid w:val="00507896"/>
    <w:rsid w:val="00520012"/>
    <w:rsid w:val="00522189"/>
    <w:rsid w:val="00537A17"/>
    <w:rsid w:val="00540A90"/>
    <w:rsid w:val="005413DF"/>
    <w:rsid w:val="00541795"/>
    <w:rsid w:val="00544A9E"/>
    <w:rsid w:val="00547AE7"/>
    <w:rsid w:val="00550253"/>
    <w:rsid w:val="00556C40"/>
    <w:rsid w:val="00575793"/>
    <w:rsid w:val="0058228D"/>
    <w:rsid w:val="005A62A6"/>
    <w:rsid w:val="005C4FE2"/>
    <w:rsid w:val="005D768F"/>
    <w:rsid w:val="005E38DE"/>
    <w:rsid w:val="005F15EA"/>
    <w:rsid w:val="00610F4E"/>
    <w:rsid w:val="00611F19"/>
    <w:rsid w:val="00625A12"/>
    <w:rsid w:val="006353B0"/>
    <w:rsid w:val="00642F8A"/>
    <w:rsid w:val="0064378E"/>
    <w:rsid w:val="00656E5E"/>
    <w:rsid w:val="00663894"/>
    <w:rsid w:val="00684DC6"/>
    <w:rsid w:val="006869DA"/>
    <w:rsid w:val="00691EA9"/>
    <w:rsid w:val="006920C3"/>
    <w:rsid w:val="00694901"/>
    <w:rsid w:val="006956D0"/>
    <w:rsid w:val="006C5416"/>
    <w:rsid w:val="006D03F5"/>
    <w:rsid w:val="006E3894"/>
    <w:rsid w:val="006E3D52"/>
    <w:rsid w:val="00710CE4"/>
    <w:rsid w:val="00722667"/>
    <w:rsid w:val="00740F6A"/>
    <w:rsid w:val="00742F87"/>
    <w:rsid w:val="007531B7"/>
    <w:rsid w:val="007567DE"/>
    <w:rsid w:val="007613D4"/>
    <w:rsid w:val="00772345"/>
    <w:rsid w:val="00783EFC"/>
    <w:rsid w:val="00784EFD"/>
    <w:rsid w:val="00784FD8"/>
    <w:rsid w:val="00790AE6"/>
    <w:rsid w:val="0079340B"/>
    <w:rsid w:val="007A0834"/>
    <w:rsid w:val="007A5634"/>
    <w:rsid w:val="007B1A34"/>
    <w:rsid w:val="007B430F"/>
    <w:rsid w:val="007B5793"/>
    <w:rsid w:val="007B66B2"/>
    <w:rsid w:val="007D54A2"/>
    <w:rsid w:val="007E1B11"/>
    <w:rsid w:val="007E1E7E"/>
    <w:rsid w:val="007E701A"/>
    <w:rsid w:val="00802271"/>
    <w:rsid w:val="00802701"/>
    <w:rsid w:val="008058BA"/>
    <w:rsid w:val="008101FE"/>
    <w:rsid w:val="00810549"/>
    <w:rsid w:val="008105F4"/>
    <w:rsid w:val="00813C15"/>
    <w:rsid w:val="0082586B"/>
    <w:rsid w:val="008503E6"/>
    <w:rsid w:val="00873C13"/>
    <w:rsid w:val="00884770"/>
    <w:rsid w:val="00886832"/>
    <w:rsid w:val="008902A4"/>
    <w:rsid w:val="00892B78"/>
    <w:rsid w:val="00894B1F"/>
    <w:rsid w:val="00895D1E"/>
    <w:rsid w:val="008C2F21"/>
    <w:rsid w:val="008C36FB"/>
    <w:rsid w:val="008C394A"/>
    <w:rsid w:val="008E2D61"/>
    <w:rsid w:val="008E4CDE"/>
    <w:rsid w:val="008E77BC"/>
    <w:rsid w:val="008F2599"/>
    <w:rsid w:val="008F4346"/>
    <w:rsid w:val="00910DF4"/>
    <w:rsid w:val="009123B6"/>
    <w:rsid w:val="00920BD2"/>
    <w:rsid w:val="009216F2"/>
    <w:rsid w:val="00922997"/>
    <w:rsid w:val="009435E9"/>
    <w:rsid w:val="00953C5A"/>
    <w:rsid w:val="00953E54"/>
    <w:rsid w:val="00970CD9"/>
    <w:rsid w:val="009753C6"/>
    <w:rsid w:val="00980403"/>
    <w:rsid w:val="00991339"/>
    <w:rsid w:val="00992CED"/>
    <w:rsid w:val="00994796"/>
    <w:rsid w:val="009A5DCB"/>
    <w:rsid w:val="009B297B"/>
    <w:rsid w:val="009B7C22"/>
    <w:rsid w:val="009C333C"/>
    <w:rsid w:val="009D3129"/>
    <w:rsid w:val="009D4B20"/>
    <w:rsid w:val="009E4923"/>
    <w:rsid w:val="009E60FB"/>
    <w:rsid w:val="009E7D48"/>
    <w:rsid w:val="009F127F"/>
    <w:rsid w:val="009F1808"/>
    <w:rsid w:val="00A07FAE"/>
    <w:rsid w:val="00A32C40"/>
    <w:rsid w:val="00A36C55"/>
    <w:rsid w:val="00A42AA8"/>
    <w:rsid w:val="00A50EE4"/>
    <w:rsid w:val="00A54BBE"/>
    <w:rsid w:val="00A82134"/>
    <w:rsid w:val="00A86029"/>
    <w:rsid w:val="00A918B4"/>
    <w:rsid w:val="00AA321F"/>
    <w:rsid w:val="00AA583D"/>
    <w:rsid w:val="00AB017F"/>
    <w:rsid w:val="00AC1C93"/>
    <w:rsid w:val="00AD25A0"/>
    <w:rsid w:val="00AD3728"/>
    <w:rsid w:val="00AD54D9"/>
    <w:rsid w:val="00AD7E9F"/>
    <w:rsid w:val="00AE26E8"/>
    <w:rsid w:val="00AE701F"/>
    <w:rsid w:val="00AF1093"/>
    <w:rsid w:val="00AF168D"/>
    <w:rsid w:val="00AF792D"/>
    <w:rsid w:val="00B00480"/>
    <w:rsid w:val="00B12A7C"/>
    <w:rsid w:val="00B214AA"/>
    <w:rsid w:val="00B266C7"/>
    <w:rsid w:val="00B33DDE"/>
    <w:rsid w:val="00B577E3"/>
    <w:rsid w:val="00B578B7"/>
    <w:rsid w:val="00B66C88"/>
    <w:rsid w:val="00B71E95"/>
    <w:rsid w:val="00B73791"/>
    <w:rsid w:val="00B74513"/>
    <w:rsid w:val="00B7695D"/>
    <w:rsid w:val="00B77FB0"/>
    <w:rsid w:val="00B9170D"/>
    <w:rsid w:val="00B919E6"/>
    <w:rsid w:val="00BA137E"/>
    <w:rsid w:val="00BA2DA0"/>
    <w:rsid w:val="00BC315A"/>
    <w:rsid w:val="00BC6116"/>
    <w:rsid w:val="00BE3BC1"/>
    <w:rsid w:val="00BE48B0"/>
    <w:rsid w:val="00BF3CC9"/>
    <w:rsid w:val="00BF7DEA"/>
    <w:rsid w:val="00C01CFC"/>
    <w:rsid w:val="00C10BF3"/>
    <w:rsid w:val="00C209FE"/>
    <w:rsid w:val="00C212B7"/>
    <w:rsid w:val="00C251E0"/>
    <w:rsid w:val="00C3460A"/>
    <w:rsid w:val="00C43776"/>
    <w:rsid w:val="00C50998"/>
    <w:rsid w:val="00C569C4"/>
    <w:rsid w:val="00C67D47"/>
    <w:rsid w:val="00C82CA7"/>
    <w:rsid w:val="00C95CD3"/>
    <w:rsid w:val="00CA06B9"/>
    <w:rsid w:val="00CA5C52"/>
    <w:rsid w:val="00CB3B49"/>
    <w:rsid w:val="00CC02C5"/>
    <w:rsid w:val="00CC06C1"/>
    <w:rsid w:val="00CC0742"/>
    <w:rsid w:val="00CC3BEC"/>
    <w:rsid w:val="00CD336A"/>
    <w:rsid w:val="00CE2682"/>
    <w:rsid w:val="00CF38DE"/>
    <w:rsid w:val="00CF5579"/>
    <w:rsid w:val="00D10779"/>
    <w:rsid w:val="00D14D60"/>
    <w:rsid w:val="00D31DAA"/>
    <w:rsid w:val="00D36FA3"/>
    <w:rsid w:val="00D43FD2"/>
    <w:rsid w:val="00D5249A"/>
    <w:rsid w:val="00D60A13"/>
    <w:rsid w:val="00D65CF6"/>
    <w:rsid w:val="00D815ED"/>
    <w:rsid w:val="00D81DF0"/>
    <w:rsid w:val="00D91FFA"/>
    <w:rsid w:val="00D92CBA"/>
    <w:rsid w:val="00D93BB5"/>
    <w:rsid w:val="00D97FD3"/>
    <w:rsid w:val="00DA09BF"/>
    <w:rsid w:val="00DA2D4A"/>
    <w:rsid w:val="00DA3637"/>
    <w:rsid w:val="00DC315B"/>
    <w:rsid w:val="00DC34FF"/>
    <w:rsid w:val="00DC7CA8"/>
    <w:rsid w:val="00DD36A3"/>
    <w:rsid w:val="00DF06AD"/>
    <w:rsid w:val="00DF1ADF"/>
    <w:rsid w:val="00DF5672"/>
    <w:rsid w:val="00DF6023"/>
    <w:rsid w:val="00E00888"/>
    <w:rsid w:val="00E07B9E"/>
    <w:rsid w:val="00E25765"/>
    <w:rsid w:val="00E26A68"/>
    <w:rsid w:val="00E273D4"/>
    <w:rsid w:val="00E31ED8"/>
    <w:rsid w:val="00E35775"/>
    <w:rsid w:val="00E579F4"/>
    <w:rsid w:val="00E57A9F"/>
    <w:rsid w:val="00E7025C"/>
    <w:rsid w:val="00E8266D"/>
    <w:rsid w:val="00EA2C98"/>
    <w:rsid w:val="00EB4A32"/>
    <w:rsid w:val="00ED7513"/>
    <w:rsid w:val="00EF2F12"/>
    <w:rsid w:val="00EF4D8B"/>
    <w:rsid w:val="00EF4F2F"/>
    <w:rsid w:val="00EF64D1"/>
    <w:rsid w:val="00F0279F"/>
    <w:rsid w:val="00F17CA7"/>
    <w:rsid w:val="00F50B82"/>
    <w:rsid w:val="00F51F36"/>
    <w:rsid w:val="00F529A2"/>
    <w:rsid w:val="00F53476"/>
    <w:rsid w:val="00F53A2D"/>
    <w:rsid w:val="00F657DD"/>
    <w:rsid w:val="00F814F1"/>
    <w:rsid w:val="00F83B31"/>
    <w:rsid w:val="00F90F01"/>
    <w:rsid w:val="00F91473"/>
    <w:rsid w:val="00F922FA"/>
    <w:rsid w:val="00F944E4"/>
    <w:rsid w:val="00FB0FE9"/>
    <w:rsid w:val="00FC0FFE"/>
    <w:rsid w:val="00FC23B9"/>
    <w:rsid w:val="00FC32CC"/>
    <w:rsid w:val="00FC7E76"/>
    <w:rsid w:val="00FD3342"/>
    <w:rsid w:val="00FD541E"/>
    <w:rsid w:val="00FF2A30"/>
    <w:rsid w:val="00FF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6FDA57"/>
  <w15:chartTrackingRefBased/>
  <w15:docId w15:val="{3ACCED4C-EBD6-414E-AC4D-273235F7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431A3"/>
    <w:rPr>
      <w:sz w:val="24"/>
      <w:szCs w:val="24"/>
    </w:rPr>
  </w:style>
  <w:style w:type="paragraph" w:styleId="Nadpis1">
    <w:name w:val="heading 1"/>
    <w:basedOn w:val="Normln"/>
    <w:next w:val="Normln"/>
    <w:qFormat/>
    <w:rsid w:val="008E77BC"/>
    <w:pPr>
      <w:keepNext/>
      <w:spacing w:before="60" w:after="6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000784"/>
    <w:pPr>
      <w:keepNext/>
      <w:ind w:firstLine="360"/>
      <w:outlineLvl w:val="1"/>
    </w:pPr>
  </w:style>
  <w:style w:type="paragraph" w:styleId="Nadpis8">
    <w:name w:val="heading 8"/>
    <w:basedOn w:val="Normln"/>
    <w:next w:val="Normln"/>
    <w:qFormat/>
    <w:rsid w:val="003431A3"/>
    <w:pPr>
      <w:keepNext/>
      <w:ind w:left="360"/>
      <w:outlineLvl w:val="7"/>
    </w:pPr>
    <w:rPr>
      <w:b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rsid w:val="003431A3"/>
    <w:pPr>
      <w:jc w:val="center"/>
    </w:pPr>
    <w:rPr>
      <w:b/>
      <w:sz w:val="28"/>
      <w:szCs w:val="20"/>
      <w:lang w:val="en-US"/>
    </w:rPr>
  </w:style>
  <w:style w:type="paragraph" w:styleId="Zkladntext">
    <w:name w:val="Body Text"/>
    <w:basedOn w:val="Normln"/>
    <w:rsid w:val="003431A3"/>
    <w:pPr>
      <w:jc w:val="both"/>
    </w:pPr>
    <w:rPr>
      <w:szCs w:val="20"/>
    </w:rPr>
  </w:style>
  <w:style w:type="paragraph" w:styleId="Zpat">
    <w:name w:val="footer"/>
    <w:basedOn w:val="Normln"/>
    <w:rsid w:val="00DC34F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C34FF"/>
  </w:style>
  <w:style w:type="paragraph" w:styleId="Zhlav">
    <w:name w:val="header"/>
    <w:basedOn w:val="Normln"/>
    <w:rsid w:val="00DC34FF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541795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541795"/>
    <w:pPr>
      <w:spacing w:after="120"/>
      <w:ind w:left="283"/>
    </w:pPr>
    <w:rPr>
      <w:sz w:val="16"/>
      <w:szCs w:val="16"/>
    </w:rPr>
  </w:style>
  <w:style w:type="paragraph" w:styleId="Textbubliny">
    <w:name w:val="Balloon Text"/>
    <w:basedOn w:val="Normln"/>
    <w:semiHidden/>
    <w:rsid w:val="00D91FFA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220ED"/>
    <w:rPr>
      <w:sz w:val="16"/>
      <w:szCs w:val="16"/>
    </w:rPr>
  </w:style>
  <w:style w:type="paragraph" w:styleId="Textkomente">
    <w:name w:val="annotation text"/>
    <w:basedOn w:val="Normln"/>
    <w:semiHidden/>
    <w:rsid w:val="002220E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220ED"/>
    <w:rPr>
      <w:b/>
      <w:bCs/>
    </w:rPr>
  </w:style>
  <w:style w:type="paragraph" w:styleId="Zkladntextodsazen">
    <w:name w:val="Body Text Indent"/>
    <w:basedOn w:val="Normln"/>
    <w:rsid w:val="001D7D2A"/>
    <w:pPr>
      <w:spacing w:after="120"/>
      <w:ind w:left="283"/>
    </w:pPr>
  </w:style>
  <w:style w:type="paragraph" w:styleId="Zkladntext2">
    <w:name w:val="Body Text 2"/>
    <w:basedOn w:val="Normln"/>
    <w:rsid w:val="001D7D2A"/>
    <w:pPr>
      <w:spacing w:after="120" w:line="480" w:lineRule="auto"/>
    </w:pPr>
  </w:style>
  <w:style w:type="paragraph" w:styleId="Normlnweb">
    <w:name w:val="Normal (Web)"/>
    <w:basedOn w:val="Normln"/>
    <w:rsid w:val="00970CD9"/>
    <w:pPr>
      <w:spacing w:before="100" w:beforeAutospacing="1" w:after="100" w:afterAutospacing="1"/>
      <w:ind w:left="75" w:right="75"/>
    </w:pPr>
  </w:style>
  <w:style w:type="paragraph" w:styleId="Revize">
    <w:name w:val="Revision"/>
    <w:hidden/>
    <w:uiPriority w:val="99"/>
    <w:semiHidden/>
    <w:rsid w:val="00BC61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1452</Words>
  <Characters>8570</Characters>
  <Application>Microsoft Office Word</Application>
  <DocSecurity>0</DocSecurity>
  <Lines>71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</vt:lpstr>
      <vt:lpstr>S M L O U V A</vt:lpstr>
    </vt:vector>
  </TitlesOfParts>
  <Company>ZČU</Company>
  <LinksUpToDate>false</LinksUpToDate>
  <CharactersWithSpaces>10002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vlckova</dc:creator>
  <cp:keywords/>
  <cp:lastModifiedBy>Blanka Grebeňová</cp:lastModifiedBy>
  <cp:revision>2</cp:revision>
  <cp:lastPrinted>2013-12-06T10:04:00Z</cp:lastPrinted>
  <dcterms:created xsi:type="dcterms:W3CDTF">2026-04-01T08:01:00Z</dcterms:created>
  <dcterms:modified xsi:type="dcterms:W3CDTF">2026-04-01T08:01:00Z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84eee65d4699417dbfdc6adfaa828045fd809176afd39a4c730f896fbff518c0</vt:lpwstr>
  </property>
</Properties>
</file>