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-18390</wp:posOffset>
            </wp:positionV>
            <wp:extent cx="1016356" cy="202692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6356" cy="202692"/>
                    </a:xfrm>
                    <a:custGeom>
                      <a:rect l="l" t="t" r="r" b="b"/>
                      <a:pathLst>
                        <a:path w="1016356" h="202692">
                          <a:moveTo>
                            <a:pt x="0" y="202692"/>
                          </a:moveTo>
                          <a:lnTo>
                            <a:pt x="1016356" y="202692"/>
                          </a:lnTo>
                          <a:lnTo>
                            <a:pt x="10163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269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31750</wp:posOffset>
            </wp:positionV>
            <wp:extent cx="6833616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3616" cy="180"/>
                    </a:xfrm>
                    <a:custGeom>
                      <a:rect l="l" t="t" r="r" b="b"/>
                      <a:pathLst>
                        <a:path w="6833616" h="180">
                          <a:moveTo>
                            <a:pt x="0" y="0"/>
                          </a:moveTo>
                          <a:lnTo>
                            <a:pt x="683361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9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0</wp:posOffset>
            </wp:positionV>
            <wp:extent cx="2506042" cy="17026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06042" cy="170262"/>
                    </a:xfrm>
                    <a:custGeom>
                      <a:rect l="l" t="t" r="r" b="b"/>
                      <a:pathLst>
                        <a:path w="2506042" h="170262">
                          <a:moveTo>
                            <a:pt x="0" y="170262"/>
                          </a:moveTo>
                          <a:lnTo>
                            <a:pt x="2506042" y="170262"/>
                          </a:lnTo>
                          <a:lnTo>
                            <a:pt x="25060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26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8" w:lineRule="exact"/>
        <w:ind w:left="219" w:right="0" w:firstLine="0"/>
      </w:pPr>
      <w:r/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Odesláno:	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s</w:t>
      </w:r>
      <w:r>
        <w:rPr lang="en-US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t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ř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ed</w:t>
      </w:r>
      <w:r>
        <w:rPr lang="en-US" sz="20" baseline="0" dirty="0">
          <w:jc w:val="left"/>
          <w:rFonts w:ascii="Segoe UI" w:hAnsi="Segoe UI" w:cs="Segoe UI"/>
          <w:color w:val="000000"/>
          <w:spacing w:val="-5"/>
          <w:sz w:val="20"/>
          <w:szCs w:val="20"/>
        </w:rPr>
        <w:t>a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 1. dubn</w:t>
      </w:r>
      <w:r>
        <w:rPr lang="en-US" sz="20" baseline="0" dirty="0">
          <w:jc w:val="left"/>
          <w:rFonts w:ascii="Segoe UI" w:hAnsi="Segoe UI" w:cs="Segoe UI"/>
          <w:color w:val="000000"/>
          <w:spacing w:val="-4"/>
          <w:sz w:val="20"/>
          <w:szCs w:val="20"/>
        </w:rPr>
        <w:t>a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 2026 8:10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9" w:right="0" w:firstLine="0"/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0</wp:posOffset>
            </wp:positionV>
            <wp:extent cx="794212" cy="17026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4212" cy="170261"/>
                    </a:xfrm>
                    <a:custGeom>
                      <a:rect l="l" t="t" r="r" b="b"/>
                      <a:pathLst>
                        <a:path w="794212" h="170261">
                          <a:moveTo>
                            <a:pt x="0" y="170261"/>
                          </a:moveTo>
                          <a:lnTo>
                            <a:pt x="794212" y="170261"/>
                          </a:lnTo>
                          <a:lnTo>
                            <a:pt x="7942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26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8" w:lineRule="exact"/>
        <w:ind w:left="219" w:right="0" w:firstLine="0"/>
      </w:pPr>
      <w:r/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en-US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FW: Okresní soud v Litom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ěř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ic</w:t>
      </w:r>
      <w:r>
        <w:rPr lang="en-US" sz="20" baseline="0" dirty="0">
          <w:jc w:val="left"/>
          <w:rFonts w:ascii="Segoe UI" w:hAnsi="Segoe UI" w:cs="Segoe UI"/>
          <w:color w:val="000000"/>
          <w:spacing w:val="-4"/>
          <w:sz w:val="20"/>
          <w:szCs w:val="20"/>
        </w:rPr>
        <w:t>í</w:t>
      </w:r>
      <w:r>
        <w:rPr lang="en-US" sz="20" baseline="0" dirty="0">
          <w:jc w:val="left"/>
          <w:rFonts w:ascii="Segoe UI" w:hAnsi="Segoe UI" w:cs="Segoe UI"/>
          <w:color w:val="000000"/>
          <w:sz w:val="20"/>
          <w:szCs w:val="20"/>
        </w:rPr>
        <w:t>ch - papír MF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19" w:right="0" w:firstLine="0"/>
      </w:pPr>
      <w:r/>
      <w:r>
        <w:rPr lang="en-US" sz="24" baseline="0" dirty="0">
          <w:jc w:val="left"/>
          <w:rFonts w:ascii="Garamond" w:hAnsi="Garamond" w:cs="Garamond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0" w:lineRule="exact"/>
        <w:ind w:left="219" w:right="0" w:firstLine="0"/>
      </w:pPr>
      <w:r/>
      <w:r>
        <w:rPr lang="en-US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en-US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lang="en-US" sz="24" baseline="0" dirty="0">
          <w:jc w:val="left"/>
          <w:rFonts w:ascii="Garamond" w:hAnsi="Garamond" w:cs="Garamond"/>
          <w:color w:val="000000"/>
          <w:sz w:val="24"/>
          <w:szCs w:val="24"/>
        </w:rPr>
        <w:t>ceptujeme objedná</w:t>
      </w:r>
      <w:r>
        <w:rPr lang="en-US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lang="en-US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en-US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lang="en-US" sz="24" baseline="0" dirty="0">
          <w:jc w:val="left"/>
          <w:rFonts w:ascii="Garamond" w:hAnsi="Garamond" w:cs="Garamond"/>
          <w:color w:val="000000"/>
          <w:sz w:val="24"/>
          <w:szCs w:val="24"/>
        </w:rPr>
        <w:t> 2026/OBJ/26 ze dne 31.</w:t>
      </w:r>
      <w:r>
        <w:rPr lang="en-US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lang="en-US" sz="24" baseline="0" dirty="0">
          <w:jc w:val="left"/>
          <w:rFonts w:ascii="Garamond" w:hAnsi="Garamond" w:cs="Garamond"/>
          <w:color w:val="000000"/>
          <w:sz w:val="24"/>
          <w:szCs w:val="24"/>
        </w:rPr>
        <w:t>.2</w:t>
      </w:r>
      <w:r>
        <w:rPr lang="en-US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0</w:t>
      </w:r>
      <w:r>
        <w:rPr lang="en-US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219" w:right="0" w:firstLine="0"/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2228088</wp:posOffset>
            </wp:positionH>
            <wp:positionV relativeFrom="line">
              <wp:posOffset>-155195</wp:posOffset>
            </wp:positionV>
            <wp:extent cx="12192" cy="33223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332232"/>
                    </a:xfrm>
                    <a:custGeom>
                      <a:rect l="l" t="t" r="r" b="b"/>
                      <a:pathLst>
                        <a:path w="12192" h="332232">
                          <a:moveTo>
                            <a:pt x="0" y="332232"/>
                          </a:moveTo>
                          <a:lnTo>
                            <a:pt x="12192" y="33223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332232"/>
                          </a:lnTo>
                          <a:close/>
                        </a:path>
                      </a:pathLst>
                    </a:custGeom>
                    <a:solidFill>
                      <a:srgbClr val="2F5597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2311400</wp:posOffset>
            </wp:positionH>
            <wp:positionV relativeFrom="line">
              <wp:posOffset>-167894</wp:posOffset>
            </wp:positionV>
            <wp:extent cx="1456435" cy="357123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6435" cy="357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435681</wp:posOffset>
            </wp:positionH>
            <wp:positionV relativeFrom="line">
              <wp:posOffset>-119899</wp:posOffset>
            </wp:positionV>
            <wp:extent cx="1418021" cy="11509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18021" cy="115094"/>
                    </a:xfrm>
                    <a:custGeom>
                      <a:rect l="l" t="t" r="r" b="b"/>
                      <a:pathLst>
                        <a:path w="1418021" h="115094">
                          <a:moveTo>
                            <a:pt x="0" y="115094"/>
                          </a:moveTo>
                          <a:lnTo>
                            <a:pt x="1418021" y="115094"/>
                          </a:lnTo>
                          <a:lnTo>
                            <a:pt x="141802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50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5" baseline="0" dirty="0">
          <w:jc w:val="left"/>
          <w:rFonts w:ascii="Tahoma" w:hAnsi="Tahoma" w:cs="Tahoma"/>
          <w:b/>
          <w:bCs/>
          <w:color w:val="00498E"/>
          <w:sz w:val="15"/>
          <w:szCs w:val="15"/>
        </w:rPr>
        <w:t>Key a</w:t>
      </w:r>
      <w:r>
        <w:rPr lang="en-US" sz="15" baseline="0" dirty="0">
          <w:jc w:val="left"/>
          <w:rFonts w:ascii="Tahoma" w:hAnsi="Tahoma" w:cs="Tahoma"/>
          <w:b/>
          <w:bCs/>
          <w:color w:val="00498E"/>
          <w:spacing w:val="-5"/>
          <w:sz w:val="15"/>
          <w:szCs w:val="15"/>
        </w:rPr>
        <w:t>c</w:t>
      </w:r>
      <w:r>
        <w:rPr lang="en-US" sz="15" baseline="0" dirty="0">
          <w:jc w:val="left"/>
          <w:rFonts w:ascii="Tahoma" w:hAnsi="Tahoma" w:cs="Tahoma"/>
          <w:b/>
          <w:bCs/>
          <w:color w:val="00498E"/>
          <w:sz w:val="15"/>
          <w:szCs w:val="15"/>
        </w:rPr>
        <w:t>co</w:t>
      </w:r>
      <w:r>
        <w:rPr lang="en-US" sz="15" baseline="0" dirty="0">
          <w:jc w:val="left"/>
          <w:rFonts w:ascii="Tahoma" w:hAnsi="Tahoma" w:cs="Tahoma"/>
          <w:b/>
          <w:bCs/>
          <w:color w:val="00498E"/>
          <w:spacing w:val="-3"/>
          <w:sz w:val="15"/>
          <w:szCs w:val="15"/>
        </w:rPr>
        <w:t>u</w:t>
      </w:r>
      <w:r>
        <w:rPr lang="en-US" sz="15" baseline="0" dirty="0">
          <w:jc w:val="left"/>
          <w:rFonts w:ascii="Tahoma" w:hAnsi="Tahoma" w:cs="Tahoma"/>
          <w:b/>
          <w:bCs/>
          <w:color w:val="00498E"/>
          <w:sz w:val="15"/>
          <w:szCs w:val="15"/>
        </w:rPr>
        <w:t>nt manager - senior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739" w:tblpY="-270"/>
        <w:tblOverlap w:val="never"/>
        "
        <w:tblW w:w="2234" w:type="dxa"/>
        <w:tblLook w:val="04A0" w:firstRow="1" w:lastRow="0" w:firstColumn="1" w:lastColumn="0" w:noHBand="0" w:noVBand="1"/>
      </w:tblPr>
      <w:tblGrid>
        <w:gridCol w:w="1113"/>
        <w:gridCol w:w="1141"/>
      </w:tblGrid>
      <w:tr>
        <w:trPr>
          <w:trHeight w:hRule="exact" w:val="243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4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2228088</wp:posOffset>
            </wp:positionH>
            <wp:positionV relativeFrom="paragraph">
              <wp:posOffset>-178562</wp:posOffset>
            </wp:positionV>
            <wp:extent cx="12192" cy="5334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533400"/>
                    </a:xfrm>
                    <a:custGeom>
                      <a:rect l="l" t="t" r="r" b="b"/>
                      <a:pathLst>
                        <a:path w="12192" h="533400">
                          <a:moveTo>
                            <a:pt x="0" y="533400"/>
                          </a:moveTo>
                          <a:lnTo>
                            <a:pt x="12192" y="53340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533400"/>
                          </a:lnTo>
                          <a:close/>
                        </a:path>
                      </a:pathLst>
                    </a:custGeom>
                    <a:solidFill>
                      <a:srgbClr val="2F5597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2569464</wp:posOffset>
            </wp:positionH>
            <wp:positionV relativeFrom="paragraph">
              <wp:posOffset>-10923</wp:posOffset>
            </wp:positionV>
            <wp:extent cx="188975" cy="188976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975" cy="188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2898648</wp:posOffset>
            </wp:positionH>
            <wp:positionV relativeFrom="paragraph">
              <wp:posOffset>-10923</wp:posOffset>
            </wp:positionV>
            <wp:extent cx="188975" cy="188976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975" cy="188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3227832</wp:posOffset>
            </wp:positionH>
            <wp:positionV relativeFrom="paragraph">
              <wp:posOffset>-17018</wp:posOffset>
            </wp:positionV>
            <wp:extent cx="201167" cy="20116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1167" cy="201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83" w:after="0" w:line="243" w:lineRule="exact"/>
        <w:ind w:left="219" w:right="0" w:firstLine="0"/>
      </w:pPr>
      <w:r/>
      <w:hyperlink r:id="rId111" w:history="1">
        <w:r>
          <w:rPr lang="en-US" sz="20" baseline="0" dirty="0">
            <w:jc w:val="left"/>
            <w:rFonts w:ascii="Tahoma" w:hAnsi="Tahoma" w:cs="Tahoma"/>
            <w:u w:val="single"/>
            <w:color w:val="00498E"/>
            <w:sz w:val="20"/>
            <w:szCs w:val="20"/>
          </w:rPr>
          <w:t>www.activ</w:t>
        </w:r>
        <w:r>
          <w:rPr lang="en-US" sz="20" baseline="0" dirty="0">
            <w:jc w:val="left"/>
            <w:rFonts w:ascii="Tahoma" w:hAnsi="Tahoma" w:cs="Tahoma"/>
            <w:u w:val="single"/>
            <w:color w:val="00498E"/>
            <w:spacing w:val="-4"/>
            <w:sz w:val="20"/>
            <w:szCs w:val="20"/>
          </w:rPr>
          <w:t>a</w:t>
        </w:r>
        <w:r>
          <w:rPr lang="en-US" sz="20" baseline="0" dirty="0">
            <w:jc w:val="left"/>
            <w:rFonts w:ascii="Tahoma" w:hAnsi="Tahoma" w:cs="Tahoma"/>
            <w:u w:val="single"/>
            <w:color w:val="00498E"/>
            <w:spacing w:val="-7"/>
            <w:sz w:val="20"/>
            <w:szCs w:val="20"/>
          </w:rPr>
          <w:t>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-763</wp:posOffset>
            </wp:positionV>
            <wp:extent cx="5334000" cy="667511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34000" cy="667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10" w:lineRule="exact"/>
        <w:ind w:left="5556" w:right="0" w:firstLine="0"/>
      </w:pPr>
      <w:r/>
      <w:r>
        <w:rPr lang="en-US" sz="15" baseline="0" dirty="0">
          <w:jc w:val="left"/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5" Type="http://schemas.openxmlformats.org/officeDocument/2006/relationships/image" Target="media/image105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hyperlink" TargetMode="External" Target="http://www.activa.cz"/><Relationship Id="rId112" Type="http://schemas.openxmlformats.org/officeDocument/2006/relationships/image" Target="media/image1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2026-04-01T06:15:20Z</dcterms:created>
  <dcterms:modified xsi:type="dcterms:W3CDTF">2026-04-01T06:15:20Z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