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7632" w:firstLine="0"/>
        <w:spacing w:before="0" w:after="0" w:line="240" w:lineRule="auto"/>
        <w:jc w:val="left"/>
        <w:rPr>
          <w:color w:val="#000000"/>
          <w:sz w:val="15"/>
          <w:lang w:val="cs-CZ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5"/>
          <w:lang w:val="cs-CZ"/>
          <w:spacing w:val="4"/>
          <w:w w:val="100"/>
          <w:strike w:val="false"/>
          <w:vertAlign w:val="baseline"/>
          <w:rFonts w:ascii="Arial" w:hAnsi="Arial"/>
        </w:rPr>
        <w:t xml:space="preserve">Stránka </w:t>
      </w:r>
      <w:r>
        <w:rPr>
          <w:color w:val="#000000"/>
          <w:sz w:val="15"/>
          <w:lang w:val="cs-CZ"/>
          <w:spacing w:val="4"/>
          <w:w w:val="80"/>
          <w:strike w:val="false"/>
          <w:vertAlign w:val="baseline"/>
          <w:rFonts w:ascii="Arial" w:hAnsi="Arial"/>
        </w:rPr>
        <w:t xml:space="preserve">'1</w:t>
      </w:r>
    </w:p>
    <w:p>
      <w:pPr>
        <w:ind w:right="0" w:left="432" w:firstLine="0"/>
        <w:spacing w:before="72" w:after="108" w:line="240" w:lineRule="auto"/>
        <w:jc w:val="left"/>
        <w:rPr>
          <w:b w:val="true"/>
          <w:i w:val="true"/>
          <w:color w:val="#000000"/>
          <w:sz w:val="15"/>
          <w:lang w:val="cs-CZ"/>
          <w:spacing w:val="-2"/>
          <w:w w:val="100"/>
          <w:strike w:val="false"/>
          <w:vertAlign w:val="baseline"/>
          <w:rFonts w:ascii="Arial" w:hAnsi="Arial"/>
        </w:rPr>
      </w:pPr>
      <w:r>
        <w:rPr>
          <w:b w:val="true"/>
          <w:i w:val="true"/>
          <w:color w:val="#000000"/>
          <w:sz w:val="15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Stavba. Rekonstrukce osv</w:t>
      </w:r>
      <w:r>
        <w:rPr>
          <w:b w:val="true"/>
          <w:i w:val="true"/>
          <w:color w:val="#000000"/>
          <w:sz w:val="15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ětlení ve 3 podlaží pavilonu A a </w:t>
      </w:r>
      <w:r>
        <w:rPr>
          <w:color w:val="#000000"/>
          <w:sz w:val="15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C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6326"/>
        <w:gridCol w:w="4834"/>
      </w:tblGrid>
      <w:tr>
        <w:trPr>
          <w:trHeight w:val="156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326" w:type="auto"/>
            <w:textDirection w:val="lrTb"/>
            <w:vAlign w:val="top"/>
          </w:tcPr>
          <w:p>
            <w:pPr>
              <w:ind w:right="0" w:left="353" w:firstLine="0"/>
              <w:spacing w:before="0" w:after="0" w:line="264" w:lineRule="auto"/>
              <w:jc w:val="left"/>
              <w:rPr>
                <w:color w:val="#000000"/>
                <w:sz w:val="15"/>
                <w:lang w:val="cs-CZ"/>
                <w:spacing w:val="1"/>
                <w:w w:val="100"/>
                <w:strike w:val="false"/>
                <w:u w:val="singl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1"/>
                <w:w w:val="100"/>
                <w:strike w:val="false"/>
                <w:u w:val="single"/>
                <w:vertAlign w:val="baseline"/>
                <w:rFonts w:ascii="Arial" w:hAnsi="Arial"/>
              </w:rPr>
              <w:t xml:space="preserve">Rekapitulace rozpo</w:t>
            </w:r>
            <w:r>
              <w:rPr>
                <w:color w:val="#000000"/>
                <w:sz w:val="15"/>
                <w:lang w:val="cs-CZ"/>
                <w:spacing w:val="1"/>
                <w:w w:val="100"/>
                <w:strike w:val="false"/>
                <w:u w:val="single"/>
                <w:vertAlign w:val="baseline"/>
                <w:rFonts w:ascii="Arial" w:hAnsi="Arial"/>
              </w:rPr>
              <w:t xml:space="preserve">čtových nákladů </w:t>
            </w:r>
          </w:p>
          <w:p>
            <w:pPr>
              <w:ind w:right="0" w:left="173" w:firstLine="0"/>
              <w:spacing w:before="0" w:after="0" w:line="216" w:lineRule="auto"/>
              <w:jc w:val="left"/>
              <w:rPr>
                <w:color w:val="#000000"/>
                <w:sz w:val="15"/>
                <w:lang w:val="cs-CZ"/>
                <w:spacing w:val="1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12"/>
                <w:w w:val="100"/>
                <w:strike w:val="false"/>
                <w:vertAlign w:val="baseline"/>
                <w:rFonts w:ascii="Arial" w:hAnsi="Arial"/>
              </w:rPr>
              <w:t xml:space="preserve">1 Dodávka</w:t>
            </w:r>
          </w:p>
          <w:p>
            <w:pPr>
              <w:ind w:right="0" w:left="173" w:firstLine="0"/>
              <w:spacing w:before="36" w:after="0" w:line="240" w:lineRule="auto"/>
              <w:jc w:val="left"/>
              <w:rPr>
                <w:color w:val="#000000"/>
                <w:sz w:val="15"/>
                <w:lang w:val="cs-CZ"/>
                <w:spacing w:val="1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16"/>
                <w:w w:val="100"/>
                <w:strike w:val="false"/>
                <w:vertAlign w:val="baseline"/>
                <w:rFonts w:ascii="Arial" w:hAnsi="Arial"/>
              </w:rPr>
              <w:t xml:space="preserve">2 Montáž</w:t>
            </w:r>
          </w:p>
          <w:p>
            <w:pPr>
              <w:ind w:right="0" w:left="173" w:firstLine="0"/>
              <w:spacing w:before="36" w:after="0" w:line="216" w:lineRule="auto"/>
              <w:jc w:val="lef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 HZS</w:t>
            </w:r>
          </w:p>
          <w:p>
            <w:pPr>
              <w:ind w:right="0" w:left="173" w:firstLine="0"/>
              <w:spacing w:before="72" w:after="0" w:line="240" w:lineRule="auto"/>
              <w:jc w:val="left"/>
              <w:rPr>
                <w:b w:val="true"/>
                <w:color w:val="#000000"/>
                <w:sz w:val="13"/>
                <w:lang w:val="cs-CZ"/>
                <w:spacing w:val="6"/>
                <w:w w:val="95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3"/>
                <w:lang w:val="cs-CZ"/>
                <w:spacing w:val="6"/>
                <w:w w:val="95"/>
                <w:strike w:val="false"/>
                <w:vertAlign w:val="baseline"/>
                <w:rFonts w:ascii="Tahoma" w:hAnsi="Tahoma"/>
              </w:rPr>
              <w:t xml:space="preserve">4 </w:t>
            </w:r>
            <w:r>
              <w:rPr>
                <w:color w:val="#000000"/>
                <w:sz w:val="15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Celkem (bez DPH) K</w:t>
            </w:r>
            <w:r>
              <w:rPr>
                <w:color w:val="#000000"/>
                <w:sz w:val="15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č:</w:t>
            </w:r>
          </w:p>
          <w:p>
            <w:pPr>
              <w:ind w:right="0" w:left="173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5 základ dan</w:t>
            </w:r>
            <w:r>
              <w:rPr>
                <w:color w:val="#000000"/>
                <w:sz w:val="15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ě pro DPH 21%</w:t>
            </w:r>
          </w:p>
          <w:p>
            <w:pPr>
              <w:ind w:right="0" w:left="173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1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14"/>
                <w:w w:val="100"/>
                <w:strike w:val="false"/>
                <w:vertAlign w:val="baseline"/>
                <w:rFonts w:ascii="Arial" w:hAnsi="Arial"/>
              </w:rPr>
              <w:t xml:space="preserve">6 DPH 21%</w:t>
            </w:r>
          </w:p>
          <w:p>
            <w:pPr>
              <w:ind w:right="0" w:left="173" w:firstLine="0"/>
              <w:spacing w:before="72" w:after="0" w:line="240" w:lineRule="auto"/>
              <w:jc w:val="left"/>
              <w:rPr>
                <w:color w:val="#000000"/>
                <w:sz w:val="15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7 Celkem (v</w:t>
            </w:r>
            <w:r>
              <w:rPr>
                <w:color w:val="#000000"/>
                <w:sz w:val="15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četně DPH) Kč: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1160" w:type="auto"/>
            <w:textDirection w:val="lrTb"/>
            <w:vAlign w:val="top"/>
          </w:tcPr>
          <w:p>
            <w:pPr>
              <w:ind w:right="900" w:left="3492" w:firstLine="0"/>
              <w:spacing w:before="180" w:after="0" w:line="271" w:lineRule="auto"/>
              <w:jc w:val="both"/>
              <w:rPr>
                <w:color w:val="#000000"/>
                <w:sz w:val="15"/>
                <w:lang w:val="cs-CZ"/>
                <w:spacing w:val="-1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-14"/>
                <w:w w:val="100"/>
                <w:strike w:val="false"/>
                <w:vertAlign w:val="baseline"/>
                <w:rFonts w:ascii="Arial" w:hAnsi="Arial"/>
              </w:rPr>
              <w:t xml:space="preserve">218425 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87410 39480 </w:t>
            </w:r>
            <w:r>
              <w:rPr>
                <w:b w:val="true"/>
                <w:color w:val="#000000"/>
                <w:sz w:val="16"/>
                <w:lang w:val="cs-CZ"/>
                <w:spacing w:val="-19"/>
                <w:w w:val="100"/>
                <w:strike w:val="false"/>
                <w:vertAlign w:val="baseline"/>
                <w:rFonts w:ascii="Arial" w:hAnsi="Arial"/>
              </w:rPr>
              <w:t xml:space="preserve">345315 </w:t>
            </w:r>
            <w:r>
              <w:rPr>
                <w:color w:val="#000000"/>
                <w:sz w:val="15"/>
                <w:lang w:val="cs-CZ"/>
                <w:spacing w:val="-14"/>
                <w:w w:val="100"/>
                <w:strike w:val="false"/>
                <w:vertAlign w:val="baseline"/>
                <w:rFonts w:ascii="Arial" w:hAnsi="Arial"/>
              </w:rPr>
              <w:t xml:space="preserve">345315 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72516 </w:t>
            </w:r>
            <w:r>
              <w:rPr>
                <w:b w:val="true"/>
                <w:color w:val="#000000"/>
                <w:sz w:val="16"/>
                <w:lang w:val="cs-CZ"/>
                <w:spacing w:val="-19"/>
                <w:w w:val="100"/>
                <w:strike w:val="false"/>
                <w:vertAlign w:val="baseline"/>
                <w:rFonts w:ascii="Arial" w:hAnsi="Arial"/>
              </w:rPr>
              <w:t xml:space="preserve">417831</w:t>
            </w:r>
          </w:p>
        </w:tc>
      </w:tr>
    </w:tbl>
    <w:p>
      <w:pPr>
        <w:spacing w:before="0" w:after="160" w:line="20" w:lineRule="exact"/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396"/>
        <w:gridCol w:w="6710"/>
        <w:gridCol w:w="440"/>
        <w:gridCol w:w="500"/>
        <w:gridCol w:w="706"/>
        <w:gridCol w:w="727"/>
        <w:gridCol w:w="842"/>
        <w:gridCol w:w="781"/>
      </w:tblGrid>
      <w:tr>
        <w:trPr>
          <w:trHeight w:val="173" w:hRule="exact"/>
        </w:trPr>
        <w:tc>
          <w:tcPr>
            <w:gridSpan w:val="1"/>
            <w:tcBorders>
              <w:top w:val="single" w:sz="7" w:color="#000000"/>
              <w:bottom w:val="0" w:sz="0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91" w:lineRule="exact"/>
              <w:jc w:val="right"/>
              <w:rPr>
                <w:b w:val="true"/>
                <w:i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i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,</w:t>
            </w:r>
          </w:p>
          <w:p>
            <w:pPr>
              <w:ind w:right="0" w:left="0" w:firstLine="0"/>
              <w:spacing w:before="36" w:after="0" w:line="240" w:lineRule="auto"/>
              <w:jc w:val="right"/>
              <w:rPr>
                <w:b w:val="true"/>
                <w:i w:val="true"/>
                <w:color w:val="#000000"/>
                <w:sz w:val="15"/>
                <w:lang w:val="cs-CZ"/>
                <w:spacing w:val="-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i w:val="true"/>
                <w:color w:val="#000000"/>
                <w:sz w:val="15"/>
                <w:lang w:val="cs-CZ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č.pol.</w:t>
            </w:r>
          </w:p>
        </w:tc>
        <w:tc>
          <w:tcPr>
            <w:gridSpan w:val="1"/>
            <w:tcBorders>
              <w:top w:val="single" w:sz="7" w:color="#000000"/>
              <w:bottom w:val="0" w:sz="0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  <w:vMerge w:val="restart"/>
          </w:tcPr>
          <w:p>
            <w:pPr>
              <w:ind w:right="0" w:left="14" w:firstLine="0"/>
              <w:spacing w:before="0" w:after="0" w:line="240" w:lineRule="auto"/>
              <w:jc w:val="left"/>
              <w:rPr>
                <w:b w:val="true"/>
                <w:i w:val="true"/>
                <w:color w:val="#000000"/>
                <w:sz w:val="15"/>
                <w:lang w:val="cs-CZ"/>
                <w:spacing w:val="-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i w:val="true"/>
                <w:color w:val="#000000"/>
                <w:sz w:val="15"/>
                <w:lang w:val="cs-CZ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zkráceny popis</w:t>
            </w:r>
          </w:p>
        </w:tc>
        <w:tc>
          <w:tcPr>
            <w:gridSpan w:val="1"/>
            <w:tcBorders>
              <w:top w:val="single" w:sz="7" w:color="#000000"/>
              <w:bottom w:val="0" w:sz="0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center"/>
            <w:vMerge w:val="restart"/>
          </w:tcPr>
          <w:p>
            <w:pPr>
              <w:ind w:right="91" w:left="0" w:firstLine="0"/>
              <w:spacing w:before="0" w:after="0" w:line="240" w:lineRule="auto"/>
              <w:jc w:val="right"/>
              <w:rPr>
                <w:b w:val="true"/>
                <w:i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i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mj.</w:t>
            </w:r>
          </w:p>
        </w:tc>
        <w:tc>
          <w:tcPr>
            <w:gridSpan w:val="1"/>
            <w:tcBorders>
              <w:top w:val="single" w:sz="7" w:color="#000000"/>
              <w:bottom w:val="0" w:sz="0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center"/>
            <w:vMerge w:val="restart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i w:val="true"/>
                <w:color w:val="#000000"/>
                <w:sz w:val="15"/>
                <w:lang w:val="cs-CZ"/>
                <w:spacing w:val="-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i w:val="true"/>
                <w:color w:val="#000000"/>
                <w:sz w:val="15"/>
                <w:lang w:val="cs-CZ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množs</w:t>
            </w:r>
          </w:p>
        </w:tc>
        <w:tc>
          <w:tcPr>
            <w:gridSpan w:val="4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center"/>
          </w:tcPr>
          <w:p>
            <w:pPr>
              <w:ind w:right="1667" w:left="0" w:firstLine="0"/>
              <w:spacing w:before="0" w:after="0" w:line="240" w:lineRule="auto"/>
              <w:jc w:val="right"/>
              <w:rPr>
                <w:b w:val="true"/>
                <w:i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i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cena</w:t>
            </w:r>
          </w:p>
        </w:tc>
      </w:tr>
      <w:tr>
        <w:trPr>
          <w:trHeight w:val="158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center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center"/>
            <w:vMerge w:val="continue"/>
          </w:tcPr>
          <w:p/>
        </w:tc>
        <w:tc>
          <w:tcPr>
            <w:gridSpan w:val="2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center"/>
          </w:tcPr>
          <w:p>
            <w:pPr>
              <w:ind w:right="317" w:left="0" w:firstLine="0"/>
              <w:spacing w:before="0" w:after="0" w:line="240" w:lineRule="auto"/>
              <w:jc w:val="right"/>
              <w:rPr>
                <w:b w:val="true"/>
                <w:i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i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dodávka</w:t>
            </w:r>
          </w:p>
        </w:tc>
        <w:tc>
          <w:tcPr>
            <w:gridSpan w:val="2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center"/>
          </w:tcPr>
          <w:p>
            <w:pPr>
              <w:ind w:right="551" w:left="0" w:firstLine="0"/>
              <w:spacing w:before="0" w:after="0" w:line="240" w:lineRule="auto"/>
              <w:jc w:val="right"/>
              <w:rPr>
                <w:b w:val="true"/>
                <w:i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i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montaz</w:t>
            </w:r>
          </w:p>
        </w:tc>
      </w:tr>
      <w:tr>
        <w:trPr>
          <w:trHeight w:val="141" w:hRule="exact"/>
        </w:trPr>
        <w:tc>
          <w:tcPr>
            <w:gridSpan w:val="1"/>
            <w:tcBorders>
              <w:top w:val="0" w:sz="0" w:color="#000000"/>
              <w:bottom w:val="single" w:sz="2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center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center"/>
            <w:vMerge w:val="continue"/>
          </w:tcPr>
          <w:p/>
        </w:tc>
        <w:tc>
          <w:tcPr>
            <w:gridSpan w:val="1"/>
            <w:tcBorders>
              <w:top w:val="single" w:sz="7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center"/>
          </w:tcPr>
          <w:p>
            <w:pPr>
              <w:ind w:right="227" w:left="0" w:firstLine="0"/>
              <w:spacing w:before="0" w:after="0" w:line="240" w:lineRule="auto"/>
              <w:jc w:val="right"/>
              <w:rPr>
                <w:b w:val="true"/>
                <w:i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i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Jean.</w:t>
            </w:r>
          </w:p>
        </w:tc>
        <w:tc>
          <w:tcPr>
            <w:gridSpan w:val="1"/>
            <w:tcBorders>
              <w:top w:val="single" w:sz="7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center"/>
          </w:tcPr>
          <w:p>
            <w:pPr>
              <w:ind w:right="101" w:left="0" w:firstLine="0"/>
              <w:spacing w:before="0" w:after="0" w:line="240" w:lineRule="auto"/>
              <w:jc w:val="right"/>
              <w:rPr>
                <w:b w:val="true"/>
                <w:i w:val="true"/>
                <w:color w:val="#000000"/>
                <w:sz w:val="15"/>
                <w:lang w:val="cs-CZ"/>
                <w:spacing w:val="-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i w:val="true"/>
                <w:color w:val="#000000"/>
                <w:sz w:val="15"/>
                <w:lang w:val="cs-CZ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por.ceik.</w:t>
            </w:r>
          </w:p>
        </w:tc>
        <w:tc>
          <w:tcPr>
            <w:gridSpan w:val="1"/>
            <w:tcBorders>
              <w:top w:val="single" w:sz="7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center"/>
          </w:tcPr>
          <w:p>
            <w:pPr>
              <w:ind w:right="281" w:left="0" w:firstLine="0"/>
              <w:spacing w:before="0" w:after="0" w:line="240" w:lineRule="auto"/>
              <w:jc w:val="right"/>
              <w:rPr>
                <w:b w:val="true"/>
                <w:i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i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Jean.</w:t>
            </w:r>
          </w:p>
        </w:tc>
        <w:tc>
          <w:tcPr>
            <w:gridSpan w:val="1"/>
            <w:tcBorders>
              <w:top w:val="single" w:sz="7" w:color="#000000"/>
              <w:bottom w:val="0" w:sz="0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top"/>
            <w:vMerge w:val="restart"/>
          </w:tcPr>
          <w:p>
            <w:pPr>
              <w:ind w:right="198" w:left="0" w:firstLine="0"/>
              <w:spacing w:before="0" w:after="0" w:line="240" w:lineRule="auto"/>
              <w:jc w:val="right"/>
              <w:rPr>
                <w:i w:val="true"/>
                <w:color w:val="#000000"/>
                <w:sz w:val="15"/>
                <w:lang w:val="cs-CZ"/>
                <w:spacing w:val="-3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5"/>
                <w:lang w:val="cs-CZ"/>
                <w:spacing w:val="-3"/>
                <w:w w:val="100"/>
                <w:strike w:val="false"/>
                <w:vertAlign w:val="baseline"/>
                <w:rFonts w:ascii="Arial" w:hAnsi="Arial"/>
              </w:rPr>
              <w:t xml:space="preserve">por.celk.</w:t>
            </w:r>
          </w:p>
        </w:tc>
      </w:tr>
      <w:tr>
        <w:trPr>
          <w:trHeight w:val="190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</w:tcPr>
          <w:p>
            <w:pPr>
              <w:ind w:right="0" w:left="14" w:firstLine="0"/>
              <w:spacing w:before="0" w:after="0" w:line="240" w:lineRule="auto"/>
              <w:jc w:val="left"/>
              <w:rPr>
                <w:i w:val="true"/>
                <w:color w:val="#000000"/>
                <w:sz w:val="14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i w:val="true"/>
                <w:color w:val="#000000"/>
                <w:sz w:val="14"/>
                <w:lang w:val="cs-CZ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Materiál/montáž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0" w:sz="0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top"/>
            <w:vMerge w:val="continue"/>
          </w:tcPr>
          <w:p/>
        </w:tc>
      </w:tr>
      <w:tr>
        <w:trPr>
          <w:trHeight w:val="202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</w:tcPr>
          <w:p>
            <w:pPr>
              <w:ind w:right="0" w:left="14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5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-5"/>
                <w:w w:val="100"/>
                <w:strike w:val="false"/>
                <w:vertAlign w:val="baseline"/>
                <w:rFonts w:ascii="Arial" w:hAnsi="Arial"/>
              </w:rPr>
              <w:t xml:space="preserve">rozvade</w:t>
            </w:r>
            <w:r>
              <w:rPr>
                <w:b w:val="true"/>
                <w:color w:val="#000000"/>
                <w:sz w:val="16"/>
                <w:lang w:val="cs-CZ"/>
                <w:spacing w:val="-5"/>
                <w:w w:val="100"/>
                <w:strike w:val="false"/>
                <w:vertAlign w:val="baseline"/>
                <w:rFonts w:ascii="Arial" w:hAnsi="Arial"/>
              </w:rPr>
              <w:t xml:space="preserve">č RMU-3 - dopinění dieSikresu 03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center"/>
          </w:tcPr>
          <w:p>
            <w:pPr>
              <w:ind w:right="9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ks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center"/>
          </w:tcPr>
          <w:p>
            <w:pPr>
              <w:ind w:right="47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15000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center"/>
          </w:tcPr>
          <w:p>
            <w:pPr>
              <w:ind w:right="10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15000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center"/>
          </w:tcPr>
          <w:p>
            <w:pPr>
              <w:ind w:right="0" w:left="266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5000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center"/>
          </w:tcPr>
          <w:p>
            <w:pPr>
              <w:ind w:right="0" w:left="212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5000</w:t>
            </w:r>
          </w:p>
        </w:tc>
      </w:tr>
      <w:tr>
        <w:trPr>
          <w:trHeight w:val="202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</w:tcPr>
          <w:p>
            <w:pPr>
              <w:ind w:right="0" w:left="14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7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-7"/>
                <w:w w:val="100"/>
                <w:strike w:val="false"/>
                <w:vertAlign w:val="baseline"/>
                <w:rFonts w:ascii="Arial" w:hAnsi="Arial"/>
              </w:rPr>
              <w:t xml:space="preserve">rozvade</w:t>
            </w:r>
            <w:r>
              <w:rPr>
                <w:b w:val="true"/>
                <w:color w:val="#000000"/>
                <w:sz w:val="16"/>
                <w:lang w:val="cs-CZ"/>
                <w:spacing w:val="-7"/>
                <w:w w:val="100"/>
                <w:strike w:val="false"/>
                <w:vertAlign w:val="baseline"/>
                <w:rFonts w:ascii="Arial" w:hAnsi="Arial"/>
              </w:rPr>
              <w:t xml:space="preserve">č RSA3 - dopiněni dle výkresu 04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center"/>
          </w:tcPr>
          <w:p>
            <w:pPr>
              <w:ind w:right="9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ks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center"/>
          </w:tcPr>
          <w:p>
            <w:pPr>
              <w:ind w:right="47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15000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center"/>
          </w:tcPr>
          <w:p>
            <w:pPr>
              <w:ind w:right="10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15000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center"/>
          </w:tcPr>
          <w:p>
            <w:pPr>
              <w:ind w:right="0" w:left="266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5000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center"/>
          </w:tcPr>
          <w:p>
            <w:pPr>
              <w:ind w:right="0" w:left="212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5000</w:t>
            </w:r>
          </w:p>
        </w:tc>
      </w:tr>
      <w:tr>
        <w:trPr>
          <w:trHeight w:val="194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</w:tcPr>
          <w:p>
            <w:pPr>
              <w:ind w:right="0" w:left="14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CYKY-..1 3x1,5 (C)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center"/>
          </w:tcPr>
          <w:p>
            <w:pPr>
              <w:ind w:right="9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m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965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center"/>
          </w:tcPr>
          <w:p>
            <w:pPr>
              <w:ind w:right="227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center"/>
          </w:tcPr>
          <w:p>
            <w:pPr>
              <w:ind w:right="0" w:left="205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9650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center"/>
          </w:tcPr>
          <w:p>
            <w:pPr>
              <w:ind w:right="28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11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center"/>
          </w:tcPr>
          <w:p>
            <w:pPr>
              <w:ind w:right="0" w:left="212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10615</w:t>
            </w:r>
          </w:p>
        </w:tc>
      </w:tr>
      <w:tr>
        <w:trPr>
          <w:trHeight w:val="198" w:hRule="exact"/>
        </w:trPr>
        <w:tc>
          <w:tcPr>
            <w:gridSpan w:val="1"/>
            <w:tcBorders>
              <w:top w:val="single" w:sz="2" w:color="#000000"/>
              <w:bottom w:val="0" w:sz="0" w:color="#000000"/>
              <w:left w:val="single" w:sz="7" w:color="#000000"/>
              <w:right w:val="single" w:sz="7" w:color="#000000"/>
            </w:tcBorders>
            <w:tcW w:w="396" w:type="auto"/>
            <w:textDirection w:val="tbRlV"/>
            <w:vAlign w:val="center"/>
            <w:vMerge w:val="restart"/>
          </w:tcPr>
          <w:p>
            <w:pPr>
              <w:ind w:right="0" w:left="0" w:firstLine="0"/>
              <w:spacing w:before="0" w:after="0" w:line="240" w:lineRule="auto"/>
              <w:jc w:val="right"/>
              <w:rPr>
                <w:color w:val="#000000"/>
                <w:sz w:val="8"/>
                <w:lang w:val="cs-CZ"/>
                <w:spacing w:val="1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8"/>
                <w:lang w:val="cs-CZ"/>
                <w:spacing w:val="14"/>
                <w:w w:val="100"/>
                <w:strike w:val="false"/>
                <w:vertAlign w:val="baseline"/>
                <w:rFonts w:ascii="Arial" w:hAnsi="Arial"/>
              </w:rPr>
              <w:t xml:space="preserve">Ý L </w:t>
            </w:r>
            <w:r>
              <w:rPr>
                <w:color w:val="#000000"/>
                <w:sz w:val="11"/>
                <w:lang w:val="cs-CZ"/>
                <w:spacing w:val="14"/>
                <w:w w:val="100"/>
                <w:strike w:val="false"/>
                <w:vertAlign w:val="baseline"/>
                <w:rFonts w:ascii="Tahoma" w:hAnsi="Tahoma"/>
              </w:rPr>
              <w:t xml:space="preserve">o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</w:tcPr>
          <w:p>
            <w:pPr>
              <w:ind w:right="0" w:left="14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CYKY-O 2x1,5 (A)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center"/>
          </w:tcPr>
          <w:p>
            <w:pPr>
              <w:ind w:right="9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m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185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center"/>
          </w:tcPr>
          <w:p>
            <w:pPr>
              <w:ind w:right="227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center"/>
          </w:tcPr>
          <w:p>
            <w:pPr>
              <w:ind w:right="0" w:left="205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1850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center"/>
          </w:tcPr>
          <w:p>
            <w:pPr>
              <w:ind w:right="28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11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center"/>
          </w:tcPr>
          <w:p>
            <w:pPr>
              <w:ind w:right="0" w:left="212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2035</w:t>
            </w:r>
          </w:p>
        </w:tc>
      </w:tr>
      <w:tr>
        <w:trPr>
          <w:trHeight w:val="194" w:hRule="exact"/>
        </w:trPr>
        <w:tc>
          <w:tcPr>
            <w:gridSpan w:val="1"/>
            <w:tcBorders>
              <w:top w:val="0" w:sz="0" w:color="#000000"/>
              <w:bottom w:val="single" w:sz="2" w:color="#000000"/>
              <w:left w:val="single" w:sz="7" w:color="#000000"/>
              <w:right w:val="single" w:sz="7" w:color="#000000"/>
            </w:tcBorders>
            <w:tcW w:w="396" w:type="auto"/>
            <w:textDirection w:val="tbRlV"/>
            <w:vAlign w:val="center"/>
            <w:vMerge w:val="continue"/>
          </w:tcPr>
          <w:p/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</w:tcPr>
          <w:p>
            <w:pPr>
              <w:ind w:right="0" w:left="14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CYSY-G 3x1 (C) HO5W-F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center"/>
          </w:tcPr>
          <w:p>
            <w:pPr>
              <w:ind w:right="9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m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65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center"/>
          </w:tcPr>
          <w:p>
            <w:pPr>
              <w:ind w:right="227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26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center"/>
          </w:tcPr>
          <w:p>
            <w:pPr>
              <w:ind w:right="0" w:left="205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1690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center"/>
          </w:tcPr>
          <w:p>
            <w:pPr>
              <w:ind w:right="28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11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center"/>
          </w:tcPr>
          <w:p>
            <w:pPr>
              <w:ind w:right="0" w:left="212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715</w:t>
            </w:r>
          </w:p>
        </w:tc>
      </w:tr>
      <w:tr>
        <w:trPr>
          <w:trHeight w:val="198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</w:tcPr>
          <w:p>
            <w:pPr>
              <w:ind w:right="0" w:left="14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elektroinstala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ční lišta 2422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center"/>
          </w:tcPr>
          <w:p>
            <w:pPr>
              <w:ind w:right="9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m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225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center"/>
          </w:tcPr>
          <w:p>
            <w:pPr>
              <w:ind w:right="227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28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center"/>
          </w:tcPr>
          <w:p>
            <w:pPr>
              <w:ind w:right="0" w:left="205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6300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center"/>
          </w:tcPr>
          <w:p>
            <w:pPr>
              <w:ind w:right="28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25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center"/>
          </w:tcPr>
          <w:p>
            <w:pPr>
              <w:ind w:right="0" w:left="212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5625</w:t>
            </w:r>
          </w:p>
        </w:tc>
      </w:tr>
      <w:tr>
        <w:trPr>
          <w:trHeight w:val="184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</w:tcPr>
          <w:p>
            <w:pPr>
              <w:ind w:right="0" w:left="14" w:firstLine="0"/>
              <w:spacing w:before="0" w:after="0" w:line="240" w:lineRule="auto"/>
              <w:jc w:val="left"/>
              <w:rPr>
                <w:b w:val="true"/>
                <w:i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i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Svítidla </w:t>
            </w:r>
            <w:r>
              <w:rPr>
                <w:b w:val="true"/>
                <w:i w:val="true"/>
                <w:color w:val="#000000"/>
                <w:sz w:val="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- </w:t>
            </w:r>
            <w:r>
              <w:rPr>
                <w:b w:val="true"/>
                <w:i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v</w:t>
            </w:r>
            <w:r>
              <w:rPr>
                <w:b w:val="true"/>
                <w:i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četně zdrojů a startérů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12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</w:tcPr>
          <w:p>
            <w:pPr>
              <w:ind w:right="0" w:left="14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A - LED SVÍTIDLO 27W, P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ŘISAZENÉ, 3001m, IP 20, MŘÍŽKA ALDP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center"/>
          </w:tcPr>
          <w:p>
            <w:pPr>
              <w:ind w:right="9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ks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91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center"/>
          </w:tcPr>
          <w:p>
            <w:pPr>
              <w:ind w:right="137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1200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center"/>
          </w:tcPr>
          <w:p>
            <w:pPr>
              <w:ind w:right="10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109200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center"/>
          </w:tcPr>
          <w:p>
            <w:pPr>
              <w:ind w:right="28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150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center"/>
          </w:tcPr>
          <w:p>
            <w:pPr>
              <w:ind w:right="0" w:left="212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13650</w:t>
            </w:r>
          </w:p>
        </w:tc>
      </w:tr>
      <w:tr>
        <w:trPr>
          <w:trHeight w:val="195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9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</w:tcPr>
          <w:p>
            <w:pPr>
              <w:ind w:right="0" w:left="14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B - LED SVÍTIDLO 54W, P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ŘEŘAZENÉ ASYMATR, IP 20, BÍLE LAKOVANÝ PLECH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center"/>
          </w:tcPr>
          <w:p>
            <w:pPr>
              <w:ind w:right="9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ks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center"/>
          </w:tcPr>
          <w:p>
            <w:pPr>
              <w:ind w:right="137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1400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center"/>
          </w:tcPr>
          <w:p>
            <w:pPr>
              <w:ind w:right="10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14000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center"/>
          </w:tcPr>
          <w:p>
            <w:pPr>
              <w:ind w:right="28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150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center"/>
          </w:tcPr>
          <w:p>
            <w:pPr>
              <w:ind w:right="0" w:left="212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1500</w:t>
            </w:r>
          </w:p>
        </w:tc>
      </w:tr>
      <w:tr>
        <w:trPr>
          <w:trHeight w:val="198" w:hRule="exact"/>
        </w:trPr>
        <w:tc>
          <w:tcPr>
            <w:gridSpan w:val="1"/>
            <w:tcBorders>
              <w:top w:val="single" w:sz="2" w:color="#000000"/>
              <w:bottom w:val="0" w:sz="0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01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</w:t>
            </w:r>
          </w:p>
          <w:p>
            <w:pPr>
              <w:ind w:right="0" w:left="0" w:firstLine="0"/>
              <w:spacing w:before="72" w:after="0" w:line="201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11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</w:tcPr>
          <w:p>
            <w:pPr>
              <w:ind w:right="0" w:left="14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C - LED SVÍTIDLA 15W, P</w:t>
            </w:r>
            <w:r>
              <w:rPr>
                <w:b w:val="true"/>
                <w:color w:val="#000000"/>
                <w:sz w:val="16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ŘEŘAZENÉ KULATÉ, IP 40, PLASTOW KRYT, D300mm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center"/>
          </w:tcPr>
          <w:p>
            <w:pPr>
              <w:ind w:right="9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ks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12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center"/>
          </w:tcPr>
          <w:p>
            <w:pPr>
              <w:ind w:right="137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1100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center"/>
          </w:tcPr>
          <w:p>
            <w:pPr>
              <w:ind w:right="10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13200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center"/>
          </w:tcPr>
          <w:p>
            <w:pPr>
              <w:ind w:right="28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150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center"/>
          </w:tcPr>
          <w:p>
            <w:pPr>
              <w:ind w:right="0" w:left="212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1800</w:t>
            </w:r>
          </w:p>
        </w:tc>
      </w:tr>
      <w:tr>
        <w:trPr>
          <w:trHeight w:val="198" w:hRule="exact"/>
        </w:trPr>
        <w:tc>
          <w:tcPr>
            <w:gridSpan w:val="1"/>
            <w:tcBorders>
              <w:top w:val="0" w:sz="0" w:color="#000000"/>
              <w:bottom w:val="single" w:sz="2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</w:tcPr>
          <w:p>
            <w:pPr>
              <w:ind w:right="0" w:left="14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-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N:</w:t>
            </w:r>
            <w:r>
              <w:rPr>
                <w:color w:val="#000000"/>
                <w:sz w:val="15"/>
                <w:lang w:val="cs-CZ"/>
                <w:spacing w:val="-4"/>
                <w:w w:val="100"/>
                <w:strike w:val="false"/>
                <w:vertAlign w:val="superscript"/>
                <w:rFonts w:ascii="Arial" w:hAnsi="Arial"/>
              </w:rPr>
              <w:t xml:space="preserve">,</w:t>
            </w:r>
            <w:r>
              <w:rPr>
                <w:color w:val="#000000"/>
                <w:sz w:val="15"/>
                <w:lang w:val="cs-CZ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 :</w:t>
            </w:r>
            <w:r>
              <w:rPr>
                <w:color w:val="#000000"/>
                <w:sz w:val="15"/>
                <w:lang w:val="cs-CZ"/>
                <w:spacing w:val="-4"/>
                <w:w w:val="100"/>
                <w:strike w:val="false"/>
                <w:vertAlign w:val="superscript"/>
                <w:rFonts w:ascii="Arial" w:hAnsi="Arial"/>
              </w:rPr>
              <w:t xml:space="preserve">,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NOUZOVÉ LED SVÍTIDLO 1x3W S PIKTOGRAMEM, P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ŘISAZENÉ, 1HOD ZÁLOHA IP20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center"/>
          </w:tcPr>
          <w:p>
            <w:pPr>
              <w:ind w:right="9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ks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14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center"/>
          </w:tcPr>
          <w:p>
            <w:pPr>
              <w:ind w:right="137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950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center"/>
          </w:tcPr>
          <w:p>
            <w:pPr>
              <w:ind w:right="10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13300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center"/>
          </w:tcPr>
          <w:p>
            <w:pPr>
              <w:ind w:right="28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150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center"/>
          </w:tcPr>
          <w:p>
            <w:pPr>
              <w:ind w:right="0" w:left="212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2100</w:t>
            </w:r>
          </w:p>
        </w:tc>
      </w:tr>
      <w:tr>
        <w:trPr>
          <w:trHeight w:val="198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12</w:t>
            </w:r>
          </w:p>
        </w:tc>
        <w:tc>
          <w:tcPr>
            <w:gridSpan w:val="1"/>
            <w:tcBorders>
              <w:top w:val="single" w:sz="2" w:color="#000000"/>
              <w:bottom w:val="0" w:sz="0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top"/>
            <w:vMerge w:val="restart"/>
          </w:tcPr>
          <w:p>
            <w:pPr>
              <w:ind w:right="0" w:left="36" w:firstLine="0"/>
              <w:spacing w:before="0" w:after="0" w:line="264" w:lineRule="auto"/>
              <w:jc w:val="left"/>
              <w:rPr>
                <w:b w:val="true"/>
                <w:color w:val="#000000"/>
                <w:sz w:val="16"/>
                <w:lang w:val="cs-CZ"/>
                <w:spacing w:val="36"/>
                <w:w w:val="100"/>
                <w:strike w:val="false"/>
                <w:u w:val="singl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36"/>
                <w:w w:val="100"/>
                <w:strike w:val="false"/>
                <w:u w:val="single"/>
                <w:vertAlign w:val="baseline"/>
                <w:rFonts w:ascii="Arial" w:hAnsi="Arial"/>
              </w:rPr>
              <w:t xml:space="preserve">1-pól. vyp. (1) - strojek, kryt, ráme</w:t>
            </w:r>
            <w:r>
              <w:rPr>
                <w:b w:val="true"/>
                <w:color w:val="#000000"/>
                <w:sz w:val="16"/>
                <w:lang w:val="cs-CZ"/>
                <w:spacing w:val="36"/>
                <w:w w:val="100"/>
                <w:strike w:val="false"/>
                <w:u w:val="single"/>
                <w:vertAlign w:val="baseline"/>
                <w:rFonts w:ascii="Arial" w:hAnsi="Arial"/>
              </w:rPr>
              <w:t xml:space="preserve">ček, legrand valena bílá  </w:t>
            </w:r>
            <w:r>
              <w:rPr>
                <w:b w:val="true"/>
                <w:color w:val="#000000"/>
                <w:sz w:val="16"/>
                <w:lang w:val="cs-CZ"/>
                <w:spacing w:val="-5"/>
                <w:w w:val="100"/>
                <w:strike w:val="false"/>
                <w:vertAlign w:val="baseline"/>
                <w:rFonts w:ascii="Arial" w:hAnsi="Arial"/>
              </w:rPr>
              <w:t xml:space="preserve">1-pól. přep. (6) - strojek, kryt, rámeček, legrand valena bílá</w:t>
            </w:r>
          </w:p>
        </w:tc>
        <w:tc>
          <w:tcPr>
            <w:gridSpan w:val="1"/>
            <w:tcBorders>
              <w:top w:val="single" w:sz="2" w:color="#000000"/>
              <w:bottom w:val="0" w:sz="0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top"/>
            <w:vMerge w:val="restart"/>
          </w:tcPr>
          <w:p>
            <w:pPr>
              <w:ind w:right="0" w:left="144" w:firstLine="0"/>
              <w:spacing w:before="0" w:after="0" w:line="264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u w:val="singl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u w:val="single"/>
                <w:vertAlign w:val="baseline"/>
                <w:rFonts w:ascii="Arial" w:hAnsi="Arial"/>
              </w:rPr>
              <w:t xml:space="preserve">ks </w:t>
            </w: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 ks</w:t>
            </w:r>
          </w:p>
        </w:tc>
        <w:tc>
          <w:tcPr>
            <w:gridSpan w:val="1"/>
            <w:tcBorders>
              <w:top w:val="single" w:sz="2" w:color="#000000"/>
              <w:bottom w:val="0" w:sz="0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01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41</w:t>
            </w:r>
          </w:p>
          <w:p>
            <w:pPr>
              <w:ind w:right="0" w:left="0" w:firstLine="0"/>
              <w:spacing w:before="72" w:after="0" w:line="201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</w:t>
            </w:r>
          </w:p>
        </w:tc>
        <w:tc>
          <w:tcPr>
            <w:gridSpan w:val="1"/>
            <w:tcBorders>
              <w:top w:val="single" w:sz="2" w:color="#000000"/>
              <w:bottom w:val="0" w:sz="0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64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115
</w:t>
              <w:br/>
            </w: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120</w:t>
            </w:r>
          </w:p>
        </w:tc>
        <w:tc>
          <w:tcPr>
            <w:gridSpan w:val="1"/>
            <w:tcBorders>
              <w:top w:val="single" w:sz="2" w:color="#000000"/>
              <w:bottom w:val="0" w:sz="0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top"/>
            <w:vMerge w:val="restart"/>
          </w:tcPr>
          <w:p>
            <w:pPr>
              <w:ind w:right="0" w:left="205" w:firstLine="0"/>
              <w:spacing w:before="0" w:after="0" w:line="201" w:lineRule="auto"/>
              <w:jc w:val="left"/>
              <w:rPr>
                <w:b w:val="true"/>
                <w:color w:val="#000000"/>
                <w:sz w:val="16"/>
                <w:lang w:val="cs-CZ"/>
                <w:spacing w:val="20"/>
                <w:w w:val="100"/>
                <w:strike w:val="false"/>
                <w:u w:val="singl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20"/>
                <w:w w:val="100"/>
                <w:strike w:val="false"/>
                <w:u w:val="single"/>
                <w:vertAlign w:val="baseline"/>
                <w:rFonts w:ascii="Arial" w:hAnsi="Arial"/>
              </w:rPr>
              <w:t xml:space="preserve">4715 </w:t>
            </w:r>
            <w:r>
              <w:rPr>
                <w:b w:val="true"/>
                <w:color w:val="#000000"/>
                <w:sz w:val="16"/>
                <w:lang w:val="cs-CZ"/>
                <w:spacing w:val="20"/>
                <w:w w:val="100"/>
                <w:strike w:val="false"/>
                <w:vertAlign w:val="baseline"/>
                <w:rFonts w:ascii="Arial" w:hAnsi="Arial"/>
              </w:rPr>
            </w:r>
          </w:p>
          <w:p>
            <w:pPr>
              <w:ind w:right="0" w:left="205" w:firstLine="0"/>
              <w:spacing w:before="72" w:after="0" w:line="213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720</w:t>
            </w:r>
          </w:p>
        </w:tc>
        <w:tc>
          <w:tcPr>
            <w:gridSpan w:val="1"/>
            <w:tcBorders>
              <w:top w:val="single" w:sz="2" w:color="#000000"/>
              <w:bottom w:val="0" w:sz="0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top"/>
            <w:vMerge w:val="restart"/>
          </w:tcPr>
          <w:p>
            <w:pPr>
              <w:ind w:right="36" w:left="288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47"/>
                <w:w w:val="100"/>
                <w:strike w:val="false"/>
                <w:u w:val="singl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47"/>
                <w:w w:val="100"/>
                <w:strike w:val="false"/>
                <w:u w:val="single"/>
                <w:vertAlign w:val="baseline"/>
                <w:rFonts w:ascii="Arial" w:hAnsi="Arial"/>
              </w:rPr>
              <w:t xml:space="preserve">100 </w:t>
            </w:r>
            <w:r>
              <w:rPr>
                <w:b w:val="true"/>
                <w:color w:val="#000000"/>
                <w:sz w:val="16"/>
                <w:lang w:val="cs-CZ"/>
                <w:spacing w:val="47"/>
                <w:w w:val="100"/>
                <w:strike w:val="false"/>
                <w:vertAlign w:val="baseline"/>
                <w:rFonts w:ascii="Arial" w:hAnsi="Arial"/>
              </w:rPr>
              <w:t xml:space="preserve"> </w:t>
            </w: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100</w:t>
            </w:r>
          </w:p>
        </w:tc>
        <w:tc>
          <w:tcPr>
            <w:gridSpan w:val="1"/>
            <w:tcBorders>
              <w:top w:val="single" w:sz="2" w:color="#000000"/>
              <w:bottom w:val="0" w:sz="0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top"/>
            <w:vMerge w:val="restart"/>
          </w:tcPr>
          <w:p>
            <w:pPr>
              <w:ind w:right="0" w:left="212" w:firstLine="0"/>
              <w:spacing w:before="0" w:after="0" w:line="201" w:lineRule="auto"/>
              <w:jc w:val="left"/>
              <w:rPr>
                <w:b w:val="true"/>
                <w:color w:val="#000000"/>
                <w:sz w:val="16"/>
                <w:lang w:val="cs-CZ"/>
                <w:spacing w:val="26"/>
                <w:w w:val="100"/>
                <w:strike w:val="false"/>
                <w:u w:val="singl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26"/>
                <w:w w:val="100"/>
                <w:strike w:val="false"/>
                <w:u w:val="single"/>
                <w:vertAlign w:val="baseline"/>
                <w:rFonts w:ascii="Arial" w:hAnsi="Arial"/>
              </w:rPr>
              <w:t xml:space="preserve">4100 </w:t>
            </w:r>
            <w:r>
              <w:rPr>
                <w:b w:val="true"/>
                <w:color w:val="#000000"/>
                <w:sz w:val="16"/>
                <w:lang w:val="cs-CZ"/>
                <w:spacing w:val="26"/>
                <w:w w:val="100"/>
                <w:strike w:val="false"/>
                <w:vertAlign w:val="baseline"/>
                <w:rFonts w:ascii="Arial" w:hAnsi="Arial"/>
              </w:rPr>
            </w:r>
          </w:p>
          <w:p>
            <w:pPr>
              <w:ind w:right="0" w:left="212" w:firstLine="0"/>
              <w:spacing w:before="72" w:after="0" w:line="213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600</w:t>
            </w:r>
          </w:p>
        </w:tc>
      </w:tr>
      <w:tr>
        <w:trPr>
          <w:trHeight w:val="198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13</w:t>
            </w:r>
          </w:p>
        </w:tc>
        <w:tc>
          <w:tcPr>
            <w:gridSpan w:val="1"/>
            <w:tcBorders>
              <w:top w:val="0" w:sz="0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top"/>
            <w:vMerge w:val="continue"/>
          </w:tcPr>
          <w:p/>
        </w:tc>
      </w:tr>
      <w:tr>
        <w:trPr>
          <w:trHeight w:val="198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14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</w:tcPr>
          <w:p>
            <w:pPr>
              <w:ind w:right="0" w:left="14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tla</w:t>
            </w:r>
            <w:r>
              <w:rPr>
                <w:b w:val="true"/>
                <w:color w:val="#000000"/>
                <w:sz w:val="16"/>
                <w:lang w:val="cs-CZ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č. ovládač s doutnavkou - strojek, kryt, rámeček, legrand valena bílá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center"/>
          </w:tcPr>
          <w:p>
            <w:pPr>
              <w:ind w:right="9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ks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center"/>
          </w:tcPr>
          <w:p>
            <w:pPr>
              <w:ind w:right="227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99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center"/>
          </w:tcPr>
          <w:p>
            <w:pPr>
              <w:ind w:right="0" w:left="205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990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center"/>
          </w:tcPr>
          <w:p>
            <w:pPr>
              <w:ind w:right="28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center"/>
          </w:tcPr>
          <w:p>
            <w:pPr>
              <w:ind w:right="0" w:left="212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1000</w:t>
            </w:r>
          </w:p>
        </w:tc>
      </w:tr>
      <w:tr>
        <w:trPr>
          <w:trHeight w:val="198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15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</w:tcPr>
          <w:p>
            <w:pPr>
              <w:ind w:right="0" w:left="14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5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-5"/>
                <w:w w:val="100"/>
                <w:strike w:val="false"/>
                <w:vertAlign w:val="baseline"/>
                <w:rFonts w:ascii="Arial" w:hAnsi="Arial"/>
              </w:rPr>
              <w:t xml:space="preserve">POHYBOVÝ SPÍNA</w:t>
            </w:r>
            <w:r>
              <w:rPr>
                <w:b w:val="true"/>
                <w:color w:val="#000000"/>
                <w:sz w:val="16"/>
                <w:lang w:val="cs-CZ"/>
                <w:spacing w:val="-5"/>
                <w:w w:val="100"/>
                <w:strike w:val="false"/>
                <w:vertAlign w:val="baseline"/>
                <w:rFonts w:ascii="Arial" w:hAnsi="Arial"/>
              </w:rPr>
              <w:t xml:space="preserve">Č, 360°, IP20, spínání LED zdrojů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center"/>
          </w:tcPr>
          <w:p>
            <w:pPr>
              <w:ind w:right="9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ks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center"/>
          </w:tcPr>
          <w:p>
            <w:pPr>
              <w:ind w:right="137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360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center"/>
          </w:tcPr>
          <w:p>
            <w:pPr>
              <w:ind w:right="0" w:left="205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1440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center"/>
          </w:tcPr>
          <w:p>
            <w:pPr>
              <w:ind w:right="28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150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center"/>
          </w:tcPr>
          <w:p>
            <w:pPr>
              <w:ind w:right="0" w:left="212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600</w:t>
            </w:r>
          </w:p>
        </w:tc>
      </w:tr>
      <w:tr>
        <w:trPr>
          <w:trHeight w:val="198" w:hRule="exact"/>
        </w:trPr>
        <w:tc>
          <w:tcPr>
            <w:gridSpan w:val="1"/>
            <w:tcBorders>
              <w:top w:val="single" w:sz="2" w:color="#000000"/>
              <w:bottom w:val="0" w:sz="0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13" w:lineRule="auto"/>
              <w:jc w:val="center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16</w:t>
            </w:r>
          </w:p>
          <w:p>
            <w:pPr>
              <w:ind w:right="0" w:left="0" w:firstLine="0"/>
              <w:spacing w:before="72" w:after="0" w:line="208" w:lineRule="auto"/>
              <w:jc w:val="center"/>
              <w:rPr>
                <w:color w:val="#000000"/>
                <w:sz w:val="15"/>
                <w:lang w:val="cs-CZ"/>
                <w:spacing w:val="0"/>
                <w:w w:val="100"/>
                <w:strike w:val="false"/>
                <w:u w:val="singl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u w:val="single"/>
                <w:vertAlign w:val="baseline"/>
                <w:rFonts w:ascii="Arial" w:hAnsi="Arial"/>
              </w:rPr>
              <w:t xml:space="preserve">17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  <w:p>
            <w:pPr>
              <w:ind w:right="0" w:left="0" w:firstLine="0"/>
              <w:spacing w:before="36" w:after="0" w:line="201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18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</w:tcPr>
          <w:p>
            <w:pPr>
              <w:ind w:right="0" w:left="14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-3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-3"/>
                <w:w w:val="100"/>
                <w:strike w:val="false"/>
                <w:vertAlign w:val="baseline"/>
                <w:rFonts w:ascii="Arial" w:hAnsi="Arial"/>
              </w:rPr>
              <w:t xml:space="preserve">KP68, KU68, nebo do </w:t>
            </w:r>
            <w:r>
              <w:rPr>
                <w:b w:val="true"/>
                <w:color w:val="#000000"/>
                <w:sz w:val="16"/>
                <w:lang w:val="cs-CZ"/>
                <w:spacing w:val="-3"/>
                <w:w w:val="100"/>
                <w:strike w:val="false"/>
                <w:vertAlign w:val="baseline"/>
                <w:rFonts w:ascii="Arial" w:hAnsi="Arial"/>
              </w:rPr>
              <w:t xml:space="preserve">dutých st</w:t>
            </w:r>
            <w:r>
              <w:rPr>
                <w:b w:val="true"/>
                <w:color w:val="#000000"/>
                <w:sz w:val="16"/>
                <w:lang w:val="cs-CZ"/>
                <w:spacing w:val="-3"/>
                <w:w w:val="100"/>
                <w:strike w:val="false"/>
                <w:vertAlign w:val="baseline"/>
                <w:rFonts w:ascii="Arial" w:hAnsi="Arial"/>
              </w:rPr>
              <w:t xml:space="preserve">ěn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center"/>
          </w:tcPr>
          <w:p>
            <w:pPr>
              <w:ind w:right="9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ks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57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center"/>
          </w:tcPr>
          <w:p>
            <w:pPr>
              <w:ind w:right="227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center"/>
          </w:tcPr>
          <w:p>
            <w:pPr>
              <w:ind w:right="0" w:left="205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570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center"/>
          </w:tcPr>
          <w:p>
            <w:pPr>
              <w:ind w:right="28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center"/>
          </w:tcPr>
          <w:p>
            <w:pPr>
              <w:ind w:right="0" w:left="212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1140</w:t>
            </w:r>
          </w:p>
        </w:tc>
      </w:tr>
      <w:tr>
        <w:trPr>
          <w:trHeight w:val="198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</w:tcPr>
          <w:p>
            <w:pPr>
              <w:ind w:right="0" w:left="14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KR68, nebo do dutých st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ěn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center"/>
          </w:tcPr>
          <w:p>
            <w:pPr>
              <w:ind w:right="9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ks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45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center"/>
          </w:tcPr>
          <w:p>
            <w:pPr>
              <w:ind w:right="227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15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center"/>
          </w:tcPr>
          <w:p>
            <w:pPr>
              <w:ind w:right="0" w:left="205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675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center"/>
          </w:tcPr>
          <w:p>
            <w:pPr>
              <w:ind w:right="28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center"/>
          </w:tcPr>
          <w:p>
            <w:pPr>
              <w:ind w:right="0" w:left="212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900</w:t>
            </w:r>
          </w:p>
        </w:tc>
      </w:tr>
      <w:tr>
        <w:trPr>
          <w:trHeight w:val="194" w:hRule="exact"/>
        </w:trPr>
        <w:tc>
          <w:tcPr>
            <w:gridSpan w:val="1"/>
            <w:tcBorders>
              <w:top w:val="0" w:sz="0" w:color="#000000"/>
              <w:bottom w:val="single" w:sz="2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</w:tcPr>
          <w:p>
            <w:pPr>
              <w:ind w:right="0" w:left="14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KR97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center"/>
          </w:tcPr>
          <w:p>
            <w:pPr>
              <w:ind w:right="9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ks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center"/>
          </w:tcPr>
          <w:p>
            <w:pPr>
              <w:ind w:right="227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25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center"/>
          </w:tcPr>
          <w:p>
            <w:pPr>
              <w:ind w:right="0" w:left="205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125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center"/>
          </w:tcPr>
          <w:p>
            <w:pPr>
              <w:ind w:right="28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25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center"/>
          </w:tcPr>
          <w:p>
            <w:pPr>
              <w:ind w:right="0" w:left="212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125</w:t>
            </w:r>
          </w:p>
        </w:tc>
      </w:tr>
      <w:tr>
        <w:trPr>
          <w:trHeight w:val="198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19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</w:tcPr>
          <w:p>
            <w:pPr>
              <w:ind w:right="0" w:left="14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7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-7"/>
                <w:w w:val="100"/>
                <w:strike w:val="false"/>
                <w:vertAlign w:val="baseline"/>
                <w:rFonts w:ascii="Arial" w:hAnsi="Arial"/>
              </w:rPr>
              <w:t xml:space="preserve">demontáž a likvidace svítidla do 2x58W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center"/>
          </w:tcPr>
          <w:p>
            <w:pPr>
              <w:ind w:right="9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ks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115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center"/>
          </w:tcPr>
          <w:p>
            <w:pPr>
              <w:ind w:right="227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O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O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center"/>
          </w:tcPr>
          <w:p>
            <w:pPr>
              <w:ind w:right="28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center"/>
          </w:tcPr>
          <w:p>
            <w:pPr>
              <w:ind w:right="0" w:left="212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5750</w:t>
            </w:r>
          </w:p>
        </w:tc>
      </w:tr>
      <w:tr>
        <w:trPr>
          <w:trHeight w:val="198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</w:tcPr>
          <w:p>
            <w:pPr>
              <w:ind w:right="0" w:left="14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7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-7"/>
                <w:w w:val="100"/>
                <w:strike w:val="false"/>
                <w:vertAlign w:val="baseline"/>
                <w:rFonts w:ascii="Arial" w:hAnsi="Arial"/>
              </w:rPr>
              <w:t xml:space="preserve">ukon</w:t>
            </w:r>
            <w:r>
              <w:rPr>
                <w:b w:val="true"/>
                <w:color w:val="#000000"/>
                <w:sz w:val="16"/>
                <w:lang w:val="cs-CZ"/>
                <w:spacing w:val="-7"/>
                <w:w w:val="100"/>
                <w:strike w:val="false"/>
                <w:vertAlign w:val="baseline"/>
                <w:rFonts w:ascii="Arial" w:hAnsi="Arial"/>
              </w:rPr>
              <w:t xml:space="preserve">čení kabelů do 3 x 1,5-4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center"/>
          </w:tcPr>
          <w:p>
            <w:pPr>
              <w:ind w:right="9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ks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16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center"/>
          </w:tcPr>
          <w:p>
            <w:pPr>
              <w:ind w:right="227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O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O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center"/>
          </w:tcPr>
          <w:p>
            <w:pPr>
              <w:ind w:right="28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25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center"/>
          </w:tcPr>
          <w:p>
            <w:pPr>
              <w:ind w:right="0" w:left="212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400</w:t>
            </w:r>
          </w:p>
        </w:tc>
      </w:tr>
      <w:tr>
        <w:trPr>
          <w:trHeight w:val="191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21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</w:tcPr>
          <w:p>
            <w:pPr>
              <w:ind w:right="0" w:left="14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8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-8"/>
                <w:w w:val="100"/>
                <w:strike w:val="false"/>
                <w:vertAlign w:val="baseline"/>
                <w:rFonts w:ascii="Arial" w:hAnsi="Arial"/>
              </w:rPr>
              <w:t xml:space="preserve">pr</w:t>
            </w:r>
            <w:r>
              <w:rPr>
                <w:b w:val="true"/>
                <w:color w:val="#000000"/>
                <w:sz w:val="16"/>
                <w:lang w:val="cs-CZ"/>
                <w:spacing w:val="-8"/>
                <w:w w:val="100"/>
                <w:strike w:val="false"/>
                <w:vertAlign w:val="baseline"/>
                <w:rFonts w:ascii="Arial" w:hAnsi="Arial"/>
              </w:rPr>
              <w:t xml:space="preserve">ůraz zdivem do 30 cm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center"/>
          </w:tcPr>
          <w:p>
            <w:pPr>
              <w:ind w:right="9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ks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22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center"/>
          </w:tcPr>
          <w:p>
            <w:pPr>
              <w:ind w:right="227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O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O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center"/>
          </w:tcPr>
          <w:p>
            <w:pPr>
              <w:ind w:right="28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150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center"/>
          </w:tcPr>
          <w:p>
            <w:pPr>
              <w:ind w:right="0" w:left="212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3300</w:t>
            </w:r>
          </w:p>
        </w:tc>
      </w:tr>
      <w:tr>
        <w:trPr>
          <w:trHeight w:val="198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22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</w:tcPr>
          <w:p>
            <w:pPr>
              <w:ind w:right="0" w:left="14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8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-8"/>
                <w:w w:val="100"/>
                <w:strike w:val="false"/>
                <w:vertAlign w:val="baseline"/>
                <w:rFonts w:ascii="Arial" w:hAnsi="Arial"/>
              </w:rPr>
              <w:t xml:space="preserve">pr</w:t>
            </w:r>
            <w:r>
              <w:rPr>
                <w:b w:val="true"/>
                <w:color w:val="#000000"/>
                <w:sz w:val="16"/>
                <w:lang w:val="cs-CZ"/>
                <w:spacing w:val="-8"/>
                <w:w w:val="100"/>
                <w:strike w:val="false"/>
                <w:vertAlign w:val="baseline"/>
                <w:rFonts w:ascii="Arial" w:hAnsi="Arial"/>
              </w:rPr>
              <w:t xml:space="preserve">ůraz zdivem do 15 cm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center"/>
          </w:tcPr>
          <w:p>
            <w:pPr>
              <w:ind w:right="9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ks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center"/>
          </w:tcPr>
          <w:p>
            <w:pPr>
              <w:ind w:right="227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O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center"/>
          </w:tcPr>
          <w:p>
            <w:pPr>
              <w:ind w:right="28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150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center"/>
          </w:tcPr>
          <w:p>
            <w:pPr>
              <w:ind w:right="0" w:left="212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600</w:t>
            </w:r>
          </w:p>
        </w:tc>
      </w:tr>
      <w:tr>
        <w:trPr>
          <w:trHeight w:val="202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23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</w:tcPr>
          <w:p>
            <w:pPr>
              <w:ind w:right="0" w:left="14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vysekání rýh ve zdi cihelné 3 x 3 cm, zapravení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center"/>
          </w:tcPr>
          <w:p>
            <w:pPr>
              <w:ind w:right="9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m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155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center"/>
          </w:tcPr>
          <w:p>
            <w:pPr>
              <w:ind w:right="227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O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O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center"/>
          </w:tcPr>
          <w:p>
            <w:pPr>
              <w:ind w:right="28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31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center"/>
          </w:tcPr>
          <w:p>
            <w:pPr>
              <w:ind w:right="0" w:left="212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4805</w:t>
            </w:r>
          </w:p>
        </w:tc>
      </w:tr>
      <w:tr>
        <w:trPr>
          <w:trHeight w:val="194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24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</w:tcPr>
          <w:p>
            <w:pPr>
              <w:ind w:right="0" w:left="14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7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-7"/>
                <w:w w:val="100"/>
                <w:strike w:val="false"/>
                <w:vertAlign w:val="baseline"/>
                <w:rFonts w:ascii="Arial" w:hAnsi="Arial"/>
              </w:rPr>
              <w:t xml:space="preserve">vysekání, vyvrtání kapes pro krabice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center"/>
          </w:tcPr>
          <w:p>
            <w:pPr>
              <w:ind w:right="9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ks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107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center"/>
          </w:tcPr>
          <w:p>
            <w:pPr>
              <w:ind w:right="227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O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O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center"/>
          </w:tcPr>
          <w:p>
            <w:pPr>
              <w:ind w:right="28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150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center"/>
          </w:tcPr>
          <w:p>
            <w:pPr>
              <w:ind w:right="0" w:left="212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16050</w:t>
            </w:r>
          </w:p>
        </w:tc>
      </w:tr>
      <w:tr>
        <w:trPr>
          <w:trHeight w:val="194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25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</w:tcPr>
          <w:p>
            <w:pPr>
              <w:ind w:right="0" w:left="14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8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-8"/>
                <w:w w:val="100"/>
                <w:strike w:val="false"/>
                <w:vertAlign w:val="baseline"/>
                <w:rFonts w:ascii="Arial" w:hAnsi="Arial"/>
              </w:rPr>
              <w:t xml:space="preserve">nosný, podružný a režijní materiál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center"/>
          </w:tcPr>
          <w:p>
            <w:pPr>
              <w:ind w:right="9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kg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center"/>
          </w:tcPr>
          <w:p>
            <w:pPr>
              <w:ind w:right="137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200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center"/>
          </w:tcPr>
          <w:p>
            <w:pPr>
              <w:ind w:right="10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10000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center"/>
          </w:tcPr>
          <w:p>
            <w:pPr>
              <w:ind w:right="28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O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O</w:t>
            </w:r>
          </w:p>
        </w:tc>
      </w:tr>
      <w:tr>
        <w:trPr>
          <w:trHeight w:val="198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26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</w:tcPr>
          <w:p>
            <w:pPr>
              <w:ind w:right="0" w:left="14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sou</w:t>
            </w: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čet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center"/>
          </w:tcPr>
          <w:p>
            <w:pPr>
              <w:ind w:right="10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218425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87410</w:t>
            </w:r>
          </w:p>
        </w:tc>
      </w:tr>
      <w:tr>
        <w:trPr>
          <w:trHeight w:val="198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180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</w:tcPr>
          <w:p>
            <w:pPr>
              <w:ind w:right="0" w:left="14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HZS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09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0" w:sz="0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top"/>
            <w:vMerge w:val="restart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71"/>
                <w:w w:val="100"/>
                <w:strike w:val="false"/>
                <w:u w:val="singl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71"/>
                <w:w w:val="100"/>
                <w:strike w:val="false"/>
                <w:u w:val="single"/>
                <w:vertAlign w:val="baseline"/>
                <w:rFonts w:ascii="Arial" w:hAnsi="Arial"/>
              </w:rPr>
              <w:t xml:space="preserve">zabezpe</w:t>
            </w:r>
            <w:r>
              <w:rPr>
                <w:b w:val="true"/>
                <w:color w:val="#000000"/>
                <w:sz w:val="16"/>
                <w:lang w:val="cs-CZ"/>
                <w:spacing w:val="71"/>
                <w:w w:val="100"/>
                <w:strike w:val="false"/>
                <w:u w:val="single"/>
                <w:vertAlign w:val="baseline"/>
                <w:rFonts w:ascii="Arial" w:hAnsi="Arial"/>
              </w:rPr>
              <w:t xml:space="preserve">čeni pracoviště, přesouvání nábytku  </w:t>
            </w:r>
            <w:r>
              <w:rPr>
                <w:b w:val="true"/>
                <w:color w:val="#000000"/>
                <w:sz w:val="16"/>
                <w:lang w:val="cs-CZ"/>
                <w:spacing w:val="-8"/>
                <w:w w:val="100"/>
                <w:strike w:val="false"/>
                <w:vertAlign w:val="baseline"/>
                <w:rFonts w:ascii="Arial" w:hAnsi="Arial"/>
              </w:rPr>
              <w:t xml:space="preserve">spolupráce s revizním technikem</w:t>
            </w:r>
          </w:p>
        </w:tc>
        <w:tc>
          <w:tcPr>
            <w:gridSpan w:val="1"/>
            <w:tcBorders>
              <w:top w:val="single" w:sz="2" w:color="#000000"/>
              <w:bottom w:val="0" w:sz="0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64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hod
</w:t>
              <w:br/>
            </w: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hod</w:t>
            </w:r>
          </w:p>
        </w:tc>
        <w:tc>
          <w:tcPr>
            <w:gridSpan w:val="1"/>
            <w:tcBorders>
              <w:top w:val="single" w:sz="2" w:color="#000000"/>
              <w:bottom w:val="0" w:sz="0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bottom"/>
            <w:vMerge w:val="restart"/>
          </w:tcPr>
          <w:p>
            <w:pPr>
              <w:ind w:right="0" w:left="0" w:firstLine="0"/>
              <w:spacing w:before="18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</w:t>
            </w:r>
          </w:p>
        </w:tc>
        <w:tc>
          <w:tcPr>
            <w:gridSpan w:val="1"/>
            <w:tcBorders>
              <w:top w:val="single" w:sz="2" w:color="#000000"/>
              <w:bottom w:val="0" w:sz="0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center"/>
              <w:tabs>
                <w:tab w:val="left" w:leader="underscore" w:pos="657"/>
              </w:tabs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u w:val="singl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u w:val="single"/>
                <w:vertAlign w:val="baseline"/>
                <w:rFonts w:ascii="Arial" w:hAnsi="Arial"/>
              </w:rPr>
              <w:t xml:space="preserve">16</w:t>
            </w: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 	</w:t>
            </w: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0" w:sz="0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0" w:sz="0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top"/>
            <w:vMerge w:val="restart"/>
          </w:tcPr>
          <w:p>
            <w:pPr>
              <w:ind w:right="36" w:left="288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47"/>
                <w:w w:val="100"/>
                <w:strike w:val="false"/>
                <w:u w:val="singl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47"/>
                <w:w w:val="100"/>
                <w:strike w:val="false"/>
                <w:u w:val="single"/>
                <w:vertAlign w:val="baseline"/>
                <w:rFonts w:ascii="Arial" w:hAnsi="Arial"/>
              </w:rPr>
              <w:t xml:space="preserve">180 </w:t>
            </w:r>
            <w:r>
              <w:rPr>
                <w:b w:val="true"/>
                <w:color w:val="#000000"/>
                <w:sz w:val="16"/>
                <w:lang w:val="cs-CZ"/>
                <w:spacing w:val="47"/>
                <w:w w:val="100"/>
                <w:strike w:val="false"/>
                <w:vertAlign w:val="baseline"/>
                <w:rFonts w:ascii="Arial" w:hAnsi="Arial"/>
              </w:rPr>
              <w:t xml:space="preserve"> </w:t>
            </w: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350</w:t>
            </w:r>
          </w:p>
        </w:tc>
        <w:tc>
          <w:tcPr>
            <w:gridSpan w:val="1"/>
            <w:tcBorders>
              <w:top w:val="single" w:sz="2" w:color="#000000"/>
              <w:bottom w:val="0" w:sz="0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top"/>
            <w:vMerge w:val="restart"/>
          </w:tcPr>
          <w:p>
            <w:pPr>
              <w:ind w:right="0" w:left="212" w:firstLine="0"/>
              <w:spacing w:before="36" w:after="0" w:line="201" w:lineRule="auto"/>
              <w:jc w:val="left"/>
              <w:rPr>
                <w:b w:val="true"/>
                <w:color w:val="#000000"/>
                <w:sz w:val="16"/>
                <w:lang w:val="cs-CZ"/>
                <w:spacing w:val="26"/>
                <w:w w:val="100"/>
                <w:strike w:val="false"/>
                <w:u w:val="singl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26"/>
                <w:w w:val="100"/>
                <w:strike w:val="false"/>
                <w:u w:val="single"/>
                <w:vertAlign w:val="baseline"/>
                <w:rFonts w:ascii="Arial" w:hAnsi="Arial"/>
              </w:rPr>
              <w:t xml:space="preserve">2880 </w:t>
            </w:r>
            <w:r>
              <w:rPr>
                <w:b w:val="true"/>
                <w:color w:val="#000000"/>
                <w:sz w:val="16"/>
                <w:lang w:val="cs-CZ"/>
                <w:spacing w:val="26"/>
                <w:w w:val="100"/>
                <w:strike w:val="false"/>
                <w:vertAlign w:val="baseline"/>
                <w:rFonts w:ascii="Arial" w:hAnsi="Arial"/>
              </w:rPr>
            </w:r>
          </w:p>
          <w:p>
            <w:pPr>
              <w:ind w:right="0" w:left="212" w:firstLine="0"/>
              <w:spacing w:before="36" w:after="0" w:line="213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1400</w:t>
            </w:r>
          </w:p>
        </w:tc>
      </w:tr>
      <w:tr>
        <w:trPr>
          <w:trHeight w:val="202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5"/>
                <w:lang w:val="cs-CZ"/>
                <w:spacing w:val="0"/>
                <w:w w:val="11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5"/>
                <w:lang w:val="cs-CZ"/>
                <w:spacing w:val="0"/>
                <w:w w:val="110"/>
                <w:strike w:val="false"/>
                <w:vertAlign w:val="baseline"/>
                <w:rFonts w:ascii="Verdana" w:hAnsi="Verdana"/>
              </w:rPr>
              <w:t xml:space="preserve">2</w:t>
            </w:r>
          </w:p>
        </w:tc>
        <w:tc>
          <w:tcPr>
            <w:gridSpan w:val="1"/>
            <w:tcBorders>
              <w:top w:val="0" w:sz="0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bottom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top"/>
            <w:vMerge w:val="continue"/>
          </w:tcPr>
          <w:p/>
        </w:tc>
      </w:tr>
      <w:tr>
        <w:trPr>
          <w:trHeight w:val="194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</w:tcPr>
          <w:p>
            <w:pPr>
              <w:ind w:right="0" w:left="14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8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-8"/>
                <w:w w:val="100"/>
                <w:strike w:val="false"/>
                <w:vertAlign w:val="baseline"/>
                <w:rFonts w:ascii="Arial" w:hAnsi="Arial"/>
              </w:rPr>
              <w:t xml:space="preserve">demontáže, úpravy elektroinstalace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center"/>
          </w:tcPr>
          <w:p>
            <w:pPr>
              <w:ind w:right="9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hod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120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center"/>
          </w:tcPr>
          <w:p>
            <w:pPr>
              <w:ind w:right="28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180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21600</w:t>
            </w:r>
          </w:p>
        </w:tc>
      </w:tr>
      <w:tr>
        <w:trPr>
          <w:trHeight w:val="202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</w:tcPr>
          <w:p>
            <w:pPr>
              <w:ind w:right="0" w:left="14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7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-7"/>
                <w:w w:val="100"/>
                <w:strike w:val="false"/>
                <w:vertAlign w:val="baseline"/>
                <w:rFonts w:ascii="Arial" w:hAnsi="Arial"/>
              </w:rPr>
              <w:t xml:space="preserve">vypínáni sít</w:t>
            </w:r>
            <w:r>
              <w:rPr>
                <w:b w:val="true"/>
                <w:color w:val="#000000"/>
                <w:sz w:val="16"/>
                <w:lang w:val="cs-CZ"/>
                <w:spacing w:val="-7"/>
                <w:w w:val="100"/>
                <w:strike w:val="false"/>
                <w:vertAlign w:val="baseline"/>
                <w:rFonts w:ascii="Arial" w:hAnsi="Arial"/>
              </w:rPr>
              <w:t xml:space="preserve">ě, přepojování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center"/>
          </w:tcPr>
          <w:p>
            <w:pPr>
              <w:ind w:right="9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hod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center"/>
          </w:tcPr>
          <w:p>
            <w:pPr>
              <w:ind w:right="28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250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center"/>
          </w:tcPr>
          <w:p>
            <w:pPr>
              <w:ind w:right="0" w:left="212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2000</w:t>
            </w:r>
          </w:p>
        </w:tc>
      </w:tr>
      <w:tr>
        <w:trPr>
          <w:trHeight w:val="194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39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</w:tcPr>
          <w:p>
            <w:pPr>
              <w:ind w:right="0" w:left="14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8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-8"/>
                <w:w w:val="100"/>
                <w:strike w:val="false"/>
                <w:vertAlign w:val="baseline"/>
                <w:rFonts w:ascii="Arial" w:hAnsi="Arial"/>
              </w:rPr>
              <w:t xml:space="preserve">výchozí revize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center"/>
          </w:tcPr>
          <w:p>
            <w:pPr>
              <w:ind w:right="9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hod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16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center"/>
          </w:tcPr>
          <w:p>
            <w:pPr>
              <w:ind w:right="28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350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center"/>
          </w:tcPr>
          <w:p>
            <w:pPr>
              <w:ind w:right="0" w:left="212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5600</w:t>
            </w:r>
          </w:p>
        </w:tc>
      </w:tr>
      <w:tr>
        <w:trPr>
          <w:trHeight w:val="195" w:hRule="exact"/>
        </w:trPr>
        <w:tc>
          <w:tcPr>
            <w:gridSpan w:val="1"/>
            <w:tcBorders>
              <w:top w:val="single" w:sz="2" w:color="#000000"/>
              <w:bottom w:val="0" w:sz="0" w:color="#000000"/>
              <w:left w:val="single" w:sz="7" w:color="#000000"/>
              <w:right w:val="single" w:sz="7" w:color="#000000"/>
            </w:tcBorders>
            <w:tcW w:w="396" w:type="auto"/>
            <w:textDirection w:val="tbRlV"/>
            <w:vAlign w:val="center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11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1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  <w:t xml:space="preserve">c: i-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</w:tcPr>
          <w:p>
            <w:pPr>
              <w:ind w:right="0" w:left="14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8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-8"/>
                <w:w w:val="100"/>
                <w:strike w:val="false"/>
                <w:vertAlign w:val="baseline"/>
                <w:rFonts w:ascii="Arial" w:hAnsi="Arial"/>
              </w:rPr>
              <w:t xml:space="preserve">dokumentace skut. provedení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center"/>
          </w:tcPr>
          <w:p>
            <w:pPr>
              <w:ind w:right="9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hod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12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center"/>
          </w:tcPr>
          <w:p>
            <w:pPr>
              <w:ind w:right="28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500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center"/>
          </w:tcPr>
          <w:p>
            <w:pPr>
              <w:ind w:right="0" w:left="212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6000</w:t>
            </w:r>
          </w:p>
        </w:tc>
      </w:tr>
      <w:tr>
        <w:trPr>
          <w:trHeight w:val="194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single" w:sz="7" w:color="#000000"/>
              <w:right w:val="single" w:sz="7" w:color="#000000"/>
            </w:tcBorders>
            <w:tcW w:w="396" w:type="auto"/>
            <w:textDirection w:val="tbRlV"/>
            <w:vAlign w:val="center"/>
            <w:vMerge w:val="continue"/>
          </w:tcPr>
          <w:p/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center"/>
          </w:tcPr>
          <w:p>
            <w:pPr>
              <w:ind w:right="0" w:left="14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celkem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39480</w:t>
            </w:r>
          </w:p>
        </w:tc>
      </w:tr>
      <w:tr>
        <w:trPr>
          <w:trHeight w:val="226" w:hRule="exact"/>
        </w:trPr>
        <w:tc>
          <w:tcPr>
            <w:gridSpan w:val="1"/>
            <w:tcBorders>
              <w:top w:val="0" w:sz="0" w:color="#000000"/>
              <w:bottom w:val="single" w:sz="7" w:color="#000000"/>
              <w:left w:val="single" w:sz="7" w:color="#000000"/>
              <w:right w:val="single" w:sz="7" w:color="#000000"/>
            </w:tcBorders>
            <w:tcW w:w="396" w:type="auto"/>
            <w:textDirection w:val="tbRlV"/>
            <w:vAlign w:val="center"/>
            <w:vMerge w:val="continue"/>
          </w:tcPr>
          <w:p/>
        </w:tc>
        <w:tc>
          <w:tcPr>
            <w:gridSpan w:val="1"/>
            <w:tcBorders>
              <w:top w:val="single" w:sz="2" w:color="#000000"/>
              <w:bottom w:val="single" w:sz="7" w:color="#000000"/>
              <w:left w:val="single" w:sz="7" w:color="#000000"/>
              <w:right w:val="single" w:sz="7" w:color="#000000"/>
            </w:tcBorders>
            <w:tcW w:w="710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7" w:color="#000000"/>
              <w:left w:val="single" w:sz="7" w:color="#000000"/>
              <w:right w:val="single" w:sz="7" w:color="#000000"/>
            </w:tcBorders>
            <w:tcW w:w="75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7" w:color="#000000"/>
              <w:left w:val="single" w:sz="7" w:color="#000000"/>
              <w:right w:val="single" w:sz="7" w:color="#000000"/>
            </w:tcBorders>
            <w:tcW w:w="80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7" w:color="#000000"/>
              <w:left w:val="single" w:sz="7" w:color="#000000"/>
              <w:right w:val="single" w:sz="7" w:color="#000000"/>
            </w:tcBorders>
            <w:tcW w:w="875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7" w:color="#000000"/>
              <w:left w:val="single" w:sz="7" w:color="#000000"/>
              <w:right w:val="single" w:sz="7" w:color="#000000"/>
            </w:tcBorders>
            <w:tcW w:w="947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7" w:color="#000000"/>
              <w:left w:val="single" w:sz="7" w:color="#000000"/>
              <w:right w:val="single" w:sz="7" w:color="#000000"/>
            </w:tcBorders>
            <w:tcW w:w="1032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7" w:color="#000000"/>
              <w:left w:val="single" w:sz="7" w:color="#000000"/>
              <w:right w:val="single" w:sz="7" w:color="#000000"/>
            </w:tcBorders>
            <w:tcW w:w="1110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</w:tbl>
    <w:sectPr>
      <w:pgSz w:w="16823" w:h="11902" w:orient="landscape"/>
      <w:type w:val="nextPage"/>
      <w:textDirection w:val="lrTb"/>
      <w:pgMar w:bottom="1012" w:top="380" w:right="5250" w:left="353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