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78"/>
        <w:gridCol w:w="6"/>
        <w:gridCol w:w="285"/>
        <w:gridCol w:w="6"/>
        <w:gridCol w:w="8467"/>
        <w:gridCol w:w="11"/>
        <w:gridCol w:w="6"/>
        <w:gridCol w:w="267"/>
        <w:gridCol w:w="11"/>
        <w:gridCol w:w="6"/>
        <w:gridCol w:w="6"/>
      </w:tblGrid>
      <w:tr w:rsidR="008F5BEF" w14:paraId="0062F27A" w14:textId="77777777" w:rsidTr="00B67EB5">
        <w:trPr>
          <w:gridBefore w:val="2"/>
          <w:gridAfter w:val="1"/>
          <w:wBefore w:w="284" w:type="dxa"/>
          <w:wAfter w:w="6" w:type="dxa"/>
          <w:trHeight w:val="1003"/>
        </w:trPr>
        <w:tc>
          <w:tcPr>
            <w:tcW w:w="6" w:type="dxa"/>
          </w:tcPr>
          <w:p w14:paraId="6B858194" w14:textId="77777777" w:rsidR="00285EC6" w:rsidRDefault="00285EC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904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85EC6" w14:paraId="408C448E" w14:textId="77777777">
              <w:trPr>
                <w:trHeight w:val="925"/>
              </w:trPr>
              <w:tc>
                <w:tcPr>
                  <w:tcW w:w="1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9573" w14:textId="33443980" w:rsidR="00285EC6" w:rsidRDefault="001C3288" w:rsidP="00167954">
                  <w:pPr>
                    <w:spacing w:after="0" w:line="240" w:lineRule="auto"/>
                    <w:jc w:val="center"/>
                  </w:pPr>
                  <w:r w:rsidRPr="001C3288">
                    <w:rPr>
                      <w:rFonts w:ascii="Calibri" w:eastAsia="Calibri" w:hAnsi="Calibri"/>
                      <w:color w:val="000000"/>
                      <w:sz w:val="36"/>
                    </w:rPr>
                    <w:t>LICENČNÍ SMLOUVA</w:t>
                  </w:r>
                  <w:r w:rsidR="008F5BEF">
                    <w:rPr>
                      <w:rFonts w:ascii="Calibri" w:eastAsia="Calibri" w:hAnsi="Calibri"/>
                      <w:color w:val="000000"/>
                      <w:sz w:val="36"/>
                    </w:rPr>
                    <w:t xml:space="preserve"> K SOFTWAROVÉMU PRODUKTU </w:t>
                  </w:r>
                  <w:r w:rsidR="00167954">
                    <w:rPr>
                      <w:rFonts w:ascii="Calibri" w:eastAsia="Calibri" w:hAnsi="Calibri"/>
                      <w:color w:val="000000"/>
                      <w:sz w:val="36"/>
                    </w:rPr>
                    <w:t>eCity</w:t>
                  </w:r>
                </w:p>
              </w:tc>
            </w:tr>
          </w:tbl>
          <w:p w14:paraId="602EC504" w14:textId="77777777" w:rsidR="00285EC6" w:rsidRDefault="00285EC6">
            <w:pPr>
              <w:spacing w:after="0" w:line="240" w:lineRule="auto"/>
            </w:pPr>
          </w:p>
        </w:tc>
        <w:tc>
          <w:tcPr>
            <w:tcW w:w="11" w:type="dxa"/>
          </w:tcPr>
          <w:p w14:paraId="7D490497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420266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285EC6" w14:paraId="6C5C183F" w14:textId="77777777" w:rsidTr="00B67EB5">
        <w:trPr>
          <w:gridBefore w:val="2"/>
          <w:wBefore w:w="284" w:type="dxa"/>
          <w:trHeight w:val="29"/>
        </w:trPr>
        <w:tc>
          <w:tcPr>
            <w:tcW w:w="6" w:type="dxa"/>
          </w:tcPr>
          <w:p w14:paraId="6EFCE9B1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E0E0E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8E26C0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8762" w:type="dxa"/>
            <w:gridSpan w:val="5"/>
          </w:tcPr>
          <w:p w14:paraId="39714A60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3F084F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2EAAD1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285EC6" w14:paraId="6021ED2C" w14:textId="77777777" w:rsidTr="00B67EB5">
        <w:trPr>
          <w:gridBefore w:val="2"/>
          <w:wBefore w:w="284" w:type="dxa"/>
          <w:trHeight w:val="30"/>
        </w:trPr>
        <w:tc>
          <w:tcPr>
            <w:tcW w:w="6" w:type="dxa"/>
          </w:tcPr>
          <w:p w14:paraId="241B20B3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tcBorders>
              <w:top w:val="single" w:sz="7" w:space="0" w:color="000000"/>
            </w:tcBorders>
          </w:tcPr>
          <w:p w14:paraId="3FC23796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tcBorders>
              <w:top w:val="single" w:sz="7" w:space="0" w:color="000000"/>
            </w:tcBorders>
          </w:tcPr>
          <w:p w14:paraId="18DB570D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8762" w:type="dxa"/>
            <w:gridSpan w:val="5"/>
            <w:tcBorders>
              <w:top w:val="single" w:sz="7" w:space="0" w:color="000000"/>
            </w:tcBorders>
          </w:tcPr>
          <w:p w14:paraId="31A7543B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573259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337525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8F5BEF" w14:paraId="0613ED1C" w14:textId="77777777" w:rsidTr="00B67EB5">
        <w:trPr>
          <w:gridAfter w:val="4"/>
          <w:wAfter w:w="290" w:type="dxa"/>
          <w:trHeight w:val="689"/>
        </w:trPr>
        <w:tc>
          <w:tcPr>
            <w:tcW w:w="6" w:type="dxa"/>
          </w:tcPr>
          <w:p w14:paraId="10949DEF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90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85EC6" w14:paraId="4E75AD6D" w14:textId="77777777">
              <w:trPr>
                <w:trHeight w:val="611"/>
              </w:trPr>
              <w:tc>
                <w:tcPr>
                  <w:tcW w:w="1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9159" w14:textId="6E25623C" w:rsidR="00285EC6" w:rsidRDefault="00285EC6">
                  <w:pPr>
                    <w:spacing w:after="0" w:line="240" w:lineRule="auto"/>
                    <w:jc w:val="right"/>
                  </w:pPr>
                </w:p>
                <w:p w14:paraId="19A18DF7" w14:textId="77777777" w:rsidR="00285EC6" w:rsidRDefault="008F5BE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SMLUVNÍ STRANY</w:t>
                  </w:r>
                </w:p>
                <w:p w14:paraId="3024F6AD" w14:textId="77777777" w:rsidR="009B5130" w:rsidRDefault="009B5130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</w:pPr>
                </w:p>
                <w:p w14:paraId="48E7643C" w14:textId="77777777" w:rsidR="009B5130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b/>
                      <w:color w:val="000000"/>
                      <w:sz w:val="22"/>
                      <w:szCs w:val="22"/>
                    </w:rPr>
                  </w:pPr>
                  <w:r w:rsidRPr="009B5130">
                    <w:rPr>
                      <w:rFonts w:ascii="Calibri" w:eastAsia="Calibri" w:hAnsi="Calibri"/>
                      <w:b/>
                      <w:color w:val="000000"/>
                      <w:sz w:val="22"/>
                      <w:szCs w:val="22"/>
                    </w:rPr>
                    <w:t>1. Poskytovatel:</w:t>
                  </w:r>
                </w:p>
                <w:p w14:paraId="2A973BD5" w14:textId="7DB2F116" w:rsidR="009B5130" w:rsidRPr="00636E92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Název:              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Callida, s.r.o.</w:t>
                  </w:r>
                </w:p>
                <w:p w14:paraId="73008D9A" w14:textId="012D2567" w:rsidR="009B5130" w:rsidRPr="00636E92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Sídlo:               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Soběslavská 2056/32, 130 00 Praha 3</w:t>
                  </w:r>
                </w:p>
                <w:p w14:paraId="7758BE92" w14:textId="51C3AB04" w:rsidR="009B5130" w:rsidRPr="00636E92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IČ:                      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65415183</w:t>
                  </w:r>
                </w:p>
                <w:p w14:paraId="6F75FF23" w14:textId="2AC14651" w:rsidR="009B5130" w:rsidRPr="00636E92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DIČ:                   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CZ699000797</w:t>
                  </w:r>
                </w:p>
                <w:p w14:paraId="43802DAD" w14:textId="351D4463" w:rsidR="009B5130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Zastoupen:      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Danielem Z</w:t>
                  </w:r>
                  <w:r w:rsidR="00636E92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eithamlem, výkonným ředitelem</w:t>
                  </w:r>
                </w:p>
                <w:p w14:paraId="6038477A" w14:textId="005C69DA" w:rsidR="00636E92" w:rsidRDefault="00636E92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Bankovní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spojení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:   </w:t>
                  </w:r>
                  <w:r w:rsid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ČSOB a.s.</w:t>
                  </w:r>
                </w:p>
                <w:p w14:paraId="3636A860" w14:textId="33B481DD" w:rsidR="00B67EB5" w:rsidRPr="00636E92" w:rsidRDefault="00B67EB5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Č. účtu:                         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108363671/0300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     </w:t>
                  </w:r>
                </w:p>
                <w:p w14:paraId="0F83CDAA" w14:textId="3B9251CB" w:rsidR="009B5130" w:rsidRPr="009B5130" w:rsidRDefault="009B5130" w:rsidP="009B5130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B5130" w14:paraId="1A965A80" w14:textId="77777777">
              <w:trPr>
                <w:trHeight w:val="611"/>
              </w:trPr>
              <w:tc>
                <w:tcPr>
                  <w:tcW w:w="1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221" w14:textId="77777777" w:rsidR="009B5130" w:rsidRPr="00B67EB5" w:rsidRDefault="00B67EB5" w:rsidP="00B67EB5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b/>
                      <w:color w:val="000000"/>
                      <w:sz w:val="22"/>
                      <w:szCs w:val="22"/>
                    </w:rPr>
                  </w:pPr>
                  <w:r w:rsidRPr="00B67EB5">
                    <w:rPr>
                      <w:rFonts w:ascii="Calibri" w:eastAsia="Calibri" w:hAnsi="Calibri"/>
                      <w:b/>
                      <w:color w:val="000000"/>
                      <w:sz w:val="22"/>
                      <w:szCs w:val="22"/>
                    </w:rPr>
                    <w:t>2. Nabyvatel:</w:t>
                  </w:r>
                </w:p>
                <w:p w14:paraId="587F371D" w14:textId="74F892A6" w:rsidR="00B67EB5" w:rsidRPr="00B67EB5" w:rsidRDefault="00B67EB5" w:rsidP="00B67EB5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Název:                         </w:t>
                  </w:r>
                  <w:r w:rsidR="000B3D89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Město Dobruška</w:t>
                  </w:r>
                </w:p>
                <w:p w14:paraId="3F903D31" w14:textId="231B539B" w:rsidR="00B67EB5" w:rsidRPr="00B67EB5" w:rsidRDefault="00B67EB5" w:rsidP="00B67EB5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Sídlo:                           </w:t>
                  </w:r>
                  <w:r w:rsidR="000B3D89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Solnická 777, 518 01 Dobruška</w:t>
                  </w:r>
                </w:p>
                <w:p w14:paraId="1C3DAE3E" w14:textId="5DE07202" w:rsidR="00B67EB5" w:rsidRPr="00B67EB5" w:rsidRDefault="00B67EB5" w:rsidP="00B67EB5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IČ: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                     </w:t>
                  </w:r>
                  <w:r w:rsidR="000B3D89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75115D">
                    <w:rPr>
                      <w:rFonts w:ascii="Calibri" w:eastAsia="Calibri" w:hAnsi="Calibri"/>
                      <w:color w:val="000000"/>
                      <w:sz w:val="22"/>
                    </w:rPr>
                    <w:t>00274879</w:t>
                  </w:r>
                </w:p>
                <w:p w14:paraId="49CFBA91" w14:textId="2FEF872C" w:rsidR="00B67EB5" w:rsidRDefault="00B67EB5" w:rsidP="00B67EB5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  <w:color w:val="000000"/>
                      <w:sz w:val="22"/>
                    </w:rPr>
                  </w:pPr>
                  <w:r w:rsidRPr="00B67EB5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DIČ: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  <w:r w:rsidR="000B3D89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75115D">
                    <w:rPr>
                      <w:rFonts w:ascii="Calibri" w:eastAsia="Calibri" w:hAnsi="Calibri"/>
                      <w:color w:val="000000"/>
                      <w:sz w:val="22"/>
                    </w:rPr>
                    <w:t>CZ00274879</w:t>
                  </w:r>
                </w:p>
                <w:p w14:paraId="7AF816F9" w14:textId="35705C1A" w:rsidR="00B67EB5" w:rsidRPr="00B67EB5" w:rsidRDefault="00B67EB5" w:rsidP="000B3D89">
                  <w:pPr>
                    <w:pStyle w:val="EmptyCellLayoutStyle"/>
                    <w:spacing w:after="0" w:line="24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Zastoupen:                </w:t>
                  </w:r>
                  <w:r w:rsidR="000B3D89"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  Miroslavem Sixtou, starostou</w:t>
                  </w:r>
                </w:p>
              </w:tc>
            </w:tr>
            <w:tr w:rsidR="00B67EB5" w14:paraId="38CF1416" w14:textId="77777777" w:rsidTr="00B67EB5">
              <w:trPr>
                <w:trHeight w:val="41"/>
              </w:trPr>
              <w:tc>
                <w:tcPr>
                  <w:tcW w:w="1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9CE" w14:textId="77777777" w:rsidR="00B67EB5" w:rsidRDefault="00B67EB5" w:rsidP="009B5130">
                  <w:pPr>
                    <w:spacing w:after="0" w:line="240" w:lineRule="auto"/>
                    <w:rPr>
                      <w:rFonts w:ascii="Calibri" w:eastAsia="Calibri" w:hAnsi="Calibri"/>
                      <w:color w:val="000000"/>
                      <w:sz w:val="24"/>
                    </w:rPr>
                  </w:pPr>
                </w:p>
              </w:tc>
            </w:tr>
            <w:tr w:rsidR="00B67EB5" w14:paraId="776060CE" w14:textId="77777777">
              <w:trPr>
                <w:trHeight w:val="611"/>
              </w:trPr>
              <w:tc>
                <w:tcPr>
                  <w:tcW w:w="1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pPr w:leftFromText="141" w:rightFromText="141" w:vertAnchor="text" w:horzAnchor="margin" w:tblpY="-51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4"/>
                  </w:tblGrid>
                  <w:tr w:rsidR="00B67EB5" w14:paraId="44C52186" w14:textId="77777777" w:rsidTr="00B67EB5">
                    <w:trPr>
                      <w:trHeight w:val="2361"/>
                    </w:trPr>
                    <w:tc>
                      <w:tcPr>
                        <w:tcW w:w="8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4C75BA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 w:rsidRPr="001C328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uzavírají v souladu s § 2358 a násl. zákona č. 89/2012 Sb., občanský zákoník (dále jen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„</w:t>
                        </w:r>
                        <w:r w:rsidRPr="001C328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občanský zákoník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“</w:t>
                        </w:r>
                        <w:r w:rsidRPr="001C328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) tuto licenční smlouvu k softwarovému produktu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eCity:</w:t>
                        </w:r>
                      </w:p>
                      <w:p w14:paraId="104D0510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</w:p>
                      <w:p w14:paraId="75C7FBE5" w14:textId="77777777" w:rsidR="00B67EB5" w:rsidRDefault="00B67EB5" w:rsidP="00B67EB5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</w:p>
                      <w:p w14:paraId="14177A89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Článek 1</w:t>
                        </w:r>
                      </w:p>
                      <w:p w14:paraId="63C48680" w14:textId="77777777" w:rsidR="00B67EB5" w:rsidRPr="00627D42" w:rsidRDefault="00B67EB5" w:rsidP="00B67EB5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27D42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  <w:szCs w:val="22"/>
                          </w:rPr>
                          <w:t>Předmět smlouvy</w:t>
                        </w:r>
                      </w:p>
                      <w:p w14:paraId="0568C734" w14:textId="77777777" w:rsidR="00B67EB5" w:rsidRPr="00627D42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Theme="minorHAnsi" w:eastAsia="Calibri" w:hAnsiTheme="minorHAnsi" w:cs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Předmětem této smlouvy je poskytnutí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uživatelské 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licence poskytovatele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nabyvateli, a to k počítačovému programu </w:t>
                        </w:r>
                        <w:r w:rsidRPr="00627D42">
                          <w:rPr>
                            <w:rFonts w:asciiTheme="minorHAnsi" w:eastAsia="Calibri" w:hAnsiTheme="minorHAnsi" w:cstheme="minorHAnsi"/>
                            <w:color w:val="000000"/>
                            <w:sz w:val="22"/>
                            <w:szCs w:val="22"/>
                          </w:rPr>
                          <w:t xml:space="preserve">(softwaru) euroCALC® verze eCity (dále jen „program“ nebo „dílo“) </w:t>
                        </w:r>
                        <w:r>
                          <w:rPr>
                            <w:rFonts w:asciiTheme="minorHAnsi" w:eastAsia="Calibri" w:hAnsiTheme="minorHAnsi" w:cstheme="minorHAnsi"/>
                            <w:color w:val="000000"/>
                            <w:sz w:val="22"/>
                            <w:szCs w:val="22"/>
                          </w:rPr>
                          <w:t xml:space="preserve">ve formě software jako služba („software as a service“) </w:t>
                        </w:r>
                        <w:r w:rsidRPr="00627D42">
                          <w:rPr>
                            <w:rFonts w:asciiTheme="minorHAnsi" w:eastAsia="Calibri" w:hAnsiTheme="minorHAnsi" w:cstheme="minorHAnsi"/>
                            <w:color w:val="000000"/>
                            <w:sz w:val="22"/>
                            <w:szCs w:val="22"/>
                          </w:rPr>
                          <w:t>s následující specifikací:</w:t>
                        </w:r>
                      </w:p>
                      <w:p w14:paraId="1FAEBC2E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627D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verze programu </w:t>
                        </w:r>
                        <w:r w:rsidRPr="0075115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„</w:t>
                        </w:r>
                        <w:r w:rsidRPr="0075115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eCity Komplet – K</w:t>
                        </w:r>
                        <w:r w:rsidRPr="0075115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“ v množství oprávnění: </w:t>
                        </w:r>
                        <w:r w:rsidRPr="0075115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2;</w:t>
                        </w:r>
                      </w:p>
                      <w:p w14:paraId="0D760396" w14:textId="77777777" w:rsidR="00B67EB5" w:rsidRPr="00627D42" w:rsidRDefault="00B67EB5" w:rsidP="00B67EB5">
                        <w:pPr>
                          <w:pStyle w:val="Odstavecseseznamem"/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75115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verze programu „</w:t>
                        </w:r>
                        <w:r w:rsidRPr="0075115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eCity Projekt</w:t>
                        </w:r>
                        <w:r w:rsidRPr="0075115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“</w:t>
                        </w:r>
                        <w:r w:rsidRPr="00627D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 v množství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oprávnění</w:t>
                        </w:r>
                        <w:r w:rsidRPr="00627D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75115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8C6CD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</w:p>
                      <w:p w14:paraId="037440ED" w14:textId="77777777" w:rsidR="00B67EB5" w:rsidRPr="00627D42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Poskytovatel prohlašuje, že je oprávněn poskytnout nabyvateli licenci programu ve smyslu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1C328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§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 w:rsidRPr="001C328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2358 a násl.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občanského zákoníku a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zákona č. 121/2000 Sb., o právu autorském, a o právech souvisejících s právem autorským a o změně některých zákonů (dále jen „autorský zákon“).</w:t>
                        </w:r>
                      </w:p>
                      <w:p w14:paraId="1DEB76C0" w14:textId="77777777" w:rsidR="00B67EB5" w:rsidRPr="00627D42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Nabyvatel se touto smlouvou zavazuje uhradit poskytovateli úplatu za poskytnuti licence dle čl. 3 této smlouvy. V případě změny počtu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oprávnění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bude cena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příslušným způsobem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upravena.</w:t>
                        </w:r>
                      </w:p>
                      <w:p w14:paraId="6D37757F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183BCB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  <w:szCs w:val="22"/>
                          </w:rPr>
                          <w:t>Licence se poskytuje na dobu jednoho roku ode dne uhrazení ceny v plné výši</w:t>
                        </w:r>
                        <w:r w:rsidRPr="00627D42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Licence se automaticky obnovuje o jeden další rok za podmínky, že nabyvatel uhradí cenu za další rok trvání licence v plné výši. Poskytovatel je oprávněn měnit cenu s tím, že upravená výše bude uvedena na faktuře vystavené za dané období.</w:t>
                        </w:r>
                      </w:p>
                      <w:p w14:paraId="03A36980" w14:textId="77777777" w:rsidR="00B67EB5" w:rsidRPr="00627D42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Oprávnění užívat program zaniká v případě, že nabyvatel neuhradí cenu za licenci.</w:t>
                        </w:r>
                      </w:p>
                      <w:p w14:paraId="2F12F764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Licence je udělena jako 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nevýhradní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, nepřenositelná a bez územního omezení.</w:t>
                        </w:r>
                      </w:p>
                      <w:p w14:paraId="05A99165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Nabyvatel je oprávněn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l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icenci užívat pouze pro v této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s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mlouvě definovaný počet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oprávnění (omezený množstevní rozsah)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Jedno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oprávnění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opravňuje jednoho uživatele k užívání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lastRenderedPageBreak/>
                          <w:t>programu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(tzv. pojmenovaný uživatel).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Program může pojmenovaný uživatel používat v jednu chvíli vždy jen na jednom zařízení. </w:t>
                        </w:r>
                      </w:p>
                      <w:p w14:paraId="553B8FE7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Nabyvatel je oprávněn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l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icenci užívat pouze pro svoji potřebu a není oprávněn do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d</w:t>
                        </w:r>
                        <w:r w:rsidRPr="008C6CD7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íla jakkoliv zasahovat či jej měnit.</w:t>
                        </w:r>
                      </w:p>
                      <w:p w14:paraId="690C844E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Nabyvatel není oprávněn poskytnout třetí osobě oprávnění tvořící součást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l</w:t>
                        </w: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icence (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podlicenci</w:t>
                        </w: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) bez předchozího písemného souhlasu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oskytovatele.</w:t>
                        </w:r>
                      </w:p>
                      <w:p w14:paraId="203C9A0D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Nabyvatel není oprávněn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dílo</w:t>
                        </w: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užít ve zpracované či jinak změněné podobě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 xml:space="preserve"> ani ho rozmnožovat či jakkoli kopírovat (tím není dotčena možnost nabyvatele nastavit program pro své účely v rámci rozhraní programu)</w:t>
                        </w:r>
                        <w:r w:rsidRPr="00E509EE"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</w:p>
                      <w:p w14:paraId="4FEEA5E9" w14:textId="77777777" w:rsidR="00B67EB5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Nabyvatel je oprávněn program užít pouze k účelu vyplývajícímu z jeho povahy.</w:t>
                        </w:r>
                      </w:p>
                      <w:p w14:paraId="115FB689" w14:textId="77777777" w:rsidR="00B67EB5" w:rsidRPr="00627D42" w:rsidRDefault="00B67EB5" w:rsidP="00B67EB5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  <w:szCs w:val="22"/>
                          </w:rPr>
                          <w:t>Nabyvatel není povinen licenci využít.</w:t>
                        </w:r>
                      </w:p>
                      <w:p w14:paraId="1FEA65E9" w14:textId="77777777" w:rsidR="00B67EB5" w:rsidRDefault="00B67EB5" w:rsidP="00B67EB5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</w:p>
                      <w:p w14:paraId="7E5461B3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Článek 2</w:t>
                        </w:r>
                      </w:p>
                      <w:p w14:paraId="063509DD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 w:rsidRPr="005D2977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Závazky smluvních stran</w:t>
                        </w:r>
                      </w:p>
                      <w:p w14:paraId="3BC82440" w14:textId="77777777" w:rsidR="00B67EB5" w:rsidRPr="00E438B5" w:rsidRDefault="00B67EB5" w:rsidP="00B67EB5">
                        <w:pPr>
                          <w:spacing w:after="0" w:line="240" w:lineRule="auto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</w:p>
                      <w:p w14:paraId="0823713D" w14:textId="77777777" w:rsidR="00B67EB5" w:rsidRDefault="00B67EB5" w:rsidP="00B67EB5">
                        <w:pPr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Nabyvatel souhlasí s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kontrolováním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užívání</w:t>
                        </w: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licence, která probíhá vzdáleně přes internetové připojení a dále se zavazuje umožnit zástupci poskytovatele provedení kontroly, zda je dílo používán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o</w:t>
                        </w: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v souladu s podmínkami stanovenými v této smlouvě.</w:t>
                        </w:r>
                      </w:p>
                      <w:p w14:paraId="52BBD74C" w14:textId="77777777" w:rsidR="00B67EB5" w:rsidRDefault="00B67EB5" w:rsidP="00B67EB5">
                        <w:pPr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Poskytovatel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je povinen zajistit po dobu trvání licence, že program bude v takovém stavu, aby jej mohl nabyvatel řádně užívat</w:t>
                        </w:r>
                        <w:r w:rsidRPr="005D297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Nabyvatel bere na vědomí a souhlasí s tím, že program může být předmětem pravidelných aktualizací, které se nabyvatel zavazuje bez zbytečného odkladu nainstalovat, bude-li to v daném případě nezbytné; v opačném případě poskytovatel neodpovídá za správnou funkčnost programu.</w:t>
                        </w:r>
                      </w:p>
                      <w:p w14:paraId="0B3F69E9" w14:textId="77777777" w:rsidR="00B67EB5" w:rsidRDefault="00B67EB5" w:rsidP="00B67EB5">
                        <w:pPr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Nabyvatel se zavazuje poskytnout poskytovateli veškerou nezbytnou součinnost za účelem řádného plnění této smlouvy. V případě, že nabyvatel neposkytne nezbytnou součinnost, neodpovídá poskytovatel za splnění příslušné povinnosti.</w:t>
                        </w:r>
                      </w:p>
                      <w:p w14:paraId="1ACEC752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br/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Článek 3</w:t>
                        </w:r>
                      </w:p>
                      <w:p w14:paraId="09C146B2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Cena</w:t>
                        </w:r>
                      </w:p>
                      <w:p w14:paraId="56C1CD17" w14:textId="77777777" w:rsidR="00B67EB5" w:rsidRPr="00EE4AC1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Cena za plnění dle této smlouvy v prvním roce od uzavření této smlouvy 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se stanov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uje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v celkové výši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2"/>
                          </w:rPr>
                          <w:t>189.400</w:t>
                        </w:r>
                        <w:r w:rsidRPr="005A70A1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2"/>
                          </w:rPr>
                          <w:t xml:space="preserve"> Kč bez DPH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. Cena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za plnění poskytnutá v prvním roce 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je tvořena jednotlivými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částmi: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br/>
                          <w:t xml:space="preserve">- Roční poskytnutí licencí ke sjednanému množství oprávnění k 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programu euroCALC® verze eCity, Komplet - K: 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81.0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00 Kč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bez DPH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, což zahrnuje:</w:t>
                        </w:r>
                      </w:p>
                      <w:p w14:paraId="63E5CE8F" w14:textId="77777777" w:rsidR="00B67EB5" w:rsidRPr="00EE4AC1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</w:t>
                        </w: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ravidelné aktualizace systému a servisní podporu</w:t>
                        </w:r>
                      </w:p>
                      <w:p w14:paraId="023230AD" w14:textId="77777777" w:rsidR="00B67EB5" w:rsidRPr="00EE4AC1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Katalog dat ÚRS komplet, kalkulační (vč. pravidelné aktualizace 2x ročně)</w:t>
                        </w:r>
                      </w:p>
                      <w:p w14:paraId="5A81FF77" w14:textId="77777777" w:rsidR="00B67EB5" w:rsidRPr="00EE4AC1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řístup do stavební knihovny DEK</w:t>
                        </w:r>
                      </w:p>
                      <w:p w14:paraId="48324EED" w14:textId="77777777" w:rsidR="00B67EB5" w:rsidRPr="00EE4AC1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Přístup ke katalogu </w:t>
                        </w: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Materiály on-line</w:t>
                        </w:r>
                      </w:p>
                      <w:p w14:paraId="4D0AAAA5" w14:textId="77777777" w:rsidR="00B67EB5" w:rsidRPr="00E67552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line="240" w:lineRule="auto"/>
                          <w:ind w:left="1670"/>
                          <w:jc w:val="both"/>
                        </w:pP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On-line podpor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u</w:t>
                        </w:r>
                        <w:r w:rsidRPr="00EE4AC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(v pracovních dnech v rozmezí 9 – 16 hod.)</w:t>
                        </w:r>
                      </w:p>
                      <w:p w14:paraId="2D415FE6" w14:textId="77777777" w:rsidR="00B67EB5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- Roční poskytnutí licencí ke sjednanému množství oprávnění k programu 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euroCALC® verze eCity, Projekt: 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48.000 Kč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bez DPH</w:t>
                        </w:r>
                      </w:p>
                      <w:p w14:paraId="4008B9DF" w14:textId="77777777" w:rsidR="00B67EB5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</w:p>
                      <w:p w14:paraId="29CF6625" w14:textId="77777777" w:rsidR="00B67EB5" w:rsidRPr="0075115D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- 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Implementace euroCALC verze eCity: 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18.400 Kč bez DPH</w:t>
                        </w:r>
                      </w:p>
                      <w:p w14:paraId="148E73E2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Základní seznámení s implementací eCity</w:t>
                        </w:r>
                      </w:p>
                      <w:p w14:paraId="380061CB" w14:textId="77777777" w:rsidR="00B67EB5" w:rsidRDefault="00B67EB5" w:rsidP="00B67EB5">
                        <w:pPr>
                          <w:pStyle w:val="Odstavecseseznamem"/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</w:p>
                      <w:p w14:paraId="01B48789" w14:textId="77777777" w:rsidR="00B67EB5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- eCity – Workshop: 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42.000</w:t>
                        </w:r>
                        <w:r w:rsidRPr="006F37C3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 xml:space="preserve"> Kč bez DPH</w:t>
                        </w:r>
                      </w:p>
                      <w:p w14:paraId="05C03DA2" w14:textId="77777777" w:rsidR="00B67EB5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C64153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Workshop na míru pro skupinu do 10 účastníků</w:t>
                        </w:r>
                      </w:p>
                      <w:p w14:paraId="3B091F6F" w14:textId="77777777" w:rsidR="00B67EB5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Rozsah školení je 8 hodin v rozložení dle požadavku nabyvatele</w:t>
                        </w:r>
                      </w:p>
                      <w:p w14:paraId="6807BCE7" w14:textId="77777777" w:rsidR="00B67EB5" w:rsidRPr="005C2809" w:rsidRDefault="00B67EB5" w:rsidP="00B67EB5">
                        <w:pPr>
                          <w:spacing w:after="0" w:line="240" w:lineRule="auto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</w:p>
                      <w:p w14:paraId="0BE6E7CD" w14:textId="77777777" w:rsidR="00B67EB5" w:rsidRPr="00000199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000199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lastRenderedPageBreak/>
                          <w:t xml:space="preserve">Cena </w:t>
                        </w:r>
                        <w:r w:rsidRPr="00331FC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za plnění poskytovaná dle této smlouvy za každý další rok následující po prvním roce od uzavření této smlouvy se stanovuje v celkové výši 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129.000</w:t>
                        </w:r>
                        <w:r w:rsidRPr="00000199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 xml:space="preserve"> Kč bez DPH. </w:t>
                        </w:r>
                        <w:r w:rsidRPr="00000199">
                          <w:rPr>
                            <w:rFonts w:ascii="Calibri" w:eastAsia="Calibri" w:hAnsi="Calibri"/>
                            <w:bCs/>
                            <w:color w:val="000000"/>
                            <w:sz w:val="22"/>
                          </w:rPr>
                          <w:t>Roční c</w:t>
                        </w:r>
                        <w:r w:rsidRPr="00331FC8">
                          <w:rPr>
                            <w:rFonts w:ascii="Calibri" w:eastAsia="Calibri" w:hAnsi="Calibri"/>
                            <w:bCs/>
                            <w:color w:val="000000"/>
                            <w:sz w:val="22"/>
                          </w:rPr>
                          <w:t>ena</w:t>
                        </w:r>
                        <w:r w:rsidRPr="00331FC8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za plnění poskytnutá v druhém roce a dalších následujících letech od uzavření této smlouvy je tvořena jednotlivými částmi:</w:t>
                        </w:r>
                      </w:p>
                      <w:p w14:paraId="34575CF2" w14:textId="77777777" w:rsidR="00B67EB5" w:rsidRPr="00000199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</w:p>
                      <w:p w14:paraId="16956F9B" w14:textId="77777777" w:rsidR="00B67EB5" w:rsidRPr="0075115D" w:rsidRDefault="00B67EB5" w:rsidP="00B67EB5">
                        <w:pPr>
                          <w:spacing w:after="0" w:line="240" w:lineRule="auto"/>
                          <w:ind w:left="720"/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- Roční poskytnutí licencí ke sjednanému množství oprávnění k programu euroCALC® verze eCity, Komplet - K: 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81.000 Kč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bez DPH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, což zahrnuje:</w:t>
                        </w:r>
                      </w:p>
                      <w:p w14:paraId="7DE74FEB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Pravidelné aktualizace systému a servisní podporu</w:t>
                        </w:r>
                      </w:p>
                      <w:p w14:paraId="2DF1D692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Katalog dat ÚRS komplet, kalkulační (vč. pravidelné aktualizace 2x ročně)</w:t>
                        </w:r>
                      </w:p>
                      <w:p w14:paraId="31C15D9B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Přístup do stavební knihovny DEK</w:t>
                        </w:r>
                      </w:p>
                      <w:p w14:paraId="6230D07C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167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Přístup ke katalogu Materiály on-line</w:t>
                        </w:r>
                      </w:p>
                      <w:p w14:paraId="05BB0256" w14:textId="77777777" w:rsidR="00B67EB5" w:rsidRPr="0075115D" w:rsidRDefault="00B67EB5" w:rsidP="00B67EB5">
                        <w:pPr>
                          <w:pStyle w:val="Odstavecseseznamem"/>
                          <w:numPr>
                            <w:ilvl w:val="0"/>
                            <w:numId w:val="30"/>
                          </w:numPr>
                          <w:spacing w:line="240" w:lineRule="auto"/>
                          <w:ind w:left="1670"/>
                          <w:jc w:val="both"/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On-line podporu (v pracovních dnech v rozmezí 9 – 16 hod.)</w:t>
                        </w:r>
                      </w:p>
                      <w:p w14:paraId="7255562F" w14:textId="77777777" w:rsidR="00B67EB5" w:rsidRPr="00000199" w:rsidRDefault="00B67EB5" w:rsidP="00B67EB5">
                        <w:pPr>
                          <w:spacing w:after="0" w:line="240" w:lineRule="auto"/>
                          <w:ind w:left="720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- Roční poskytnutí licencí ke sjednanému množství oprávnění k programu euroCALC® verze eCity, Projekt: 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2"/>
                          </w:rPr>
                          <w:t>48.000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 xml:space="preserve"> Kč</w:t>
                        </w:r>
                        <w:r w:rsidRPr="0075115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 w:rsidRPr="0075115D"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bez DPH</w:t>
                        </w:r>
                      </w:p>
                      <w:p w14:paraId="5AC4F76F" w14:textId="77777777" w:rsidR="00B67EB5" w:rsidRDefault="00B67EB5" w:rsidP="00B67EB5">
                        <w:pPr>
                          <w:spacing w:after="0" w:line="240" w:lineRule="auto"/>
                          <w:ind w:left="720"/>
                          <w:jc w:val="both"/>
                        </w:pPr>
                      </w:p>
                      <w:p w14:paraId="51554DDE" w14:textId="77777777" w:rsidR="00B67EB5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K ceně plnění bude účtována d</w:t>
                        </w:r>
                        <w:r w:rsidRPr="00E67552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aň z přidané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ve výši dle platných</w:t>
                        </w:r>
                        <w:r w:rsidRPr="00E67552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právních</w:t>
                        </w:r>
                        <w:r w:rsidRPr="00E67552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předpisů.</w:t>
                        </w:r>
                      </w:p>
                      <w:p w14:paraId="509910BE" w14:textId="77777777" w:rsidR="00B67EB5" w:rsidRPr="00C92AB4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C92AB4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V případě zájmu nabyvatele o navýšení počtu licencí nebo množství oprávnění k licencím, bude cena za rozšířené plnění pro dané období upravena písemným dodatkem k této smlouvě. Poskytovatel do 30 dnů ode dne platného uzavření dodatku zašle nabyvateli fakturu.</w:t>
                        </w:r>
                      </w:p>
                      <w:p w14:paraId="1B2433B9" w14:textId="77777777" w:rsidR="00B67EB5" w:rsidRPr="00546BB7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546BB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Nabyvatel se zavazuje uhradit cenu </w:t>
                        </w:r>
                        <w:r w:rsidRPr="00000199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plnění pro jednotliv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á</w:t>
                        </w:r>
                        <w:r w:rsidRPr="00000199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období</w:t>
                        </w:r>
                        <w:r w:rsidRPr="00546BB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bankovním převodem na účet poskytovatele uvedený v záhlaví této smlouvy – na základě proforma faktury, nebo faktury vystavené poskytovatelem se splatností 14 dnů ode dne vystavení faktury a se všemi náležitostmi dle platných právních předpisů. Nabyvatel souhlasí s vystavováním faktur v el.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 </w:t>
                        </w:r>
                        <w:r w:rsidRPr="00546BB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podobě.</w:t>
                        </w:r>
                      </w:p>
                      <w:p w14:paraId="56E10CDC" w14:textId="77777777" w:rsidR="00B67EB5" w:rsidRPr="0060749D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60749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Poskytovatel se zavazuje zaslat nabyvateli příslušnou fakturu pro každé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další období nejpozději 14</w:t>
                        </w:r>
                        <w:r w:rsidRPr="0060749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dní před koncem období předchozího.</w:t>
                        </w:r>
                      </w:p>
                      <w:p w14:paraId="12B726CC" w14:textId="77777777" w:rsidR="00B67EB5" w:rsidRPr="00E67552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Poskytovatel se zavazuje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umožnit výkon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licence nejpozději do 14 dnů od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uhrazení faktury v plné výši</w:t>
                        </w:r>
                        <w:r w:rsidRPr="00BB383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.</w:t>
                        </w:r>
                      </w:p>
                      <w:p w14:paraId="17580F8B" w14:textId="77777777" w:rsidR="00B67EB5" w:rsidRDefault="00B67EB5" w:rsidP="00B67EB5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720" w:hanging="360"/>
                          <w:jc w:val="both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Poskytovatel si vyhrazuje právo neposkytovat plnění dle této smlouvy po dobu, kdy je nabyvatel v prodlení s úhradou ceny za poskytovaná plnění nebo její části.</w:t>
                        </w:r>
                      </w:p>
                      <w:p w14:paraId="2858FA26" w14:textId="77777777" w:rsidR="00B67EB5" w:rsidRDefault="00B67EB5" w:rsidP="00B67EB5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</w:pPr>
                      </w:p>
                      <w:p w14:paraId="7881558C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Článek 4</w:t>
                        </w:r>
                      </w:p>
                      <w:p w14:paraId="14BBE295" w14:textId="77777777" w:rsidR="00B67EB5" w:rsidRDefault="00B67EB5" w:rsidP="00B67E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2"/>
                          </w:rPr>
                          <w:t>Závěrečná ujednání</w:t>
                        </w:r>
                      </w:p>
                      <w:p w14:paraId="06F03863" w14:textId="77777777" w:rsidR="00B67EB5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Kterákoliv smluvní strana může od této smlouvy písemně odstoupit s účinky ke dni doručení odstoupení (</w:t>
                        </w:r>
                        <w:r>
                          <w:rPr>
                            <w:rFonts w:ascii="Calibri" w:eastAsia="Calibri" w:hAnsi="Calibri"/>
                            <w:i/>
                            <w:iCs/>
                            <w:color w:val="000000"/>
                            <w:sz w:val="22"/>
                          </w:rPr>
                          <w:t>ex tunc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) v případě, že druhá smluvní strana podstatným způsobem poruší své povinnosti vyplývající ze smlouvy a toto porušení nenapraví ani v přiměřené lhůtě určené v písemné výzvě k nápravě. V případě odstoupení nemá nabyvatel právo na vrácení ceny v rozsahu, v jakém měl možnost předmět této smlouvy užít.</w:t>
                        </w:r>
                      </w:p>
                      <w:p w14:paraId="48AFE1AA" w14:textId="77777777" w:rsidR="00B67EB5" w:rsidRPr="005A70A1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Tato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s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mlouva může být měněna nebo doplňována pouze písemnými dodatky, přičemž v rámci elektronické komunikace se vyžaduje pro změny či doplňky této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s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mlouvy elektronicky zaručený podpis.</w:t>
                        </w:r>
                      </w:p>
                      <w:p w14:paraId="1E711D56" w14:textId="77777777" w:rsidR="00B67EB5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Nabyvatel podpisem této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s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mlouvy stvrzuje souhlas se Všeobecnými obchodními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a licenčními 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podmínkami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p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oskytovatele, které jsou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dostupné na </w:t>
                        </w:r>
                        <w:hyperlink r:id="rId8" w:history="1">
                          <w:r w:rsidRPr="00893127">
                            <w:rPr>
                              <w:rStyle w:val="Hypertextovodkaz"/>
                              <w:rFonts w:ascii="Calibri" w:eastAsia="Calibri" w:hAnsi="Calibri"/>
                              <w:sz w:val="22"/>
                            </w:rPr>
                            <w:t>https://callida.cz</w:t>
                          </w:r>
                        </w:hyperlink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(dále jen „VOLP“)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. Nabyvatel prohlašuje, že se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s VOLP 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seznámil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a souhlasí s nimi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Ustanovení této smlouvy mají přednost před zněním VOLP.</w:t>
                        </w:r>
                      </w:p>
                      <w:p w14:paraId="747F3944" w14:textId="41BB3A44" w:rsidR="00B67EB5" w:rsidRDefault="003E627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Uzavření této smlouvy bylo schváleno na základě usnesení Rady města Dobrušky č. </w:t>
                        </w:r>
                        <w:r w:rsidR="00E5105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RM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0</w:t>
                        </w:r>
                        <w:r w:rsidR="00E5105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/</w:t>
                        </w:r>
                        <w:r w:rsidR="00E51051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115/2026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ze dne 23. 3. 2026. </w:t>
                        </w:r>
                        <w:r w:rsidR="00B67EB5"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Tato smlouva nabývá platnosti dnem podpisu oběma smluvními stranami</w:t>
                        </w:r>
                        <w:r w:rsidR="00BB2D4A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a účinnosti dnem zveřejnění v registru smluv</w:t>
                        </w:r>
                        <w:r w:rsidR="00B67EB5"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.</w:t>
                        </w:r>
                      </w:p>
                      <w:p w14:paraId="4FC4DB6A" w14:textId="77777777" w:rsidR="00B67EB5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lastRenderedPageBreak/>
                          <w:t xml:space="preserve">Osobní údaje uvedené v této smlouvě budou zpracovány pouze za účelem plnění této smlouvy a dle podmínek stanovených ve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VOP a v Zásadách ochrany soukromí poskytovatele, které jsou dostupné na </w:t>
                        </w:r>
                        <w:hyperlink r:id="rId9" w:history="1">
                          <w:r w:rsidRPr="00893127">
                            <w:rPr>
                              <w:rStyle w:val="Hypertextovodkaz"/>
                              <w:rFonts w:ascii="Calibri" w:eastAsia="Calibri" w:hAnsi="Calibri"/>
                              <w:sz w:val="22"/>
                            </w:rPr>
                            <w:t>https://callida.cz/cs/ochrana-osobnich-udaju</w:t>
                          </w:r>
                        </w:hyperlink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.</w:t>
                        </w:r>
                      </w:p>
                      <w:p w14:paraId="4E225922" w14:textId="2649D3BA" w:rsidR="00B67EB5" w:rsidRPr="00340C17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</w:pPr>
                        <w:r w:rsidRPr="00340C1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Smluvní strany berou na vědomí, že tato smlouva </w:t>
                        </w:r>
                        <w:r w:rsidR="00BB2D4A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bude </w:t>
                        </w:r>
                        <w:r w:rsidRPr="00340C17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zveřejněna v registru smluv podle zákona č. 340/2015 Sb., o zvláštních podmínkách účinnosti některých smluv, uveřejňování těchto smluv a o registru smluv (zákon o registru smluv).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 </w:t>
                        </w:r>
                        <w:r w:rsidR="00BB2D4A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Její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uveřejnění </w:t>
                        </w:r>
                        <w:r w:rsidR="00BB2D4A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zajistí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nabyvatel.</w:t>
                        </w:r>
                      </w:p>
                      <w:p w14:paraId="16C24F36" w14:textId="77777777" w:rsidR="00B67EB5" w:rsidRPr="008A1AFA" w:rsidRDefault="00B67EB5" w:rsidP="00B67EB5">
                        <w:pPr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20" w:hanging="360"/>
                          <w:jc w:val="both"/>
                        </w:pP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 xml:space="preserve">Tato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s</w:t>
                        </w:r>
                        <w:r w:rsidRPr="0024082D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mlouva je podepsána vlastnoručně, nebo elektronicky. Je-li smlouva podepsána vlastnoručně, je vyhotovena ve dvou stejnopisech, z nichž každá strana obdrží po jednom stejnopise. Je-li smlouva podepsána elektronicky, je podepsána pomocí uznávaného elektronického podpisu. Za datum podpisu se považuje údaj uvedený v časovém razítku, pokud není, pak datum uvedené v elektronickém podpisu podepisující strany.</w:t>
                        </w:r>
                      </w:p>
                      <w:p w14:paraId="376586A3" w14:textId="77777777" w:rsidR="00B67EB5" w:rsidRDefault="00B67EB5" w:rsidP="00B67EB5">
                        <w:pPr>
                          <w:spacing w:after="0" w:line="240" w:lineRule="auto"/>
                          <w:ind w:left="720"/>
                        </w:pPr>
                      </w:p>
                      <w:p w14:paraId="4CEAE1A6" w14:textId="77777777" w:rsidR="00B67EB5" w:rsidRDefault="00B67EB5" w:rsidP="00B67EB5">
                        <w:pPr>
                          <w:spacing w:after="0" w:line="240" w:lineRule="auto"/>
                          <w:ind w:left="720"/>
                        </w:pPr>
                      </w:p>
                      <w:p w14:paraId="69DF6D40" w14:textId="77777777" w:rsidR="00B67EB5" w:rsidRDefault="00B67EB5" w:rsidP="00B67EB5">
                        <w:pPr>
                          <w:spacing w:after="0" w:line="240" w:lineRule="auto"/>
                          <w:ind w:left="720"/>
                        </w:pPr>
                      </w:p>
                      <w:tbl>
                        <w:tblPr>
                          <w:tblStyle w:val="Mkatabulky"/>
                          <w:tblW w:w="0" w:type="auto"/>
                          <w:tblInd w:w="7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083"/>
                          <w:gridCol w:w="4083"/>
                        </w:tblGrid>
                        <w:tr w:rsidR="00B67EB5" w14:paraId="1FE1F10D" w14:textId="77777777" w:rsidTr="00FD6CAD">
                          <w:tc>
                            <w:tcPr>
                              <w:tcW w:w="4484" w:type="dxa"/>
                            </w:tcPr>
                            <w:p w14:paraId="3B6F292F" w14:textId="77777777" w:rsidR="00B67EB5" w:rsidRDefault="00B67EB5" w:rsidP="00B67EB5">
                              <w:pP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Za poskytovatele</w:t>
                              </w:r>
                            </w:p>
                            <w:p w14:paraId="328BD05C" w14:textId="77777777" w:rsidR="00B67EB5" w:rsidRDefault="00B67EB5" w:rsidP="00B67EB5"/>
                            <w:p w14:paraId="38C51C8F" w14:textId="77777777" w:rsidR="00B67EB5" w:rsidRDefault="00B67EB5" w:rsidP="00B67EB5">
                              <w:r w:rsidRPr="00AA7975"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 xml:space="preserve">V Praze dne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.......................</w:t>
                              </w:r>
                            </w:p>
                            <w:p w14:paraId="7CE56A32" w14:textId="77777777" w:rsidR="00B67EB5" w:rsidRDefault="00B67EB5" w:rsidP="00B67EB5"/>
                            <w:p w14:paraId="0827EE9D" w14:textId="2310DDAA" w:rsidR="00B67EB5" w:rsidRDefault="00B67EB5" w:rsidP="00B67EB5"/>
                            <w:p w14:paraId="1C69534A" w14:textId="7FAC920C" w:rsidR="003E6275" w:rsidRDefault="003E6275" w:rsidP="00B67EB5"/>
                            <w:p w14:paraId="1A6BE1F4" w14:textId="77777777" w:rsidR="00E51051" w:rsidRDefault="00E51051" w:rsidP="00B67EB5"/>
                            <w:p w14:paraId="7EF9A69E" w14:textId="77777777" w:rsidR="00B67EB5" w:rsidRDefault="00B67EB5" w:rsidP="00B67EB5"/>
                            <w:p w14:paraId="4A79F455" w14:textId="77777777" w:rsidR="00B67EB5" w:rsidRDefault="00B67EB5" w:rsidP="00B67EB5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................................................</w:t>
                              </w:r>
                            </w:p>
                            <w:p w14:paraId="439F4150" w14:textId="77777777" w:rsidR="00B67EB5" w:rsidRDefault="00B67EB5" w:rsidP="00B67EB5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Daniel Zeithaml, výkonný ředitel</w:t>
                              </w:r>
                            </w:p>
                            <w:p w14:paraId="4F996B22" w14:textId="77777777" w:rsidR="00B67EB5" w:rsidRDefault="00B67EB5" w:rsidP="00B67EB5"/>
                          </w:tc>
                          <w:tc>
                            <w:tcPr>
                              <w:tcW w:w="4485" w:type="dxa"/>
                            </w:tcPr>
                            <w:p w14:paraId="4BAFE5B8" w14:textId="77777777" w:rsidR="00B67EB5" w:rsidRDefault="00B67EB5" w:rsidP="00B67EB5">
                              <w:pP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Za nabyvatele</w:t>
                              </w:r>
                            </w:p>
                            <w:p w14:paraId="360CB30A" w14:textId="77777777" w:rsidR="00B67EB5" w:rsidRDefault="00B67EB5" w:rsidP="00B67EB5"/>
                            <w:p w14:paraId="203D4F64" w14:textId="77777777" w:rsidR="00B67EB5" w:rsidRDefault="00B67EB5" w:rsidP="00B67EB5">
                              <w:r w:rsidRPr="00AA7975"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V 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 xml:space="preserve">....................... </w:t>
                              </w:r>
                              <w:r w:rsidRPr="00AA7975"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 xml:space="preserve">dne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.......................</w:t>
                              </w:r>
                            </w:p>
                            <w:p w14:paraId="16CF51CF" w14:textId="5591541B" w:rsidR="00B67EB5" w:rsidRDefault="00B67EB5" w:rsidP="00B67EB5"/>
                            <w:p w14:paraId="20FB2B6C" w14:textId="5060F0E2" w:rsidR="003E6275" w:rsidRDefault="003E6275" w:rsidP="00B67EB5"/>
                            <w:p w14:paraId="3205E47F" w14:textId="77777777" w:rsidR="00E51051" w:rsidRDefault="00E51051" w:rsidP="00B67EB5"/>
                            <w:p w14:paraId="2A8237CF" w14:textId="16C14127" w:rsidR="00B67EB5" w:rsidRDefault="00B67EB5" w:rsidP="00B67EB5"/>
                            <w:p w14:paraId="0EED2E6B" w14:textId="77777777" w:rsidR="00BB2D4A" w:rsidRDefault="00BB2D4A" w:rsidP="00B67EB5"/>
                            <w:p w14:paraId="60A3D039" w14:textId="77777777" w:rsidR="00B67EB5" w:rsidRDefault="00B67EB5" w:rsidP="00B67EB5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................................................</w:t>
                              </w:r>
                            </w:p>
                            <w:p w14:paraId="1412B702" w14:textId="77777777" w:rsidR="00B67EB5" w:rsidRDefault="000B3D89" w:rsidP="000B3D89">
                              <w:pP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Miroslav Sixta</w:t>
                              </w:r>
                              <w:r w:rsidR="00B67EB5"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starosta</w:t>
                              </w:r>
                            </w:p>
                            <w:p w14:paraId="348E453D" w14:textId="38EF8979" w:rsidR="003E6275" w:rsidRDefault="003E6275" w:rsidP="000B3D89">
                              <w:pP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</w:pPr>
                            </w:p>
                            <w:p w14:paraId="0777F440" w14:textId="5A6F0EA7" w:rsidR="003E6275" w:rsidRDefault="003E6275" w:rsidP="003E6275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9E9433C" w14:textId="77777777" w:rsidR="00B67EB5" w:rsidRDefault="00B67EB5" w:rsidP="00B67EB5">
                        <w:pPr>
                          <w:spacing w:after="0" w:line="240" w:lineRule="auto"/>
                          <w:ind w:left="720"/>
                        </w:pPr>
                      </w:p>
                    </w:tc>
                  </w:tr>
                </w:tbl>
                <w:p w14:paraId="3FF6BA93" w14:textId="77777777" w:rsidR="00B67EB5" w:rsidRDefault="00B67EB5" w:rsidP="009B5130">
                  <w:pPr>
                    <w:spacing w:after="0" w:line="240" w:lineRule="auto"/>
                    <w:rPr>
                      <w:rFonts w:ascii="Calibri" w:eastAsia="Calibri" w:hAnsi="Calibri"/>
                      <w:color w:val="000000"/>
                      <w:sz w:val="24"/>
                    </w:rPr>
                  </w:pPr>
                </w:p>
              </w:tc>
            </w:tr>
          </w:tbl>
          <w:p w14:paraId="138B110E" w14:textId="77777777" w:rsidR="00285EC6" w:rsidRDefault="00285EC6">
            <w:pPr>
              <w:spacing w:after="0" w:line="240" w:lineRule="auto"/>
            </w:pPr>
          </w:p>
        </w:tc>
        <w:tc>
          <w:tcPr>
            <w:tcW w:w="11" w:type="dxa"/>
          </w:tcPr>
          <w:p w14:paraId="591A137C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6A6E3D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285EC6" w14:paraId="76837685" w14:textId="77777777" w:rsidTr="00B67EB5">
        <w:trPr>
          <w:gridBefore w:val="2"/>
          <w:wBefore w:w="284" w:type="dxa"/>
          <w:trHeight w:val="120"/>
        </w:trPr>
        <w:tc>
          <w:tcPr>
            <w:tcW w:w="6" w:type="dxa"/>
          </w:tcPr>
          <w:p w14:paraId="457C0192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512EF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C42CF1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8762" w:type="dxa"/>
            <w:gridSpan w:val="5"/>
          </w:tcPr>
          <w:p w14:paraId="3BFD1CC0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44CDAF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93ADE9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8F5BEF" w14:paraId="485636BE" w14:textId="77777777" w:rsidTr="00B67EB5">
        <w:trPr>
          <w:gridBefore w:val="2"/>
          <w:gridAfter w:val="1"/>
          <w:wBefore w:w="284" w:type="dxa"/>
          <w:wAfter w:w="6" w:type="dxa"/>
        </w:trPr>
        <w:tc>
          <w:tcPr>
            <w:tcW w:w="6" w:type="dxa"/>
          </w:tcPr>
          <w:p w14:paraId="2C66B2F9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9053" w:type="dxa"/>
            <w:gridSpan w:val="7"/>
          </w:tcPr>
          <w:p w14:paraId="2E8922D6" w14:textId="77777777" w:rsidR="00285EC6" w:rsidRDefault="00285EC6">
            <w:pPr>
              <w:spacing w:after="0" w:line="240" w:lineRule="auto"/>
            </w:pPr>
          </w:p>
        </w:tc>
        <w:tc>
          <w:tcPr>
            <w:tcW w:w="6" w:type="dxa"/>
          </w:tcPr>
          <w:p w14:paraId="5E0A3313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285EC6" w14:paraId="77618711" w14:textId="77777777" w:rsidTr="00B67EB5">
        <w:trPr>
          <w:gridBefore w:val="2"/>
          <w:wBefore w:w="284" w:type="dxa"/>
          <w:trHeight w:val="206"/>
        </w:trPr>
        <w:tc>
          <w:tcPr>
            <w:tcW w:w="6" w:type="dxa"/>
          </w:tcPr>
          <w:p w14:paraId="2E7F04DF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A9D6D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8A64434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8762" w:type="dxa"/>
            <w:gridSpan w:val="5"/>
          </w:tcPr>
          <w:p w14:paraId="3D933E0E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C07DA5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A1059E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  <w:tr w:rsidR="008F5BEF" w14:paraId="38F99711" w14:textId="77777777" w:rsidTr="00B67EB5">
        <w:trPr>
          <w:gridBefore w:val="2"/>
          <w:gridAfter w:val="1"/>
          <w:wBefore w:w="284" w:type="dxa"/>
          <w:wAfter w:w="6" w:type="dxa"/>
          <w:trHeight w:val="2439"/>
        </w:trPr>
        <w:tc>
          <w:tcPr>
            <w:tcW w:w="6" w:type="dxa"/>
          </w:tcPr>
          <w:p w14:paraId="73877D00" w14:textId="77777777" w:rsidR="00285EC6" w:rsidRDefault="00285EC6">
            <w:pPr>
              <w:pStyle w:val="EmptyCellLayoutStyle"/>
              <w:spacing w:after="0" w:line="240" w:lineRule="auto"/>
            </w:pPr>
          </w:p>
        </w:tc>
        <w:tc>
          <w:tcPr>
            <w:tcW w:w="9053" w:type="dxa"/>
            <w:gridSpan w:val="7"/>
          </w:tcPr>
          <w:p w14:paraId="5153427D" w14:textId="77777777" w:rsidR="00285EC6" w:rsidRDefault="00285EC6">
            <w:pPr>
              <w:spacing w:after="0" w:line="240" w:lineRule="auto"/>
            </w:pPr>
          </w:p>
        </w:tc>
        <w:tc>
          <w:tcPr>
            <w:tcW w:w="6" w:type="dxa"/>
          </w:tcPr>
          <w:p w14:paraId="022AA49C" w14:textId="77777777" w:rsidR="00285EC6" w:rsidRDefault="00285EC6">
            <w:pPr>
              <w:pStyle w:val="EmptyCellLayoutStyle"/>
              <w:spacing w:after="0" w:line="240" w:lineRule="auto"/>
            </w:pPr>
          </w:p>
        </w:tc>
      </w:tr>
    </w:tbl>
    <w:p w14:paraId="1C081530" w14:textId="77777777" w:rsidR="0024082D" w:rsidRPr="0024082D" w:rsidRDefault="0024082D" w:rsidP="005A70A1"/>
    <w:sectPr w:rsidR="0024082D" w:rsidRPr="0024082D" w:rsidSect="00434C96">
      <w:footerReference w:type="default" r:id="rId10"/>
      <w:pgSz w:w="11905" w:h="16837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AE2E" w14:textId="77777777" w:rsidR="00975A16" w:rsidRDefault="00975A16" w:rsidP="00AC2733">
      <w:pPr>
        <w:spacing w:after="0" w:line="240" w:lineRule="auto"/>
      </w:pPr>
      <w:r>
        <w:separator/>
      </w:r>
    </w:p>
  </w:endnote>
  <w:endnote w:type="continuationSeparator" w:id="0">
    <w:p w14:paraId="4FCDBE35" w14:textId="77777777" w:rsidR="00975A16" w:rsidRDefault="00975A16" w:rsidP="00AC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1668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C90894E" w14:textId="750D07B4" w:rsidR="004162B7" w:rsidRPr="00627D42" w:rsidRDefault="004162B7">
            <w:pPr>
              <w:pStyle w:val="Zpat"/>
              <w:jc w:val="center"/>
              <w:rPr>
                <w:sz w:val="22"/>
                <w:szCs w:val="22"/>
              </w:rPr>
            </w:pP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51783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51783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627D4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6A719EF" w14:textId="77777777" w:rsidR="00AC2733" w:rsidRDefault="00AC2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7EC2C" w14:textId="77777777" w:rsidR="00975A16" w:rsidRDefault="00975A16" w:rsidP="00AC2733">
      <w:pPr>
        <w:spacing w:after="0" w:line="240" w:lineRule="auto"/>
      </w:pPr>
      <w:r>
        <w:separator/>
      </w:r>
    </w:p>
  </w:footnote>
  <w:footnote w:type="continuationSeparator" w:id="0">
    <w:p w14:paraId="1991500D" w14:textId="77777777" w:rsidR="00975A16" w:rsidRDefault="00975A16" w:rsidP="00AC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453C7E04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A03A72D4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A4C310C"/>
    <w:multiLevelType w:val="hybridMultilevel"/>
    <w:tmpl w:val="C2828E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14A7196"/>
    <w:multiLevelType w:val="multilevel"/>
    <w:tmpl w:val="A5AA03F2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117F7967"/>
    <w:multiLevelType w:val="multilevel"/>
    <w:tmpl w:val="ECC62484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1E9321AD"/>
    <w:multiLevelType w:val="hybridMultilevel"/>
    <w:tmpl w:val="D292D1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37772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2E8E3C02"/>
    <w:multiLevelType w:val="hybridMultilevel"/>
    <w:tmpl w:val="341C81D2"/>
    <w:lvl w:ilvl="0" w:tplc="AFB2D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1418F"/>
    <w:multiLevelType w:val="hybridMultilevel"/>
    <w:tmpl w:val="9C003B68"/>
    <w:lvl w:ilvl="0" w:tplc="300EEA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9F4B33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2"/>
  </w:num>
  <w:num w:numId="31">
    <w:abstractNumId w:val="34"/>
  </w:num>
  <w:num w:numId="32">
    <w:abstractNumId w:val="30"/>
  </w:num>
  <w:num w:numId="33">
    <w:abstractNumId w:val="31"/>
  </w:num>
  <w:num w:numId="34">
    <w:abstractNumId w:val="33"/>
  </w:num>
  <w:num w:numId="35">
    <w:abstractNumId w:val="35"/>
  </w:num>
  <w:num w:numId="36">
    <w:abstractNumId w:val="3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C6"/>
    <w:rsid w:val="00017EEF"/>
    <w:rsid w:val="000232B7"/>
    <w:rsid w:val="00034189"/>
    <w:rsid w:val="000344DA"/>
    <w:rsid w:val="00051783"/>
    <w:rsid w:val="00051F48"/>
    <w:rsid w:val="00063015"/>
    <w:rsid w:val="00076843"/>
    <w:rsid w:val="0007695F"/>
    <w:rsid w:val="000A28AA"/>
    <w:rsid w:val="000B2025"/>
    <w:rsid w:val="000B3D89"/>
    <w:rsid w:val="000C7A7C"/>
    <w:rsid w:val="000F51CB"/>
    <w:rsid w:val="00105553"/>
    <w:rsid w:val="00125EB1"/>
    <w:rsid w:val="001328D8"/>
    <w:rsid w:val="00154532"/>
    <w:rsid w:val="00167954"/>
    <w:rsid w:val="00173910"/>
    <w:rsid w:val="00183BCB"/>
    <w:rsid w:val="001B7844"/>
    <w:rsid w:val="001C3288"/>
    <w:rsid w:val="001F75D7"/>
    <w:rsid w:val="00206CB8"/>
    <w:rsid w:val="0022615E"/>
    <w:rsid w:val="00226CD8"/>
    <w:rsid w:val="00227CED"/>
    <w:rsid w:val="00232FDA"/>
    <w:rsid w:val="002359F7"/>
    <w:rsid w:val="0024082D"/>
    <w:rsid w:val="00256991"/>
    <w:rsid w:val="002739AB"/>
    <w:rsid w:val="00275E75"/>
    <w:rsid w:val="00285EC6"/>
    <w:rsid w:val="00294999"/>
    <w:rsid w:val="002A2505"/>
    <w:rsid w:val="002D0AAC"/>
    <w:rsid w:val="002D6E8B"/>
    <w:rsid w:val="00336291"/>
    <w:rsid w:val="00340C17"/>
    <w:rsid w:val="003B556C"/>
    <w:rsid w:val="003B78FF"/>
    <w:rsid w:val="003E0CC0"/>
    <w:rsid w:val="003E6275"/>
    <w:rsid w:val="0041393F"/>
    <w:rsid w:val="00414FBE"/>
    <w:rsid w:val="004162B7"/>
    <w:rsid w:val="00426E4C"/>
    <w:rsid w:val="00434C96"/>
    <w:rsid w:val="004A2EDC"/>
    <w:rsid w:val="004A51FF"/>
    <w:rsid w:val="004B7FE2"/>
    <w:rsid w:val="00502E62"/>
    <w:rsid w:val="005032B7"/>
    <w:rsid w:val="00503D38"/>
    <w:rsid w:val="00507F2E"/>
    <w:rsid w:val="005256AA"/>
    <w:rsid w:val="005502AA"/>
    <w:rsid w:val="00554513"/>
    <w:rsid w:val="00555628"/>
    <w:rsid w:val="0056556D"/>
    <w:rsid w:val="005A70A1"/>
    <w:rsid w:val="005B0885"/>
    <w:rsid w:val="005B492F"/>
    <w:rsid w:val="005C2809"/>
    <w:rsid w:val="005C645A"/>
    <w:rsid w:val="005D2977"/>
    <w:rsid w:val="005D6B20"/>
    <w:rsid w:val="005F624E"/>
    <w:rsid w:val="0060749D"/>
    <w:rsid w:val="0062727A"/>
    <w:rsid w:val="00627D42"/>
    <w:rsid w:val="00636E92"/>
    <w:rsid w:val="006F37C3"/>
    <w:rsid w:val="0074375C"/>
    <w:rsid w:val="0075115D"/>
    <w:rsid w:val="00772DAA"/>
    <w:rsid w:val="00776F3F"/>
    <w:rsid w:val="007B57CF"/>
    <w:rsid w:val="007D7A66"/>
    <w:rsid w:val="007E694F"/>
    <w:rsid w:val="007F227A"/>
    <w:rsid w:val="007F4C64"/>
    <w:rsid w:val="00831608"/>
    <w:rsid w:val="00890ABC"/>
    <w:rsid w:val="008A1AFA"/>
    <w:rsid w:val="008C6CD7"/>
    <w:rsid w:val="008F5BEF"/>
    <w:rsid w:val="00910DDC"/>
    <w:rsid w:val="00964E53"/>
    <w:rsid w:val="00975A16"/>
    <w:rsid w:val="009771BE"/>
    <w:rsid w:val="009937A1"/>
    <w:rsid w:val="009A2E05"/>
    <w:rsid w:val="009B3BDE"/>
    <w:rsid w:val="009B5130"/>
    <w:rsid w:val="009C2D75"/>
    <w:rsid w:val="009E278F"/>
    <w:rsid w:val="009E2D88"/>
    <w:rsid w:val="00A1281B"/>
    <w:rsid w:val="00A208A9"/>
    <w:rsid w:val="00A90161"/>
    <w:rsid w:val="00AA7975"/>
    <w:rsid w:val="00AB0FD9"/>
    <w:rsid w:val="00AB502D"/>
    <w:rsid w:val="00AC2733"/>
    <w:rsid w:val="00AE726C"/>
    <w:rsid w:val="00AF57AD"/>
    <w:rsid w:val="00B21F03"/>
    <w:rsid w:val="00B634D5"/>
    <w:rsid w:val="00B67B00"/>
    <w:rsid w:val="00B67EB5"/>
    <w:rsid w:val="00BB181D"/>
    <w:rsid w:val="00BB2D4A"/>
    <w:rsid w:val="00BB3836"/>
    <w:rsid w:val="00C113D1"/>
    <w:rsid w:val="00C64153"/>
    <w:rsid w:val="00C92AB4"/>
    <w:rsid w:val="00C95374"/>
    <w:rsid w:val="00D27C77"/>
    <w:rsid w:val="00D31513"/>
    <w:rsid w:val="00D875B8"/>
    <w:rsid w:val="00DA45A7"/>
    <w:rsid w:val="00DD07F9"/>
    <w:rsid w:val="00E438B5"/>
    <w:rsid w:val="00E509EE"/>
    <w:rsid w:val="00E51051"/>
    <w:rsid w:val="00E602CE"/>
    <w:rsid w:val="00E67552"/>
    <w:rsid w:val="00E81AE2"/>
    <w:rsid w:val="00E8571E"/>
    <w:rsid w:val="00EC238D"/>
    <w:rsid w:val="00EE4AC1"/>
    <w:rsid w:val="00EF39B9"/>
    <w:rsid w:val="00F56193"/>
    <w:rsid w:val="00F60A3C"/>
    <w:rsid w:val="00F97A40"/>
    <w:rsid w:val="00FA23CD"/>
    <w:rsid w:val="00FA3C1D"/>
    <w:rsid w:val="00FD052C"/>
    <w:rsid w:val="00FE6B6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9DC4B"/>
  <w15:docId w15:val="{49ED3AD0-838A-4BCC-8736-EF55850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Odstavecseseznamem">
    <w:name w:val="List Paragraph"/>
    <w:basedOn w:val="Normln"/>
    <w:uiPriority w:val="34"/>
    <w:qFormat/>
    <w:rsid w:val="00EE4AC1"/>
    <w:pPr>
      <w:ind w:left="720"/>
      <w:contextualSpacing/>
    </w:pPr>
  </w:style>
  <w:style w:type="paragraph" w:styleId="Revize">
    <w:name w:val="Revision"/>
    <w:hidden/>
    <w:uiPriority w:val="99"/>
    <w:semiHidden/>
    <w:rsid w:val="004A51F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C2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733"/>
  </w:style>
  <w:style w:type="paragraph" w:styleId="Zpat">
    <w:name w:val="footer"/>
    <w:basedOn w:val="Normln"/>
    <w:link w:val="ZpatChar"/>
    <w:uiPriority w:val="99"/>
    <w:unhideWhenUsed/>
    <w:rsid w:val="00AC2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733"/>
  </w:style>
  <w:style w:type="character" w:styleId="Odkaznakoment">
    <w:name w:val="annotation reference"/>
    <w:basedOn w:val="Standardnpsmoodstavce"/>
    <w:uiPriority w:val="99"/>
    <w:semiHidden/>
    <w:unhideWhenUsed/>
    <w:rsid w:val="00964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4E5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964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4E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FE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90AB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0AB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B2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055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lida.cz/images/VOL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llida.cz/cs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C6EE-2802-45B4-A98E-CDDA13BF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{6d38b523-bb02-e911-a7f5-00155d212110}</vt:lpstr>
    </vt:vector>
  </TitlesOfParts>
  <Company>Callida s.r.o.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{6d38b523-bb02-e911-a7f5-00155d212110}</dc:title>
  <dc:creator>Uldrich Michael</dc:creator>
  <dc:description>Dohoda S4 služby - nová:</dc:description>
  <cp:lastModifiedBy>Vídeňský Martin</cp:lastModifiedBy>
  <cp:revision>2</cp:revision>
  <cp:lastPrinted>2026-03-30T13:46:00Z</cp:lastPrinted>
  <dcterms:created xsi:type="dcterms:W3CDTF">2026-03-31T10:32:00Z</dcterms:created>
  <dcterms:modified xsi:type="dcterms:W3CDTF">2026-03-31T10:32:00Z</dcterms:modified>
</cp:coreProperties>
</file>