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2534D964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92642F" w:rsidRPr="0092642F">
        <w:rPr>
          <w:rFonts w:ascii="Arial" w:hAnsi="Arial" w:cs="Arial"/>
          <w:sz w:val="22"/>
          <w:szCs w:val="22"/>
        </w:rPr>
        <w:t>SD/2026/0309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253D6D78" w14:textId="77777777" w:rsidR="0092642F" w:rsidRPr="005C34D0" w:rsidRDefault="00437831" w:rsidP="0092642F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92642F" w:rsidRPr="008F3139">
        <w:rPr>
          <w:rFonts w:ascii="Arial" w:hAnsi="Arial" w:cs="Arial"/>
          <w:sz w:val="22"/>
          <w:szCs w:val="22"/>
        </w:rPr>
        <w:t>Ing. Martina Vacková, vedoucí kanceláře tajemníka</w:t>
      </w:r>
      <w:r w:rsidR="0092642F">
        <w:rPr>
          <w:rFonts w:ascii="Arial" w:hAnsi="Arial" w:cs="Arial"/>
          <w:sz w:val="22"/>
          <w:szCs w:val="22"/>
        </w:rPr>
        <w:br/>
      </w:r>
      <w:r w:rsidR="0092642F" w:rsidRPr="008F3139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409D49A5" w:rsidR="0086703B" w:rsidRPr="005C34D0" w:rsidRDefault="0086703B" w:rsidP="0092642F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DB54DC7" w14:textId="77777777" w:rsidR="0092642F" w:rsidRPr="00376CAC" w:rsidRDefault="0092642F" w:rsidP="0092642F">
      <w:pPr>
        <w:jc w:val="both"/>
        <w:rPr>
          <w:rFonts w:ascii="Arial" w:hAnsi="Arial" w:cs="Arial"/>
          <w:b/>
          <w:sz w:val="22"/>
          <w:szCs w:val="22"/>
        </w:rPr>
      </w:pPr>
      <w:r w:rsidRPr="00CF3FAF">
        <w:rPr>
          <w:rFonts w:ascii="Arial" w:hAnsi="Arial" w:cs="Arial"/>
          <w:b/>
          <w:sz w:val="22"/>
          <w:szCs w:val="22"/>
        </w:rPr>
        <w:t>Scenario s.r.o.</w:t>
      </w:r>
    </w:p>
    <w:p w14:paraId="6F759F49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Se sídlem:</w:t>
      </w:r>
      <w:r w:rsidRPr="00CF3FAF">
        <w:rPr>
          <w:rFonts w:ascii="Arial" w:hAnsi="Arial" w:cs="Arial"/>
          <w:sz w:val="22"/>
          <w:szCs w:val="22"/>
        </w:rPr>
        <w:tab/>
        <w:t>Pohraniční 1435/86, 703 00 Ostrava</w:t>
      </w:r>
    </w:p>
    <w:p w14:paraId="0E6CA51D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Zastoupený:</w:t>
      </w:r>
      <w:r w:rsidRPr="00CF3FAF">
        <w:rPr>
          <w:rFonts w:ascii="Arial" w:hAnsi="Arial" w:cs="Arial"/>
          <w:sz w:val="22"/>
          <w:szCs w:val="22"/>
        </w:rPr>
        <w:tab/>
        <w:t>Čestmír Černý, jednatel</w:t>
      </w:r>
    </w:p>
    <w:p w14:paraId="79070B18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IČO:</w:t>
      </w:r>
      <w:r w:rsidRPr="00CF3FAF">
        <w:rPr>
          <w:rFonts w:ascii="Arial" w:hAnsi="Arial" w:cs="Arial"/>
          <w:sz w:val="22"/>
          <w:szCs w:val="22"/>
        </w:rPr>
        <w:tab/>
        <w:t>29462177</w:t>
      </w:r>
    </w:p>
    <w:p w14:paraId="1E419573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DIČ:</w:t>
      </w:r>
      <w:r w:rsidRPr="00CF3FAF">
        <w:rPr>
          <w:rFonts w:ascii="Arial" w:hAnsi="Arial" w:cs="Arial"/>
          <w:sz w:val="22"/>
          <w:szCs w:val="22"/>
        </w:rPr>
        <w:tab/>
        <w:t>CZ29462177</w:t>
      </w:r>
    </w:p>
    <w:p w14:paraId="550F2ED3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Bankovní spojení:</w:t>
      </w:r>
      <w:r w:rsidRPr="00CF3FAF">
        <w:rPr>
          <w:rFonts w:ascii="Arial" w:hAnsi="Arial" w:cs="Arial"/>
          <w:sz w:val="22"/>
          <w:szCs w:val="22"/>
        </w:rPr>
        <w:tab/>
        <w:t>Komerční banka, a.s.</w:t>
      </w:r>
    </w:p>
    <w:p w14:paraId="42842A85" w14:textId="77777777" w:rsidR="0092642F" w:rsidRPr="00CF3FAF" w:rsidRDefault="0092642F" w:rsidP="0092642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Číslo účtu:</w:t>
      </w:r>
      <w:r w:rsidRPr="00CF3FAF">
        <w:rPr>
          <w:rFonts w:ascii="Arial" w:hAnsi="Arial" w:cs="Arial"/>
          <w:sz w:val="22"/>
          <w:szCs w:val="22"/>
        </w:rPr>
        <w:tab/>
        <w:t>115-947220217/0100</w:t>
      </w:r>
    </w:p>
    <w:p w14:paraId="6360104C" w14:textId="0CCB7DAA" w:rsidR="0092642F" w:rsidRPr="00621853" w:rsidRDefault="0092642F" w:rsidP="0092642F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Tel.:</w:t>
      </w:r>
      <w:r w:rsidRPr="00CF3FAF">
        <w:rPr>
          <w:rFonts w:ascii="Arial" w:hAnsi="Arial" w:cs="Arial"/>
          <w:sz w:val="22"/>
          <w:szCs w:val="22"/>
        </w:rPr>
        <w:tab/>
        <w:t>602 704</w:t>
      </w:r>
      <w:r>
        <w:rPr>
          <w:rFonts w:ascii="Arial" w:hAnsi="Arial" w:cs="Arial"/>
          <w:sz w:val="22"/>
          <w:szCs w:val="22"/>
        </w:rPr>
        <w:t> </w:t>
      </w:r>
      <w:r w:rsidRPr="00CF3FAF">
        <w:rPr>
          <w:rFonts w:ascii="Arial" w:hAnsi="Arial" w:cs="Arial"/>
          <w:sz w:val="22"/>
          <w:szCs w:val="22"/>
        </w:rPr>
        <w:t>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50A3690B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7F2618" w:rsidRPr="007F2618">
        <w:rPr>
          <w:rFonts w:ascii="Arial" w:hAnsi="Arial" w:cs="Arial"/>
          <w:snapToGrid w:val="0"/>
          <w:sz w:val="22"/>
          <w:szCs w:val="22"/>
        </w:rPr>
        <w:t>10 ks nových, nepoužitých</w:t>
      </w:r>
      <w:r w:rsidR="00AD4193">
        <w:rPr>
          <w:rFonts w:ascii="Arial" w:hAnsi="Arial" w:cs="Arial"/>
          <w:snapToGrid w:val="0"/>
          <w:sz w:val="22"/>
          <w:szCs w:val="22"/>
        </w:rPr>
        <w:t xml:space="preserve">, </w:t>
      </w:r>
      <w:r w:rsidR="007F2618" w:rsidRPr="007F2618">
        <w:rPr>
          <w:rFonts w:ascii="Arial" w:hAnsi="Arial" w:cs="Arial"/>
          <w:snapToGrid w:val="0"/>
          <w:sz w:val="22"/>
          <w:szCs w:val="22"/>
        </w:rPr>
        <w:t>nerepasovaných notebooků včetně příslušenství a softwaru dle následující podrobné specifikace</w:t>
      </w:r>
      <w:r w:rsidR="00247477" w:rsidRPr="00247477">
        <w:rPr>
          <w:rFonts w:ascii="Arial" w:hAnsi="Arial" w:cs="Arial"/>
          <w:snapToGrid w:val="0"/>
          <w:sz w:val="22"/>
          <w:szCs w:val="22"/>
        </w:rPr>
        <w:t>.</w:t>
      </w:r>
    </w:p>
    <w:p w14:paraId="152C038F" w14:textId="77777777" w:rsidR="001E6D31" w:rsidRPr="006D5B93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946F1" w14:textId="77777777" w:rsidR="00494848" w:rsidRPr="002010D0" w:rsidRDefault="00494848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010D0">
        <w:rPr>
          <w:rFonts w:ascii="Arial" w:hAnsi="Arial" w:cs="Arial"/>
          <w:sz w:val="22"/>
          <w:szCs w:val="22"/>
        </w:rPr>
        <w:t>0x Notebook HP ProBook 465 G11, 16" IPS WUXGA Antiglare (1920 × 1200), AMD Ryzen 5 7535U, 16</w:t>
      </w:r>
      <w:r>
        <w:rPr>
          <w:rFonts w:ascii="Arial" w:hAnsi="Arial" w:cs="Arial"/>
          <w:sz w:val="22"/>
          <w:szCs w:val="22"/>
        </w:rPr>
        <w:t xml:space="preserve"> </w:t>
      </w:r>
      <w:r w:rsidRPr="002010D0">
        <w:rPr>
          <w:rFonts w:ascii="Arial" w:hAnsi="Arial" w:cs="Arial"/>
          <w:sz w:val="22"/>
          <w:szCs w:val="22"/>
        </w:rPr>
        <w:t>GB RAM, 512</w:t>
      </w:r>
      <w:r>
        <w:rPr>
          <w:rFonts w:ascii="Arial" w:hAnsi="Arial" w:cs="Arial"/>
          <w:sz w:val="22"/>
          <w:szCs w:val="22"/>
        </w:rPr>
        <w:t xml:space="preserve"> </w:t>
      </w:r>
      <w:r w:rsidRPr="002010D0">
        <w:rPr>
          <w:rFonts w:ascii="Arial" w:hAnsi="Arial" w:cs="Arial"/>
          <w:sz w:val="22"/>
          <w:szCs w:val="22"/>
        </w:rPr>
        <w:t xml:space="preserve">GB SSD, Microsoft Windows 11 Pro CZ, </w:t>
      </w:r>
      <w:r>
        <w:rPr>
          <w:rFonts w:ascii="Arial" w:hAnsi="Arial" w:cs="Arial"/>
          <w:sz w:val="22"/>
          <w:szCs w:val="22"/>
        </w:rPr>
        <w:t>P/N:</w:t>
      </w:r>
      <w:r w:rsidRPr="002010D0">
        <w:rPr>
          <w:rFonts w:ascii="Arial" w:hAnsi="Arial" w:cs="Arial"/>
          <w:sz w:val="22"/>
          <w:szCs w:val="22"/>
        </w:rPr>
        <w:t xml:space="preserve"> A37ZCET, záruka 3 roky </w:t>
      </w:r>
      <w:r w:rsidRPr="00A160CB">
        <w:rPr>
          <w:rFonts w:ascii="Arial" w:hAnsi="Arial" w:cs="Arial"/>
          <w:sz w:val="22"/>
          <w:szCs w:val="22"/>
        </w:rPr>
        <w:t>s opravou u zákazníka</w:t>
      </w:r>
    </w:p>
    <w:p w14:paraId="17036BFC" w14:textId="77777777" w:rsidR="00494848" w:rsidRDefault="00494848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10x Dokovací stanice </w:t>
      </w:r>
      <w:r w:rsidRPr="009A44D3">
        <w:rPr>
          <w:rFonts w:ascii="Arial" w:hAnsi="Arial" w:cs="Arial"/>
          <w:sz w:val="22"/>
          <w:szCs w:val="22"/>
        </w:rPr>
        <w:t>HP USB-C G</w:t>
      </w:r>
      <w:r>
        <w:rPr>
          <w:rFonts w:ascii="Arial" w:hAnsi="Arial" w:cs="Arial"/>
          <w:sz w:val="22"/>
          <w:szCs w:val="22"/>
        </w:rPr>
        <w:t xml:space="preserve">6, </w:t>
      </w:r>
      <w:r w:rsidRPr="009A44D3">
        <w:rPr>
          <w:rFonts w:ascii="Arial" w:hAnsi="Arial" w:cs="Arial"/>
          <w:sz w:val="22"/>
          <w:szCs w:val="22"/>
        </w:rPr>
        <w:t xml:space="preserve">P/N: </w:t>
      </w:r>
      <w:r w:rsidRPr="00BB4FE1">
        <w:rPr>
          <w:rFonts w:ascii="Arial" w:hAnsi="Arial" w:cs="Arial"/>
          <w:sz w:val="22"/>
          <w:szCs w:val="22"/>
        </w:rPr>
        <w:t>9X3V1UT</w:t>
      </w:r>
    </w:p>
    <w:p w14:paraId="7952739E" w14:textId="7DBE5BD1" w:rsidR="00494848" w:rsidRPr="002010D0" w:rsidRDefault="00494848" w:rsidP="00494848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010D0">
        <w:rPr>
          <w:rFonts w:ascii="Arial" w:hAnsi="Arial" w:cs="Arial"/>
          <w:sz w:val="22"/>
          <w:szCs w:val="22"/>
        </w:rPr>
        <w:t xml:space="preserve">0x Brašna HP Renew Business 15,6", </w:t>
      </w:r>
      <w:r>
        <w:rPr>
          <w:rFonts w:ascii="Arial" w:hAnsi="Arial" w:cs="Arial"/>
          <w:sz w:val="22"/>
          <w:szCs w:val="22"/>
        </w:rPr>
        <w:t>P/N:</w:t>
      </w:r>
      <w:r w:rsidRPr="002010D0">
        <w:rPr>
          <w:rFonts w:ascii="Arial" w:hAnsi="Arial" w:cs="Arial"/>
          <w:sz w:val="22"/>
          <w:szCs w:val="22"/>
        </w:rPr>
        <w:t xml:space="preserve"> 3E5F8AA</w:t>
      </w:r>
    </w:p>
    <w:p w14:paraId="6B2A62C4" w14:textId="77777777" w:rsidR="00494848" w:rsidRDefault="00494848" w:rsidP="00494848">
      <w:pPr>
        <w:tabs>
          <w:tab w:val="left" w:pos="426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2010D0">
        <w:rPr>
          <w:rFonts w:ascii="Arial" w:hAnsi="Arial" w:cs="Arial"/>
          <w:sz w:val="22"/>
          <w:szCs w:val="22"/>
        </w:rPr>
        <w:t>0x Microsoft Office 2024 CZ v edici Pro domácnosti a podnikatele (</w:t>
      </w:r>
      <w:r w:rsidRPr="00036FC0">
        <w:rPr>
          <w:rFonts w:ascii="Arial" w:hAnsi="Arial" w:cs="Arial"/>
          <w:sz w:val="22"/>
          <w:szCs w:val="22"/>
        </w:rPr>
        <w:t>zadavatel neakceptuje druhotné licence; zadavatel akceptuje pouze nové nepoužité licence určené pro CZ distribuci</w:t>
      </w:r>
      <w:r w:rsidRPr="002010D0">
        <w:rPr>
          <w:rFonts w:ascii="Arial" w:hAnsi="Arial" w:cs="Arial"/>
          <w:sz w:val="22"/>
          <w:szCs w:val="22"/>
        </w:rPr>
        <w:t>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Kupující je oprávněn od smlouvy odstoupit v případě, že termín dodání je překročen o více než 7 dnů. Odstoupení od smlouvy musí být provedeno v písemné podobě a je účinné ode </w:t>
      </w:r>
      <w:r w:rsidRPr="00280776">
        <w:rPr>
          <w:rFonts w:ascii="Arial" w:hAnsi="Arial" w:cs="Arial"/>
          <w:sz w:val="22"/>
          <w:szCs w:val="22"/>
        </w:rPr>
        <w:lastRenderedPageBreak/>
        <w:t>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0A8769FF" w:rsidR="00D612D9" w:rsidRDefault="00494848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94848">
        <w:rPr>
          <w:rFonts w:ascii="Arial" w:hAnsi="Arial" w:cs="Arial"/>
          <w:sz w:val="22"/>
          <w:szCs w:val="22"/>
        </w:rPr>
        <w:t>236 400,00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494848">
        <w:rPr>
          <w:rFonts w:ascii="Arial" w:hAnsi="Arial" w:cs="Arial"/>
          <w:sz w:val="22"/>
          <w:szCs w:val="22"/>
        </w:rPr>
        <w:t>dvě stě třicet šest tisíc čtyři sta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1DAF9FC2" w:rsidR="00280776" w:rsidRDefault="00280776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Záruka na předmět smlouvy je </w:t>
      </w:r>
      <w:r w:rsidR="007F2618" w:rsidRPr="007F2618">
        <w:rPr>
          <w:rFonts w:ascii="Arial" w:hAnsi="Arial" w:cs="Arial"/>
          <w:sz w:val="22"/>
          <w:szCs w:val="22"/>
        </w:rPr>
        <w:t xml:space="preserve">3 roky </w:t>
      </w:r>
      <w:r w:rsidR="001A0219" w:rsidRPr="001A0219">
        <w:rPr>
          <w:rFonts w:ascii="Arial" w:hAnsi="Arial" w:cs="Arial"/>
          <w:sz w:val="22"/>
          <w:szCs w:val="22"/>
        </w:rPr>
        <w:t>s opravou u zákazníka</w:t>
      </w:r>
      <w:r w:rsidRPr="00280776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899E33" w14:textId="77777777" w:rsidR="00A4755F" w:rsidRDefault="00A4755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F273C9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CC7FA4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CF3FAF">
        <w:rPr>
          <w:rFonts w:ascii="Arial" w:hAnsi="Arial" w:cs="Arial"/>
          <w:sz w:val="22"/>
          <w:szCs w:val="22"/>
        </w:rPr>
        <w:t>Ostrav</w:t>
      </w:r>
      <w:r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76499030" w14:textId="77777777" w:rsidR="0092642F" w:rsidRPr="005C34D0" w:rsidRDefault="0092642F" w:rsidP="0092642F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F2D8AED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1137B24B" w14:textId="77777777" w:rsidR="0092642F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BF9508" w14:textId="77777777" w:rsidR="0092642F" w:rsidRPr="005C34D0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C506B4" w14:textId="77777777" w:rsidR="0092642F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9F2D70" w14:textId="77777777" w:rsidR="0092642F" w:rsidRPr="005C34D0" w:rsidRDefault="0092642F" w:rsidP="0092642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29EF9E0" w14:textId="77777777" w:rsidR="0092642F" w:rsidRPr="005C34D0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7E4FE90" w14:textId="77777777" w:rsidR="0092642F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Čestmír Černý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Ing. Martina Vacková</w:t>
      </w:r>
    </w:p>
    <w:p w14:paraId="77069B4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vedoucí kanceláře tajemníka</w:t>
      </w:r>
    </w:p>
    <w:p w14:paraId="537FB8C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E076F1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3FF4C8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9E98D1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593CA6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878AB62" w14:textId="77777777" w:rsidR="0092642F" w:rsidRPr="008F3139" w:rsidRDefault="0092642F" w:rsidP="009264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Jiří Hruška</w:t>
      </w:r>
    </w:p>
    <w:p w14:paraId="0C75AC6C" w14:textId="452B12A8" w:rsidR="002B7F67" w:rsidRPr="00185246" w:rsidRDefault="0092642F" w:rsidP="0092642F">
      <w:pPr>
        <w:tabs>
          <w:tab w:val="left" w:pos="567"/>
        </w:tabs>
        <w:jc w:val="both"/>
        <w:rPr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vedoucí odd.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12FE" w14:textId="77777777" w:rsidR="001366F0" w:rsidRDefault="001366F0" w:rsidP="002B7F67">
      <w:r>
        <w:separator/>
      </w:r>
    </w:p>
  </w:endnote>
  <w:endnote w:type="continuationSeparator" w:id="0">
    <w:p w14:paraId="27AF8834" w14:textId="77777777" w:rsidR="001366F0" w:rsidRDefault="001366F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F10D" w14:textId="77777777" w:rsidR="001366F0" w:rsidRDefault="001366F0" w:rsidP="002B7F67">
      <w:r>
        <w:separator/>
      </w:r>
    </w:p>
  </w:footnote>
  <w:footnote w:type="continuationSeparator" w:id="0">
    <w:p w14:paraId="75C7BF10" w14:textId="77777777" w:rsidR="001366F0" w:rsidRDefault="001366F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2B671253" w:rsidR="00BF55F1" w:rsidRPr="007E0384" w:rsidRDefault="0092642F" w:rsidP="00BF55F1">
    <w:pPr>
      <w:pStyle w:val="Zhlav"/>
      <w:jc w:val="right"/>
      <w:rPr>
        <w:rFonts w:ascii="Arial" w:hAnsi="Arial" w:cs="Arial"/>
      </w:rPr>
    </w:pPr>
    <w:r w:rsidRPr="0092642F">
      <w:rPr>
        <w:rFonts w:ascii="Arial" w:hAnsi="Arial" w:cs="Arial"/>
      </w:rPr>
      <w:t>MUJNX01LOW3K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366F0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55BAE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414DB"/>
    <w:rsid w:val="0044658E"/>
    <w:rsid w:val="00456985"/>
    <w:rsid w:val="00462CA4"/>
    <w:rsid w:val="00482508"/>
    <w:rsid w:val="004858E2"/>
    <w:rsid w:val="00494848"/>
    <w:rsid w:val="004A19FE"/>
    <w:rsid w:val="004A661F"/>
    <w:rsid w:val="004B655B"/>
    <w:rsid w:val="004C4AE4"/>
    <w:rsid w:val="004C5751"/>
    <w:rsid w:val="004D180B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0521A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77D9C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2642F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193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307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4491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44</cp:revision>
  <cp:lastPrinted>2025-06-24T12:00:00Z</cp:lastPrinted>
  <dcterms:created xsi:type="dcterms:W3CDTF">2023-05-09T07:58:00Z</dcterms:created>
  <dcterms:modified xsi:type="dcterms:W3CDTF">2026-03-26T10:44:00Z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