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6CA5" w14:textId="77777777" w:rsidR="00C03E5D" w:rsidRDefault="00000000">
      <w:pPr>
        <w:pStyle w:val="Nadpis10"/>
        <w:keepNext/>
        <w:keepLines/>
        <w:spacing w:after="400"/>
      </w:pPr>
      <w:bookmarkStart w:id="0" w:name="bookmark0"/>
      <w:r>
        <w:t>Pojistná smlouva</w:t>
      </w:r>
      <w:r>
        <w:br/>
        <w:t>č. 00 63138 075</w:t>
      </w:r>
      <w:bookmarkEnd w:id="0"/>
    </w:p>
    <w:p w14:paraId="69EBCF67" w14:textId="77777777" w:rsidR="00C03E5D" w:rsidRDefault="00000000">
      <w:pPr>
        <w:pStyle w:val="Nadpis10"/>
        <w:keepNext/>
        <w:keepLines/>
        <w:spacing w:after="620"/>
      </w:pPr>
      <w:bookmarkStart w:id="1" w:name="bookmark2"/>
      <w:r>
        <w:t>dodatek č. 024</w:t>
      </w:r>
      <w:bookmarkEnd w:id="1"/>
    </w:p>
    <w:p w14:paraId="16809DFA" w14:textId="77777777" w:rsidR="00C03E5D" w:rsidRDefault="00000000">
      <w:pPr>
        <w:pStyle w:val="Zkladntext1"/>
        <w:spacing w:after="1040"/>
        <w:jc w:val="center"/>
      </w:pPr>
      <w:r>
        <w:t>uzavřená mezi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6038"/>
      </w:tblGrid>
      <w:tr w:rsidR="00C03E5D" w14:paraId="764E3422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3010" w:type="dxa"/>
            <w:shd w:val="clear" w:color="auto" w:fill="auto"/>
          </w:tcPr>
          <w:p w14:paraId="5F394773" w14:textId="77777777" w:rsidR="00C03E5D" w:rsidRDefault="00000000">
            <w:pPr>
              <w:pStyle w:val="Jin0"/>
              <w:spacing w:after="0"/>
            </w:pPr>
            <w:r>
              <w:t>Obchodní jméno</w:t>
            </w:r>
          </w:p>
        </w:tc>
        <w:tc>
          <w:tcPr>
            <w:tcW w:w="6038" w:type="dxa"/>
            <w:shd w:val="clear" w:color="auto" w:fill="auto"/>
            <w:vAlign w:val="bottom"/>
          </w:tcPr>
          <w:p w14:paraId="3376F97E" w14:textId="77777777" w:rsidR="00C03E5D" w:rsidRDefault="00000000">
            <w:pPr>
              <w:pStyle w:val="Jin0"/>
              <w:spacing w:after="0" w:line="226" w:lineRule="auto"/>
              <w:ind w:left="240" w:hanging="240"/>
            </w:pPr>
            <w:r>
              <w:t xml:space="preserve">: </w:t>
            </w:r>
            <w:r>
              <w:rPr>
                <w:b/>
                <w:bCs/>
                <w:sz w:val="28"/>
                <w:szCs w:val="28"/>
              </w:rPr>
              <w:t>Hasičská vzájemná pojišťovna, a.s.</w:t>
            </w:r>
            <w:r>
              <w:rPr>
                <w:b/>
                <w:bCs/>
              </w:rPr>
              <w:t xml:space="preserve">, </w:t>
            </w:r>
            <w:r>
              <w:t>zapsaná v obchodním rejstříku vedeném Městským soudem v Praze, oddíl B, vložka 2742</w:t>
            </w:r>
          </w:p>
        </w:tc>
      </w:tr>
      <w:tr w:rsidR="00C03E5D" w14:paraId="0B1E2E0F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3010" w:type="dxa"/>
            <w:shd w:val="clear" w:color="auto" w:fill="auto"/>
          </w:tcPr>
          <w:p w14:paraId="3132E2A1" w14:textId="77777777" w:rsidR="00C03E5D" w:rsidRDefault="00000000">
            <w:pPr>
              <w:pStyle w:val="Jin0"/>
              <w:spacing w:after="0"/>
            </w:pPr>
            <w:r>
              <w:t>sídlo</w:t>
            </w:r>
          </w:p>
          <w:p w14:paraId="082D1215" w14:textId="77777777" w:rsidR="00C03E5D" w:rsidRDefault="00000000">
            <w:pPr>
              <w:pStyle w:val="Jin0"/>
              <w:spacing w:after="0"/>
            </w:pPr>
            <w:r>
              <w:t>IČO zástupce bankovní spojení číslo účtu</w:t>
            </w:r>
          </w:p>
        </w:tc>
        <w:tc>
          <w:tcPr>
            <w:tcW w:w="6038" w:type="dxa"/>
            <w:shd w:val="clear" w:color="auto" w:fill="auto"/>
            <w:vAlign w:val="bottom"/>
          </w:tcPr>
          <w:p w14:paraId="441B7011" w14:textId="77777777" w:rsidR="00C03E5D" w:rsidRDefault="00000000">
            <w:pPr>
              <w:pStyle w:val="Jin0"/>
              <w:spacing w:after="0"/>
            </w:pPr>
            <w:r>
              <w:t>: Praha 2, Římská 45, 120 00, Česká republika</w:t>
            </w:r>
          </w:p>
          <w:p w14:paraId="6BA71E1B" w14:textId="77777777" w:rsidR="00C03E5D" w:rsidRDefault="00000000">
            <w:pPr>
              <w:pStyle w:val="Jin0"/>
              <w:spacing w:after="0"/>
            </w:pPr>
            <w:r>
              <w:t>: 46973451</w:t>
            </w:r>
          </w:p>
          <w:p w14:paraId="053ADB29" w14:textId="3E0AA606" w:rsidR="00C03E5D" w:rsidRDefault="00000000">
            <w:pPr>
              <w:pStyle w:val="Jin0"/>
              <w:spacing w:after="0"/>
            </w:pPr>
            <w:r>
              <w:t xml:space="preserve">: </w:t>
            </w:r>
            <w:r w:rsidR="008E69BA">
              <w:t xml:space="preserve">                                 </w:t>
            </w:r>
            <w:r>
              <w:t>, ředitelka pobočky, na základě plné moci</w:t>
            </w:r>
          </w:p>
          <w:p w14:paraId="3DF6765B" w14:textId="75F25C33" w:rsidR="00C03E5D" w:rsidRDefault="00000000">
            <w:pPr>
              <w:pStyle w:val="Jin0"/>
              <w:spacing w:after="0"/>
            </w:pPr>
            <w:r>
              <w:t xml:space="preserve">: </w:t>
            </w:r>
          </w:p>
          <w:p w14:paraId="33275F52" w14:textId="59D5B0F4" w:rsidR="00C03E5D" w:rsidRDefault="00000000">
            <w:pPr>
              <w:pStyle w:val="Jin0"/>
              <w:spacing w:after="0"/>
            </w:pPr>
            <w:r>
              <w:t xml:space="preserve">: </w:t>
            </w:r>
          </w:p>
          <w:p w14:paraId="0880939A" w14:textId="77777777" w:rsidR="00C03E5D" w:rsidRDefault="00000000">
            <w:pPr>
              <w:pStyle w:val="Jin0"/>
              <w:spacing w:after="300"/>
              <w:ind w:firstLine="240"/>
            </w:pPr>
            <w:r>
              <w:t>(dále jen "pojistitel")</w:t>
            </w:r>
          </w:p>
          <w:p w14:paraId="47AB2102" w14:textId="77777777" w:rsidR="00C03E5D" w:rsidRDefault="00000000">
            <w:pPr>
              <w:pStyle w:val="Jin0"/>
              <w:spacing w:after="0"/>
              <w:ind w:left="1440"/>
            </w:pPr>
            <w:r>
              <w:rPr>
                <w:b/>
                <w:bCs/>
              </w:rPr>
              <w:t>a</w:t>
            </w:r>
          </w:p>
        </w:tc>
      </w:tr>
      <w:tr w:rsidR="00C03E5D" w14:paraId="3F3E22BA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3010" w:type="dxa"/>
            <w:shd w:val="clear" w:color="auto" w:fill="auto"/>
            <w:vAlign w:val="center"/>
          </w:tcPr>
          <w:p w14:paraId="1FD9B13F" w14:textId="77777777" w:rsidR="00C03E5D" w:rsidRDefault="00000000">
            <w:pPr>
              <w:pStyle w:val="Jin0"/>
              <w:spacing w:after="0"/>
            </w:pPr>
            <w:r>
              <w:t>Obchodní jméno</w:t>
            </w:r>
          </w:p>
          <w:p w14:paraId="7D716F69" w14:textId="77777777" w:rsidR="00C03E5D" w:rsidRDefault="00000000">
            <w:pPr>
              <w:pStyle w:val="Jin0"/>
              <w:spacing w:after="0"/>
            </w:pPr>
            <w:r>
              <w:t>sídlo</w:t>
            </w:r>
          </w:p>
          <w:p w14:paraId="03CC11D3" w14:textId="77777777" w:rsidR="00C03E5D" w:rsidRDefault="00000000">
            <w:pPr>
              <w:pStyle w:val="Jin0"/>
              <w:spacing w:after="0"/>
            </w:pPr>
            <w:r>
              <w:t>IČO</w:t>
            </w:r>
          </w:p>
          <w:p w14:paraId="46D476BC" w14:textId="77777777" w:rsidR="00C03E5D" w:rsidRDefault="00000000">
            <w:pPr>
              <w:pStyle w:val="Jin0"/>
              <w:spacing w:after="0"/>
            </w:pPr>
            <w:r>
              <w:t>zástupce ve věcech smluvních</w:t>
            </w:r>
          </w:p>
          <w:p w14:paraId="5FDBF525" w14:textId="77777777" w:rsidR="00C03E5D" w:rsidRDefault="00000000">
            <w:pPr>
              <w:pStyle w:val="Jin0"/>
              <w:spacing w:after="0"/>
            </w:pPr>
            <w:r>
              <w:t>Zástupce ve věcech technických</w:t>
            </w:r>
          </w:p>
        </w:tc>
        <w:tc>
          <w:tcPr>
            <w:tcW w:w="6038" w:type="dxa"/>
            <w:shd w:val="clear" w:color="auto" w:fill="auto"/>
            <w:vAlign w:val="bottom"/>
          </w:tcPr>
          <w:p w14:paraId="14586708" w14:textId="77777777" w:rsidR="00C03E5D" w:rsidRDefault="00000000">
            <w:pPr>
              <w:pStyle w:val="Jin0"/>
              <w:spacing w:after="0"/>
              <w:rPr>
                <w:sz w:val="28"/>
                <w:szCs w:val="28"/>
              </w:rPr>
            </w:pPr>
            <w:r>
              <w:t xml:space="preserve">: </w:t>
            </w:r>
            <w:r>
              <w:rPr>
                <w:b/>
                <w:bCs/>
                <w:sz w:val="28"/>
                <w:szCs w:val="28"/>
              </w:rPr>
              <w:t>Statutární město Pardubice</w:t>
            </w:r>
          </w:p>
          <w:p w14:paraId="1E75688A" w14:textId="77777777" w:rsidR="00C03E5D" w:rsidRDefault="00000000">
            <w:pPr>
              <w:pStyle w:val="Jin0"/>
              <w:spacing w:after="0"/>
            </w:pPr>
            <w:r>
              <w:t>: Pardubice, Pernštýnské nám. 1, 530 21, Česká republika</w:t>
            </w:r>
          </w:p>
          <w:p w14:paraId="19382650" w14:textId="77777777" w:rsidR="00C03E5D" w:rsidRDefault="00000000">
            <w:pPr>
              <w:pStyle w:val="Jin0"/>
              <w:spacing w:after="0"/>
            </w:pPr>
            <w:r>
              <w:t>: 00274046</w:t>
            </w:r>
          </w:p>
          <w:p w14:paraId="1A229D09" w14:textId="77777777" w:rsidR="00C03E5D" w:rsidRDefault="00000000">
            <w:pPr>
              <w:pStyle w:val="Jin0"/>
              <w:spacing w:after="0"/>
            </w:pPr>
            <w:r>
              <w:t xml:space="preserve">: </w:t>
            </w:r>
            <w:r>
              <w:rPr>
                <w:b/>
                <w:bCs/>
              </w:rPr>
              <w:t>Bc. JAN NADRCHAL, primátor</w:t>
            </w:r>
          </w:p>
          <w:p w14:paraId="3CEF312B" w14:textId="77777777" w:rsidR="00C03E5D" w:rsidRDefault="00000000">
            <w:pPr>
              <w:pStyle w:val="Jin0"/>
              <w:spacing w:after="0"/>
              <w:ind w:left="240" w:hanging="240"/>
            </w:pPr>
            <w:r>
              <w:t xml:space="preserve">: Ing. Kateřina Skladanová - vedoucí Odboru majetku a investic </w:t>
            </w:r>
            <w:proofErr w:type="spellStart"/>
            <w:r>
              <w:t>MmP</w:t>
            </w:r>
            <w:proofErr w:type="spellEnd"/>
          </w:p>
        </w:tc>
      </w:tr>
      <w:tr w:rsidR="00C03E5D" w14:paraId="0A98D1B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010" w:type="dxa"/>
            <w:shd w:val="clear" w:color="auto" w:fill="auto"/>
          </w:tcPr>
          <w:p w14:paraId="4DC706D2" w14:textId="77777777" w:rsidR="00C03E5D" w:rsidRDefault="00000000">
            <w:pPr>
              <w:pStyle w:val="Jin0"/>
              <w:spacing w:after="0"/>
            </w:pPr>
            <w:r>
              <w:t>Kontaktní osoba</w:t>
            </w:r>
          </w:p>
        </w:tc>
        <w:tc>
          <w:tcPr>
            <w:tcW w:w="6038" w:type="dxa"/>
            <w:shd w:val="clear" w:color="auto" w:fill="auto"/>
          </w:tcPr>
          <w:p w14:paraId="675D8A8B" w14:textId="454197EB" w:rsidR="00C03E5D" w:rsidRDefault="00000000">
            <w:pPr>
              <w:pStyle w:val="Jin0"/>
              <w:spacing w:after="0"/>
              <w:ind w:left="240" w:hanging="240"/>
            </w:pPr>
            <w:r>
              <w:t xml:space="preserve">: </w:t>
            </w:r>
            <w:r w:rsidR="00F0662E">
              <w:t xml:space="preserve">                            </w:t>
            </w:r>
            <w:r>
              <w:t xml:space="preserve">, Odbor majetku a investic </w:t>
            </w:r>
            <w:proofErr w:type="spellStart"/>
            <w:r>
              <w:t>MmP</w:t>
            </w:r>
            <w:proofErr w:type="spellEnd"/>
            <w:r>
              <w:t xml:space="preserve">, tel. </w:t>
            </w:r>
            <w:r w:rsidR="00F0662E">
              <w:t xml:space="preserve">             </w:t>
            </w:r>
            <w:r>
              <w:t>, email:</w:t>
            </w:r>
            <w:hyperlink r:id="rId7" w:history="1"/>
          </w:p>
        </w:tc>
      </w:tr>
      <w:tr w:rsidR="00C03E5D" w14:paraId="7FF8238C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010" w:type="dxa"/>
            <w:shd w:val="clear" w:color="auto" w:fill="auto"/>
          </w:tcPr>
          <w:p w14:paraId="23B10297" w14:textId="77777777" w:rsidR="00C03E5D" w:rsidRDefault="00000000">
            <w:pPr>
              <w:pStyle w:val="Jin0"/>
              <w:spacing w:before="100" w:after="0"/>
            </w:pPr>
            <w:r>
              <w:t>bankovní spojení číslo účtu</w:t>
            </w:r>
          </w:p>
        </w:tc>
        <w:tc>
          <w:tcPr>
            <w:tcW w:w="6038" w:type="dxa"/>
            <w:shd w:val="clear" w:color="auto" w:fill="auto"/>
            <w:vAlign w:val="bottom"/>
          </w:tcPr>
          <w:p w14:paraId="58BD106E" w14:textId="006DE805" w:rsidR="00C03E5D" w:rsidRDefault="00000000">
            <w:pPr>
              <w:pStyle w:val="Jin0"/>
              <w:spacing w:after="0"/>
            </w:pPr>
            <w:r>
              <w:t xml:space="preserve">: Komerční banka, a.s., Pardubice : </w:t>
            </w:r>
          </w:p>
          <w:p w14:paraId="682C20ED" w14:textId="77777777" w:rsidR="00C03E5D" w:rsidRDefault="00000000">
            <w:pPr>
              <w:pStyle w:val="Jin0"/>
              <w:spacing w:after="0"/>
              <w:ind w:firstLine="240"/>
            </w:pPr>
            <w:r>
              <w:t>(dále jen "pojistník")</w:t>
            </w:r>
          </w:p>
        </w:tc>
      </w:tr>
    </w:tbl>
    <w:p w14:paraId="6D78B0EF" w14:textId="77777777" w:rsidR="00C03E5D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A28C36D" w14:textId="77777777" w:rsidR="00C03E5D" w:rsidRDefault="00000000">
      <w:pPr>
        <w:pStyle w:val="Zkladntext1"/>
        <w:numPr>
          <w:ilvl w:val="0"/>
          <w:numId w:val="1"/>
        </w:numPr>
        <w:tabs>
          <w:tab w:val="left" w:pos="325"/>
        </w:tabs>
        <w:spacing w:after="240"/>
      </w:pPr>
      <w:r>
        <w:lastRenderedPageBreak/>
        <w:t xml:space="preserve">Smluvní strany se dohodly na </w:t>
      </w:r>
      <w:r>
        <w:rPr>
          <w:b/>
          <w:bCs/>
        </w:rPr>
        <w:t xml:space="preserve">prodloužení účinnosti pojištění </w:t>
      </w:r>
      <w:r>
        <w:t xml:space="preserve">na období </w:t>
      </w:r>
      <w:r>
        <w:rPr>
          <w:b/>
          <w:bCs/>
        </w:rPr>
        <w:t>od 1.4.2026 do 30.4.2026</w:t>
      </w:r>
      <w:r>
        <w:t>.</w:t>
      </w:r>
    </w:p>
    <w:p w14:paraId="18DDF727" w14:textId="77777777" w:rsidR="00C03E5D" w:rsidRDefault="00000000">
      <w:pPr>
        <w:pStyle w:val="Zkladntext1"/>
        <w:numPr>
          <w:ilvl w:val="0"/>
          <w:numId w:val="1"/>
        </w:numPr>
        <w:tabs>
          <w:tab w:val="left" w:pos="339"/>
        </w:tabs>
        <w:spacing w:after="240"/>
      </w:pPr>
      <w:r>
        <w:t>Výše pojistného za období 1.4. - 30.4.2026 činí:</w:t>
      </w:r>
    </w:p>
    <w:p w14:paraId="165F62BF" w14:textId="77777777" w:rsidR="00C03E5D" w:rsidRDefault="00000000">
      <w:pPr>
        <w:pStyle w:val="Zkladntext1"/>
        <w:numPr>
          <w:ilvl w:val="0"/>
          <w:numId w:val="2"/>
        </w:numPr>
        <w:tabs>
          <w:tab w:val="left" w:pos="738"/>
          <w:tab w:val="right" w:leader="dot" w:pos="8876"/>
          <w:tab w:val="left" w:pos="9057"/>
        </w:tabs>
        <w:spacing w:after="0"/>
        <w:ind w:firstLine="380"/>
      </w:pPr>
      <w:r>
        <w:t xml:space="preserve">Pojištění odpovědnosti za škodu způsobenou provozem vozidla </w:t>
      </w:r>
      <w:r>
        <w:tab/>
        <w:t xml:space="preserve"> 19.764,-</w:t>
      </w:r>
      <w:r>
        <w:tab/>
        <w:t>Kč</w:t>
      </w:r>
    </w:p>
    <w:p w14:paraId="645BE91D" w14:textId="77777777" w:rsidR="00C03E5D" w:rsidRDefault="00000000">
      <w:pPr>
        <w:pStyle w:val="Zkladntext1"/>
        <w:numPr>
          <w:ilvl w:val="0"/>
          <w:numId w:val="2"/>
        </w:numPr>
        <w:tabs>
          <w:tab w:val="left" w:pos="758"/>
          <w:tab w:val="right" w:leader="dot" w:pos="8876"/>
          <w:tab w:val="left" w:pos="9081"/>
        </w:tabs>
        <w:spacing w:after="0"/>
        <w:ind w:firstLine="380"/>
      </w:pPr>
      <w:r>
        <w:t xml:space="preserve">Havarijní pojištění </w:t>
      </w:r>
      <w:r>
        <w:tab/>
        <w:t>89.534,-</w:t>
      </w:r>
      <w:r>
        <w:tab/>
        <w:t>Kč</w:t>
      </w:r>
    </w:p>
    <w:p w14:paraId="350AF26D" w14:textId="77777777" w:rsidR="00C03E5D" w:rsidRDefault="00000000">
      <w:pPr>
        <w:pStyle w:val="Zkladntext1"/>
        <w:numPr>
          <w:ilvl w:val="0"/>
          <w:numId w:val="2"/>
        </w:numPr>
        <w:tabs>
          <w:tab w:val="left" w:pos="738"/>
          <w:tab w:val="right" w:leader="dot" w:pos="8876"/>
          <w:tab w:val="left" w:pos="9081"/>
        </w:tabs>
        <w:spacing w:after="0"/>
        <w:ind w:firstLine="380"/>
      </w:pPr>
      <w:r>
        <w:t>Doplňkové pojištění skel</w:t>
      </w:r>
      <w:r>
        <w:tab/>
        <w:t xml:space="preserve"> 4.896,-</w:t>
      </w:r>
      <w:r>
        <w:tab/>
        <w:t>Kč</w:t>
      </w:r>
    </w:p>
    <w:p w14:paraId="000300DD" w14:textId="77777777" w:rsidR="00C03E5D" w:rsidRDefault="00000000">
      <w:pPr>
        <w:pStyle w:val="Zkladntext1"/>
        <w:numPr>
          <w:ilvl w:val="0"/>
          <w:numId w:val="2"/>
        </w:numPr>
        <w:tabs>
          <w:tab w:val="left" w:pos="748"/>
          <w:tab w:val="right" w:leader="dot" w:pos="8876"/>
          <w:tab w:val="left" w:pos="9105"/>
        </w:tabs>
        <w:ind w:firstLine="380"/>
      </w:pPr>
      <w:r>
        <w:t>Doplňkové pojištění úrazu</w:t>
      </w:r>
      <w:r>
        <w:tab/>
        <w:t xml:space="preserve"> 1.042,-</w:t>
      </w:r>
      <w:r>
        <w:tab/>
        <w:t>Kč</w:t>
      </w:r>
    </w:p>
    <w:p w14:paraId="0E44D9C8" w14:textId="77777777" w:rsidR="00C03E5D" w:rsidRDefault="00000000">
      <w:pPr>
        <w:pStyle w:val="Zkladntext1"/>
        <w:tabs>
          <w:tab w:val="right" w:leader="dot" w:pos="8410"/>
          <w:tab w:val="left" w:pos="8615"/>
        </w:tabs>
        <w:ind w:firstLine="740"/>
      </w:pPr>
      <w:r>
        <w:rPr>
          <w:b/>
          <w:bCs/>
        </w:rPr>
        <w:t>Pojistné celkem</w:t>
      </w:r>
      <w:r>
        <w:rPr>
          <w:b/>
          <w:bCs/>
        </w:rPr>
        <w:tab/>
        <w:t xml:space="preserve"> 115</w:t>
      </w:r>
      <w:r>
        <w:rPr>
          <w:b/>
          <w:bCs/>
        </w:rPr>
        <w:tab/>
        <w:t>236,- Kč</w:t>
      </w:r>
    </w:p>
    <w:p w14:paraId="026389AE" w14:textId="61D4F807" w:rsidR="00C03E5D" w:rsidRDefault="00000000">
      <w:pPr>
        <w:pStyle w:val="Zkladntext1"/>
        <w:numPr>
          <w:ilvl w:val="0"/>
          <w:numId w:val="1"/>
        </w:numPr>
        <w:tabs>
          <w:tab w:val="left" w:pos="349"/>
        </w:tabs>
      </w:pPr>
      <w:r>
        <w:t xml:space="preserve">Celkové roční pojistné bude poukázáno prostřednictvím peněžního ústavu na základě vystavené faktury na účet pojistitele č. </w:t>
      </w:r>
      <w:r w:rsidR="00F6391C">
        <w:t xml:space="preserve">                          </w:t>
      </w:r>
      <w:r>
        <w:t xml:space="preserve"> vedený u </w:t>
      </w:r>
    </w:p>
    <w:p w14:paraId="3FA5861B" w14:textId="77777777" w:rsidR="00C03E5D" w:rsidRDefault="00000000">
      <w:pPr>
        <w:pStyle w:val="Zkladntext1"/>
        <w:numPr>
          <w:ilvl w:val="0"/>
          <w:numId w:val="1"/>
        </w:numPr>
        <w:tabs>
          <w:tab w:val="left" w:pos="344"/>
        </w:tabs>
      </w:pPr>
      <w:r>
        <w:t xml:space="preserve">Ostatní ustanovení kmenové pojistné smlouvy neuvedené v tomto dodatku </w:t>
      </w:r>
      <w:r>
        <w:rPr>
          <w:b/>
          <w:bCs/>
        </w:rPr>
        <w:t xml:space="preserve">č. 024 </w:t>
      </w:r>
      <w:r>
        <w:t>zůstávají beze změn.</w:t>
      </w:r>
    </w:p>
    <w:p w14:paraId="4C168A3F" w14:textId="77777777" w:rsidR="00C03E5D" w:rsidRDefault="00000000">
      <w:pPr>
        <w:pStyle w:val="Zkladntext1"/>
        <w:numPr>
          <w:ilvl w:val="0"/>
          <w:numId w:val="1"/>
        </w:numPr>
        <w:tabs>
          <w:tab w:val="left" w:pos="339"/>
        </w:tabs>
        <w:spacing w:after="1480"/>
      </w:pPr>
      <w:r>
        <w:t xml:space="preserve">Tento dodatek </w:t>
      </w:r>
      <w:r>
        <w:rPr>
          <w:b/>
          <w:bCs/>
        </w:rPr>
        <w:t xml:space="preserve">č. 024 </w:t>
      </w:r>
      <w:r>
        <w:t>je vyhotoven pouze v jednom elektronickém vyhotovení s platností originálu.</w:t>
      </w:r>
    </w:p>
    <w:p w14:paraId="17C2702D" w14:textId="13A6C205" w:rsidR="00C03E5D" w:rsidRDefault="00C03E5D">
      <w:pPr>
        <w:pStyle w:val="Zkladntext20"/>
        <w:ind w:left="6960"/>
      </w:pPr>
    </w:p>
    <w:p w14:paraId="1956274C" w14:textId="0E964B40" w:rsidR="00C03E5D" w:rsidRDefault="00C03E5D">
      <w:pPr>
        <w:pStyle w:val="Zkladntext20"/>
      </w:pPr>
    </w:p>
    <w:p w14:paraId="192E43E3" w14:textId="3D63142D" w:rsidR="00C03E5D" w:rsidRDefault="00000000">
      <w:pPr>
        <w:pStyle w:val="Zkladn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9453EB9" wp14:editId="4083F036">
                <wp:simplePos x="0" y="0"/>
                <wp:positionH relativeFrom="page">
                  <wp:posOffset>880745</wp:posOffset>
                </wp:positionH>
                <wp:positionV relativeFrom="paragraph">
                  <wp:posOffset>12700</wp:posOffset>
                </wp:positionV>
                <wp:extent cx="1329055" cy="4114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6CD66" w14:textId="77777777" w:rsidR="00C03E5D" w:rsidRDefault="00000000">
                            <w:pPr>
                              <w:pStyle w:val="Zkladntext1"/>
                              <w:spacing w:after="120"/>
                            </w:pPr>
                            <w:r>
                              <w:t>Za pojistitele:</w:t>
                            </w:r>
                          </w:p>
                          <w:p w14:paraId="73C2B298" w14:textId="77777777" w:rsidR="00C03E5D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Ve Žďáru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453EB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35pt;margin-top:1pt;width:104.65pt;height:32.4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" filled="f" stroked="f">
                <v:textbox inset="0,0,0,0">
                  <w:txbxContent>
                    <w:p w14:paraId="66C6CD66" w14:textId="77777777" w:rsidR="00C03E5D" w:rsidRDefault="00000000">
                      <w:pPr>
                        <w:pStyle w:val="Zkladntext1"/>
                        <w:spacing w:after="120"/>
                      </w:pPr>
                      <w:r>
                        <w:t>Za pojistitele:</w:t>
                      </w:r>
                    </w:p>
                    <w:p w14:paraId="73C2B298" w14:textId="77777777" w:rsidR="00C03E5D" w:rsidRDefault="00000000">
                      <w:pPr>
                        <w:pStyle w:val="Zkladntext1"/>
                        <w:spacing w:after="0"/>
                      </w:pPr>
                      <w:r>
                        <w:t>Ve Žďáru nad Sázavou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F49B86" w14:textId="52DB38D4" w:rsidR="00C03E5D" w:rsidRDefault="00000000">
      <w:pPr>
        <w:pStyle w:val="Zkladntext1"/>
        <w:spacing w:after="700"/>
        <w:jc w:val="center"/>
      </w:pPr>
      <w:r>
        <w:br/>
        <w:t>ředitelka pobočky</w:t>
      </w:r>
      <w:r>
        <w:br/>
        <w:t>na základě plné moci</w:t>
      </w:r>
    </w:p>
    <w:p w14:paraId="46FF3AE5" w14:textId="77777777" w:rsidR="00C03E5D" w:rsidRDefault="00000000">
      <w:pPr>
        <w:pStyle w:val="Zkladntext30"/>
      </w:pPr>
      <w:r>
        <w:t>Bc. Jan Nadrchal</w:t>
      </w:r>
    </w:p>
    <w:p w14:paraId="48834D84" w14:textId="30E2D52E" w:rsidR="00C03E5D" w:rsidRDefault="00000000">
      <w:pPr>
        <w:pStyle w:val="Zkladntex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C05A53" wp14:editId="0919197C">
                <wp:simplePos x="0" y="0"/>
                <wp:positionH relativeFrom="page">
                  <wp:posOffset>5226685</wp:posOffset>
                </wp:positionH>
                <wp:positionV relativeFrom="paragraph">
                  <wp:posOffset>24765</wp:posOffset>
                </wp:positionV>
                <wp:extent cx="658495" cy="3657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40A5B" w14:textId="14D0FF67" w:rsidR="00C03E5D" w:rsidRDefault="00C03E5D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05A53" id="Shape 7" o:spid="_x0000_s1027" type="#_x0000_t202" style="position:absolute;margin-left:411.55pt;margin-top:1.95pt;width:51.85pt;height:28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" filled="f" stroked="f">
                <v:textbox inset="0,0,0,0">
                  <w:txbxContent>
                    <w:p w14:paraId="1CB40A5B" w14:textId="14D0FF67" w:rsidR="00C03E5D" w:rsidRDefault="00C03E5D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 pojistníka:</w:t>
      </w:r>
    </w:p>
    <w:p w14:paraId="70419120" w14:textId="77777777" w:rsidR="00C03E5D" w:rsidRDefault="00000000">
      <w:pPr>
        <w:pStyle w:val="Zkladntext1"/>
        <w:spacing w:after="240"/>
      </w:pPr>
      <w:r>
        <w:t>V Pardubicích</w:t>
      </w:r>
    </w:p>
    <w:p w14:paraId="1E69601A" w14:textId="77777777" w:rsidR="00C03E5D" w:rsidRDefault="00000000">
      <w:pPr>
        <w:pStyle w:val="Zkladntext1"/>
        <w:ind w:left="6320" w:right="1560"/>
        <w:jc w:val="right"/>
      </w:pPr>
      <w:r>
        <w:t>Bc. Jan Nadrchal primátor města</w:t>
      </w:r>
    </w:p>
    <w:sectPr w:rsidR="00C03E5D">
      <w:footerReference w:type="default" r:id="rId8"/>
      <w:pgSz w:w="11900" w:h="16840"/>
      <w:pgMar w:top="1484" w:right="942" w:bottom="5378" w:left="1387" w:header="105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E972" w14:textId="77777777" w:rsidR="00E02909" w:rsidRDefault="00E02909">
      <w:r>
        <w:separator/>
      </w:r>
    </w:p>
  </w:endnote>
  <w:endnote w:type="continuationSeparator" w:id="0">
    <w:p w14:paraId="6F791F53" w14:textId="77777777" w:rsidR="00E02909" w:rsidRDefault="00E0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360C" w14:textId="77777777" w:rsidR="00C03E5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110CA6" wp14:editId="3B1F0297">
              <wp:simplePos x="0" y="0"/>
              <wp:positionH relativeFrom="page">
                <wp:posOffset>904875</wp:posOffset>
              </wp:positionH>
              <wp:positionV relativeFrom="page">
                <wp:posOffset>10208260</wp:posOffset>
              </wp:positionV>
              <wp:extent cx="6028690" cy="1371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869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690CD" w14:textId="77777777" w:rsidR="00C03E5D" w:rsidRDefault="00000000">
                          <w:pPr>
                            <w:pStyle w:val="Zhlavnebozpat20"/>
                            <w:tabs>
                              <w:tab w:val="right" w:pos="9494"/>
                            </w:tabs>
                          </w:pPr>
                          <w:r>
                            <w:rPr>
                              <w:rFonts w:ascii="Cambria" w:eastAsia="Cambria" w:hAnsi="Cambria" w:cs="Cambria"/>
                            </w:rPr>
                            <w:t>Číslo pojistné smlouvy č. 00 63138 075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10CA6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1.25pt;margin-top:803.8pt;width:474.7pt;height:10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nYewEAAPQCAAAOAAAAZHJzL2Uyb0RvYy54bWysUsFOwzAMvSPxD1HurN2QBl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" filled="f" stroked="f">
              <v:textbox style="mso-fit-shape-to-text:t" inset="0,0,0,0">
                <w:txbxContent>
                  <w:p w14:paraId="267690CD" w14:textId="77777777" w:rsidR="00C03E5D" w:rsidRDefault="00000000">
                    <w:pPr>
                      <w:pStyle w:val="Zhlavnebozpat20"/>
                      <w:tabs>
                        <w:tab w:val="right" w:pos="9494"/>
                      </w:tabs>
                    </w:pPr>
                    <w:r>
                      <w:rPr>
                        <w:rFonts w:ascii="Cambria" w:eastAsia="Cambria" w:hAnsi="Cambria" w:cs="Cambria"/>
                      </w:rPr>
                      <w:t>Číslo pojistné smlouvy č. 00 63138 075</w:t>
                    </w:r>
                    <w:r>
                      <w:rPr>
                        <w:rFonts w:ascii="Cambria" w:eastAsia="Cambria" w:hAnsi="Cambria" w:cs="Cambria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B31CDE" wp14:editId="05674B77">
              <wp:simplePos x="0" y="0"/>
              <wp:positionH relativeFrom="page">
                <wp:posOffset>877570</wp:posOffset>
              </wp:positionH>
              <wp:positionV relativeFrom="page">
                <wp:posOffset>9222105</wp:posOffset>
              </wp:positionV>
              <wp:extent cx="608711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00000000000009pt;margin-top:726.14999999999998pt;width:47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F126" w14:textId="77777777" w:rsidR="00E02909" w:rsidRDefault="00E02909"/>
  </w:footnote>
  <w:footnote w:type="continuationSeparator" w:id="0">
    <w:p w14:paraId="56F71405" w14:textId="77777777" w:rsidR="00E02909" w:rsidRDefault="00E02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3D92"/>
    <w:multiLevelType w:val="multilevel"/>
    <w:tmpl w:val="20888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22409"/>
    <w:multiLevelType w:val="multilevel"/>
    <w:tmpl w:val="61F68A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1190767">
    <w:abstractNumId w:val="0"/>
  </w:num>
  <w:num w:numId="2" w16cid:durableId="180226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5D"/>
    <w:rsid w:val="005574C6"/>
    <w:rsid w:val="00791368"/>
    <w:rsid w:val="008E69BA"/>
    <w:rsid w:val="00C03E5D"/>
    <w:rsid w:val="00E02909"/>
    <w:rsid w:val="00F0662E"/>
    <w:rsid w:val="00F6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D60F"/>
  <w15:docId w15:val="{187BB71D-EE3B-4A96-A4BA-DB1CB68B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pacing w:after="51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tka.Bobk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subject/>
  <dc:creator>HVP, a.s.</dc:creator>
  <cp:keywords/>
  <cp:lastModifiedBy>Jirout Ondřej</cp:lastModifiedBy>
  <cp:revision>5</cp:revision>
  <dcterms:created xsi:type="dcterms:W3CDTF">2026-03-31T07:00:00Z</dcterms:created>
  <dcterms:modified xsi:type="dcterms:W3CDTF">2026-03-31T07:08:00Z</dcterms:modified>
</cp:coreProperties>
</file>