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DC05" w14:textId="5C2234B3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Níže uvedeného dne, měsíce a roku uzavírají dle </w:t>
      </w:r>
      <w:r w:rsidRPr="0087045C">
        <w:rPr>
          <w:rFonts w:asciiTheme="majorHAnsi" w:eastAsia="Times New Roman" w:hAnsiTheme="majorHAnsi" w:cstheme="majorHAnsi"/>
          <w:lang w:eastAsia="cs-CZ"/>
        </w:rPr>
        <w:t>§ 2</w:t>
      </w:r>
      <w:r w:rsidR="00DA4F8E">
        <w:rPr>
          <w:rFonts w:asciiTheme="majorHAnsi" w:eastAsia="Times New Roman" w:hAnsiTheme="majorHAnsi" w:cstheme="majorHAnsi"/>
          <w:lang w:eastAsia="cs-CZ"/>
        </w:rPr>
        <w:t>586</w:t>
      </w:r>
      <w:r w:rsidRPr="0087045C">
        <w:rPr>
          <w:rFonts w:asciiTheme="majorHAnsi" w:eastAsia="Times New Roman" w:hAnsiTheme="majorHAnsi" w:cstheme="majorHAnsi"/>
          <w:lang w:eastAsia="cs-CZ"/>
        </w:rPr>
        <w:t xml:space="preserve"> a násl. </w:t>
      </w:r>
      <w:r w:rsidRPr="0087045C">
        <w:rPr>
          <w:rFonts w:asciiTheme="majorHAnsi" w:hAnsiTheme="majorHAnsi" w:cstheme="majorHAnsi"/>
        </w:rPr>
        <w:t>zákona č. 89/2012 Sb., občanského zákoníku, v platném a účinném znění:</w:t>
      </w:r>
    </w:p>
    <w:p w14:paraId="09929B03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  <w:b/>
        </w:rPr>
        <w:t>Divadlo Šumperk, s.r.o.</w:t>
      </w:r>
      <w:r w:rsidRPr="0087045C">
        <w:rPr>
          <w:rFonts w:asciiTheme="majorHAnsi" w:hAnsiTheme="majorHAnsi" w:cstheme="majorHAnsi"/>
        </w:rPr>
        <w:t>, se sídlem Šumperk, Komenského 312/3, PSČ 787 01, IČ 25875906, DIČ CZ25875906, zapsaná v obchodním rejstříku Krajského soudu v Ostravě v oddíle C, vložce 23814, zastoupena při tomto právním jednání MgA. Matějem Kašíkem, ředitelem společnosti</w:t>
      </w:r>
    </w:p>
    <w:p w14:paraId="58518AD8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  <w:i/>
        </w:rPr>
      </w:pPr>
      <w:r w:rsidRPr="0087045C">
        <w:rPr>
          <w:rFonts w:asciiTheme="majorHAnsi" w:hAnsiTheme="majorHAnsi" w:cstheme="majorHAnsi"/>
          <w:i/>
        </w:rPr>
        <w:t>dále jen „</w:t>
      </w:r>
      <w:r w:rsidR="00B63935">
        <w:rPr>
          <w:rFonts w:asciiTheme="majorHAnsi" w:hAnsiTheme="majorHAnsi" w:cstheme="majorHAnsi"/>
          <w:i/>
        </w:rPr>
        <w:t>objednat</w:t>
      </w:r>
      <w:r w:rsidRPr="0087045C">
        <w:rPr>
          <w:rFonts w:asciiTheme="majorHAnsi" w:hAnsiTheme="majorHAnsi" w:cstheme="majorHAnsi"/>
          <w:i/>
        </w:rPr>
        <w:t>el“ na straně jedné</w:t>
      </w:r>
    </w:p>
    <w:p w14:paraId="0AE28389" w14:textId="4EBDA53C" w:rsidR="00737CC1" w:rsidRPr="00B744E2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a </w:t>
      </w:r>
    </w:p>
    <w:p w14:paraId="0C848E4F" w14:textId="3CF1282E" w:rsidR="00737CC1" w:rsidRPr="007F3E8C" w:rsidRDefault="007F3E8C" w:rsidP="007F3E8C">
      <w:pPr>
        <w:spacing w:after="0"/>
        <w:jc w:val="both"/>
        <w:rPr>
          <w:rFonts w:asciiTheme="majorHAnsi" w:hAnsiTheme="majorHAnsi" w:cstheme="majorHAnsi"/>
        </w:rPr>
      </w:pPr>
      <w:r w:rsidRPr="007F3E8C">
        <w:rPr>
          <w:rFonts w:asciiTheme="majorHAnsi" w:eastAsia="Times New Roman" w:hAnsiTheme="majorHAnsi" w:cstheme="majorHAnsi"/>
          <w:b/>
          <w:lang w:eastAsia="cs-CZ"/>
        </w:rPr>
        <w:t>TESPO – Topenářské centrum s.r.o.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, </w:t>
      </w:r>
      <w:r w:rsidR="00737CC1" w:rsidRPr="00737CC1">
        <w:rPr>
          <w:rFonts w:asciiTheme="majorHAnsi" w:eastAsia="Times New Roman" w:hAnsiTheme="majorHAnsi" w:cstheme="majorHAnsi"/>
          <w:bCs/>
          <w:lang w:eastAsia="cs-CZ"/>
        </w:rPr>
        <w:t>se s</w:t>
      </w:r>
      <w:r w:rsidR="00737CC1" w:rsidRPr="007F3E8C">
        <w:rPr>
          <w:rFonts w:asciiTheme="majorHAnsi" w:hAnsiTheme="majorHAnsi" w:cstheme="majorHAnsi"/>
        </w:rPr>
        <w:t>ídlem</w:t>
      </w:r>
      <w:r w:rsidRPr="007F3E8C">
        <w:rPr>
          <w:rFonts w:asciiTheme="majorHAnsi" w:hAnsiTheme="majorHAnsi" w:cstheme="majorHAnsi"/>
        </w:rPr>
        <w:t>: 8. května 2952/24, 787 01 Šumperk</w:t>
      </w:r>
      <w:r>
        <w:rPr>
          <w:rFonts w:asciiTheme="majorHAnsi" w:hAnsiTheme="majorHAnsi" w:cstheme="majorHAnsi"/>
        </w:rPr>
        <w:t xml:space="preserve">, </w:t>
      </w:r>
      <w:r w:rsidR="00737CC1" w:rsidRPr="007F3E8C">
        <w:rPr>
          <w:rFonts w:asciiTheme="majorHAnsi" w:hAnsiTheme="majorHAnsi" w:cstheme="majorHAnsi"/>
        </w:rPr>
        <w:t>IČ</w:t>
      </w:r>
      <w:r w:rsidRPr="007F3E8C">
        <w:rPr>
          <w:rFonts w:asciiTheme="majorHAnsi" w:hAnsiTheme="majorHAnsi" w:cstheme="majorHAnsi"/>
        </w:rPr>
        <w:t xml:space="preserve"> 25868349, </w:t>
      </w:r>
      <w:r w:rsidR="00737CC1" w:rsidRPr="007F3E8C">
        <w:rPr>
          <w:rFonts w:asciiTheme="majorHAnsi" w:hAnsiTheme="majorHAnsi" w:cstheme="majorHAnsi"/>
        </w:rPr>
        <w:t>DIČ</w:t>
      </w:r>
      <w:r w:rsidRPr="007F3E8C">
        <w:rPr>
          <w:rFonts w:asciiTheme="majorHAnsi" w:hAnsiTheme="majorHAnsi" w:cstheme="majorHAnsi"/>
        </w:rPr>
        <w:t xml:space="preserve"> CZ25868349</w:t>
      </w:r>
      <w:r w:rsidR="00D1273B" w:rsidRPr="007F3E8C">
        <w:rPr>
          <w:rFonts w:asciiTheme="majorHAnsi" w:hAnsiTheme="majorHAnsi" w:cstheme="majorHAnsi"/>
        </w:rPr>
        <w:tab/>
      </w:r>
      <w:r w:rsidR="00D1273B" w:rsidRPr="007F3E8C">
        <w:rPr>
          <w:rFonts w:asciiTheme="majorHAnsi" w:hAnsiTheme="majorHAnsi" w:cstheme="majorHAnsi"/>
        </w:rPr>
        <w:tab/>
      </w:r>
      <w:r w:rsidR="00D1273B" w:rsidRPr="007F3E8C">
        <w:rPr>
          <w:rFonts w:asciiTheme="majorHAnsi" w:hAnsiTheme="majorHAnsi" w:cstheme="majorHAnsi"/>
        </w:rPr>
        <w:tab/>
      </w:r>
    </w:p>
    <w:p w14:paraId="36F29F7A" w14:textId="1B75457F" w:rsidR="00737CC1" w:rsidRPr="007F3E8C" w:rsidRDefault="00737CC1" w:rsidP="007F3E8C">
      <w:pPr>
        <w:spacing w:after="0"/>
        <w:jc w:val="both"/>
        <w:rPr>
          <w:rFonts w:asciiTheme="majorHAnsi" w:hAnsiTheme="majorHAnsi" w:cstheme="majorHAnsi"/>
        </w:rPr>
      </w:pPr>
      <w:r w:rsidRPr="007F3E8C">
        <w:rPr>
          <w:rFonts w:asciiTheme="majorHAnsi" w:hAnsiTheme="majorHAnsi" w:cstheme="majorHAnsi"/>
        </w:rPr>
        <w:t>zastoupené:</w:t>
      </w:r>
      <w:r w:rsidR="007F3E8C" w:rsidRPr="007F3E8C">
        <w:rPr>
          <w:rFonts w:asciiTheme="majorHAnsi" w:hAnsiTheme="majorHAnsi" w:cstheme="majorHAnsi"/>
        </w:rPr>
        <w:t xml:space="preserve"> Ing. Radomírem </w:t>
      </w:r>
      <w:proofErr w:type="spellStart"/>
      <w:proofErr w:type="gramStart"/>
      <w:r w:rsidR="007F3E8C" w:rsidRPr="007F3E8C">
        <w:rPr>
          <w:rFonts w:asciiTheme="majorHAnsi" w:hAnsiTheme="majorHAnsi" w:cstheme="majorHAnsi"/>
        </w:rPr>
        <w:t>Krmelou</w:t>
      </w:r>
      <w:proofErr w:type="spellEnd"/>
      <w:r w:rsidR="007F3E8C" w:rsidRPr="007F3E8C">
        <w:rPr>
          <w:rFonts w:asciiTheme="majorHAnsi" w:hAnsiTheme="majorHAnsi" w:cstheme="majorHAnsi"/>
        </w:rPr>
        <w:t xml:space="preserve"> - jednatelem</w:t>
      </w:r>
      <w:proofErr w:type="gramEnd"/>
      <w:r w:rsidR="00D1273B" w:rsidRPr="007F3E8C">
        <w:rPr>
          <w:rFonts w:asciiTheme="majorHAnsi" w:hAnsiTheme="majorHAnsi" w:cstheme="majorHAnsi"/>
        </w:rPr>
        <w:tab/>
      </w:r>
      <w:r w:rsidR="00D1273B" w:rsidRPr="007F3E8C">
        <w:rPr>
          <w:rFonts w:asciiTheme="majorHAnsi" w:hAnsiTheme="majorHAnsi" w:cstheme="majorHAnsi"/>
        </w:rPr>
        <w:tab/>
      </w:r>
    </w:p>
    <w:p w14:paraId="10BD9F57" w14:textId="3D131DA4" w:rsidR="00737CC1" w:rsidRPr="007F3E8C" w:rsidRDefault="00737CC1" w:rsidP="007F3E8C">
      <w:pPr>
        <w:spacing w:after="0"/>
        <w:jc w:val="both"/>
        <w:rPr>
          <w:rFonts w:asciiTheme="majorHAnsi" w:hAnsiTheme="majorHAnsi" w:cstheme="majorHAnsi"/>
        </w:rPr>
      </w:pPr>
      <w:r w:rsidRPr="007F3E8C">
        <w:rPr>
          <w:rFonts w:asciiTheme="majorHAnsi" w:hAnsiTheme="majorHAnsi" w:cstheme="majorHAnsi"/>
        </w:rPr>
        <w:t>bankovní spojení:</w:t>
      </w:r>
      <w:r w:rsidR="007F3E8C" w:rsidRPr="007F3E8C">
        <w:rPr>
          <w:rFonts w:asciiTheme="majorHAnsi" w:hAnsiTheme="majorHAnsi" w:cstheme="majorHAnsi"/>
        </w:rPr>
        <w:t xml:space="preserve"> </w:t>
      </w:r>
      <w:r w:rsidR="00265541">
        <w:rPr>
          <w:rFonts w:asciiTheme="majorHAnsi" w:hAnsiTheme="majorHAnsi" w:cstheme="majorHAnsi"/>
        </w:rPr>
        <w:t>XXX</w:t>
      </w:r>
    </w:p>
    <w:p w14:paraId="1932FDF6" w14:textId="3BD5484E" w:rsidR="00737CC1" w:rsidRPr="007F3E8C" w:rsidRDefault="00737CC1" w:rsidP="007F3E8C">
      <w:pPr>
        <w:spacing w:after="0"/>
        <w:jc w:val="both"/>
        <w:rPr>
          <w:rFonts w:asciiTheme="majorHAnsi" w:hAnsiTheme="majorHAnsi" w:cstheme="majorHAnsi"/>
        </w:rPr>
      </w:pPr>
      <w:r w:rsidRPr="007F3E8C">
        <w:rPr>
          <w:rFonts w:asciiTheme="majorHAnsi" w:hAnsiTheme="majorHAnsi" w:cstheme="majorHAnsi"/>
        </w:rPr>
        <w:t>tel:</w:t>
      </w:r>
      <w:r w:rsidR="007F3E8C" w:rsidRPr="007F3E8C">
        <w:rPr>
          <w:rFonts w:asciiTheme="majorHAnsi" w:hAnsiTheme="majorHAnsi" w:cstheme="majorHAnsi"/>
        </w:rPr>
        <w:t xml:space="preserve"> </w:t>
      </w:r>
      <w:r w:rsidR="00265541">
        <w:rPr>
          <w:rFonts w:asciiTheme="majorHAnsi" w:hAnsiTheme="majorHAnsi" w:cstheme="majorHAnsi"/>
        </w:rPr>
        <w:t>XXX</w:t>
      </w:r>
      <w:r w:rsidR="00D1273B" w:rsidRPr="007F3E8C">
        <w:rPr>
          <w:rFonts w:asciiTheme="majorHAnsi" w:hAnsiTheme="majorHAnsi" w:cstheme="majorHAnsi"/>
        </w:rPr>
        <w:tab/>
      </w:r>
      <w:r w:rsidR="00D1273B" w:rsidRPr="007F3E8C">
        <w:rPr>
          <w:rFonts w:asciiTheme="majorHAnsi" w:hAnsiTheme="majorHAnsi" w:cstheme="majorHAnsi"/>
        </w:rPr>
        <w:tab/>
      </w:r>
      <w:r w:rsidR="00D1273B" w:rsidRPr="007F3E8C">
        <w:rPr>
          <w:rFonts w:asciiTheme="majorHAnsi" w:hAnsiTheme="majorHAnsi" w:cstheme="majorHAnsi"/>
        </w:rPr>
        <w:tab/>
      </w:r>
    </w:p>
    <w:p w14:paraId="0977AB11" w14:textId="141B1B0B" w:rsidR="000613E9" w:rsidRPr="007F3E8C" w:rsidRDefault="00737CC1" w:rsidP="007F3E8C">
      <w:pPr>
        <w:spacing w:after="0"/>
        <w:jc w:val="both"/>
        <w:rPr>
          <w:rFonts w:asciiTheme="majorHAnsi" w:hAnsiTheme="majorHAnsi" w:cstheme="majorHAnsi"/>
        </w:rPr>
      </w:pPr>
      <w:r w:rsidRPr="007F3E8C">
        <w:rPr>
          <w:rFonts w:asciiTheme="majorHAnsi" w:hAnsiTheme="majorHAnsi" w:cstheme="majorHAnsi"/>
        </w:rPr>
        <w:t>e-mail:</w:t>
      </w:r>
      <w:r w:rsidR="007F3E8C" w:rsidRPr="007F3E8C">
        <w:rPr>
          <w:rFonts w:asciiTheme="majorHAnsi" w:hAnsiTheme="majorHAnsi" w:cstheme="majorHAnsi"/>
        </w:rPr>
        <w:t xml:space="preserve"> </w:t>
      </w:r>
      <w:r w:rsidR="00265541">
        <w:rPr>
          <w:rFonts w:asciiTheme="majorHAnsi" w:hAnsiTheme="majorHAnsi" w:cstheme="majorHAnsi"/>
        </w:rPr>
        <w:t>XXX</w:t>
      </w:r>
    </w:p>
    <w:p w14:paraId="19773654" w14:textId="1A8B2496" w:rsidR="006717E3" w:rsidRPr="006717E3" w:rsidRDefault="006717E3" w:rsidP="006717E3">
      <w:pPr>
        <w:jc w:val="both"/>
        <w:rPr>
          <w:rFonts w:asciiTheme="majorHAnsi" w:eastAsia="Times New Roman" w:hAnsiTheme="majorHAnsi" w:cstheme="majorHAnsi"/>
          <w:i/>
          <w:lang w:eastAsia="cs-CZ"/>
        </w:rPr>
      </w:pPr>
      <w:r w:rsidRPr="006717E3">
        <w:rPr>
          <w:rFonts w:asciiTheme="majorHAnsi" w:eastAsia="Times New Roman" w:hAnsiTheme="majorHAnsi" w:cstheme="majorHAnsi"/>
          <w:i/>
          <w:lang w:eastAsia="cs-CZ"/>
        </w:rPr>
        <w:t>dále jen „zhotovitel“ na straně druhé</w:t>
      </w:r>
    </w:p>
    <w:p w14:paraId="7E1C81AB" w14:textId="78D3118C" w:rsidR="005C61DE" w:rsidRPr="00DA4F8E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>t</w:t>
      </w:r>
      <w:r w:rsidR="007F3E8C">
        <w:rPr>
          <w:rFonts w:asciiTheme="majorHAnsi" w:hAnsiTheme="majorHAnsi" w:cstheme="majorHAnsi"/>
        </w:rPr>
        <w:t>u</w:t>
      </w:r>
      <w:r w:rsidR="00AF2E4B">
        <w:rPr>
          <w:rFonts w:asciiTheme="majorHAnsi" w:hAnsiTheme="majorHAnsi" w:cstheme="majorHAnsi"/>
        </w:rPr>
        <w:t>to</w:t>
      </w:r>
    </w:p>
    <w:p w14:paraId="26A77F6C" w14:textId="1B56E077" w:rsidR="00725873" w:rsidRPr="00DA4F8E" w:rsidRDefault="00AF2E4B" w:rsidP="00B744E2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lang w:eastAsia="cs-CZ"/>
        </w:rPr>
        <w:t>s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mlo</w:t>
      </w:r>
      <w:r w:rsidR="00725873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uv</w:t>
      </w:r>
      <w:r w:rsidR="007F3E8C">
        <w:rPr>
          <w:rFonts w:asciiTheme="majorHAnsi" w:eastAsia="Times New Roman" w:hAnsiTheme="majorHAnsi" w:cstheme="majorHAnsi"/>
          <w:b/>
          <w:sz w:val="24"/>
          <w:lang w:eastAsia="cs-CZ"/>
        </w:rPr>
        <w:t>u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 xml:space="preserve"> o </w:t>
      </w:r>
      <w:r w:rsidR="00B63935" w:rsidRPr="00DA4F8E">
        <w:rPr>
          <w:rFonts w:asciiTheme="majorHAnsi" w:eastAsia="Times New Roman" w:hAnsiTheme="majorHAnsi" w:cstheme="majorHAnsi"/>
          <w:b/>
        </w:rPr>
        <w:t>dílo</w:t>
      </w:r>
      <w:r w:rsidR="000936EC" w:rsidRPr="00DA4F8E">
        <w:rPr>
          <w:rFonts w:asciiTheme="majorHAnsi" w:eastAsia="Times New Roman" w:hAnsiTheme="majorHAnsi" w:cstheme="majorHAnsi"/>
          <w:b/>
        </w:rPr>
        <w:t xml:space="preserve"> (dále jen „Smlouva“)</w:t>
      </w:r>
    </w:p>
    <w:p w14:paraId="18583210" w14:textId="77777777" w:rsidR="00655688" w:rsidRPr="00DA4F8E" w:rsidRDefault="00655688" w:rsidP="00655688">
      <w:pPr>
        <w:rPr>
          <w:rFonts w:asciiTheme="majorHAnsi" w:hAnsiTheme="majorHAnsi" w:cstheme="majorHAnsi"/>
        </w:rPr>
      </w:pPr>
    </w:p>
    <w:p w14:paraId="141632CA" w14:textId="39AA4B31" w:rsidR="001111A3" w:rsidRPr="000E7075" w:rsidRDefault="00655688" w:rsidP="000E7075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 xml:space="preserve">Předmět </w:t>
      </w:r>
      <w:r w:rsidR="00DA4F8E" w:rsidRPr="0056630C">
        <w:rPr>
          <w:rFonts w:asciiTheme="majorHAnsi" w:hAnsiTheme="majorHAnsi" w:cstheme="majorHAnsi"/>
          <w:b/>
          <w:bCs/>
        </w:rPr>
        <w:t>s</w:t>
      </w:r>
      <w:r w:rsidRPr="0056630C">
        <w:rPr>
          <w:rFonts w:asciiTheme="majorHAnsi" w:hAnsiTheme="majorHAnsi" w:cstheme="majorHAnsi"/>
          <w:b/>
          <w:bCs/>
        </w:rPr>
        <w:t>mlouvy</w:t>
      </w:r>
    </w:p>
    <w:p w14:paraId="6E20A6C7" w14:textId="04329DE0" w:rsidR="00DA4F8E" w:rsidRPr="00DA4F8E" w:rsidRDefault="00DA4F8E" w:rsidP="00DA4F8E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Na základě této smlouvy se zhotovitel zavazuje zhotovit pro objednatele dílo specifikované v článku II. této smlouvy.</w:t>
      </w:r>
    </w:p>
    <w:p w14:paraId="26B158D9" w14:textId="17B8A439" w:rsidR="00655688" w:rsidRPr="0056630C" w:rsidRDefault="00DA4F8E" w:rsidP="00655688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DA4F8E">
        <w:rPr>
          <w:rFonts w:asciiTheme="majorHAnsi" w:hAnsiTheme="majorHAnsi" w:cstheme="majorHAnsi"/>
        </w:rPr>
        <w:t>Objednatel se zavazuje od Zhotovitele řádně dokončené dílo převzít a zaplatit za něj Zhotoviteli cenu za jeho provedení. Cena za provedení díla je uvedena v článku IV. této smlouvy.</w:t>
      </w:r>
    </w:p>
    <w:p w14:paraId="2E9B769F" w14:textId="77777777" w:rsidR="0056630C" w:rsidRPr="00DA4F8E" w:rsidRDefault="0056630C" w:rsidP="0056630C">
      <w:pPr>
        <w:pStyle w:val="Odstavecseseznamem"/>
        <w:jc w:val="both"/>
        <w:rPr>
          <w:rFonts w:asciiTheme="majorHAnsi" w:hAnsiTheme="majorHAnsi" w:cstheme="majorHAnsi"/>
          <w:b/>
          <w:bCs/>
        </w:rPr>
      </w:pPr>
    </w:p>
    <w:p w14:paraId="52A33011" w14:textId="40511E59" w:rsidR="001111A3" w:rsidRPr="000E7075" w:rsidRDefault="00DA4F8E" w:rsidP="000E7075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>Předmět díla</w:t>
      </w:r>
    </w:p>
    <w:p w14:paraId="3FC6BDC5" w14:textId="031FE8C6" w:rsidR="00DA4F8E" w:rsidRPr="00DA4F8E" w:rsidRDefault="00DA4F8E" w:rsidP="00DA4F8E">
      <w:pPr>
        <w:pStyle w:val="Odstavecseseznamem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 xml:space="preserve">Na základě této smlouvy se zhotovitel zavazuje zhotovit řádně, včas a s potřebnou péčí provést na svůj náklad a nebezpečí pro objednatele dílo </w:t>
      </w:r>
    </w:p>
    <w:p w14:paraId="4114DA6B" w14:textId="1D3E3D13" w:rsidR="00DA4F8E" w:rsidRDefault="00C23332" w:rsidP="00DA4F8E">
      <w:pPr>
        <w:jc w:val="center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  <w:b/>
          <w:bCs/>
        </w:rPr>
        <w:t>„</w:t>
      </w:r>
      <w:r w:rsidR="004D3141" w:rsidRPr="004D3141">
        <w:rPr>
          <w:rFonts w:asciiTheme="majorHAnsi" w:hAnsiTheme="majorHAnsi" w:cstheme="majorHAnsi"/>
          <w:b/>
          <w:bCs/>
        </w:rPr>
        <w:t>Výměna ležatých rozvodů vody v 1.PP</w:t>
      </w:r>
      <w:r w:rsidRPr="00C23332">
        <w:rPr>
          <w:rFonts w:asciiTheme="majorHAnsi" w:hAnsiTheme="majorHAnsi" w:cstheme="majorHAnsi"/>
          <w:b/>
          <w:bCs/>
        </w:rPr>
        <w:t xml:space="preserve">“ </w:t>
      </w:r>
      <w:r w:rsidR="00DA4F8E" w:rsidRPr="00DA4F8E">
        <w:rPr>
          <w:rFonts w:asciiTheme="majorHAnsi" w:hAnsiTheme="majorHAnsi" w:cstheme="majorHAnsi"/>
        </w:rPr>
        <w:t>(dále jen: dílo),</w:t>
      </w:r>
    </w:p>
    <w:p w14:paraId="5C865B91" w14:textId="77777777" w:rsidR="00DA4F8E" w:rsidRDefault="00DA4F8E" w:rsidP="00DA4F8E">
      <w:p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a to v rozsahu a za podmínek dohodnutých v této smlouvě</w:t>
      </w:r>
      <w:r>
        <w:rPr>
          <w:rFonts w:asciiTheme="majorHAnsi" w:hAnsiTheme="majorHAnsi" w:cstheme="majorHAnsi"/>
        </w:rPr>
        <w:t>.</w:t>
      </w:r>
    </w:p>
    <w:p w14:paraId="1F7F3426" w14:textId="03061E0B" w:rsidR="004D3141" w:rsidRPr="000E7075" w:rsidRDefault="00FC5A92" w:rsidP="00EB61A5">
      <w:pPr>
        <w:jc w:val="both"/>
        <w:rPr>
          <w:rFonts w:asciiTheme="majorHAnsi" w:hAnsiTheme="majorHAnsi" w:cstheme="majorHAnsi"/>
        </w:rPr>
      </w:pPr>
      <w:r w:rsidRPr="00FC5A92">
        <w:rPr>
          <w:rFonts w:asciiTheme="majorHAnsi" w:hAnsiTheme="majorHAnsi" w:cstheme="majorHAnsi"/>
        </w:rPr>
        <w:t>Přesný rozsah předmětu plnění je uveden v</w:t>
      </w:r>
      <w:r w:rsidR="004D3141">
        <w:rPr>
          <w:rFonts w:asciiTheme="majorHAnsi" w:hAnsiTheme="majorHAnsi" w:cstheme="majorHAnsi"/>
        </w:rPr>
        <w:t>e slepém rozpočtu</w:t>
      </w:r>
      <w:r>
        <w:rPr>
          <w:rFonts w:asciiTheme="majorHAnsi" w:hAnsiTheme="majorHAnsi" w:cstheme="majorHAnsi"/>
        </w:rPr>
        <w:t>, kter</w:t>
      </w:r>
      <w:r w:rsidR="004D3141">
        <w:rPr>
          <w:rFonts w:asciiTheme="majorHAnsi" w:hAnsiTheme="majorHAnsi" w:cstheme="majorHAnsi"/>
        </w:rPr>
        <w:t>ý</w:t>
      </w:r>
      <w:r>
        <w:rPr>
          <w:rFonts w:asciiTheme="majorHAnsi" w:hAnsiTheme="majorHAnsi" w:cstheme="majorHAnsi"/>
        </w:rPr>
        <w:t xml:space="preserve"> je nedílnou součástí smlouvy</w:t>
      </w:r>
      <w:r w:rsidRPr="00FC5A92">
        <w:rPr>
          <w:rFonts w:asciiTheme="majorHAnsi" w:hAnsiTheme="majorHAnsi" w:cstheme="majorHAnsi"/>
        </w:rPr>
        <w:t>.</w:t>
      </w:r>
    </w:p>
    <w:p w14:paraId="25957724" w14:textId="77777777" w:rsidR="006B5710" w:rsidRPr="006B5710" w:rsidRDefault="006B5710" w:rsidP="006B5710">
      <w:pPr>
        <w:jc w:val="both"/>
        <w:rPr>
          <w:rFonts w:asciiTheme="majorHAnsi" w:hAnsiTheme="majorHAnsi" w:cstheme="majorHAnsi"/>
        </w:rPr>
      </w:pPr>
      <w:r w:rsidRPr="006B5710">
        <w:rPr>
          <w:rFonts w:asciiTheme="majorHAnsi" w:hAnsiTheme="majorHAnsi" w:cstheme="majorHAnsi"/>
        </w:rPr>
        <w:t xml:space="preserve">Požadavky na provádění: </w:t>
      </w:r>
    </w:p>
    <w:p w14:paraId="22A1B366" w14:textId="77777777" w:rsidR="00EE14E4" w:rsidRPr="00BC17D8" w:rsidRDefault="00EE14E4" w:rsidP="00BC17D8">
      <w:pPr>
        <w:pStyle w:val="Odstavecseseznamem"/>
        <w:numPr>
          <w:ilvl w:val="0"/>
          <w:numId w:val="25"/>
        </w:numPr>
        <w:jc w:val="both"/>
        <w:rPr>
          <w:rFonts w:asciiTheme="majorHAnsi" w:eastAsia="Times New Roman" w:hAnsiTheme="majorHAnsi" w:cstheme="majorHAnsi"/>
          <w:lang w:eastAsia="cs-CZ"/>
        </w:rPr>
      </w:pPr>
      <w:r w:rsidRPr="00BC17D8">
        <w:rPr>
          <w:rFonts w:asciiTheme="majorHAnsi" w:eastAsia="Times New Roman" w:hAnsiTheme="majorHAnsi" w:cstheme="majorHAnsi"/>
          <w:lang w:eastAsia="cs-CZ"/>
        </w:rPr>
        <w:t>Vzhledem k tomu, že výměna vodovodních rozvodů zasahuje i do prostor restaurace, zadavatel stanovuje požadavek, aby realizace této části rozvodů byla provedena přednostně. Teprve po jejím dokončení bude pokračováno výměnou rozvodů v ostatních částech objektu.</w:t>
      </w:r>
    </w:p>
    <w:p w14:paraId="72086097" w14:textId="77777777" w:rsidR="006B5710" w:rsidRPr="00BC17D8" w:rsidRDefault="006B5710" w:rsidP="00BC17D8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eastAsia="Times New Roman" w:hAnsiTheme="majorHAnsi" w:cstheme="majorHAnsi"/>
          <w:lang w:eastAsia="cs-CZ"/>
        </w:rPr>
      </w:pPr>
      <w:r w:rsidRPr="00BC17D8">
        <w:rPr>
          <w:rFonts w:asciiTheme="majorHAnsi" w:eastAsia="Times New Roman" w:hAnsiTheme="majorHAnsi" w:cstheme="majorHAnsi"/>
          <w:lang w:eastAsia="cs-CZ"/>
        </w:rPr>
        <w:t>Odvoz suti a vybouraných hmot, uložení na skládce a jejich případná likvidace bude provedena na náklady zhotovitele.</w:t>
      </w:r>
    </w:p>
    <w:p w14:paraId="466E69C1" w14:textId="77777777" w:rsidR="006B5710" w:rsidRPr="00BC17D8" w:rsidRDefault="006B5710" w:rsidP="00BC17D8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eastAsia="Times New Roman" w:hAnsiTheme="majorHAnsi" w:cstheme="majorHAnsi"/>
          <w:lang w:eastAsia="cs-CZ"/>
        </w:rPr>
      </w:pPr>
      <w:r w:rsidRPr="00BC17D8">
        <w:rPr>
          <w:rFonts w:asciiTheme="majorHAnsi" w:eastAsia="Times New Roman" w:hAnsiTheme="majorHAnsi" w:cstheme="majorHAnsi"/>
          <w:lang w:eastAsia="cs-CZ"/>
        </w:rPr>
        <w:t>Veškeré prostory dotčené stavebními pracemi budou po ukončení prací uvedeny do původního stavu, bude provedeno vyčištění všech dotčených prostor.</w:t>
      </w:r>
    </w:p>
    <w:p w14:paraId="14DBF658" w14:textId="77777777" w:rsidR="006B5710" w:rsidRPr="00BC17D8" w:rsidRDefault="006B5710" w:rsidP="00BC17D8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eastAsia="Times New Roman" w:hAnsiTheme="majorHAnsi" w:cstheme="majorHAnsi"/>
          <w:lang w:eastAsia="cs-CZ"/>
        </w:rPr>
      </w:pPr>
      <w:r w:rsidRPr="00BC17D8">
        <w:rPr>
          <w:rFonts w:asciiTheme="majorHAnsi" w:eastAsia="Times New Roman" w:hAnsiTheme="majorHAnsi" w:cstheme="majorHAnsi"/>
          <w:lang w:eastAsia="cs-CZ"/>
        </w:rPr>
        <w:lastRenderedPageBreak/>
        <w:t>Vybraný uchazeč povede stavební deník, ve kterém povede záznamy o prováděných pracích a o event. pracích subdodavatelů. Po skončení akce originál stavebního deníku odevzdá.</w:t>
      </w:r>
    </w:p>
    <w:p w14:paraId="558650A7" w14:textId="77777777" w:rsidR="006B5710" w:rsidRPr="006B5710" w:rsidRDefault="006B5710" w:rsidP="006B5710">
      <w:pPr>
        <w:autoSpaceDE w:val="0"/>
        <w:autoSpaceDN w:val="0"/>
        <w:adjustRightInd w:val="0"/>
        <w:spacing w:after="0"/>
        <w:ind w:left="720"/>
        <w:contextualSpacing/>
        <w:rPr>
          <w:rFonts w:asciiTheme="majorHAnsi" w:eastAsia="Times New Roman" w:hAnsiTheme="majorHAnsi" w:cstheme="majorHAnsi"/>
          <w:lang w:eastAsia="cs-CZ"/>
        </w:rPr>
      </w:pPr>
    </w:p>
    <w:p w14:paraId="1CD109D6" w14:textId="77777777" w:rsidR="006B5710" w:rsidRPr="006B5710" w:rsidRDefault="006B5710" w:rsidP="006B571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6B5710">
        <w:rPr>
          <w:rFonts w:asciiTheme="majorHAnsi" w:hAnsiTheme="majorHAnsi" w:cstheme="majorHAnsi"/>
        </w:rPr>
        <w:t xml:space="preserve">Součástí předání dokončené stavby je dodání: </w:t>
      </w:r>
    </w:p>
    <w:p w14:paraId="1A731130" w14:textId="77777777" w:rsidR="006B5710" w:rsidRPr="006B5710" w:rsidRDefault="006B5710" w:rsidP="006B5710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6B5710">
        <w:rPr>
          <w:rFonts w:asciiTheme="majorHAnsi" w:eastAsia="Times New Roman" w:hAnsiTheme="majorHAnsi" w:cstheme="majorHAnsi"/>
          <w:lang w:eastAsia="cs-CZ"/>
        </w:rPr>
        <w:t xml:space="preserve">tlakové zkoušky vodoinstalace </w:t>
      </w:r>
    </w:p>
    <w:p w14:paraId="007A1748" w14:textId="77777777" w:rsidR="00E1702D" w:rsidRDefault="006B5710" w:rsidP="00E1702D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6B5710">
        <w:rPr>
          <w:rFonts w:asciiTheme="majorHAnsi" w:eastAsia="Times New Roman" w:hAnsiTheme="majorHAnsi" w:cstheme="majorHAnsi"/>
          <w:lang w:eastAsia="cs-CZ"/>
        </w:rPr>
        <w:t>specifikace použitých materiálů případně atesty</w:t>
      </w:r>
    </w:p>
    <w:p w14:paraId="4930E1DF" w14:textId="2DC1D7A1" w:rsidR="00FB519B" w:rsidRPr="00E1702D" w:rsidRDefault="006B5710" w:rsidP="00E1702D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E1702D">
        <w:rPr>
          <w:rFonts w:asciiTheme="majorHAnsi" w:hAnsiTheme="majorHAnsi" w:cstheme="majorHAnsi"/>
        </w:rPr>
        <w:t>montážní protokoly od vodoměru</w:t>
      </w:r>
    </w:p>
    <w:p w14:paraId="2D519B06" w14:textId="77777777" w:rsidR="004A72F1" w:rsidRPr="00C23332" w:rsidRDefault="004A72F1" w:rsidP="004A72F1">
      <w:pPr>
        <w:pStyle w:val="Odstavecseseznamem"/>
        <w:rPr>
          <w:rFonts w:asciiTheme="majorHAnsi" w:hAnsiTheme="majorHAnsi" w:cstheme="majorHAnsi"/>
          <w:b/>
          <w:bCs/>
          <w:color w:val="FF0000"/>
        </w:rPr>
      </w:pPr>
    </w:p>
    <w:p w14:paraId="5649C74A" w14:textId="4FF82620" w:rsidR="000613E9" w:rsidRPr="000E7075" w:rsidRDefault="00DA4F8E" w:rsidP="000E7075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t>Cena díla, její vyúčtování a splatnost</w:t>
      </w:r>
    </w:p>
    <w:p w14:paraId="5161C263" w14:textId="18EC17B0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provedení díla dle této smlouvy je sjednána dohodou smluvních stran podle zákona č. 526/1990 Sb., o cenách a vyhlášky č. 450/2009 Sb., v jejich platném znění, jako smluvní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cena ve výši:</w:t>
      </w:r>
    </w:p>
    <w:p w14:paraId="2E6B36FE" w14:textId="3020B38A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 bez DPH: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5201B5">
        <w:rPr>
          <w:rFonts w:asciiTheme="majorHAnsi" w:hAnsiTheme="majorHAnsi" w:cstheme="majorHAnsi"/>
        </w:rPr>
        <w:t>384 736</w:t>
      </w:r>
      <w:r w:rsidR="00737CC1" w:rsidRPr="00C23332">
        <w:rPr>
          <w:rFonts w:asciiTheme="majorHAnsi" w:hAnsiTheme="majorHAnsi" w:cstheme="majorHAnsi"/>
        </w:rPr>
        <w:t>,-</w:t>
      </w:r>
      <w:r w:rsidR="00D1273B" w:rsidRPr="00C23332">
        <w:rPr>
          <w:rFonts w:asciiTheme="majorHAnsi" w:hAnsiTheme="majorHAnsi" w:cstheme="majorHAnsi"/>
        </w:rPr>
        <w:t xml:space="preserve"> </w:t>
      </w:r>
      <w:r w:rsidR="00737CC1" w:rsidRPr="00C23332">
        <w:rPr>
          <w:rFonts w:asciiTheme="majorHAnsi" w:hAnsiTheme="majorHAnsi" w:cstheme="majorHAnsi"/>
        </w:rPr>
        <w:t>Kč</w:t>
      </w:r>
    </w:p>
    <w:p w14:paraId="62297EBF" w14:textId="67A8980F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DPH </w:t>
      </w:r>
      <w:r w:rsidR="00C23332" w:rsidRPr="00C23332">
        <w:rPr>
          <w:rFonts w:asciiTheme="majorHAnsi" w:hAnsiTheme="majorHAnsi" w:cstheme="majorHAnsi"/>
        </w:rPr>
        <w:tab/>
      </w:r>
      <w:r w:rsidRPr="00C23332">
        <w:rPr>
          <w:rFonts w:asciiTheme="majorHAnsi" w:hAnsiTheme="majorHAnsi" w:cstheme="majorHAnsi"/>
        </w:rPr>
        <w:t xml:space="preserve">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5201B5">
        <w:rPr>
          <w:rFonts w:asciiTheme="majorHAnsi" w:hAnsiTheme="majorHAnsi" w:cstheme="majorHAnsi"/>
        </w:rPr>
        <w:t xml:space="preserve">  </w:t>
      </w:r>
      <w:r w:rsidR="00AF2E4B" w:rsidRPr="00C23332">
        <w:rPr>
          <w:rFonts w:asciiTheme="majorHAnsi" w:hAnsiTheme="majorHAnsi" w:cstheme="majorHAnsi"/>
        </w:rPr>
        <w:t xml:space="preserve"> </w:t>
      </w:r>
      <w:r w:rsidR="005201B5">
        <w:rPr>
          <w:rFonts w:asciiTheme="majorHAnsi" w:hAnsiTheme="majorHAnsi" w:cstheme="majorHAnsi"/>
        </w:rPr>
        <w:t>80 794</w:t>
      </w:r>
      <w:r w:rsidR="00AF2E4B" w:rsidRPr="00C23332">
        <w:rPr>
          <w:rFonts w:asciiTheme="majorHAnsi" w:hAnsiTheme="majorHAnsi" w:cstheme="majorHAnsi"/>
        </w:rPr>
        <w:t>,-</w:t>
      </w:r>
      <w:r w:rsidR="00737CC1" w:rsidRPr="00C23332">
        <w:rPr>
          <w:rFonts w:asciiTheme="majorHAnsi" w:hAnsiTheme="majorHAnsi" w:cstheme="majorHAnsi"/>
        </w:rPr>
        <w:t>Kč</w:t>
      </w:r>
    </w:p>
    <w:p w14:paraId="6CF0425F" w14:textId="0FB3275A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5201B5">
        <w:rPr>
          <w:rFonts w:asciiTheme="majorHAnsi" w:hAnsiTheme="majorHAnsi" w:cstheme="majorHAnsi"/>
        </w:rPr>
        <w:t xml:space="preserve"> 465 530</w:t>
      </w:r>
      <w:r w:rsidR="00AF2E4B" w:rsidRPr="00C23332">
        <w:rPr>
          <w:rFonts w:asciiTheme="majorHAnsi" w:hAnsiTheme="majorHAnsi" w:cstheme="majorHAnsi"/>
        </w:rPr>
        <w:t>,-</w:t>
      </w:r>
      <w:r w:rsidR="00737CC1" w:rsidRPr="00C23332">
        <w:rPr>
          <w:rFonts w:asciiTheme="majorHAnsi" w:hAnsiTheme="majorHAnsi" w:cstheme="majorHAnsi"/>
        </w:rPr>
        <w:t>Kč</w:t>
      </w:r>
    </w:p>
    <w:p w14:paraId="582F204F" w14:textId="5AB62925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(slovy:</w:t>
      </w:r>
      <w:r w:rsidR="00737CC1" w:rsidRPr="00C23332">
        <w:rPr>
          <w:rFonts w:asciiTheme="majorHAnsi" w:hAnsiTheme="majorHAnsi" w:cstheme="majorHAnsi"/>
        </w:rPr>
        <w:t xml:space="preserve"> </w:t>
      </w:r>
      <w:r w:rsidR="005201B5">
        <w:rPr>
          <w:rFonts w:asciiTheme="majorHAnsi" w:hAnsiTheme="majorHAnsi" w:cstheme="majorHAnsi"/>
        </w:rPr>
        <w:t>čtyři sta šedesát pět tisíc pět set třicet korun českých</w:t>
      </w:r>
      <w:r w:rsidRPr="00C23332">
        <w:rPr>
          <w:rFonts w:asciiTheme="majorHAnsi" w:hAnsiTheme="majorHAnsi" w:cstheme="majorHAnsi"/>
        </w:rPr>
        <w:t>).</w:t>
      </w:r>
    </w:p>
    <w:p w14:paraId="22F762D3" w14:textId="324C8F8D" w:rsidR="00DA4F8E" w:rsidRPr="00C23332" w:rsidRDefault="00DA4F8E" w:rsidP="00554BC4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díla je doložena cenovou nabídkou uvedenou v příloze této smlouv</w:t>
      </w:r>
      <w:r w:rsidR="004A72F1" w:rsidRPr="00C23332">
        <w:rPr>
          <w:rFonts w:asciiTheme="majorHAnsi" w:hAnsiTheme="majorHAnsi" w:cstheme="majorHAnsi"/>
        </w:rPr>
        <w:t>y</w:t>
      </w:r>
      <w:r w:rsidRPr="00C23332">
        <w:rPr>
          <w:rFonts w:asciiTheme="majorHAnsi" w:hAnsiTheme="majorHAnsi" w:cstheme="majorHAnsi"/>
        </w:rPr>
        <w:t>.</w:t>
      </w:r>
    </w:p>
    <w:p w14:paraId="3A680FC5" w14:textId="5F1CB1C8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Zhotovitel je oprávněn vyfakturovat objednateli řádně předané a převzaté dílo, a to fakturou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se všemi náležitostmi běžného daňového dokladu dle zákona o DPH se splatností do 21 dní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 data jejího vystavení.</w:t>
      </w:r>
    </w:p>
    <w:p w14:paraId="4531DB66" w14:textId="1964C149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Objednatel neposkytuje zálohu.</w:t>
      </w:r>
    </w:p>
    <w:p w14:paraId="24BAA1F0" w14:textId="0476B3EF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Práce budou hrazeny na základě měsíčních soupisů prací až do výše 90% sjednané ceny.</w:t>
      </w:r>
    </w:p>
    <w:p w14:paraId="74052FF6" w14:textId="1D90717D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Zbývajících </w:t>
      </w:r>
      <w:proofErr w:type="gramStart"/>
      <w:r w:rsidRPr="00C23332">
        <w:rPr>
          <w:rFonts w:asciiTheme="majorHAnsi" w:hAnsiTheme="majorHAnsi" w:cstheme="majorHAnsi"/>
        </w:rPr>
        <w:t>10%</w:t>
      </w:r>
      <w:proofErr w:type="gramEnd"/>
      <w:r w:rsidRPr="00C23332">
        <w:rPr>
          <w:rFonts w:asciiTheme="majorHAnsi" w:hAnsiTheme="majorHAnsi" w:cstheme="majorHAnsi"/>
        </w:rPr>
        <w:t xml:space="preserve"> ze sjednané ceny prací uhradí objednatel až po dokončení celého díla a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odstranění všech vad a nedodělků uvedených v protokolu o předání díla.</w:t>
      </w:r>
    </w:p>
    <w:p w14:paraId="060DE1E3" w14:textId="0F3BD793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Sjednaná cena může být změněna pouze za níže uvedených podmínek:</w:t>
      </w:r>
    </w:p>
    <w:p w14:paraId="60940099" w14:textId="456804CE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v průběhu realizace díla dojde ke změnám sazby DPH. V tomto případě bude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celková nabídková cena upravena podle výše sazeb DPH platných v době vzniku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zdanitelného plnění.</w:t>
      </w:r>
    </w:p>
    <w:p w14:paraId="628081E0" w14:textId="2EB4F193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objednatel bude požadovat i provedení jiných prací než těch, které jsou uvedeny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v položkovém rozpočtu nebo pokud objednatel vyloučí některé práce z předmětu plnění;</w:t>
      </w:r>
    </w:p>
    <w:p w14:paraId="5466529C" w14:textId="6EA4575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objednatel bude požadovat jinou kvalitu nebo druh prováděných prací než ty,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které jsou uvedeny v položkovém rozpočtu;</w:t>
      </w:r>
    </w:p>
    <w:p w14:paraId="57379DE1" w14:textId="4C094A8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se při realizaci díla vyskytnou skutečnosti, které nebyly v době sjednání smlouvy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známy, a zhotovitel je nezavinil ani nemohl předvídat a tyto skutečnosti mají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prokazatelný vliv na sjednanou cenu.</w:t>
      </w:r>
    </w:p>
    <w:p w14:paraId="2F7AC951" w14:textId="40ED9278" w:rsidR="00655688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Dodavatel je povinen u prací v režimu přenesené daňové povinnosti u kódu CZ-CPA 41 až 43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na fakturu, kromě odkazu na ustanovení § 92e zákona o DPH, i celé číslo kódu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prováděných prací. U stavebních nebo montážních prací většího rozsahu pak první dvojčíslí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kódu. Je-li předmětem plnění dodávka v klasickém režimu i v režimu přenesené daňové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povinnosti, pak je zhotovitel povinen tyto práce fakturovat zvlášť, nelze na jednu fakturu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běžný režim a režim přenesené daňové povinnosti. Dodavatel dále na fakturu uvede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sazbu DPH pro předmět zdanitelného plnění.</w:t>
      </w:r>
    </w:p>
    <w:p w14:paraId="77043320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35F03A4B" w14:textId="5162CECC" w:rsidR="00554BC4" w:rsidRPr="00D51E98" w:rsidRDefault="00554BC4" w:rsidP="000E7075">
      <w:pPr>
        <w:pStyle w:val="Odstavecseseznamem"/>
        <w:numPr>
          <w:ilvl w:val="0"/>
          <w:numId w:val="24"/>
        </w:numPr>
        <w:ind w:left="714" w:hanging="357"/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Doba plnění</w:t>
      </w:r>
    </w:p>
    <w:p w14:paraId="7DDB62FE" w14:textId="4AE50128" w:rsidR="00554BC4" w:rsidRPr="00D51E98" w:rsidRDefault="00554BC4" w:rsidP="00554BC4">
      <w:p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se zavazuje zhotovit dílo podle této smlouvy a řádně jej předat objednateli způsobem uvedeným dále v následujícím termínu</w:t>
      </w:r>
      <w:r w:rsidR="00C23332" w:rsidRPr="00D51E98">
        <w:rPr>
          <w:rFonts w:asciiTheme="majorHAnsi" w:hAnsiTheme="majorHAnsi" w:cstheme="majorHAnsi"/>
        </w:rPr>
        <w:t>.</w:t>
      </w:r>
    </w:p>
    <w:p w14:paraId="76BFE669" w14:textId="1D23C2FE" w:rsidR="00554BC4" w:rsidRPr="00D51E98" w:rsidRDefault="00C23332" w:rsidP="00C23332">
      <w:pPr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 xml:space="preserve">Termín realizace: </w:t>
      </w:r>
      <w:r w:rsidR="006B5710" w:rsidRPr="00731C6B">
        <w:rPr>
          <w:rFonts w:asciiTheme="majorHAnsi" w:hAnsiTheme="majorHAnsi" w:cstheme="majorHAnsi"/>
          <w:b/>
          <w:bCs/>
        </w:rPr>
        <w:t>13</w:t>
      </w:r>
      <w:r w:rsidRPr="00731C6B">
        <w:rPr>
          <w:rFonts w:asciiTheme="majorHAnsi" w:hAnsiTheme="majorHAnsi" w:cstheme="majorHAnsi"/>
          <w:b/>
          <w:bCs/>
        </w:rPr>
        <w:t xml:space="preserve">. 07. – </w:t>
      </w:r>
      <w:r w:rsidR="006B5710" w:rsidRPr="00731C6B">
        <w:rPr>
          <w:rFonts w:asciiTheme="majorHAnsi" w:hAnsiTheme="majorHAnsi" w:cstheme="majorHAnsi"/>
          <w:b/>
          <w:bCs/>
        </w:rPr>
        <w:t>14</w:t>
      </w:r>
      <w:r w:rsidRPr="00731C6B">
        <w:rPr>
          <w:rFonts w:asciiTheme="majorHAnsi" w:hAnsiTheme="majorHAnsi" w:cstheme="majorHAnsi"/>
          <w:b/>
          <w:bCs/>
        </w:rPr>
        <w:t>. 08. 202</w:t>
      </w:r>
      <w:r w:rsidR="004D3141" w:rsidRPr="00731C6B">
        <w:rPr>
          <w:rFonts w:asciiTheme="majorHAnsi" w:hAnsiTheme="majorHAnsi" w:cstheme="majorHAnsi"/>
          <w:b/>
          <w:bCs/>
        </w:rPr>
        <w:t>6</w:t>
      </w:r>
    </w:p>
    <w:p w14:paraId="6081CDBB" w14:textId="61898A59" w:rsidR="00C23332" w:rsidRPr="00D51E98" w:rsidRDefault="00C23332" w:rsidP="00C23332">
      <w:pPr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 xml:space="preserve">Termín předání díla: </w:t>
      </w:r>
      <w:r w:rsidR="0032414B">
        <w:rPr>
          <w:rFonts w:asciiTheme="majorHAnsi" w:hAnsiTheme="majorHAnsi" w:cstheme="majorHAnsi"/>
          <w:b/>
          <w:bCs/>
        </w:rPr>
        <w:t xml:space="preserve">nejpozději do </w:t>
      </w:r>
      <w:r w:rsidRPr="00D51E98">
        <w:rPr>
          <w:rFonts w:asciiTheme="majorHAnsi" w:hAnsiTheme="majorHAnsi" w:cstheme="majorHAnsi"/>
          <w:b/>
          <w:bCs/>
        </w:rPr>
        <w:t>1</w:t>
      </w:r>
      <w:r w:rsidR="00B05071">
        <w:rPr>
          <w:rFonts w:asciiTheme="majorHAnsi" w:hAnsiTheme="majorHAnsi" w:cstheme="majorHAnsi"/>
          <w:b/>
          <w:bCs/>
        </w:rPr>
        <w:t>7</w:t>
      </w:r>
      <w:r w:rsidRPr="00D51E98">
        <w:rPr>
          <w:rFonts w:asciiTheme="majorHAnsi" w:hAnsiTheme="majorHAnsi" w:cstheme="majorHAnsi"/>
          <w:b/>
          <w:bCs/>
        </w:rPr>
        <w:t>. 08. 202</w:t>
      </w:r>
      <w:r w:rsidR="004D3141">
        <w:rPr>
          <w:rFonts w:asciiTheme="majorHAnsi" w:hAnsiTheme="majorHAnsi" w:cstheme="majorHAnsi"/>
          <w:b/>
          <w:bCs/>
        </w:rPr>
        <w:t>6</w:t>
      </w:r>
    </w:p>
    <w:p w14:paraId="5F6BB046" w14:textId="77777777" w:rsidR="000613E9" w:rsidRPr="00C23332" w:rsidRDefault="000613E9" w:rsidP="00EB61A5">
      <w:pPr>
        <w:rPr>
          <w:rFonts w:asciiTheme="majorHAnsi" w:hAnsiTheme="majorHAnsi" w:cstheme="majorHAnsi"/>
          <w:b/>
          <w:bCs/>
          <w:color w:val="FF0000"/>
        </w:rPr>
      </w:pPr>
    </w:p>
    <w:p w14:paraId="294EAD55" w14:textId="0A691614" w:rsidR="000613E9" w:rsidRPr="000E7075" w:rsidRDefault="00554BC4" w:rsidP="000E7075">
      <w:pPr>
        <w:pStyle w:val="Odstavecseseznamem"/>
        <w:numPr>
          <w:ilvl w:val="0"/>
          <w:numId w:val="24"/>
        </w:numPr>
        <w:ind w:left="714" w:hanging="357"/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Odpovědnost za vady, záruky, reklamace</w:t>
      </w:r>
    </w:p>
    <w:p w14:paraId="3A9039CE" w14:textId="2B31577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odpovídá za bezvadnost díla a jeho řádné provedení.</w:t>
      </w:r>
    </w:p>
    <w:p w14:paraId="7754A51D" w14:textId="1E6F3EA8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poskytuje objednateli záruku na veškeré provedené práce v délce 60 měsíců, na dodané výrobky záruka dle výrobců min. 24 měsíců. Záruční doba počíná běžet předáním díla objednateli.</w:t>
      </w:r>
    </w:p>
    <w:p w14:paraId="054F3476" w14:textId="77777777" w:rsidR="00554BC4" w:rsidRPr="00D51E98" w:rsidRDefault="00554BC4" w:rsidP="00554BC4">
      <w:pPr>
        <w:ind w:firstLine="709"/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Poskytnutá záruka se nedotýká nároků a lhůt z odpovědnosti za vady.</w:t>
      </w:r>
    </w:p>
    <w:p w14:paraId="3C942800" w14:textId="777777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lhůty odpovídá zhotovitel za to, že dílo bude mít vlastnosti předpokládané obecně závaznými normami.</w:t>
      </w:r>
    </w:p>
    <w:p w14:paraId="4AB9C499" w14:textId="5EECC6D1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doby zhotovitel zaručuje:</w:t>
      </w:r>
    </w:p>
    <w:p w14:paraId="53B7F068" w14:textId="186262F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bezvadnou jakost</w:t>
      </w:r>
    </w:p>
    <w:p w14:paraId="528EA2EB" w14:textId="577369BB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plně způsobilé užívání</w:t>
      </w:r>
    </w:p>
    <w:p w14:paraId="450CE2BE" w14:textId="61490BB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splňovat požadavky všech platných souvisejících norem a předpisů</w:t>
      </w:r>
    </w:p>
    <w:p w14:paraId="5743FF29" w14:textId="346A933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Případné zjištěné reklamace je objednatel povinen oznámit zhotoviteli bezodkladně a zhotovitel je povinen dostavit se k projednání této reklamace do 3 dnů od výzvy objednatele. Veškeré oprávněně reklamované vady a nedodělky díla je zhotovitel povinen odstranit do 14 dnů, pokud se smluvní strany nedohodnou jinak, a to na vlastní náklady.</w:t>
      </w:r>
    </w:p>
    <w:p w14:paraId="3E5D78F5" w14:textId="33E9A954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Je-li vada či nedodělek způsobena zaviněním zhotovitele nebo jeho pracovníků, je zhotovitel kromě povinnosti odstranit závadu, povinen uhradit objednateli příslušnou škodu.</w:t>
      </w:r>
    </w:p>
    <w:p w14:paraId="61AE7C72" w14:textId="3B7623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je povinen se zavčas přesvědčit o bezvadné jakosti materiálů a částí, které používá, jakož i o bezvadném provedení předběžných prací a dodávek a případně o všech nedostatcích, které mají nebo by mohly mít vliv na předepsanou kvalitu prací a dodávek, které má podat a zavčas písemně zpravit objednatele.</w:t>
      </w:r>
    </w:p>
    <w:p w14:paraId="6E211C9A" w14:textId="05E83E22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Záruční doba se prodlužuje o dobu, počínající dnem oznámení vad a nedodělků a končící dnem protokolárního převzetí opraveného díla objednatelem.</w:t>
      </w:r>
    </w:p>
    <w:p w14:paraId="33E7231D" w14:textId="5E2BF775" w:rsidR="00655688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Záruka se nevztahuje na vady a nedodělky, o nichž zhotovitel prokáže, že byly způsobeny objednatelem, třetí osobou nebo nahodilou událostí.</w:t>
      </w:r>
    </w:p>
    <w:p w14:paraId="231EBFC9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51F2942B" w14:textId="56B28A9E" w:rsidR="000613E9" w:rsidRPr="000E7075" w:rsidRDefault="00457168" w:rsidP="000E7075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Smluvní pokuty</w:t>
      </w:r>
    </w:p>
    <w:p w14:paraId="0352F70A" w14:textId="1134EB0A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prodlení zhotovitele s předáním díla nebo části díla oproti termínu, který je sjednán v této smlouvě, je zhotovitel povinen zaplatit objednateli jednorázovou smluvní pokutu ve výši</w:t>
      </w:r>
      <w:r w:rsidR="0056630C" w:rsidRPr="00D51E98">
        <w:rPr>
          <w:rFonts w:asciiTheme="majorHAnsi" w:hAnsiTheme="majorHAnsi" w:cstheme="majorHAnsi"/>
        </w:rPr>
        <w:t xml:space="preserve">    </w:t>
      </w:r>
      <w:r w:rsidRPr="00D51E98">
        <w:rPr>
          <w:rFonts w:asciiTheme="majorHAnsi" w:hAnsiTheme="majorHAnsi" w:cstheme="majorHAnsi"/>
        </w:rPr>
        <w:t xml:space="preserve"> 5 000,- Kč za každý i započatý den prodlení.</w:t>
      </w:r>
    </w:p>
    <w:p w14:paraId="33A6169F" w14:textId="2C68D85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 uvedených v dílčích či konečném zápise o převzetí díla v dohodnutém termínu, zaplatí zhotovitel objednateli smluvní pokutu ve výši 3 000, - Kč denně za každou vadu či nedodělek, u nichž je v prodlení.</w:t>
      </w:r>
    </w:p>
    <w:p w14:paraId="0D822BD9" w14:textId="401CD6C1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lastRenderedPageBreak/>
        <w:t>Pokud zhotovitel nenastoupí ve sjednaném termínu k odstraňování reklamovaných vad a nedodělků, je povinen zaplatit objednateli smluvní pokutu ve výši 3 000,- Kč denně za každou reklamovanou vadu či nedodělek, na jejíž odstranění nenastoupil. K nástupu na odstranění vady nebo vad je stanoven termín max. 3 pracovní dny.</w:t>
      </w:r>
    </w:p>
    <w:p w14:paraId="7A27CA9C" w14:textId="0281EDB9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nedodělků, zaplatí zhotovitel objednateli smluvní pokutu ve výši 3 000, - Kč denně za každou vadu či nedodělek, u nichž je v prodlení.</w:t>
      </w:r>
    </w:p>
    <w:p w14:paraId="7B30A266" w14:textId="649AD648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Označí-li objednatel v reklamaci, že se jedná o vadu či nedodělek bránící řádnému užívání díla, případně hrozí nebezpečí škody velkého rozsahu, sjednávají obě smluvní strany smluvní pokuty v trojnásobné výši.</w:t>
      </w:r>
    </w:p>
    <w:p w14:paraId="38E11B6F" w14:textId="2D678CCC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nevyklidí staveniště ve sjednaném termínu, nejpozději však ve lhůtě 15- ti dnů od předání a převzetí díla, je povinen zaplatit objednateli smluvní pokutu ve výši 3</w:t>
      </w:r>
      <w:r w:rsidR="00491B7D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000,- Kč za každý i započatý den prodlení.</w:t>
      </w:r>
    </w:p>
    <w:p w14:paraId="51C7B3FC" w14:textId="581BF33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Pokud zhotovitel nevyklidí staveniště ani do </w:t>
      </w:r>
      <w:proofErr w:type="gramStart"/>
      <w:r w:rsidRPr="00D51E98">
        <w:rPr>
          <w:rFonts w:asciiTheme="majorHAnsi" w:hAnsiTheme="majorHAnsi" w:cstheme="majorHAnsi"/>
        </w:rPr>
        <w:t>30-ti</w:t>
      </w:r>
      <w:proofErr w:type="gramEnd"/>
      <w:r w:rsidRPr="00D51E98">
        <w:rPr>
          <w:rFonts w:asciiTheme="majorHAnsi" w:hAnsiTheme="majorHAnsi" w:cstheme="majorHAnsi"/>
        </w:rPr>
        <w:t xml:space="preserve"> dnů od termínu předání a převzetí díla, může objednatel nechat staveniště vyklidit na náklady zhotovitele.</w:t>
      </w:r>
    </w:p>
    <w:p w14:paraId="31913DB5" w14:textId="68DF9DDF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objednatel neuhradí fakturu za provedené práce ve stanoveném termínu, zaplatí zhotoviteli úrok z prodlení ve výši 0,05 % z dlužné částky za každý den prodlení.</w:t>
      </w:r>
    </w:p>
    <w:p w14:paraId="51ADB666" w14:textId="0C4A73B0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(smluvní pokutu, úrok z prodlení) může vyúčtovat oprávněná strana straně povinné. Ve vyúčtování musí být uvedeno to ustanovení smlouvy, které k vyúčtování sankce opravňuje a způsob výpočtu celkové výše sankce.</w:t>
      </w:r>
    </w:p>
    <w:p w14:paraId="4899ED92" w14:textId="2394EF19" w:rsidR="00457168" w:rsidRPr="00D51E98" w:rsidRDefault="00457168" w:rsidP="002F0E4E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se musí k vyúčtování sankce vyjádřit nejpozději do deseti dnů ode dne jeho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obdržení, jinak se má za to, že s vyúčtováním souhlasí. Vyjádřením se v tomto rozumí písemné stanovisko strany povinné.</w:t>
      </w:r>
    </w:p>
    <w:p w14:paraId="15FCF342" w14:textId="69CB079E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Nesouhlasí-li strana povinná s vyúčtováním sankce je povinna písemně ve sjednané lhůtě sdělit oprávněné straně důvody, pro které vyúčtování sankce neuznává.</w:t>
      </w:r>
    </w:p>
    <w:p w14:paraId="6A394E45" w14:textId="1A5A746B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lze uplatnit nejpozději do dvanácti měsíců ode dne, kdy nárok na vyúčtování majetkové sankce vznikl. Uplynutím této lhůty nárok na zaplacení sankce nebo úroku z prodlení zaniká.</w:t>
      </w:r>
    </w:p>
    <w:p w14:paraId="4DEE05D2" w14:textId="0BE3550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Zaplacením sankce není dotčen nárok objednatele na náhradu škody způsobené mu porušením povinnosti zhotovitele, na niž se sankce vztahuje.</w:t>
      </w:r>
    </w:p>
    <w:p w14:paraId="32AE1D61" w14:textId="42F7EA7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je povinna uhradit vyúčtované sankce nejpozději do čtrnácti dnů od dne obdržení příslušného vyúčtování.</w:t>
      </w:r>
    </w:p>
    <w:p w14:paraId="5CA9CF14" w14:textId="5FFA119D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Stejná lhůta se vztahuje i na úrok z prodlení.</w:t>
      </w:r>
    </w:p>
    <w:p w14:paraId="5D0398E4" w14:textId="6DB03857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Objednatel a zhotovitel se dohodli, že celková výše sankcí a celková výše úroku z prodlení uplatněných podle smlouvy o dílo nesmí přesáhnout celkovou sjednanou cenu díla vč. DPH</w:t>
      </w:r>
      <w:r w:rsidR="0056630C" w:rsidRPr="00D51E98">
        <w:rPr>
          <w:rFonts w:asciiTheme="majorHAnsi" w:hAnsiTheme="majorHAnsi" w:cstheme="majorHAnsi"/>
        </w:rPr>
        <w:t>.</w:t>
      </w:r>
    </w:p>
    <w:p w14:paraId="4FE2086F" w14:textId="77777777" w:rsidR="0056630C" w:rsidRPr="00D51E98" w:rsidRDefault="0056630C" w:rsidP="0056630C">
      <w:pPr>
        <w:pStyle w:val="Odstavecseseznamem"/>
        <w:jc w:val="both"/>
        <w:rPr>
          <w:rFonts w:asciiTheme="majorHAnsi" w:hAnsiTheme="majorHAnsi" w:cstheme="majorHAnsi"/>
        </w:rPr>
      </w:pPr>
    </w:p>
    <w:p w14:paraId="2B1C3B19" w14:textId="46F661FE" w:rsidR="000613E9" w:rsidRPr="000E7075" w:rsidRDefault="00457168" w:rsidP="000E7075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Závěrečná ustanovení</w:t>
      </w:r>
    </w:p>
    <w:p w14:paraId="0C6A42F8" w14:textId="5C56C67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se řídí právem České republiky.</w:t>
      </w:r>
    </w:p>
    <w:p w14:paraId="54DF3A92" w14:textId="70B9E822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může být změněna pouze písemnými dodatky, které budou vzestupně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číslovány a podepsány oprávněnými zástupci smluvních stran.</w:t>
      </w:r>
    </w:p>
    <w:p w14:paraId="5602DF76" w14:textId="71AEFEE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Smlouva může být ukončena také písemnou dohodou smluvních stran, která bude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upravovat vzájemná práva a povinnosti.</w:t>
      </w:r>
    </w:p>
    <w:p w14:paraId="05986D53" w14:textId="5ED4DBD9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nemůže bez souhlasu objednatele postoupit svá práva a povinnosti ze smlouvy 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třetí osobu.</w:t>
      </w:r>
    </w:p>
    <w:p w14:paraId="70FAE300" w14:textId="5F0FC2D7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Objednatel je oprávněn jednostranně započítat svou peněžitou pohledávku vůči peněžité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pohledávce zhotovitele, které smluvním stranám vznikly z titulu této smlouvy o dílo.</w:t>
      </w:r>
    </w:p>
    <w:p w14:paraId="0655349C" w14:textId="390DAE3C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lastRenderedPageBreak/>
        <w:t>Případná neplatnost některého ustanovení této smlouvy nemá za následek neplatnost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ostatních ustanovení. V případě, že kterékoliv ustanovení této smlouvy se stane neúčinným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nebo neplatným, smluvní strany se zavazují bez zbytečných odkladů nahradit takové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ustanovení novým.</w:t>
      </w:r>
    </w:p>
    <w:p w14:paraId="08958349" w14:textId="388EA541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Smluvní strany prohlašují, že si smlouvu před jejím podpisem přečetly, že byla uzavřena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podle jejich pravé a svobodné vůle, určitě, vážně a srozumitelně a její autentičnost stvrzují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svými podpisy.</w:t>
      </w:r>
    </w:p>
    <w:p w14:paraId="5BEF7024" w14:textId="74781E1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Smluvní strany prohlašují, že tato smlouva neobsahuje obchodní tajemství dle </w:t>
      </w:r>
      <w:proofErr w:type="spellStart"/>
      <w:r w:rsidRPr="00D51E98">
        <w:rPr>
          <w:rFonts w:asciiTheme="majorHAnsi" w:hAnsiTheme="majorHAnsi" w:cstheme="majorHAnsi"/>
        </w:rPr>
        <w:t>ust</w:t>
      </w:r>
      <w:proofErr w:type="spellEnd"/>
      <w:r w:rsidRPr="00D51E98">
        <w:rPr>
          <w:rFonts w:asciiTheme="majorHAnsi" w:hAnsiTheme="majorHAnsi" w:cstheme="majorHAnsi"/>
        </w:rPr>
        <w:t>. § 504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zákona č. 89/2012 Sb., občanský zákoník, v platném znění, případně důvěrné informace 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souhlasí s jejím zveřejněním v plném rozsahu v registru smluv dle zákona č. 340/2015 Sb.,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 zvláštních podmínkách účinnosti některých smluv, uveřejňování těchto smluv a o registru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smluv (zákon o registru smluv), případně s jejím jiným zveřejněním např. na internetových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stránkách apod.</w:t>
      </w:r>
    </w:p>
    <w:p w14:paraId="33D73E98" w14:textId="2A2B7F0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Tato smlouva je vyhotovena ve </w:t>
      </w:r>
      <w:r w:rsidR="0056630C" w:rsidRPr="00D51E98">
        <w:rPr>
          <w:rFonts w:asciiTheme="majorHAnsi" w:hAnsiTheme="majorHAnsi" w:cstheme="majorHAnsi"/>
        </w:rPr>
        <w:t>dvou</w:t>
      </w:r>
      <w:r w:rsidRPr="00D51E98">
        <w:rPr>
          <w:rFonts w:asciiTheme="majorHAnsi" w:hAnsiTheme="majorHAnsi" w:cstheme="majorHAnsi"/>
        </w:rPr>
        <w:t xml:space="preserve"> stejnopisech s platností originálu, přičemž objednatel</w:t>
      </w:r>
      <w:r w:rsidR="0056630C" w:rsidRPr="00D51E98">
        <w:rPr>
          <w:rFonts w:asciiTheme="majorHAnsi" w:hAnsiTheme="majorHAnsi" w:cstheme="majorHAnsi"/>
        </w:rPr>
        <w:t xml:space="preserve"> i zhotovitel </w:t>
      </w:r>
      <w:r w:rsidRPr="00D51E98">
        <w:rPr>
          <w:rFonts w:asciiTheme="majorHAnsi" w:hAnsiTheme="majorHAnsi" w:cstheme="majorHAnsi"/>
        </w:rPr>
        <w:t>obdrží jedno vyhotovení.</w:t>
      </w:r>
    </w:p>
    <w:p w14:paraId="65F60C67" w14:textId="4BC3F9DF" w:rsidR="0056630C" w:rsidRPr="00EE14E4" w:rsidRDefault="00457168" w:rsidP="00EE14E4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nabývá platnosti podpisem poslední smluvní strany a účinnosti dle zákona č.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340/2015 Sb., o registru smluv, dnem uveřejnění v registru smluv.</w:t>
      </w:r>
    </w:p>
    <w:p w14:paraId="32B91FD7" w14:textId="77777777" w:rsidR="00EE14E4" w:rsidRDefault="00457168" w:rsidP="00EE14E4">
      <w:pPr>
        <w:spacing w:after="0"/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Příloha: </w:t>
      </w:r>
    </w:p>
    <w:p w14:paraId="29EF8317" w14:textId="3F29694A" w:rsidR="00EE14E4" w:rsidRDefault="00457168" w:rsidP="00EE14E4">
      <w:pPr>
        <w:spacing w:after="0"/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Cenová nabídk</w:t>
      </w:r>
      <w:r w:rsidR="00EE14E4">
        <w:rPr>
          <w:rFonts w:asciiTheme="majorHAnsi" w:hAnsiTheme="majorHAnsi" w:cstheme="majorHAnsi"/>
        </w:rPr>
        <w:t>a</w:t>
      </w:r>
    </w:p>
    <w:p w14:paraId="2AFD6665" w14:textId="3855BF3F" w:rsidR="00EE14E4" w:rsidRDefault="00EE14E4" w:rsidP="00EE14E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Harmonogram</w:t>
      </w:r>
    </w:p>
    <w:p w14:paraId="085849D4" w14:textId="77777777" w:rsidR="000E7075" w:rsidRPr="004D3141" w:rsidRDefault="000E7075" w:rsidP="00EE14E4">
      <w:pPr>
        <w:spacing w:after="0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56630C" w:rsidRPr="005540E4" w14:paraId="6A4BB370" w14:textId="77777777" w:rsidTr="007A5F46">
        <w:tc>
          <w:tcPr>
            <w:tcW w:w="5456" w:type="dxa"/>
            <w:vAlign w:val="center"/>
          </w:tcPr>
          <w:p w14:paraId="18A767A9" w14:textId="0528521E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655688">
              <w:rPr>
                <w:rFonts w:asciiTheme="majorHAnsi" w:hAnsiTheme="majorHAnsi" w:cstheme="majorHAnsi"/>
              </w:rPr>
              <w:t xml:space="preserve">V Šumperku dne </w:t>
            </w:r>
            <w:r w:rsidR="00265541">
              <w:rPr>
                <w:rFonts w:asciiTheme="majorHAnsi" w:hAnsiTheme="majorHAnsi" w:cstheme="majorHAnsi"/>
              </w:rPr>
              <w:t>……………………………….</w:t>
            </w: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5456" w:type="dxa"/>
            <w:vAlign w:val="center"/>
          </w:tcPr>
          <w:p w14:paraId="69407EC1" w14:textId="270B7D53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655688">
              <w:rPr>
                <w:rFonts w:asciiTheme="majorHAnsi" w:hAnsiTheme="majorHAnsi" w:cstheme="majorHAnsi"/>
              </w:rPr>
              <w:t xml:space="preserve">V Šumperku dne </w:t>
            </w:r>
            <w:r>
              <w:rPr>
                <w:rFonts w:asciiTheme="majorHAnsi" w:hAnsiTheme="majorHAnsi" w:cstheme="majorHAnsi"/>
              </w:rPr>
              <w:t>…………………………………</w:t>
            </w:r>
            <w:r w:rsidRPr="00655688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</w:p>
        </w:tc>
      </w:tr>
      <w:tr w:rsidR="0056630C" w:rsidRPr="005540E4" w14:paraId="29836CEA" w14:textId="77777777" w:rsidTr="00EB61A5">
        <w:trPr>
          <w:trHeight w:val="495"/>
        </w:trPr>
        <w:tc>
          <w:tcPr>
            <w:tcW w:w="5456" w:type="dxa"/>
            <w:vAlign w:val="center"/>
          </w:tcPr>
          <w:p w14:paraId="3F650500" w14:textId="77777777" w:rsidR="0056630C" w:rsidRDefault="0056630C" w:rsidP="00EB61A5">
            <w:pPr>
              <w:rPr>
                <w:rFonts w:ascii="Calibri Light" w:hAnsi="Calibri Light" w:cs="Calibri Light"/>
              </w:rPr>
            </w:pPr>
          </w:p>
          <w:p w14:paraId="6398AA30" w14:textId="3E683925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  <w:tc>
          <w:tcPr>
            <w:tcW w:w="5456" w:type="dxa"/>
            <w:vAlign w:val="center"/>
          </w:tcPr>
          <w:p w14:paraId="3C5A1F68" w14:textId="77777777" w:rsidR="0056630C" w:rsidRDefault="0056630C" w:rsidP="007A5F46">
            <w:pPr>
              <w:jc w:val="center"/>
              <w:rPr>
                <w:rFonts w:ascii="Calibri Light" w:hAnsi="Calibri Light" w:cs="Calibri Light"/>
              </w:rPr>
            </w:pPr>
          </w:p>
          <w:p w14:paraId="72C5CE2C" w14:textId="6873C008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</w:tr>
      <w:tr w:rsidR="0056630C" w:rsidRPr="005540E4" w14:paraId="240B74C6" w14:textId="77777777" w:rsidTr="007A5F46">
        <w:tc>
          <w:tcPr>
            <w:tcW w:w="5456" w:type="dxa"/>
            <w:vAlign w:val="center"/>
          </w:tcPr>
          <w:p w14:paraId="31F61B75" w14:textId="77777777" w:rsidR="0056630C" w:rsidRPr="00EC5A1F" w:rsidRDefault="0056630C" w:rsidP="007A5F46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EC5A1F">
              <w:rPr>
                <w:rFonts w:ascii="Calibri Light" w:hAnsi="Calibri Light" w:cs="Calibri Light"/>
                <w:b/>
              </w:rPr>
              <w:t>Divadlo Šumperk, s.r.o.</w:t>
            </w:r>
          </w:p>
          <w:p w14:paraId="09DF62E0" w14:textId="3D30BB75" w:rsidR="0056630C" w:rsidRPr="005540E4" w:rsidRDefault="0056630C" w:rsidP="00EE14E4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MgA. Matěj Kašík</w:t>
            </w:r>
            <w:r w:rsidR="00EE14E4">
              <w:rPr>
                <w:rFonts w:ascii="Calibri Light" w:hAnsi="Calibri Light" w:cs="Calibri Light"/>
              </w:rPr>
              <w:t xml:space="preserve">, </w:t>
            </w:r>
            <w:r w:rsidRPr="005540E4">
              <w:rPr>
                <w:rFonts w:ascii="Calibri Light" w:hAnsi="Calibri Light" w:cs="Calibri Light"/>
              </w:rPr>
              <w:t>ředitel</w:t>
            </w:r>
          </w:p>
        </w:tc>
        <w:tc>
          <w:tcPr>
            <w:tcW w:w="5456" w:type="dxa"/>
          </w:tcPr>
          <w:p w14:paraId="6AFE54CC" w14:textId="77777777" w:rsidR="00D1273B" w:rsidRPr="00355736" w:rsidRDefault="000E7075" w:rsidP="007A5F46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355736">
              <w:rPr>
                <w:rFonts w:ascii="Calibri Light" w:hAnsi="Calibri Light" w:cs="Calibri Light"/>
                <w:b/>
              </w:rPr>
              <w:t>TESPO</w:t>
            </w:r>
            <w:r w:rsidR="00355736" w:rsidRPr="00355736">
              <w:rPr>
                <w:rFonts w:ascii="Calibri Light" w:hAnsi="Calibri Light" w:cs="Calibri Light"/>
                <w:b/>
              </w:rPr>
              <w:t>-Topenářské centrum s.r.o.</w:t>
            </w:r>
          </w:p>
          <w:p w14:paraId="59E0E704" w14:textId="6126B7F3" w:rsidR="00355736" w:rsidRPr="0056630C" w:rsidRDefault="00355736" w:rsidP="007A5F46">
            <w:pPr>
              <w:spacing w:after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Ing. Radomír </w:t>
            </w:r>
            <w:proofErr w:type="spellStart"/>
            <w:r>
              <w:rPr>
                <w:rFonts w:ascii="Calibri Light" w:hAnsi="Calibri Light" w:cs="Calibri Light"/>
                <w:bCs/>
              </w:rPr>
              <w:t>Krmela</w:t>
            </w:r>
            <w:proofErr w:type="spellEnd"/>
          </w:p>
        </w:tc>
      </w:tr>
    </w:tbl>
    <w:p w14:paraId="76DBC901" w14:textId="6531392D" w:rsidR="00A55EE9" w:rsidRDefault="00A55EE9" w:rsidP="009F31FA">
      <w:pPr>
        <w:rPr>
          <w:rFonts w:asciiTheme="majorHAnsi" w:hAnsiTheme="majorHAnsi" w:cstheme="majorHAnsi"/>
        </w:rPr>
      </w:pPr>
    </w:p>
    <w:sectPr w:rsidR="00A55E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1319" w14:textId="77777777" w:rsidR="001E6018" w:rsidRDefault="001E6018" w:rsidP="00043D3F">
      <w:pPr>
        <w:spacing w:after="0" w:line="240" w:lineRule="auto"/>
      </w:pPr>
      <w:r>
        <w:separator/>
      </w:r>
    </w:p>
  </w:endnote>
  <w:endnote w:type="continuationSeparator" w:id="0">
    <w:p w14:paraId="3901366B" w14:textId="77777777" w:rsidR="001E6018" w:rsidRDefault="001E6018" w:rsidP="0004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F9AF" w14:textId="77777777" w:rsidR="00F8353A" w:rsidRPr="00B54B8B" w:rsidRDefault="00152A97" w:rsidP="00B54B8B">
    <w:pPr>
      <w:pStyle w:val="Zpat"/>
      <w:tabs>
        <w:tab w:val="clear" w:pos="4536"/>
        <w:tab w:val="clear" w:pos="9072"/>
        <w:tab w:val="left" w:pos="799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D522A5C" wp14:editId="542FFC6A">
          <wp:simplePos x="0" y="0"/>
          <wp:positionH relativeFrom="column">
            <wp:posOffset>4185913</wp:posOffset>
          </wp:positionH>
          <wp:positionV relativeFrom="paragraph">
            <wp:posOffset>-290737</wp:posOffset>
          </wp:positionV>
          <wp:extent cx="2045208" cy="31089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esa hlavičkáč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FF3450D" wp14:editId="42ACD5B2">
          <wp:simplePos x="0" y="0"/>
          <wp:positionH relativeFrom="column">
            <wp:posOffset>-468630</wp:posOffset>
          </wp:positionH>
          <wp:positionV relativeFrom="paragraph">
            <wp:posOffset>-290830</wp:posOffset>
          </wp:positionV>
          <wp:extent cx="1864995" cy="310515"/>
          <wp:effectExtent l="0" t="0" r="1905" b="0"/>
          <wp:wrapTight wrapText="bothSides">
            <wp:wrapPolygon edited="1">
              <wp:start x="0" y="0"/>
              <wp:lineTo x="0" y="19877"/>
              <wp:lineTo x="79589" y="17733"/>
              <wp:lineTo x="79470" y="-11885"/>
              <wp:lineTo x="0" y="-11885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esa hlavičkáč bar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8EDC8F" wp14:editId="32B0646B">
              <wp:simplePos x="0" y="0"/>
              <wp:positionH relativeFrom="column">
                <wp:posOffset>-927100</wp:posOffset>
              </wp:positionH>
              <wp:positionV relativeFrom="paragraph">
                <wp:posOffset>-869950</wp:posOffset>
              </wp:positionV>
              <wp:extent cx="392430" cy="404495"/>
              <wp:effectExtent l="0" t="0" r="26670" b="3365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92430" cy="404495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099B5" id="Přímá spojnice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pt,-68.5pt" to="-42.1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" strokecolor="#a4131c" strokeweight="1.5pt">
              <v:stroke joinstyle="miter"/>
            </v:line>
          </w:pict>
        </mc:Fallback>
      </mc:AlternateContent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092A20" wp14:editId="5EA1CB84">
              <wp:simplePos x="0" y="0"/>
              <wp:positionH relativeFrom="column">
                <wp:posOffset>171450</wp:posOffset>
              </wp:positionH>
              <wp:positionV relativeFrom="paragraph">
                <wp:posOffset>251245</wp:posOffset>
              </wp:positionV>
              <wp:extent cx="383540" cy="383540"/>
              <wp:effectExtent l="0" t="0" r="35560" b="3556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40" cy="383540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ACFFD" id="Přímá spojnic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9.8pt" to="43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" strokecolor="#a4131c" strokeweight="1.5pt">
              <v:stroke joinstyle="miter"/>
            </v:line>
          </w:pict>
        </mc:Fallback>
      </mc:AlternateContent>
    </w:r>
    <w:r w:rsidR="00B54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DCF2" w14:textId="77777777" w:rsidR="001E6018" w:rsidRDefault="001E6018" w:rsidP="00043D3F">
      <w:pPr>
        <w:spacing w:after="0" w:line="240" w:lineRule="auto"/>
      </w:pPr>
      <w:r>
        <w:separator/>
      </w:r>
    </w:p>
  </w:footnote>
  <w:footnote w:type="continuationSeparator" w:id="0">
    <w:p w14:paraId="5B3E8236" w14:textId="77777777" w:rsidR="001E6018" w:rsidRDefault="001E6018" w:rsidP="0004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73A4" w14:textId="492D03C7" w:rsidR="00043D3F" w:rsidRDefault="00A55EE9" w:rsidP="00043D3F">
    <w:pPr>
      <w:pStyle w:val="Zhlav"/>
      <w:jc w:val="right"/>
    </w:pPr>
    <w:sdt>
      <w:sdtPr>
        <w:id w:val="-1012058800"/>
        <w:docPartObj>
          <w:docPartGallery w:val="Page Numbers (Margins)"/>
          <w:docPartUnique/>
        </w:docPartObj>
      </w:sdtPr>
      <w:sdtEndPr/>
      <w:sdtContent>
        <w:r w:rsidR="0032414B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36ADDC3" wp14:editId="2D8442A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9145145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A6CE9" w14:textId="77777777" w:rsidR="0032414B" w:rsidRDefault="0032414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6ADDC3" id="Obdélník 3" o:spid="_x0000_s1026" style="position:absolute;left:0;text-align:left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5CA6CE9" w14:textId="77777777" w:rsidR="0032414B" w:rsidRDefault="0032414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A3B42">
      <w:rPr>
        <w:noProof/>
      </w:rPr>
      <w:drawing>
        <wp:anchor distT="0" distB="0" distL="114300" distR="114300" simplePos="0" relativeHeight="251661312" behindDoc="1" locked="0" layoutInCell="1" allowOverlap="1" wp14:anchorId="6B6C34FA" wp14:editId="3139467E">
          <wp:simplePos x="0" y="0"/>
          <wp:positionH relativeFrom="column">
            <wp:posOffset>4586605</wp:posOffset>
          </wp:positionH>
          <wp:positionV relativeFrom="page">
            <wp:posOffset>-504190</wp:posOffset>
          </wp:positionV>
          <wp:extent cx="2658745" cy="2600325"/>
          <wp:effectExtent l="0" t="0" r="8255" b="9525"/>
          <wp:wrapTight wrapText="bothSides">
            <wp:wrapPolygon edited="1">
              <wp:start x="0" y="0"/>
              <wp:lineTo x="6006" y="14652"/>
              <wp:lineTo x="21512" y="21521"/>
              <wp:lineTo x="2151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sktrnute opacne cerve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260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426"/>
    <w:multiLevelType w:val="hybridMultilevel"/>
    <w:tmpl w:val="844A6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B02"/>
    <w:multiLevelType w:val="hybridMultilevel"/>
    <w:tmpl w:val="AD485682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5C3"/>
    <w:multiLevelType w:val="hybridMultilevel"/>
    <w:tmpl w:val="FF46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33BC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9BD"/>
    <w:multiLevelType w:val="hybridMultilevel"/>
    <w:tmpl w:val="A610504A"/>
    <w:lvl w:ilvl="0" w:tplc="7FEAA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602CD"/>
    <w:multiLevelType w:val="hybridMultilevel"/>
    <w:tmpl w:val="5D120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F2F81"/>
    <w:multiLevelType w:val="hybridMultilevel"/>
    <w:tmpl w:val="59FCB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261"/>
    <w:multiLevelType w:val="hybridMultilevel"/>
    <w:tmpl w:val="6142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166"/>
    <w:multiLevelType w:val="hybridMultilevel"/>
    <w:tmpl w:val="0D42051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B36EE"/>
    <w:multiLevelType w:val="hybridMultilevel"/>
    <w:tmpl w:val="559256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67CC7"/>
    <w:multiLevelType w:val="hybridMultilevel"/>
    <w:tmpl w:val="6FC424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85CE5"/>
    <w:multiLevelType w:val="hybridMultilevel"/>
    <w:tmpl w:val="083C50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161F"/>
    <w:multiLevelType w:val="hybridMultilevel"/>
    <w:tmpl w:val="0368F980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06C7"/>
    <w:multiLevelType w:val="hybridMultilevel"/>
    <w:tmpl w:val="6D446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277C7"/>
    <w:multiLevelType w:val="hybridMultilevel"/>
    <w:tmpl w:val="11A8E0C8"/>
    <w:lvl w:ilvl="0" w:tplc="F5660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3E8D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0D8"/>
    <w:multiLevelType w:val="hybridMultilevel"/>
    <w:tmpl w:val="F294C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B5A06"/>
    <w:multiLevelType w:val="hybridMultilevel"/>
    <w:tmpl w:val="E4E259FC"/>
    <w:lvl w:ilvl="0" w:tplc="4212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5E70"/>
    <w:multiLevelType w:val="hybridMultilevel"/>
    <w:tmpl w:val="331AC608"/>
    <w:lvl w:ilvl="0" w:tplc="A93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33D14"/>
    <w:multiLevelType w:val="hybridMultilevel"/>
    <w:tmpl w:val="465205D6"/>
    <w:lvl w:ilvl="0" w:tplc="F00EDD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23C50"/>
    <w:multiLevelType w:val="hybridMultilevel"/>
    <w:tmpl w:val="1BA61EC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9E0157A"/>
    <w:multiLevelType w:val="hybridMultilevel"/>
    <w:tmpl w:val="0368F9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128E2"/>
    <w:multiLevelType w:val="hybridMultilevel"/>
    <w:tmpl w:val="67CC9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268D6"/>
    <w:multiLevelType w:val="hybridMultilevel"/>
    <w:tmpl w:val="5DBC4FB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990B07"/>
    <w:multiLevelType w:val="hybridMultilevel"/>
    <w:tmpl w:val="569E68A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FD702C"/>
    <w:multiLevelType w:val="hybridMultilevel"/>
    <w:tmpl w:val="284C499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D933B5"/>
    <w:multiLevelType w:val="hybridMultilevel"/>
    <w:tmpl w:val="B39E4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1196">
    <w:abstractNumId w:val="9"/>
  </w:num>
  <w:num w:numId="2" w16cid:durableId="876820764">
    <w:abstractNumId w:val="16"/>
  </w:num>
  <w:num w:numId="3" w16cid:durableId="1174417407">
    <w:abstractNumId w:val="8"/>
  </w:num>
  <w:num w:numId="4" w16cid:durableId="1051072914">
    <w:abstractNumId w:val="5"/>
  </w:num>
  <w:num w:numId="5" w16cid:durableId="1099522323">
    <w:abstractNumId w:val="13"/>
  </w:num>
  <w:num w:numId="6" w16cid:durableId="797459467">
    <w:abstractNumId w:val="25"/>
  </w:num>
  <w:num w:numId="7" w16cid:durableId="2131891992">
    <w:abstractNumId w:val="3"/>
  </w:num>
  <w:num w:numId="8" w16cid:durableId="1002392301">
    <w:abstractNumId w:val="4"/>
  </w:num>
  <w:num w:numId="9" w16cid:durableId="333263715">
    <w:abstractNumId w:val="18"/>
  </w:num>
  <w:num w:numId="10" w16cid:durableId="1431197258">
    <w:abstractNumId w:val="22"/>
  </w:num>
  <w:num w:numId="11" w16cid:durableId="1178617429">
    <w:abstractNumId w:val="15"/>
  </w:num>
  <w:num w:numId="12" w16cid:durableId="2135363346">
    <w:abstractNumId w:val="11"/>
  </w:num>
  <w:num w:numId="13" w16cid:durableId="1500852407">
    <w:abstractNumId w:val="14"/>
  </w:num>
  <w:num w:numId="14" w16cid:durableId="300312015">
    <w:abstractNumId w:val="1"/>
  </w:num>
  <w:num w:numId="15" w16cid:durableId="976372529">
    <w:abstractNumId w:val="20"/>
  </w:num>
  <w:num w:numId="16" w16cid:durableId="1713649678">
    <w:abstractNumId w:val="12"/>
  </w:num>
  <w:num w:numId="17" w16cid:durableId="284504001">
    <w:abstractNumId w:val="21"/>
  </w:num>
  <w:num w:numId="18" w16cid:durableId="1221088497">
    <w:abstractNumId w:val="24"/>
  </w:num>
  <w:num w:numId="19" w16cid:durableId="1212116783">
    <w:abstractNumId w:val="10"/>
  </w:num>
  <w:num w:numId="20" w16cid:durableId="637497609">
    <w:abstractNumId w:val="7"/>
  </w:num>
  <w:num w:numId="21" w16cid:durableId="11689849">
    <w:abstractNumId w:val="23"/>
  </w:num>
  <w:num w:numId="22" w16cid:durableId="408693402">
    <w:abstractNumId w:val="6"/>
  </w:num>
  <w:num w:numId="23" w16cid:durableId="766385917">
    <w:abstractNumId w:val="0"/>
  </w:num>
  <w:num w:numId="24" w16cid:durableId="924218578">
    <w:abstractNumId w:val="26"/>
  </w:num>
  <w:num w:numId="25" w16cid:durableId="1727415756">
    <w:abstractNumId w:val="19"/>
  </w:num>
  <w:num w:numId="26" w16cid:durableId="445126547">
    <w:abstractNumId w:val="2"/>
  </w:num>
  <w:num w:numId="27" w16cid:durableId="690184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F"/>
    <w:rsid w:val="0000172B"/>
    <w:rsid w:val="00036D8A"/>
    <w:rsid w:val="00043D3F"/>
    <w:rsid w:val="0005219D"/>
    <w:rsid w:val="000613E9"/>
    <w:rsid w:val="0006480B"/>
    <w:rsid w:val="00064A3E"/>
    <w:rsid w:val="000726D1"/>
    <w:rsid w:val="00085402"/>
    <w:rsid w:val="00085D73"/>
    <w:rsid w:val="000936EC"/>
    <w:rsid w:val="000937B2"/>
    <w:rsid w:val="00096D31"/>
    <w:rsid w:val="000A2908"/>
    <w:rsid w:val="000A37A8"/>
    <w:rsid w:val="000A474E"/>
    <w:rsid w:val="000C01E1"/>
    <w:rsid w:val="000E7075"/>
    <w:rsid w:val="00102392"/>
    <w:rsid w:val="001111A3"/>
    <w:rsid w:val="00114532"/>
    <w:rsid w:val="00127453"/>
    <w:rsid w:val="001411D4"/>
    <w:rsid w:val="001479FE"/>
    <w:rsid w:val="00152A97"/>
    <w:rsid w:val="0015567B"/>
    <w:rsid w:val="00183A04"/>
    <w:rsid w:val="001A71E5"/>
    <w:rsid w:val="001E07AA"/>
    <w:rsid w:val="001E1E33"/>
    <w:rsid w:val="001E6018"/>
    <w:rsid w:val="001F7D23"/>
    <w:rsid w:val="00200220"/>
    <w:rsid w:val="00212C45"/>
    <w:rsid w:val="00212E8B"/>
    <w:rsid w:val="0021675A"/>
    <w:rsid w:val="00243E2D"/>
    <w:rsid w:val="00245016"/>
    <w:rsid w:val="002639CA"/>
    <w:rsid w:val="00265541"/>
    <w:rsid w:val="00280A64"/>
    <w:rsid w:val="002C62D7"/>
    <w:rsid w:val="002D26A8"/>
    <w:rsid w:val="0032414B"/>
    <w:rsid w:val="00330311"/>
    <w:rsid w:val="00335AED"/>
    <w:rsid w:val="00355736"/>
    <w:rsid w:val="00355868"/>
    <w:rsid w:val="00356D77"/>
    <w:rsid w:val="00362935"/>
    <w:rsid w:val="00370515"/>
    <w:rsid w:val="00385F5D"/>
    <w:rsid w:val="0039443D"/>
    <w:rsid w:val="003A30DC"/>
    <w:rsid w:val="003B553D"/>
    <w:rsid w:val="003B7A4F"/>
    <w:rsid w:val="003C65B0"/>
    <w:rsid w:val="003E0E41"/>
    <w:rsid w:val="003F5ADC"/>
    <w:rsid w:val="003F63E9"/>
    <w:rsid w:val="00405D20"/>
    <w:rsid w:val="004113E8"/>
    <w:rsid w:val="0041394B"/>
    <w:rsid w:val="00430BA0"/>
    <w:rsid w:val="004369B8"/>
    <w:rsid w:val="00457168"/>
    <w:rsid w:val="004720A8"/>
    <w:rsid w:val="00491B7D"/>
    <w:rsid w:val="00493A15"/>
    <w:rsid w:val="004A72F1"/>
    <w:rsid w:val="004A789A"/>
    <w:rsid w:val="004D3141"/>
    <w:rsid w:val="004D3EEC"/>
    <w:rsid w:val="0050081E"/>
    <w:rsid w:val="00513764"/>
    <w:rsid w:val="005201B5"/>
    <w:rsid w:val="00553E8B"/>
    <w:rsid w:val="00554BC4"/>
    <w:rsid w:val="0056630C"/>
    <w:rsid w:val="00571955"/>
    <w:rsid w:val="005830BC"/>
    <w:rsid w:val="005837EB"/>
    <w:rsid w:val="005B5BFF"/>
    <w:rsid w:val="005C465E"/>
    <w:rsid w:val="005C61DE"/>
    <w:rsid w:val="005D1E53"/>
    <w:rsid w:val="005D3FB2"/>
    <w:rsid w:val="005E2CDD"/>
    <w:rsid w:val="00607882"/>
    <w:rsid w:val="006243C2"/>
    <w:rsid w:val="006414AC"/>
    <w:rsid w:val="00655688"/>
    <w:rsid w:val="006717E3"/>
    <w:rsid w:val="006956A6"/>
    <w:rsid w:val="006B2C33"/>
    <w:rsid w:val="006B5710"/>
    <w:rsid w:val="006D789B"/>
    <w:rsid w:val="006F0952"/>
    <w:rsid w:val="00701CAF"/>
    <w:rsid w:val="00725873"/>
    <w:rsid w:val="00731C6B"/>
    <w:rsid w:val="00735D67"/>
    <w:rsid w:val="00737CC1"/>
    <w:rsid w:val="007528DA"/>
    <w:rsid w:val="00766A8D"/>
    <w:rsid w:val="00771F36"/>
    <w:rsid w:val="007842D3"/>
    <w:rsid w:val="007855F5"/>
    <w:rsid w:val="007953CB"/>
    <w:rsid w:val="007A4AB4"/>
    <w:rsid w:val="007C4D2F"/>
    <w:rsid w:val="007D1433"/>
    <w:rsid w:val="007F3E8C"/>
    <w:rsid w:val="00830ED4"/>
    <w:rsid w:val="00864BE1"/>
    <w:rsid w:val="0087045C"/>
    <w:rsid w:val="008C0457"/>
    <w:rsid w:val="008C1117"/>
    <w:rsid w:val="008D143C"/>
    <w:rsid w:val="008D5D81"/>
    <w:rsid w:val="00907275"/>
    <w:rsid w:val="00930319"/>
    <w:rsid w:val="0097463C"/>
    <w:rsid w:val="009A3B42"/>
    <w:rsid w:val="009F31FA"/>
    <w:rsid w:val="00A155D6"/>
    <w:rsid w:val="00A500E8"/>
    <w:rsid w:val="00A5291C"/>
    <w:rsid w:val="00A55487"/>
    <w:rsid w:val="00A55EE9"/>
    <w:rsid w:val="00A56E85"/>
    <w:rsid w:val="00A67F28"/>
    <w:rsid w:val="00A9096E"/>
    <w:rsid w:val="00AB1776"/>
    <w:rsid w:val="00AE75D0"/>
    <w:rsid w:val="00AF2E4B"/>
    <w:rsid w:val="00B05071"/>
    <w:rsid w:val="00B10AC9"/>
    <w:rsid w:val="00B52459"/>
    <w:rsid w:val="00B54B8B"/>
    <w:rsid w:val="00B62381"/>
    <w:rsid w:val="00B63935"/>
    <w:rsid w:val="00B744E2"/>
    <w:rsid w:val="00BA0C8C"/>
    <w:rsid w:val="00BC17D8"/>
    <w:rsid w:val="00BD1F6F"/>
    <w:rsid w:val="00BF7D0B"/>
    <w:rsid w:val="00C10A6F"/>
    <w:rsid w:val="00C23332"/>
    <w:rsid w:val="00C531EB"/>
    <w:rsid w:val="00C84DB6"/>
    <w:rsid w:val="00D1273B"/>
    <w:rsid w:val="00D31A09"/>
    <w:rsid w:val="00D3455B"/>
    <w:rsid w:val="00D37E45"/>
    <w:rsid w:val="00D51E98"/>
    <w:rsid w:val="00D74388"/>
    <w:rsid w:val="00DA4F8E"/>
    <w:rsid w:val="00DB3435"/>
    <w:rsid w:val="00DB3ED5"/>
    <w:rsid w:val="00DC652E"/>
    <w:rsid w:val="00DF6695"/>
    <w:rsid w:val="00E0697F"/>
    <w:rsid w:val="00E139AB"/>
    <w:rsid w:val="00E15034"/>
    <w:rsid w:val="00E1702D"/>
    <w:rsid w:val="00E65983"/>
    <w:rsid w:val="00EB61A5"/>
    <w:rsid w:val="00EC2455"/>
    <w:rsid w:val="00EE14E4"/>
    <w:rsid w:val="00F074D8"/>
    <w:rsid w:val="00F07694"/>
    <w:rsid w:val="00F35CE9"/>
    <w:rsid w:val="00F51E27"/>
    <w:rsid w:val="00F8353A"/>
    <w:rsid w:val="00F84ABA"/>
    <w:rsid w:val="00F86450"/>
    <w:rsid w:val="00FB519B"/>
    <w:rsid w:val="00FC5A92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06DB18"/>
  <w15:chartTrackingRefBased/>
  <w15:docId w15:val="{FAF7BB68-60D6-45CC-8D38-FCFF700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D3F"/>
  </w:style>
  <w:style w:type="paragraph" w:styleId="Zpat">
    <w:name w:val="footer"/>
    <w:basedOn w:val="Normln"/>
    <w:link w:val="Zpat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D3F"/>
  </w:style>
  <w:style w:type="character" w:styleId="Siln">
    <w:name w:val="Strong"/>
    <w:basedOn w:val="Standardnpsmoodstavce"/>
    <w:uiPriority w:val="22"/>
    <w:qFormat/>
    <w:rsid w:val="00405D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2E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E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C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0CCF-93F4-4B9B-8A93-2641DBAE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1682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Šumperk</dc:creator>
  <cp:keywords/>
  <dc:description/>
  <cp:lastModifiedBy>Lenka Hanousková</cp:lastModifiedBy>
  <cp:revision>5</cp:revision>
  <cp:lastPrinted>2026-03-10T06:42:00Z</cp:lastPrinted>
  <dcterms:created xsi:type="dcterms:W3CDTF">2026-03-31T06:11:00Z</dcterms:created>
  <dcterms:modified xsi:type="dcterms:W3CDTF">2026-03-31T06:40:00Z</dcterms:modified>
</cp:coreProperties>
</file>