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69906" w14:textId="1FA9F65B" w:rsidR="009B22B4" w:rsidRPr="00AC0C71" w:rsidRDefault="00E75F3F" w:rsidP="00853F34">
      <w:pPr>
        <w:spacing w:before="1680"/>
        <w:jc w:val="right"/>
      </w:pPr>
      <w:r w:rsidRPr="00B92379">
        <w:rPr>
          <w:b/>
          <w:i/>
          <w:noProof/>
          <w:szCs w:val="20"/>
        </w:rPr>
        <w:drawing>
          <wp:anchor distT="0" distB="0" distL="114300" distR="114300" simplePos="0" relativeHeight="251657216" behindDoc="0" locked="0" layoutInCell="1" allowOverlap="1" wp14:anchorId="14C547D7" wp14:editId="6F61B947">
            <wp:simplePos x="0" y="0"/>
            <wp:positionH relativeFrom="column">
              <wp:posOffset>121285</wp:posOffset>
            </wp:positionH>
            <wp:positionV relativeFrom="paragraph">
              <wp:posOffset>11430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0999552C" w14:textId="70E049A2" w:rsidR="009B22B4" w:rsidRPr="00AC0C71" w:rsidRDefault="00FF471C" w:rsidP="00FF471C">
      <w:pPr>
        <w:tabs>
          <w:tab w:val="left" w:pos="3686"/>
        </w:tabs>
        <w:rPr>
          <w:i/>
        </w:rPr>
      </w:pPr>
      <w:r w:rsidRPr="00AC0C71">
        <w:tab/>
      </w:r>
      <w:bookmarkStart w:id="0" w:name="Priloha_1"/>
      <w:bookmarkEnd w:id="0"/>
    </w:p>
    <w:p w14:paraId="402CAB6E" w14:textId="552BC972" w:rsidR="00A863CE" w:rsidRPr="00E4495F" w:rsidRDefault="00A863CE" w:rsidP="00A863CE">
      <w:pPr>
        <w:jc w:val="left"/>
        <w:rPr>
          <w:b/>
          <w:sz w:val="32"/>
          <w:szCs w:val="32"/>
        </w:rPr>
      </w:pPr>
      <w:r w:rsidRPr="00E4495F">
        <w:rPr>
          <w:b/>
          <w:sz w:val="32"/>
          <w:szCs w:val="32"/>
        </w:rPr>
        <w:t xml:space="preserve">Dodatek č. </w:t>
      </w:r>
      <w:r>
        <w:rPr>
          <w:b/>
          <w:sz w:val="32"/>
          <w:szCs w:val="32"/>
        </w:rPr>
        <w:t>1</w:t>
      </w:r>
    </w:p>
    <w:p w14:paraId="0CB980CB" w14:textId="74407F89" w:rsidR="00A863CE" w:rsidRPr="00E4495F" w:rsidRDefault="00A863CE" w:rsidP="00A863CE">
      <w:pPr>
        <w:tabs>
          <w:tab w:val="left" w:pos="3033"/>
          <w:tab w:val="right" w:leader="dot" w:pos="4820"/>
        </w:tabs>
        <w:jc w:val="left"/>
        <w:rPr>
          <w:b/>
          <w:sz w:val="32"/>
          <w:szCs w:val="32"/>
        </w:rPr>
      </w:pPr>
      <w:r w:rsidRPr="00E4495F">
        <w:rPr>
          <w:b/>
          <w:sz w:val="32"/>
          <w:szCs w:val="32"/>
        </w:rPr>
        <w:t>k pojistné smlouvě č.</w:t>
      </w:r>
      <w:r>
        <w:rPr>
          <w:b/>
          <w:sz w:val="32"/>
          <w:szCs w:val="32"/>
        </w:rPr>
        <w:t xml:space="preserve"> 7721192870</w:t>
      </w:r>
      <w:r w:rsidRPr="00E4495F">
        <w:rPr>
          <w:b/>
          <w:sz w:val="32"/>
          <w:szCs w:val="32"/>
        </w:rPr>
        <w:tab/>
      </w:r>
    </w:p>
    <w:p w14:paraId="7A022AB0" w14:textId="77777777" w:rsidR="00A863CE" w:rsidRPr="00A863CE" w:rsidRDefault="00A863CE" w:rsidP="00A863CE">
      <w:pPr>
        <w:tabs>
          <w:tab w:val="left" w:pos="2750"/>
          <w:tab w:val="right" w:leader="dot" w:pos="4536"/>
        </w:tabs>
        <w:rPr>
          <w:b/>
          <w:szCs w:val="20"/>
        </w:rPr>
      </w:pPr>
    </w:p>
    <w:p w14:paraId="264F6D1B" w14:textId="77777777" w:rsidR="009B22B4" w:rsidRPr="00AC0C71" w:rsidRDefault="009B22B4" w:rsidP="00486022">
      <w:pPr>
        <w:rPr>
          <w:b/>
          <w:sz w:val="32"/>
          <w:szCs w:val="32"/>
        </w:rPr>
      </w:pPr>
      <w:r w:rsidRPr="00AC0C71">
        <w:rPr>
          <w:b/>
          <w:sz w:val="32"/>
          <w:szCs w:val="32"/>
        </w:rPr>
        <w:t xml:space="preserve">Kooperativa pojišťovna, a.s., </w:t>
      </w:r>
      <w:proofErr w:type="spellStart"/>
      <w:r w:rsidRPr="00AC0C71">
        <w:rPr>
          <w:b/>
          <w:sz w:val="32"/>
          <w:szCs w:val="32"/>
        </w:rPr>
        <w:t>Vienna</w:t>
      </w:r>
      <w:proofErr w:type="spellEnd"/>
      <w:r w:rsidRPr="00AC0C71">
        <w:rPr>
          <w:b/>
          <w:sz w:val="32"/>
          <w:szCs w:val="32"/>
        </w:rPr>
        <w:t xml:space="preserve"> </w:t>
      </w:r>
      <w:proofErr w:type="spellStart"/>
      <w:r w:rsidRPr="00AC0C71">
        <w:rPr>
          <w:b/>
          <w:sz w:val="32"/>
          <w:szCs w:val="32"/>
        </w:rPr>
        <w:t>Insurance</w:t>
      </w:r>
      <w:proofErr w:type="spellEnd"/>
      <w:r w:rsidRPr="00AC0C71">
        <w:rPr>
          <w:b/>
          <w:sz w:val="32"/>
          <w:szCs w:val="32"/>
        </w:rPr>
        <w:t xml:space="preserve"> Group</w:t>
      </w:r>
    </w:p>
    <w:p w14:paraId="501969AB" w14:textId="77777777" w:rsidR="009B22B4" w:rsidRPr="00AC0C71" w:rsidRDefault="009B22B4" w:rsidP="00486022">
      <w:pPr>
        <w:rPr>
          <w:b/>
        </w:rPr>
      </w:pPr>
      <w:r w:rsidRPr="00AC0C71">
        <w:rPr>
          <w:b/>
        </w:rPr>
        <w:t xml:space="preserve">se sídlem Praha 8, Pobřežní 665/21, PSČ 186 00, Česká republika </w:t>
      </w:r>
    </w:p>
    <w:p w14:paraId="79F79C2F" w14:textId="77777777" w:rsidR="009B22B4" w:rsidRPr="00AC0C71" w:rsidRDefault="00280823" w:rsidP="00486022">
      <w:pPr>
        <w:rPr>
          <w:b/>
        </w:rPr>
      </w:pPr>
      <w:r w:rsidRPr="00AC0C71">
        <w:rPr>
          <w:b/>
        </w:rPr>
        <w:t>IČO: 47116617</w:t>
      </w:r>
    </w:p>
    <w:p w14:paraId="2B2FB9D3" w14:textId="77777777" w:rsidR="009B22B4" w:rsidRPr="00AC0C71" w:rsidRDefault="009B22B4" w:rsidP="00486022">
      <w:pPr>
        <w:rPr>
          <w:szCs w:val="20"/>
        </w:rPr>
      </w:pPr>
      <w:r w:rsidRPr="00AC0C71">
        <w:rPr>
          <w:szCs w:val="20"/>
        </w:rPr>
        <w:t xml:space="preserve">zapsaná v obchodním rejstříku u Městského soudu v Praze, </w:t>
      </w:r>
      <w:proofErr w:type="spellStart"/>
      <w:r w:rsidRPr="00AC0C71">
        <w:rPr>
          <w:szCs w:val="20"/>
        </w:rPr>
        <w:t>sp</w:t>
      </w:r>
      <w:proofErr w:type="spellEnd"/>
      <w:r w:rsidRPr="00AC0C71">
        <w:rPr>
          <w:szCs w:val="20"/>
        </w:rPr>
        <w:t>. zn. B 1897</w:t>
      </w:r>
    </w:p>
    <w:p w14:paraId="60F8AC24" w14:textId="77777777" w:rsidR="009B22B4" w:rsidRPr="00AC0C71" w:rsidRDefault="009B22B4" w:rsidP="00486022">
      <w:pPr>
        <w:spacing w:after="60"/>
        <w:rPr>
          <w:szCs w:val="20"/>
        </w:rPr>
      </w:pPr>
      <w:r w:rsidRPr="00AC0C71">
        <w:rPr>
          <w:szCs w:val="20"/>
        </w:rPr>
        <w:t>(dále jen „</w:t>
      </w:r>
      <w:r w:rsidRPr="00AC0C71">
        <w:rPr>
          <w:b/>
          <w:szCs w:val="20"/>
        </w:rPr>
        <w:t>pojistitel</w:t>
      </w:r>
      <w:r w:rsidRPr="00AC0C71">
        <w:rPr>
          <w:szCs w:val="20"/>
        </w:rPr>
        <w:t>“)</w:t>
      </w:r>
    </w:p>
    <w:p w14:paraId="3EF0CEC6" w14:textId="77777777" w:rsidR="009B22B4" w:rsidRPr="00AC0C71" w:rsidRDefault="009B22B4" w:rsidP="00486022">
      <w:pPr>
        <w:spacing w:after="120"/>
        <w:rPr>
          <w:szCs w:val="20"/>
        </w:rPr>
      </w:pPr>
      <w:r w:rsidRPr="00AC0C71">
        <w:rPr>
          <w:szCs w:val="20"/>
        </w:rPr>
        <w:t xml:space="preserve">zastoupený na základě zmocnění níže podepsanými osobami </w:t>
      </w:r>
    </w:p>
    <w:p w14:paraId="20987FED" w14:textId="50FD117C" w:rsidR="00667AED" w:rsidRDefault="00667AED" w:rsidP="00667AED">
      <w:pPr>
        <w:spacing w:after="240"/>
        <w:rPr>
          <w:szCs w:val="20"/>
        </w:rPr>
      </w:pPr>
      <w:r w:rsidRPr="00AC0C71">
        <w:rPr>
          <w:szCs w:val="20"/>
        </w:rPr>
        <w:t xml:space="preserve">Pracoviště: Kooperativa pojišťovna, a.s., </w:t>
      </w:r>
      <w:proofErr w:type="spellStart"/>
      <w:r w:rsidRPr="00AC0C71">
        <w:rPr>
          <w:szCs w:val="20"/>
        </w:rPr>
        <w:t>Vienna</w:t>
      </w:r>
      <w:proofErr w:type="spellEnd"/>
      <w:r w:rsidRPr="00AC0C71">
        <w:rPr>
          <w:szCs w:val="20"/>
        </w:rPr>
        <w:t xml:space="preserve"> </w:t>
      </w:r>
      <w:proofErr w:type="spellStart"/>
      <w:r w:rsidRPr="00AC0C71">
        <w:rPr>
          <w:szCs w:val="20"/>
        </w:rPr>
        <w:t>Insurance</w:t>
      </w:r>
      <w:proofErr w:type="spellEnd"/>
      <w:r w:rsidRPr="00AC0C71">
        <w:rPr>
          <w:szCs w:val="20"/>
        </w:rPr>
        <w:t xml:space="preserve"> Group, </w:t>
      </w:r>
      <w:r w:rsidR="00853F34">
        <w:rPr>
          <w:szCs w:val="20"/>
        </w:rPr>
        <w:t xml:space="preserve">České Budějovice, Zátkovo nábř. 441/3, </w:t>
      </w:r>
      <w:r w:rsidR="00853F34">
        <w:rPr>
          <w:szCs w:val="20"/>
        </w:rPr>
        <w:br/>
        <w:t>PSČ 370 21</w:t>
      </w:r>
    </w:p>
    <w:p w14:paraId="15706657" w14:textId="6867865C" w:rsidR="009B22B4" w:rsidRDefault="006D70B8" w:rsidP="00280823">
      <w:pPr>
        <w:spacing w:after="240"/>
        <w:rPr>
          <w:szCs w:val="20"/>
        </w:rPr>
      </w:pPr>
      <w:r>
        <w:rPr>
          <w:szCs w:val="20"/>
        </w:rPr>
        <w:t>a</w:t>
      </w:r>
    </w:p>
    <w:p w14:paraId="1412D6C6" w14:textId="6060DC1B" w:rsidR="00280823" w:rsidRPr="00853F34" w:rsidRDefault="00853F34" w:rsidP="00FF471C">
      <w:r w:rsidRPr="00853F34">
        <w:rPr>
          <w:b/>
          <w:sz w:val="32"/>
        </w:rPr>
        <w:t>Statutární město České Budějovice</w:t>
      </w:r>
    </w:p>
    <w:p w14:paraId="31C62221" w14:textId="0F22730E" w:rsidR="009B22B4" w:rsidRPr="00AC0C71" w:rsidRDefault="009B22B4" w:rsidP="00FF471C">
      <w:r w:rsidRPr="00AC0C71">
        <w:rPr>
          <w:b/>
        </w:rPr>
        <w:t xml:space="preserve">se sídlem </w:t>
      </w:r>
      <w:r w:rsidR="00853F34">
        <w:rPr>
          <w:b/>
        </w:rPr>
        <w:t>České Budějovice, nám. Přemysla Otakara II. 1/1, PSČ 370 01, Česká republika</w:t>
      </w:r>
    </w:p>
    <w:p w14:paraId="4A037AA4" w14:textId="0F8432BC" w:rsidR="009B22B4" w:rsidRPr="00AC0C71" w:rsidRDefault="009B22B4" w:rsidP="00FF471C">
      <w:r w:rsidRPr="00AC0C71">
        <w:rPr>
          <w:b/>
        </w:rPr>
        <w:t>IČO:</w:t>
      </w:r>
      <w:r w:rsidRPr="00AC0C71">
        <w:t xml:space="preserve"> </w:t>
      </w:r>
      <w:r w:rsidR="00853F34">
        <w:rPr>
          <w:b/>
          <w:bCs/>
        </w:rPr>
        <w:t>002 44 732</w:t>
      </w:r>
    </w:p>
    <w:p w14:paraId="3B7C28DA" w14:textId="77777777" w:rsidR="009B22B4" w:rsidRPr="00AC0C71" w:rsidRDefault="009B22B4" w:rsidP="00CB5FEE">
      <w:pPr>
        <w:spacing w:after="60"/>
        <w:rPr>
          <w:szCs w:val="20"/>
        </w:rPr>
      </w:pPr>
      <w:r w:rsidRPr="00AC0C71">
        <w:rPr>
          <w:szCs w:val="20"/>
        </w:rPr>
        <w:t>(dále jen „</w:t>
      </w:r>
      <w:r w:rsidRPr="00AC0C71">
        <w:rPr>
          <w:b/>
          <w:szCs w:val="20"/>
        </w:rPr>
        <w:t>pojistník</w:t>
      </w:r>
      <w:r w:rsidRPr="00AC0C71">
        <w:rPr>
          <w:szCs w:val="20"/>
        </w:rPr>
        <w:t>“)</w:t>
      </w:r>
    </w:p>
    <w:p w14:paraId="25380565" w14:textId="287C1EBE" w:rsidR="009B22B4" w:rsidRPr="00AC0C71" w:rsidRDefault="009B22B4" w:rsidP="00456A83">
      <w:pPr>
        <w:spacing w:before="60" w:after="120"/>
        <w:rPr>
          <w:szCs w:val="20"/>
        </w:rPr>
      </w:pPr>
      <w:r w:rsidRPr="00AC0C71">
        <w:rPr>
          <w:szCs w:val="20"/>
        </w:rPr>
        <w:t>zastoupený</w:t>
      </w:r>
      <w:r w:rsidR="00E05D5D" w:rsidRPr="00AC0C71">
        <w:rPr>
          <w:szCs w:val="20"/>
        </w:rPr>
        <w:t xml:space="preserve"> </w:t>
      </w:r>
      <w:bookmarkStart w:id="1" w:name="_Hlk35257138"/>
      <w:r w:rsidR="00E05D5D" w:rsidRPr="00AC0C71">
        <w:rPr>
          <w:szCs w:val="20"/>
        </w:rPr>
        <w:t>níže podepsanými osobami</w:t>
      </w:r>
      <w:bookmarkEnd w:id="1"/>
      <w:r w:rsidR="00CB5FEE" w:rsidRPr="00AC0C71">
        <w:rPr>
          <w:szCs w:val="20"/>
        </w:rPr>
        <w:t xml:space="preserve"> </w:t>
      </w:r>
    </w:p>
    <w:p w14:paraId="6A91B563" w14:textId="0CDF3327" w:rsidR="009B22B4" w:rsidRPr="00AC0C71" w:rsidRDefault="009B22B4" w:rsidP="00FF471C">
      <w:pPr>
        <w:rPr>
          <w:szCs w:val="20"/>
        </w:rPr>
      </w:pPr>
      <w:r w:rsidRPr="00AC0C71">
        <w:rPr>
          <w:szCs w:val="20"/>
        </w:rPr>
        <w:t>Korespondenční adresa pojistníka je totožná s výše uvedenou adresou pojistníka.</w:t>
      </w:r>
      <w:r w:rsidR="00000DF1" w:rsidRPr="00AC0C71">
        <w:rPr>
          <w:szCs w:val="20"/>
        </w:rPr>
        <w:t xml:space="preserve"> </w:t>
      </w:r>
    </w:p>
    <w:p w14:paraId="5E69B066" w14:textId="09EC269F" w:rsidR="009B22B4" w:rsidRPr="00AC0C71" w:rsidRDefault="009B22B4" w:rsidP="00456A83">
      <w:pPr>
        <w:spacing w:before="120" w:after="240"/>
        <w:rPr>
          <w:szCs w:val="20"/>
        </w:rPr>
      </w:pPr>
    </w:p>
    <w:p w14:paraId="17A11418" w14:textId="77777777" w:rsidR="009B22B4" w:rsidRDefault="009B22B4" w:rsidP="00456A83">
      <w:pPr>
        <w:spacing w:before="240" w:after="240"/>
        <w:rPr>
          <w:szCs w:val="20"/>
        </w:rPr>
      </w:pPr>
      <w:r w:rsidRPr="00AC0C71">
        <w:rPr>
          <w:szCs w:val="20"/>
        </w:rPr>
        <w:t xml:space="preserve">uzavírají </w:t>
      </w:r>
    </w:p>
    <w:p w14:paraId="440FEC56" w14:textId="77777777" w:rsidR="00A863CE" w:rsidRPr="00E4495F" w:rsidRDefault="00A863CE" w:rsidP="00A863CE">
      <w:pPr>
        <w:spacing w:after="240"/>
        <w:rPr>
          <w:szCs w:val="20"/>
        </w:rPr>
      </w:pPr>
      <w:r w:rsidRPr="00E4495F">
        <w:rPr>
          <w:szCs w:val="20"/>
        </w:rPr>
        <w:t>ve smyslu zákona č. 89/2012 Sb., občanského zákoníku, tento dodatek, který spolu s výše uvedenou pojistnou smlouvou, pojistnými podmínkami pojistitele a přílohami, na které se pojistná smlouva (ve znění tohoto dodatku) odvolává, tvoří nedílný celek.</w:t>
      </w:r>
    </w:p>
    <w:p w14:paraId="40B934E5" w14:textId="77777777" w:rsidR="00A863CE" w:rsidRDefault="00A863CE" w:rsidP="00A863CE">
      <w:pPr>
        <w:spacing w:after="120"/>
        <w:rPr>
          <w:szCs w:val="20"/>
        </w:rPr>
      </w:pPr>
    </w:p>
    <w:p w14:paraId="351CBD0B" w14:textId="2A7E0CAE" w:rsidR="00A863CE" w:rsidRPr="00E4495F" w:rsidRDefault="00A863CE" w:rsidP="00A863CE">
      <w:pPr>
        <w:spacing w:after="120"/>
        <w:rPr>
          <w:szCs w:val="20"/>
        </w:rPr>
      </w:pPr>
      <w:r w:rsidRPr="00E4495F">
        <w:rPr>
          <w:szCs w:val="20"/>
        </w:rPr>
        <w:t>Tento dodatek byl sjednán prostřednictvím samostatného zprostředkovatele</w:t>
      </w:r>
    </w:p>
    <w:p w14:paraId="26998552" w14:textId="1FAD37BA" w:rsidR="009B22B4" w:rsidRPr="007F4F23" w:rsidRDefault="00C65248" w:rsidP="00FF471C">
      <w:pPr>
        <w:rPr>
          <w:b/>
        </w:rPr>
      </w:pPr>
      <w:r w:rsidRPr="007F4F23">
        <w:rPr>
          <w:b/>
          <w:sz w:val="28"/>
        </w:rPr>
        <w:t xml:space="preserve">RENOMIA, a.s. </w:t>
      </w:r>
    </w:p>
    <w:p w14:paraId="6A9C548E" w14:textId="6CD7BD11" w:rsidR="009B22B4" w:rsidRPr="007F4F23" w:rsidRDefault="009B22B4" w:rsidP="00FF471C">
      <w:pPr>
        <w:rPr>
          <w:b/>
        </w:rPr>
      </w:pPr>
      <w:r w:rsidRPr="007F4F23">
        <w:rPr>
          <w:b/>
        </w:rPr>
        <w:t xml:space="preserve">se sídlem </w:t>
      </w:r>
      <w:r w:rsidR="00C65248" w:rsidRPr="007F4F23">
        <w:rPr>
          <w:b/>
        </w:rPr>
        <w:t>Brno, Holandská 8, PSČ 639 00, Česká republika</w:t>
      </w:r>
    </w:p>
    <w:p w14:paraId="0A64CD84" w14:textId="5B6FDF10" w:rsidR="009B22B4" w:rsidRPr="007F4F23" w:rsidRDefault="009B22B4" w:rsidP="00873C2F">
      <w:pPr>
        <w:spacing w:after="60"/>
        <w:rPr>
          <w:b/>
        </w:rPr>
      </w:pPr>
      <w:r w:rsidRPr="007F4F23">
        <w:rPr>
          <w:b/>
        </w:rPr>
        <w:t xml:space="preserve">IČO: </w:t>
      </w:r>
      <w:r w:rsidR="00C65248" w:rsidRPr="007F4F23">
        <w:rPr>
          <w:b/>
        </w:rPr>
        <w:t>483 91 301</w:t>
      </w:r>
    </w:p>
    <w:p w14:paraId="50D0F9DC" w14:textId="77777777" w:rsidR="009B22B4" w:rsidRPr="007F4F23" w:rsidRDefault="009B22B4" w:rsidP="00486022">
      <w:pPr>
        <w:spacing w:after="120"/>
        <w:rPr>
          <w:szCs w:val="20"/>
        </w:rPr>
      </w:pPr>
      <w:r w:rsidRPr="007F4F23">
        <w:rPr>
          <w:szCs w:val="20"/>
        </w:rPr>
        <w:t>(dále jen „</w:t>
      </w:r>
      <w:r w:rsidR="0080630F" w:rsidRPr="007F4F23">
        <w:rPr>
          <w:b/>
          <w:szCs w:val="20"/>
        </w:rPr>
        <w:t>samostatný zprostředkovatel</w:t>
      </w:r>
      <w:r w:rsidRPr="007F4F23">
        <w:rPr>
          <w:szCs w:val="20"/>
        </w:rPr>
        <w:t>“)</w:t>
      </w:r>
    </w:p>
    <w:p w14:paraId="577AF605" w14:textId="7C491B9B" w:rsidR="00373ABC" w:rsidRPr="00AC0C71" w:rsidRDefault="00373ABC" w:rsidP="00373ABC">
      <w:pPr>
        <w:spacing w:before="120"/>
        <w:rPr>
          <w:szCs w:val="20"/>
        </w:rPr>
      </w:pPr>
      <w:r w:rsidRPr="00AC0C71">
        <w:rPr>
          <w:b/>
          <w:szCs w:val="20"/>
        </w:rPr>
        <w:t>Korespondenční adresa samostatného zprostředkovatele:</w:t>
      </w:r>
      <w:r w:rsidRPr="00AC0C71">
        <w:rPr>
          <w:szCs w:val="20"/>
        </w:rPr>
        <w:t xml:space="preserve"> </w:t>
      </w:r>
      <w:r>
        <w:rPr>
          <w:szCs w:val="20"/>
        </w:rPr>
        <w:t xml:space="preserve">České Budějovice, </w:t>
      </w:r>
      <w:r w:rsidRPr="009F559D">
        <w:rPr>
          <w:rFonts w:cs="Arial"/>
          <w:szCs w:val="20"/>
        </w:rPr>
        <w:t>Hroznová 470/13, PSČ 370 01</w:t>
      </w:r>
    </w:p>
    <w:p w14:paraId="503A5714" w14:textId="195E5219" w:rsidR="00255CCB" w:rsidRDefault="00A863CE" w:rsidP="00A863CE">
      <w:pPr>
        <w:spacing w:before="120"/>
        <w:rPr>
          <w:szCs w:val="20"/>
        </w:rPr>
      </w:pPr>
      <w:r w:rsidRPr="00E4495F">
        <w:rPr>
          <w:szCs w:val="20"/>
        </w:rPr>
        <w:t>Sjednání tohoto dodatku zprostředkoval pro pojistníka samostatný zprostředkovatel v postavení pojišťovacího makléře.</w:t>
      </w:r>
    </w:p>
    <w:p w14:paraId="6BA4500C" w14:textId="77777777" w:rsidR="00A863CE" w:rsidRDefault="00A863CE" w:rsidP="00A863CE">
      <w:pPr>
        <w:rPr>
          <w:rFonts w:cs="Arial"/>
          <w:szCs w:val="20"/>
        </w:rPr>
      </w:pPr>
    </w:p>
    <w:p w14:paraId="7BD664C8" w14:textId="69F9AD66" w:rsidR="00A863CE" w:rsidRDefault="00A863CE" w:rsidP="00A863CE">
      <w:pPr>
        <w:rPr>
          <w:rFonts w:cs="Arial"/>
          <w:szCs w:val="20"/>
        </w:rPr>
      </w:pPr>
      <w:r w:rsidRPr="00691A41">
        <w:rPr>
          <w:rFonts w:cs="Arial"/>
          <w:szCs w:val="20"/>
        </w:rPr>
        <w:t xml:space="preserve">Tímto dodatkem č. </w:t>
      </w:r>
      <w:r>
        <w:rPr>
          <w:rFonts w:cs="Arial"/>
          <w:b/>
          <w:bCs/>
          <w:szCs w:val="20"/>
        </w:rPr>
        <w:t xml:space="preserve">1 </w:t>
      </w:r>
      <w:r w:rsidRPr="00691A41">
        <w:rPr>
          <w:rFonts w:cs="Arial"/>
          <w:szCs w:val="20"/>
        </w:rPr>
        <w:t>(aktualizační) se provádí následující změny:</w:t>
      </w:r>
    </w:p>
    <w:p w14:paraId="6AE5521A" w14:textId="600DDC6A" w:rsidR="00A863CE" w:rsidRDefault="00A863CE" w:rsidP="00A863CE">
      <w:pPr>
        <w:rPr>
          <w:b/>
          <w:bCs/>
        </w:rPr>
      </w:pPr>
      <w:r w:rsidRPr="00333BE5">
        <w:rPr>
          <w:b/>
          <w:bCs/>
        </w:rPr>
        <w:t xml:space="preserve">mění se údaje v Článku I., bod 2, mění se údaje u pojištění pod </w:t>
      </w:r>
      <w:proofErr w:type="spellStart"/>
      <w:r w:rsidRPr="00333BE5">
        <w:rPr>
          <w:b/>
          <w:bCs/>
        </w:rPr>
        <w:t>poř</w:t>
      </w:r>
      <w:proofErr w:type="spellEnd"/>
      <w:r w:rsidRPr="00333BE5">
        <w:rPr>
          <w:b/>
          <w:bCs/>
        </w:rPr>
        <w:t xml:space="preserve">. číslem 1 v tabulce 2.2.1., 2.3.1. a 2.4.1., </w:t>
      </w:r>
      <w:r w:rsidR="00C92101" w:rsidRPr="00333BE5">
        <w:rPr>
          <w:b/>
          <w:bCs/>
        </w:rPr>
        <w:t xml:space="preserve">mění se údaje v Článku V. Zvláštní ujednání, </w:t>
      </w:r>
      <w:r w:rsidRPr="00333BE5">
        <w:rPr>
          <w:b/>
          <w:bCs/>
        </w:rPr>
        <w:t>mění se příloha č. 1</w:t>
      </w:r>
    </w:p>
    <w:p w14:paraId="52348180" w14:textId="77777777" w:rsidR="00A863CE" w:rsidRDefault="00A863CE" w:rsidP="00255CCB">
      <w:pPr>
        <w:spacing w:before="120"/>
        <w:rPr>
          <w:szCs w:val="20"/>
        </w:rPr>
      </w:pPr>
    </w:p>
    <w:p w14:paraId="7309447E" w14:textId="77777777" w:rsidR="00A863CE" w:rsidRPr="00E4495F" w:rsidRDefault="00A863CE" w:rsidP="00A863CE">
      <w:r w:rsidRPr="00E4495F">
        <w:t>Výše uvedená pojistná smlouva (včetně výše uvedených údajů o výše uvedených subjektech) nově zní takto:</w:t>
      </w:r>
    </w:p>
    <w:p w14:paraId="38181B0D" w14:textId="77777777" w:rsidR="009B22B4" w:rsidRPr="00AC0C71" w:rsidRDefault="009B22B4" w:rsidP="00F425A6">
      <w:pPr>
        <w:pStyle w:val="Nadpislnk"/>
      </w:pPr>
      <w:r w:rsidRPr="00AC0C71">
        <w:lastRenderedPageBreak/>
        <w:t>Článek I.</w:t>
      </w:r>
      <w:r w:rsidR="00F425A6" w:rsidRPr="00AC0C71">
        <w:br/>
      </w:r>
      <w:r w:rsidRPr="00AC0C71">
        <w:t>Úvodní ustanovení</w:t>
      </w:r>
    </w:p>
    <w:p w14:paraId="1AE674AC" w14:textId="5A61D50F" w:rsidR="009B22B4" w:rsidRPr="00255CCB" w:rsidRDefault="009B22B4" w:rsidP="00255CCB">
      <w:pPr>
        <w:pStyle w:val="slovn-rove1-netun"/>
      </w:pPr>
      <w:r w:rsidRPr="00255CCB">
        <w:rPr>
          <w:szCs w:val="20"/>
        </w:rPr>
        <w:t>Pojištěným je:</w:t>
      </w:r>
    </w:p>
    <w:p w14:paraId="1616A9BA" w14:textId="77777777" w:rsidR="009B22B4" w:rsidRPr="00AC0C71" w:rsidRDefault="009B22B4" w:rsidP="00807DB0">
      <w:pPr>
        <w:pStyle w:val="slovn-psmena"/>
      </w:pPr>
      <w:r w:rsidRPr="00AC0C71">
        <w:t>Pojistník</w:t>
      </w:r>
    </w:p>
    <w:p w14:paraId="7E7A03BB" w14:textId="0F2ED006" w:rsidR="009B22B4" w:rsidRPr="008125ED" w:rsidRDefault="00255CCB" w:rsidP="00807DB0">
      <w:pPr>
        <w:pStyle w:val="slovn-psmena"/>
        <w:rPr>
          <w:bCs/>
        </w:rPr>
      </w:pPr>
      <w:r w:rsidRPr="008125ED">
        <w:rPr>
          <w:bCs/>
        </w:rPr>
        <w:t>Organizace zřizované či zakládané pojistníkem uvedené na příloze č. 1 včetně Městské policie České Budějovice</w:t>
      </w:r>
    </w:p>
    <w:p w14:paraId="4F80CDEC" w14:textId="77777777" w:rsidR="009B22B4" w:rsidRPr="00AC0C71" w:rsidRDefault="009B22B4" w:rsidP="00CA7135">
      <w:pPr>
        <w:pStyle w:val="slovn-rove1-netun"/>
      </w:pPr>
      <w:r w:rsidRPr="00AC0C71">
        <w:t>K pojištění se vztahují: Všeobecné pojistné podmínky (dále jen „</w:t>
      </w:r>
      <w:r w:rsidRPr="00AC0C71">
        <w:rPr>
          <w:b/>
        </w:rPr>
        <w:t>VPP</w:t>
      </w:r>
      <w:r w:rsidRPr="00AC0C71">
        <w:t>“), Zvláštní pojistné podmínky (dále jen „</w:t>
      </w:r>
      <w:r w:rsidRPr="00AC0C71">
        <w:rPr>
          <w:b/>
        </w:rPr>
        <w:t>ZPP</w:t>
      </w:r>
      <w:r w:rsidRPr="00AC0C71">
        <w:t>“) a Dodatkové pojistné podmínky (dále jen „</w:t>
      </w:r>
      <w:r w:rsidRPr="00AC0C71">
        <w:rPr>
          <w:b/>
        </w:rPr>
        <w:t>DPP</w:t>
      </w:r>
      <w:r w:rsidRPr="00AC0C71">
        <w:t>“).</w:t>
      </w:r>
    </w:p>
    <w:p w14:paraId="1B68C841" w14:textId="77777777" w:rsidR="009B22B4" w:rsidRPr="00AC0C71" w:rsidRDefault="00D212AA" w:rsidP="00DD55C5">
      <w:pPr>
        <w:keepNext/>
        <w:keepLines/>
        <w:tabs>
          <w:tab w:val="left" w:pos="426"/>
        </w:tabs>
        <w:spacing w:before="240"/>
        <w:ind w:left="1559" w:hanging="1559"/>
        <w:rPr>
          <w:b/>
          <w:szCs w:val="20"/>
        </w:rPr>
      </w:pPr>
      <w:r w:rsidRPr="00AC0C71">
        <w:rPr>
          <w:szCs w:val="20"/>
        </w:rPr>
        <w:tab/>
      </w:r>
      <w:r w:rsidR="009B22B4" w:rsidRPr="00AC0C71">
        <w:rPr>
          <w:b/>
          <w:szCs w:val="20"/>
        </w:rPr>
        <w:t xml:space="preserve">Všeobecné pojistné podmínky </w:t>
      </w:r>
    </w:p>
    <w:p w14:paraId="1DD73736" w14:textId="77777777" w:rsidR="009B22B4" w:rsidRPr="00AC0C71" w:rsidRDefault="009B22B4" w:rsidP="00500EC4">
      <w:pPr>
        <w:keepLines/>
        <w:tabs>
          <w:tab w:val="left" w:pos="426"/>
        </w:tabs>
        <w:ind w:left="1559" w:hanging="1559"/>
        <w:rPr>
          <w:szCs w:val="20"/>
        </w:rPr>
      </w:pPr>
      <w:r w:rsidRPr="00AC0C71">
        <w:rPr>
          <w:szCs w:val="20"/>
        </w:rPr>
        <w:tab/>
        <w:t>VPP P-100/14 - pro pojištění majetku a odpovědnosti</w:t>
      </w:r>
    </w:p>
    <w:p w14:paraId="646DE509" w14:textId="77777777" w:rsidR="009B22B4" w:rsidRPr="00AC0C71" w:rsidRDefault="009B22B4" w:rsidP="00500EC4">
      <w:pPr>
        <w:keepNext/>
        <w:tabs>
          <w:tab w:val="left" w:pos="426"/>
        </w:tabs>
        <w:ind w:left="1559" w:hanging="1559"/>
        <w:rPr>
          <w:b/>
          <w:szCs w:val="20"/>
        </w:rPr>
      </w:pPr>
      <w:r w:rsidRPr="00AC0C71">
        <w:rPr>
          <w:szCs w:val="20"/>
        </w:rPr>
        <w:tab/>
      </w:r>
      <w:r w:rsidRPr="00AC0C71">
        <w:rPr>
          <w:b/>
          <w:szCs w:val="20"/>
        </w:rPr>
        <w:t>Zvláštní pojistné podmínky</w:t>
      </w:r>
    </w:p>
    <w:p w14:paraId="66C5A28F" w14:textId="11F7DB9D" w:rsidR="00C31A42" w:rsidRPr="00EC3348" w:rsidRDefault="00F26672" w:rsidP="00184E09">
      <w:pPr>
        <w:tabs>
          <w:tab w:val="left" w:pos="426"/>
          <w:tab w:val="left" w:pos="1786"/>
        </w:tabs>
        <w:ind w:left="1560" w:hanging="1560"/>
        <w:rPr>
          <w:szCs w:val="20"/>
        </w:rPr>
      </w:pPr>
      <w:r w:rsidRPr="00AC0C71">
        <w:rPr>
          <w:szCs w:val="20"/>
        </w:rPr>
        <w:tab/>
      </w:r>
      <w:r w:rsidR="009B22B4" w:rsidRPr="00EC3348">
        <w:rPr>
          <w:szCs w:val="20"/>
        </w:rPr>
        <w:t>ZPP P-</w:t>
      </w:r>
      <w:r w:rsidR="00CD1796" w:rsidRPr="00EC3348">
        <w:rPr>
          <w:szCs w:val="20"/>
        </w:rPr>
        <w:t>150/14 -</w:t>
      </w:r>
      <w:r w:rsidR="00CD1796" w:rsidRPr="00EC3348">
        <w:rPr>
          <w:szCs w:val="20"/>
        </w:rPr>
        <w:tab/>
      </w:r>
      <w:r w:rsidR="00C31A42" w:rsidRPr="00EC3348">
        <w:rPr>
          <w:szCs w:val="20"/>
        </w:rPr>
        <w:t>pro živelní pojištění</w:t>
      </w:r>
    </w:p>
    <w:p w14:paraId="46FA3DD0" w14:textId="18C537D2" w:rsidR="00C31A42" w:rsidRPr="00EC3348" w:rsidRDefault="00F26672" w:rsidP="00184E09">
      <w:pPr>
        <w:tabs>
          <w:tab w:val="left" w:pos="426"/>
          <w:tab w:val="left" w:pos="1786"/>
        </w:tabs>
        <w:ind w:left="1560" w:hanging="1560"/>
        <w:rPr>
          <w:szCs w:val="20"/>
        </w:rPr>
      </w:pPr>
      <w:r w:rsidRPr="00EC3348">
        <w:rPr>
          <w:szCs w:val="20"/>
        </w:rPr>
        <w:tab/>
      </w:r>
      <w:r w:rsidR="00CD1796" w:rsidRPr="00EC3348">
        <w:rPr>
          <w:szCs w:val="20"/>
        </w:rPr>
        <w:t>ZPP P-200/14 -</w:t>
      </w:r>
      <w:r w:rsidR="00CD1796" w:rsidRPr="00EC3348">
        <w:rPr>
          <w:szCs w:val="20"/>
        </w:rPr>
        <w:tab/>
      </w:r>
      <w:r w:rsidR="009B22B4" w:rsidRPr="00EC3348">
        <w:rPr>
          <w:szCs w:val="20"/>
        </w:rPr>
        <w:t>pro</w:t>
      </w:r>
      <w:r w:rsidR="00C31A42" w:rsidRPr="00EC3348">
        <w:rPr>
          <w:szCs w:val="20"/>
        </w:rPr>
        <w:t xml:space="preserve"> pojištění pro případ odcizení</w:t>
      </w:r>
    </w:p>
    <w:p w14:paraId="092223B1" w14:textId="799D6483" w:rsidR="00C31A42" w:rsidRPr="00EC3348" w:rsidRDefault="00F26672" w:rsidP="00184E09">
      <w:pPr>
        <w:tabs>
          <w:tab w:val="left" w:pos="426"/>
          <w:tab w:val="left" w:pos="1786"/>
        </w:tabs>
        <w:ind w:left="1560" w:hanging="1560"/>
        <w:rPr>
          <w:szCs w:val="20"/>
        </w:rPr>
      </w:pPr>
      <w:r w:rsidRPr="00EC3348">
        <w:rPr>
          <w:szCs w:val="20"/>
        </w:rPr>
        <w:tab/>
      </w:r>
      <w:r w:rsidR="009B22B4" w:rsidRPr="00EC3348">
        <w:rPr>
          <w:szCs w:val="20"/>
        </w:rPr>
        <w:t>ZPP</w:t>
      </w:r>
      <w:r w:rsidR="00CD1796" w:rsidRPr="00EC3348">
        <w:rPr>
          <w:szCs w:val="20"/>
        </w:rPr>
        <w:t xml:space="preserve"> P-250/14 -</w:t>
      </w:r>
      <w:r w:rsidR="00CD1796" w:rsidRPr="00EC3348">
        <w:rPr>
          <w:szCs w:val="20"/>
        </w:rPr>
        <w:tab/>
      </w:r>
      <w:r w:rsidR="00C31A42" w:rsidRPr="00EC3348">
        <w:rPr>
          <w:szCs w:val="20"/>
        </w:rPr>
        <w:t>pro pojištění skla</w:t>
      </w:r>
    </w:p>
    <w:p w14:paraId="7DBFE994" w14:textId="41C30E91" w:rsidR="00C31A42" w:rsidRPr="00EC3348" w:rsidRDefault="00F26672" w:rsidP="00184E09">
      <w:pPr>
        <w:tabs>
          <w:tab w:val="left" w:pos="426"/>
          <w:tab w:val="left" w:pos="1786"/>
        </w:tabs>
        <w:ind w:left="1560" w:hanging="1560"/>
        <w:rPr>
          <w:szCs w:val="20"/>
        </w:rPr>
      </w:pPr>
      <w:r w:rsidRPr="00EC3348">
        <w:rPr>
          <w:szCs w:val="20"/>
        </w:rPr>
        <w:tab/>
      </w:r>
      <w:r w:rsidR="00CD1796" w:rsidRPr="00EC3348">
        <w:rPr>
          <w:szCs w:val="20"/>
        </w:rPr>
        <w:t>ZPP P-300/14 -</w:t>
      </w:r>
      <w:r w:rsidR="00CD1796" w:rsidRPr="00EC3348">
        <w:rPr>
          <w:szCs w:val="20"/>
        </w:rPr>
        <w:tab/>
      </w:r>
      <w:r w:rsidR="009B22B4" w:rsidRPr="00EC3348">
        <w:rPr>
          <w:szCs w:val="20"/>
        </w:rPr>
        <w:t>pro</w:t>
      </w:r>
      <w:r w:rsidR="00C31A42" w:rsidRPr="00EC3348">
        <w:rPr>
          <w:szCs w:val="20"/>
        </w:rPr>
        <w:t xml:space="preserve"> pojištění strojů</w:t>
      </w:r>
    </w:p>
    <w:p w14:paraId="4670E061" w14:textId="7A795CB0" w:rsidR="00C31A42" w:rsidRPr="00EC3348" w:rsidRDefault="00F26672" w:rsidP="00184E09">
      <w:pPr>
        <w:tabs>
          <w:tab w:val="left" w:pos="426"/>
          <w:tab w:val="left" w:pos="1786"/>
        </w:tabs>
        <w:ind w:left="1560" w:hanging="1560"/>
        <w:rPr>
          <w:szCs w:val="20"/>
        </w:rPr>
      </w:pPr>
      <w:r w:rsidRPr="00EC3348">
        <w:rPr>
          <w:szCs w:val="20"/>
        </w:rPr>
        <w:tab/>
      </w:r>
      <w:r w:rsidR="00CD1796" w:rsidRPr="00EC3348">
        <w:rPr>
          <w:szCs w:val="20"/>
        </w:rPr>
        <w:t>ZPP P-320/14 -</w:t>
      </w:r>
      <w:r w:rsidR="00CD1796" w:rsidRPr="00EC3348">
        <w:rPr>
          <w:szCs w:val="20"/>
        </w:rPr>
        <w:tab/>
      </w:r>
      <w:r w:rsidR="009B22B4" w:rsidRPr="00EC3348">
        <w:rPr>
          <w:szCs w:val="20"/>
        </w:rPr>
        <w:t>pro poj</w:t>
      </w:r>
      <w:r w:rsidR="00C31A42" w:rsidRPr="00EC3348">
        <w:rPr>
          <w:szCs w:val="20"/>
        </w:rPr>
        <w:t>ištění elektronických zařízení</w:t>
      </w:r>
    </w:p>
    <w:p w14:paraId="4A7513C3" w14:textId="1CDB86CE" w:rsidR="009B22B4" w:rsidRDefault="00F26672" w:rsidP="00BD16ED">
      <w:pPr>
        <w:tabs>
          <w:tab w:val="left" w:pos="426"/>
          <w:tab w:val="left" w:pos="1843"/>
        </w:tabs>
        <w:ind w:left="1560" w:hanging="1560"/>
        <w:rPr>
          <w:szCs w:val="20"/>
        </w:rPr>
      </w:pPr>
      <w:r w:rsidRPr="00EC3348">
        <w:rPr>
          <w:szCs w:val="20"/>
        </w:rPr>
        <w:tab/>
      </w:r>
      <w:r w:rsidR="00CD1796" w:rsidRPr="00EC3348">
        <w:rPr>
          <w:szCs w:val="20"/>
        </w:rPr>
        <w:t>ZPP P-600</w:t>
      </w:r>
      <w:r w:rsidR="00911059" w:rsidRPr="00EC3348">
        <w:rPr>
          <w:szCs w:val="20"/>
        </w:rPr>
        <w:t>0</w:t>
      </w:r>
      <w:r w:rsidR="00CD1796" w:rsidRPr="00EC3348">
        <w:rPr>
          <w:szCs w:val="20"/>
        </w:rPr>
        <w:t>/</w:t>
      </w:r>
      <w:r w:rsidR="00911059" w:rsidRPr="00EC3348">
        <w:rPr>
          <w:szCs w:val="20"/>
        </w:rPr>
        <w:t>21</w:t>
      </w:r>
      <w:r w:rsidR="00CD1796" w:rsidRPr="00EC3348">
        <w:rPr>
          <w:szCs w:val="20"/>
        </w:rPr>
        <w:t xml:space="preserve"> -</w:t>
      </w:r>
      <w:r w:rsidR="00CD1796" w:rsidRPr="00EC3348">
        <w:rPr>
          <w:szCs w:val="20"/>
        </w:rPr>
        <w:tab/>
      </w:r>
      <w:r w:rsidR="00891A6D" w:rsidRPr="00EC3348">
        <w:rPr>
          <w:szCs w:val="20"/>
        </w:rPr>
        <w:t xml:space="preserve"> </w:t>
      </w:r>
      <w:r w:rsidR="009B22B4" w:rsidRPr="00EC3348">
        <w:rPr>
          <w:szCs w:val="20"/>
        </w:rPr>
        <w:t>pro pojištění odpovědnosti za újmu</w:t>
      </w:r>
    </w:p>
    <w:p w14:paraId="5EFB6DD1" w14:textId="3AF7F6B3" w:rsidR="00476091" w:rsidRDefault="00476091" w:rsidP="00BD16ED">
      <w:pPr>
        <w:tabs>
          <w:tab w:val="left" w:pos="426"/>
          <w:tab w:val="left" w:pos="1843"/>
        </w:tabs>
        <w:ind w:left="1560" w:hanging="1560"/>
        <w:rPr>
          <w:szCs w:val="20"/>
        </w:rPr>
      </w:pPr>
      <w:r>
        <w:rPr>
          <w:szCs w:val="20"/>
        </w:rPr>
        <w:tab/>
      </w:r>
      <w:r w:rsidRPr="00476091">
        <w:rPr>
          <w:szCs w:val="20"/>
        </w:rPr>
        <w:t>ZPP P-666/14 - pro pojištění odpovědnosti zastupitelů obce</w:t>
      </w:r>
    </w:p>
    <w:p w14:paraId="4B674A5D" w14:textId="77777777" w:rsidR="009B22B4" w:rsidRPr="00B92379" w:rsidRDefault="009B22B4" w:rsidP="00500EC4">
      <w:pPr>
        <w:keepNext/>
        <w:tabs>
          <w:tab w:val="left" w:pos="426"/>
        </w:tabs>
        <w:ind w:left="1559" w:hanging="1559"/>
        <w:rPr>
          <w:b/>
          <w:szCs w:val="20"/>
        </w:rPr>
      </w:pPr>
      <w:r w:rsidRPr="00B92379">
        <w:rPr>
          <w:szCs w:val="20"/>
        </w:rPr>
        <w:tab/>
      </w:r>
      <w:r w:rsidRPr="00B92379">
        <w:rPr>
          <w:b/>
          <w:szCs w:val="20"/>
        </w:rPr>
        <w:t>Dodatkové pojistné podmínky</w:t>
      </w:r>
    </w:p>
    <w:p w14:paraId="25AD1C09" w14:textId="77777777" w:rsidR="009B22B4" w:rsidRPr="00AC0C71" w:rsidRDefault="00FF6685" w:rsidP="00FF6685">
      <w:pPr>
        <w:tabs>
          <w:tab w:val="left" w:pos="426"/>
          <w:tab w:val="left" w:pos="1786"/>
        </w:tabs>
        <w:spacing w:after="120"/>
        <w:ind w:left="1560" w:hanging="1560"/>
        <w:rPr>
          <w:szCs w:val="20"/>
        </w:rPr>
      </w:pPr>
      <w:r w:rsidRPr="00B92379">
        <w:rPr>
          <w:szCs w:val="20"/>
        </w:rPr>
        <w:tab/>
        <w:t>DPP P-520/14 -</w:t>
      </w:r>
      <w:r w:rsidRPr="00B92379">
        <w:rPr>
          <w:szCs w:val="20"/>
        </w:rPr>
        <w:tab/>
      </w:r>
      <w:r w:rsidR="009B22B4" w:rsidRPr="00B92379">
        <w:rPr>
          <w:szCs w:val="20"/>
        </w:rPr>
        <w:t>pro pojištění hospodářských rizik, sestávající se z následujících doložek:</w:t>
      </w:r>
    </w:p>
    <w:p w14:paraId="718F18D6" w14:textId="77777777" w:rsidR="00CD1796" w:rsidRPr="00AC0C71" w:rsidRDefault="009B22B4" w:rsidP="00832DDD">
      <w:pPr>
        <w:keepNext/>
        <w:tabs>
          <w:tab w:val="left" w:pos="426"/>
        </w:tabs>
        <w:spacing w:before="120"/>
        <w:ind w:left="1560" w:hanging="1560"/>
        <w:rPr>
          <w:szCs w:val="20"/>
        </w:rPr>
      </w:pPr>
      <w:r w:rsidRPr="00AC0C71">
        <w:rPr>
          <w:szCs w:val="20"/>
        </w:rPr>
        <w:tab/>
      </w:r>
      <w:r w:rsidRPr="00AC0C71">
        <w:rPr>
          <w:b/>
          <w:szCs w:val="20"/>
        </w:rPr>
        <w:t>Živel</w:t>
      </w:r>
      <w:r w:rsidR="00CD1796" w:rsidRPr="00AC0C71">
        <w:rPr>
          <w:szCs w:val="20"/>
        </w:rPr>
        <w:t xml:space="preserve"> </w:t>
      </w:r>
    </w:p>
    <w:p w14:paraId="0254F841" w14:textId="26CEFC5A" w:rsidR="009B22B4" w:rsidRPr="00AC0C71" w:rsidRDefault="00F26672" w:rsidP="004768DA">
      <w:pPr>
        <w:tabs>
          <w:tab w:val="left" w:pos="426"/>
          <w:tab w:val="left" w:pos="1191"/>
        </w:tabs>
        <w:ind w:left="1560" w:hanging="1560"/>
        <w:rPr>
          <w:szCs w:val="20"/>
        </w:rPr>
      </w:pPr>
      <w:r w:rsidRPr="00AC0C71">
        <w:rPr>
          <w:szCs w:val="20"/>
        </w:rPr>
        <w:tab/>
      </w:r>
      <w:proofErr w:type="gramStart"/>
      <w:r w:rsidR="00CD1796" w:rsidRPr="00AC0C71">
        <w:rPr>
          <w:szCs w:val="20"/>
        </w:rPr>
        <w:t>DZ106 -</w:t>
      </w:r>
      <w:r w:rsidR="00CD1796" w:rsidRPr="00AC0C71">
        <w:rPr>
          <w:szCs w:val="20"/>
        </w:rPr>
        <w:tab/>
      </w:r>
      <w:r w:rsidR="009B22B4" w:rsidRPr="00AC0C71">
        <w:rPr>
          <w:szCs w:val="20"/>
        </w:rPr>
        <w:t>Zásoby</w:t>
      </w:r>
      <w:proofErr w:type="gramEnd"/>
      <w:r w:rsidR="009B22B4" w:rsidRPr="00AC0C71">
        <w:rPr>
          <w:szCs w:val="20"/>
        </w:rPr>
        <w:t xml:space="preserve"> a jejich uložení - Vymezení podmínek (1401)</w:t>
      </w:r>
    </w:p>
    <w:p w14:paraId="57166240" w14:textId="18284987" w:rsidR="009B22B4" w:rsidRPr="00AC0C71" w:rsidRDefault="00F26672" w:rsidP="004768DA">
      <w:pPr>
        <w:tabs>
          <w:tab w:val="left" w:pos="426"/>
          <w:tab w:val="left" w:pos="1191"/>
          <w:tab w:val="left" w:pos="1247"/>
        </w:tabs>
        <w:ind w:left="1560" w:hanging="1560"/>
        <w:rPr>
          <w:szCs w:val="20"/>
        </w:rPr>
      </w:pPr>
      <w:r w:rsidRPr="00AC0C71">
        <w:rPr>
          <w:b/>
          <w:color w:val="FF00FF"/>
          <w:szCs w:val="20"/>
        </w:rPr>
        <w:tab/>
      </w:r>
      <w:proofErr w:type="gramStart"/>
      <w:r w:rsidR="00CD1796" w:rsidRPr="00AC0C71">
        <w:rPr>
          <w:szCs w:val="20"/>
        </w:rPr>
        <w:t>DZ113 -</w:t>
      </w:r>
      <w:r w:rsidR="00CD1796" w:rsidRPr="00AC0C71">
        <w:rPr>
          <w:szCs w:val="20"/>
        </w:rPr>
        <w:tab/>
      </w:r>
      <w:r w:rsidR="009B22B4" w:rsidRPr="00AC0C71">
        <w:rPr>
          <w:szCs w:val="20"/>
        </w:rPr>
        <w:t>Atmosférické</w:t>
      </w:r>
      <w:proofErr w:type="gramEnd"/>
      <w:r w:rsidR="009B22B4" w:rsidRPr="00AC0C71">
        <w:rPr>
          <w:szCs w:val="20"/>
        </w:rPr>
        <w:t xml:space="preserve"> srážky</w:t>
      </w:r>
      <w:r w:rsidR="004B7118" w:rsidRPr="00AC0C71">
        <w:rPr>
          <w:szCs w:val="20"/>
        </w:rPr>
        <w:t xml:space="preserve"> </w:t>
      </w:r>
      <w:r w:rsidR="009B22B4" w:rsidRPr="00AC0C71">
        <w:rPr>
          <w:szCs w:val="20"/>
        </w:rPr>
        <w:t>- Rozšíření rozsahu pojištění (1401)</w:t>
      </w:r>
    </w:p>
    <w:p w14:paraId="10C405FF" w14:textId="59E1A0A4" w:rsidR="009B22B4" w:rsidRPr="00AC0C71" w:rsidRDefault="00F26672" w:rsidP="004768DA">
      <w:pPr>
        <w:tabs>
          <w:tab w:val="left" w:pos="426"/>
          <w:tab w:val="left" w:pos="1191"/>
          <w:tab w:val="left" w:pos="1247"/>
        </w:tabs>
        <w:spacing w:after="120"/>
        <w:ind w:left="1560" w:hanging="1560"/>
        <w:rPr>
          <w:szCs w:val="20"/>
        </w:rPr>
      </w:pPr>
      <w:r w:rsidRPr="00AC0C71">
        <w:rPr>
          <w:szCs w:val="20"/>
        </w:rPr>
        <w:tab/>
      </w:r>
      <w:proofErr w:type="gramStart"/>
      <w:r w:rsidR="00CD1796" w:rsidRPr="00AC0C71">
        <w:rPr>
          <w:szCs w:val="20"/>
        </w:rPr>
        <w:t>DZ114 -</w:t>
      </w:r>
      <w:r w:rsidR="00CD1796" w:rsidRPr="00AC0C71">
        <w:rPr>
          <w:szCs w:val="20"/>
        </w:rPr>
        <w:tab/>
      </w:r>
      <w:r w:rsidR="009B22B4" w:rsidRPr="00AC0C71">
        <w:rPr>
          <w:szCs w:val="20"/>
        </w:rPr>
        <w:t>Nepřímý</w:t>
      </w:r>
      <w:proofErr w:type="gramEnd"/>
      <w:r w:rsidR="009B22B4" w:rsidRPr="00AC0C71">
        <w:rPr>
          <w:szCs w:val="20"/>
        </w:rPr>
        <w:t xml:space="preserve"> úder blesku</w:t>
      </w:r>
      <w:r w:rsidR="004B7118" w:rsidRPr="00AC0C71">
        <w:rPr>
          <w:szCs w:val="20"/>
        </w:rPr>
        <w:t xml:space="preserve"> </w:t>
      </w:r>
      <w:r w:rsidR="009B22B4" w:rsidRPr="00AC0C71">
        <w:rPr>
          <w:szCs w:val="20"/>
        </w:rPr>
        <w:t>- Rozšíření rozsahu pojištění (1404)</w:t>
      </w:r>
    </w:p>
    <w:p w14:paraId="4B26CBD2" w14:textId="77777777" w:rsidR="009B22B4" w:rsidRPr="00AC0C71" w:rsidRDefault="009B22B4" w:rsidP="00832DDD">
      <w:pPr>
        <w:keepNext/>
        <w:tabs>
          <w:tab w:val="left" w:pos="426"/>
        </w:tabs>
        <w:spacing w:before="120"/>
        <w:ind w:left="1560" w:hanging="1560"/>
        <w:rPr>
          <w:szCs w:val="20"/>
        </w:rPr>
      </w:pPr>
      <w:r w:rsidRPr="00AC0C71">
        <w:rPr>
          <w:szCs w:val="20"/>
        </w:rPr>
        <w:tab/>
      </w:r>
      <w:r w:rsidRPr="00AC0C71">
        <w:rPr>
          <w:b/>
          <w:szCs w:val="20"/>
        </w:rPr>
        <w:t>Zabezpečení</w:t>
      </w:r>
    </w:p>
    <w:p w14:paraId="2A661C5E" w14:textId="16C20DDE" w:rsidR="009B22B4" w:rsidRPr="00AC0C71" w:rsidRDefault="00CD1796" w:rsidP="00DD55C5">
      <w:pPr>
        <w:keepLines/>
        <w:tabs>
          <w:tab w:val="left" w:pos="426"/>
          <w:tab w:val="left" w:pos="1332"/>
        </w:tabs>
        <w:ind w:left="1332" w:hanging="1332"/>
        <w:rPr>
          <w:szCs w:val="20"/>
        </w:rPr>
      </w:pPr>
      <w:r w:rsidRPr="00AC0C71">
        <w:rPr>
          <w:b/>
          <w:color w:val="FF00FF"/>
          <w:szCs w:val="20"/>
        </w:rPr>
        <w:tab/>
      </w:r>
      <w:proofErr w:type="gramStart"/>
      <w:r w:rsidRPr="00AC0C71">
        <w:rPr>
          <w:szCs w:val="20"/>
        </w:rPr>
        <w:t>DOZ101 -</w:t>
      </w:r>
      <w:r w:rsidRPr="00AC0C71">
        <w:rPr>
          <w:szCs w:val="20"/>
        </w:rPr>
        <w:tab/>
      </w:r>
      <w:r w:rsidR="009B22B4" w:rsidRPr="00AC0C71">
        <w:rPr>
          <w:szCs w:val="20"/>
        </w:rPr>
        <w:t>Předepsané</w:t>
      </w:r>
      <w:proofErr w:type="gramEnd"/>
      <w:r w:rsidR="009B22B4" w:rsidRPr="00AC0C71">
        <w:rPr>
          <w:szCs w:val="20"/>
        </w:rPr>
        <w:t xml:space="preserve"> způsoby zabezpečení pojištěných věcí (netýká se fi</w:t>
      </w:r>
      <w:r w:rsidR="000D0067" w:rsidRPr="00AC0C71">
        <w:rPr>
          <w:szCs w:val="20"/>
        </w:rPr>
        <w:t>nančních prostředků a </w:t>
      </w:r>
      <w:r w:rsidR="009B22B4" w:rsidRPr="00AC0C71">
        <w:rPr>
          <w:szCs w:val="20"/>
        </w:rPr>
        <w:t>cenných předmětů) (16</w:t>
      </w:r>
      <w:r w:rsidR="00705D2B" w:rsidRPr="00AC0C71">
        <w:rPr>
          <w:szCs w:val="20"/>
        </w:rPr>
        <w:t>12</w:t>
      </w:r>
      <w:r w:rsidR="009B22B4" w:rsidRPr="00AC0C71">
        <w:rPr>
          <w:szCs w:val="20"/>
        </w:rPr>
        <w:t>)</w:t>
      </w:r>
    </w:p>
    <w:p w14:paraId="2A5B1D43" w14:textId="74A7D609" w:rsidR="009B22B4" w:rsidRPr="00AC0C71" w:rsidRDefault="00CD1796" w:rsidP="00910D56">
      <w:pPr>
        <w:tabs>
          <w:tab w:val="left" w:pos="426"/>
          <w:tab w:val="left" w:pos="1332"/>
        </w:tabs>
        <w:ind w:left="1332" w:hanging="1332"/>
        <w:rPr>
          <w:szCs w:val="20"/>
        </w:rPr>
      </w:pPr>
      <w:r w:rsidRPr="00AC0C71">
        <w:rPr>
          <w:b/>
          <w:color w:val="FF00FF"/>
          <w:szCs w:val="20"/>
        </w:rPr>
        <w:tab/>
      </w:r>
      <w:proofErr w:type="gramStart"/>
      <w:r w:rsidR="009B22B4" w:rsidRPr="00AC0C71">
        <w:rPr>
          <w:szCs w:val="20"/>
        </w:rPr>
        <w:t>DOZ102</w:t>
      </w:r>
      <w:r w:rsidRPr="00AC0C71">
        <w:rPr>
          <w:szCs w:val="20"/>
        </w:rPr>
        <w:t xml:space="preserve"> -</w:t>
      </w:r>
      <w:r w:rsidRPr="00AC0C71">
        <w:rPr>
          <w:szCs w:val="20"/>
        </w:rPr>
        <w:tab/>
      </w:r>
      <w:r w:rsidR="009B22B4" w:rsidRPr="00AC0C71">
        <w:rPr>
          <w:szCs w:val="20"/>
        </w:rPr>
        <w:t>Předepsané</w:t>
      </w:r>
      <w:proofErr w:type="gramEnd"/>
      <w:r w:rsidR="009B22B4" w:rsidRPr="00AC0C71">
        <w:rPr>
          <w:szCs w:val="20"/>
        </w:rPr>
        <w:t xml:space="preserve"> způsoby zabezpečení finančních prostředků a cenných předmětů (1606)</w:t>
      </w:r>
    </w:p>
    <w:p w14:paraId="047E6863" w14:textId="37589C27" w:rsidR="009B22B4" w:rsidRPr="00AC0C71" w:rsidRDefault="00CD1796" w:rsidP="00DD55C5">
      <w:pPr>
        <w:keepLines/>
        <w:tabs>
          <w:tab w:val="left" w:pos="426"/>
          <w:tab w:val="left" w:pos="1332"/>
        </w:tabs>
        <w:ind w:left="1332" w:hanging="1332"/>
        <w:rPr>
          <w:szCs w:val="20"/>
        </w:rPr>
      </w:pPr>
      <w:r w:rsidRPr="00AC0C71">
        <w:rPr>
          <w:szCs w:val="20"/>
        </w:rPr>
        <w:tab/>
      </w:r>
      <w:proofErr w:type="gramStart"/>
      <w:r w:rsidRPr="00AC0C71">
        <w:rPr>
          <w:szCs w:val="20"/>
        </w:rPr>
        <w:t>DOZ104 -</w:t>
      </w:r>
      <w:r w:rsidRPr="00AC0C71">
        <w:rPr>
          <w:szCs w:val="20"/>
        </w:rPr>
        <w:tab/>
      </w:r>
      <w:r w:rsidR="009B22B4" w:rsidRPr="00AC0C71">
        <w:rPr>
          <w:szCs w:val="20"/>
        </w:rPr>
        <w:t>Loupež</w:t>
      </w:r>
      <w:proofErr w:type="gramEnd"/>
      <w:r w:rsidR="009B22B4" w:rsidRPr="00AC0C71">
        <w:rPr>
          <w:szCs w:val="20"/>
        </w:rPr>
        <w:t xml:space="preserve"> přepravovaných peněz nebo cenin - Předeps</w:t>
      </w:r>
      <w:r w:rsidR="000D0067" w:rsidRPr="00AC0C71">
        <w:rPr>
          <w:szCs w:val="20"/>
        </w:rPr>
        <w:t>ané způsoby zabezpečení peněz a </w:t>
      </w:r>
      <w:r w:rsidR="009B22B4" w:rsidRPr="00AC0C71">
        <w:rPr>
          <w:szCs w:val="20"/>
        </w:rPr>
        <w:t>cenin přepravovaných osobou provádějící přepravu (1401)</w:t>
      </w:r>
    </w:p>
    <w:p w14:paraId="007757AA" w14:textId="2476B07C" w:rsidR="009B22B4" w:rsidRPr="00AC0C71" w:rsidRDefault="00CD1796" w:rsidP="00910D56">
      <w:pPr>
        <w:tabs>
          <w:tab w:val="left" w:pos="426"/>
          <w:tab w:val="left" w:pos="1332"/>
        </w:tabs>
        <w:ind w:left="1332" w:hanging="1332"/>
        <w:rPr>
          <w:szCs w:val="20"/>
        </w:rPr>
      </w:pPr>
      <w:r w:rsidRPr="00AC0C71">
        <w:rPr>
          <w:b/>
          <w:color w:val="FF00FF"/>
          <w:szCs w:val="20"/>
        </w:rPr>
        <w:tab/>
      </w:r>
      <w:proofErr w:type="gramStart"/>
      <w:r w:rsidRPr="00AC0C71">
        <w:rPr>
          <w:szCs w:val="20"/>
        </w:rPr>
        <w:t>DOZ105 -</w:t>
      </w:r>
      <w:r w:rsidRPr="00AC0C71">
        <w:rPr>
          <w:szCs w:val="20"/>
        </w:rPr>
        <w:tab/>
      </w:r>
      <w:r w:rsidR="009B22B4" w:rsidRPr="00AC0C71">
        <w:rPr>
          <w:szCs w:val="20"/>
        </w:rPr>
        <w:t>Předepsané</w:t>
      </w:r>
      <w:proofErr w:type="gramEnd"/>
      <w:r w:rsidR="009B22B4" w:rsidRPr="00AC0C71">
        <w:rPr>
          <w:szCs w:val="20"/>
        </w:rPr>
        <w:t xml:space="preserve"> způsoby zabezpečení - Výklad pojmů (</w:t>
      </w:r>
      <w:r w:rsidR="00957760" w:rsidRPr="00AC0C71">
        <w:rPr>
          <w:szCs w:val="20"/>
        </w:rPr>
        <w:t>2001</w:t>
      </w:r>
      <w:r w:rsidR="009B22B4" w:rsidRPr="00AC0C71">
        <w:rPr>
          <w:szCs w:val="20"/>
        </w:rPr>
        <w:t>)</w:t>
      </w:r>
    </w:p>
    <w:p w14:paraId="7D6AC2FC" w14:textId="2F9BD8A4" w:rsidR="009B22B4" w:rsidRPr="00AC0C71" w:rsidRDefault="00CD1796" w:rsidP="00910D56">
      <w:pPr>
        <w:tabs>
          <w:tab w:val="left" w:pos="426"/>
          <w:tab w:val="left" w:pos="1332"/>
        </w:tabs>
        <w:ind w:left="1332" w:hanging="1332"/>
        <w:rPr>
          <w:szCs w:val="20"/>
        </w:rPr>
      </w:pPr>
      <w:r w:rsidRPr="00AC0C71">
        <w:rPr>
          <w:b/>
          <w:color w:val="FF00FF"/>
          <w:szCs w:val="20"/>
        </w:rPr>
        <w:tab/>
      </w:r>
      <w:proofErr w:type="gramStart"/>
      <w:r w:rsidRPr="00AC0C71">
        <w:rPr>
          <w:szCs w:val="20"/>
        </w:rPr>
        <w:t>DOZ108 -</w:t>
      </w:r>
      <w:r w:rsidRPr="00AC0C71">
        <w:rPr>
          <w:szCs w:val="20"/>
        </w:rPr>
        <w:tab/>
      </w:r>
      <w:r w:rsidR="009B22B4" w:rsidRPr="00AC0C71">
        <w:rPr>
          <w:szCs w:val="20"/>
        </w:rPr>
        <w:t>Předepsané</w:t>
      </w:r>
      <w:proofErr w:type="gramEnd"/>
      <w:r w:rsidR="009B22B4" w:rsidRPr="00AC0C71">
        <w:rPr>
          <w:szCs w:val="20"/>
        </w:rPr>
        <w:t xml:space="preserve"> způsoby zabezpečení mobilních strojů (1606)</w:t>
      </w:r>
    </w:p>
    <w:p w14:paraId="1B009391" w14:textId="77777777" w:rsidR="009B22B4" w:rsidRPr="00063EAB" w:rsidRDefault="009B22B4" w:rsidP="00832DDD">
      <w:pPr>
        <w:keepNext/>
        <w:tabs>
          <w:tab w:val="left" w:pos="426"/>
        </w:tabs>
        <w:spacing w:before="120"/>
        <w:ind w:left="1560" w:hanging="1560"/>
        <w:rPr>
          <w:szCs w:val="20"/>
        </w:rPr>
      </w:pPr>
      <w:r w:rsidRPr="00B92379">
        <w:rPr>
          <w:szCs w:val="20"/>
        </w:rPr>
        <w:tab/>
      </w:r>
      <w:r w:rsidRPr="00B92379">
        <w:rPr>
          <w:b/>
          <w:szCs w:val="20"/>
        </w:rPr>
        <w:t>Odpovědnost za újmu</w:t>
      </w:r>
    </w:p>
    <w:p w14:paraId="73E5A90D" w14:textId="6BA9184C" w:rsidR="009B22B4" w:rsidRPr="00063EAB" w:rsidRDefault="00F309B8" w:rsidP="00257285">
      <w:pPr>
        <w:keepLines/>
        <w:tabs>
          <w:tab w:val="left" w:pos="426"/>
          <w:tab w:val="left" w:pos="1560"/>
        </w:tabs>
        <w:ind w:left="1474" w:hanging="1474"/>
        <w:rPr>
          <w:szCs w:val="20"/>
        </w:rPr>
      </w:pPr>
      <w:bookmarkStart w:id="2" w:name="_Hlk79567605"/>
      <w:r w:rsidRPr="00063EAB">
        <w:rPr>
          <w:szCs w:val="20"/>
        </w:rPr>
        <w:tab/>
      </w:r>
      <w:proofErr w:type="gramStart"/>
      <w:r w:rsidR="00AD4215" w:rsidRPr="000171C8">
        <w:rPr>
          <w:szCs w:val="20"/>
        </w:rPr>
        <w:t xml:space="preserve">DODP6001 </w:t>
      </w:r>
      <w:r w:rsidRPr="000171C8">
        <w:rPr>
          <w:szCs w:val="20"/>
        </w:rPr>
        <w:t>-</w:t>
      </w:r>
      <w:r w:rsidRPr="000171C8">
        <w:rPr>
          <w:szCs w:val="20"/>
        </w:rPr>
        <w:tab/>
      </w:r>
      <w:r w:rsidR="009B22B4" w:rsidRPr="000171C8">
        <w:rPr>
          <w:szCs w:val="20"/>
        </w:rPr>
        <w:t>Provoz</w:t>
      </w:r>
      <w:proofErr w:type="gramEnd"/>
      <w:r w:rsidR="009B22B4" w:rsidRPr="000171C8">
        <w:rPr>
          <w:szCs w:val="20"/>
        </w:rPr>
        <w:t xml:space="preserve"> skládky v první fázi včetně znečištění životního prostředí (</w:t>
      </w:r>
      <w:r w:rsidR="00AD4215" w:rsidRPr="000171C8">
        <w:rPr>
          <w:szCs w:val="20"/>
        </w:rPr>
        <w:t>2110</w:t>
      </w:r>
      <w:r w:rsidR="009B22B4" w:rsidRPr="000171C8">
        <w:rPr>
          <w:szCs w:val="20"/>
        </w:rPr>
        <w:t>)</w:t>
      </w:r>
    </w:p>
    <w:p w14:paraId="4C934FAF" w14:textId="3EC9B618" w:rsidR="009B22B4" w:rsidRPr="00063EAB" w:rsidRDefault="00F309B8" w:rsidP="00257285">
      <w:pPr>
        <w:tabs>
          <w:tab w:val="left" w:pos="426"/>
          <w:tab w:val="left" w:pos="1560"/>
        </w:tabs>
        <w:ind w:left="1474" w:hanging="1474"/>
        <w:rPr>
          <w:szCs w:val="20"/>
        </w:rPr>
      </w:pPr>
      <w:r w:rsidRPr="00063EAB">
        <w:rPr>
          <w:szCs w:val="20"/>
        </w:rPr>
        <w:tab/>
      </w:r>
      <w:proofErr w:type="gramStart"/>
      <w:r w:rsidR="00AD4215" w:rsidRPr="00063EAB">
        <w:rPr>
          <w:szCs w:val="20"/>
        </w:rPr>
        <w:t xml:space="preserve">DODP6002 </w:t>
      </w:r>
      <w:r w:rsidRPr="00063EAB">
        <w:rPr>
          <w:szCs w:val="20"/>
        </w:rPr>
        <w:t>-</w:t>
      </w:r>
      <w:r w:rsidRPr="00063EAB">
        <w:rPr>
          <w:szCs w:val="20"/>
        </w:rPr>
        <w:tab/>
      </w:r>
      <w:r w:rsidR="009B22B4" w:rsidRPr="00063EAB">
        <w:rPr>
          <w:szCs w:val="20"/>
        </w:rPr>
        <w:t>Výkon</w:t>
      </w:r>
      <w:proofErr w:type="gramEnd"/>
      <w:r w:rsidR="009B22B4" w:rsidRPr="00063EAB">
        <w:rPr>
          <w:szCs w:val="20"/>
        </w:rPr>
        <w:t xml:space="preserve"> veřejné moci (</w:t>
      </w:r>
      <w:r w:rsidR="00AD4215" w:rsidRPr="00063EAB">
        <w:rPr>
          <w:szCs w:val="20"/>
        </w:rPr>
        <w:t>2110</w:t>
      </w:r>
      <w:r w:rsidR="009B22B4" w:rsidRPr="00063EAB">
        <w:rPr>
          <w:szCs w:val="20"/>
        </w:rPr>
        <w:t>)</w:t>
      </w:r>
    </w:p>
    <w:p w14:paraId="4A64BF12" w14:textId="08366AC8" w:rsidR="009B22B4" w:rsidRPr="00063EAB" w:rsidRDefault="00F309B8" w:rsidP="00257285">
      <w:pPr>
        <w:tabs>
          <w:tab w:val="left" w:pos="426"/>
          <w:tab w:val="left" w:pos="1560"/>
        </w:tabs>
        <w:ind w:left="1474" w:hanging="1474"/>
        <w:rPr>
          <w:szCs w:val="20"/>
        </w:rPr>
      </w:pPr>
      <w:r w:rsidRPr="00063EAB">
        <w:rPr>
          <w:szCs w:val="20"/>
        </w:rPr>
        <w:tab/>
      </w:r>
      <w:proofErr w:type="gramStart"/>
      <w:r w:rsidR="00AD4215" w:rsidRPr="00063EAB">
        <w:rPr>
          <w:szCs w:val="20"/>
        </w:rPr>
        <w:t xml:space="preserve">DODP6003 </w:t>
      </w:r>
      <w:r w:rsidRPr="00063EAB">
        <w:rPr>
          <w:szCs w:val="20"/>
        </w:rPr>
        <w:t>-</w:t>
      </w:r>
      <w:r w:rsidRPr="00063EAB">
        <w:rPr>
          <w:szCs w:val="20"/>
        </w:rPr>
        <w:tab/>
      </w:r>
      <w:r w:rsidR="009B22B4" w:rsidRPr="00063EAB">
        <w:rPr>
          <w:szCs w:val="20"/>
        </w:rPr>
        <w:t>Obecní</w:t>
      </w:r>
      <w:proofErr w:type="gramEnd"/>
      <w:r w:rsidR="009B22B4" w:rsidRPr="00063EAB">
        <w:rPr>
          <w:szCs w:val="20"/>
        </w:rPr>
        <w:t xml:space="preserve"> policie (</w:t>
      </w:r>
      <w:r w:rsidR="00AD4215" w:rsidRPr="00063EAB">
        <w:rPr>
          <w:szCs w:val="20"/>
        </w:rPr>
        <w:t>2110</w:t>
      </w:r>
      <w:r w:rsidR="009B22B4" w:rsidRPr="00063EAB">
        <w:rPr>
          <w:szCs w:val="20"/>
        </w:rPr>
        <w:t>)</w:t>
      </w:r>
    </w:p>
    <w:p w14:paraId="1602EEDB" w14:textId="0C1846D1" w:rsidR="009B22B4" w:rsidRPr="00063EAB" w:rsidRDefault="00F309B8" w:rsidP="00257285">
      <w:pPr>
        <w:tabs>
          <w:tab w:val="left" w:pos="426"/>
          <w:tab w:val="left" w:pos="1560"/>
        </w:tabs>
        <w:ind w:left="1474" w:hanging="1474"/>
        <w:rPr>
          <w:szCs w:val="20"/>
        </w:rPr>
      </w:pPr>
      <w:r w:rsidRPr="00063EAB">
        <w:rPr>
          <w:szCs w:val="20"/>
        </w:rPr>
        <w:tab/>
      </w:r>
      <w:proofErr w:type="gramStart"/>
      <w:r w:rsidR="00AD4215" w:rsidRPr="00063EAB">
        <w:rPr>
          <w:szCs w:val="20"/>
        </w:rPr>
        <w:t xml:space="preserve">DODP6004 </w:t>
      </w:r>
      <w:r w:rsidRPr="00063EAB">
        <w:rPr>
          <w:szCs w:val="20"/>
        </w:rPr>
        <w:t>-</w:t>
      </w:r>
      <w:r w:rsidRPr="00063EAB">
        <w:rPr>
          <w:szCs w:val="20"/>
        </w:rPr>
        <w:tab/>
      </w:r>
      <w:r w:rsidR="009B22B4" w:rsidRPr="00063EAB">
        <w:rPr>
          <w:szCs w:val="20"/>
        </w:rPr>
        <w:t>Výkon</w:t>
      </w:r>
      <w:proofErr w:type="gramEnd"/>
      <w:r w:rsidR="009B22B4" w:rsidRPr="00063EAB">
        <w:rPr>
          <w:szCs w:val="20"/>
        </w:rPr>
        <w:t xml:space="preserve"> veřejné služby (</w:t>
      </w:r>
      <w:r w:rsidR="00AD4215" w:rsidRPr="00063EAB">
        <w:rPr>
          <w:szCs w:val="20"/>
        </w:rPr>
        <w:t>2110</w:t>
      </w:r>
      <w:r w:rsidR="009B22B4" w:rsidRPr="00063EAB">
        <w:rPr>
          <w:szCs w:val="20"/>
        </w:rPr>
        <w:t>)</w:t>
      </w:r>
    </w:p>
    <w:p w14:paraId="09920ED2" w14:textId="69AD8A18" w:rsidR="009B22B4" w:rsidRDefault="00F309B8" w:rsidP="00257285">
      <w:pPr>
        <w:tabs>
          <w:tab w:val="left" w:pos="426"/>
          <w:tab w:val="left" w:pos="1560"/>
        </w:tabs>
        <w:ind w:left="1474" w:hanging="1474"/>
        <w:rPr>
          <w:szCs w:val="20"/>
        </w:rPr>
      </w:pPr>
      <w:r w:rsidRPr="00063EAB">
        <w:rPr>
          <w:b/>
          <w:color w:val="FF00FF"/>
          <w:szCs w:val="20"/>
        </w:rPr>
        <w:tab/>
      </w:r>
      <w:proofErr w:type="gramStart"/>
      <w:r w:rsidR="00AD4215" w:rsidRPr="00063EAB">
        <w:rPr>
          <w:szCs w:val="20"/>
        </w:rPr>
        <w:t xml:space="preserve">DODP6005 </w:t>
      </w:r>
      <w:r w:rsidRPr="00063EAB">
        <w:rPr>
          <w:szCs w:val="20"/>
        </w:rPr>
        <w:t>-</w:t>
      </w:r>
      <w:r w:rsidRPr="00063EAB">
        <w:rPr>
          <w:szCs w:val="20"/>
        </w:rPr>
        <w:tab/>
      </w:r>
      <w:r w:rsidR="009B22B4" w:rsidRPr="00063EAB">
        <w:rPr>
          <w:szCs w:val="20"/>
        </w:rPr>
        <w:t>Poskytování</w:t>
      </w:r>
      <w:proofErr w:type="gramEnd"/>
      <w:r w:rsidR="009B22B4" w:rsidRPr="00063EAB">
        <w:rPr>
          <w:szCs w:val="20"/>
        </w:rPr>
        <w:t xml:space="preserve"> sociálních služeb (</w:t>
      </w:r>
      <w:r w:rsidR="00AD4215" w:rsidRPr="00063EAB">
        <w:rPr>
          <w:szCs w:val="20"/>
        </w:rPr>
        <w:t>2110</w:t>
      </w:r>
      <w:r w:rsidR="009B22B4" w:rsidRPr="00063EAB">
        <w:rPr>
          <w:szCs w:val="20"/>
        </w:rPr>
        <w:t>)</w:t>
      </w:r>
    </w:p>
    <w:p w14:paraId="65EC048C" w14:textId="0ADC697E" w:rsidR="000171C8" w:rsidRPr="00063EAB" w:rsidRDefault="000171C8" w:rsidP="000171C8">
      <w:pPr>
        <w:tabs>
          <w:tab w:val="left" w:pos="426"/>
          <w:tab w:val="left" w:pos="1560"/>
        </w:tabs>
        <w:ind w:left="1474" w:hanging="1474"/>
        <w:rPr>
          <w:szCs w:val="20"/>
        </w:rPr>
      </w:pPr>
      <w:r w:rsidRPr="00063EAB">
        <w:rPr>
          <w:szCs w:val="20"/>
        </w:rPr>
        <w:tab/>
      </w:r>
      <w:proofErr w:type="gramStart"/>
      <w:r w:rsidRPr="00063EAB">
        <w:rPr>
          <w:szCs w:val="20"/>
        </w:rPr>
        <w:t>DODP6007 -</w:t>
      </w:r>
      <w:r w:rsidRPr="00063EAB">
        <w:rPr>
          <w:szCs w:val="20"/>
        </w:rPr>
        <w:tab/>
        <w:t>Poskytování</w:t>
      </w:r>
      <w:proofErr w:type="gramEnd"/>
      <w:r w:rsidRPr="00063EAB">
        <w:rPr>
          <w:szCs w:val="20"/>
        </w:rPr>
        <w:t xml:space="preserve"> služby péče o dítě v dětské skupině (2110)</w:t>
      </w:r>
    </w:p>
    <w:p w14:paraId="0D0BDFD9" w14:textId="75214AB3" w:rsidR="009B22B4" w:rsidRPr="00063EAB" w:rsidRDefault="00F309B8" w:rsidP="00257285">
      <w:pPr>
        <w:tabs>
          <w:tab w:val="left" w:pos="426"/>
          <w:tab w:val="left" w:pos="1560"/>
        </w:tabs>
        <w:ind w:left="1474" w:hanging="1474"/>
        <w:rPr>
          <w:szCs w:val="20"/>
        </w:rPr>
      </w:pPr>
      <w:r w:rsidRPr="00063EAB">
        <w:rPr>
          <w:szCs w:val="20"/>
        </w:rPr>
        <w:tab/>
      </w:r>
      <w:proofErr w:type="gramStart"/>
      <w:r w:rsidR="00AD4215" w:rsidRPr="00063EAB">
        <w:rPr>
          <w:szCs w:val="20"/>
        </w:rPr>
        <w:t xml:space="preserve">DODP6009 </w:t>
      </w:r>
      <w:r w:rsidRPr="00063EAB">
        <w:rPr>
          <w:szCs w:val="20"/>
        </w:rPr>
        <w:t>-</w:t>
      </w:r>
      <w:r w:rsidRPr="00063EAB">
        <w:rPr>
          <w:szCs w:val="20"/>
        </w:rPr>
        <w:tab/>
      </w:r>
      <w:r w:rsidR="009B22B4" w:rsidRPr="00063EAB">
        <w:rPr>
          <w:szCs w:val="20"/>
        </w:rPr>
        <w:t>Rekvalifikační</w:t>
      </w:r>
      <w:proofErr w:type="gramEnd"/>
      <w:r w:rsidR="009B22B4" w:rsidRPr="00063EAB">
        <w:rPr>
          <w:szCs w:val="20"/>
        </w:rPr>
        <w:t xml:space="preserve"> zařízení (</w:t>
      </w:r>
      <w:r w:rsidR="00AD4215" w:rsidRPr="00063EAB">
        <w:rPr>
          <w:szCs w:val="20"/>
        </w:rPr>
        <w:t>2110</w:t>
      </w:r>
      <w:r w:rsidR="009B22B4" w:rsidRPr="00063EAB">
        <w:rPr>
          <w:szCs w:val="20"/>
        </w:rPr>
        <w:t>)</w:t>
      </w:r>
    </w:p>
    <w:p w14:paraId="14F8E9CB" w14:textId="2B8F4559" w:rsidR="009B22B4" w:rsidRPr="00063EAB" w:rsidRDefault="00F309B8" w:rsidP="00257285">
      <w:pPr>
        <w:keepLines/>
        <w:tabs>
          <w:tab w:val="left" w:pos="426"/>
          <w:tab w:val="left" w:pos="1560"/>
        </w:tabs>
        <w:ind w:left="1474" w:hanging="1474"/>
        <w:rPr>
          <w:szCs w:val="20"/>
        </w:rPr>
      </w:pPr>
      <w:r w:rsidRPr="00063EAB">
        <w:rPr>
          <w:szCs w:val="20"/>
        </w:rPr>
        <w:tab/>
      </w:r>
      <w:proofErr w:type="gramStart"/>
      <w:r w:rsidR="00AD4215" w:rsidRPr="00063EAB">
        <w:rPr>
          <w:szCs w:val="20"/>
        </w:rPr>
        <w:t xml:space="preserve">DODP6010 </w:t>
      </w:r>
      <w:r w:rsidRPr="00063EAB">
        <w:rPr>
          <w:szCs w:val="20"/>
        </w:rPr>
        <w:t>-</w:t>
      </w:r>
      <w:r w:rsidRPr="00063EAB">
        <w:rPr>
          <w:szCs w:val="20"/>
        </w:rPr>
        <w:tab/>
      </w:r>
      <w:r w:rsidR="009B22B4" w:rsidRPr="00063EAB">
        <w:rPr>
          <w:szCs w:val="20"/>
        </w:rPr>
        <w:t>Ručení</w:t>
      </w:r>
      <w:proofErr w:type="gramEnd"/>
      <w:r w:rsidR="009B22B4" w:rsidRPr="00063EAB">
        <w:rPr>
          <w:szCs w:val="20"/>
        </w:rPr>
        <w:t xml:space="preserve"> vlastníků pozemních komunikací za správce pozemní komunikace (</w:t>
      </w:r>
      <w:r w:rsidR="00AD4215" w:rsidRPr="00063EAB">
        <w:rPr>
          <w:szCs w:val="20"/>
        </w:rPr>
        <w:t>2110</w:t>
      </w:r>
      <w:r w:rsidR="009B22B4" w:rsidRPr="00063EAB">
        <w:rPr>
          <w:szCs w:val="20"/>
        </w:rPr>
        <w:t>)</w:t>
      </w:r>
    </w:p>
    <w:bookmarkEnd w:id="2"/>
    <w:p w14:paraId="1BDA6E3E" w14:textId="77777777" w:rsidR="009B22B4" w:rsidRPr="00AC0C71" w:rsidRDefault="009B22B4" w:rsidP="00832DDD">
      <w:pPr>
        <w:keepNext/>
        <w:tabs>
          <w:tab w:val="left" w:pos="426"/>
        </w:tabs>
        <w:spacing w:before="120"/>
        <w:ind w:left="1560" w:hanging="1560"/>
        <w:rPr>
          <w:szCs w:val="20"/>
        </w:rPr>
      </w:pPr>
      <w:r w:rsidRPr="00AC0C71">
        <w:rPr>
          <w:szCs w:val="20"/>
        </w:rPr>
        <w:tab/>
      </w:r>
      <w:r w:rsidRPr="00AC0C71">
        <w:rPr>
          <w:b/>
          <w:szCs w:val="20"/>
        </w:rPr>
        <w:t>Obecné</w:t>
      </w:r>
    </w:p>
    <w:p w14:paraId="25C3FFEA" w14:textId="31A4593B" w:rsidR="009B22B4" w:rsidRPr="00AC0C71" w:rsidRDefault="000D0067" w:rsidP="00910D56">
      <w:pPr>
        <w:tabs>
          <w:tab w:val="left" w:pos="426"/>
          <w:tab w:val="left" w:pos="1332"/>
        </w:tabs>
        <w:ind w:left="1332" w:hanging="1332"/>
        <w:rPr>
          <w:szCs w:val="20"/>
        </w:rPr>
      </w:pPr>
      <w:r w:rsidRPr="00AC0C71">
        <w:rPr>
          <w:szCs w:val="20"/>
        </w:rPr>
        <w:tab/>
      </w:r>
      <w:proofErr w:type="gramStart"/>
      <w:r w:rsidRPr="00AC0C71">
        <w:rPr>
          <w:szCs w:val="20"/>
        </w:rPr>
        <w:t>DOB101 -</w:t>
      </w:r>
      <w:r w:rsidRPr="00AC0C71">
        <w:rPr>
          <w:szCs w:val="20"/>
        </w:rPr>
        <w:tab/>
      </w:r>
      <w:r w:rsidR="009B22B4" w:rsidRPr="00AC0C71">
        <w:rPr>
          <w:szCs w:val="20"/>
        </w:rPr>
        <w:t>Elektronická</w:t>
      </w:r>
      <w:proofErr w:type="gramEnd"/>
      <w:r w:rsidR="009B22B4" w:rsidRPr="00AC0C71">
        <w:rPr>
          <w:szCs w:val="20"/>
        </w:rPr>
        <w:t xml:space="preserve"> rizika - Výluka (</w:t>
      </w:r>
      <w:r w:rsidR="003148D8" w:rsidRPr="00AC0C71">
        <w:rPr>
          <w:szCs w:val="20"/>
        </w:rPr>
        <w:t>2001</w:t>
      </w:r>
      <w:r w:rsidR="009B22B4" w:rsidRPr="00AC0C71">
        <w:rPr>
          <w:szCs w:val="20"/>
        </w:rPr>
        <w:t>)</w:t>
      </w:r>
    </w:p>
    <w:p w14:paraId="6B3D811B" w14:textId="09014E91" w:rsidR="009B22B4" w:rsidRPr="00AC0C71" w:rsidRDefault="000D0067" w:rsidP="00910D56">
      <w:pPr>
        <w:tabs>
          <w:tab w:val="left" w:pos="426"/>
          <w:tab w:val="left" w:pos="1332"/>
        </w:tabs>
        <w:ind w:left="1332" w:hanging="1332"/>
        <w:rPr>
          <w:szCs w:val="20"/>
        </w:rPr>
      </w:pPr>
      <w:r w:rsidRPr="00AC0C71">
        <w:rPr>
          <w:szCs w:val="20"/>
        </w:rPr>
        <w:tab/>
      </w:r>
      <w:proofErr w:type="gramStart"/>
      <w:r w:rsidRPr="00AC0C71">
        <w:rPr>
          <w:szCs w:val="20"/>
        </w:rPr>
        <w:t>DOB103 -</w:t>
      </w:r>
      <w:r w:rsidRPr="00AC0C71">
        <w:rPr>
          <w:szCs w:val="20"/>
        </w:rPr>
        <w:tab/>
      </w:r>
      <w:r w:rsidR="009B22B4" w:rsidRPr="00AC0C71">
        <w:rPr>
          <w:szCs w:val="20"/>
        </w:rPr>
        <w:t>Výklad</w:t>
      </w:r>
      <w:proofErr w:type="gramEnd"/>
      <w:r w:rsidR="009B22B4" w:rsidRPr="00AC0C71">
        <w:rPr>
          <w:szCs w:val="20"/>
        </w:rPr>
        <w:t xml:space="preserve"> pojmů pro účely pojistné smlouvy (</w:t>
      </w:r>
      <w:r w:rsidR="003148D8" w:rsidRPr="00AC0C71">
        <w:rPr>
          <w:szCs w:val="20"/>
        </w:rPr>
        <w:t>2001</w:t>
      </w:r>
      <w:r w:rsidR="009B22B4" w:rsidRPr="00AC0C71">
        <w:rPr>
          <w:szCs w:val="20"/>
        </w:rPr>
        <w:t>)</w:t>
      </w:r>
    </w:p>
    <w:p w14:paraId="318EE57E" w14:textId="1B7433BE" w:rsidR="009B22B4" w:rsidRPr="00AC0C71" w:rsidRDefault="000D0067" w:rsidP="00910D56">
      <w:pPr>
        <w:tabs>
          <w:tab w:val="left" w:pos="426"/>
          <w:tab w:val="left" w:pos="1332"/>
        </w:tabs>
        <w:ind w:left="1332" w:hanging="1332"/>
        <w:rPr>
          <w:szCs w:val="20"/>
        </w:rPr>
      </w:pPr>
      <w:r w:rsidRPr="00AC0C71">
        <w:rPr>
          <w:szCs w:val="20"/>
        </w:rPr>
        <w:tab/>
        <w:t>DOB104 -</w:t>
      </w:r>
      <w:r w:rsidRPr="00AC0C71">
        <w:rPr>
          <w:szCs w:val="20"/>
        </w:rPr>
        <w:tab/>
      </w:r>
      <w:r w:rsidR="009B22B4" w:rsidRPr="00AC0C71">
        <w:rPr>
          <w:szCs w:val="20"/>
        </w:rPr>
        <w:t xml:space="preserve">Demolice, </w:t>
      </w:r>
      <w:proofErr w:type="gramStart"/>
      <w:r w:rsidR="009B22B4" w:rsidRPr="00AC0C71">
        <w:rPr>
          <w:szCs w:val="20"/>
        </w:rPr>
        <w:t>suť  -</w:t>
      </w:r>
      <w:proofErr w:type="gramEnd"/>
      <w:r w:rsidR="009B22B4" w:rsidRPr="00AC0C71">
        <w:rPr>
          <w:szCs w:val="20"/>
        </w:rPr>
        <w:t xml:space="preserve"> Rozšíření pojistného plnění (1401)</w:t>
      </w:r>
    </w:p>
    <w:p w14:paraId="6A60465E" w14:textId="0A53B984" w:rsidR="009B22B4" w:rsidRPr="00AC0C71" w:rsidRDefault="000D0067" w:rsidP="00910D56">
      <w:pPr>
        <w:tabs>
          <w:tab w:val="left" w:pos="426"/>
          <w:tab w:val="left" w:pos="1332"/>
        </w:tabs>
        <w:ind w:left="1332" w:hanging="1332"/>
        <w:rPr>
          <w:szCs w:val="20"/>
        </w:rPr>
      </w:pPr>
      <w:r w:rsidRPr="00AC0C71">
        <w:rPr>
          <w:szCs w:val="20"/>
        </w:rPr>
        <w:tab/>
      </w:r>
      <w:proofErr w:type="gramStart"/>
      <w:r w:rsidRPr="000171C8">
        <w:rPr>
          <w:szCs w:val="20"/>
        </w:rPr>
        <w:t>DOB106 -</w:t>
      </w:r>
      <w:r w:rsidRPr="000171C8">
        <w:rPr>
          <w:szCs w:val="20"/>
        </w:rPr>
        <w:tab/>
      </w:r>
      <w:r w:rsidR="009B22B4" w:rsidRPr="000171C8">
        <w:rPr>
          <w:szCs w:val="20"/>
        </w:rPr>
        <w:t>Bonifikace</w:t>
      </w:r>
      <w:proofErr w:type="gramEnd"/>
      <w:r w:rsidR="009B22B4" w:rsidRPr="000171C8">
        <w:rPr>
          <w:szCs w:val="20"/>
        </w:rPr>
        <w:t xml:space="preserve"> - Vymezení podmínek (</w:t>
      </w:r>
      <w:r w:rsidR="00A77CB7" w:rsidRPr="000171C8">
        <w:rPr>
          <w:szCs w:val="20"/>
        </w:rPr>
        <w:t>1401</w:t>
      </w:r>
      <w:r w:rsidR="009B22B4" w:rsidRPr="000171C8">
        <w:rPr>
          <w:szCs w:val="20"/>
        </w:rPr>
        <w:t>)</w:t>
      </w:r>
    </w:p>
    <w:p w14:paraId="3CB1BA95" w14:textId="77777777" w:rsidR="009B22B4" w:rsidRPr="00AC0C71" w:rsidRDefault="009B22B4" w:rsidP="00832DDD">
      <w:pPr>
        <w:keepNext/>
        <w:tabs>
          <w:tab w:val="left" w:pos="426"/>
        </w:tabs>
        <w:spacing w:before="120"/>
        <w:ind w:left="1560" w:hanging="1560"/>
        <w:rPr>
          <w:szCs w:val="20"/>
        </w:rPr>
      </w:pPr>
      <w:r w:rsidRPr="00AC0C71">
        <w:rPr>
          <w:szCs w:val="20"/>
        </w:rPr>
        <w:tab/>
      </w:r>
      <w:r w:rsidRPr="00AC0C71">
        <w:rPr>
          <w:b/>
          <w:szCs w:val="20"/>
        </w:rPr>
        <w:t>Jiné</w:t>
      </w:r>
    </w:p>
    <w:p w14:paraId="094FAC45" w14:textId="5534D317" w:rsidR="009B22B4" w:rsidRPr="00AC0C71" w:rsidRDefault="000D0067" w:rsidP="00BE6DF8">
      <w:pPr>
        <w:tabs>
          <w:tab w:val="left" w:pos="426"/>
          <w:tab w:val="left" w:pos="1361"/>
          <w:tab w:val="left" w:pos="1503"/>
        </w:tabs>
        <w:ind w:left="1503" w:hanging="1503"/>
        <w:rPr>
          <w:szCs w:val="20"/>
        </w:rPr>
      </w:pPr>
      <w:r w:rsidRPr="00AC0C71">
        <w:rPr>
          <w:szCs w:val="20"/>
        </w:rPr>
        <w:tab/>
      </w:r>
      <w:proofErr w:type="gramStart"/>
      <w:r w:rsidR="009B22B4" w:rsidRPr="008125ED">
        <w:rPr>
          <w:szCs w:val="20"/>
        </w:rPr>
        <w:t>DOD101</w:t>
      </w:r>
      <w:r w:rsidR="00F425A6" w:rsidRPr="008125ED">
        <w:rPr>
          <w:szCs w:val="20"/>
        </w:rPr>
        <w:tab/>
        <w:t>-</w:t>
      </w:r>
      <w:r w:rsidR="00F425A6" w:rsidRPr="008125ED">
        <w:rPr>
          <w:szCs w:val="20"/>
        </w:rPr>
        <w:tab/>
      </w:r>
      <w:r w:rsidR="009B22B4" w:rsidRPr="008125ED">
        <w:rPr>
          <w:szCs w:val="20"/>
        </w:rPr>
        <w:t>Pojištění</w:t>
      </w:r>
      <w:proofErr w:type="gramEnd"/>
      <w:r w:rsidR="009B22B4" w:rsidRPr="008125ED">
        <w:rPr>
          <w:szCs w:val="20"/>
        </w:rPr>
        <w:t xml:space="preserve"> okrasných dřevin - Rozšíření předmětu pojištění (1401)</w:t>
      </w:r>
    </w:p>
    <w:p w14:paraId="509077C8" w14:textId="0BEF7204" w:rsidR="009B22B4" w:rsidRPr="00AC0C71" w:rsidRDefault="000D0067" w:rsidP="00BE6DF8">
      <w:pPr>
        <w:keepLines/>
        <w:tabs>
          <w:tab w:val="left" w:pos="426"/>
          <w:tab w:val="left" w:pos="1361"/>
          <w:tab w:val="left" w:pos="1503"/>
        </w:tabs>
        <w:ind w:left="1503" w:hanging="1503"/>
        <w:rPr>
          <w:szCs w:val="20"/>
        </w:rPr>
      </w:pPr>
      <w:r w:rsidRPr="00AC0C71">
        <w:rPr>
          <w:szCs w:val="20"/>
        </w:rPr>
        <w:tab/>
      </w:r>
      <w:proofErr w:type="gramStart"/>
      <w:r w:rsidR="009B22B4" w:rsidRPr="00AC0C71">
        <w:rPr>
          <w:szCs w:val="20"/>
        </w:rPr>
        <w:t>DODC101</w:t>
      </w:r>
      <w:r w:rsidR="00F425A6" w:rsidRPr="00AC0C71">
        <w:rPr>
          <w:szCs w:val="20"/>
        </w:rPr>
        <w:tab/>
        <w:t>-</w:t>
      </w:r>
      <w:r w:rsidR="00F425A6" w:rsidRPr="00AC0C71">
        <w:rPr>
          <w:szCs w:val="20"/>
        </w:rPr>
        <w:tab/>
      </w:r>
      <w:r w:rsidR="009B22B4" w:rsidRPr="00AC0C71">
        <w:rPr>
          <w:szCs w:val="20"/>
        </w:rPr>
        <w:t>Poškození</w:t>
      </w:r>
      <w:proofErr w:type="gramEnd"/>
      <w:r w:rsidR="009B22B4" w:rsidRPr="00AC0C71">
        <w:rPr>
          <w:szCs w:val="20"/>
        </w:rPr>
        <w:t xml:space="preserve"> vnějšího kontaktního zateplovacího systému (zateplení fasády) ptactvem, hmyzem a hlodavci - Rozšíření rozsahu pojištění (1401)</w:t>
      </w:r>
    </w:p>
    <w:p w14:paraId="510E20AD" w14:textId="77777777" w:rsidR="00A863CE" w:rsidRPr="00820F82" w:rsidRDefault="00A863CE" w:rsidP="00A863CE">
      <w:pPr>
        <w:tabs>
          <w:tab w:val="left" w:pos="426"/>
          <w:tab w:val="left" w:pos="1361"/>
          <w:tab w:val="left" w:pos="1503"/>
        </w:tabs>
        <w:spacing w:before="120"/>
        <w:ind w:left="1503" w:hanging="1503"/>
        <w:rPr>
          <w:szCs w:val="20"/>
        </w:rPr>
      </w:pPr>
      <w:r w:rsidRPr="00820F82">
        <w:rPr>
          <w:szCs w:val="20"/>
        </w:rPr>
        <w:tab/>
      </w:r>
      <w:r w:rsidRPr="00820F82">
        <w:rPr>
          <w:b/>
          <w:szCs w:val="20"/>
        </w:rPr>
        <w:t>Fotovoltaická elektrárna FVE</w:t>
      </w:r>
    </w:p>
    <w:p w14:paraId="26086DE2" w14:textId="77777777" w:rsidR="00A863CE" w:rsidRPr="00820F82" w:rsidRDefault="00A863CE" w:rsidP="00A863CE">
      <w:pPr>
        <w:tabs>
          <w:tab w:val="left" w:pos="426"/>
          <w:tab w:val="left" w:pos="1361"/>
          <w:tab w:val="left" w:pos="1503"/>
        </w:tabs>
        <w:ind w:left="1503" w:hanging="1503"/>
        <w:rPr>
          <w:szCs w:val="20"/>
        </w:rPr>
      </w:pPr>
      <w:r w:rsidRPr="00820F82">
        <w:rPr>
          <w:szCs w:val="20"/>
        </w:rPr>
        <w:tab/>
      </w:r>
      <w:proofErr w:type="gramStart"/>
      <w:r w:rsidRPr="00820F82">
        <w:rPr>
          <w:szCs w:val="20"/>
        </w:rPr>
        <w:t>DFVE104 -</w:t>
      </w:r>
      <w:r w:rsidRPr="00820F82">
        <w:rPr>
          <w:szCs w:val="20"/>
        </w:rPr>
        <w:tab/>
        <w:t>Podmínky</w:t>
      </w:r>
      <w:proofErr w:type="gramEnd"/>
      <w:r w:rsidRPr="00820F82">
        <w:rPr>
          <w:szCs w:val="20"/>
        </w:rPr>
        <w:t xml:space="preserve"> a ujednání pro pojištění fotovoltaické elektrárny (FVE) - (2409)</w:t>
      </w:r>
    </w:p>
    <w:p w14:paraId="4BB9B3DA" w14:textId="77777777" w:rsidR="00A863CE" w:rsidRDefault="00A863CE" w:rsidP="00BE6DF8">
      <w:pPr>
        <w:tabs>
          <w:tab w:val="left" w:pos="426"/>
          <w:tab w:val="left" w:pos="1361"/>
          <w:tab w:val="left" w:pos="1503"/>
        </w:tabs>
        <w:ind w:left="1503" w:hanging="1503"/>
        <w:rPr>
          <w:szCs w:val="20"/>
        </w:rPr>
      </w:pPr>
    </w:p>
    <w:p w14:paraId="5904B306" w14:textId="77777777" w:rsidR="00A863CE" w:rsidRDefault="00A863CE" w:rsidP="00BE6DF8">
      <w:pPr>
        <w:tabs>
          <w:tab w:val="left" w:pos="426"/>
          <w:tab w:val="left" w:pos="1361"/>
          <w:tab w:val="left" w:pos="1503"/>
        </w:tabs>
        <w:ind w:left="1503" w:hanging="1503"/>
        <w:rPr>
          <w:szCs w:val="20"/>
        </w:rPr>
      </w:pPr>
    </w:p>
    <w:p w14:paraId="0728528E" w14:textId="77777777" w:rsidR="009B22B4" w:rsidRPr="00AC0C71" w:rsidRDefault="009B22B4" w:rsidP="00184E09">
      <w:pPr>
        <w:pStyle w:val="Nadpislnk"/>
      </w:pPr>
      <w:r w:rsidRPr="00AC0C71">
        <w:lastRenderedPageBreak/>
        <w:t>Článek II.</w:t>
      </w:r>
      <w:r w:rsidR="00F425A6" w:rsidRPr="00AC0C71">
        <w:br/>
      </w:r>
      <w:r w:rsidRPr="00AC0C71">
        <w:t>Druhy a způsoby pojištění, předměty a rozsah pojištění</w:t>
      </w:r>
    </w:p>
    <w:p w14:paraId="30F3BC5F" w14:textId="77777777" w:rsidR="009B22B4" w:rsidRPr="00AC0C71" w:rsidRDefault="009B22B4" w:rsidP="001A3629">
      <w:pPr>
        <w:pStyle w:val="slovn-rove1"/>
        <w:numPr>
          <w:ilvl w:val="0"/>
          <w:numId w:val="7"/>
        </w:numPr>
      </w:pPr>
      <w:r w:rsidRPr="00AC0C71">
        <w:t xml:space="preserve">Obecná ujednání pro pojištění majetku </w:t>
      </w:r>
    </w:p>
    <w:p w14:paraId="118E577D" w14:textId="77777777" w:rsidR="009B22B4" w:rsidRPr="00AC0C71" w:rsidRDefault="009B22B4" w:rsidP="00521E53">
      <w:pPr>
        <w:pStyle w:val="slovn-rove2-netun"/>
      </w:pPr>
      <w:r w:rsidRPr="00AC0C71">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1CBF1B1F" w14:textId="77777777" w:rsidR="009B22B4" w:rsidRPr="00AC0C71" w:rsidRDefault="009B22B4" w:rsidP="003C0442">
      <w:pPr>
        <w:pStyle w:val="slovn-rove2"/>
        <w:keepLines/>
        <w:spacing w:after="0"/>
      </w:pPr>
      <w:r w:rsidRPr="00AC0C71">
        <w:t xml:space="preserve">Pro pojištění majetku je místem pojištění </w:t>
      </w:r>
    </w:p>
    <w:p w14:paraId="6A803D64" w14:textId="26B9FA97" w:rsidR="009B22B4" w:rsidRPr="00255CCB" w:rsidRDefault="00255CCB" w:rsidP="003C0442">
      <w:pPr>
        <w:keepLines/>
        <w:ind w:left="426"/>
        <w:rPr>
          <w:bCs/>
        </w:rPr>
      </w:pPr>
      <w:r w:rsidRPr="008125ED">
        <w:rPr>
          <w:bCs/>
          <w:szCs w:val="20"/>
        </w:rPr>
        <w:t>správní území statutárního města České Budějovice včetně nespecifikovaných míst po právu užívaných nebo vlastněných na území okresu České Budějovice včetně katastrálních a správních území měst, městysů, obcí a jejich částí nacházejících se na území okresu České Budějovice</w:t>
      </w:r>
      <w:r w:rsidR="009B22B4" w:rsidRPr="008125ED">
        <w:rPr>
          <w:bCs/>
        </w:rPr>
        <w:t>,</w:t>
      </w:r>
    </w:p>
    <w:p w14:paraId="54C009F5" w14:textId="77777777" w:rsidR="009B22B4" w:rsidRDefault="009B22B4" w:rsidP="003C0442">
      <w:pPr>
        <w:keepLines/>
        <w:spacing w:after="120"/>
        <w:ind w:left="426"/>
      </w:pPr>
      <w:r w:rsidRPr="00AC0C71">
        <w:t>není-li dále uvedeno jinak.</w:t>
      </w:r>
    </w:p>
    <w:p w14:paraId="664AD3AB" w14:textId="77777777" w:rsidR="009B22B4" w:rsidRDefault="009B22B4" w:rsidP="001A3629">
      <w:pPr>
        <w:pStyle w:val="slovn-rove1"/>
        <w:numPr>
          <w:ilvl w:val="0"/>
          <w:numId w:val="7"/>
        </w:numPr>
      </w:pPr>
      <w:r w:rsidRPr="00AC0C71">
        <w:t>Přehled sjednaných pojištění</w:t>
      </w:r>
    </w:p>
    <w:p w14:paraId="5FA734E4" w14:textId="000D6AF7" w:rsidR="009B22B4" w:rsidRDefault="009B22B4" w:rsidP="00521E53">
      <w:pPr>
        <w:pStyle w:val="slovn-rove2"/>
        <w:spacing w:after="0"/>
      </w:pPr>
      <w:r w:rsidRPr="00AC0C71">
        <w:t>Pojištění věci (majetku)</w:t>
      </w:r>
      <w:r w:rsidR="00255CCB">
        <w:t xml:space="preserve"> – nesjednává se</w:t>
      </w:r>
    </w:p>
    <w:p w14:paraId="48FEA84C" w14:textId="77777777" w:rsidR="009B22B4" w:rsidRPr="00AC0C71" w:rsidRDefault="009B22B4" w:rsidP="00521E53">
      <w:pPr>
        <w:pStyle w:val="slovn-rove2"/>
        <w:spacing w:after="0"/>
      </w:pPr>
      <w:bookmarkStart w:id="3" w:name="_MON_1248770050"/>
      <w:bookmarkStart w:id="4" w:name="_MON_1248770071"/>
      <w:bookmarkStart w:id="5" w:name="_MON_1248770207"/>
      <w:bookmarkStart w:id="6" w:name="_MON_1248770217"/>
      <w:bookmarkStart w:id="7" w:name="_MON_1251802589"/>
      <w:bookmarkStart w:id="8" w:name="_MON_1279608977"/>
      <w:bookmarkStart w:id="9" w:name="_MON_1279608992"/>
      <w:bookmarkStart w:id="10" w:name="_MON_1322461876"/>
      <w:bookmarkStart w:id="11" w:name="_MON_1322463704"/>
      <w:bookmarkStart w:id="12" w:name="_MON_1324275999"/>
      <w:bookmarkStart w:id="13" w:name="_MON_1338278826"/>
      <w:bookmarkStart w:id="14" w:name="_MON_1248769334"/>
      <w:bookmarkStart w:id="15" w:name="_MON_1248769927"/>
      <w:bookmarkStart w:id="16" w:name="_MON_1248769935"/>
      <w:bookmarkStart w:id="17" w:name="_MON_1248769967"/>
      <w:bookmarkStart w:id="18" w:name="_MON_1248769999"/>
      <w:bookmarkStart w:id="19" w:name="_MON_124877002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AC0C71">
        <w:t>Živelní pojištění</w:t>
      </w:r>
    </w:p>
    <w:p w14:paraId="6C8B4C6A" w14:textId="77777777" w:rsidR="009B22B4" w:rsidRPr="00AC0C71" w:rsidRDefault="009B22B4" w:rsidP="00150363">
      <w:pPr>
        <w:keepLines/>
        <w:spacing w:after="120"/>
      </w:pPr>
      <w:r w:rsidRPr="00AC0C71">
        <w:t>Pojištění se sjednává pro předměty pojištění v rozsahu a na místech pojištění uvedených v následující tabulce/následujících tabulkách:</w:t>
      </w:r>
    </w:p>
    <w:p w14:paraId="36FF726C" w14:textId="77777777" w:rsidR="009B22B4" w:rsidRPr="00AC0C71" w:rsidRDefault="009B22B4" w:rsidP="009C0F40">
      <w:pPr>
        <w:pStyle w:val="slovn-rove3"/>
      </w:pPr>
      <w:r w:rsidRPr="00AC0C71">
        <w:t>Živelní pojištění</w:t>
      </w:r>
    </w:p>
    <w:tbl>
      <w:tblPr>
        <w:tblStyle w:val="Mkatabulky"/>
        <w:tblW w:w="10377" w:type="dxa"/>
        <w:tblInd w:w="-369" w:type="dxa"/>
        <w:tblLayout w:type="fixed"/>
        <w:tblLook w:val="04A0" w:firstRow="1" w:lastRow="0" w:firstColumn="1" w:lastColumn="0" w:noHBand="0" w:noVBand="1"/>
      </w:tblPr>
      <w:tblGrid>
        <w:gridCol w:w="709"/>
        <w:gridCol w:w="2439"/>
        <w:gridCol w:w="1871"/>
        <w:gridCol w:w="1389"/>
        <w:gridCol w:w="1276"/>
        <w:gridCol w:w="1559"/>
        <w:gridCol w:w="1134"/>
      </w:tblGrid>
      <w:tr w:rsidR="009B22B4" w:rsidRPr="00AC0C71" w14:paraId="17AC7194" w14:textId="77777777" w:rsidTr="00476091">
        <w:tc>
          <w:tcPr>
            <w:tcW w:w="10377" w:type="dxa"/>
            <w:gridSpan w:val="7"/>
          </w:tcPr>
          <w:p w14:paraId="00D57314" w14:textId="681049F1" w:rsidR="009B22B4" w:rsidRPr="00AC0C71" w:rsidRDefault="009B22B4" w:rsidP="0094395E">
            <w:pPr>
              <w:rPr>
                <w:b/>
              </w:rPr>
            </w:pPr>
            <w:r w:rsidRPr="00AC0C71">
              <w:rPr>
                <w:b/>
              </w:rPr>
              <w:t>Místo pojištění:</w:t>
            </w:r>
            <w:r w:rsidR="00255CCB">
              <w:rPr>
                <w:b/>
              </w:rPr>
              <w:t xml:space="preserve"> viz. Článek II.</w:t>
            </w:r>
            <w:r w:rsidR="004632AA">
              <w:rPr>
                <w:b/>
              </w:rPr>
              <w:t>, bod 1.2.</w:t>
            </w:r>
            <w:r w:rsidR="00D2553B">
              <w:rPr>
                <w:b/>
              </w:rPr>
              <w:t xml:space="preserve"> této pojistné smlouvy</w:t>
            </w:r>
          </w:p>
        </w:tc>
      </w:tr>
      <w:tr w:rsidR="009B22B4" w:rsidRPr="00AC0C71" w14:paraId="58E85E79" w14:textId="77777777" w:rsidTr="00476091">
        <w:tc>
          <w:tcPr>
            <w:tcW w:w="10377" w:type="dxa"/>
            <w:gridSpan w:val="7"/>
          </w:tcPr>
          <w:p w14:paraId="4D8DEDCB" w14:textId="6769AE96" w:rsidR="009B22B4" w:rsidRPr="00AC0C71" w:rsidRDefault="009B22B4" w:rsidP="0094395E">
            <w:r w:rsidRPr="00AC0C71">
              <w:rPr>
                <w:b/>
              </w:rPr>
              <w:t>Rozsah pojištění:</w:t>
            </w:r>
            <w:r w:rsidRPr="00AC0C71">
              <w:t xml:space="preserve"> </w:t>
            </w:r>
            <w:r w:rsidR="004632AA">
              <w:t>sdružený živel</w:t>
            </w:r>
          </w:p>
        </w:tc>
      </w:tr>
      <w:tr w:rsidR="00A863CE" w:rsidRPr="00AC0C71" w14:paraId="0C9A7FE1" w14:textId="77777777" w:rsidTr="00476091">
        <w:tc>
          <w:tcPr>
            <w:tcW w:w="10377" w:type="dxa"/>
            <w:gridSpan w:val="7"/>
          </w:tcPr>
          <w:p w14:paraId="657D2252" w14:textId="2C0F8219" w:rsidR="00A863CE" w:rsidRPr="00AC0C71" w:rsidRDefault="00A863CE" w:rsidP="00A863CE">
            <w:r w:rsidRPr="00AC0C71">
              <w:rPr>
                <w:b/>
              </w:rPr>
              <w:t>Pojištění se řídí:</w:t>
            </w:r>
            <w:r w:rsidRPr="00AC0C71">
              <w:t xml:space="preserve"> VPP P-100/14, ZPP P-150/14 a doložkami DOB101, DOB103, DOB10</w:t>
            </w:r>
            <w:r>
              <w:t>4</w:t>
            </w:r>
            <w:r w:rsidRPr="00AC0C71">
              <w:t xml:space="preserve">, </w:t>
            </w:r>
            <w:r>
              <w:t>DZ106, DZ113, DZ114, DFVE104</w:t>
            </w:r>
          </w:p>
        </w:tc>
      </w:tr>
      <w:tr w:rsidR="009B22B4" w:rsidRPr="00AC0C71" w14:paraId="3B923AA0" w14:textId="77777777" w:rsidTr="00476091">
        <w:trPr>
          <w:cantSplit/>
        </w:trPr>
        <w:tc>
          <w:tcPr>
            <w:tcW w:w="709" w:type="dxa"/>
            <w:vAlign w:val="center"/>
          </w:tcPr>
          <w:p w14:paraId="1E289748" w14:textId="77777777" w:rsidR="009B22B4" w:rsidRPr="00AC0C71" w:rsidRDefault="009B22B4" w:rsidP="0094395E">
            <w:pPr>
              <w:jc w:val="center"/>
              <w:rPr>
                <w:b/>
              </w:rPr>
            </w:pPr>
            <w:proofErr w:type="spellStart"/>
            <w:r w:rsidRPr="00AC0C71">
              <w:rPr>
                <w:b/>
              </w:rPr>
              <w:t>Poř</w:t>
            </w:r>
            <w:proofErr w:type="spellEnd"/>
            <w:r w:rsidRPr="00AC0C71">
              <w:rPr>
                <w:b/>
              </w:rPr>
              <w:t>. číslo</w:t>
            </w:r>
          </w:p>
        </w:tc>
        <w:tc>
          <w:tcPr>
            <w:tcW w:w="2439" w:type="dxa"/>
            <w:vAlign w:val="center"/>
          </w:tcPr>
          <w:p w14:paraId="16407602" w14:textId="77777777" w:rsidR="009B22B4" w:rsidRPr="00AC0C71" w:rsidRDefault="009B22B4" w:rsidP="0094395E">
            <w:pPr>
              <w:jc w:val="center"/>
              <w:rPr>
                <w:b/>
              </w:rPr>
            </w:pPr>
            <w:r w:rsidRPr="00AC0C71">
              <w:rPr>
                <w:b/>
              </w:rPr>
              <w:t>Předmět pojištění</w:t>
            </w:r>
          </w:p>
        </w:tc>
        <w:tc>
          <w:tcPr>
            <w:tcW w:w="1871" w:type="dxa"/>
            <w:vAlign w:val="center"/>
          </w:tcPr>
          <w:p w14:paraId="41FBDDD4" w14:textId="77777777" w:rsidR="009B22B4" w:rsidRPr="00AC0C71" w:rsidRDefault="009B22B4" w:rsidP="0094395E">
            <w:pPr>
              <w:jc w:val="center"/>
              <w:rPr>
                <w:b/>
              </w:rPr>
            </w:pPr>
            <w:r w:rsidRPr="00AC0C71">
              <w:rPr>
                <w:b/>
              </w:rPr>
              <w:t>Pojistná částka</w:t>
            </w:r>
            <w:r w:rsidRPr="00AC0C71">
              <w:rPr>
                <w:b/>
                <w:vertAlign w:val="superscript"/>
              </w:rPr>
              <w:t>10)</w:t>
            </w:r>
          </w:p>
        </w:tc>
        <w:tc>
          <w:tcPr>
            <w:tcW w:w="1389" w:type="dxa"/>
            <w:vAlign w:val="center"/>
          </w:tcPr>
          <w:p w14:paraId="7679E335" w14:textId="77777777" w:rsidR="009B22B4" w:rsidRPr="00AC0C71" w:rsidRDefault="009B22B4" w:rsidP="0094395E">
            <w:pPr>
              <w:jc w:val="center"/>
              <w:rPr>
                <w:b/>
              </w:rPr>
            </w:pPr>
            <w:r w:rsidRPr="00AC0C71">
              <w:rPr>
                <w:b/>
              </w:rPr>
              <w:t>Spoluúčast</w:t>
            </w:r>
            <w:r w:rsidRPr="00AC0C71">
              <w:rPr>
                <w:b/>
                <w:vertAlign w:val="superscript"/>
              </w:rPr>
              <w:t>5)</w:t>
            </w:r>
          </w:p>
        </w:tc>
        <w:tc>
          <w:tcPr>
            <w:tcW w:w="1276" w:type="dxa"/>
            <w:vAlign w:val="center"/>
          </w:tcPr>
          <w:p w14:paraId="3D0E5640" w14:textId="77777777" w:rsidR="009B22B4" w:rsidRPr="00AC0C71" w:rsidRDefault="009B22B4" w:rsidP="0094395E">
            <w:pPr>
              <w:jc w:val="center"/>
              <w:rPr>
                <w:b/>
              </w:rPr>
            </w:pPr>
            <w:r w:rsidRPr="00AC0C71">
              <w:rPr>
                <w:b/>
              </w:rPr>
              <w:t>Pojištění se sjednává na cenu</w:t>
            </w:r>
            <w:r w:rsidRPr="00AC0C71">
              <w:rPr>
                <w:b/>
                <w:vertAlign w:val="superscript"/>
              </w:rPr>
              <w:t>*</w:t>
            </w:r>
            <w:r w:rsidR="00E6665B" w:rsidRPr="00AC0C71">
              <w:rPr>
                <w:b/>
                <w:vertAlign w:val="superscript"/>
              </w:rPr>
              <w:t xml:space="preserve">) </w:t>
            </w:r>
            <w:r w:rsidRPr="00AC0C71">
              <w:rPr>
                <w:b/>
                <w:vertAlign w:val="superscript"/>
              </w:rPr>
              <w:t>1)</w:t>
            </w:r>
          </w:p>
        </w:tc>
        <w:tc>
          <w:tcPr>
            <w:tcW w:w="1559" w:type="dxa"/>
            <w:vAlign w:val="center"/>
          </w:tcPr>
          <w:p w14:paraId="6A0FA19A" w14:textId="77777777" w:rsidR="009B22B4" w:rsidRPr="00AC0C71" w:rsidRDefault="009B22B4" w:rsidP="0094395E">
            <w:pPr>
              <w:jc w:val="center"/>
              <w:rPr>
                <w:b/>
              </w:rPr>
            </w:pPr>
            <w:r w:rsidRPr="00AC0C71">
              <w:rPr>
                <w:b/>
              </w:rPr>
              <w:t>MRLP</w:t>
            </w:r>
            <w:r w:rsidRPr="00AC0C71">
              <w:rPr>
                <w:b/>
                <w:vertAlign w:val="superscript"/>
              </w:rPr>
              <w:t>3)</w:t>
            </w:r>
          </w:p>
          <w:p w14:paraId="74B76E4E" w14:textId="77777777" w:rsidR="009B22B4" w:rsidRPr="00AC0C71" w:rsidRDefault="009B22B4" w:rsidP="0094395E">
            <w:pPr>
              <w:jc w:val="center"/>
              <w:rPr>
                <w:b/>
              </w:rPr>
            </w:pPr>
            <w:r w:rsidRPr="00AC0C71">
              <w:rPr>
                <w:b/>
              </w:rPr>
              <w:t>První riziko</w:t>
            </w:r>
            <w:r w:rsidRPr="00AC0C71">
              <w:rPr>
                <w:b/>
                <w:vertAlign w:val="superscript"/>
              </w:rPr>
              <w:t>2)</w:t>
            </w:r>
          </w:p>
        </w:tc>
        <w:tc>
          <w:tcPr>
            <w:tcW w:w="1134" w:type="dxa"/>
            <w:vAlign w:val="center"/>
          </w:tcPr>
          <w:p w14:paraId="3C0F8C9D" w14:textId="77777777" w:rsidR="009B22B4" w:rsidRPr="00AC0C71" w:rsidRDefault="009B22B4" w:rsidP="0094395E">
            <w:pPr>
              <w:jc w:val="center"/>
              <w:rPr>
                <w:b/>
              </w:rPr>
            </w:pPr>
            <w:r w:rsidRPr="00AC0C71">
              <w:rPr>
                <w:b/>
              </w:rPr>
              <w:t>MRLP</w:t>
            </w:r>
            <w:r w:rsidRPr="00AC0C71">
              <w:rPr>
                <w:b/>
                <w:vertAlign w:val="superscript"/>
              </w:rPr>
              <w:t>3)</w:t>
            </w:r>
          </w:p>
        </w:tc>
      </w:tr>
      <w:tr w:rsidR="006009E9" w:rsidRPr="00AC0C71" w14:paraId="066439A5" w14:textId="77777777" w:rsidTr="00476091">
        <w:tc>
          <w:tcPr>
            <w:tcW w:w="709" w:type="dxa"/>
            <w:vAlign w:val="center"/>
          </w:tcPr>
          <w:p w14:paraId="73DFF2EC" w14:textId="454E53A6" w:rsidR="006009E9" w:rsidRPr="004632AA" w:rsidRDefault="004632AA" w:rsidP="00885681">
            <w:pPr>
              <w:jc w:val="center"/>
              <w:rPr>
                <w:bCs/>
                <w:szCs w:val="20"/>
              </w:rPr>
            </w:pPr>
            <w:r>
              <w:rPr>
                <w:bCs/>
                <w:szCs w:val="20"/>
              </w:rPr>
              <w:t>1.</w:t>
            </w:r>
          </w:p>
        </w:tc>
        <w:tc>
          <w:tcPr>
            <w:tcW w:w="2439" w:type="dxa"/>
            <w:vAlign w:val="center"/>
          </w:tcPr>
          <w:p w14:paraId="71775007" w14:textId="30A95490" w:rsidR="006009E9" w:rsidRPr="00AC4460" w:rsidRDefault="004632AA" w:rsidP="00885681">
            <w:pPr>
              <w:jc w:val="left"/>
              <w:rPr>
                <w:b/>
                <w:color w:val="FF00FF"/>
                <w:szCs w:val="20"/>
                <w:highlight w:val="yellow"/>
              </w:rPr>
            </w:pPr>
            <w:r w:rsidRPr="008125ED">
              <w:rPr>
                <w:rStyle w:val="PedmtyChar"/>
              </w:rPr>
              <w:t>Soubor vlastních a cizích budov a ostatních staveb</w:t>
            </w:r>
            <w:r w:rsidR="00200FB7" w:rsidRPr="008125ED">
              <w:rPr>
                <w:rStyle w:val="PedmtyChar"/>
              </w:rPr>
              <w:t xml:space="preserve"> vyjma vlastních a cizích staveb pod </w:t>
            </w:r>
            <w:proofErr w:type="spellStart"/>
            <w:r w:rsidR="00200FB7" w:rsidRPr="008125ED">
              <w:rPr>
                <w:rStyle w:val="PedmtyChar"/>
              </w:rPr>
              <w:t>poř</w:t>
            </w:r>
            <w:proofErr w:type="spellEnd"/>
            <w:r w:rsidR="00200FB7" w:rsidRPr="008125ED">
              <w:rPr>
                <w:rStyle w:val="PedmtyChar"/>
              </w:rPr>
              <w:t>. číslem 3</w:t>
            </w:r>
          </w:p>
        </w:tc>
        <w:tc>
          <w:tcPr>
            <w:tcW w:w="1871" w:type="dxa"/>
            <w:vAlign w:val="center"/>
          </w:tcPr>
          <w:p w14:paraId="094605F9" w14:textId="736005F7" w:rsidR="006009E9" w:rsidRPr="00AC0C71" w:rsidRDefault="004632AA" w:rsidP="00885681">
            <w:pPr>
              <w:jc w:val="center"/>
            </w:pPr>
            <w:r>
              <w:t>17 900 000 000 Kč</w:t>
            </w:r>
          </w:p>
        </w:tc>
        <w:tc>
          <w:tcPr>
            <w:tcW w:w="1389" w:type="dxa"/>
            <w:vAlign w:val="center"/>
          </w:tcPr>
          <w:p w14:paraId="5E5FC472" w14:textId="13830FB6" w:rsidR="006009E9" w:rsidRPr="00AC0C71" w:rsidRDefault="00BF6932" w:rsidP="00885681">
            <w:pPr>
              <w:jc w:val="center"/>
            </w:pPr>
            <w:r w:rsidRPr="00AC0C71">
              <w:t>viz poznámka</w:t>
            </w:r>
          </w:p>
        </w:tc>
        <w:tc>
          <w:tcPr>
            <w:tcW w:w="1276" w:type="dxa"/>
            <w:vAlign w:val="center"/>
          </w:tcPr>
          <w:p w14:paraId="1B0042F3" w14:textId="77777777" w:rsidR="006009E9" w:rsidRPr="00AC0C71" w:rsidRDefault="006009E9" w:rsidP="00885681">
            <w:pPr>
              <w:jc w:val="center"/>
            </w:pPr>
            <w:r w:rsidRPr="00AC0C71">
              <w:t>*)</w:t>
            </w:r>
          </w:p>
        </w:tc>
        <w:tc>
          <w:tcPr>
            <w:tcW w:w="1559" w:type="dxa"/>
            <w:vAlign w:val="center"/>
          </w:tcPr>
          <w:p w14:paraId="74152F94" w14:textId="461EC05F" w:rsidR="006009E9" w:rsidRPr="00AC0C71" w:rsidRDefault="004632AA" w:rsidP="00885681">
            <w:pPr>
              <w:jc w:val="center"/>
            </w:pPr>
            <w:r>
              <w:t>---</w:t>
            </w:r>
          </w:p>
        </w:tc>
        <w:tc>
          <w:tcPr>
            <w:tcW w:w="1134" w:type="dxa"/>
            <w:vAlign w:val="center"/>
          </w:tcPr>
          <w:p w14:paraId="6BCF2FA8" w14:textId="24C6DDD8" w:rsidR="006009E9" w:rsidRPr="00AC0C71" w:rsidRDefault="004632AA" w:rsidP="00885681">
            <w:pPr>
              <w:jc w:val="center"/>
            </w:pPr>
            <w:r>
              <w:t>---</w:t>
            </w:r>
          </w:p>
        </w:tc>
      </w:tr>
      <w:tr w:rsidR="00200FB7" w:rsidRPr="00AC0C71" w14:paraId="0D4C389E" w14:textId="77777777" w:rsidTr="00476091">
        <w:tc>
          <w:tcPr>
            <w:tcW w:w="709" w:type="dxa"/>
            <w:vAlign w:val="center"/>
          </w:tcPr>
          <w:p w14:paraId="4E041AEC" w14:textId="32921C5B" w:rsidR="00200FB7" w:rsidRPr="004632AA" w:rsidRDefault="00200FB7" w:rsidP="00885681">
            <w:pPr>
              <w:jc w:val="center"/>
              <w:rPr>
                <w:bCs/>
                <w:szCs w:val="20"/>
              </w:rPr>
            </w:pPr>
            <w:r>
              <w:rPr>
                <w:bCs/>
                <w:szCs w:val="20"/>
              </w:rPr>
              <w:t>2.</w:t>
            </w:r>
          </w:p>
        </w:tc>
        <w:tc>
          <w:tcPr>
            <w:tcW w:w="2439" w:type="dxa"/>
            <w:vAlign w:val="center"/>
          </w:tcPr>
          <w:p w14:paraId="0E89C17B" w14:textId="07CD44CC" w:rsidR="00200FB7" w:rsidRPr="004632AA" w:rsidRDefault="00200FB7" w:rsidP="00885681">
            <w:pPr>
              <w:jc w:val="left"/>
              <w:rPr>
                <w:bCs/>
                <w:szCs w:val="20"/>
              </w:rPr>
            </w:pPr>
            <w:r>
              <w:rPr>
                <w:bCs/>
                <w:szCs w:val="20"/>
              </w:rPr>
              <w:t>Soubor vlastních movitých zařízení a vybavení a soubor cizích předmětů užívaných</w:t>
            </w:r>
          </w:p>
        </w:tc>
        <w:tc>
          <w:tcPr>
            <w:tcW w:w="1871" w:type="dxa"/>
            <w:vAlign w:val="center"/>
          </w:tcPr>
          <w:p w14:paraId="55D034D1" w14:textId="0B4738B8" w:rsidR="00200FB7" w:rsidRPr="00AC0C71" w:rsidRDefault="00200FB7" w:rsidP="00885681">
            <w:pPr>
              <w:jc w:val="center"/>
            </w:pPr>
            <w:r>
              <w:t>2 100 000 000 Kč</w:t>
            </w:r>
          </w:p>
        </w:tc>
        <w:tc>
          <w:tcPr>
            <w:tcW w:w="1389" w:type="dxa"/>
            <w:vAlign w:val="center"/>
          </w:tcPr>
          <w:p w14:paraId="2F872B6A" w14:textId="1C15E3AF" w:rsidR="00200FB7" w:rsidRPr="00AC0C71" w:rsidRDefault="00200FB7" w:rsidP="00885681">
            <w:pPr>
              <w:jc w:val="center"/>
            </w:pPr>
            <w:r w:rsidRPr="00AC0C71">
              <w:t>viz poznámka</w:t>
            </w:r>
          </w:p>
        </w:tc>
        <w:tc>
          <w:tcPr>
            <w:tcW w:w="1276" w:type="dxa"/>
            <w:vAlign w:val="center"/>
          </w:tcPr>
          <w:p w14:paraId="6F995427" w14:textId="77777777" w:rsidR="00200FB7" w:rsidRPr="00AC0C71" w:rsidRDefault="00200FB7" w:rsidP="00885681">
            <w:pPr>
              <w:jc w:val="center"/>
            </w:pPr>
            <w:r w:rsidRPr="00AC0C71">
              <w:t>*)</w:t>
            </w:r>
          </w:p>
        </w:tc>
        <w:tc>
          <w:tcPr>
            <w:tcW w:w="1559" w:type="dxa"/>
            <w:vAlign w:val="center"/>
          </w:tcPr>
          <w:p w14:paraId="683E436B" w14:textId="7C397F6E" w:rsidR="00200FB7" w:rsidRPr="00AC0C71" w:rsidRDefault="00200FB7" w:rsidP="00885681">
            <w:pPr>
              <w:jc w:val="center"/>
            </w:pPr>
            <w:r>
              <w:t>---</w:t>
            </w:r>
          </w:p>
        </w:tc>
        <w:tc>
          <w:tcPr>
            <w:tcW w:w="1134" w:type="dxa"/>
            <w:vAlign w:val="center"/>
          </w:tcPr>
          <w:p w14:paraId="37AD4566" w14:textId="44DAA89B" w:rsidR="00200FB7" w:rsidRPr="00AC0C71" w:rsidRDefault="00200FB7" w:rsidP="00885681">
            <w:pPr>
              <w:jc w:val="center"/>
            </w:pPr>
            <w:r>
              <w:t>---</w:t>
            </w:r>
          </w:p>
        </w:tc>
      </w:tr>
      <w:tr w:rsidR="00200FB7" w:rsidRPr="00AC0C71" w14:paraId="52E3458C" w14:textId="77777777" w:rsidTr="00476091">
        <w:tc>
          <w:tcPr>
            <w:tcW w:w="709" w:type="dxa"/>
            <w:vAlign w:val="center"/>
          </w:tcPr>
          <w:p w14:paraId="0120C029" w14:textId="731F7F08" w:rsidR="00200FB7" w:rsidRPr="004632AA" w:rsidRDefault="00200FB7" w:rsidP="00885681">
            <w:pPr>
              <w:jc w:val="center"/>
              <w:rPr>
                <w:bCs/>
                <w:szCs w:val="20"/>
              </w:rPr>
            </w:pPr>
            <w:r>
              <w:rPr>
                <w:bCs/>
                <w:szCs w:val="20"/>
              </w:rPr>
              <w:t>3.</w:t>
            </w:r>
          </w:p>
        </w:tc>
        <w:tc>
          <w:tcPr>
            <w:tcW w:w="2439" w:type="dxa"/>
            <w:vAlign w:val="center"/>
          </w:tcPr>
          <w:p w14:paraId="0443457B" w14:textId="77777777" w:rsidR="00901D0D" w:rsidRDefault="00200FB7" w:rsidP="00885681">
            <w:pPr>
              <w:jc w:val="left"/>
              <w:rPr>
                <w:rStyle w:val="PedmtyChar"/>
              </w:rPr>
            </w:pPr>
            <w:r>
              <w:rPr>
                <w:rStyle w:val="PedmtyChar"/>
              </w:rPr>
              <w:t xml:space="preserve">Soubor vlastních a </w:t>
            </w:r>
            <w:r w:rsidR="00901D0D">
              <w:rPr>
                <w:rStyle w:val="PedmtyChar"/>
              </w:rPr>
              <w:t xml:space="preserve">cizích </w:t>
            </w:r>
          </w:p>
          <w:p w14:paraId="607892D3" w14:textId="3B4940AF" w:rsidR="00200FB7" w:rsidRDefault="00200FB7" w:rsidP="00885681">
            <w:pPr>
              <w:jc w:val="left"/>
              <w:rPr>
                <w:rStyle w:val="PedmtyChar"/>
              </w:rPr>
            </w:pPr>
            <w:r>
              <w:rPr>
                <w:rStyle w:val="PedmtyChar"/>
              </w:rPr>
              <w:t>ostatních staveb umístěných na vodních tocích a vodních plochách</w:t>
            </w:r>
          </w:p>
        </w:tc>
        <w:tc>
          <w:tcPr>
            <w:tcW w:w="1871" w:type="dxa"/>
            <w:vAlign w:val="center"/>
          </w:tcPr>
          <w:p w14:paraId="0CA58FC2" w14:textId="73C0CA53" w:rsidR="00200FB7" w:rsidRPr="00AC0C71" w:rsidRDefault="00200FB7" w:rsidP="00885681">
            <w:pPr>
              <w:jc w:val="center"/>
            </w:pPr>
            <w:r>
              <w:t>---</w:t>
            </w:r>
          </w:p>
        </w:tc>
        <w:tc>
          <w:tcPr>
            <w:tcW w:w="1389" w:type="dxa"/>
            <w:vAlign w:val="center"/>
          </w:tcPr>
          <w:p w14:paraId="4688C205" w14:textId="27B46139" w:rsidR="00200FB7" w:rsidRPr="00AC0C71" w:rsidRDefault="00200FB7" w:rsidP="00885681">
            <w:pPr>
              <w:jc w:val="center"/>
            </w:pPr>
            <w:r w:rsidRPr="00AC0C71">
              <w:t>viz poznámka</w:t>
            </w:r>
          </w:p>
        </w:tc>
        <w:tc>
          <w:tcPr>
            <w:tcW w:w="1276" w:type="dxa"/>
            <w:vAlign w:val="center"/>
          </w:tcPr>
          <w:p w14:paraId="07880AAB" w14:textId="34C73107" w:rsidR="00200FB7" w:rsidRPr="00AC0C71" w:rsidRDefault="00200FB7" w:rsidP="00885681">
            <w:pPr>
              <w:jc w:val="center"/>
            </w:pPr>
            <w:r w:rsidRPr="00CA509E">
              <w:t>*)</w:t>
            </w:r>
          </w:p>
        </w:tc>
        <w:tc>
          <w:tcPr>
            <w:tcW w:w="1559" w:type="dxa"/>
            <w:vAlign w:val="center"/>
          </w:tcPr>
          <w:p w14:paraId="090DF53A" w14:textId="2778C0DF" w:rsidR="00200FB7" w:rsidRPr="00AC0C71" w:rsidRDefault="00200FB7" w:rsidP="00885681">
            <w:pPr>
              <w:jc w:val="center"/>
            </w:pPr>
            <w:r>
              <w:t>10 000 000 Kč</w:t>
            </w:r>
          </w:p>
        </w:tc>
        <w:tc>
          <w:tcPr>
            <w:tcW w:w="1134" w:type="dxa"/>
            <w:vAlign w:val="center"/>
          </w:tcPr>
          <w:p w14:paraId="778560E6" w14:textId="680320B3" w:rsidR="00200FB7" w:rsidRPr="00AC0C71" w:rsidRDefault="00200FB7" w:rsidP="00885681">
            <w:pPr>
              <w:jc w:val="center"/>
            </w:pPr>
            <w:r>
              <w:t>---</w:t>
            </w:r>
          </w:p>
        </w:tc>
      </w:tr>
      <w:tr w:rsidR="00200FB7" w:rsidRPr="00AC0C71" w14:paraId="6EE9C570" w14:textId="77777777" w:rsidTr="00476091">
        <w:tc>
          <w:tcPr>
            <w:tcW w:w="709" w:type="dxa"/>
            <w:vAlign w:val="center"/>
          </w:tcPr>
          <w:p w14:paraId="559382AB" w14:textId="3A18F9EF" w:rsidR="00200FB7" w:rsidRPr="004632AA" w:rsidRDefault="00200FB7" w:rsidP="00885681">
            <w:pPr>
              <w:jc w:val="center"/>
              <w:rPr>
                <w:bCs/>
                <w:szCs w:val="20"/>
              </w:rPr>
            </w:pPr>
            <w:r>
              <w:rPr>
                <w:bCs/>
                <w:szCs w:val="20"/>
              </w:rPr>
              <w:t>4.</w:t>
            </w:r>
          </w:p>
        </w:tc>
        <w:tc>
          <w:tcPr>
            <w:tcW w:w="2439" w:type="dxa"/>
            <w:vAlign w:val="center"/>
          </w:tcPr>
          <w:p w14:paraId="1708C39F" w14:textId="6E0A2329" w:rsidR="00200FB7" w:rsidRDefault="00200FB7" w:rsidP="00885681">
            <w:pPr>
              <w:jc w:val="left"/>
              <w:rPr>
                <w:rStyle w:val="PedmtyChar"/>
              </w:rPr>
            </w:pPr>
            <w:r>
              <w:rPr>
                <w:rStyle w:val="PedmtyChar"/>
              </w:rPr>
              <w:t>Soubor zásob a soubor cizích předmětů převzatých (cizí zásoby)</w:t>
            </w:r>
          </w:p>
        </w:tc>
        <w:tc>
          <w:tcPr>
            <w:tcW w:w="1871" w:type="dxa"/>
            <w:vAlign w:val="center"/>
          </w:tcPr>
          <w:p w14:paraId="46457B03" w14:textId="2B9DA157" w:rsidR="00200FB7" w:rsidRPr="00AC0C71" w:rsidRDefault="00200FB7" w:rsidP="00885681">
            <w:pPr>
              <w:jc w:val="center"/>
            </w:pPr>
            <w:r>
              <w:t>31 260 000 Kč</w:t>
            </w:r>
          </w:p>
        </w:tc>
        <w:tc>
          <w:tcPr>
            <w:tcW w:w="1389" w:type="dxa"/>
            <w:vAlign w:val="center"/>
          </w:tcPr>
          <w:p w14:paraId="728CEA2B" w14:textId="24986D25" w:rsidR="00200FB7" w:rsidRPr="00AC0C71" w:rsidRDefault="00200FB7" w:rsidP="00885681">
            <w:pPr>
              <w:jc w:val="center"/>
            </w:pPr>
            <w:r w:rsidRPr="00AC0C71">
              <w:t>viz poznámka</w:t>
            </w:r>
          </w:p>
        </w:tc>
        <w:tc>
          <w:tcPr>
            <w:tcW w:w="1276" w:type="dxa"/>
            <w:vAlign w:val="center"/>
          </w:tcPr>
          <w:p w14:paraId="230069C9" w14:textId="58B0A585" w:rsidR="00200FB7" w:rsidRPr="00AC0C71" w:rsidRDefault="00200FB7" w:rsidP="00885681">
            <w:pPr>
              <w:jc w:val="center"/>
            </w:pPr>
            <w:r w:rsidRPr="00CA509E">
              <w:t>*)</w:t>
            </w:r>
          </w:p>
        </w:tc>
        <w:tc>
          <w:tcPr>
            <w:tcW w:w="1559" w:type="dxa"/>
            <w:vAlign w:val="center"/>
          </w:tcPr>
          <w:p w14:paraId="61E708BA" w14:textId="6ED790B1" w:rsidR="00200FB7" w:rsidRPr="00AC0C71" w:rsidRDefault="00200FB7" w:rsidP="00885681">
            <w:pPr>
              <w:jc w:val="center"/>
            </w:pPr>
            <w:r>
              <w:t>---</w:t>
            </w:r>
          </w:p>
        </w:tc>
        <w:tc>
          <w:tcPr>
            <w:tcW w:w="1134" w:type="dxa"/>
            <w:vAlign w:val="center"/>
          </w:tcPr>
          <w:p w14:paraId="7746B710" w14:textId="50C4E372" w:rsidR="00200FB7" w:rsidRPr="00AC0C71" w:rsidRDefault="00200FB7" w:rsidP="00885681">
            <w:pPr>
              <w:jc w:val="center"/>
            </w:pPr>
            <w:r>
              <w:t>---</w:t>
            </w:r>
          </w:p>
        </w:tc>
      </w:tr>
      <w:tr w:rsidR="00200FB7" w:rsidRPr="00AC0C71" w14:paraId="795A392C" w14:textId="77777777" w:rsidTr="00476091">
        <w:tc>
          <w:tcPr>
            <w:tcW w:w="709" w:type="dxa"/>
            <w:vAlign w:val="center"/>
          </w:tcPr>
          <w:p w14:paraId="7BFABF90" w14:textId="031B64AB" w:rsidR="00200FB7" w:rsidRPr="004632AA" w:rsidRDefault="00200FB7" w:rsidP="00885681">
            <w:pPr>
              <w:jc w:val="center"/>
              <w:rPr>
                <w:bCs/>
                <w:szCs w:val="20"/>
              </w:rPr>
            </w:pPr>
            <w:r>
              <w:rPr>
                <w:bCs/>
                <w:szCs w:val="20"/>
              </w:rPr>
              <w:t>5.</w:t>
            </w:r>
          </w:p>
        </w:tc>
        <w:tc>
          <w:tcPr>
            <w:tcW w:w="2439" w:type="dxa"/>
            <w:vAlign w:val="center"/>
          </w:tcPr>
          <w:p w14:paraId="5D93F724" w14:textId="3BBCEEC2" w:rsidR="00200FB7" w:rsidRDefault="00200FB7" w:rsidP="00885681">
            <w:pPr>
              <w:jc w:val="left"/>
              <w:rPr>
                <w:rStyle w:val="PedmtyChar"/>
              </w:rPr>
            </w:pPr>
            <w:r>
              <w:rPr>
                <w:rStyle w:val="PedmtyChar"/>
              </w:rPr>
              <w:t>Soubor vlastních a cizích finančních prostředků a cenných předmětů</w:t>
            </w:r>
          </w:p>
        </w:tc>
        <w:tc>
          <w:tcPr>
            <w:tcW w:w="1871" w:type="dxa"/>
            <w:vAlign w:val="center"/>
          </w:tcPr>
          <w:p w14:paraId="107CF56D" w14:textId="6802515D" w:rsidR="00200FB7" w:rsidRPr="00AC0C71" w:rsidRDefault="00200FB7" w:rsidP="00885681">
            <w:pPr>
              <w:jc w:val="center"/>
            </w:pPr>
            <w:r>
              <w:t>---</w:t>
            </w:r>
          </w:p>
        </w:tc>
        <w:tc>
          <w:tcPr>
            <w:tcW w:w="1389" w:type="dxa"/>
            <w:vAlign w:val="center"/>
          </w:tcPr>
          <w:p w14:paraId="24E005CE" w14:textId="039D4D8B" w:rsidR="00200FB7" w:rsidRPr="00AC0C71" w:rsidRDefault="00200FB7" w:rsidP="00885681">
            <w:pPr>
              <w:jc w:val="center"/>
            </w:pPr>
            <w:r w:rsidRPr="00AC0C71">
              <w:t>viz poznámka</w:t>
            </w:r>
          </w:p>
        </w:tc>
        <w:tc>
          <w:tcPr>
            <w:tcW w:w="1276" w:type="dxa"/>
            <w:vAlign w:val="center"/>
          </w:tcPr>
          <w:p w14:paraId="414B73F2" w14:textId="0BCAC034" w:rsidR="00200FB7" w:rsidRPr="00AC0C71" w:rsidRDefault="00200FB7" w:rsidP="00885681">
            <w:pPr>
              <w:jc w:val="center"/>
            </w:pPr>
            <w:r w:rsidRPr="00CA509E">
              <w:t>*)</w:t>
            </w:r>
          </w:p>
        </w:tc>
        <w:tc>
          <w:tcPr>
            <w:tcW w:w="1559" w:type="dxa"/>
            <w:vAlign w:val="center"/>
          </w:tcPr>
          <w:p w14:paraId="06ABE907" w14:textId="009F70D8" w:rsidR="00200FB7" w:rsidRPr="00AC0C71" w:rsidRDefault="00200FB7" w:rsidP="00885681">
            <w:pPr>
              <w:jc w:val="center"/>
            </w:pPr>
            <w:r>
              <w:t>5 000 000 Kč</w:t>
            </w:r>
          </w:p>
        </w:tc>
        <w:tc>
          <w:tcPr>
            <w:tcW w:w="1134" w:type="dxa"/>
            <w:vAlign w:val="center"/>
          </w:tcPr>
          <w:p w14:paraId="0C176A6B" w14:textId="108026A2" w:rsidR="00200FB7" w:rsidRPr="00AC0C71" w:rsidRDefault="00200FB7" w:rsidP="00885681">
            <w:pPr>
              <w:jc w:val="center"/>
            </w:pPr>
            <w:r>
              <w:t>---</w:t>
            </w:r>
          </w:p>
        </w:tc>
      </w:tr>
      <w:tr w:rsidR="00200FB7" w:rsidRPr="00AC0C71" w14:paraId="63A25977" w14:textId="77777777" w:rsidTr="00476091">
        <w:tc>
          <w:tcPr>
            <w:tcW w:w="709" w:type="dxa"/>
            <w:vAlign w:val="center"/>
          </w:tcPr>
          <w:p w14:paraId="1EF29628" w14:textId="1DD2D2A2" w:rsidR="00200FB7" w:rsidRPr="004632AA" w:rsidRDefault="00F65331" w:rsidP="00885681">
            <w:pPr>
              <w:jc w:val="center"/>
              <w:rPr>
                <w:bCs/>
                <w:szCs w:val="20"/>
              </w:rPr>
            </w:pPr>
            <w:r>
              <w:rPr>
                <w:bCs/>
                <w:szCs w:val="20"/>
              </w:rPr>
              <w:t>6.</w:t>
            </w:r>
          </w:p>
        </w:tc>
        <w:tc>
          <w:tcPr>
            <w:tcW w:w="2439" w:type="dxa"/>
            <w:vAlign w:val="center"/>
          </w:tcPr>
          <w:p w14:paraId="5B774F8D" w14:textId="5EF40103" w:rsidR="00200FB7" w:rsidRDefault="00F65331" w:rsidP="00885681">
            <w:pPr>
              <w:jc w:val="left"/>
              <w:rPr>
                <w:rStyle w:val="PedmtyChar"/>
              </w:rPr>
            </w:pPr>
            <w:r>
              <w:rPr>
                <w:rStyle w:val="PedmtyChar"/>
              </w:rPr>
              <w:t>Soubor vlastních a cizích věcí umělecké, historické nebo sběratelské hodnoty</w:t>
            </w:r>
          </w:p>
        </w:tc>
        <w:tc>
          <w:tcPr>
            <w:tcW w:w="1871" w:type="dxa"/>
            <w:vAlign w:val="center"/>
          </w:tcPr>
          <w:p w14:paraId="0B33B7F5" w14:textId="34412FF4" w:rsidR="00200FB7" w:rsidRPr="00AC0C71" w:rsidRDefault="00F65331" w:rsidP="00885681">
            <w:pPr>
              <w:jc w:val="center"/>
            </w:pPr>
            <w:r>
              <w:t>---</w:t>
            </w:r>
          </w:p>
        </w:tc>
        <w:tc>
          <w:tcPr>
            <w:tcW w:w="1389" w:type="dxa"/>
            <w:vAlign w:val="center"/>
          </w:tcPr>
          <w:p w14:paraId="5A24DC69" w14:textId="1E2B9669" w:rsidR="00200FB7" w:rsidRPr="00AC0C71" w:rsidRDefault="00F65331" w:rsidP="00885681">
            <w:pPr>
              <w:jc w:val="center"/>
            </w:pPr>
            <w:r>
              <w:t>viz poznámka</w:t>
            </w:r>
          </w:p>
        </w:tc>
        <w:tc>
          <w:tcPr>
            <w:tcW w:w="1276" w:type="dxa"/>
            <w:vAlign w:val="center"/>
          </w:tcPr>
          <w:p w14:paraId="798A0926" w14:textId="77777777" w:rsidR="00200FB7" w:rsidRDefault="00200FB7" w:rsidP="00885681">
            <w:pPr>
              <w:jc w:val="center"/>
            </w:pPr>
            <w:r w:rsidRPr="00CA509E">
              <w:t>*)</w:t>
            </w:r>
          </w:p>
          <w:p w14:paraId="5328A101" w14:textId="7252DA21" w:rsidR="00F65331" w:rsidRPr="00AC0C71" w:rsidRDefault="00F65331" w:rsidP="00885681">
            <w:pPr>
              <w:jc w:val="center"/>
            </w:pPr>
            <w:r w:rsidRPr="008125ED">
              <w:t>obvyklá cena</w:t>
            </w:r>
          </w:p>
        </w:tc>
        <w:tc>
          <w:tcPr>
            <w:tcW w:w="1559" w:type="dxa"/>
            <w:vAlign w:val="center"/>
          </w:tcPr>
          <w:p w14:paraId="58B57CAD" w14:textId="302D0A6E" w:rsidR="00200FB7" w:rsidRPr="00AC0C71" w:rsidRDefault="00F65331" w:rsidP="00885681">
            <w:pPr>
              <w:jc w:val="center"/>
            </w:pPr>
            <w:r>
              <w:t>10 000 000 Kč</w:t>
            </w:r>
          </w:p>
        </w:tc>
        <w:tc>
          <w:tcPr>
            <w:tcW w:w="1134" w:type="dxa"/>
            <w:vAlign w:val="center"/>
          </w:tcPr>
          <w:p w14:paraId="457CE678" w14:textId="733C42B1" w:rsidR="00200FB7" w:rsidRPr="00AC0C71" w:rsidRDefault="00F65331" w:rsidP="00885681">
            <w:pPr>
              <w:jc w:val="center"/>
            </w:pPr>
            <w:r>
              <w:t>---</w:t>
            </w:r>
          </w:p>
        </w:tc>
      </w:tr>
      <w:tr w:rsidR="00F65331" w:rsidRPr="00AC0C71" w14:paraId="67711D95" w14:textId="77777777" w:rsidTr="00476091">
        <w:tc>
          <w:tcPr>
            <w:tcW w:w="709" w:type="dxa"/>
            <w:vAlign w:val="center"/>
          </w:tcPr>
          <w:p w14:paraId="7564A91E" w14:textId="0C18FEA6" w:rsidR="00F65331" w:rsidRPr="004632AA" w:rsidRDefault="00F65331" w:rsidP="00885681">
            <w:pPr>
              <w:jc w:val="center"/>
              <w:rPr>
                <w:bCs/>
                <w:szCs w:val="20"/>
              </w:rPr>
            </w:pPr>
            <w:r>
              <w:rPr>
                <w:bCs/>
                <w:szCs w:val="20"/>
              </w:rPr>
              <w:t>7.</w:t>
            </w:r>
          </w:p>
        </w:tc>
        <w:tc>
          <w:tcPr>
            <w:tcW w:w="2439" w:type="dxa"/>
            <w:vAlign w:val="center"/>
          </w:tcPr>
          <w:p w14:paraId="31B8D8F0" w14:textId="0F9F4517" w:rsidR="00F65331" w:rsidRPr="006B6387" w:rsidRDefault="00F65331" w:rsidP="00885681">
            <w:pPr>
              <w:jc w:val="left"/>
              <w:rPr>
                <w:rStyle w:val="PedmtyChar"/>
                <w:highlight w:val="yellow"/>
              </w:rPr>
            </w:pPr>
            <w:r w:rsidRPr="008125ED">
              <w:rPr>
                <w:rStyle w:val="PedmtyChar"/>
              </w:rPr>
              <w:t>Soubor vlastní zahradní architektury</w:t>
            </w:r>
            <w:r w:rsidR="008125ED" w:rsidRPr="008125ED">
              <w:rPr>
                <w:rStyle w:val="PedmtyChar"/>
              </w:rPr>
              <w:t xml:space="preserve"> dle doložky DOD101 včetně vybraných ostatních staveb</w:t>
            </w:r>
          </w:p>
        </w:tc>
        <w:tc>
          <w:tcPr>
            <w:tcW w:w="1871" w:type="dxa"/>
            <w:vAlign w:val="center"/>
          </w:tcPr>
          <w:p w14:paraId="1B673E8A" w14:textId="65F5F447" w:rsidR="00F65331" w:rsidRPr="00AC0C71" w:rsidRDefault="00F65331" w:rsidP="00885681">
            <w:pPr>
              <w:jc w:val="center"/>
            </w:pPr>
            <w:r>
              <w:t>---</w:t>
            </w:r>
          </w:p>
        </w:tc>
        <w:tc>
          <w:tcPr>
            <w:tcW w:w="1389" w:type="dxa"/>
            <w:vAlign w:val="center"/>
          </w:tcPr>
          <w:p w14:paraId="62D6F552" w14:textId="06046E56" w:rsidR="00F65331" w:rsidRPr="00AC0C71" w:rsidRDefault="00F65331" w:rsidP="00885681">
            <w:pPr>
              <w:jc w:val="center"/>
            </w:pPr>
            <w:r>
              <w:t>viz poznámka</w:t>
            </w:r>
          </w:p>
        </w:tc>
        <w:tc>
          <w:tcPr>
            <w:tcW w:w="1276" w:type="dxa"/>
            <w:vAlign w:val="center"/>
          </w:tcPr>
          <w:p w14:paraId="6B8E25AD" w14:textId="2D655701" w:rsidR="00F65331" w:rsidRPr="00AC0C71" w:rsidRDefault="00F65331" w:rsidP="00885681">
            <w:pPr>
              <w:jc w:val="center"/>
            </w:pPr>
            <w:r w:rsidRPr="00CA509E">
              <w:t>*)</w:t>
            </w:r>
          </w:p>
        </w:tc>
        <w:tc>
          <w:tcPr>
            <w:tcW w:w="1559" w:type="dxa"/>
            <w:vAlign w:val="center"/>
          </w:tcPr>
          <w:p w14:paraId="47484459" w14:textId="3CB14147" w:rsidR="00F65331" w:rsidRPr="00AC0C71" w:rsidRDefault="00F65331" w:rsidP="00885681">
            <w:pPr>
              <w:jc w:val="center"/>
            </w:pPr>
            <w:r>
              <w:t>2 000 000 Kč</w:t>
            </w:r>
          </w:p>
        </w:tc>
        <w:tc>
          <w:tcPr>
            <w:tcW w:w="1134" w:type="dxa"/>
            <w:vAlign w:val="center"/>
          </w:tcPr>
          <w:p w14:paraId="3A72F6C1" w14:textId="6172C23E" w:rsidR="00F65331" w:rsidRPr="00AC0C71" w:rsidRDefault="00F65331" w:rsidP="00885681">
            <w:pPr>
              <w:jc w:val="center"/>
            </w:pPr>
            <w:r>
              <w:t>---</w:t>
            </w:r>
          </w:p>
        </w:tc>
      </w:tr>
      <w:tr w:rsidR="00047083" w:rsidRPr="00AC0C71" w14:paraId="334D15AB" w14:textId="77777777" w:rsidTr="00476091">
        <w:tc>
          <w:tcPr>
            <w:tcW w:w="709" w:type="dxa"/>
            <w:vAlign w:val="center"/>
          </w:tcPr>
          <w:p w14:paraId="6783F423" w14:textId="10C170F5" w:rsidR="00047083" w:rsidRPr="004632AA" w:rsidRDefault="00047083" w:rsidP="00885681">
            <w:pPr>
              <w:jc w:val="center"/>
              <w:rPr>
                <w:bCs/>
                <w:szCs w:val="20"/>
              </w:rPr>
            </w:pPr>
            <w:r>
              <w:rPr>
                <w:bCs/>
                <w:szCs w:val="20"/>
              </w:rPr>
              <w:t>8.</w:t>
            </w:r>
          </w:p>
        </w:tc>
        <w:tc>
          <w:tcPr>
            <w:tcW w:w="2439" w:type="dxa"/>
            <w:vAlign w:val="center"/>
          </w:tcPr>
          <w:p w14:paraId="4C39BE47" w14:textId="7E357E9C" w:rsidR="00047083" w:rsidRDefault="00047083" w:rsidP="00885681">
            <w:pPr>
              <w:jc w:val="left"/>
              <w:rPr>
                <w:rStyle w:val="PedmtyChar"/>
              </w:rPr>
            </w:pPr>
            <w:r>
              <w:rPr>
                <w:rStyle w:val="PedmtyChar"/>
              </w:rPr>
              <w:t>Demolice, suť dle DOB104</w:t>
            </w:r>
          </w:p>
        </w:tc>
        <w:tc>
          <w:tcPr>
            <w:tcW w:w="1871" w:type="dxa"/>
            <w:vAlign w:val="center"/>
          </w:tcPr>
          <w:p w14:paraId="5E458248" w14:textId="4F2FE537" w:rsidR="00047083" w:rsidRPr="00AC0C71" w:rsidRDefault="00047083" w:rsidP="00885681">
            <w:pPr>
              <w:jc w:val="center"/>
            </w:pPr>
            <w:r>
              <w:t>---</w:t>
            </w:r>
          </w:p>
        </w:tc>
        <w:tc>
          <w:tcPr>
            <w:tcW w:w="1389" w:type="dxa"/>
            <w:vAlign w:val="center"/>
          </w:tcPr>
          <w:p w14:paraId="2BA3F1DA" w14:textId="7C3E94AE" w:rsidR="00047083" w:rsidRPr="00047083" w:rsidRDefault="00047083" w:rsidP="00885681">
            <w:pPr>
              <w:jc w:val="center"/>
              <w:rPr>
                <w:color w:val="FF0000"/>
                <w:highlight w:val="yellow"/>
              </w:rPr>
            </w:pPr>
            <w:r w:rsidRPr="00AB5346">
              <w:t>viz poznámka</w:t>
            </w:r>
          </w:p>
        </w:tc>
        <w:tc>
          <w:tcPr>
            <w:tcW w:w="1276" w:type="dxa"/>
            <w:vAlign w:val="center"/>
          </w:tcPr>
          <w:p w14:paraId="4B820F09" w14:textId="23C78C85" w:rsidR="00047083" w:rsidRPr="00AC0C71" w:rsidRDefault="00047083" w:rsidP="00885681">
            <w:pPr>
              <w:jc w:val="center"/>
            </w:pPr>
            <w:r w:rsidRPr="00CA509E">
              <w:t>*)</w:t>
            </w:r>
          </w:p>
        </w:tc>
        <w:tc>
          <w:tcPr>
            <w:tcW w:w="1559" w:type="dxa"/>
            <w:vAlign w:val="center"/>
          </w:tcPr>
          <w:p w14:paraId="5787BA1D" w14:textId="1CD225C8" w:rsidR="00047083" w:rsidRPr="00AC0C71" w:rsidRDefault="00047083" w:rsidP="00885681">
            <w:pPr>
              <w:jc w:val="center"/>
            </w:pPr>
            <w:r>
              <w:t>50 000 000 Kč</w:t>
            </w:r>
          </w:p>
        </w:tc>
        <w:tc>
          <w:tcPr>
            <w:tcW w:w="1134" w:type="dxa"/>
            <w:vAlign w:val="center"/>
          </w:tcPr>
          <w:p w14:paraId="0CFBCF51" w14:textId="4B668B33" w:rsidR="00047083" w:rsidRPr="00AC0C71" w:rsidRDefault="00047083" w:rsidP="00885681">
            <w:pPr>
              <w:jc w:val="center"/>
            </w:pPr>
            <w:r>
              <w:t>---</w:t>
            </w:r>
          </w:p>
        </w:tc>
      </w:tr>
    </w:tbl>
    <w:p w14:paraId="263E8B93" w14:textId="77777777" w:rsidR="002F33B1" w:rsidRDefault="002F33B1">
      <w:r>
        <w:br w:type="page"/>
      </w:r>
    </w:p>
    <w:tbl>
      <w:tblPr>
        <w:tblStyle w:val="Mkatabulky"/>
        <w:tblW w:w="10377" w:type="dxa"/>
        <w:tblInd w:w="-369" w:type="dxa"/>
        <w:tblLayout w:type="fixed"/>
        <w:tblLook w:val="04A0" w:firstRow="1" w:lastRow="0" w:firstColumn="1" w:lastColumn="0" w:noHBand="0" w:noVBand="1"/>
      </w:tblPr>
      <w:tblGrid>
        <w:gridCol w:w="10377"/>
      </w:tblGrid>
      <w:tr w:rsidR="00047083" w:rsidRPr="00B92379" w14:paraId="6F13A42E" w14:textId="77777777" w:rsidTr="00476091">
        <w:tc>
          <w:tcPr>
            <w:tcW w:w="10377" w:type="dxa"/>
          </w:tcPr>
          <w:p w14:paraId="4024C1B7" w14:textId="43581C32" w:rsidR="00047083" w:rsidRPr="00B92379" w:rsidRDefault="00047083" w:rsidP="00047083">
            <w:r w:rsidRPr="00B92379">
              <w:lastRenderedPageBreak/>
              <w:t xml:space="preserve">Poznámky: </w:t>
            </w:r>
          </w:p>
          <w:p w14:paraId="5D286BC9" w14:textId="0954247A" w:rsidR="00047083" w:rsidRPr="00B92379" w:rsidRDefault="00047083" w:rsidP="00047083">
            <w:r w:rsidRPr="00B92379">
              <w:t xml:space="preserve">Spoluúčast: </w:t>
            </w:r>
          </w:p>
          <w:p w14:paraId="5AA68A0D" w14:textId="25384485" w:rsidR="00047083" w:rsidRDefault="00047083" w:rsidP="009A14ED">
            <w:pPr>
              <w:pStyle w:val="Odstavecseseznamem"/>
              <w:numPr>
                <w:ilvl w:val="0"/>
                <w:numId w:val="17"/>
              </w:numPr>
              <w:ind w:left="318" w:hanging="284"/>
              <w:rPr>
                <w:rFonts w:ascii="Koop Office" w:hAnsi="Koop Office"/>
              </w:rPr>
            </w:pPr>
            <w:r w:rsidRPr="00F65331">
              <w:rPr>
                <w:rFonts w:ascii="Koop Office" w:hAnsi="Koop Office"/>
              </w:rPr>
              <w:t>požární nebezpečí</w:t>
            </w:r>
            <w:r>
              <w:rPr>
                <w:rFonts w:ascii="Koop Office" w:hAnsi="Koop Office"/>
              </w:rPr>
              <w:t xml:space="preserve"> </w:t>
            </w:r>
            <w:r w:rsidRPr="00F65331">
              <w:rPr>
                <w:rFonts w:ascii="Koop Office" w:hAnsi="Koop Office"/>
              </w:rPr>
              <w:t xml:space="preserve">ve výši </w:t>
            </w:r>
            <w:r>
              <w:rPr>
                <w:rFonts w:ascii="Koop Office" w:hAnsi="Koop Office"/>
              </w:rPr>
              <w:t xml:space="preserve">50 000 </w:t>
            </w:r>
            <w:r w:rsidRPr="00F65331">
              <w:rPr>
                <w:rFonts w:ascii="Koop Office" w:hAnsi="Koop Office"/>
              </w:rPr>
              <w:t>Kč</w:t>
            </w:r>
            <w:r>
              <w:rPr>
                <w:rFonts w:ascii="Koop Office" w:hAnsi="Koop Office"/>
              </w:rPr>
              <w:t>,</w:t>
            </w:r>
          </w:p>
          <w:p w14:paraId="516EEED3" w14:textId="4508C316" w:rsidR="00047083" w:rsidRDefault="00047083" w:rsidP="009A14ED">
            <w:pPr>
              <w:pStyle w:val="Odstavecseseznamem"/>
              <w:numPr>
                <w:ilvl w:val="0"/>
                <w:numId w:val="17"/>
              </w:numPr>
              <w:ind w:left="318" w:hanging="284"/>
              <w:rPr>
                <w:rFonts w:ascii="Koop Office" w:hAnsi="Koop Office"/>
              </w:rPr>
            </w:pPr>
            <w:r w:rsidRPr="00B92379">
              <w:rPr>
                <w:rFonts w:ascii="Koop Office" w:hAnsi="Koop Office"/>
              </w:rPr>
              <w:t xml:space="preserve">vodovodní nebezpečí ve výši </w:t>
            </w:r>
            <w:r>
              <w:rPr>
                <w:rFonts w:ascii="Koop Office" w:hAnsi="Koop Office"/>
              </w:rPr>
              <w:t xml:space="preserve">10 000 </w:t>
            </w:r>
            <w:r w:rsidRPr="00545770">
              <w:rPr>
                <w:rFonts w:ascii="Koop Office" w:hAnsi="Koop Office"/>
              </w:rPr>
              <w:t>Kč včetně zamrznutí vody ve vodovodním potrubí</w:t>
            </w:r>
          </w:p>
          <w:p w14:paraId="72BBE3D8" w14:textId="70CA584B" w:rsidR="00047083" w:rsidRPr="00B92379" w:rsidRDefault="00047083" w:rsidP="009A14ED">
            <w:pPr>
              <w:pStyle w:val="Odstavecseseznamem"/>
              <w:numPr>
                <w:ilvl w:val="0"/>
                <w:numId w:val="17"/>
              </w:numPr>
              <w:ind w:left="318" w:hanging="284"/>
              <w:rPr>
                <w:rFonts w:ascii="Koop Office" w:hAnsi="Koop Office"/>
              </w:rPr>
            </w:pPr>
            <w:r w:rsidRPr="00B92379">
              <w:rPr>
                <w:rFonts w:ascii="Koop Office" w:hAnsi="Koop Office"/>
              </w:rPr>
              <w:t>povodeň nebo záplava</w:t>
            </w:r>
            <w:r>
              <w:rPr>
                <w:rFonts w:ascii="Koop Office" w:hAnsi="Koop Office"/>
              </w:rPr>
              <w:t xml:space="preserve"> </w:t>
            </w:r>
            <w:r w:rsidRPr="00B92379">
              <w:rPr>
                <w:rFonts w:ascii="Koop Office" w:hAnsi="Koop Office"/>
              </w:rPr>
              <w:t xml:space="preserve">ve výši </w:t>
            </w:r>
            <w:proofErr w:type="gramStart"/>
            <w:r>
              <w:rPr>
                <w:rFonts w:ascii="Koop Office" w:hAnsi="Koop Office"/>
              </w:rPr>
              <w:t>10%</w:t>
            </w:r>
            <w:proofErr w:type="gramEnd"/>
            <w:r>
              <w:rPr>
                <w:rFonts w:ascii="Koop Office" w:hAnsi="Koop Office"/>
              </w:rPr>
              <w:t xml:space="preserve"> min. 20 000 </w:t>
            </w:r>
            <w:r w:rsidRPr="00B92379">
              <w:rPr>
                <w:rFonts w:ascii="Koop Office" w:hAnsi="Koop Office"/>
              </w:rPr>
              <w:t>Kč</w:t>
            </w:r>
            <w:r>
              <w:rPr>
                <w:rFonts w:ascii="Koop Office" w:hAnsi="Koop Office"/>
              </w:rPr>
              <w:t xml:space="preserve"> </w:t>
            </w:r>
            <w:r w:rsidRPr="00545770">
              <w:rPr>
                <w:rFonts w:ascii="Koop Office" w:hAnsi="Koop Office"/>
              </w:rPr>
              <w:t>včetně zpětného vystoupení vody z kanalizace</w:t>
            </w:r>
          </w:p>
          <w:p w14:paraId="7BE505A1" w14:textId="341A243D" w:rsidR="00047083" w:rsidRDefault="00047083" w:rsidP="009A14ED">
            <w:pPr>
              <w:pStyle w:val="Odstavecseseznamem"/>
              <w:numPr>
                <w:ilvl w:val="0"/>
                <w:numId w:val="17"/>
              </w:numPr>
              <w:ind w:left="318" w:hanging="284"/>
              <w:rPr>
                <w:rFonts w:ascii="Koop Office" w:hAnsi="Koop Office"/>
              </w:rPr>
            </w:pPr>
            <w:r w:rsidRPr="00B92379">
              <w:rPr>
                <w:rFonts w:ascii="Koop Office" w:hAnsi="Koop Office"/>
              </w:rPr>
              <w:t>vichřice nebo krupobití, sesuv, zemětřesení, tíha sněhu nebo námrazy</w:t>
            </w:r>
            <w:r>
              <w:rPr>
                <w:rFonts w:ascii="Koop Office" w:hAnsi="Koop Office"/>
              </w:rPr>
              <w:t xml:space="preserve">, náraz nebo pád, </w:t>
            </w:r>
            <w:r w:rsidRPr="00545770">
              <w:rPr>
                <w:rFonts w:ascii="Koop Office" w:hAnsi="Koop Office"/>
              </w:rPr>
              <w:t>aerodynamický třesk</w:t>
            </w:r>
            <w:r>
              <w:rPr>
                <w:rFonts w:ascii="Koop Office" w:hAnsi="Koop Office"/>
              </w:rPr>
              <w:t>, kouř</w:t>
            </w:r>
            <w:r w:rsidRPr="00B92379">
              <w:rPr>
                <w:rFonts w:ascii="Koop Office" w:hAnsi="Koop Office"/>
              </w:rPr>
              <w:t xml:space="preserve"> ve výši </w:t>
            </w:r>
            <w:r>
              <w:rPr>
                <w:rFonts w:ascii="Koop Office" w:hAnsi="Koop Office"/>
              </w:rPr>
              <w:t xml:space="preserve">20 000 </w:t>
            </w:r>
            <w:r w:rsidRPr="00B92379">
              <w:rPr>
                <w:rFonts w:ascii="Koop Office" w:hAnsi="Koop Office"/>
              </w:rPr>
              <w:t>Kč</w:t>
            </w:r>
          </w:p>
          <w:p w14:paraId="1E883315" w14:textId="77777777" w:rsidR="00047083" w:rsidRPr="00B92379" w:rsidRDefault="00047083" w:rsidP="00047083"/>
          <w:p w14:paraId="6A1C7C20" w14:textId="77777777" w:rsidR="00047083" w:rsidRPr="00545770" w:rsidRDefault="00047083" w:rsidP="00047083">
            <w:r w:rsidRPr="00545770">
              <w:t>Ujednává se, že se ustanovení čl. 3 odst. 3) ZPP P-150/14 ruší a nově zní:</w:t>
            </w:r>
          </w:p>
          <w:p w14:paraId="2B8FE013" w14:textId="77777777" w:rsidR="00047083" w:rsidRPr="00545770" w:rsidRDefault="00047083" w:rsidP="00047083">
            <w:r w:rsidRPr="00545770">
              <w:t>„Z pojištění nevzniká právo na plnění pojistitele za škody vzniklé na pojištěné věci během její přepravy jako nákladu.“</w:t>
            </w:r>
          </w:p>
          <w:p w14:paraId="7DA089CF" w14:textId="77777777" w:rsidR="00047083" w:rsidRPr="00836AA3" w:rsidRDefault="00047083" w:rsidP="00047083">
            <w:pPr>
              <w:rPr>
                <w:highlight w:val="lightGray"/>
              </w:rPr>
            </w:pPr>
          </w:p>
          <w:p w14:paraId="285384A9" w14:textId="36DB490A" w:rsidR="00047083" w:rsidRPr="00545770" w:rsidRDefault="00047083" w:rsidP="00047083">
            <w:pPr>
              <w:rPr>
                <w:color w:val="000000" w:themeColor="text1"/>
              </w:rPr>
            </w:pPr>
            <w:r w:rsidRPr="00545770">
              <w:rPr>
                <w:color w:val="000000" w:themeColor="text1"/>
              </w:rPr>
              <w:t>Pro mobilní elektronická zařízení se dále ujednává</w:t>
            </w:r>
            <w:r w:rsidR="00545770" w:rsidRPr="00545770">
              <w:rPr>
                <w:color w:val="000000" w:themeColor="text1"/>
              </w:rPr>
              <w:t xml:space="preserve"> </w:t>
            </w:r>
            <w:r w:rsidRPr="00545770">
              <w:rPr>
                <w:color w:val="000000" w:themeColor="text1"/>
              </w:rPr>
              <w:t>místo pojištění území České republiky</w:t>
            </w:r>
            <w:r w:rsidR="002005E7">
              <w:rPr>
                <w:color w:val="000000" w:themeColor="text1"/>
              </w:rPr>
              <w:t>.</w:t>
            </w:r>
          </w:p>
          <w:p w14:paraId="04ABF617" w14:textId="77777777" w:rsidR="00047083" w:rsidRDefault="00047083" w:rsidP="00047083">
            <w:pPr>
              <w:rPr>
                <w:color w:val="000000" w:themeColor="text1"/>
              </w:rPr>
            </w:pPr>
          </w:p>
          <w:p w14:paraId="35C69EE1" w14:textId="3251A2C0" w:rsidR="00047083" w:rsidRDefault="00047083" w:rsidP="00047083">
            <w:pPr>
              <w:rPr>
                <w:color w:val="000000" w:themeColor="text1"/>
              </w:rPr>
            </w:pPr>
            <w:proofErr w:type="spellStart"/>
            <w:r>
              <w:rPr>
                <w:b/>
                <w:bCs/>
                <w:color w:val="000000" w:themeColor="text1"/>
              </w:rPr>
              <w:t>Poř</w:t>
            </w:r>
            <w:proofErr w:type="spellEnd"/>
            <w:r>
              <w:rPr>
                <w:b/>
                <w:bCs/>
                <w:color w:val="000000" w:themeColor="text1"/>
              </w:rPr>
              <w:t xml:space="preserve">. číslo 1 - </w:t>
            </w:r>
            <w:r w:rsidRPr="004632AA">
              <w:rPr>
                <w:color w:val="000000" w:themeColor="text1"/>
              </w:rPr>
              <w:t xml:space="preserve">včetně </w:t>
            </w:r>
            <w:r w:rsidR="00A863CE">
              <w:rPr>
                <w:color w:val="000000" w:themeColor="text1"/>
              </w:rPr>
              <w:t xml:space="preserve">FVE na střechách pojištěných nemovitostí, </w:t>
            </w:r>
            <w:r w:rsidRPr="004632AA">
              <w:rPr>
                <w:color w:val="000000" w:themeColor="text1"/>
              </w:rPr>
              <w:t>elektroinstalací a strojních technologií</w:t>
            </w:r>
            <w:r>
              <w:rPr>
                <w:color w:val="000000" w:themeColor="text1"/>
              </w:rPr>
              <w:t xml:space="preserve"> a </w:t>
            </w:r>
            <w:r w:rsidRPr="004632AA">
              <w:rPr>
                <w:color w:val="000000" w:themeColor="text1"/>
              </w:rPr>
              <w:t>vč. mostů a mostků, oplocení, soch, pomníků, památníků, pamětních desek a obdobných předmětů, stavebních součástí, inženýrských sítí, veřejného osvětlení, světelné signalizace, zpevněných ploch, chodníků, komínů, stožárů, dopravního značení, veřejných prostranství, pozemkových úprav, komunikací, kamerových systémů, autobusových čekáren, vrtů na vodu, soch, hřišť, herních prvků, venkovních posiloven a příslušenství, dopravních a turistických značení, vodovodů, kanalizací atd.</w:t>
            </w:r>
          </w:p>
          <w:p w14:paraId="2532C496" w14:textId="77777777" w:rsidR="007D7EB5" w:rsidRPr="00EB5209" w:rsidRDefault="007D7EB5" w:rsidP="007D7EB5">
            <w:pPr>
              <w:rPr>
                <w:color w:val="000000" w:themeColor="text1"/>
              </w:rPr>
            </w:pPr>
            <w:r w:rsidRPr="00EB5209">
              <w:rPr>
                <w:color w:val="000000" w:themeColor="text1"/>
              </w:rPr>
              <w:t>Ujednává se, že pojistitel poskytne plnění také za vodné a stočné za uniklou vodu, ke kterému došlo v souvislosti s pojistnou událostí zapříčiněnou vodovodním nebezpečím sjednaným v této pojistné smlouvě; pojištěný je povinen prokázat výši škody dokladem od smluvního dodavatele vody.</w:t>
            </w:r>
          </w:p>
          <w:p w14:paraId="62847EEC" w14:textId="3605C7C7" w:rsidR="007D7EB5" w:rsidRPr="004632AA" w:rsidRDefault="007D7EB5" w:rsidP="007D7EB5">
            <w:pPr>
              <w:rPr>
                <w:color w:val="000000" w:themeColor="text1"/>
              </w:rPr>
            </w:pPr>
            <w:r w:rsidRPr="00EB5209">
              <w:rPr>
                <w:color w:val="000000" w:themeColor="text1"/>
              </w:rPr>
              <w:t xml:space="preserve">Pojistné plnění za toto vodné a stočné v souhrnu za všechny pojistné události nastalé v průběhu jednoho pojistného roku (resp. je-li pojištění sjednáno na dobu kratší než jeden pojistný rok, v průběhu trvání pojištění), je omezeno maximálním ročním limitem pojistného plnění ve výši 100 000 Kč </w:t>
            </w:r>
            <w:r w:rsidRPr="00EB5209">
              <w:t>a se spoluúčastí ve výši 10 000 Kč</w:t>
            </w:r>
            <w:r w:rsidRPr="00EB5209">
              <w:rPr>
                <w:color w:val="000000" w:themeColor="text1"/>
              </w:rPr>
              <w:t>; tím nejsou dotčena jiná ujednání, z nichž vyplývá povinnost pojistitele poskytnout pojistné plnění v nižší nebo stejné výši.</w:t>
            </w:r>
          </w:p>
          <w:p w14:paraId="21D57E52" w14:textId="50F2EA1B" w:rsidR="00047083" w:rsidRDefault="00047083" w:rsidP="00047083">
            <w:pPr>
              <w:rPr>
                <w:color w:val="000000" w:themeColor="text1"/>
              </w:rPr>
            </w:pPr>
            <w:proofErr w:type="spellStart"/>
            <w:r>
              <w:rPr>
                <w:b/>
                <w:bCs/>
                <w:color w:val="000000" w:themeColor="text1"/>
              </w:rPr>
              <w:t>Poř</w:t>
            </w:r>
            <w:proofErr w:type="spellEnd"/>
            <w:r>
              <w:rPr>
                <w:b/>
                <w:bCs/>
                <w:color w:val="000000" w:themeColor="text1"/>
              </w:rPr>
              <w:t xml:space="preserve">. číslo 2 – </w:t>
            </w:r>
            <w:r>
              <w:rPr>
                <w:color w:val="000000" w:themeColor="text1"/>
              </w:rPr>
              <w:t>stroje, přístroje, zařízení, elektronika a ostatní inventář vč. DHIM, dat a software apod.</w:t>
            </w:r>
          </w:p>
          <w:p w14:paraId="5A954B68" w14:textId="1CDD8BE1" w:rsidR="00047083" w:rsidRDefault="00047083" w:rsidP="00047083">
            <w:pPr>
              <w:rPr>
                <w:color w:val="000000" w:themeColor="text1"/>
              </w:rPr>
            </w:pPr>
            <w:proofErr w:type="spellStart"/>
            <w:r>
              <w:rPr>
                <w:b/>
                <w:bCs/>
                <w:color w:val="000000" w:themeColor="text1"/>
              </w:rPr>
              <w:t>Poř</w:t>
            </w:r>
            <w:proofErr w:type="spellEnd"/>
            <w:r>
              <w:rPr>
                <w:b/>
                <w:bCs/>
                <w:color w:val="000000" w:themeColor="text1"/>
              </w:rPr>
              <w:t xml:space="preserve">. číslo 3 - </w:t>
            </w:r>
            <w:r w:rsidRPr="00200FB7">
              <w:rPr>
                <w:color w:val="000000" w:themeColor="text1"/>
              </w:rPr>
              <w:t>včetně jejich stavebních součástí a příslušenství, inženýrských sítí, přípojek a ukotvení a včetně jejich vybavení a zařízení, např. plovoucí mola</w:t>
            </w:r>
          </w:p>
          <w:p w14:paraId="5033B152" w14:textId="294B04F5" w:rsidR="00047083" w:rsidRPr="00200FB7" w:rsidRDefault="00047083" w:rsidP="00047083">
            <w:pPr>
              <w:rPr>
                <w:b/>
                <w:bCs/>
                <w:color w:val="000000" w:themeColor="text1"/>
              </w:rPr>
            </w:pPr>
            <w:r>
              <w:rPr>
                <w:color w:val="000000" w:themeColor="text1"/>
              </w:rPr>
              <w:t>Odchylně od ZPP P-150/14, Článek 1, odst. 6), písm. h) se pojištění vztahuje na ostatní stavby na vodních tocích.</w:t>
            </w:r>
          </w:p>
          <w:p w14:paraId="7BC301D3" w14:textId="3743E70E" w:rsidR="00047083" w:rsidRPr="00200FB7" w:rsidRDefault="00047083" w:rsidP="00047083">
            <w:pPr>
              <w:rPr>
                <w:color w:val="000000" w:themeColor="text1"/>
              </w:rPr>
            </w:pPr>
            <w:proofErr w:type="spellStart"/>
            <w:r>
              <w:rPr>
                <w:b/>
                <w:bCs/>
                <w:color w:val="000000" w:themeColor="text1"/>
              </w:rPr>
              <w:t>Poř</w:t>
            </w:r>
            <w:proofErr w:type="spellEnd"/>
            <w:r>
              <w:rPr>
                <w:b/>
                <w:bCs/>
                <w:color w:val="000000" w:themeColor="text1"/>
              </w:rPr>
              <w:t xml:space="preserve">. číslo 4 – </w:t>
            </w:r>
            <w:r>
              <w:rPr>
                <w:color w:val="000000" w:themeColor="text1"/>
              </w:rPr>
              <w:t>na správním území statutárního města České Budějovice</w:t>
            </w:r>
          </w:p>
          <w:p w14:paraId="7B11E4ED" w14:textId="06B237CA" w:rsidR="00047083" w:rsidRPr="00200FB7" w:rsidRDefault="00047083" w:rsidP="00047083">
            <w:pPr>
              <w:rPr>
                <w:color w:val="000000" w:themeColor="text1"/>
              </w:rPr>
            </w:pPr>
            <w:proofErr w:type="spellStart"/>
            <w:r>
              <w:rPr>
                <w:b/>
                <w:bCs/>
                <w:color w:val="000000" w:themeColor="text1"/>
              </w:rPr>
              <w:t>Poř</w:t>
            </w:r>
            <w:proofErr w:type="spellEnd"/>
            <w:r>
              <w:rPr>
                <w:b/>
                <w:bCs/>
                <w:color w:val="000000" w:themeColor="text1"/>
              </w:rPr>
              <w:t xml:space="preserve">. číslo 5 – </w:t>
            </w:r>
            <w:r>
              <w:rPr>
                <w:color w:val="000000" w:themeColor="text1"/>
              </w:rPr>
              <w:t>včetně cenin, peněz, stravenek, kolků apod. včetně finanční hotovosti umístěné v poplatkových automatech</w:t>
            </w:r>
          </w:p>
          <w:p w14:paraId="1F9CA2A6" w14:textId="3A32047A" w:rsidR="00047083" w:rsidRDefault="00047083" w:rsidP="00047083">
            <w:pPr>
              <w:rPr>
                <w:color w:val="000000" w:themeColor="text1"/>
              </w:rPr>
            </w:pPr>
            <w:proofErr w:type="spellStart"/>
            <w:r>
              <w:rPr>
                <w:b/>
                <w:bCs/>
                <w:color w:val="000000" w:themeColor="text1"/>
              </w:rPr>
              <w:t>Poř</w:t>
            </w:r>
            <w:proofErr w:type="spellEnd"/>
            <w:r>
              <w:rPr>
                <w:b/>
                <w:bCs/>
                <w:color w:val="000000" w:themeColor="text1"/>
              </w:rPr>
              <w:t xml:space="preserve">. číslo 6 - </w:t>
            </w:r>
            <w:r w:rsidRPr="00F65331">
              <w:rPr>
                <w:color w:val="000000" w:themeColor="text1"/>
              </w:rPr>
              <w:t>věci sběratelské hodnoty, starožitnosti, věci historické hodnoty, tj. předměty mající vztah k historickým událostem nebo osobnostem, věci umělecké hodnoty, unikátní předměty, mimořádně cenné předměty, staré, unikátní nebo jinak cenné knihy a písemnosti, plastiky, osvětlovací plastiky, alegorie, pomníky, sochy, sousoší, památníky, disky, mozaiky, osvětlovací tělesa, kompozice, reliéfy, keramické stěny, gobelíny, kaple, kapličky, morové sloupy, barokní sokly, sloupy, kříže, kašny a kašny se sochami, sloupy se sochami, křtitelnice, andělé, pohřebiště, odpočinkové kameny, bazény či bazénky včetně suchých, znaky města, torza, múzy apod. včetně jejich konstrukcí, rámů a podstavců, umělecká díla apod.</w:t>
            </w:r>
          </w:p>
          <w:p w14:paraId="63DE6DC9" w14:textId="14FFCC9C" w:rsidR="00047083" w:rsidRPr="00F65331" w:rsidRDefault="00047083" w:rsidP="00047083">
            <w:proofErr w:type="spellStart"/>
            <w:r>
              <w:rPr>
                <w:b/>
                <w:bCs/>
                <w:color w:val="000000" w:themeColor="text1"/>
              </w:rPr>
              <w:t>Poř</w:t>
            </w:r>
            <w:proofErr w:type="spellEnd"/>
            <w:r>
              <w:rPr>
                <w:b/>
                <w:bCs/>
                <w:color w:val="000000" w:themeColor="text1"/>
              </w:rPr>
              <w:t xml:space="preserve">. číslo 7 </w:t>
            </w:r>
            <w:r w:rsidRPr="008125ED">
              <w:rPr>
                <w:b/>
                <w:bCs/>
                <w:color w:val="000000" w:themeColor="text1"/>
              </w:rPr>
              <w:t xml:space="preserve">- </w:t>
            </w:r>
            <w:r w:rsidRPr="008125ED">
              <w:rPr>
                <w:color w:val="000000" w:themeColor="text1"/>
              </w:rPr>
              <w:t>z</w:t>
            </w:r>
            <w:r w:rsidRPr="008125ED">
              <w:t>ahradní architekturou se pro účely pojištění rozumí okrasné dřeviny a víceleté okrasné rostliny, trávníky, skalky zahradní jezírka, včetně víceletých vodních porostů. Za zahradní architekturu se nepovažují ovocné stromy a keře a užitkové rostliny (plodiny).</w:t>
            </w:r>
          </w:p>
          <w:p w14:paraId="50AD5473" w14:textId="2267B2DB" w:rsidR="00047083" w:rsidRDefault="006B6387" w:rsidP="00047083">
            <w:proofErr w:type="spellStart"/>
            <w:r w:rsidRPr="00EB5209">
              <w:rPr>
                <w:b/>
                <w:bCs/>
              </w:rPr>
              <w:t>Poř</w:t>
            </w:r>
            <w:proofErr w:type="spellEnd"/>
            <w:r w:rsidRPr="00EB5209">
              <w:rPr>
                <w:b/>
                <w:bCs/>
              </w:rPr>
              <w:t xml:space="preserve">. číslo 2, 4, 6 – </w:t>
            </w:r>
            <w:r w:rsidRPr="00EB5209">
              <w:t>Pojištění se vztahuje i na věci umístěné na volné ploše (pod širým nebem). Pro tyto předměty pojištění se sjednává maximální roční limit pojistného plnění ve výši 5 000 000 Kč.</w:t>
            </w:r>
          </w:p>
          <w:p w14:paraId="4657545E" w14:textId="7B2BEF1B" w:rsidR="00FC54BC" w:rsidRPr="00FC54BC" w:rsidRDefault="00FC54BC" w:rsidP="00047083">
            <w:proofErr w:type="spellStart"/>
            <w:r>
              <w:rPr>
                <w:b/>
                <w:bCs/>
              </w:rPr>
              <w:t>Poř</w:t>
            </w:r>
            <w:proofErr w:type="spellEnd"/>
            <w:r>
              <w:rPr>
                <w:b/>
                <w:bCs/>
              </w:rPr>
              <w:t xml:space="preserve">. číslo 4, 5 – </w:t>
            </w:r>
            <w:r>
              <w:t>Pojištění zásob, finančních prostředků a cenných předmětů se sjednává na novou cenu ve smyslu ZPP P-150/14, Člá</w:t>
            </w:r>
            <w:r w:rsidR="00223DC8">
              <w:t>ne</w:t>
            </w:r>
            <w:r>
              <w:t>k 7, odst. 3).</w:t>
            </w:r>
          </w:p>
          <w:p w14:paraId="61D2CD1C" w14:textId="0FC735C8" w:rsidR="00047083" w:rsidRPr="00B92379" w:rsidRDefault="00307811" w:rsidP="00EB5209">
            <w:proofErr w:type="spellStart"/>
            <w:r w:rsidRPr="00EB5209">
              <w:rPr>
                <w:b/>
                <w:bCs/>
              </w:rPr>
              <w:t>Poř</w:t>
            </w:r>
            <w:proofErr w:type="spellEnd"/>
            <w:r w:rsidRPr="00EB5209">
              <w:rPr>
                <w:b/>
                <w:bCs/>
              </w:rPr>
              <w:t xml:space="preserve">. číslo 1-8 – </w:t>
            </w:r>
            <w:r w:rsidRPr="00EB5209">
              <w:t>smluvní ujednání viz. Článek V. Zvláštní ujednání</w:t>
            </w:r>
          </w:p>
        </w:tc>
      </w:tr>
    </w:tbl>
    <w:p w14:paraId="5F8E5FF6" w14:textId="77777777" w:rsidR="009B22B4" w:rsidRPr="00B92379" w:rsidRDefault="009B22B4" w:rsidP="00F72086">
      <w:pPr>
        <w:spacing w:after="240"/>
        <w:rPr>
          <w:sz w:val="16"/>
        </w:rPr>
      </w:pPr>
      <w:r w:rsidRPr="00B92379">
        <w:rPr>
          <w:sz w:val="16"/>
        </w:rPr>
        <w:t>*) není-li uvedeno, sjednává se pojištění s pojistnou hodnotou uvedenou v příslušných pojistných podmínkách</w:t>
      </w:r>
    </w:p>
    <w:p w14:paraId="062A4086" w14:textId="77777777" w:rsidR="004A0CE4" w:rsidRPr="002F33B1" w:rsidRDefault="004A0CE4" w:rsidP="002F33B1">
      <w:pPr>
        <w:rPr>
          <w:szCs w:val="20"/>
        </w:rPr>
      </w:pPr>
    </w:p>
    <w:p w14:paraId="07E5B59F" w14:textId="77777777" w:rsidR="002F33B1" w:rsidRPr="002F33B1" w:rsidRDefault="002F33B1" w:rsidP="002F33B1">
      <w:pPr>
        <w:rPr>
          <w:szCs w:val="20"/>
        </w:rPr>
      </w:pPr>
    </w:p>
    <w:p w14:paraId="441894DD" w14:textId="77777777" w:rsidR="002F33B1" w:rsidRPr="002F33B1" w:rsidRDefault="002F33B1" w:rsidP="002F33B1">
      <w:pPr>
        <w:rPr>
          <w:szCs w:val="20"/>
        </w:rPr>
      </w:pPr>
    </w:p>
    <w:p w14:paraId="54DA582B" w14:textId="77777777" w:rsidR="002F33B1" w:rsidRPr="002F33B1" w:rsidRDefault="002F33B1" w:rsidP="002F33B1">
      <w:pPr>
        <w:rPr>
          <w:szCs w:val="20"/>
        </w:rPr>
      </w:pPr>
    </w:p>
    <w:p w14:paraId="4AA3C0C7" w14:textId="77777777" w:rsidR="002F33B1" w:rsidRPr="002F33B1" w:rsidRDefault="002F33B1" w:rsidP="002F33B1">
      <w:pPr>
        <w:rPr>
          <w:szCs w:val="20"/>
        </w:rPr>
      </w:pPr>
    </w:p>
    <w:p w14:paraId="368F72C9" w14:textId="77777777" w:rsidR="002F33B1" w:rsidRPr="002F33B1" w:rsidRDefault="002F33B1" w:rsidP="002F33B1">
      <w:pPr>
        <w:rPr>
          <w:szCs w:val="20"/>
        </w:rPr>
      </w:pPr>
    </w:p>
    <w:p w14:paraId="22E38BF2" w14:textId="77777777" w:rsidR="002F33B1" w:rsidRPr="002F33B1" w:rsidRDefault="002F33B1" w:rsidP="002F33B1">
      <w:pPr>
        <w:rPr>
          <w:szCs w:val="20"/>
        </w:rPr>
      </w:pPr>
    </w:p>
    <w:p w14:paraId="740445E4" w14:textId="77777777" w:rsidR="009B22B4" w:rsidRPr="00AC0C71" w:rsidRDefault="009B22B4" w:rsidP="00521E53">
      <w:pPr>
        <w:pStyle w:val="slovn-rove2"/>
        <w:spacing w:after="0"/>
      </w:pPr>
      <w:r w:rsidRPr="00AC0C71">
        <w:lastRenderedPageBreak/>
        <w:t>Pojištění pro případ odcizení</w:t>
      </w:r>
    </w:p>
    <w:p w14:paraId="62FA40C0" w14:textId="77777777" w:rsidR="00F577F6" w:rsidRPr="00AC0C71" w:rsidRDefault="00F577F6" w:rsidP="00150363">
      <w:pPr>
        <w:keepLines/>
        <w:spacing w:after="120"/>
      </w:pPr>
      <w:r w:rsidRPr="00AC0C71">
        <w:t>Pojištění se sjednává pro předměty pojištění v rozsahu a na místech pojištění uvedených v následující tabulce/následujících tabulkách:</w:t>
      </w:r>
    </w:p>
    <w:p w14:paraId="3592E895" w14:textId="77777777" w:rsidR="00F577F6" w:rsidRPr="00AC0C71" w:rsidRDefault="00F577F6" w:rsidP="009C0F40">
      <w:pPr>
        <w:pStyle w:val="slovn-rove3"/>
      </w:pPr>
      <w:r w:rsidRPr="00AC0C71">
        <w:t>Pojištění pro případ odcizení</w:t>
      </w:r>
    </w:p>
    <w:tbl>
      <w:tblPr>
        <w:tblStyle w:val="Mkatabulky"/>
        <w:tblW w:w="10219" w:type="dxa"/>
        <w:tblInd w:w="-301" w:type="dxa"/>
        <w:tblLayout w:type="fixed"/>
        <w:tblLook w:val="04A0" w:firstRow="1" w:lastRow="0" w:firstColumn="1" w:lastColumn="0" w:noHBand="0" w:noVBand="1"/>
      </w:tblPr>
      <w:tblGrid>
        <w:gridCol w:w="709"/>
        <w:gridCol w:w="1997"/>
        <w:gridCol w:w="1134"/>
        <w:gridCol w:w="1417"/>
        <w:gridCol w:w="1985"/>
        <w:gridCol w:w="1701"/>
        <w:gridCol w:w="1276"/>
      </w:tblGrid>
      <w:tr w:rsidR="009B22B4" w:rsidRPr="00AC0C71" w14:paraId="4AE33850" w14:textId="77777777" w:rsidTr="00D2553B">
        <w:tc>
          <w:tcPr>
            <w:tcW w:w="10219" w:type="dxa"/>
            <w:gridSpan w:val="7"/>
          </w:tcPr>
          <w:p w14:paraId="5FF16602" w14:textId="38A8B334" w:rsidR="009B22B4" w:rsidRPr="00AC0C71" w:rsidRDefault="009B22B4" w:rsidP="003206F6">
            <w:pPr>
              <w:rPr>
                <w:b/>
              </w:rPr>
            </w:pPr>
            <w:r w:rsidRPr="00AC0C71">
              <w:rPr>
                <w:b/>
              </w:rPr>
              <w:t>Místo pojištění:</w:t>
            </w:r>
            <w:r w:rsidR="004C43B3">
              <w:rPr>
                <w:b/>
              </w:rPr>
              <w:t xml:space="preserve"> </w:t>
            </w:r>
            <w:r w:rsidR="004C43B3" w:rsidRPr="004C43B3">
              <w:rPr>
                <w:b/>
              </w:rPr>
              <w:t>viz. Článek II., bod 1.2.</w:t>
            </w:r>
            <w:r w:rsidR="00D2553B">
              <w:rPr>
                <w:b/>
              </w:rPr>
              <w:t xml:space="preserve"> této pojistné smlouvy</w:t>
            </w:r>
          </w:p>
        </w:tc>
      </w:tr>
      <w:tr w:rsidR="009B22B4" w:rsidRPr="00AC0C71" w14:paraId="76F78E40" w14:textId="77777777" w:rsidTr="00D2553B">
        <w:tc>
          <w:tcPr>
            <w:tcW w:w="10219" w:type="dxa"/>
            <w:gridSpan w:val="7"/>
          </w:tcPr>
          <w:p w14:paraId="09F429E3" w14:textId="77777777" w:rsidR="009B22B4" w:rsidRPr="00AC0C71" w:rsidRDefault="009B22B4" w:rsidP="003206F6">
            <w:r w:rsidRPr="00AC0C71">
              <w:rPr>
                <w:b/>
              </w:rPr>
              <w:t>Rozsah pojištění:</w:t>
            </w:r>
            <w:r w:rsidRPr="00AC0C71">
              <w:t xml:space="preserve"> pojištění pro případ odcizení (s výjimkou loupeže přepravovaných peněz nebo cenin)</w:t>
            </w:r>
          </w:p>
        </w:tc>
      </w:tr>
      <w:tr w:rsidR="009B22B4" w:rsidRPr="00AC0C71" w14:paraId="6C02A0AD" w14:textId="77777777" w:rsidTr="00D2553B">
        <w:tc>
          <w:tcPr>
            <w:tcW w:w="10219" w:type="dxa"/>
            <w:gridSpan w:val="7"/>
          </w:tcPr>
          <w:p w14:paraId="12193493" w14:textId="4E66A4D1" w:rsidR="009B22B4" w:rsidRPr="00BE79FF" w:rsidRDefault="009B22B4" w:rsidP="003206F6">
            <w:pPr>
              <w:rPr>
                <w:color w:val="FF0000"/>
              </w:rPr>
            </w:pPr>
            <w:r w:rsidRPr="00AC0C71">
              <w:rPr>
                <w:b/>
              </w:rPr>
              <w:t>Pojištění se řídí:</w:t>
            </w:r>
            <w:r w:rsidRPr="00AC0C71">
              <w:t xml:space="preserve"> VPP P-100/14, ZPP P-200/14 a doložkami DOB101, DOB103, DOZ105</w:t>
            </w:r>
            <w:r w:rsidR="00BE79FF" w:rsidRPr="00B53A81">
              <w:t>, DOZ101, DOZ108</w:t>
            </w:r>
            <w:r w:rsidR="00A863CE">
              <w:t>, DFVE104</w:t>
            </w:r>
          </w:p>
        </w:tc>
      </w:tr>
      <w:tr w:rsidR="009B22B4" w:rsidRPr="00AC0C71" w14:paraId="01E105CD" w14:textId="77777777" w:rsidTr="00D2553B">
        <w:trPr>
          <w:cantSplit/>
        </w:trPr>
        <w:tc>
          <w:tcPr>
            <w:tcW w:w="709" w:type="dxa"/>
            <w:vAlign w:val="center"/>
          </w:tcPr>
          <w:p w14:paraId="3BDAEC4F" w14:textId="77777777" w:rsidR="009B22B4" w:rsidRPr="00AC0C71" w:rsidRDefault="009B22B4" w:rsidP="003206F6">
            <w:pPr>
              <w:jc w:val="center"/>
              <w:rPr>
                <w:b/>
              </w:rPr>
            </w:pPr>
            <w:proofErr w:type="spellStart"/>
            <w:r w:rsidRPr="00AC0C71">
              <w:rPr>
                <w:b/>
              </w:rPr>
              <w:t>Poř</w:t>
            </w:r>
            <w:proofErr w:type="spellEnd"/>
            <w:r w:rsidRPr="00AC0C71">
              <w:rPr>
                <w:b/>
              </w:rPr>
              <w:t>. číslo</w:t>
            </w:r>
          </w:p>
        </w:tc>
        <w:tc>
          <w:tcPr>
            <w:tcW w:w="1997" w:type="dxa"/>
            <w:vAlign w:val="center"/>
          </w:tcPr>
          <w:p w14:paraId="58A8560F" w14:textId="77777777" w:rsidR="009B22B4" w:rsidRPr="00AC0C71" w:rsidRDefault="009B22B4" w:rsidP="003206F6">
            <w:pPr>
              <w:jc w:val="center"/>
              <w:rPr>
                <w:b/>
              </w:rPr>
            </w:pPr>
            <w:r w:rsidRPr="00AC0C71">
              <w:rPr>
                <w:b/>
              </w:rPr>
              <w:t>Předmět pojištění</w:t>
            </w:r>
          </w:p>
        </w:tc>
        <w:tc>
          <w:tcPr>
            <w:tcW w:w="1134" w:type="dxa"/>
            <w:vAlign w:val="center"/>
          </w:tcPr>
          <w:p w14:paraId="4CFA629A" w14:textId="77777777" w:rsidR="009B22B4" w:rsidRPr="00AC0C71" w:rsidRDefault="009B22B4" w:rsidP="003206F6">
            <w:pPr>
              <w:jc w:val="center"/>
              <w:rPr>
                <w:b/>
              </w:rPr>
            </w:pPr>
            <w:r w:rsidRPr="00AC0C71">
              <w:rPr>
                <w:b/>
              </w:rPr>
              <w:t>Pojistná částka</w:t>
            </w:r>
            <w:r w:rsidRPr="00AC0C71">
              <w:rPr>
                <w:b/>
                <w:vertAlign w:val="superscript"/>
              </w:rPr>
              <w:t>10)</w:t>
            </w:r>
          </w:p>
        </w:tc>
        <w:tc>
          <w:tcPr>
            <w:tcW w:w="1417" w:type="dxa"/>
            <w:vAlign w:val="center"/>
          </w:tcPr>
          <w:p w14:paraId="3CA59007" w14:textId="77777777" w:rsidR="009B22B4" w:rsidRPr="00AC0C71" w:rsidRDefault="009B22B4" w:rsidP="003206F6">
            <w:pPr>
              <w:jc w:val="center"/>
              <w:rPr>
                <w:b/>
              </w:rPr>
            </w:pPr>
            <w:r w:rsidRPr="00AC0C71">
              <w:rPr>
                <w:b/>
              </w:rPr>
              <w:t>Spoluúčast</w:t>
            </w:r>
            <w:r w:rsidRPr="00AC0C71">
              <w:rPr>
                <w:b/>
                <w:vertAlign w:val="superscript"/>
              </w:rPr>
              <w:t>5)</w:t>
            </w:r>
          </w:p>
        </w:tc>
        <w:tc>
          <w:tcPr>
            <w:tcW w:w="1985" w:type="dxa"/>
            <w:vAlign w:val="center"/>
          </w:tcPr>
          <w:p w14:paraId="36932D77" w14:textId="77777777" w:rsidR="009B22B4" w:rsidRPr="00AC0C71" w:rsidRDefault="009B22B4" w:rsidP="003206F6">
            <w:pPr>
              <w:jc w:val="center"/>
              <w:rPr>
                <w:b/>
              </w:rPr>
            </w:pPr>
            <w:r w:rsidRPr="00AC0C71">
              <w:rPr>
                <w:b/>
              </w:rPr>
              <w:t>Pojištění se sjednává na cenu</w:t>
            </w:r>
            <w:r w:rsidRPr="00AC0C71">
              <w:rPr>
                <w:b/>
                <w:vertAlign w:val="superscript"/>
              </w:rPr>
              <w:t>*</w:t>
            </w:r>
            <w:r w:rsidR="00F577F6" w:rsidRPr="00AC0C71">
              <w:rPr>
                <w:b/>
                <w:vertAlign w:val="superscript"/>
              </w:rPr>
              <w:t xml:space="preserve">) </w:t>
            </w:r>
            <w:r w:rsidRPr="00AC0C71">
              <w:rPr>
                <w:b/>
                <w:vertAlign w:val="superscript"/>
              </w:rPr>
              <w:t>1)</w:t>
            </w:r>
          </w:p>
        </w:tc>
        <w:tc>
          <w:tcPr>
            <w:tcW w:w="1701" w:type="dxa"/>
            <w:vAlign w:val="center"/>
          </w:tcPr>
          <w:p w14:paraId="47440EAA" w14:textId="77777777" w:rsidR="009B22B4" w:rsidRPr="00AC0C71" w:rsidRDefault="009B22B4" w:rsidP="003206F6">
            <w:pPr>
              <w:jc w:val="center"/>
              <w:rPr>
                <w:b/>
              </w:rPr>
            </w:pPr>
            <w:r w:rsidRPr="00AC0C71">
              <w:rPr>
                <w:b/>
              </w:rPr>
              <w:t>MRLP</w:t>
            </w:r>
            <w:r w:rsidRPr="00AC0C71">
              <w:rPr>
                <w:b/>
                <w:vertAlign w:val="superscript"/>
              </w:rPr>
              <w:t>3)</w:t>
            </w:r>
          </w:p>
          <w:p w14:paraId="18F360D5" w14:textId="77777777" w:rsidR="009B22B4" w:rsidRPr="00AC0C71" w:rsidRDefault="009B22B4" w:rsidP="003206F6">
            <w:pPr>
              <w:jc w:val="center"/>
              <w:rPr>
                <w:b/>
              </w:rPr>
            </w:pPr>
            <w:r w:rsidRPr="00AC0C71">
              <w:rPr>
                <w:b/>
              </w:rPr>
              <w:t>První riziko</w:t>
            </w:r>
            <w:r w:rsidRPr="00AC0C71">
              <w:rPr>
                <w:b/>
                <w:vertAlign w:val="superscript"/>
              </w:rPr>
              <w:t>2)</w:t>
            </w:r>
          </w:p>
        </w:tc>
        <w:tc>
          <w:tcPr>
            <w:tcW w:w="1276" w:type="dxa"/>
            <w:vAlign w:val="center"/>
          </w:tcPr>
          <w:p w14:paraId="4BD69362" w14:textId="77777777" w:rsidR="009B22B4" w:rsidRPr="00AC0C71" w:rsidRDefault="009B22B4" w:rsidP="003206F6">
            <w:pPr>
              <w:jc w:val="center"/>
              <w:rPr>
                <w:b/>
              </w:rPr>
            </w:pPr>
            <w:r w:rsidRPr="00AC0C71">
              <w:rPr>
                <w:b/>
              </w:rPr>
              <w:t>MRLP</w:t>
            </w:r>
            <w:r w:rsidRPr="00AC0C71">
              <w:rPr>
                <w:b/>
                <w:vertAlign w:val="superscript"/>
              </w:rPr>
              <w:t>3)</w:t>
            </w:r>
          </w:p>
        </w:tc>
      </w:tr>
      <w:tr w:rsidR="006009E9" w:rsidRPr="00AC0C71" w14:paraId="7C4537ED" w14:textId="77777777" w:rsidTr="00D2553B">
        <w:tc>
          <w:tcPr>
            <w:tcW w:w="709" w:type="dxa"/>
            <w:vAlign w:val="center"/>
          </w:tcPr>
          <w:p w14:paraId="30A82BDE" w14:textId="05DA0AEA" w:rsidR="006009E9" w:rsidRPr="004C43B3" w:rsidRDefault="00BE6379" w:rsidP="00BE79FF">
            <w:pPr>
              <w:jc w:val="center"/>
              <w:rPr>
                <w:bCs/>
                <w:szCs w:val="20"/>
              </w:rPr>
            </w:pPr>
            <w:r>
              <w:rPr>
                <w:bCs/>
                <w:szCs w:val="20"/>
              </w:rPr>
              <w:t>1</w:t>
            </w:r>
            <w:r w:rsidR="004C43B3">
              <w:rPr>
                <w:bCs/>
                <w:szCs w:val="20"/>
              </w:rPr>
              <w:t>.</w:t>
            </w:r>
          </w:p>
        </w:tc>
        <w:tc>
          <w:tcPr>
            <w:tcW w:w="1997" w:type="dxa"/>
            <w:vAlign w:val="center"/>
          </w:tcPr>
          <w:p w14:paraId="3EA7A570" w14:textId="1BCC2BE5" w:rsidR="006009E9" w:rsidRPr="00047083" w:rsidRDefault="004C43B3" w:rsidP="00BE79FF">
            <w:pPr>
              <w:jc w:val="left"/>
              <w:rPr>
                <w:b/>
                <w:color w:val="FF0000"/>
                <w:szCs w:val="20"/>
              </w:rPr>
            </w:pPr>
            <w:r>
              <w:rPr>
                <w:rStyle w:val="PedmtyChar"/>
              </w:rPr>
              <w:t xml:space="preserve">Předměty pojištění </w:t>
            </w:r>
            <w:r w:rsidR="00885681">
              <w:rPr>
                <w:rStyle w:val="PedmtyChar"/>
              </w:rPr>
              <w:t xml:space="preserve">uvedené </w:t>
            </w:r>
            <w:r>
              <w:rPr>
                <w:rStyle w:val="PedmtyChar"/>
              </w:rPr>
              <w:t xml:space="preserve">pod </w:t>
            </w:r>
            <w:proofErr w:type="spellStart"/>
            <w:r>
              <w:rPr>
                <w:rStyle w:val="PedmtyChar"/>
              </w:rPr>
              <w:t>poř</w:t>
            </w:r>
            <w:proofErr w:type="spellEnd"/>
            <w:r>
              <w:rPr>
                <w:rStyle w:val="PedmtyChar"/>
              </w:rPr>
              <w:t>. číslem 1-</w:t>
            </w:r>
            <w:r w:rsidR="00EB5209">
              <w:rPr>
                <w:rStyle w:val="PedmtyChar"/>
              </w:rPr>
              <w:t>8</w:t>
            </w:r>
            <w:r>
              <w:rPr>
                <w:rStyle w:val="PedmtyChar"/>
              </w:rPr>
              <w:t xml:space="preserve"> uvedené v tabulce 2.2.1.</w:t>
            </w:r>
          </w:p>
        </w:tc>
        <w:tc>
          <w:tcPr>
            <w:tcW w:w="1134" w:type="dxa"/>
            <w:vAlign w:val="center"/>
          </w:tcPr>
          <w:p w14:paraId="40829699" w14:textId="7C16E851" w:rsidR="006009E9" w:rsidRPr="00AC0C71" w:rsidRDefault="004C43B3" w:rsidP="00885681">
            <w:pPr>
              <w:jc w:val="center"/>
            </w:pPr>
            <w:r>
              <w:t>---</w:t>
            </w:r>
          </w:p>
        </w:tc>
        <w:tc>
          <w:tcPr>
            <w:tcW w:w="1417" w:type="dxa"/>
            <w:vAlign w:val="center"/>
          </w:tcPr>
          <w:p w14:paraId="6CD84E69" w14:textId="4517AC49" w:rsidR="006009E9" w:rsidRPr="00AC0C71" w:rsidRDefault="004C43B3" w:rsidP="00885681">
            <w:pPr>
              <w:jc w:val="center"/>
            </w:pPr>
            <w:r>
              <w:t>5 000 Kč</w:t>
            </w:r>
          </w:p>
        </w:tc>
        <w:tc>
          <w:tcPr>
            <w:tcW w:w="1985" w:type="dxa"/>
            <w:vAlign w:val="center"/>
          </w:tcPr>
          <w:p w14:paraId="0256F12C" w14:textId="77777777" w:rsidR="006009E9" w:rsidRDefault="006009E9" w:rsidP="00885681">
            <w:pPr>
              <w:jc w:val="center"/>
            </w:pPr>
            <w:r w:rsidRPr="00AC0C71">
              <w:t>*)</w:t>
            </w:r>
          </w:p>
          <w:p w14:paraId="41450263" w14:textId="76776120" w:rsidR="004C43B3" w:rsidRPr="00AC0C71" w:rsidRDefault="00D2553B" w:rsidP="00885681">
            <w:pPr>
              <w:jc w:val="center"/>
            </w:pPr>
            <w:r w:rsidRPr="00223DC8">
              <w:t>o</w:t>
            </w:r>
            <w:r w:rsidR="004C43B3" w:rsidRPr="00223DC8">
              <w:t>bvyklá cena pro vlastní a cizí věci umělecké, historické nebo sběratelské hodnoty</w:t>
            </w:r>
          </w:p>
        </w:tc>
        <w:tc>
          <w:tcPr>
            <w:tcW w:w="1701" w:type="dxa"/>
            <w:vAlign w:val="center"/>
          </w:tcPr>
          <w:p w14:paraId="0F796DB4" w14:textId="1EA8A672" w:rsidR="006009E9" w:rsidRPr="00AC0C71" w:rsidRDefault="004C43B3" w:rsidP="00885681">
            <w:pPr>
              <w:jc w:val="center"/>
            </w:pPr>
            <w:r>
              <w:t>5 000 000 Kč</w:t>
            </w:r>
          </w:p>
        </w:tc>
        <w:tc>
          <w:tcPr>
            <w:tcW w:w="1276" w:type="dxa"/>
            <w:vAlign w:val="center"/>
          </w:tcPr>
          <w:p w14:paraId="40724EC8" w14:textId="459B92DA" w:rsidR="006009E9" w:rsidRPr="00AC0C71" w:rsidRDefault="004C43B3" w:rsidP="00885681">
            <w:pPr>
              <w:jc w:val="center"/>
            </w:pPr>
            <w:r>
              <w:t>---</w:t>
            </w:r>
          </w:p>
        </w:tc>
      </w:tr>
      <w:tr w:rsidR="00E67FE5" w:rsidRPr="00AC0C71" w14:paraId="36D0BACB" w14:textId="77777777" w:rsidTr="00D2553B">
        <w:tc>
          <w:tcPr>
            <w:tcW w:w="10219" w:type="dxa"/>
            <w:gridSpan w:val="7"/>
          </w:tcPr>
          <w:p w14:paraId="2A820CA0" w14:textId="77777777" w:rsidR="00E67FE5" w:rsidRDefault="00E67FE5" w:rsidP="003206F6">
            <w:r w:rsidRPr="00B92379">
              <w:t>Poznámky:</w:t>
            </w:r>
          </w:p>
          <w:p w14:paraId="2BE36257" w14:textId="5041BD0A" w:rsidR="004C43B3" w:rsidRDefault="004C43B3" w:rsidP="003206F6">
            <w:proofErr w:type="spellStart"/>
            <w:r>
              <w:rPr>
                <w:b/>
                <w:bCs/>
              </w:rPr>
              <w:t>Poř</w:t>
            </w:r>
            <w:proofErr w:type="spellEnd"/>
            <w:r>
              <w:rPr>
                <w:b/>
                <w:bCs/>
              </w:rPr>
              <w:t xml:space="preserve">. číslo </w:t>
            </w:r>
            <w:r w:rsidR="00BE6379">
              <w:rPr>
                <w:b/>
                <w:bCs/>
              </w:rPr>
              <w:t>1</w:t>
            </w:r>
            <w:r>
              <w:rPr>
                <w:b/>
                <w:bCs/>
              </w:rPr>
              <w:t xml:space="preserve"> </w:t>
            </w:r>
            <w:r w:rsidRPr="00223DC8">
              <w:rPr>
                <w:b/>
                <w:bCs/>
              </w:rPr>
              <w:t xml:space="preserve">- </w:t>
            </w:r>
            <w:r w:rsidRPr="00223DC8">
              <w:t xml:space="preserve">včetně </w:t>
            </w:r>
            <w:r w:rsidR="00A863CE">
              <w:t xml:space="preserve">FVE na střechách pojištěných nemovitostí, </w:t>
            </w:r>
            <w:r w:rsidRPr="00223DC8">
              <w:t>souboru vlastních a cizích staveb umístěných na vodních tocích a vodních plochách včetně jejich stavebních součástí a příslušenství, inženýrských sítí, přípojek a ukotvení a včetně jejich vybavení a zařízení, plovoucí mola</w:t>
            </w:r>
          </w:p>
          <w:p w14:paraId="27D90DD5" w14:textId="3AD387AA" w:rsidR="00223DC8" w:rsidRPr="004C43B3" w:rsidRDefault="00223DC8" w:rsidP="003206F6">
            <w:r>
              <w:t>Pojištění zásob, finančních prostředků a cenných předmětů se sjednává na novou cenu ve smyslu ZPP P-</w:t>
            </w:r>
            <w:r w:rsidR="000171C8">
              <w:t>200</w:t>
            </w:r>
            <w:r>
              <w:t>/14, Článek 7, odst. 3).</w:t>
            </w:r>
          </w:p>
          <w:p w14:paraId="0A47DF09" w14:textId="1BDD06A6" w:rsidR="00752BBE" w:rsidRPr="00223DC8" w:rsidRDefault="00307811" w:rsidP="003206F6">
            <w:pPr>
              <w:rPr>
                <w:szCs w:val="20"/>
              </w:rPr>
            </w:pPr>
            <w:r w:rsidRPr="00223DC8">
              <w:rPr>
                <w:szCs w:val="20"/>
              </w:rPr>
              <w:t>Smluvní ujednání viz. Článek V. Zvláštní ujednání</w:t>
            </w:r>
          </w:p>
          <w:p w14:paraId="13267A7F" w14:textId="753C9BB7" w:rsidR="00771700" w:rsidRPr="00836AA3" w:rsidRDefault="00771700" w:rsidP="00771700">
            <w:pPr>
              <w:rPr>
                <w:color w:val="000000" w:themeColor="text1"/>
                <w:highlight w:val="lightGray"/>
              </w:rPr>
            </w:pPr>
            <w:r w:rsidRPr="00223DC8">
              <w:rPr>
                <w:color w:val="000000" w:themeColor="text1"/>
              </w:rPr>
              <w:t>Pro mobilní elektronická zařízení se dále ujednává</w:t>
            </w:r>
            <w:r w:rsidR="00223DC8" w:rsidRPr="00223DC8">
              <w:rPr>
                <w:color w:val="000000" w:themeColor="text1"/>
              </w:rPr>
              <w:t xml:space="preserve"> </w:t>
            </w:r>
            <w:r w:rsidRPr="00223DC8">
              <w:rPr>
                <w:color w:val="000000" w:themeColor="text1"/>
              </w:rPr>
              <w:t>místo pojištění území České republiky</w:t>
            </w:r>
            <w:r w:rsidR="00C34F94">
              <w:rPr>
                <w:color w:val="000000" w:themeColor="text1"/>
              </w:rPr>
              <w:t>.</w:t>
            </w:r>
          </w:p>
          <w:p w14:paraId="46361F38" w14:textId="77777777" w:rsidR="00771700" w:rsidRPr="00223DC8" w:rsidRDefault="00771700" w:rsidP="00771700">
            <w:pPr>
              <w:rPr>
                <w:color w:val="000000" w:themeColor="text1"/>
              </w:rPr>
            </w:pPr>
            <w:r w:rsidRPr="00223DC8">
              <w:rPr>
                <w:color w:val="000000" w:themeColor="text1"/>
              </w:rPr>
              <w:t>V případě odcizení mobilního elektronického zařízení z motorového vozidla vzniká pojištěnému právo na plnění, pokud jsou současně splněny následující podmínky:</w:t>
            </w:r>
          </w:p>
          <w:p w14:paraId="25589351" w14:textId="77777777" w:rsidR="00771700" w:rsidRPr="00223DC8" w:rsidRDefault="00771700" w:rsidP="007C13AA">
            <w:pPr>
              <w:pStyle w:val="Vzorsmlujednn-text"/>
              <w:numPr>
                <w:ilvl w:val="0"/>
                <w:numId w:val="21"/>
              </w:numPr>
              <w:rPr>
                <w:color w:val="000000" w:themeColor="text1"/>
              </w:rPr>
            </w:pPr>
            <w:r w:rsidRPr="00223DC8">
              <w:rPr>
                <w:color w:val="000000" w:themeColor="text1"/>
              </w:rPr>
              <w:t>motorové vozidlo, z něhož bylo zařízení odcizeno, bylo uzamčeno, mělo uzavřená okna a mělo pevnou střechu,</w:t>
            </w:r>
          </w:p>
          <w:p w14:paraId="52185A73" w14:textId="52E6512E" w:rsidR="00771700" w:rsidRPr="00223DC8" w:rsidRDefault="00771700" w:rsidP="007C13AA">
            <w:pPr>
              <w:pStyle w:val="Vzorsmlujednn-text"/>
              <w:numPr>
                <w:ilvl w:val="0"/>
                <w:numId w:val="21"/>
              </w:numPr>
              <w:rPr>
                <w:color w:val="000000" w:themeColor="text1"/>
              </w:rPr>
            </w:pPr>
            <w:r w:rsidRPr="00223DC8">
              <w:rPr>
                <w:color w:val="000000" w:themeColor="text1"/>
              </w:rPr>
              <w:t>odcizené zařízení</w:t>
            </w:r>
            <w:r w:rsidR="006A6C09" w:rsidRPr="00223DC8">
              <w:rPr>
                <w:color w:val="000000" w:themeColor="text1"/>
              </w:rPr>
              <w:t>, které není pevně instalované ve vozidle,</w:t>
            </w:r>
            <w:r w:rsidRPr="00223DC8">
              <w:rPr>
                <w:color w:val="000000" w:themeColor="text1"/>
              </w:rPr>
              <w:t xml:space="preserve"> bylo v době vzniku škody umístěno v zavazadlovém prostoru a nebylo zvnějšku viditelné, nebo bylo umístěno v uzamčené příruční schránce vozidla,</w:t>
            </w:r>
          </w:p>
          <w:p w14:paraId="418C1A10" w14:textId="4E771900" w:rsidR="00E67FE5" w:rsidRPr="00AC0C71" w:rsidRDefault="00771700" w:rsidP="007C13AA">
            <w:pPr>
              <w:pStyle w:val="Vzorsmlujednn-text"/>
              <w:numPr>
                <w:ilvl w:val="0"/>
                <w:numId w:val="21"/>
              </w:numPr>
            </w:pPr>
            <w:r w:rsidRPr="000171C8">
              <w:rPr>
                <w:color w:val="000000" w:themeColor="text1"/>
              </w:rPr>
              <w:t>škoda vznikla prokazatelně v době od 6.00 do 22.00 hod.; ustanovení tohoto písmene neplatí, pokud bylo motorové vozidlo odstaveno v uzamčené garáži nebo na hlídaném parkovišti.</w:t>
            </w:r>
          </w:p>
        </w:tc>
      </w:tr>
    </w:tbl>
    <w:p w14:paraId="009AD591" w14:textId="77777777" w:rsidR="009B22B4" w:rsidRPr="00AC0C71" w:rsidRDefault="009B22B4" w:rsidP="00F577F6">
      <w:pPr>
        <w:spacing w:after="240"/>
        <w:rPr>
          <w:sz w:val="16"/>
        </w:rPr>
      </w:pPr>
      <w:r w:rsidRPr="00AC0C71">
        <w:rPr>
          <w:sz w:val="16"/>
        </w:rPr>
        <w:t xml:space="preserve">*) není-li uvedeno, sjednává se pojištění s pojistnou hodnotou uvedenou v příslušných pojistných podmínkách </w:t>
      </w:r>
    </w:p>
    <w:p w14:paraId="4EFFCAA8" w14:textId="77777777" w:rsidR="009B22B4" w:rsidRPr="00AC0C71" w:rsidRDefault="009B22B4" w:rsidP="00521E53">
      <w:pPr>
        <w:pStyle w:val="slovn-rove2"/>
        <w:spacing w:after="0"/>
      </w:pPr>
      <w:r w:rsidRPr="00AC0C71">
        <w:t>Pojištění pro případ vandalismu</w:t>
      </w:r>
    </w:p>
    <w:p w14:paraId="460E649A" w14:textId="77777777" w:rsidR="003206F6" w:rsidRPr="00AC0C71" w:rsidRDefault="003206F6" w:rsidP="00150363">
      <w:pPr>
        <w:keepLines/>
        <w:spacing w:after="120"/>
      </w:pPr>
      <w:r w:rsidRPr="00AC0C71">
        <w:t>Pojištění se sjednává pro předměty pojištění v rozsahu a na místech pojištění uvedených v následující tabulce/následujících tabulkách:</w:t>
      </w:r>
    </w:p>
    <w:p w14:paraId="31363785" w14:textId="77777777" w:rsidR="003206F6" w:rsidRPr="00AC0C71" w:rsidRDefault="003206F6" w:rsidP="009C0F40">
      <w:pPr>
        <w:pStyle w:val="slovn-rove3"/>
      </w:pPr>
      <w:r w:rsidRPr="00AC0C71">
        <w:t>Pojištění pro případ vandalismu</w:t>
      </w:r>
    </w:p>
    <w:tbl>
      <w:tblPr>
        <w:tblStyle w:val="Mkatabulky"/>
        <w:tblW w:w="10227" w:type="dxa"/>
        <w:tblInd w:w="-309" w:type="dxa"/>
        <w:tblLayout w:type="fixed"/>
        <w:tblLook w:val="04A0" w:firstRow="1" w:lastRow="0" w:firstColumn="1" w:lastColumn="0" w:noHBand="0" w:noVBand="1"/>
      </w:tblPr>
      <w:tblGrid>
        <w:gridCol w:w="709"/>
        <w:gridCol w:w="2005"/>
        <w:gridCol w:w="1134"/>
        <w:gridCol w:w="1417"/>
        <w:gridCol w:w="1985"/>
        <w:gridCol w:w="1559"/>
        <w:gridCol w:w="1418"/>
      </w:tblGrid>
      <w:tr w:rsidR="009B22B4" w:rsidRPr="00AC0C71" w14:paraId="0647EDAC" w14:textId="77777777" w:rsidTr="00D2553B">
        <w:tc>
          <w:tcPr>
            <w:tcW w:w="10227" w:type="dxa"/>
            <w:gridSpan w:val="7"/>
          </w:tcPr>
          <w:p w14:paraId="07FCBF6A" w14:textId="14F12E30" w:rsidR="009B22B4" w:rsidRPr="00AC0C71" w:rsidRDefault="009B22B4" w:rsidP="003206F6">
            <w:pPr>
              <w:rPr>
                <w:b/>
              </w:rPr>
            </w:pPr>
            <w:r w:rsidRPr="00AC0C71">
              <w:rPr>
                <w:b/>
              </w:rPr>
              <w:t>Místo pojištění:</w:t>
            </w:r>
            <w:r w:rsidR="004C43B3">
              <w:t xml:space="preserve"> </w:t>
            </w:r>
            <w:r w:rsidR="004C43B3" w:rsidRPr="004C43B3">
              <w:rPr>
                <w:b/>
              </w:rPr>
              <w:t>viz. Článek II., bod 1.2.</w:t>
            </w:r>
            <w:r w:rsidR="00D2553B">
              <w:rPr>
                <w:b/>
              </w:rPr>
              <w:t xml:space="preserve"> této pojistné smlouvy</w:t>
            </w:r>
          </w:p>
        </w:tc>
      </w:tr>
      <w:tr w:rsidR="009B22B4" w:rsidRPr="00AC0C71" w14:paraId="0BA4A13F" w14:textId="77777777" w:rsidTr="00D2553B">
        <w:tc>
          <w:tcPr>
            <w:tcW w:w="10227" w:type="dxa"/>
            <w:gridSpan w:val="7"/>
          </w:tcPr>
          <w:p w14:paraId="1075A0C0" w14:textId="0CA00ABE" w:rsidR="009B22B4" w:rsidRPr="00AC0C71" w:rsidRDefault="009B22B4" w:rsidP="003206F6">
            <w:r w:rsidRPr="00AC0C71">
              <w:rPr>
                <w:b/>
              </w:rPr>
              <w:t>Rozsah pojištění:</w:t>
            </w:r>
            <w:r w:rsidRPr="00AC0C71">
              <w:t xml:space="preserve"> pojištění pro případ vandalismu</w:t>
            </w:r>
            <w:r w:rsidR="00912AD6">
              <w:t xml:space="preserve"> včetně škod způsobených malbami, nástřiky nebo polepením</w:t>
            </w:r>
          </w:p>
        </w:tc>
      </w:tr>
      <w:tr w:rsidR="009B22B4" w:rsidRPr="00AC0C71" w14:paraId="0AE4EFB8" w14:textId="77777777" w:rsidTr="00D2553B">
        <w:tc>
          <w:tcPr>
            <w:tcW w:w="10227" w:type="dxa"/>
            <w:gridSpan w:val="7"/>
          </w:tcPr>
          <w:p w14:paraId="45CAA9E7" w14:textId="5C17C212" w:rsidR="009B22B4" w:rsidRPr="00AC0C71" w:rsidRDefault="009B22B4" w:rsidP="003206F6">
            <w:r w:rsidRPr="00AC0C71">
              <w:rPr>
                <w:b/>
              </w:rPr>
              <w:t>Pojištění se řídí:</w:t>
            </w:r>
            <w:r w:rsidRPr="00AC0C71">
              <w:t xml:space="preserve"> VPP P-100/14, ZPP P-200/14 a doložkami DOB101, DOB103</w:t>
            </w:r>
            <w:r w:rsidR="00047083">
              <w:t xml:space="preserve">, </w:t>
            </w:r>
            <w:r w:rsidR="00DC13E9">
              <w:t>DODC101</w:t>
            </w:r>
            <w:r w:rsidR="00A863CE">
              <w:t>, DFVE104</w:t>
            </w:r>
          </w:p>
        </w:tc>
      </w:tr>
      <w:tr w:rsidR="009B22B4" w:rsidRPr="00AC0C71" w14:paraId="130063B0" w14:textId="77777777" w:rsidTr="00D2553B">
        <w:trPr>
          <w:cantSplit/>
        </w:trPr>
        <w:tc>
          <w:tcPr>
            <w:tcW w:w="709" w:type="dxa"/>
            <w:vAlign w:val="center"/>
          </w:tcPr>
          <w:p w14:paraId="0BCD0F6F" w14:textId="77777777" w:rsidR="009B22B4" w:rsidRPr="00AC0C71" w:rsidRDefault="009B22B4" w:rsidP="003206F6">
            <w:pPr>
              <w:jc w:val="center"/>
              <w:rPr>
                <w:b/>
              </w:rPr>
            </w:pPr>
            <w:proofErr w:type="spellStart"/>
            <w:r w:rsidRPr="00AC0C71">
              <w:rPr>
                <w:b/>
              </w:rPr>
              <w:t>Poř</w:t>
            </w:r>
            <w:proofErr w:type="spellEnd"/>
            <w:r w:rsidRPr="00AC0C71">
              <w:rPr>
                <w:b/>
              </w:rPr>
              <w:t>. číslo</w:t>
            </w:r>
          </w:p>
        </w:tc>
        <w:tc>
          <w:tcPr>
            <w:tcW w:w="2005" w:type="dxa"/>
            <w:vAlign w:val="center"/>
          </w:tcPr>
          <w:p w14:paraId="54D5C188" w14:textId="77777777" w:rsidR="009B22B4" w:rsidRPr="00AC0C71" w:rsidRDefault="009B22B4" w:rsidP="003206F6">
            <w:pPr>
              <w:jc w:val="center"/>
              <w:rPr>
                <w:b/>
              </w:rPr>
            </w:pPr>
            <w:r w:rsidRPr="00AC0C71">
              <w:rPr>
                <w:b/>
              </w:rPr>
              <w:t>Předmět pojištění</w:t>
            </w:r>
          </w:p>
        </w:tc>
        <w:tc>
          <w:tcPr>
            <w:tcW w:w="1134" w:type="dxa"/>
            <w:vAlign w:val="center"/>
          </w:tcPr>
          <w:p w14:paraId="276E5EB1" w14:textId="77777777" w:rsidR="009B22B4" w:rsidRPr="00AC0C71" w:rsidRDefault="009B22B4" w:rsidP="003206F6">
            <w:pPr>
              <w:jc w:val="center"/>
              <w:rPr>
                <w:b/>
              </w:rPr>
            </w:pPr>
            <w:r w:rsidRPr="00AC0C71">
              <w:rPr>
                <w:b/>
              </w:rPr>
              <w:t>Pojistná částka</w:t>
            </w:r>
            <w:r w:rsidRPr="00AC0C71">
              <w:rPr>
                <w:b/>
                <w:vertAlign w:val="superscript"/>
              </w:rPr>
              <w:t>10)</w:t>
            </w:r>
          </w:p>
        </w:tc>
        <w:tc>
          <w:tcPr>
            <w:tcW w:w="1417" w:type="dxa"/>
            <w:vAlign w:val="center"/>
          </w:tcPr>
          <w:p w14:paraId="50336F70" w14:textId="77777777" w:rsidR="009B22B4" w:rsidRPr="00AC0C71" w:rsidRDefault="009B22B4" w:rsidP="003206F6">
            <w:pPr>
              <w:jc w:val="center"/>
              <w:rPr>
                <w:b/>
              </w:rPr>
            </w:pPr>
            <w:r w:rsidRPr="00AC0C71">
              <w:rPr>
                <w:b/>
              </w:rPr>
              <w:t>Spoluúčast</w:t>
            </w:r>
            <w:r w:rsidRPr="00AC0C71">
              <w:rPr>
                <w:b/>
                <w:vertAlign w:val="superscript"/>
              </w:rPr>
              <w:t>5)</w:t>
            </w:r>
          </w:p>
        </w:tc>
        <w:tc>
          <w:tcPr>
            <w:tcW w:w="1985" w:type="dxa"/>
            <w:vAlign w:val="center"/>
          </w:tcPr>
          <w:p w14:paraId="6046EBEF" w14:textId="77777777" w:rsidR="009B22B4" w:rsidRPr="00AC0C71" w:rsidRDefault="009B22B4" w:rsidP="003206F6">
            <w:pPr>
              <w:jc w:val="center"/>
              <w:rPr>
                <w:b/>
              </w:rPr>
            </w:pPr>
            <w:r w:rsidRPr="00AC0C71">
              <w:rPr>
                <w:b/>
              </w:rPr>
              <w:t>Pojištění se sjednává na cenu</w:t>
            </w:r>
            <w:r w:rsidRPr="00AC0C71">
              <w:rPr>
                <w:b/>
                <w:vertAlign w:val="superscript"/>
              </w:rPr>
              <w:t>*</w:t>
            </w:r>
            <w:r w:rsidR="003206F6" w:rsidRPr="00AC0C71">
              <w:rPr>
                <w:b/>
                <w:vertAlign w:val="superscript"/>
              </w:rPr>
              <w:t xml:space="preserve">) </w:t>
            </w:r>
            <w:r w:rsidRPr="00AC0C71">
              <w:rPr>
                <w:b/>
                <w:vertAlign w:val="superscript"/>
              </w:rPr>
              <w:t>1)</w:t>
            </w:r>
          </w:p>
        </w:tc>
        <w:tc>
          <w:tcPr>
            <w:tcW w:w="1559" w:type="dxa"/>
            <w:vAlign w:val="center"/>
          </w:tcPr>
          <w:p w14:paraId="1BD61E45" w14:textId="77777777" w:rsidR="009B22B4" w:rsidRPr="00AC0C71" w:rsidRDefault="009B22B4" w:rsidP="003206F6">
            <w:pPr>
              <w:jc w:val="center"/>
              <w:rPr>
                <w:b/>
              </w:rPr>
            </w:pPr>
            <w:r w:rsidRPr="00AC0C71">
              <w:rPr>
                <w:b/>
              </w:rPr>
              <w:t>MRLP</w:t>
            </w:r>
            <w:r w:rsidRPr="00AC0C71">
              <w:rPr>
                <w:b/>
                <w:vertAlign w:val="superscript"/>
              </w:rPr>
              <w:t>3)</w:t>
            </w:r>
          </w:p>
          <w:p w14:paraId="00540CDF" w14:textId="77777777" w:rsidR="009B22B4" w:rsidRPr="00AC0C71" w:rsidRDefault="009B22B4" w:rsidP="003206F6">
            <w:pPr>
              <w:jc w:val="center"/>
              <w:rPr>
                <w:b/>
              </w:rPr>
            </w:pPr>
            <w:r w:rsidRPr="00AC0C71">
              <w:rPr>
                <w:b/>
              </w:rPr>
              <w:t>První riziko</w:t>
            </w:r>
            <w:r w:rsidRPr="00AC0C71">
              <w:rPr>
                <w:b/>
                <w:vertAlign w:val="superscript"/>
              </w:rPr>
              <w:t>2)</w:t>
            </w:r>
          </w:p>
        </w:tc>
        <w:tc>
          <w:tcPr>
            <w:tcW w:w="1418" w:type="dxa"/>
            <w:vAlign w:val="center"/>
          </w:tcPr>
          <w:p w14:paraId="337E6549" w14:textId="77777777" w:rsidR="009B22B4" w:rsidRPr="00AC0C71" w:rsidRDefault="009B22B4" w:rsidP="003206F6">
            <w:pPr>
              <w:jc w:val="center"/>
              <w:rPr>
                <w:b/>
              </w:rPr>
            </w:pPr>
            <w:r w:rsidRPr="00AC0C71">
              <w:rPr>
                <w:b/>
              </w:rPr>
              <w:t>MRLP</w:t>
            </w:r>
            <w:r w:rsidRPr="00AC0C71">
              <w:rPr>
                <w:b/>
                <w:vertAlign w:val="superscript"/>
              </w:rPr>
              <w:t>3)</w:t>
            </w:r>
          </w:p>
        </w:tc>
      </w:tr>
      <w:tr w:rsidR="00047083" w:rsidRPr="00AC0C71" w14:paraId="0EE9238E" w14:textId="77777777" w:rsidTr="00D2553B">
        <w:tc>
          <w:tcPr>
            <w:tcW w:w="709" w:type="dxa"/>
            <w:vAlign w:val="center"/>
          </w:tcPr>
          <w:p w14:paraId="10FD015A" w14:textId="3E187ED6" w:rsidR="00047083" w:rsidRPr="004C43B3" w:rsidRDefault="00BE6379" w:rsidP="00D2553B">
            <w:pPr>
              <w:jc w:val="center"/>
              <w:rPr>
                <w:bCs/>
                <w:szCs w:val="20"/>
              </w:rPr>
            </w:pPr>
            <w:r>
              <w:rPr>
                <w:bCs/>
                <w:szCs w:val="20"/>
              </w:rPr>
              <w:t>1</w:t>
            </w:r>
            <w:r w:rsidR="00047083">
              <w:rPr>
                <w:bCs/>
                <w:szCs w:val="20"/>
              </w:rPr>
              <w:t>.</w:t>
            </w:r>
          </w:p>
        </w:tc>
        <w:tc>
          <w:tcPr>
            <w:tcW w:w="2005" w:type="dxa"/>
            <w:vAlign w:val="center"/>
          </w:tcPr>
          <w:p w14:paraId="552985D4" w14:textId="65F24B47" w:rsidR="00047083" w:rsidRPr="00AC0C71" w:rsidRDefault="00047083" w:rsidP="00BE79FF">
            <w:pPr>
              <w:jc w:val="left"/>
              <w:rPr>
                <w:b/>
                <w:color w:val="FF00FF"/>
                <w:szCs w:val="20"/>
              </w:rPr>
            </w:pPr>
            <w:r>
              <w:rPr>
                <w:rStyle w:val="PedmtyChar"/>
              </w:rPr>
              <w:t xml:space="preserve">Předměty pojištění </w:t>
            </w:r>
            <w:r w:rsidR="00885681">
              <w:rPr>
                <w:rStyle w:val="PedmtyChar"/>
              </w:rPr>
              <w:t xml:space="preserve">uvedené </w:t>
            </w:r>
            <w:r>
              <w:rPr>
                <w:rStyle w:val="PedmtyChar"/>
              </w:rPr>
              <w:t xml:space="preserve">pod </w:t>
            </w:r>
            <w:proofErr w:type="spellStart"/>
            <w:r>
              <w:rPr>
                <w:rStyle w:val="PedmtyChar"/>
              </w:rPr>
              <w:t>poř</w:t>
            </w:r>
            <w:proofErr w:type="spellEnd"/>
            <w:r>
              <w:rPr>
                <w:rStyle w:val="PedmtyChar"/>
              </w:rPr>
              <w:t>. číslem 1-</w:t>
            </w:r>
            <w:r w:rsidR="00223DC8">
              <w:rPr>
                <w:rStyle w:val="PedmtyChar"/>
              </w:rPr>
              <w:t>8</w:t>
            </w:r>
            <w:r>
              <w:rPr>
                <w:rStyle w:val="PedmtyChar"/>
              </w:rPr>
              <w:t xml:space="preserve"> uvedené v tabulce 2.2.1.</w:t>
            </w:r>
          </w:p>
        </w:tc>
        <w:tc>
          <w:tcPr>
            <w:tcW w:w="1134" w:type="dxa"/>
            <w:vAlign w:val="center"/>
          </w:tcPr>
          <w:p w14:paraId="34FFEF55" w14:textId="6DB05656" w:rsidR="00047083" w:rsidRPr="00AC0C71" w:rsidRDefault="00047083" w:rsidP="00BE79FF">
            <w:pPr>
              <w:jc w:val="center"/>
            </w:pPr>
            <w:r>
              <w:t>---</w:t>
            </w:r>
          </w:p>
        </w:tc>
        <w:tc>
          <w:tcPr>
            <w:tcW w:w="1417" w:type="dxa"/>
            <w:vAlign w:val="center"/>
          </w:tcPr>
          <w:p w14:paraId="1E54A997" w14:textId="598B49C3" w:rsidR="00047083" w:rsidRPr="00AC0C71" w:rsidRDefault="00047083" w:rsidP="00BE79FF">
            <w:pPr>
              <w:jc w:val="center"/>
            </w:pPr>
            <w:r>
              <w:t>5 000 Kč</w:t>
            </w:r>
          </w:p>
        </w:tc>
        <w:tc>
          <w:tcPr>
            <w:tcW w:w="1985" w:type="dxa"/>
            <w:vAlign w:val="center"/>
          </w:tcPr>
          <w:p w14:paraId="3BA7646F" w14:textId="77777777" w:rsidR="00047083" w:rsidRDefault="00047083" w:rsidP="00BE79FF">
            <w:pPr>
              <w:jc w:val="center"/>
            </w:pPr>
            <w:r w:rsidRPr="00AC0C71">
              <w:t>*)</w:t>
            </w:r>
          </w:p>
          <w:p w14:paraId="30FAD176" w14:textId="1893BBF2" w:rsidR="00047083" w:rsidRPr="00AC0C71" w:rsidRDefault="00D2553B" w:rsidP="00BE79FF">
            <w:pPr>
              <w:jc w:val="center"/>
            </w:pPr>
            <w:r w:rsidRPr="00223DC8">
              <w:t>o</w:t>
            </w:r>
            <w:r w:rsidR="00047083" w:rsidRPr="00223DC8">
              <w:t>bvyklá cena pro vlastní a cizí věci umělecké, historické nebo sběratelské hodnoty</w:t>
            </w:r>
          </w:p>
        </w:tc>
        <w:tc>
          <w:tcPr>
            <w:tcW w:w="1559" w:type="dxa"/>
            <w:vAlign w:val="center"/>
          </w:tcPr>
          <w:p w14:paraId="214259E9" w14:textId="5CF196F2" w:rsidR="00047083" w:rsidRPr="00AC0C71" w:rsidRDefault="00047083" w:rsidP="00BE79FF">
            <w:pPr>
              <w:jc w:val="center"/>
            </w:pPr>
            <w:r>
              <w:t>5 000 000 Kč</w:t>
            </w:r>
          </w:p>
        </w:tc>
        <w:tc>
          <w:tcPr>
            <w:tcW w:w="1418" w:type="dxa"/>
            <w:vAlign w:val="center"/>
          </w:tcPr>
          <w:p w14:paraId="09800269" w14:textId="05E82B99" w:rsidR="00047083" w:rsidRPr="00AC0C71" w:rsidRDefault="00047083" w:rsidP="00BE79FF">
            <w:pPr>
              <w:jc w:val="center"/>
            </w:pPr>
            <w:r>
              <w:t>---</w:t>
            </w:r>
          </w:p>
        </w:tc>
      </w:tr>
      <w:tr w:rsidR="000F4DA6" w:rsidRPr="00AC0C71" w14:paraId="62DF9497" w14:textId="77777777" w:rsidTr="00D2553B">
        <w:tc>
          <w:tcPr>
            <w:tcW w:w="10227" w:type="dxa"/>
            <w:gridSpan w:val="7"/>
          </w:tcPr>
          <w:p w14:paraId="37D9C6A5" w14:textId="77777777" w:rsidR="000F4DA6" w:rsidRDefault="000F4DA6" w:rsidP="003206F6">
            <w:r w:rsidRPr="00B92379">
              <w:t>Poznámky:</w:t>
            </w:r>
          </w:p>
          <w:p w14:paraId="61E0C642" w14:textId="0FECEF93" w:rsidR="004C43B3" w:rsidRDefault="004C43B3" w:rsidP="003206F6">
            <w:proofErr w:type="spellStart"/>
            <w:r>
              <w:rPr>
                <w:b/>
                <w:bCs/>
              </w:rPr>
              <w:t>Poř</w:t>
            </w:r>
            <w:proofErr w:type="spellEnd"/>
            <w:r>
              <w:rPr>
                <w:b/>
                <w:bCs/>
              </w:rPr>
              <w:t xml:space="preserve">. číslo </w:t>
            </w:r>
            <w:r w:rsidR="00047083">
              <w:rPr>
                <w:b/>
                <w:bCs/>
              </w:rPr>
              <w:t>1</w:t>
            </w:r>
            <w:r>
              <w:rPr>
                <w:b/>
                <w:bCs/>
              </w:rPr>
              <w:t xml:space="preserve"> </w:t>
            </w:r>
            <w:r w:rsidRPr="00223DC8">
              <w:rPr>
                <w:b/>
                <w:bCs/>
              </w:rPr>
              <w:t xml:space="preserve">- </w:t>
            </w:r>
            <w:r w:rsidR="00047083" w:rsidRPr="00223DC8">
              <w:t>včetně jejich stavebních součástí a příslušenství, inženýrských sítí, přípojek a ukotvení a včetně jejich vybavení a zařízení, plovoucí mola</w:t>
            </w:r>
            <w:r w:rsidR="00A863CE">
              <w:t>, včetně FVE na střechách pojištěných nemovitostí</w:t>
            </w:r>
          </w:p>
          <w:p w14:paraId="770F69E7" w14:textId="3BB20B23" w:rsidR="00223DC8" w:rsidRDefault="00223DC8" w:rsidP="003206F6">
            <w:r>
              <w:t>Pojištění zásob, finančních prostředků a cenných předmětů se sjednává na novou cenu ve smyslu ZPP P-</w:t>
            </w:r>
            <w:r w:rsidR="000171C8">
              <w:t>200</w:t>
            </w:r>
            <w:r>
              <w:t>/14, Článek 7, odst. 3).</w:t>
            </w:r>
          </w:p>
          <w:p w14:paraId="2221C5ED" w14:textId="487A077A" w:rsidR="00912AD6" w:rsidRDefault="00912AD6" w:rsidP="003206F6">
            <w:r>
              <w:t>Ujednává se, že se ruší ustanovení uvedené v ZPP P-200/14, Článek 3, odst. 1), písm. a).</w:t>
            </w:r>
          </w:p>
          <w:p w14:paraId="4779F3B0" w14:textId="77777777" w:rsidR="000F4DA6" w:rsidRDefault="00771700" w:rsidP="00912AD6">
            <w:pPr>
              <w:rPr>
                <w:color w:val="000000" w:themeColor="text1"/>
              </w:rPr>
            </w:pPr>
            <w:r w:rsidRPr="00912AD6">
              <w:rPr>
                <w:color w:val="000000" w:themeColor="text1"/>
              </w:rPr>
              <w:t>Pro mobilní elektronická zařízení se dále ujednává</w:t>
            </w:r>
            <w:r w:rsidR="00912AD6" w:rsidRPr="00912AD6">
              <w:rPr>
                <w:color w:val="000000" w:themeColor="text1"/>
              </w:rPr>
              <w:t xml:space="preserve"> </w:t>
            </w:r>
            <w:r w:rsidRPr="00912AD6">
              <w:rPr>
                <w:color w:val="000000" w:themeColor="text1"/>
              </w:rPr>
              <w:t>místo pojištění území České republiky</w:t>
            </w:r>
            <w:r w:rsidR="00912AD6" w:rsidRPr="00912AD6">
              <w:rPr>
                <w:color w:val="000000" w:themeColor="text1"/>
              </w:rPr>
              <w:t>.</w:t>
            </w:r>
          </w:p>
          <w:p w14:paraId="38A6678E" w14:textId="33ACFA8E" w:rsidR="002005E7" w:rsidRPr="00AC0C71" w:rsidRDefault="002005E7" w:rsidP="002005E7">
            <w:bookmarkStart w:id="20" w:name="_Hlk206421040"/>
            <w:r w:rsidRPr="00912AD6">
              <w:rPr>
                <w:szCs w:val="20"/>
              </w:rPr>
              <w:t>Smluvní ujednání viz. Článek V. Zvláštní ujednání</w:t>
            </w:r>
            <w:bookmarkEnd w:id="20"/>
            <w:r>
              <w:rPr>
                <w:szCs w:val="20"/>
              </w:rPr>
              <w:t>.</w:t>
            </w:r>
          </w:p>
        </w:tc>
      </w:tr>
    </w:tbl>
    <w:p w14:paraId="3654552D" w14:textId="77777777" w:rsidR="009B22B4" w:rsidRDefault="009B22B4" w:rsidP="003206F6">
      <w:pPr>
        <w:spacing w:after="240"/>
        <w:rPr>
          <w:sz w:val="16"/>
        </w:rPr>
      </w:pPr>
      <w:r w:rsidRPr="00AC0C71">
        <w:rPr>
          <w:sz w:val="16"/>
        </w:rPr>
        <w:t xml:space="preserve">*) není-li uvedeno, sjednává se pojištění s pojistnou hodnotou uvedenou v příslušných pojistných podmínkách </w:t>
      </w:r>
    </w:p>
    <w:p w14:paraId="5C545D89" w14:textId="77777777" w:rsidR="009B22B4" w:rsidRPr="00AC0C71" w:rsidRDefault="009B22B4" w:rsidP="00521E53">
      <w:pPr>
        <w:pStyle w:val="slovn-rove2"/>
        <w:spacing w:after="0"/>
      </w:pPr>
      <w:r w:rsidRPr="00AC0C71">
        <w:lastRenderedPageBreak/>
        <w:t>Pojištění pro případ odcizení – loupež přepravovaných peněz nebo cenin</w:t>
      </w:r>
    </w:p>
    <w:p w14:paraId="2B9547D5" w14:textId="77777777" w:rsidR="007F6574" w:rsidRPr="00AC0C71" w:rsidRDefault="007F6574" w:rsidP="00150363">
      <w:pPr>
        <w:keepLines/>
        <w:spacing w:after="120"/>
      </w:pPr>
      <w:r w:rsidRPr="00AC0C71">
        <w:t>Pojištění se sjednává pro předměty pojištění v rozsahu a na místech pojištění uvedených v následující tabulce/následujících tabulkách:</w:t>
      </w:r>
    </w:p>
    <w:p w14:paraId="18F181E9" w14:textId="77777777" w:rsidR="007F6574" w:rsidRPr="00AC0C71" w:rsidRDefault="007F6574" w:rsidP="009C0F40">
      <w:pPr>
        <w:pStyle w:val="slovn-rove3"/>
      </w:pPr>
      <w:r w:rsidRPr="00AC0C71">
        <w:t>Pojištění pro případ odcizení – loupež přepravovaných peněz nebo cenin</w:t>
      </w:r>
    </w:p>
    <w:tbl>
      <w:tblPr>
        <w:tblStyle w:val="Mkatabulky"/>
        <w:tblW w:w="10070" w:type="dxa"/>
        <w:tblInd w:w="-219" w:type="dxa"/>
        <w:tblLayout w:type="fixed"/>
        <w:tblLook w:val="04A0" w:firstRow="1" w:lastRow="0" w:firstColumn="1" w:lastColumn="0" w:noHBand="0" w:noVBand="1"/>
      </w:tblPr>
      <w:tblGrid>
        <w:gridCol w:w="596"/>
        <w:gridCol w:w="1985"/>
        <w:gridCol w:w="1247"/>
        <w:gridCol w:w="1417"/>
        <w:gridCol w:w="1701"/>
        <w:gridCol w:w="1559"/>
        <w:gridCol w:w="1565"/>
      </w:tblGrid>
      <w:tr w:rsidR="009B22B4" w:rsidRPr="00AC0C71" w14:paraId="2E371FBA" w14:textId="77777777" w:rsidTr="00476091">
        <w:tc>
          <w:tcPr>
            <w:tcW w:w="10070" w:type="dxa"/>
            <w:gridSpan w:val="7"/>
          </w:tcPr>
          <w:p w14:paraId="04117EB9" w14:textId="4019AF85" w:rsidR="009B22B4" w:rsidRPr="00047083" w:rsidRDefault="009B22B4" w:rsidP="007F6574">
            <w:pPr>
              <w:rPr>
                <w:b/>
                <w:color w:val="FF0000"/>
              </w:rPr>
            </w:pPr>
            <w:r w:rsidRPr="00AC0C71">
              <w:rPr>
                <w:b/>
              </w:rPr>
              <w:t>Místo pojištění</w:t>
            </w:r>
            <w:r w:rsidRPr="00912AD6">
              <w:rPr>
                <w:b/>
              </w:rPr>
              <w:t>:</w:t>
            </w:r>
            <w:r w:rsidR="004B2794" w:rsidRPr="00912AD6">
              <w:rPr>
                <w:b/>
              </w:rPr>
              <w:t xml:space="preserve"> </w:t>
            </w:r>
            <w:r w:rsidR="004B2794" w:rsidRPr="00912AD6">
              <w:t>území České republiky</w:t>
            </w:r>
          </w:p>
        </w:tc>
      </w:tr>
      <w:tr w:rsidR="009B22B4" w:rsidRPr="00AC0C71" w14:paraId="1F90E4F1" w14:textId="77777777" w:rsidTr="00476091">
        <w:tc>
          <w:tcPr>
            <w:tcW w:w="10070" w:type="dxa"/>
            <w:gridSpan w:val="7"/>
          </w:tcPr>
          <w:p w14:paraId="13C8F5F8" w14:textId="77777777" w:rsidR="009B22B4" w:rsidRPr="00AC0C71" w:rsidRDefault="009B22B4" w:rsidP="007F6574">
            <w:r w:rsidRPr="00AC0C71">
              <w:rPr>
                <w:b/>
              </w:rPr>
              <w:t>Rozsah pojištění:</w:t>
            </w:r>
            <w:r w:rsidRPr="00AC0C71">
              <w:t xml:space="preserve"> pojištění pro případ odcizení – loupež přepravovaných peněz nebo cenin</w:t>
            </w:r>
          </w:p>
        </w:tc>
      </w:tr>
      <w:tr w:rsidR="009B22B4" w:rsidRPr="00AC0C71" w14:paraId="19344037" w14:textId="77777777" w:rsidTr="00476091">
        <w:tc>
          <w:tcPr>
            <w:tcW w:w="10070" w:type="dxa"/>
            <w:gridSpan w:val="7"/>
          </w:tcPr>
          <w:p w14:paraId="14ABADB9" w14:textId="77777777" w:rsidR="009B22B4" w:rsidRPr="00AC0C71" w:rsidRDefault="009B22B4" w:rsidP="007F6574">
            <w:r w:rsidRPr="00AC0C71">
              <w:rPr>
                <w:b/>
              </w:rPr>
              <w:t>Pojištění se řídí:</w:t>
            </w:r>
            <w:r w:rsidRPr="00AC0C71">
              <w:t xml:space="preserve"> VPP P-100/14, ZPP P-200/14 a doložkami DOB101, DOB103</w:t>
            </w:r>
            <w:r w:rsidRPr="00B53A81">
              <w:t>, DOZ104, DOZ105</w:t>
            </w:r>
          </w:p>
        </w:tc>
      </w:tr>
      <w:tr w:rsidR="009B22B4" w:rsidRPr="00AC0C71" w14:paraId="051BF46D" w14:textId="77777777" w:rsidTr="00476091">
        <w:trPr>
          <w:cantSplit/>
        </w:trPr>
        <w:tc>
          <w:tcPr>
            <w:tcW w:w="596" w:type="dxa"/>
            <w:vAlign w:val="center"/>
          </w:tcPr>
          <w:p w14:paraId="049045B1" w14:textId="77777777" w:rsidR="009B22B4" w:rsidRPr="00AC0C71" w:rsidRDefault="009B22B4" w:rsidP="007F6574">
            <w:pPr>
              <w:jc w:val="center"/>
              <w:rPr>
                <w:b/>
              </w:rPr>
            </w:pPr>
            <w:proofErr w:type="spellStart"/>
            <w:r w:rsidRPr="00AC0C71">
              <w:rPr>
                <w:b/>
              </w:rPr>
              <w:t>Poř</w:t>
            </w:r>
            <w:proofErr w:type="spellEnd"/>
            <w:r w:rsidRPr="00AC0C71">
              <w:rPr>
                <w:b/>
              </w:rPr>
              <w:t>. číslo</w:t>
            </w:r>
          </w:p>
        </w:tc>
        <w:tc>
          <w:tcPr>
            <w:tcW w:w="1985" w:type="dxa"/>
            <w:vAlign w:val="center"/>
          </w:tcPr>
          <w:p w14:paraId="2DCE4442" w14:textId="77777777" w:rsidR="009B22B4" w:rsidRPr="00AC0C71" w:rsidRDefault="009B22B4" w:rsidP="007F6574">
            <w:pPr>
              <w:jc w:val="center"/>
              <w:rPr>
                <w:b/>
              </w:rPr>
            </w:pPr>
            <w:r w:rsidRPr="00AC0C71">
              <w:rPr>
                <w:b/>
              </w:rPr>
              <w:t>Předmět pojištění</w:t>
            </w:r>
          </w:p>
        </w:tc>
        <w:tc>
          <w:tcPr>
            <w:tcW w:w="1247" w:type="dxa"/>
            <w:vAlign w:val="center"/>
          </w:tcPr>
          <w:p w14:paraId="5D1D7137" w14:textId="77777777" w:rsidR="009B22B4" w:rsidRPr="00AC0C71" w:rsidRDefault="009B22B4" w:rsidP="007F6574">
            <w:pPr>
              <w:jc w:val="center"/>
              <w:rPr>
                <w:b/>
              </w:rPr>
            </w:pPr>
            <w:r w:rsidRPr="00AC0C71">
              <w:rPr>
                <w:b/>
              </w:rPr>
              <w:t>Pojistná částka</w:t>
            </w:r>
            <w:r w:rsidRPr="00AC0C71">
              <w:rPr>
                <w:b/>
                <w:vertAlign w:val="superscript"/>
              </w:rPr>
              <w:t>10)</w:t>
            </w:r>
          </w:p>
        </w:tc>
        <w:tc>
          <w:tcPr>
            <w:tcW w:w="1417" w:type="dxa"/>
            <w:vAlign w:val="center"/>
          </w:tcPr>
          <w:p w14:paraId="4D8D31A2" w14:textId="77777777" w:rsidR="009B22B4" w:rsidRPr="00AC0C71" w:rsidRDefault="009B22B4" w:rsidP="007F6574">
            <w:pPr>
              <w:jc w:val="center"/>
              <w:rPr>
                <w:b/>
              </w:rPr>
            </w:pPr>
            <w:r w:rsidRPr="00AC0C71">
              <w:rPr>
                <w:b/>
              </w:rPr>
              <w:t>Spoluúčast</w:t>
            </w:r>
            <w:r w:rsidRPr="00AC0C71">
              <w:rPr>
                <w:b/>
                <w:vertAlign w:val="superscript"/>
              </w:rPr>
              <w:t>5)</w:t>
            </w:r>
          </w:p>
        </w:tc>
        <w:tc>
          <w:tcPr>
            <w:tcW w:w="1701" w:type="dxa"/>
            <w:vAlign w:val="center"/>
          </w:tcPr>
          <w:p w14:paraId="3CB5E7D9" w14:textId="77777777" w:rsidR="009B22B4" w:rsidRPr="00AC0C71" w:rsidRDefault="009B22B4" w:rsidP="007F6574">
            <w:pPr>
              <w:jc w:val="center"/>
              <w:rPr>
                <w:b/>
              </w:rPr>
            </w:pPr>
            <w:r w:rsidRPr="00AC0C71">
              <w:rPr>
                <w:b/>
              </w:rPr>
              <w:t>Pojištění se sjednává na cenu</w:t>
            </w:r>
            <w:r w:rsidRPr="00AC0C71">
              <w:rPr>
                <w:b/>
                <w:vertAlign w:val="superscript"/>
              </w:rPr>
              <w:t>*</w:t>
            </w:r>
            <w:r w:rsidR="007F6574" w:rsidRPr="00AC0C71">
              <w:rPr>
                <w:b/>
                <w:vertAlign w:val="superscript"/>
              </w:rPr>
              <w:t xml:space="preserve">) </w:t>
            </w:r>
            <w:r w:rsidRPr="00AC0C71">
              <w:rPr>
                <w:b/>
                <w:vertAlign w:val="superscript"/>
              </w:rPr>
              <w:t>1)</w:t>
            </w:r>
          </w:p>
        </w:tc>
        <w:tc>
          <w:tcPr>
            <w:tcW w:w="1559" w:type="dxa"/>
            <w:vAlign w:val="center"/>
          </w:tcPr>
          <w:p w14:paraId="298C3B10" w14:textId="77777777" w:rsidR="009B22B4" w:rsidRPr="00AC0C71" w:rsidRDefault="009B22B4" w:rsidP="007F6574">
            <w:pPr>
              <w:jc w:val="center"/>
              <w:rPr>
                <w:b/>
              </w:rPr>
            </w:pPr>
            <w:r w:rsidRPr="00AC0C71">
              <w:rPr>
                <w:b/>
              </w:rPr>
              <w:t>MRLP</w:t>
            </w:r>
            <w:r w:rsidRPr="00AC0C71">
              <w:rPr>
                <w:b/>
                <w:vertAlign w:val="superscript"/>
              </w:rPr>
              <w:t>3)</w:t>
            </w:r>
          </w:p>
          <w:p w14:paraId="03C29661" w14:textId="77777777" w:rsidR="009B22B4" w:rsidRPr="00AC0C71" w:rsidRDefault="009B22B4" w:rsidP="007F6574">
            <w:pPr>
              <w:jc w:val="center"/>
              <w:rPr>
                <w:b/>
              </w:rPr>
            </w:pPr>
            <w:r w:rsidRPr="00AC0C71">
              <w:rPr>
                <w:b/>
              </w:rPr>
              <w:t>První riziko</w:t>
            </w:r>
            <w:r w:rsidRPr="00AC0C71">
              <w:rPr>
                <w:b/>
                <w:vertAlign w:val="superscript"/>
              </w:rPr>
              <w:t>2)</w:t>
            </w:r>
          </w:p>
        </w:tc>
        <w:tc>
          <w:tcPr>
            <w:tcW w:w="1565" w:type="dxa"/>
            <w:vAlign w:val="center"/>
          </w:tcPr>
          <w:p w14:paraId="5B0FB83D" w14:textId="77777777" w:rsidR="009B22B4" w:rsidRPr="00AC0C71" w:rsidRDefault="009B22B4" w:rsidP="007F6574">
            <w:pPr>
              <w:jc w:val="center"/>
              <w:rPr>
                <w:b/>
              </w:rPr>
            </w:pPr>
            <w:r w:rsidRPr="00AC0C71">
              <w:rPr>
                <w:b/>
              </w:rPr>
              <w:t>MRLP</w:t>
            </w:r>
            <w:r w:rsidRPr="00AC0C71">
              <w:rPr>
                <w:b/>
                <w:vertAlign w:val="superscript"/>
              </w:rPr>
              <w:t>3)</w:t>
            </w:r>
          </w:p>
        </w:tc>
      </w:tr>
      <w:tr w:rsidR="009B22B4" w:rsidRPr="00AC0C71" w14:paraId="37B27B15" w14:textId="77777777" w:rsidTr="00D2553B">
        <w:tc>
          <w:tcPr>
            <w:tcW w:w="596" w:type="dxa"/>
            <w:vAlign w:val="center"/>
          </w:tcPr>
          <w:p w14:paraId="1C7C9B2B" w14:textId="1E49E7AE" w:rsidR="009B22B4" w:rsidRPr="00047083" w:rsidRDefault="00047083" w:rsidP="00D2553B">
            <w:pPr>
              <w:jc w:val="center"/>
            </w:pPr>
            <w:r>
              <w:t>1.</w:t>
            </w:r>
          </w:p>
        </w:tc>
        <w:tc>
          <w:tcPr>
            <w:tcW w:w="1985" w:type="dxa"/>
            <w:vAlign w:val="center"/>
          </w:tcPr>
          <w:p w14:paraId="7359827B" w14:textId="68BFB796" w:rsidR="009B22B4" w:rsidRPr="00AC0C71" w:rsidRDefault="00F03D3F" w:rsidP="00BE79FF">
            <w:pPr>
              <w:jc w:val="left"/>
            </w:pPr>
            <w:r>
              <w:t>P</w:t>
            </w:r>
            <w:r w:rsidR="00CF725D" w:rsidRPr="00AC0C71">
              <w:t>řepravované peníze nebo ceniny</w:t>
            </w:r>
          </w:p>
        </w:tc>
        <w:tc>
          <w:tcPr>
            <w:tcW w:w="1247" w:type="dxa"/>
            <w:vAlign w:val="center"/>
          </w:tcPr>
          <w:p w14:paraId="4BEF9BEC" w14:textId="5DFAB4A7" w:rsidR="009B22B4" w:rsidRPr="00AC0C71" w:rsidRDefault="00F03D3F" w:rsidP="00BE79FF">
            <w:pPr>
              <w:jc w:val="center"/>
            </w:pPr>
            <w:r>
              <w:t>---</w:t>
            </w:r>
          </w:p>
        </w:tc>
        <w:tc>
          <w:tcPr>
            <w:tcW w:w="1417" w:type="dxa"/>
            <w:vAlign w:val="center"/>
          </w:tcPr>
          <w:p w14:paraId="423D94A9" w14:textId="345D9BE9" w:rsidR="009B22B4" w:rsidRPr="00AC0C71" w:rsidRDefault="00F03D3F" w:rsidP="00BE79FF">
            <w:pPr>
              <w:jc w:val="center"/>
            </w:pPr>
            <w:r>
              <w:t>5 000 Kč</w:t>
            </w:r>
          </w:p>
        </w:tc>
        <w:tc>
          <w:tcPr>
            <w:tcW w:w="1701" w:type="dxa"/>
            <w:vAlign w:val="center"/>
          </w:tcPr>
          <w:p w14:paraId="4F7CEEC3" w14:textId="77777777" w:rsidR="009B22B4" w:rsidRPr="00AC0C71" w:rsidRDefault="009B22B4" w:rsidP="00BE79FF">
            <w:pPr>
              <w:jc w:val="center"/>
            </w:pPr>
            <w:r w:rsidRPr="00AC0C71">
              <w:t>*)</w:t>
            </w:r>
          </w:p>
        </w:tc>
        <w:tc>
          <w:tcPr>
            <w:tcW w:w="1559" w:type="dxa"/>
            <w:vAlign w:val="center"/>
          </w:tcPr>
          <w:p w14:paraId="06E080BE" w14:textId="3E226A20" w:rsidR="009B22B4" w:rsidRPr="00AC0C71" w:rsidRDefault="00F03D3F" w:rsidP="00BE79FF">
            <w:pPr>
              <w:jc w:val="center"/>
            </w:pPr>
            <w:r>
              <w:t>200 000 Kč</w:t>
            </w:r>
          </w:p>
        </w:tc>
        <w:tc>
          <w:tcPr>
            <w:tcW w:w="1565" w:type="dxa"/>
            <w:vAlign w:val="center"/>
          </w:tcPr>
          <w:p w14:paraId="6DB79A97" w14:textId="23611411" w:rsidR="009B22B4" w:rsidRPr="00AC0C71" w:rsidRDefault="00F03D3F" w:rsidP="00BE79FF">
            <w:pPr>
              <w:jc w:val="center"/>
            </w:pPr>
            <w:r>
              <w:t>---</w:t>
            </w:r>
          </w:p>
        </w:tc>
      </w:tr>
      <w:tr w:rsidR="009B22B4" w:rsidRPr="00AC0C71" w14:paraId="12CB9983" w14:textId="77777777" w:rsidTr="00476091">
        <w:tc>
          <w:tcPr>
            <w:tcW w:w="10070" w:type="dxa"/>
            <w:gridSpan w:val="7"/>
          </w:tcPr>
          <w:p w14:paraId="042778E6" w14:textId="77777777" w:rsidR="009B22B4" w:rsidRDefault="009B22B4" w:rsidP="007F6574">
            <w:r w:rsidRPr="00AC0C71">
              <w:t>Poznámky:</w:t>
            </w:r>
          </w:p>
          <w:p w14:paraId="5528A194" w14:textId="1449BDD4" w:rsidR="00641B39" w:rsidRPr="00641B39" w:rsidRDefault="00641B39" w:rsidP="000171C8">
            <w:pPr>
              <w:rPr>
                <w:b/>
                <w:bCs/>
                <w:color w:val="FF0000"/>
              </w:rPr>
            </w:pPr>
            <w:proofErr w:type="spellStart"/>
            <w:r>
              <w:rPr>
                <w:b/>
                <w:bCs/>
              </w:rPr>
              <w:t>Poř</w:t>
            </w:r>
            <w:proofErr w:type="spellEnd"/>
            <w:r>
              <w:rPr>
                <w:b/>
                <w:bCs/>
              </w:rPr>
              <w:t xml:space="preserve">. číslo </w:t>
            </w:r>
            <w:proofErr w:type="gramStart"/>
            <w:r>
              <w:rPr>
                <w:b/>
                <w:bCs/>
              </w:rPr>
              <w:t xml:space="preserve">1 – </w:t>
            </w:r>
            <w:r w:rsidRPr="00720E3D">
              <w:t>V</w:t>
            </w:r>
            <w:proofErr w:type="gramEnd"/>
            <w:r w:rsidRPr="00720E3D">
              <w:t xml:space="preserve"> souladu se ZPP P-200/14, Článek 5, odst. 3), písm. b) se pojištění proti loupeži přepravovaných peněz nebo cenin vztahuje i na odcizení nebo ztrátu přepravovaných peněz nebo cenin, pokud osoba provádějící přepravu byla následkem dopravní nebo jiné nehody zbavena nezávisle na své vůli možnosti svěřené peníze nebo ceniny opatrovat. </w:t>
            </w:r>
          </w:p>
        </w:tc>
      </w:tr>
    </w:tbl>
    <w:p w14:paraId="27CCFBE6" w14:textId="77777777" w:rsidR="009B22B4" w:rsidRPr="00AC0C71" w:rsidRDefault="009B22B4" w:rsidP="007F6574">
      <w:pPr>
        <w:spacing w:after="240"/>
        <w:rPr>
          <w:sz w:val="16"/>
        </w:rPr>
      </w:pPr>
      <w:r w:rsidRPr="00AC0C71">
        <w:rPr>
          <w:sz w:val="16"/>
        </w:rPr>
        <w:t xml:space="preserve">*) není-li uvedeno, sjednává se pojištění s pojistnou hodnotou uvedenou v příslušných pojistných podmínkách </w:t>
      </w:r>
    </w:p>
    <w:p w14:paraId="7DE88111" w14:textId="77777777" w:rsidR="009B22B4" w:rsidRPr="00AC0C71" w:rsidRDefault="009B22B4" w:rsidP="00521E53">
      <w:pPr>
        <w:pStyle w:val="slovn-rove2"/>
        <w:spacing w:after="0"/>
      </w:pPr>
      <w:r w:rsidRPr="00AC0C71">
        <w:t>Pojištění skla</w:t>
      </w:r>
    </w:p>
    <w:p w14:paraId="5BAC5333" w14:textId="77777777" w:rsidR="00C71DE4" w:rsidRPr="00AC0C71" w:rsidRDefault="00C71DE4" w:rsidP="00A32127">
      <w:pPr>
        <w:keepLines/>
        <w:spacing w:after="120"/>
      </w:pPr>
      <w:r w:rsidRPr="00AC0C71">
        <w:t>Pojištění se sjednává pro předměty pojištění v rozsahu a na místech pojištění uvedených v následující tabulce/následujících tabulkách:</w:t>
      </w:r>
    </w:p>
    <w:p w14:paraId="7D00A643" w14:textId="77777777" w:rsidR="00C71DE4" w:rsidRPr="00AC0C71" w:rsidRDefault="00C71DE4" w:rsidP="009C0F40">
      <w:pPr>
        <w:pStyle w:val="slovn-rove3"/>
      </w:pPr>
      <w:r w:rsidRPr="00AC0C71">
        <w:t>Pojištění skla</w:t>
      </w:r>
    </w:p>
    <w:tbl>
      <w:tblPr>
        <w:tblStyle w:val="Mkatabulky"/>
        <w:tblW w:w="10077" w:type="dxa"/>
        <w:tblInd w:w="-159" w:type="dxa"/>
        <w:tblLayout w:type="fixed"/>
        <w:tblLook w:val="04A0" w:firstRow="1" w:lastRow="0" w:firstColumn="1" w:lastColumn="0" w:noHBand="0" w:noVBand="1"/>
      </w:tblPr>
      <w:tblGrid>
        <w:gridCol w:w="709"/>
        <w:gridCol w:w="1730"/>
        <w:gridCol w:w="1276"/>
        <w:gridCol w:w="1417"/>
        <w:gridCol w:w="1701"/>
        <w:gridCol w:w="1559"/>
        <w:gridCol w:w="1685"/>
      </w:tblGrid>
      <w:tr w:rsidR="009B22B4" w:rsidRPr="00AC0C71" w14:paraId="57DBC084" w14:textId="77777777" w:rsidTr="00D2553B">
        <w:tc>
          <w:tcPr>
            <w:tcW w:w="10077" w:type="dxa"/>
            <w:gridSpan w:val="7"/>
          </w:tcPr>
          <w:p w14:paraId="1CF75745" w14:textId="6022A904" w:rsidR="009B22B4" w:rsidRPr="00AC0C71" w:rsidRDefault="009B22B4" w:rsidP="00024476">
            <w:pPr>
              <w:rPr>
                <w:b/>
              </w:rPr>
            </w:pPr>
            <w:r w:rsidRPr="00AC0C71">
              <w:rPr>
                <w:b/>
              </w:rPr>
              <w:t>Místo pojištění:</w:t>
            </w:r>
            <w:r w:rsidR="00F03D3F" w:rsidRPr="00F03D3F">
              <w:rPr>
                <w:b/>
              </w:rPr>
              <w:t xml:space="preserve"> viz. Článek II., bod 1.2.</w:t>
            </w:r>
            <w:r w:rsidR="00D2553B">
              <w:rPr>
                <w:b/>
              </w:rPr>
              <w:t xml:space="preserve"> této pojistné smlouvy</w:t>
            </w:r>
          </w:p>
        </w:tc>
      </w:tr>
      <w:tr w:rsidR="009B22B4" w:rsidRPr="00AC0C71" w14:paraId="473B0EA6" w14:textId="77777777" w:rsidTr="00D2553B">
        <w:tc>
          <w:tcPr>
            <w:tcW w:w="10077" w:type="dxa"/>
            <w:gridSpan w:val="7"/>
          </w:tcPr>
          <w:p w14:paraId="2475689D" w14:textId="77777777" w:rsidR="009B22B4" w:rsidRPr="00AC0C71" w:rsidRDefault="009B22B4" w:rsidP="00024476">
            <w:r w:rsidRPr="00AC0C71">
              <w:rPr>
                <w:b/>
              </w:rPr>
              <w:t>Pojištění se řídí:</w:t>
            </w:r>
            <w:r w:rsidRPr="00AC0C71">
              <w:t xml:space="preserve"> VPP P-100/14, ZPP P-250/14 a doložkami DOB101, DOB103</w:t>
            </w:r>
          </w:p>
        </w:tc>
      </w:tr>
      <w:tr w:rsidR="009B22B4" w:rsidRPr="00AC0C71" w14:paraId="47AB258C" w14:textId="77777777" w:rsidTr="00D2553B">
        <w:trPr>
          <w:cantSplit/>
        </w:trPr>
        <w:tc>
          <w:tcPr>
            <w:tcW w:w="709" w:type="dxa"/>
            <w:vAlign w:val="center"/>
          </w:tcPr>
          <w:p w14:paraId="3FADD850" w14:textId="77777777" w:rsidR="009B22B4" w:rsidRPr="00AC0C71" w:rsidRDefault="009B22B4" w:rsidP="00024476">
            <w:pPr>
              <w:jc w:val="center"/>
              <w:rPr>
                <w:b/>
              </w:rPr>
            </w:pPr>
            <w:proofErr w:type="spellStart"/>
            <w:r w:rsidRPr="00AC0C71">
              <w:rPr>
                <w:b/>
              </w:rPr>
              <w:t>Poř</w:t>
            </w:r>
            <w:proofErr w:type="spellEnd"/>
            <w:r w:rsidRPr="00AC0C71">
              <w:rPr>
                <w:b/>
              </w:rPr>
              <w:t>. číslo</w:t>
            </w:r>
          </w:p>
        </w:tc>
        <w:tc>
          <w:tcPr>
            <w:tcW w:w="1730" w:type="dxa"/>
            <w:vAlign w:val="center"/>
          </w:tcPr>
          <w:p w14:paraId="0B503F05" w14:textId="77777777" w:rsidR="009B22B4" w:rsidRPr="00AC0C71" w:rsidRDefault="009B22B4" w:rsidP="00024476">
            <w:pPr>
              <w:jc w:val="center"/>
              <w:rPr>
                <w:b/>
              </w:rPr>
            </w:pPr>
            <w:r w:rsidRPr="00AC0C71">
              <w:rPr>
                <w:b/>
              </w:rPr>
              <w:t>Předmět pojištění</w:t>
            </w:r>
          </w:p>
        </w:tc>
        <w:tc>
          <w:tcPr>
            <w:tcW w:w="1276" w:type="dxa"/>
            <w:vAlign w:val="center"/>
          </w:tcPr>
          <w:p w14:paraId="208E6102" w14:textId="77777777" w:rsidR="009B22B4" w:rsidRPr="00AC0C71" w:rsidRDefault="009B22B4" w:rsidP="00024476">
            <w:pPr>
              <w:jc w:val="center"/>
              <w:rPr>
                <w:b/>
              </w:rPr>
            </w:pPr>
            <w:r w:rsidRPr="00AC0C71">
              <w:rPr>
                <w:b/>
              </w:rPr>
              <w:t>Pojistná částka</w:t>
            </w:r>
            <w:r w:rsidRPr="00AC0C71">
              <w:rPr>
                <w:b/>
                <w:vertAlign w:val="superscript"/>
              </w:rPr>
              <w:t>10)</w:t>
            </w:r>
          </w:p>
        </w:tc>
        <w:tc>
          <w:tcPr>
            <w:tcW w:w="1417" w:type="dxa"/>
            <w:vAlign w:val="center"/>
          </w:tcPr>
          <w:p w14:paraId="112C5A6D" w14:textId="77777777" w:rsidR="009B22B4" w:rsidRPr="00AC0C71" w:rsidRDefault="009B22B4" w:rsidP="00024476">
            <w:pPr>
              <w:jc w:val="center"/>
              <w:rPr>
                <w:b/>
              </w:rPr>
            </w:pPr>
            <w:r w:rsidRPr="00AC0C71">
              <w:rPr>
                <w:b/>
              </w:rPr>
              <w:t>Spoluúčast</w:t>
            </w:r>
            <w:r w:rsidRPr="00AC0C71">
              <w:rPr>
                <w:b/>
                <w:vertAlign w:val="superscript"/>
              </w:rPr>
              <w:t>5)</w:t>
            </w:r>
          </w:p>
        </w:tc>
        <w:tc>
          <w:tcPr>
            <w:tcW w:w="1701" w:type="dxa"/>
            <w:vAlign w:val="center"/>
          </w:tcPr>
          <w:p w14:paraId="6D95D31F" w14:textId="77777777" w:rsidR="009B22B4" w:rsidRPr="00AC0C71" w:rsidRDefault="009B22B4" w:rsidP="00024476">
            <w:pPr>
              <w:jc w:val="center"/>
              <w:rPr>
                <w:b/>
              </w:rPr>
            </w:pPr>
            <w:r w:rsidRPr="00AC0C71">
              <w:rPr>
                <w:b/>
              </w:rPr>
              <w:t>Pojištění se sjednává na cenu</w:t>
            </w:r>
            <w:r w:rsidRPr="00AC0C71">
              <w:rPr>
                <w:b/>
                <w:vertAlign w:val="superscript"/>
              </w:rPr>
              <w:t>*</w:t>
            </w:r>
            <w:r w:rsidR="00024476" w:rsidRPr="00AC0C71">
              <w:rPr>
                <w:b/>
                <w:vertAlign w:val="superscript"/>
              </w:rPr>
              <w:t xml:space="preserve">) </w:t>
            </w:r>
            <w:r w:rsidRPr="00AC0C71">
              <w:rPr>
                <w:b/>
                <w:vertAlign w:val="superscript"/>
              </w:rPr>
              <w:t>1)</w:t>
            </w:r>
          </w:p>
        </w:tc>
        <w:tc>
          <w:tcPr>
            <w:tcW w:w="1559" w:type="dxa"/>
            <w:vAlign w:val="center"/>
          </w:tcPr>
          <w:p w14:paraId="27D15010" w14:textId="77777777" w:rsidR="009B22B4" w:rsidRPr="00AC0C71" w:rsidRDefault="009B22B4" w:rsidP="00024476">
            <w:pPr>
              <w:jc w:val="center"/>
              <w:rPr>
                <w:b/>
              </w:rPr>
            </w:pPr>
            <w:r w:rsidRPr="00AC0C71">
              <w:rPr>
                <w:b/>
              </w:rPr>
              <w:t>MRLP</w:t>
            </w:r>
            <w:r w:rsidRPr="00AC0C71">
              <w:rPr>
                <w:b/>
                <w:vertAlign w:val="superscript"/>
              </w:rPr>
              <w:t>3)</w:t>
            </w:r>
          </w:p>
          <w:p w14:paraId="23F93CC6" w14:textId="77777777" w:rsidR="009B22B4" w:rsidRPr="00AC0C71" w:rsidRDefault="009B22B4" w:rsidP="00024476">
            <w:pPr>
              <w:jc w:val="center"/>
              <w:rPr>
                <w:b/>
              </w:rPr>
            </w:pPr>
            <w:r w:rsidRPr="00AC0C71">
              <w:rPr>
                <w:b/>
              </w:rPr>
              <w:t>První riziko</w:t>
            </w:r>
            <w:r w:rsidRPr="00AC0C71">
              <w:rPr>
                <w:b/>
                <w:vertAlign w:val="superscript"/>
              </w:rPr>
              <w:t>2)</w:t>
            </w:r>
          </w:p>
        </w:tc>
        <w:tc>
          <w:tcPr>
            <w:tcW w:w="1685" w:type="dxa"/>
            <w:vAlign w:val="center"/>
          </w:tcPr>
          <w:p w14:paraId="2B9D2BEE" w14:textId="77777777" w:rsidR="009B22B4" w:rsidRPr="00AC0C71" w:rsidRDefault="009B22B4" w:rsidP="00024476">
            <w:pPr>
              <w:jc w:val="center"/>
              <w:rPr>
                <w:b/>
              </w:rPr>
            </w:pPr>
            <w:r w:rsidRPr="00AC0C71">
              <w:rPr>
                <w:b/>
              </w:rPr>
              <w:t>MRLP</w:t>
            </w:r>
            <w:r w:rsidRPr="00AC0C71">
              <w:rPr>
                <w:b/>
                <w:vertAlign w:val="superscript"/>
              </w:rPr>
              <w:t>3)</w:t>
            </w:r>
          </w:p>
        </w:tc>
      </w:tr>
      <w:tr w:rsidR="009B22B4" w:rsidRPr="00AC0C71" w14:paraId="5A1FBDA8" w14:textId="77777777" w:rsidTr="00D2553B">
        <w:tc>
          <w:tcPr>
            <w:tcW w:w="709" w:type="dxa"/>
            <w:vAlign w:val="center"/>
          </w:tcPr>
          <w:p w14:paraId="0BCC4EC5" w14:textId="6C0429A8" w:rsidR="009B22B4" w:rsidRPr="00F03D3F" w:rsidRDefault="00F03D3F" w:rsidP="00D2553B">
            <w:pPr>
              <w:jc w:val="center"/>
            </w:pPr>
            <w:r>
              <w:t>1.</w:t>
            </w:r>
          </w:p>
        </w:tc>
        <w:tc>
          <w:tcPr>
            <w:tcW w:w="1730" w:type="dxa"/>
            <w:vAlign w:val="center"/>
          </w:tcPr>
          <w:p w14:paraId="37F6860D" w14:textId="7C6FEBD1" w:rsidR="009B22B4" w:rsidRPr="00AC0C71" w:rsidRDefault="00F03D3F" w:rsidP="00BE79FF">
            <w:pPr>
              <w:jc w:val="left"/>
            </w:pPr>
            <w:r>
              <w:rPr>
                <w:rStyle w:val="PedmtyChar"/>
              </w:rPr>
              <w:t>Soubor vlastních a cizích skel</w:t>
            </w:r>
          </w:p>
        </w:tc>
        <w:tc>
          <w:tcPr>
            <w:tcW w:w="1276" w:type="dxa"/>
            <w:vAlign w:val="center"/>
          </w:tcPr>
          <w:p w14:paraId="07817A31" w14:textId="4D3460B4" w:rsidR="009B22B4" w:rsidRPr="00AC0C71" w:rsidRDefault="00F03D3F" w:rsidP="00BE79FF">
            <w:pPr>
              <w:jc w:val="center"/>
            </w:pPr>
            <w:r>
              <w:t>---</w:t>
            </w:r>
          </w:p>
        </w:tc>
        <w:tc>
          <w:tcPr>
            <w:tcW w:w="1417" w:type="dxa"/>
            <w:vAlign w:val="center"/>
          </w:tcPr>
          <w:p w14:paraId="0D3958A2" w14:textId="3615AD1B" w:rsidR="009B22B4" w:rsidRPr="00AC0C71" w:rsidRDefault="00F03D3F" w:rsidP="00BE79FF">
            <w:pPr>
              <w:jc w:val="center"/>
            </w:pPr>
            <w:r>
              <w:t>10 000 Kč</w:t>
            </w:r>
          </w:p>
        </w:tc>
        <w:tc>
          <w:tcPr>
            <w:tcW w:w="1701" w:type="dxa"/>
            <w:vAlign w:val="center"/>
          </w:tcPr>
          <w:p w14:paraId="6C0A067B" w14:textId="77777777" w:rsidR="009B22B4" w:rsidRPr="00AC0C71" w:rsidRDefault="009B22B4" w:rsidP="00BE79FF">
            <w:pPr>
              <w:jc w:val="center"/>
            </w:pPr>
            <w:r w:rsidRPr="00AC0C71">
              <w:t>*)</w:t>
            </w:r>
          </w:p>
        </w:tc>
        <w:tc>
          <w:tcPr>
            <w:tcW w:w="1559" w:type="dxa"/>
            <w:vAlign w:val="center"/>
          </w:tcPr>
          <w:p w14:paraId="57A78F66" w14:textId="61F0469A" w:rsidR="009B22B4" w:rsidRPr="00AC0C71" w:rsidRDefault="00F03D3F" w:rsidP="00BE79FF">
            <w:pPr>
              <w:jc w:val="center"/>
            </w:pPr>
            <w:r>
              <w:t>500 000 Kč</w:t>
            </w:r>
          </w:p>
        </w:tc>
        <w:tc>
          <w:tcPr>
            <w:tcW w:w="1685" w:type="dxa"/>
            <w:vAlign w:val="center"/>
          </w:tcPr>
          <w:p w14:paraId="5235197D" w14:textId="1C9E2216" w:rsidR="009B22B4" w:rsidRPr="00AC0C71" w:rsidRDefault="00F03D3F" w:rsidP="00BE79FF">
            <w:pPr>
              <w:jc w:val="center"/>
            </w:pPr>
            <w:r>
              <w:t>---</w:t>
            </w:r>
          </w:p>
        </w:tc>
      </w:tr>
      <w:tr w:rsidR="00745D8B" w:rsidRPr="00AC0C71" w14:paraId="71FA7190" w14:textId="77777777" w:rsidTr="00D2553B">
        <w:tc>
          <w:tcPr>
            <w:tcW w:w="10077" w:type="dxa"/>
            <w:gridSpan w:val="7"/>
          </w:tcPr>
          <w:p w14:paraId="120C03CC" w14:textId="77777777" w:rsidR="00745D8B" w:rsidRPr="00AC0C71" w:rsidRDefault="00745D8B" w:rsidP="00024476">
            <w:r w:rsidRPr="00AC0C71">
              <w:t>Poznámky:</w:t>
            </w:r>
          </w:p>
        </w:tc>
      </w:tr>
    </w:tbl>
    <w:p w14:paraId="2FE393F4" w14:textId="77777777" w:rsidR="009B22B4" w:rsidRPr="00AC0C71" w:rsidRDefault="009B22B4" w:rsidP="00024476">
      <w:pPr>
        <w:spacing w:after="240"/>
        <w:rPr>
          <w:sz w:val="16"/>
        </w:rPr>
      </w:pPr>
      <w:r w:rsidRPr="00AC0C71">
        <w:rPr>
          <w:sz w:val="16"/>
        </w:rPr>
        <w:t xml:space="preserve">*) není-li uvedeno, sjednává se pojištění s pojistnou hodnotou uvedenou v příslušných pojistných podmínkách </w:t>
      </w:r>
    </w:p>
    <w:p w14:paraId="48AFCE2F" w14:textId="77777777" w:rsidR="009B22B4" w:rsidRPr="00AC0C71" w:rsidRDefault="009B22B4" w:rsidP="00521E53">
      <w:pPr>
        <w:pStyle w:val="slovn-rove2"/>
        <w:spacing w:after="0"/>
      </w:pPr>
      <w:r w:rsidRPr="00AC0C71">
        <w:t>Pojištění strojů</w:t>
      </w:r>
    </w:p>
    <w:p w14:paraId="1B85B30C" w14:textId="77777777" w:rsidR="00024476" w:rsidRPr="00AC0C71" w:rsidRDefault="00024476" w:rsidP="00A32127">
      <w:pPr>
        <w:keepLines/>
        <w:spacing w:after="120"/>
      </w:pPr>
      <w:r w:rsidRPr="00AC0C71">
        <w:t>Pojištění se sjednává pro předměty pojištění v rozsahu a na místech pojištění uvedených v následující tabulce/následujících tabulkách:</w:t>
      </w:r>
    </w:p>
    <w:p w14:paraId="7332A242" w14:textId="77777777" w:rsidR="00024476" w:rsidRPr="00AC0C71" w:rsidRDefault="00024476" w:rsidP="009C0F40">
      <w:pPr>
        <w:pStyle w:val="slovn-rove3"/>
      </w:pPr>
      <w:r w:rsidRPr="00AC0C71">
        <w:t>Pojištění strojů</w:t>
      </w:r>
    </w:p>
    <w:tbl>
      <w:tblPr>
        <w:tblStyle w:val="Mkatabulky"/>
        <w:tblW w:w="9923" w:type="dxa"/>
        <w:tblInd w:w="-5" w:type="dxa"/>
        <w:tblLayout w:type="fixed"/>
        <w:tblLook w:val="04A0" w:firstRow="1" w:lastRow="0" w:firstColumn="1" w:lastColumn="0" w:noHBand="0" w:noVBand="1"/>
      </w:tblPr>
      <w:tblGrid>
        <w:gridCol w:w="709"/>
        <w:gridCol w:w="2268"/>
        <w:gridCol w:w="1843"/>
        <w:gridCol w:w="1559"/>
        <w:gridCol w:w="1418"/>
        <w:gridCol w:w="2126"/>
      </w:tblGrid>
      <w:tr w:rsidR="00F03D3F" w:rsidRPr="00AC0C71" w14:paraId="0661CCE2" w14:textId="77777777" w:rsidTr="00D2553B">
        <w:tc>
          <w:tcPr>
            <w:tcW w:w="9923" w:type="dxa"/>
            <w:gridSpan w:val="6"/>
          </w:tcPr>
          <w:p w14:paraId="7887A214" w14:textId="022882D6" w:rsidR="00F03D3F" w:rsidRPr="00AC0C71" w:rsidRDefault="00F03D3F" w:rsidP="00F03D3F">
            <w:pPr>
              <w:rPr>
                <w:b/>
              </w:rPr>
            </w:pPr>
            <w:r w:rsidRPr="00AC0C71">
              <w:rPr>
                <w:b/>
              </w:rPr>
              <w:t>Místo pojištění:</w:t>
            </w:r>
            <w:r w:rsidRPr="00F03D3F">
              <w:rPr>
                <w:b/>
              </w:rPr>
              <w:t xml:space="preserve"> viz. Článek II., bod 1.2.</w:t>
            </w:r>
            <w:r w:rsidR="00D2553B">
              <w:rPr>
                <w:b/>
              </w:rPr>
              <w:t xml:space="preserve"> této pojistné smlouvy</w:t>
            </w:r>
          </w:p>
        </w:tc>
      </w:tr>
      <w:tr w:rsidR="009B22B4" w:rsidRPr="00AC0C71" w14:paraId="508B4655" w14:textId="77777777" w:rsidTr="00D2553B">
        <w:tc>
          <w:tcPr>
            <w:tcW w:w="9923" w:type="dxa"/>
            <w:gridSpan w:val="6"/>
          </w:tcPr>
          <w:p w14:paraId="70FDB811" w14:textId="77777777" w:rsidR="009B22B4" w:rsidRPr="00AC0C71" w:rsidRDefault="009B22B4" w:rsidP="00024476">
            <w:r w:rsidRPr="00AC0C71">
              <w:rPr>
                <w:b/>
              </w:rPr>
              <w:t>Pojištění se řídí:</w:t>
            </w:r>
            <w:r w:rsidRPr="00AC0C71">
              <w:t xml:space="preserve"> VPP P-100/14, ZPP P-300/14 a doložkami DOB103, DST111</w:t>
            </w:r>
          </w:p>
        </w:tc>
      </w:tr>
      <w:tr w:rsidR="009B22B4" w:rsidRPr="00AC0C71" w14:paraId="32018C3D" w14:textId="77777777" w:rsidTr="00D2553B">
        <w:trPr>
          <w:cantSplit/>
        </w:trPr>
        <w:tc>
          <w:tcPr>
            <w:tcW w:w="709" w:type="dxa"/>
            <w:vAlign w:val="center"/>
          </w:tcPr>
          <w:p w14:paraId="0A1602EC" w14:textId="77777777" w:rsidR="009B22B4" w:rsidRPr="00AC0C71" w:rsidRDefault="009B22B4" w:rsidP="00024476">
            <w:pPr>
              <w:jc w:val="center"/>
              <w:rPr>
                <w:b/>
              </w:rPr>
            </w:pPr>
            <w:proofErr w:type="spellStart"/>
            <w:r w:rsidRPr="00AC0C71">
              <w:rPr>
                <w:b/>
              </w:rPr>
              <w:t>Poř</w:t>
            </w:r>
            <w:proofErr w:type="spellEnd"/>
            <w:r w:rsidRPr="00AC0C71">
              <w:rPr>
                <w:b/>
              </w:rPr>
              <w:t>. číslo</w:t>
            </w:r>
          </w:p>
        </w:tc>
        <w:tc>
          <w:tcPr>
            <w:tcW w:w="2268" w:type="dxa"/>
            <w:vAlign w:val="center"/>
          </w:tcPr>
          <w:p w14:paraId="097ADBA0" w14:textId="77777777" w:rsidR="009B22B4" w:rsidRPr="00AC0C71" w:rsidRDefault="009B22B4" w:rsidP="00024476">
            <w:pPr>
              <w:jc w:val="center"/>
              <w:rPr>
                <w:b/>
              </w:rPr>
            </w:pPr>
            <w:r w:rsidRPr="00AC0C71">
              <w:rPr>
                <w:b/>
              </w:rPr>
              <w:t>Předmět pojištění</w:t>
            </w:r>
          </w:p>
        </w:tc>
        <w:tc>
          <w:tcPr>
            <w:tcW w:w="1843" w:type="dxa"/>
            <w:vAlign w:val="center"/>
          </w:tcPr>
          <w:p w14:paraId="49482BF7" w14:textId="77777777" w:rsidR="009B22B4" w:rsidRPr="00AC0C71" w:rsidRDefault="009B22B4" w:rsidP="00024476">
            <w:pPr>
              <w:jc w:val="center"/>
              <w:rPr>
                <w:b/>
              </w:rPr>
            </w:pPr>
            <w:r w:rsidRPr="00AC0C71">
              <w:rPr>
                <w:b/>
              </w:rPr>
              <w:t>Pojistná částka</w:t>
            </w:r>
            <w:r w:rsidRPr="00AC0C71">
              <w:rPr>
                <w:b/>
                <w:vertAlign w:val="superscript"/>
              </w:rPr>
              <w:t>10)</w:t>
            </w:r>
          </w:p>
        </w:tc>
        <w:tc>
          <w:tcPr>
            <w:tcW w:w="1559" w:type="dxa"/>
            <w:vAlign w:val="center"/>
          </w:tcPr>
          <w:p w14:paraId="70CB8E53" w14:textId="77777777" w:rsidR="009B22B4" w:rsidRPr="00AC0C71" w:rsidRDefault="009B22B4" w:rsidP="00024476">
            <w:pPr>
              <w:jc w:val="center"/>
              <w:rPr>
                <w:b/>
              </w:rPr>
            </w:pPr>
            <w:r w:rsidRPr="00AC0C71">
              <w:rPr>
                <w:b/>
              </w:rPr>
              <w:t>Spoluúčast</w:t>
            </w:r>
            <w:r w:rsidRPr="00AC0C71">
              <w:rPr>
                <w:b/>
                <w:vertAlign w:val="superscript"/>
              </w:rPr>
              <w:t>5)</w:t>
            </w:r>
          </w:p>
        </w:tc>
        <w:tc>
          <w:tcPr>
            <w:tcW w:w="1418" w:type="dxa"/>
            <w:vAlign w:val="center"/>
          </w:tcPr>
          <w:p w14:paraId="4C20000F" w14:textId="77777777" w:rsidR="009B22B4" w:rsidRPr="00AC0C71" w:rsidRDefault="009B22B4" w:rsidP="00024476">
            <w:pPr>
              <w:jc w:val="center"/>
              <w:rPr>
                <w:b/>
              </w:rPr>
            </w:pPr>
            <w:r w:rsidRPr="00AC0C71">
              <w:rPr>
                <w:b/>
              </w:rPr>
              <w:t>Pojištění se sjednává na cenu</w:t>
            </w:r>
            <w:r w:rsidRPr="00AC0C71">
              <w:rPr>
                <w:b/>
                <w:vertAlign w:val="superscript"/>
              </w:rPr>
              <w:t>*</w:t>
            </w:r>
            <w:r w:rsidR="00024476" w:rsidRPr="00AC0C71">
              <w:rPr>
                <w:b/>
                <w:vertAlign w:val="superscript"/>
              </w:rPr>
              <w:t xml:space="preserve">) </w:t>
            </w:r>
            <w:r w:rsidRPr="00AC0C71">
              <w:rPr>
                <w:b/>
                <w:vertAlign w:val="superscript"/>
              </w:rPr>
              <w:t>1)</w:t>
            </w:r>
          </w:p>
        </w:tc>
        <w:tc>
          <w:tcPr>
            <w:tcW w:w="2126" w:type="dxa"/>
            <w:vAlign w:val="center"/>
          </w:tcPr>
          <w:p w14:paraId="02AF2DAC" w14:textId="77777777" w:rsidR="009B22B4" w:rsidRPr="00AC0C71" w:rsidRDefault="009B22B4" w:rsidP="00024476">
            <w:pPr>
              <w:jc w:val="center"/>
              <w:rPr>
                <w:b/>
              </w:rPr>
            </w:pPr>
            <w:r w:rsidRPr="00AC0C71">
              <w:rPr>
                <w:b/>
              </w:rPr>
              <w:t>MRLP</w:t>
            </w:r>
            <w:r w:rsidRPr="00AC0C71">
              <w:rPr>
                <w:b/>
                <w:vertAlign w:val="superscript"/>
              </w:rPr>
              <w:t>3)</w:t>
            </w:r>
          </w:p>
          <w:p w14:paraId="1577DA62" w14:textId="77777777" w:rsidR="009B22B4" w:rsidRPr="00AC0C71" w:rsidRDefault="009B22B4" w:rsidP="00024476">
            <w:pPr>
              <w:jc w:val="center"/>
              <w:rPr>
                <w:b/>
              </w:rPr>
            </w:pPr>
          </w:p>
        </w:tc>
      </w:tr>
      <w:tr w:rsidR="009B22B4" w:rsidRPr="00AC0C71" w14:paraId="69FD65A0" w14:textId="77777777" w:rsidTr="00D2553B">
        <w:tc>
          <w:tcPr>
            <w:tcW w:w="709" w:type="dxa"/>
            <w:vAlign w:val="center"/>
          </w:tcPr>
          <w:p w14:paraId="006DD835" w14:textId="76BF0259" w:rsidR="009B22B4" w:rsidRPr="00F03D3F" w:rsidRDefault="00F03D3F" w:rsidP="00D2553B">
            <w:pPr>
              <w:jc w:val="center"/>
            </w:pPr>
            <w:r>
              <w:t>1.</w:t>
            </w:r>
          </w:p>
        </w:tc>
        <w:tc>
          <w:tcPr>
            <w:tcW w:w="2268" w:type="dxa"/>
            <w:vAlign w:val="center"/>
          </w:tcPr>
          <w:p w14:paraId="110C06C7" w14:textId="7D6765A9" w:rsidR="009B22B4" w:rsidRPr="00F03D3F" w:rsidRDefault="00F03D3F" w:rsidP="00D2553B">
            <w:pPr>
              <w:jc w:val="left"/>
              <w:rPr>
                <w:color w:val="FF0000"/>
                <w:highlight w:val="yellow"/>
              </w:rPr>
            </w:pPr>
            <w:r w:rsidRPr="00720E3D">
              <w:rPr>
                <w:rStyle w:val="PedmtyChar"/>
              </w:rPr>
              <w:t>Soubor vlastních a cizích strojů a strojních zařízení včetně elektronických součástí a příslušenství</w:t>
            </w:r>
          </w:p>
        </w:tc>
        <w:tc>
          <w:tcPr>
            <w:tcW w:w="1843" w:type="dxa"/>
            <w:vAlign w:val="center"/>
          </w:tcPr>
          <w:p w14:paraId="156CC981" w14:textId="51AED471" w:rsidR="009B22B4" w:rsidRPr="00AC0C71" w:rsidRDefault="00F03D3F" w:rsidP="00D2553B">
            <w:pPr>
              <w:jc w:val="center"/>
            </w:pPr>
            <w:r>
              <w:t>187 000 000 Kč</w:t>
            </w:r>
          </w:p>
        </w:tc>
        <w:tc>
          <w:tcPr>
            <w:tcW w:w="1559" w:type="dxa"/>
            <w:vAlign w:val="center"/>
          </w:tcPr>
          <w:p w14:paraId="097B043D" w14:textId="0950D788" w:rsidR="009B22B4" w:rsidRPr="00AC0C71" w:rsidRDefault="00F03D3F" w:rsidP="00D2553B">
            <w:pPr>
              <w:jc w:val="center"/>
            </w:pPr>
            <w:r>
              <w:t>5 000 Kč</w:t>
            </w:r>
          </w:p>
        </w:tc>
        <w:tc>
          <w:tcPr>
            <w:tcW w:w="1418" w:type="dxa"/>
            <w:vAlign w:val="center"/>
          </w:tcPr>
          <w:p w14:paraId="4F5E53FD" w14:textId="77777777" w:rsidR="009B22B4" w:rsidRPr="00AC0C71" w:rsidRDefault="009B22B4" w:rsidP="00D2553B">
            <w:pPr>
              <w:jc w:val="center"/>
            </w:pPr>
            <w:r w:rsidRPr="00AC0C71">
              <w:t>*)</w:t>
            </w:r>
          </w:p>
        </w:tc>
        <w:tc>
          <w:tcPr>
            <w:tcW w:w="2126" w:type="dxa"/>
            <w:vAlign w:val="center"/>
          </w:tcPr>
          <w:p w14:paraId="70C8FF77" w14:textId="5DC6F4AB" w:rsidR="009B22B4" w:rsidRPr="00AC0C71" w:rsidRDefault="00F03D3F" w:rsidP="00D2553B">
            <w:pPr>
              <w:jc w:val="center"/>
            </w:pPr>
            <w:r>
              <w:t>20 000 000 Kč</w:t>
            </w:r>
          </w:p>
        </w:tc>
      </w:tr>
      <w:tr w:rsidR="004142EF" w:rsidRPr="00AC0C71" w14:paraId="7CE78F8B" w14:textId="77777777" w:rsidTr="00D2553B">
        <w:tc>
          <w:tcPr>
            <w:tcW w:w="9923" w:type="dxa"/>
            <w:gridSpan w:val="6"/>
          </w:tcPr>
          <w:p w14:paraId="6E40CC63" w14:textId="77777777" w:rsidR="004142EF" w:rsidRDefault="004142EF" w:rsidP="00024476">
            <w:r w:rsidRPr="00AC0C71">
              <w:t>Poznámky:</w:t>
            </w:r>
          </w:p>
          <w:p w14:paraId="0AA19777" w14:textId="18C9F4F7" w:rsidR="00213B10" w:rsidRDefault="00213B10" w:rsidP="00024476">
            <w:proofErr w:type="spellStart"/>
            <w:r>
              <w:rPr>
                <w:b/>
                <w:bCs/>
              </w:rPr>
              <w:t>Poř</w:t>
            </w:r>
            <w:proofErr w:type="spellEnd"/>
            <w:r>
              <w:rPr>
                <w:b/>
                <w:bCs/>
              </w:rPr>
              <w:t xml:space="preserve">. číslo 1 – </w:t>
            </w:r>
            <w:r w:rsidRPr="00720E3D">
              <w:t>Odchylně od ZPP P-300/14, Článek 3, odst. 2), písm. h) se pojištění vztahuje na škody vzniklé během přepravy stroje jako nákladu. Pro tyto škody se sjednává maximální roční limit pojistného plnění ve výši 500 000 Kč.</w:t>
            </w:r>
          </w:p>
          <w:p w14:paraId="5488AAB2" w14:textId="77777777" w:rsidR="00DB7ED9" w:rsidRPr="00720E3D" w:rsidRDefault="00DB7ED9" w:rsidP="00024476">
            <w:r w:rsidRPr="00720E3D">
              <w:t>V souladu se ZPP P-300/14, Článek 7 je pojistnou hodnotou pojištěného stroje jeho nová cena (pojištění na novou cenu).</w:t>
            </w:r>
          </w:p>
          <w:p w14:paraId="3A166935" w14:textId="77777777" w:rsidR="00DB7ED9" w:rsidRDefault="00DB7ED9" w:rsidP="00024476">
            <w:r w:rsidRPr="00720E3D">
              <w:t>Pojištění se vztahuje i na nosiče dat, které jsou pevnou součástí zařízení, a na data potřebná pro základní funkce zařízení či také na elektronické prvky, skleněné části.</w:t>
            </w:r>
          </w:p>
          <w:p w14:paraId="50ED1EA3" w14:textId="1EFD9915" w:rsidR="00720E3D" w:rsidRPr="00720E3D" w:rsidRDefault="00720E3D" w:rsidP="00024476">
            <w:r>
              <w:t>Data potřebná pro základní funkce zařízení jsou systémové programy nebo programy či data jim rovnocenná (např. operační systém).</w:t>
            </w:r>
          </w:p>
          <w:p w14:paraId="481978F3" w14:textId="77777777" w:rsidR="00DB7ED9" w:rsidRPr="00720E3D" w:rsidRDefault="00DB7ED9" w:rsidP="00024476">
            <w:r w:rsidRPr="00720E3D">
              <w:lastRenderedPageBreak/>
              <w:t>V ZPP P-300/14, Článek 9 se ruší ujednání bodu 15) a nahrazuje se následujícím zněním:</w:t>
            </w:r>
          </w:p>
          <w:p w14:paraId="6B36B4F4" w14:textId="77777777" w:rsidR="00DB7ED9" w:rsidRPr="00720E3D" w:rsidRDefault="00DB7ED9" w:rsidP="00024476">
            <w:r w:rsidRPr="00720E3D">
              <w:t>15) Příslušenstvím stroje jsou zařízení a prostředky spojené se strojem, které jsou po technické stránce nezbytné pro činnost stroje podle jeho účelu.</w:t>
            </w:r>
          </w:p>
          <w:p w14:paraId="47DFDC79" w14:textId="77777777" w:rsidR="00DB7ED9" w:rsidRPr="00720E3D" w:rsidRDefault="00DB7ED9" w:rsidP="00024476">
            <w:r w:rsidRPr="00720E3D">
              <w:t>V ZPP P-300/14, Článek 9 se ruší ujednání bodu 22) a nahrazuje se následujícím zněním:</w:t>
            </w:r>
          </w:p>
          <w:p w14:paraId="6092DAFA" w14:textId="4B9360F5" w:rsidR="00DB7ED9" w:rsidRPr="00DB7ED9" w:rsidRDefault="00DB7ED9" w:rsidP="00024476">
            <w:pPr>
              <w:rPr>
                <w:color w:val="FF0000"/>
              </w:rPr>
            </w:pPr>
            <w:r w:rsidRPr="00720E3D">
              <w:t xml:space="preserve">22) Výbavou </w:t>
            </w:r>
            <w:r w:rsidR="009673A5" w:rsidRPr="00720E3D">
              <w:t>se rozumí základní výbava dodávaná k danému typu stroje výrobcem, jakož i výbava předepsaná právní normou.</w:t>
            </w:r>
          </w:p>
        </w:tc>
      </w:tr>
    </w:tbl>
    <w:p w14:paraId="5A7AC8D2" w14:textId="77777777" w:rsidR="009B22B4" w:rsidRPr="00AC0C71" w:rsidRDefault="009B22B4" w:rsidP="00024476">
      <w:pPr>
        <w:spacing w:after="240"/>
        <w:rPr>
          <w:sz w:val="16"/>
        </w:rPr>
      </w:pPr>
      <w:r w:rsidRPr="00AC0C71">
        <w:rPr>
          <w:sz w:val="16"/>
        </w:rPr>
        <w:lastRenderedPageBreak/>
        <w:t xml:space="preserve">*) není-li uvedeno, sjednává se pojištění s pojistnou hodnotou uvedenou v příslušných pojistných podmínkách </w:t>
      </w:r>
    </w:p>
    <w:p w14:paraId="56ECB989" w14:textId="09DCA154" w:rsidR="009B22B4" w:rsidRPr="00B92379" w:rsidRDefault="009B22B4" w:rsidP="00B35984">
      <w:pPr>
        <w:pStyle w:val="slovn-rove2"/>
        <w:spacing w:before="240" w:after="0"/>
      </w:pPr>
      <w:r w:rsidRPr="00B92379">
        <w:t>Pojištění elektronických zařízení</w:t>
      </w:r>
    </w:p>
    <w:p w14:paraId="52969350" w14:textId="77777777" w:rsidR="00F72F67" w:rsidRPr="00B92379" w:rsidRDefault="00F72F67" w:rsidP="00A32127">
      <w:pPr>
        <w:keepLines/>
        <w:spacing w:after="120"/>
      </w:pPr>
      <w:r w:rsidRPr="00B92379">
        <w:t>Pojištění se sjednává pro předměty pojištění v rozsahu a na místech pojištění uvedených v následující tabulce/následujících tabulkách:</w:t>
      </w:r>
    </w:p>
    <w:p w14:paraId="759E3608" w14:textId="77777777" w:rsidR="00F72F67" w:rsidRPr="00B92379" w:rsidRDefault="00F72F67" w:rsidP="009C0F40">
      <w:pPr>
        <w:pStyle w:val="slovn-rove3"/>
      </w:pPr>
      <w:r w:rsidRPr="00B92379">
        <w:t>Pojištění elektronických zařízení</w:t>
      </w:r>
    </w:p>
    <w:tbl>
      <w:tblPr>
        <w:tblStyle w:val="Mkatabulky"/>
        <w:tblW w:w="9945" w:type="dxa"/>
        <w:tblInd w:w="-5" w:type="dxa"/>
        <w:tblLayout w:type="fixed"/>
        <w:tblLook w:val="04A0" w:firstRow="1" w:lastRow="0" w:firstColumn="1" w:lastColumn="0" w:noHBand="0" w:noVBand="1"/>
      </w:tblPr>
      <w:tblGrid>
        <w:gridCol w:w="709"/>
        <w:gridCol w:w="2268"/>
        <w:gridCol w:w="1843"/>
        <w:gridCol w:w="1559"/>
        <w:gridCol w:w="1418"/>
        <w:gridCol w:w="2127"/>
        <w:gridCol w:w="21"/>
      </w:tblGrid>
      <w:tr w:rsidR="00F03D3F" w:rsidRPr="00B92379" w14:paraId="7A3E43CC" w14:textId="77777777" w:rsidTr="00D2553B">
        <w:tc>
          <w:tcPr>
            <w:tcW w:w="9945" w:type="dxa"/>
            <w:gridSpan w:val="7"/>
          </w:tcPr>
          <w:p w14:paraId="518BC62B" w14:textId="3EA11CA6" w:rsidR="00F03D3F" w:rsidRPr="00B92379" w:rsidRDefault="00F03D3F" w:rsidP="00F03D3F">
            <w:pPr>
              <w:rPr>
                <w:b/>
              </w:rPr>
            </w:pPr>
            <w:r w:rsidRPr="00AC0C71">
              <w:rPr>
                <w:b/>
              </w:rPr>
              <w:t>Místo pojištění:</w:t>
            </w:r>
            <w:r w:rsidRPr="00F03D3F">
              <w:rPr>
                <w:b/>
              </w:rPr>
              <w:t xml:space="preserve"> viz. Článek II., bod 1.2.</w:t>
            </w:r>
            <w:r w:rsidR="00D2553B">
              <w:rPr>
                <w:b/>
              </w:rPr>
              <w:t xml:space="preserve"> této pojistné smlouvy</w:t>
            </w:r>
          </w:p>
        </w:tc>
      </w:tr>
      <w:tr w:rsidR="009B22B4" w:rsidRPr="00B92379" w14:paraId="601ADD6F" w14:textId="77777777" w:rsidTr="00D2553B">
        <w:tc>
          <w:tcPr>
            <w:tcW w:w="9945" w:type="dxa"/>
            <w:gridSpan w:val="7"/>
          </w:tcPr>
          <w:p w14:paraId="41BBE3B1" w14:textId="77777777" w:rsidR="009B22B4" w:rsidRPr="00B92379" w:rsidRDefault="009B22B4" w:rsidP="005C42B5">
            <w:r w:rsidRPr="00B92379">
              <w:rPr>
                <w:b/>
              </w:rPr>
              <w:t>Pojištění se řídí:</w:t>
            </w:r>
            <w:r w:rsidRPr="00B92379">
              <w:t xml:space="preserve"> VPP P-</w:t>
            </w:r>
            <w:r w:rsidR="00C3180A" w:rsidRPr="00B92379">
              <w:t>100/14, ZPP P-320/14 a doložkou</w:t>
            </w:r>
            <w:r w:rsidRPr="00B92379">
              <w:t xml:space="preserve"> DOB103</w:t>
            </w:r>
          </w:p>
        </w:tc>
      </w:tr>
      <w:tr w:rsidR="009B22B4" w:rsidRPr="00B92379" w14:paraId="344BC2F1" w14:textId="77777777" w:rsidTr="00D2553B">
        <w:trPr>
          <w:gridAfter w:val="1"/>
          <w:wAfter w:w="21" w:type="dxa"/>
          <w:cantSplit/>
        </w:trPr>
        <w:tc>
          <w:tcPr>
            <w:tcW w:w="709" w:type="dxa"/>
            <w:vAlign w:val="center"/>
          </w:tcPr>
          <w:p w14:paraId="01ADC6E4" w14:textId="77777777" w:rsidR="009B22B4" w:rsidRPr="00B92379" w:rsidRDefault="009B22B4" w:rsidP="005C42B5">
            <w:pPr>
              <w:jc w:val="center"/>
              <w:rPr>
                <w:b/>
              </w:rPr>
            </w:pPr>
            <w:proofErr w:type="spellStart"/>
            <w:r w:rsidRPr="00B92379">
              <w:rPr>
                <w:b/>
              </w:rPr>
              <w:t>Poř</w:t>
            </w:r>
            <w:proofErr w:type="spellEnd"/>
            <w:r w:rsidRPr="00B92379">
              <w:rPr>
                <w:b/>
              </w:rPr>
              <w:t>. číslo</w:t>
            </w:r>
          </w:p>
        </w:tc>
        <w:tc>
          <w:tcPr>
            <w:tcW w:w="2268" w:type="dxa"/>
            <w:vAlign w:val="center"/>
          </w:tcPr>
          <w:p w14:paraId="02B3CAF6" w14:textId="77777777" w:rsidR="009B22B4" w:rsidRPr="00B92379" w:rsidRDefault="009B22B4" w:rsidP="005C42B5">
            <w:pPr>
              <w:jc w:val="center"/>
              <w:rPr>
                <w:b/>
              </w:rPr>
            </w:pPr>
            <w:r w:rsidRPr="00B92379">
              <w:rPr>
                <w:b/>
              </w:rPr>
              <w:t>Předmět pojištění</w:t>
            </w:r>
          </w:p>
        </w:tc>
        <w:tc>
          <w:tcPr>
            <w:tcW w:w="1843" w:type="dxa"/>
            <w:vAlign w:val="center"/>
          </w:tcPr>
          <w:p w14:paraId="467DE057" w14:textId="77777777" w:rsidR="009B22B4" w:rsidRPr="00B92379" w:rsidRDefault="009B22B4" w:rsidP="005C42B5">
            <w:pPr>
              <w:jc w:val="center"/>
              <w:rPr>
                <w:b/>
              </w:rPr>
            </w:pPr>
            <w:r w:rsidRPr="00B92379">
              <w:rPr>
                <w:b/>
              </w:rPr>
              <w:t>Pojistná částka</w:t>
            </w:r>
            <w:r w:rsidRPr="00B92379">
              <w:rPr>
                <w:b/>
                <w:vertAlign w:val="superscript"/>
              </w:rPr>
              <w:t>10)</w:t>
            </w:r>
          </w:p>
        </w:tc>
        <w:tc>
          <w:tcPr>
            <w:tcW w:w="1559" w:type="dxa"/>
            <w:vAlign w:val="center"/>
          </w:tcPr>
          <w:p w14:paraId="66143115" w14:textId="77777777" w:rsidR="009B22B4" w:rsidRPr="00B92379" w:rsidRDefault="009B22B4" w:rsidP="005C42B5">
            <w:pPr>
              <w:jc w:val="center"/>
              <w:rPr>
                <w:b/>
              </w:rPr>
            </w:pPr>
            <w:r w:rsidRPr="00B92379">
              <w:rPr>
                <w:b/>
              </w:rPr>
              <w:t>Spoluúčast</w:t>
            </w:r>
            <w:r w:rsidRPr="00B92379">
              <w:rPr>
                <w:b/>
                <w:vertAlign w:val="superscript"/>
              </w:rPr>
              <w:t>5)</w:t>
            </w:r>
          </w:p>
        </w:tc>
        <w:tc>
          <w:tcPr>
            <w:tcW w:w="1418" w:type="dxa"/>
            <w:vAlign w:val="center"/>
          </w:tcPr>
          <w:p w14:paraId="2FABCFC4" w14:textId="77777777" w:rsidR="009B22B4" w:rsidRPr="00B92379" w:rsidRDefault="009B22B4" w:rsidP="005C42B5">
            <w:pPr>
              <w:jc w:val="center"/>
              <w:rPr>
                <w:b/>
              </w:rPr>
            </w:pPr>
            <w:r w:rsidRPr="00B92379">
              <w:rPr>
                <w:b/>
              </w:rPr>
              <w:t>Pojištění se sjednává na cenu</w:t>
            </w:r>
            <w:r w:rsidRPr="00B92379">
              <w:rPr>
                <w:b/>
                <w:vertAlign w:val="superscript"/>
              </w:rPr>
              <w:t>*</w:t>
            </w:r>
            <w:r w:rsidR="005C42B5" w:rsidRPr="00B92379">
              <w:rPr>
                <w:b/>
                <w:vertAlign w:val="superscript"/>
              </w:rPr>
              <w:t xml:space="preserve">) </w:t>
            </w:r>
            <w:r w:rsidRPr="00B92379">
              <w:rPr>
                <w:b/>
                <w:vertAlign w:val="superscript"/>
              </w:rPr>
              <w:t>1)</w:t>
            </w:r>
          </w:p>
        </w:tc>
        <w:tc>
          <w:tcPr>
            <w:tcW w:w="2127" w:type="dxa"/>
            <w:vAlign w:val="center"/>
          </w:tcPr>
          <w:p w14:paraId="6D4E6393" w14:textId="77777777" w:rsidR="009B22B4" w:rsidRPr="00B92379" w:rsidRDefault="009B22B4" w:rsidP="005C42B5">
            <w:pPr>
              <w:jc w:val="center"/>
              <w:rPr>
                <w:b/>
              </w:rPr>
            </w:pPr>
            <w:r w:rsidRPr="00B92379">
              <w:rPr>
                <w:b/>
              </w:rPr>
              <w:t>MRLP</w:t>
            </w:r>
            <w:r w:rsidRPr="00B92379">
              <w:rPr>
                <w:b/>
                <w:vertAlign w:val="superscript"/>
              </w:rPr>
              <w:t>3)</w:t>
            </w:r>
          </w:p>
          <w:p w14:paraId="734EE247" w14:textId="77777777" w:rsidR="009B22B4" w:rsidRPr="00B92379" w:rsidRDefault="009B22B4" w:rsidP="005C42B5">
            <w:pPr>
              <w:jc w:val="center"/>
              <w:rPr>
                <w:b/>
              </w:rPr>
            </w:pPr>
          </w:p>
        </w:tc>
      </w:tr>
      <w:tr w:rsidR="009B22B4" w:rsidRPr="00B92379" w14:paraId="32B419AF" w14:textId="77777777" w:rsidTr="00D2553B">
        <w:trPr>
          <w:gridAfter w:val="1"/>
          <w:wAfter w:w="21" w:type="dxa"/>
        </w:trPr>
        <w:tc>
          <w:tcPr>
            <w:tcW w:w="709" w:type="dxa"/>
            <w:vAlign w:val="center"/>
          </w:tcPr>
          <w:p w14:paraId="598268D9" w14:textId="16C7591C" w:rsidR="009B22B4" w:rsidRPr="00F03D3F" w:rsidRDefault="00F03D3F" w:rsidP="00D2553B">
            <w:pPr>
              <w:jc w:val="center"/>
            </w:pPr>
            <w:r>
              <w:t>1.</w:t>
            </w:r>
          </w:p>
        </w:tc>
        <w:tc>
          <w:tcPr>
            <w:tcW w:w="2268" w:type="dxa"/>
            <w:vAlign w:val="center"/>
          </w:tcPr>
          <w:p w14:paraId="7AFD29BD" w14:textId="6B8D9197" w:rsidR="009B22B4" w:rsidRPr="00F03D3F" w:rsidRDefault="00F03D3F" w:rsidP="00D2553B">
            <w:pPr>
              <w:jc w:val="left"/>
              <w:rPr>
                <w:highlight w:val="yellow"/>
              </w:rPr>
            </w:pPr>
            <w:r w:rsidRPr="00720E3D">
              <w:rPr>
                <w:rStyle w:val="PedmtyChar"/>
              </w:rPr>
              <w:t xml:space="preserve">Soubor vlastních elektronických zařízení vč. </w:t>
            </w:r>
            <w:r w:rsidR="001B7FA0" w:rsidRPr="00720E3D">
              <w:rPr>
                <w:rStyle w:val="PedmtyChar"/>
              </w:rPr>
              <w:t>p</w:t>
            </w:r>
            <w:r w:rsidRPr="00720E3D">
              <w:rPr>
                <w:rStyle w:val="PedmtyChar"/>
              </w:rPr>
              <w:t>říslušenství vlastní a cizí, věcí užívaných, mobilní, stacionární, včetně skleněných součástí</w:t>
            </w:r>
          </w:p>
        </w:tc>
        <w:tc>
          <w:tcPr>
            <w:tcW w:w="1843" w:type="dxa"/>
            <w:vAlign w:val="center"/>
          </w:tcPr>
          <w:p w14:paraId="5D3740DA" w14:textId="13BCD9F1" w:rsidR="009B22B4" w:rsidRPr="00B92379" w:rsidRDefault="00F03D3F" w:rsidP="00D2553B">
            <w:pPr>
              <w:jc w:val="center"/>
            </w:pPr>
            <w:r>
              <w:t>110 000 000 Kč</w:t>
            </w:r>
          </w:p>
        </w:tc>
        <w:tc>
          <w:tcPr>
            <w:tcW w:w="1559" w:type="dxa"/>
            <w:vAlign w:val="center"/>
          </w:tcPr>
          <w:p w14:paraId="2BBFDB84" w14:textId="61AAE81E" w:rsidR="009B22B4" w:rsidRPr="00B92379" w:rsidRDefault="00F03D3F" w:rsidP="00D2553B">
            <w:pPr>
              <w:jc w:val="center"/>
            </w:pPr>
            <w:r>
              <w:t>5 000 Kč</w:t>
            </w:r>
          </w:p>
        </w:tc>
        <w:tc>
          <w:tcPr>
            <w:tcW w:w="1418" w:type="dxa"/>
            <w:vAlign w:val="center"/>
          </w:tcPr>
          <w:p w14:paraId="7A551524" w14:textId="77777777" w:rsidR="009B22B4" w:rsidRPr="00B92379" w:rsidRDefault="009B22B4" w:rsidP="00D2553B">
            <w:pPr>
              <w:jc w:val="center"/>
            </w:pPr>
            <w:r w:rsidRPr="00B92379">
              <w:t>*)</w:t>
            </w:r>
          </w:p>
        </w:tc>
        <w:tc>
          <w:tcPr>
            <w:tcW w:w="2127" w:type="dxa"/>
            <w:vAlign w:val="center"/>
          </w:tcPr>
          <w:p w14:paraId="2D18FD24" w14:textId="776FABFF" w:rsidR="009B22B4" w:rsidRPr="00B92379" w:rsidRDefault="00F03D3F" w:rsidP="00D2553B">
            <w:pPr>
              <w:jc w:val="center"/>
            </w:pPr>
            <w:r>
              <w:t>10 000 000 Kč</w:t>
            </w:r>
          </w:p>
        </w:tc>
      </w:tr>
      <w:tr w:rsidR="00D1452D" w:rsidRPr="00B92379" w14:paraId="5536E8ED" w14:textId="77777777" w:rsidTr="00D2553B">
        <w:tc>
          <w:tcPr>
            <w:tcW w:w="9945" w:type="dxa"/>
            <w:gridSpan w:val="7"/>
          </w:tcPr>
          <w:p w14:paraId="13C699A2" w14:textId="77777777" w:rsidR="00D1452D" w:rsidRDefault="00D1452D" w:rsidP="005C42B5">
            <w:r w:rsidRPr="00B92379">
              <w:t>Poznámky:</w:t>
            </w:r>
          </w:p>
          <w:p w14:paraId="338FFF25" w14:textId="53A9A608" w:rsidR="008D4C93" w:rsidRPr="00720E3D" w:rsidRDefault="00F70B68" w:rsidP="008D4C93">
            <w:proofErr w:type="spellStart"/>
            <w:r>
              <w:rPr>
                <w:b/>
                <w:bCs/>
              </w:rPr>
              <w:t>Poř</w:t>
            </w:r>
            <w:proofErr w:type="spellEnd"/>
            <w:r>
              <w:rPr>
                <w:b/>
                <w:bCs/>
              </w:rPr>
              <w:t xml:space="preserve">. číslo </w:t>
            </w:r>
            <w:proofErr w:type="gramStart"/>
            <w:r>
              <w:rPr>
                <w:b/>
                <w:bCs/>
              </w:rPr>
              <w:t xml:space="preserve">1 – </w:t>
            </w:r>
            <w:r w:rsidR="008D4C93" w:rsidRPr="00720E3D">
              <w:t>V</w:t>
            </w:r>
            <w:proofErr w:type="gramEnd"/>
            <w:r w:rsidR="008D4C93" w:rsidRPr="00720E3D">
              <w:t> souladu se ZPP P-320/14, Článek 7 je pojistnou hodnotou zařízení jeho nová cena (pojištění na novou cenu).</w:t>
            </w:r>
          </w:p>
          <w:p w14:paraId="363C00CA" w14:textId="0E127CE5" w:rsidR="008D4C93" w:rsidRPr="00720E3D" w:rsidRDefault="008D4C93" w:rsidP="008D4C93">
            <w:r w:rsidRPr="00720E3D">
              <w:t>Pojištění se vztahuje i na nosiče dat, které jsou pevnou součástí zařízení, a na data potřebná pro základní funkce zařízení.</w:t>
            </w:r>
          </w:p>
          <w:p w14:paraId="42DA8BED" w14:textId="1929D77D" w:rsidR="00100F3B" w:rsidRPr="00100F3B" w:rsidRDefault="00100F3B" w:rsidP="00F362DC">
            <w:pPr>
              <w:rPr>
                <w:b/>
                <w:color w:val="FF00FF"/>
                <w:szCs w:val="20"/>
              </w:rPr>
            </w:pPr>
            <w:r w:rsidRPr="00F362DC">
              <w:rPr>
                <w:color w:val="000000" w:themeColor="text1"/>
              </w:rPr>
              <w:t>Pro mobilní elektronická zařízení se dále ujednává</w:t>
            </w:r>
            <w:r w:rsidR="00F362DC" w:rsidRPr="00F362DC">
              <w:rPr>
                <w:color w:val="000000" w:themeColor="text1"/>
              </w:rPr>
              <w:t xml:space="preserve"> </w:t>
            </w:r>
            <w:r w:rsidRPr="00F362DC">
              <w:rPr>
                <w:color w:val="000000" w:themeColor="text1"/>
              </w:rPr>
              <w:t>místo pojištění území České republiky</w:t>
            </w:r>
            <w:r w:rsidR="00C34F94">
              <w:rPr>
                <w:color w:val="000000" w:themeColor="text1"/>
              </w:rPr>
              <w:t>.</w:t>
            </w:r>
          </w:p>
        </w:tc>
      </w:tr>
    </w:tbl>
    <w:p w14:paraId="3692A02B" w14:textId="77777777" w:rsidR="009B22B4" w:rsidRPr="00B92379" w:rsidRDefault="009B22B4" w:rsidP="005C42B5">
      <w:pPr>
        <w:spacing w:after="240"/>
        <w:rPr>
          <w:sz w:val="16"/>
        </w:rPr>
      </w:pPr>
      <w:r w:rsidRPr="00B92379">
        <w:rPr>
          <w:sz w:val="16"/>
        </w:rPr>
        <w:t xml:space="preserve">*) není-li uvedeno, sjednává se pojištění s pojistnou hodnotou uvedenou v příslušných pojistných podmínkách </w:t>
      </w:r>
    </w:p>
    <w:p w14:paraId="32ABBC7F" w14:textId="2A69D5C8" w:rsidR="005C19E4" w:rsidRPr="00557FAF" w:rsidRDefault="005C19E4" w:rsidP="00C34F94">
      <w:pPr>
        <w:pStyle w:val="slovn-rove2"/>
        <w:spacing w:before="480" w:after="480"/>
      </w:pPr>
      <w:r w:rsidRPr="00557FAF">
        <w:t>Pojištění věcí během silniční dopravy</w:t>
      </w:r>
      <w:r w:rsidR="00F70B68" w:rsidRPr="00557FAF">
        <w:t xml:space="preserve"> – nesjednává se</w:t>
      </w:r>
    </w:p>
    <w:p w14:paraId="123D3D44" w14:textId="683B4988" w:rsidR="009B22B4" w:rsidRPr="00C34F94" w:rsidRDefault="009B22B4" w:rsidP="00C34F94">
      <w:pPr>
        <w:pStyle w:val="slovn-rove2"/>
        <w:spacing w:before="480" w:after="480"/>
        <w:rPr>
          <w:szCs w:val="20"/>
        </w:rPr>
      </w:pPr>
      <w:r w:rsidRPr="00F70B68">
        <w:rPr>
          <w:szCs w:val="20"/>
        </w:rPr>
        <w:t xml:space="preserve">Pojištění pro případ přerušení nebo omezení </w:t>
      </w:r>
      <w:r w:rsidRPr="00F70B68">
        <w:rPr>
          <w:iCs/>
          <w:szCs w:val="20"/>
        </w:rPr>
        <w:t>provozu</w:t>
      </w:r>
      <w:r w:rsidR="00F70B68" w:rsidRPr="00F70B68">
        <w:rPr>
          <w:iCs/>
          <w:szCs w:val="20"/>
        </w:rPr>
        <w:t xml:space="preserve"> – nesjednává se</w:t>
      </w:r>
    </w:p>
    <w:p w14:paraId="68FCD914" w14:textId="77777777" w:rsidR="00C34F94" w:rsidRDefault="00C34F94" w:rsidP="00C34F94"/>
    <w:p w14:paraId="401A8913" w14:textId="77777777" w:rsidR="00C34F94" w:rsidRDefault="00C34F94" w:rsidP="00C34F94"/>
    <w:p w14:paraId="687437FC" w14:textId="77777777" w:rsidR="00C34F94" w:rsidRDefault="00C34F94" w:rsidP="00C34F94"/>
    <w:p w14:paraId="5C1C37CE" w14:textId="77777777" w:rsidR="00C34F94" w:rsidRDefault="00C34F94" w:rsidP="00C34F94"/>
    <w:p w14:paraId="268B0BFD" w14:textId="77777777" w:rsidR="00C34F94" w:rsidRDefault="00C34F94" w:rsidP="00C34F94"/>
    <w:p w14:paraId="21283BD8" w14:textId="77777777" w:rsidR="00C34F94" w:rsidRDefault="00C34F94" w:rsidP="00C34F94"/>
    <w:p w14:paraId="6D8346D7" w14:textId="77777777" w:rsidR="00C34F94" w:rsidRDefault="00C34F94" w:rsidP="00C34F94"/>
    <w:p w14:paraId="501A8784" w14:textId="77777777" w:rsidR="00C34F94" w:rsidRDefault="00C34F94" w:rsidP="00C34F94"/>
    <w:p w14:paraId="036D4246" w14:textId="77777777" w:rsidR="00C34F94" w:rsidRDefault="00C34F94" w:rsidP="00C34F94"/>
    <w:p w14:paraId="7ADD47DB" w14:textId="77777777" w:rsidR="00C34F94" w:rsidRDefault="00C34F94" w:rsidP="00C34F94"/>
    <w:p w14:paraId="1724C958" w14:textId="77777777" w:rsidR="00C34F94" w:rsidRDefault="00C34F94" w:rsidP="00C34F94"/>
    <w:p w14:paraId="1824BC14" w14:textId="77777777" w:rsidR="00C34F94" w:rsidRDefault="00C34F94" w:rsidP="00C34F94"/>
    <w:p w14:paraId="1D11C382" w14:textId="77777777" w:rsidR="00C34F94" w:rsidRDefault="00C34F94" w:rsidP="00C34F94"/>
    <w:p w14:paraId="29C399FF" w14:textId="77777777" w:rsidR="00C34F94" w:rsidRDefault="00C34F94" w:rsidP="00C34F94"/>
    <w:p w14:paraId="6660FB5C" w14:textId="77777777" w:rsidR="00C34F94" w:rsidRDefault="00C34F94" w:rsidP="00C34F94"/>
    <w:p w14:paraId="295B9B26" w14:textId="77777777" w:rsidR="00C34F94" w:rsidRDefault="00C34F94" w:rsidP="00C34F94"/>
    <w:p w14:paraId="70ABFFF0" w14:textId="77777777" w:rsidR="00C34F94" w:rsidRDefault="00C34F94" w:rsidP="00C34F94"/>
    <w:p w14:paraId="736AC53F" w14:textId="77777777" w:rsidR="00C34F94" w:rsidRDefault="00C34F94" w:rsidP="00C34F94"/>
    <w:p w14:paraId="5A7CD843" w14:textId="7791ABEE" w:rsidR="009B22B4" w:rsidRPr="00AC0C71" w:rsidRDefault="009B22B4" w:rsidP="008F5003">
      <w:pPr>
        <w:pStyle w:val="slovn-rove2"/>
        <w:spacing w:after="0"/>
        <w:rPr>
          <w:szCs w:val="20"/>
        </w:rPr>
      </w:pPr>
      <w:r w:rsidRPr="00AC0C71">
        <w:rPr>
          <w:szCs w:val="20"/>
        </w:rPr>
        <w:lastRenderedPageBreak/>
        <w:t>Pojištění odpovědnosti za újmu</w:t>
      </w:r>
    </w:p>
    <w:p w14:paraId="02817AC1" w14:textId="77777777" w:rsidR="00426193" w:rsidRPr="00AC0C71" w:rsidRDefault="00426193" w:rsidP="00A32127">
      <w:pPr>
        <w:keepLines/>
        <w:rPr>
          <w:szCs w:val="20"/>
        </w:rPr>
      </w:pPr>
      <w:r w:rsidRPr="00AC0C71">
        <w:rPr>
          <w:szCs w:val="20"/>
        </w:rPr>
        <w:t>Pojištění se sjednává v rozsahu a za podmínek uvedených v následující tabulce/následujících tabulkách:</w:t>
      </w:r>
    </w:p>
    <w:p w14:paraId="3C4EED9E" w14:textId="77777777" w:rsidR="009D07E4" w:rsidRDefault="009D07E4" w:rsidP="009C0F40">
      <w:pPr>
        <w:pStyle w:val="slovn-rove3"/>
        <w:rPr>
          <w:szCs w:val="20"/>
        </w:rPr>
      </w:pPr>
      <w:bookmarkStart w:id="21" w:name="_Hlk207359261"/>
      <w:r w:rsidRPr="00AC0C71">
        <w:rPr>
          <w:szCs w:val="20"/>
        </w:rPr>
        <w:t>Pojištění odpovědnosti za újmu</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8"/>
      </w:tblGrid>
      <w:tr w:rsidR="00DF5FF0" w:rsidRPr="00DA0637" w14:paraId="5641E23B" w14:textId="77777777" w:rsidTr="00B617A4">
        <w:tc>
          <w:tcPr>
            <w:tcW w:w="5000" w:type="pct"/>
          </w:tcPr>
          <w:bookmarkEnd w:id="21"/>
          <w:p w14:paraId="3AFEA662" w14:textId="77777777" w:rsidR="00DF5FF0" w:rsidRPr="00DA0637" w:rsidRDefault="00DF5FF0" w:rsidP="00B617A4">
            <w:pPr>
              <w:ind w:left="-113"/>
              <w:jc w:val="left"/>
              <w:rPr>
                <w:szCs w:val="20"/>
              </w:rPr>
            </w:pPr>
            <w:r w:rsidRPr="00063EAB">
              <w:rPr>
                <w:b/>
                <w:bCs/>
                <w:szCs w:val="20"/>
              </w:rPr>
              <w:t xml:space="preserve">Pojištění se řídí: </w:t>
            </w:r>
            <w:r w:rsidRPr="00063EAB">
              <w:rPr>
                <w:szCs w:val="20"/>
              </w:rPr>
              <w:t>VPP P-100/14, ZPP P</w:t>
            </w:r>
            <w:r w:rsidRPr="00063EAB">
              <w:rPr>
                <w:szCs w:val="20"/>
              </w:rPr>
              <w:noBreakHyphen/>
              <w:t>6000/21 a v tabulkách níže uvedenými doložkami</w:t>
            </w:r>
          </w:p>
        </w:tc>
      </w:tr>
    </w:tbl>
    <w:p w14:paraId="6BDB0725" w14:textId="5060AD5A" w:rsidR="00D172CB" w:rsidRDefault="00D172CB" w:rsidP="00656302">
      <w:pPr>
        <w:jc w:val="left"/>
      </w:pPr>
    </w:p>
    <w:tbl>
      <w:tblPr>
        <w:tblStyle w:val="Mkatabulky"/>
        <w:tblW w:w="53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2518"/>
        <w:gridCol w:w="1607"/>
        <w:gridCol w:w="1647"/>
        <w:gridCol w:w="1236"/>
        <w:gridCol w:w="1554"/>
        <w:gridCol w:w="1354"/>
        <w:gridCol w:w="25"/>
      </w:tblGrid>
      <w:tr w:rsidR="00656302" w:rsidRPr="00BA0B55" w14:paraId="7546AEDF" w14:textId="77777777" w:rsidTr="00872E84">
        <w:tc>
          <w:tcPr>
            <w:tcW w:w="5000" w:type="pct"/>
            <w:gridSpan w:val="8"/>
            <w:tcBorders>
              <w:top w:val="single" w:sz="12" w:space="0" w:color="auto"/>
              <w:left w:val="single" w:sz="12" w:space="0" w:color="auto"/>
              <w:bottom w:val="single" w:sz="12" w:space="0" w:color="auto"/>
              <w:right w:val="single" w:sz="12" w:space="0" w:color="auto"/>
            </w:tcBorders>
          </w:tcPr>
          <w:bookmarkStart w:id="22" w:name="_Hlk81393600"/>
          <w:p w14:paraId="67063C5D" w14:textId="15D40E99" w:rsidR="00656302" w:rsidRPr="00BA0B55" w:rsidRDefault="00707515" w:rsidP="009E6AF7">
            <w:pPr>
              <w:rPr>
                <w:b/>
                <w:bCs/>
                <w:szCs w:val="20"/>
              </w:rPr>
            </w:pPr>
            <w:sdt>
              <w:sdtPr>
                <w:rPr>
                  <w:b/>
                  <w:bCs/>
                  <w:szCs w:val="20"/>
                </w:rPr>
                <w:alias w:val="Vyberte položku."/>
                <w:tag w:val="Vyberte položku."/>
                <w:id w:val="-766615278"/>
                <w:placeholder>
                  <w:docPart w:val="CB39B054C800411F94170FA82BD2E9D0"/>
                </w:placeholder>
                <w15:color w:val="33CCCC"/>
                <w:dropDownList>
                  <w:listItem w:displayText="Tabulka k Oddílu I. Části 2. ZPP P-6000/21" w:value="Tabulka k Oddílu I. Části 2. ZPP P-6000/21"/>
                  <w:listItem w:displayText="Pojištění obecné odpovědnosti za újmu dle Oddílu I. Části 2. ZPP P-6000/21 se nesjednává" w:value="Pojištění obecné odpovědnosti za újmu dle Oddílu I. Části 2. ZPP P-6000/21 se nesjednává"/>
                </w:dropDownList>
              </w:sdtPr>
              <w:sdtEndPr/>
              <w:sdtContent>
                <w:r w:rsidR="00F70B68">
                  <w:rPr>
                    <w:b/>
                    <w:bCs/>
                    <w:szCs w:val="20"/>
                  </w:rPr>
                  <w:t>Tabulka k Oddílu I. Části 2. ZPP P-6000/21</w:t>
                </w:r>
              </w:sdtContent>
            </w:sdt>
          </w:p>
        </w:tc>
      </w:tr>
      <w:tr w:rsidR="00656302" w:rsidRPr="00BA0B55" w14:paraId="3A6DEA53" w14:textId="77777777" w:rsidTr="002E3257">
        <w:tc>
          <w:tcPr>
            <w:tcW w:w="317" w:type="pct"/>
            <w:tcBorders>
              <w:top w:val="single" w:sz="12" w:space="0" w:color="auto"/>
              <w:left w:val="single" w:sz="12" w:space="0" w:color="auto"/>
              <w:bottom w:val="single" w:sz="4" w:space="0" w:color="auto"/>
              <w:right w:val="single" w:sz="4" w:space="0" w:color="auto"/>
            </w:tcBorders>
            <w:vAlign w:val="center"/>
          </w:tcPr>
          <w:p w14:paraId="33AFA137" w14:textId="77777777" w:rsidR="00656302" w:rsidRPr="00BA0B55" w:rsidRDefault="00656302" w:rsidP="009E6AF7">
            <w:pPr>
              <w:ind w:right="-113"/>
              <w:rPr>
                <w:b/>
                <w:bCs/>
                <w:szCs w:val="20"/>
              </w:rPr>
            </w:pPr>
            <w:bookmarkStart w:id="23" w:name="_Hlk81495056"/>
            <w:proofErr w:type="spellStart"/>
            <w:r w:rsidRPr="00BA0B55">
              <w:rPr>
                <w:b/>
                <w:bCs/>
                <w:szCs w:val="20"/>
              </w:rPr>
              <w:t>Poř</w:t>
            </w:r>
            <w:proofErr w:type="spellEnd"/>
            <w:r w:rsidRPr="00BA0B55">
              <w:rPr>
                <w:b/>
                <w:bCs/>
                <w:szCs w:val="20"/>
              </w:rPr>
              <w:t>.</w:t>
            </w:r>
          </w:p>
          <w:p w14:paraId="73C88CB9" w14:textId="77777777" w:rsidR="00656302" w:rsidRPr="00BA0B55" w:rsidRDefault="00656302" w:rsidP="009E6AF7">
            <w:pPr>
              <w:rPr>
                <w:szCs w:val="20"/>
              </w:rPr>
            </w:pPr>
            <w:r w:rsidRPr="00BA0B55">
              <w:rPr>
                <w:b/>
                <w:bCs/>
                <w:szCs w:val="20"/>
              </w:rPr>
              <w:t>číslo</w:t>
            </w:r>
          </w:p>
        </w:tc>
        <w:tc>
          <w:tcPr>
            <w:tcW w:w="1186" w:type="pct"/>
            <w:tcBorders>
              <w:top w:val="single" w:sz="12" w:space="0" w:color="auto"/>
              <w:left w:val="single" w:sz="4" w:space="0" w:color="auto"/>
              <w:bottom w:val="single" w:sz="4" w:space="0" w:color="auto"/>
              <w:right w:val="single" w:sz="4" w:space="0" w:color="auto"/>
            </w:tcBorders>
            <w:vAlign w:val="center"/>
          </w:tcPr>
          <w:p w14:paraId="6FCB9BED" w14:textId="77777777" w:rsidR="00656302" w:rsidRPr="00BA0B55" w:rsidRDefault="00656302" w:rsidP="009E6AF7">
            <w:pPr>
              <w:jc w:val="center"/>
              <w:rPr>
                <w:szCs w:val="20"/>
              </w:rPr>
            </w:pPr>
            <w:r w:rsidRPr="00BA0B55">
              <w:rPr>
                <w:b/>
                <w:bCs/>
                <w:szCs w:val="20"/>
              </w:rPr>
              <w:t>Rozsah pojištění</w:t>
            </w:r>
          </w:p>
        </w:tc>
        <w:tc>
          <w:tcPr>
            <w:tcW w:w="757" w:type="pct"/>
            <w:tcBorders>
              <w:top w:val="single" w:sz="12" w:space="0" w:color="auto"/>
              <w:left w:val="single" w:sz="4" w:space="0" w:color="auto"/>
              <w:bottom w:val="single" w:sz="4" w:space="0" w:color="auto"/>
              <w:right w:val="single" w:sz="4" w:space="0" w:color="auto"/>
            </w:tcBorders>
            <w:vAlign w:val="center"/>
          </w:tcPr>
          <w:p w14:paraId="7129C3B6" w14:textId="77777777" w:rsidR="00656302" w:rsidRPr="00BA0B55" w:rsidRDefault="00656302" w:rsidP="009E6AF7">
            <w:pPr>
              <w:jc w:val="center"/>
              <w:rPr>
                <w:b/>
                <w:bCs/>
                <w:szCs w:val="20"/>
              </w:rPr>
            </w:pPr>
            <w:r w:rsidRPr="00BA0B55">
              <w:rPr>
                <w:b/>
                <w:bCs/>
                <w:szCs w:val="20"/>
              </w:rPr>
              <w:t>Limit pojistného plnění</w:t>
            </w:r>
          </w:p>
        </w:tc>
        <w:tc>
          <w:tcPr>
            <w:tcW w:w="776" w:type="pct"/>
            <w:tcBorders>
              <w:top w:val="single" w:sz="12" w:space="0" w:color="auto"/>
              <w:left w:val="single" w:sz="4" w:space="0" w:color="auto"/>
              <w:bottom w:val="single" w:sz="4" w:space="0" w:color="auto"/>
              <w:right w:val="single" w:sz="4" w:space="0" w:color="auto"/>
            </w:tcBorders>
            <w:vAlign w:val="center"/>
          </w:tcPr>
          <w:p w14:paraId="6A461D9E" w14:textId="6511D3BE" w:rsidR="00656302" w:rsidRPr="00BA0B55" w:rsidRDefault="00707515" w:rsidP="009E6AF7">
            <w:pPr>
              <w:jc w:val="center"/>
              <w:rPr>
                <w:szCs w:val="20"/>
              </w:rPr>
            </w:pPr>
            <w:sdt>
              <w:sdtPr>
                <w:rPr>
                  <w:b/>
                  <w:bCs/>
                  <w:szCs w:val="20"/>
                </w:rPr>
                <w:id w:val="1449048234"/>
                <w:placeholder>
                  <w:docPart w:val="F2B15579624A4CB99C1DCFF1D5E37D7A"/>
                </w:placeholder>
                <w:dropDownList>
                  <w:listItem w:value="Zvolte položku."/>
                  <w:listItem w:displayText="Sublimit v rámci limitu pojistného plnění sjednaného pro poř. číslo 1." w:value="Sublimit v rámci limitu pojistného plnění sjednaného pro poř. číslo 1."/>
                  <w:listItem w:displayText="Sublimit v rámci limitu pojistného plnění sjednaného pro poř. číslo 2." w:value="Sublimit v rámci limitu pojistného plnění sjednaného pro poř. číslo 2."/>
                  <w:listItem w:displayText="Sublimit v rámci limitu pojistného plnění sjednaného pro poř. číslo 3." w:value="Sublimit v rámci limitu pojistného plnění sjednaného pro poř. číslo 3."/>
                  <w:listItem w:displayText="Sublimit v rámci limitu pojistného plnění sjednaného pro poř. číslo 4." w:value="Sublimit v rámci limitu pojistného plnění sjednaného pro poř. číslo 4."/>
                </w:dropDownList>
              </w:sdtPr>
              <w:sdtEndPr/>
              <w:sdtContent>
                <w:r w:rsidR="00F70B68">
                  <w:rPr>
                    <w:b/>
                    <w:bCs/>
                    <w:szCs w:val="20"/>
                  </w:rPr>
                  <w:t>Sublimit v rámci limitu pojistného plnění sjednaného pro poř. číslo 1.</w:t>
                </w:r>
              </w:sdtContent>
            </w:sdt>
          </w:p>
        </w:tc>
        <w:tc>
          <w:tcPr>
            <w:tcW w:w="582" w:type="pct"/>
            <w:tcBorders>
              <w:top w:val="single" w:sz="12" w:space="0" w:color="auto"/>
              <w:left w:val="single" w:sz="4" w:space="0" w:color="auto"/>
              <w:bottom w:val="single" w:sz="4" w:space="0" w:color="auto"/>
              <w:right w:val="single" w:sz="4" w:space="0" w:color="auto"/>
            </w:tcBorders>
            <w:vAlign w:val="center"/>
          </w:tcPr>
          <w:p w14:paraId="1EEB2405" w14:textId="77777777" w:rsidR="00656302" w:rsidRPr="00BA0B55" w:rsidRDefault="00656302" w:rsidP="009E6AF7">
            <w:pPr>
              <w:jc w:val="center"/>
              <w:rPr>
                <w:szCs w:val="20"/>
              </w:rPr>
            </w:pPr>
            <w:r w:rsidRPr="00BA0B55">
              <w:rPr>
                <w:b/>
                <w:bCs/>
                <w:szCs w:val="20"/>
              </w:rPr>
              <w:t>Spoluúčast</w:t>
            </w:r>
          </w:p>
        </w:tc>
        <w:tc>
          <w:tcPr>
            <w:tcW w:w="732" w:type="pct"/>
            <w:tcBorders>
              <w:top w:val="single" w:sz="12" w:space="0" w:color="auto"/>
              <w:left w:val="single" w:sz="4" w:space="0" w:color="auto"/>
              <w:bottom w:val="single" w:sz="4" w:space="0" w:color="auto"/>
              <w:right w:val="single" w:sz="4" w:space="0" w:color="auto"/>
            </w:tcBorders>
            <w:vAlign w:val="center"/>
          </w:tcPr>
          <w:p w14:paraId="3DD1A3B1" w14:textId="77777777" w:rsidR="00656302" w:rsidRPr="00BA0B55" w:rsidRDefault="00656302" w:rsidP="009E6AF7">
            <w:pPr>
              <w:jc w:val="center"/>
              <w:rPr>
                <w:szCs w:val="20"/>
              </w:rPr>
            </w:pPr>
            <w:r w:rsidRPr="00BA0B55">
              <w:rPr>
                <w:b/>
                <w:bCs/>
                <w:szCs w:val="20"/>
              </w:rPr>
              <w:t>Princip pojištění</w:t>
            </w:r>
          </w:p>
        </w:tc>
        <w:tc>
          <w:tcPr>
            <w:tcW w:w="650" w:type="pct"/>
            <w:gridSpan w:val="2"/>
            <w:tcBorders>
              <w:top w:val="single" w:sz="12" w:space="0" w:color="auto"/>
              <w:left w:val="single" w:sz="4" w:space="0" w:color="auto"/>
              <w:bottom w:val="single" w:sz="4" w:space="0" w:color="auto"/>
              <w:right w:val="single" w:sz="12" w:space="0" w:color="auto"/>
            </w:tcBorders>
            <w:vAlign w:val="center"/>
          </w:tcPr>
          <w:p w14:paraId="2E8188E8" w14:textId="77777777" w:rsidR="00656302" w:rsidRPr="00BA0B55" w:rsidRDefault="00656302" w:rsidP="009E6AF7">
            <w:pPr>
              <w:jc w:val="center"/>
              <w:rPr>
                <w:szCs w:val="20"/>
              </w:rPr>
            </w:pPr>
            <w:r w:rsidRPr="00BA0B55">
              <w:rPr>
                <w:b/>
                <w:bCs/>
                <w:szCs w:val="20"/>
              </w:rPr>
              <w:t>Územní platnost pojištění</w:t>
            </w:r>
          </w:p>
        </w:tc>
      </w:tr>
      <w:tr w:rsidR="00656302" w:rsidRPr="00BA0B55" w14:paraId="158CBEEE" w14:textId="77777777" w:rsidTr="002E3257">
        <w:tc>
          <w:tcPr>
            <w:tcW w:w="317" w:type="pct"/>
            <w:tcBorders>
              <w:top w:val="single" w:sz="4" w:space="0" w:color="auto"/>
              <w:left w:val="single" w:sz="12" w:space="0" w:color="auto"/>
              <w:bottom w:val="single" w:sz="4" w:space="0" w:color="auto"/>
              <w:right w:val="single" w:sz="4" w:space="0" w:color="auto"/>
            </w:tcBorders>
          </w:tcPr>
          <w:bookmarkEnd w:id="23" w:displacedByCustomXml="next"/>
          <w:sdt>
            <w:sdtPr>
              <w:rPr>
                <w:b/>
                <w:bCs/>
                <w:szCs w:val="20"/>
              </w:rPr>
              <w:id w:val="1853751025"/>
              <w:lock w:val="contentLocked"/>
              <w:placeholder>
                <w:docPart w:val="59260596BBC84EDFBD88DCAAE240B373"/>
              </w:placeholder>
              <w:group/>
            </w:sdtPr>
            <w:sdtEndPr/>
            <w:sdtContent>
              <w:p w14:paraId="25C334EA" w14:textId="77777777" w:rsidR="00656302" w:rsidRPr="00644492" w:rsidRDefault="00656302" w:rsidP="009E6AF7">
                <w:pPr>
                  <w:rPr>
                    <w:b/>
                    <w:bCs/>
                    <w:szCs w:val="20"/>
                  </w:rPr>
                </w:pPr>
                <w:r>
                  <w:rPr>
                    <w:b/>
                    <w:bCs/>
                    <w:szCs w:val="20"/>
                  </w:rPr>
                  <w:t>1.</w:t>
                </w:r>
              </w:p>
            </w:sdtContent>
          </w:sdt>
        </w:tc>
        <w:tc>
          <w:tcPr>
            <w:tcW w:w="1186" w:type="pct"/>
            <w:tcBorders>
              <w:top w:val="single" w:sz="4" w:space="0" w:color="auto"/>
              <w:left w:val="single" w:sz="4" w:space="0" w:color="auto"/>
              <w:bottom w:val="single" w:sz="4" w:space="0" w:color="auto"/>
              <w:right w:val="single" w:sz="4" w:space="0" w:color="auto"/>
            </w:tcBorders>
          </w:tcPr>
          <w:p w14:paraId="4CD1C8C7" w14:textId="28570AFE" w:rsidR="00B14516" w:rsidRPr="00BA0B55" w:rsidRDefault="00CD66A4" w:rsidP="00CD66A4">
            <w:pPr>
              <w:jc w:val="left"/>
              <w:rPr>
                <w:b/>
                <w:bCs/>
                <w:szCs w:val="20"/>
              </w:rPr>
            </w:pPr>
            <w:r w:rsidRPr="00CD66A4">
              <w:rPr>
                <w:b/>
                <w:bCs/>
                <w:szCs w:val="20"/>
              </w:rPr>
              <w:t>Oddíl I. Pojištění obecné odpovědnosti za újmu</w:t>
            </w:r>
          </w:p>
        </w:tc>
        <w:sdt>
          <w:sdtPr>
            <w:rPr>
              <w:b/>
              <w:bCs/>
              <w:szCs w:val="20"/>
            </w:rPr>
            <w:alias w:val="Zvolte položku"/>
            <w:tag w:val="Zvolte položku"/>
            <w:id w:val="-322201923"/>
            <w:placeholder>
              <w:docPart w:val="2A07B1EBF5F2438F83DD34E0F0165998"/>
            </w:placeholder>
            <w:comboBox>
              <w:listItem w:displayText="XXX XXX Kč" w:value="XXX XXX Kč"/>
              <w:listItem w:displayText="---" w:value="---"/>
            </w:comboBox>
          </w:sdtPr>
          <w:sdtEndPr/>
          <w:sdtContent>
            <w:tc>
              <w:tcPr>
                <w:tcW w:w="757" w:type="pct"/>
                <w:tcBorders>
                  <w:top w:val="single" w:sz="4" w:space="0" w:color="auto"/>
                  <w:left w:val="single" w:sz="4" w:space="0" w:color="auto"/>
                  <w:bottom w:val="single" w:sz="4" w:space="0" w:color="auto"/>
                  <w:right w:val="single" w:sz="4" w:space="0" w:color="auto"/>
                </w:tcBorders>
                <w:vAlign w:val="center"/>
              </w:tcPr>
              <w:p w14:paraId="271056FB" w14:textId="0E2782CA" w:rsidR="00656302" w:rsidRPr="00BA0B55" w:rsidRDefault="00C23CDE" w:rsidP="00CD66A4">
                <w:pPr>
                  <w:jc w:val="left"/>
                  <w:rPr>
                    <w:b/>
                    <w:bCs/>
                    <w:szCs w:val="20"/>
                  </w:rPr>
                </w:pPr>
                <w:r>
                  <w:rPr>
                    <w:b/>
                    <w:bCs/>
                    <w:szCs w:val="20"/>
                  </w:rPr>
                  <w:t>50 000 000 Kč</w:t>
                </w:r>
              </w:p>
            </w:tc>
          </w:sdtContent>
        </w:sdt>
        <w:sdt>
          <w:sdtPr>
            <w:rPr>
              <w:szCs w:val="20"/>
            </w:rPr>
            <w:alias w:val="Zvolte položku"/>
            <w:tag w:val="Zvolte položku"/>
            <w:id w:val="1581096337"/>
            <w:placeholder>
              <w:docPart w:val="1C012B87FCCB45F4B3FC8B02C565A8E2"/>
            </w:placeholder>
            <w:comboBox>
              <w:listItem w:displayText="XXX XXX Kč" w:value="XXX XXX Kč"/>
              <w:listItem w:displayText="---" w:value="---"/>
            </w:comboBox>
          </w:sdtPr>
          <w:sdtEndPr/>
          <w:sdtContent>
            <w:tc>
              <w:tcPr>
                <w:tcW w:w="776" w:type="pct"/>
                <w:tcBorders>
                  <w:top w:val="single" w:sz="4" w:space="0" w:color="auto"/>
                  <w:left w:val="single" w:sz="4" w:space="0" w:color="auto"/>
                  <w:bottom w:val="single" w:sz="4" w:space="0" w:color="auto"/>
                  <w:right w:val="single" w:sz="4" w:space="0" w:color="auto"/>
                </w:tcBorders>
                <w:vAlign w:val="center"/>
              </w:tcPr>
              <w:p w14:paraId="38E5A91C" w14:textId="77777777" w:rsidR="00656302" w:rsidRPr="00BA0B55" w:rsidRDefault="00656302" w:rsidP="00CD66A4">
                <w:pPr>
                  <w:jc w:val="left"/>
                  <w:rPr>
                    <w:szCs w:val="20"/>
                  </w:rPr>
                </w:pPr>
                <w:r w:rsidRPr="00BA0B55">
                  <w:rPr>
                    <w:szCs w:val="20"/>
                  </w:rPr>
                  <w:t>---</w:t>
                </w:r>
              </w:p>
            </w:tc>
          </w:sdtContent>
        </w:sdt>
        <w:tc>
          <w:tcPr>
            <w:tcW w:w="582" w:type="pct"/>
            <w:tcBorders>
              <w:top w:val="single" w:sz="4" w:space="0" w:color="auto"/>
              <w:left w:val="single" w:sz="4" w:space="0" w:color="auto"/>
              <w:bottom w:val="single" w:sz="4" w:space="0" w:color="auto"/>
              <w:right w:val="single" w:sz="4" w:space="0" w:color="auto"/>
            </w:tcBorders>
            <w:vAlign w:val="center"/>
          </w:tcPr>
          <w:p w14:paraId="5D956D6A" w14:textId="330A643C" w:rsidR="00656302" w:rsidRPr="00BA0B55" w:rsidRDefault="00C23CDE" w:rsidP="00CD66A4">
            <w:pPr>
              <w:jc w:val="left"/>
              <w:rPr>
                <w:szCs w:val="20"/>
              </w:rPr>
            </w:pPr>
            <w:r w:rsidRPr="000171C8">
              <w:rPr>
                <w:szCs w:val="20"/>
              </w:rPr>
              <w:t>5 000 Kč</w:t>
            </w:r>
          </w:p>
        </w:tc>
        <w:tc>
          <w:tcPr>
            <w:tcW w:w="732" w:type="pct"/>
            <w:tcBorders>
              <w:top w:val="single" w:sz="4" w:space="0" w:color="auto"/>
              <w:left w:val="single" w:sz="4" w:space="0" w:color="auto"/>
              <w:bottom w:val="single" w:sz="4" w:space="0" w:color="auto"/>
              <w:right w:val="single" w:sz="4" w:space="0" w:color="auto"/>
            </w:tcBorders>
            <w:vAlign w:val="center"/>
          </w:tcPr>
          <w:p w14:paraId="489357F8" w14:textId="678B28DF" w:rsidR="00656302" w:rsidRPr="00BA0B55" w:rsidRDefault="00707515" w:rsidP="00CD66A4">
            <w:pPr>
              <w:jc w:val="left"/>
              <w:rPr>
                <w:szCs w:val="20"/>
              </w:rPr>
            </w:pPr>
            <w:sdt>
              <w:sdtPr>
                <w:rPr>
                  <w:rStyle w:val="PedmtyChar"/>
                  <w:rFonts w:eastAsiaTheme="minorHAnsi"/>
                  <w:szCs w:val="20"/>
                </w:rPr>
                <w:alias w:val="Zvolte položku"/>
                <w:tag w:val="Zvolte položku"/>
                <w:id w:val="-2083897255"/>
                <w:placeholder>
                  <w:docPart w:val="73DEE868F5374BA2B7581FB42DED5C78"/>
                </w:placeholder>
                <w:comboBox>
                  <w:listItem w:displayText="Princip příčiny (act committed)" w:value="Princip příčiny (act committed)"/>
                  <w:listItem w:displayText="Princip uplatnění nároku (claims made), retroaktivní datum: DD. MM. RRRR" w:value="Princip uplatnění nároku (claims made), retroaktivní datum: DD. MM. RRRR"/>
                  <w:listItem w:displayText="Princip vzniku újmy (loss occurrence)" w:value="Princip vzniku újmy (loss occurrence)"/>
                </w:comboBox>
              </w:sdtPr>
              <w:sdtEndPr>
                <w:rPr>
                  <w:rStyle w:val="PedmtyChar"/>
                </w:rPr>
              </w:sdtEndPr>
              <w:sdtContent>
                <w:r w:rsidR="00B53A81">
                  <w:rPr>
                    <w:rStyle w:val="PedmtyChar"/>
                    <w:rFonts w:eastAsiaTheme="minorHAnsi"/>
                    <w:szCs w:val="20"/>
                  </w:rPr>
                  <w:t>Princip vzniku újmy (</w:t>
                </w:r>
                <w:proofErr w:type="spellStart"/>
                <w:r w:rsidR="00B53A81">
                  <w:rPr>
                    <w:rStyle w:val="PedmtyChar"/>
                    <w:rFonts w:eastAsiaTheme="minorHAnsi"/>
                    <w:szCs w:val="20"/>
                  </w:rPr>
                  <w:t>loss</w:t>
                </w:r>
                <w:proofErr w:type="spellEnd"/>
                <w:r w:rsidR="00B53A81">
                  <w:rPr>
                    <w:rStyle w:val="PedmtyChar"/>
                    <w:rFonts w:eastAsiaTheme="minorHAnsi"/>
                    <w:szCs w:val="20"/>
                  </w:rPr>
                  <w:t xml:space="preserve"> </w:t>
                </w:r>
                <w:proofErr w:type="spellStart"/>
                <w:r w:rsidR="00B53A81">
                  <w:rPr>
                    <w:rStyle w:val="PedmtyChar"/>
                    <w:rFonts w:eastAsiaTheme="minorHAnsi"/>
                    <w:szCs w:val="20"/>
                  </w:rPr>
                  <w:t>occurrence</w:t>
                </w:r>
                <w:proofErr w:type="spellEnd"/>
                <w:r w:rsidR="00B53A81">
                  <w:rPr>
                    <w:rStyle w:val="PedmtyChar"/>
                    <w:rFonts w:eastAsiaTheme="minorHAnsi"/>
                    <w:szCs w:val="20"/>
                  </w:rPr>
                  <w:t>)</w:t>
                </w:r>
              </w:sdtContent>
            </w:sdt>
          </w:p>
        </w:tc>
        <w:tc>
          <w:tcPr>
            <w:tcW w:w="650" w:type="pct"/>
            <w:gridSpan w:val="2"/>
            <w:tcBorders>
              <w:top w:val="single" w:sz="4" w:space="0" w:color="auto"/>
              <w:left w:val="single" w:sz="4" w:space="0" w:color="auto"/>
              <w:bottom w:val="single" w:sz="4" w:space="0" w:color="auto"/>
              <w:right w:val="single" w:sz="12" w:space="0" w:color="auto"/>
            </w:tcBorders>
            <w:vAlign w:val="center"/>
          </w:tcPr>
          <w:p w14:paraId="57A2A47A" w14:textId="0CFB8229" w:rsidR="00656302" w:rsidRPr="00BA0B55" w:rsidRDefault="00707515" w:rsidP="00CD66A4">
            <w:pPr>
              <w:jc w:val="left"/>
              <w:rPr>
                <w:szCs w:val="20"/>
              </w:rPr>
            </w:pPr>
            <w:sdt>
              <w:sdtPr>
                <w:rPr>
                  <w:szCs w:val="20"/>
                </w:rPr>
                <w:alias w:val="Zvolte položku či uveďte"/>
                <w:tag w:val="Zvolte položku"/>
                <w:id w:val="1308514315"/>
                <w:placeholder>
                  <w:docPart w:val="812001E5BF7749D8BFAA845678771D90"/>
                </w:placeholder>
                <w:comboBox>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sdtContent>
                <w:r w:rsidR="00F70B68">
                  <w:rPr>
                    <w:szCs w:val="20"/>
                  </w:rPr>
                  <w:t>Česká republika</w:t>
                </w:r>
              </w:sdtContent>
            </w:sdt>
          </w:p>
        </w:tc>
      </w:tr>
      <w:sdt>
        <w:sdtPr>
          <w:rPr>
            <w:rFonts w:ascii="Koop Office" w:hAnsi="Koop Office"/>
            <w:szCs w:val="20"/>
          </w:rPr>
          <w:id w:val="-1777629637"/>
          <w15:color w:val="FF9900"/>
          <w15:repeatingSection/>
        </w:sdtPr>
        <w:sdtEndPr>
          <w:rPr>
            <w:rStyle w:val="PedmtyChar"/>
            <w:rFonts w:eastAsiaTheme="minorHAnsi"/>
          </w:rPr>
        </w:sdtEndPr>
        <w:sdtContent>
          <w:sdt>
            <w:sdtPr>
              <w:rPr>
                <w:rFonts w:ascii="Koop Office" w:hAnsi="Koop Office"/>
                <w:szCs w:val="20"/>
              </w:rPr>
              <w:id w:val="-1485546375"/>
              <w:placeholder>
                <w:docPart w:val="77C1E1CCDF054EDDA372292016B20C52"/>
              </w:placeholder>
              <w15:color w:val="FF9900"/>
              <w15:repeatingSectionItem/>
            </w:sdtPr>
            <w:sdtEndPr>
              <w:rPr>
                <w:rStyle w:val="PedmtyChar"/>
                <w:rFonts w:eastAsiaTheme="minorHAnsi"/>
              </w:rPr>
            </w:sdtEndPr>
            <w:sdtContent>
              <w:tr w:rsidR="00656302" w:rsidRPr="00BA0B55" w14:paraId="1782959B" w14:textId="77777777" w:rsidTr="002E3257">
                <w:trPr>
                  <w:trHeight w:val="793"/>
                </w:trPr>
                <w:tc>
                  <w:tcPr>
                    <w:tcW w:w="317" w:type="pct"/>
                    <w:tcBorders>
                      <w:top w:val="single" w:sz="4" w:space="0" w:color="auto"/>
                      <w:left w:val="single" w:sz="12" w:space="0" w:color="auto"/>
                      <w:bottom w:val="single" w:sz="4" w:space="0" w:color="auto"/>
                      <w:right w:val="single" w:sz="4" w:space="0" w:color="auto"/>
                    </w:tcBorders>
                    <w:vAlign w:val="center"/>
                  </w:tcPr>
                  <w:p w14:paraId="0EA1F359" w14:textId="0322285E" w:rsidR="00656302" w:rsidRPr="00BA0B55" w:rsidRDefault="00656302" w:rsidP="00872E84">
                    <w:pPr>
                      <w:pStyle w:val="Odstavecseseznamem"/>
                      <w:numPr>
                        <w:ilvl w:val="1"/>
                        <w:numId w:val="18"/>
                      </w:numPr>
                      <w:spacing w:line="240" w:lineRule="auto"/>
                      <w:jc w:val="left"/>
                      <w:rPr>
                        <w:rFonts w:ascii="Koop Office" w:hAnsi="Koop Office"/>
                        <w:szCs w:val="20"/>
                      </w:rPr>
                    </w:pPr>
                  </w:p>
                </w:tc>
                <w:sdt>
                  <w:sdtPr>
                    <w:rPr>
                      <w:rStyle w:val="PedmtyChar"/>
                      <w:rFonts w:eastAsiaTheme="minorHAnsi"/>
                      <w:szCs w:val="20"/>
                    </w:rPr>
                    <w:alias w:val="Zvolte položku"/>
                    <w:tag w:val="Odpovědnost"/>
                    <w:id w:val="-298927095"/>
                    <w:placeholder>
                      <w:docPart w:val="DE1D46EBA1874D28AEB0B20A56659553"/>
                    </w:placeholder>
                    <w:dropDownList>
                      <w:listItem w:displayText="Pojištění věcí převzatých a užívaných dle článku 1 odst. 2) ZPP P-6000/21" w:value="Pojištění věcí převzatých a užívaných dle článku 1 odst. 2) ZPP P-6000/21"/>
                      <w:listItem w:displayText="Pojištění čisté finanční škody dle článku 1 odst. 3) ZPP P-6000/21" w:value="Pojištění čisté finanční škody dle článku 1 odst. 3) ZPP P-6000/21"/>
                      <w:listItem w:displayText="Pojištění dle článku 9 odst. 3) ZPP P-6000/21 - náklady zdravotní pojišťovny a regresy dávek nemocenského pojištění (zaměstnanci)" w:value="Pojištění dle článku 9 odst. 3) ZPP P-6000/21 - náklady zdravotní pojišťovny a regresy dávek nemocenského pojištění (zaměstnanci)"/>
                      <w:listItem w:displayText="Pojištění věcí odložených a vnesených dle článku 9 odst. 6) ZPP P-6000/21" w:value="Pojištění věcí odložených a vnesených dle článku 9 odst. 6) ZPP P-6000/21"/>
                      <w:listItem w:displayText="Pojištění věcí zaměstnanců dle článku 9 odst. 7) ZPP P-6000/21" w:value="Pojištění věcí zaměstnanců dle článku 9 odst. 7) ZPP P-6000/21"/>
                      <w:listItem w:displayText="Pojištění odpovědnosti za újmu, kterou je obchodní korporace povinna nahradit členům svých orgánů, dle článku 11 ZPP P-6000/21" w:value="Pojištění odpovědnosti za újmu, kterou je obchodní korporace povinna nahradit členům svých orgánů, dle článku 11 ZPP P-6000/21"/>
                      <w:listItem w:displayText="Pojištění znečištění životního prostředí dle článku 12 ZPP P-6000/21" w:value="Pojištění znečištění životního prostředí dle článku 12 ZPP P-6000/21"/>
                    </w:dropDownList>
                  </w:sdtPr>
                  <w:sdtEndPr>
                    <w:rPr>
                      <w:rStyle w:val="Standardnpsmoodstavce"/>
                      <w:rFonts w:eastAsia="Times New Roman"/>
                    </w:rPr>
                  </w:sdtEndPr>
                  <w:sdtContent>
                    <w:tc>
                      <w:tcPr>
                        <w:tcW w:w="1943" w:type="pct"/>
                        <w:gridSpan w:val="2"/>
                        <w:tcBorders>
                          <w:top w:val="single" w:sz="4" w:space="0" w:color="auto"/>
                          <w:left w:val="single" w:sz="4" w:space="0" w:color="auto"/>
                          <w:bottom w:val="single" w:sz="4" w:space="0" w:color="auto"/>
                          <w:right w:val="single" w:sz="4" w:space="0" w:color="auto"/>
                        </w:tcBorders>
                        <w:vAlign w:val="center"/>
                      </w:tcPr>
                      <w:p w14:paraId="76014903" w14:textId="1AE42A42" w:rsidR="00656302" w:rsidRPr="00BA0B55" w:rsidRDefault="00C23CDE" w:rsidP="00872E84">
                        <w:pPr>
                          <w:jc w:val="left"/>
                          <w:rPr>
                            <w:color w:val="00B050"/>
                            <w:szCs w:val="20"/>
                          </w:rPr>
                        </w:pPr>
                        <w:r>
                          <w:rPr>
                            <w:rStyle w:val="PedmtyChar"/>
                            <w:rFonts w:eastAsiaTheme="minorHAnsi"/>
                            <w:szCs w:val="20"/>
                          </w:rPr>
                          <w:t>Pojištění čisté finanční škody dle článku 1 odst. 3) ZPP P-6000/21</w:t>
                        </w:r>
                      </w:p>
                    </w:tc>
                  </w:sdtContent>
                </w:sdt>
                <w:tc>
                  <w:tcPr>
                    <w:tcW w:w="776"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2124213514"/>
                      <w:placeholder>
                        <w:docPart w:val="0A59A17F5698453498BE755CE759ABE6"/>
                      </w:placeholder>
                      <w:comboBox>
                        <w:listItem w:displayText="XXX XXX Kč" w:value="XXX XXX Kč"/>
                        <w:listItem w:displayText="XXX XXX Kč, avšak pro čl. 11 odst. 3) XXX XXX Kč" w:value="XXX XXX Kč, avšak pro čl. 11 odst. 3) XXX XXX Kč"/>
                        <w:listItem w:displayText="---" w:value="---"/>
                      </w:comboBox>
                    </w:sdtPr>
                    <w:sdtEndPr/>
                    <w:sdtContent>
                      <w:p w14:paraId="22F7B24D" w14:textId="590AB037" w:rsidR="00656302" w:rsidRPr="00BA0B55" w:rsidRDefault="00C23CDE" w:rsidP="00CD66A4">
                        <w:pPr>
                          <w:jc w:val="left"/>
                          <w:rPr>
                            <w:szCs w:val="20"/>
                          </w:rPr>
                        </w:pPr>
                        <w:r>
                          <w:rPr>
                            <w:szCs w:val="20"/>
                          </w:rPr>
                          <w:t>5 000 000 Kč</w:t>
                        </w:r>
                      </w:p>
                    </w:sdtContent>
                  </w:sdt>
                </w:tc>
                <w:sdt>
                  <w:sdtPr>
                    <w:rPr>
                      <w:szCs w:val="20"/>
                    </w:rPr>
                    <w:alias w:val="Uveďte"/>
                    <w:tag w:val="Zvolte položku"/>
                    <w:id w:val="-312327366"/>
                    <w:placeholder>
                      <w:docPart w:val="B8CFE54590224294A60618861817BDCD"/>
                    </w:placeholder>
                    <w:comboBox>
                      <w:listItem w:displayText="XXX XXX Kč" w:value="XXX XXX Kč"/>
                      <w:listItem w:displayText="---" w:value="---"/>
                    </w:comboBox>
                  </w:sdtPr>
                  <w:sdtEndPr/>
                  <w:sdtContent>
                    <w:tc>
                      <w:tcPr>
                        <w:tcW w:w="582" w:type="pct"/>
                        <w:tcBorders>
                          <w:top w:val="single" w:sz="4" w:space="0" w:color="auto"/>
                          <w:left w:val="single" w:sz="4" w:space="0" w:color="auto"/>
                          <w:bottom w:val="single" w:sz="4" w:space="0" w:color="auto"/>
                          <w:right w:val="single" w:sz="4" w:space="0" w:color="auto"/>
                        </w:tcBorders>
                        <w:vAlign w:val="center"/>
                      </w:tcPr>
                      <w:p w14:paraId="137FE641" w14:textId="0E14DCBA" w:rsidR="00656302" w:rsidRPr="00BA0B55" w:rsidRDefault="00C23CDE" w:rsidP="00CD66A4">
                        <w:pPr>
                          <w:jc w:val="left"/>
                          <w:rPr>
                            <w:szCs w:val="20"/>
                          </w:rPr>
                        </w:pPr>
                        <w:r>
                          <w:rPr>
                            <w:szCs w:val="20"/>
                          </w:rPr>
                          <w:t>10 000 Kč</w:t>
                        </w:r>
                      </w:p>
                    </w:tc>
                  </w:sdtContent>
                </w:sdt>
                <w:sdt>
                  <w:sdtPr>
                    <w:rPr>
                      <w:szCs w:val="20"/>
                    </w:rPr>
                    <w:id w:val="-1938829342"/>
                    <w:placeholder>
                      <w:docPart w:val="A77183D5B1064E1694CB9D7CEC57B5F2"/>
                    </w:placeholder>
                    <w:dropDownList>
                      <w:listItem w:displayText="Shodný s poř. číslem 1." w:value="Shodný s poř. číslem 1."/>
                      <w:listItem w:displayText="dle. čl. 12 odst. 2)" w:value="dle. čl. 12 odst. 2)"/>
                    </w:dropDownList>
                  </w:sdtPr>
                  <w:sdtEndPr/>
                  <w:sdtContent>
                    <w:tc>
                      <w:tcPr>
                        <w:tcW w:w="732" w:type="pct"/>
                        <w:tcBorders>
                          <w:top w:val="single" w:sz="4" w:space="0" w:color="auto"/>
                          <w:left w:val="single" w:sz="4" w:space="0" w:color="auto"/>
                          <w:bottom w:val="single" w:sz="4" w:space="0" w:color="auto"/>
                          <w:right w:val="single" w:sz="4" w:space="0" w:color="auto"/>
                        </w:tcBorders>
                        <w:vAlign w:val="center"/>
                      </w:tcPr>
                      <w:p w14:paraId="2CB0FA85" w14:textId="3C627BE6" w:rsidR="00656302" w:rsidRPr="00BA0B55" w:rsidRDefault="00B53A81" w:rsidP="00CD66A4">
                        <w:pPr>
                          <w:jc w:val="left"/>
                          <w:rPr>
                            <w:szCs w:val="20"/>
                          </w:rPr>
                        </w:pPr>
                        <w:r>
                          <w:rPr>
                            <w:szCs w:val="20"/>
                          </w:rPr>
                          <w:t>Shodný s poř. číslem 1.</w:t>
                        </w:r>
                      </w:p>
                    </w:tc>
                  </w:sdtContent>
                </w:sdt>
                <w:tc>
                  <w:tcPr>
                    <w:tcW w:w="650" w:type="pct"/>
                    <w:gridSpan w:val="2"/>
                    <w:tcBorders>
                      <w:top w:val="single" w:sz="4" w:space="0" w:color="auto"/>
                      <w:left w:val="single" w:sz="4" w:space="0" w:color="auto"/>
                      <w:bottom w:val="single" w:sz="4" w:space="0" w:color="auto"/>
                      <w:right w:val="single" w:sz="12" w:space="0" w:color="auto"/>
                    </w:tcBorders>
                    <w:vAlign w:val="center"/>
                  </w:tcPr>
                  <w:p w14:paraId="1C878EEB" w14:textId="31024E7F" w:rsidR="00656302" w:rsidRPr="00BA0B55" w:rsidRDefault="00707515" w:rsidP="00CD66A4">
                    <w:pPr>
                      <w:jc w:val="left"/>
                      <w:rPr>
                        <w:rStyle w:val="PedmtyChar"/>
                        <w:rFonts w:eastAsiaTheme="minorHAnsi"/>
                        <w:szCs w:val="20"/>
                      </w:rPr>
                    </w:pPr>
                    <w:sdt>
                      <w:sdtPr>
                        <w:rPr>
                          <w:szCs w:val="20"/>
                        </w:rPr>
                        <w:alias w:val="Zvolte položku"/>
                        <w:tag w:val="Zvolte položku"/>
                        <w:id w:val="-1133628104"/>
                        <w:placeholder>
                          <w:docPart w:val="4BACF36465F24A3B8975982923623EF1"/>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sdtContent>
                        <w:r w:rsidR="00C23CDE">
                          <w:rPr>
                            <w:szCs w:val="20"/>
                          </w:rPr>
                          <w:t xml:space="preserve">Shodná s </w:t>
                        </w:r>
                        <w:proofErr w:type="spellStart"/>
                        <w:r w:rsidR="00C23CDE">
                          <w:rPr>
                            <w:szCs w:val="20"/>
                          </w:rPr>
                          <w:t>poř</w:t>
                        </w:r>
                        <w:proofErr w:type="spellEnd"/>
                        <w:r w:rsidR="00C23CDE">
                          <w:rPr>
                            <w:szCs w:val="20"/>
                          </w:rPr>
                          <w:t>. číslem 1.</w:t>
                        </w:r>
                      </w:sdtContent>
                    </w:sdt>
                  </w:p>
                </w:tc>
              </w:tr>
            </w:sdtContent>
          </w:sdt>
          <w:sdt>
            <w:sdtPr>
              <w:rPr>
                <w:rFonts w:ascii="Koop Office" w:hAnsi="Koop Office"/>
                <w:szCs w:val="20"/>
              </w:rPr>
              <w:id w:val="-748877106"/>
              <w:placeholder>
                <w:docPart w:val="32057074FA3E4CC5B660AF965D826997"/>
              </w:placeholder>
              <w15:color w:val="FF9900"/>
              <w15:repeatingSectionItem/>
            </w:sdtPr>
            <w:sdtEndPr>
              <w:rPr>
                <w:rStyle w:val="PedmtyChar"/>
                <w:rFonts w:eastAsiaTheme="minorHAnsi"/>
              </w:rPr>
            </w:sdtEndPr>
            <w:sdtContent>
              <w:tr w:rsidR="00C23CDE" w:rsidRPr="00BA0B55" w14:paraId="6F432608" w14:textId="77777777" w:rsidTr="002E3257">
                <w:trPr>
                  <w:trHeight w:val="847"/>
                </w:trPr>
                <w:tc>
                  <w:tcPr>
                    <w:tcW w:w="317" w:type="pct"/>
                    <w:tcBorders>
                      <w:top w:val="single" w:sz="4" w:space="0" w:color="auto"/>
                      <w:left w:val="single" w:sz="12" w:space="0" w:color="auto"/>
                      <w:bottom w:val="single" w:sz="4" w:space="0" w:color="auto"/>
                      <w:right w:val="single" w:sz="4" w:space="0" w:color="auto"/>
                    </w:tcBorders>
                    <w:vAlign w:val="center"/>
                  </w:tcPr>
                  <w:p w14:paraId="770FE32D" w14:textId="77777777" w:rsidR="00C23CDE" w:rsidRPr="00BA0B55" w:rsidRDefault="00C23CDE" w:rsidP="00872E84">
                    <w:pPr>
                      <w:pStyle w:val="Odstavecseseznamem"/>
                      <w:numPr>
                        <w:ilvl w:val="1"/>
                        <w:numId w:val="18"/>
                      </w:numPr>
                      <w:spacing w:line="240" w:lineRule="auto"/>
                      <w:jc w:val="left"/>
                      <w:rPr>
                        <w:rFonts w:ascii="Koop Office" w:hAnsi="Koop Office"/>
                        <w:szCs w:val="20"/>
                      </w:rPr>
                    </w:pPr>
                  </w:p>
                </w:tc>
                <w:tc>
                  <w:tcPr>
                    <w:tcW w:w="1943" w:type="pct"/>
                    <w:gridSpan w:val="2"/>
                    <w:tcBorders>
                      <w:top w:val="single" w:sz="4" w:space="0" w:color="auto"/>
                      <w:left w:val="single" w:sz="4" w:space="0" w:color="auto"/>
                      <w:bottom w:val="single" w:sz="4" w:space="0" w:color="auto"/>
                      <w:right w:val="single" w:sz="4" w:space="0" w:color="auto"/>
                    </w:tcBorders>
                    <w:vAlign w:val="center"/>
                  </w:tcPr>
                  <w:p w14:paraId="378B2DAF" w14:textId="59F7D7FB" w:rsidR="00C23CDE" w:rsidRPr="00791B9C" w:rsidRDefault="00C23CDE" w:rsidP="00872E84">
                    <w:pPr>
                      <w:jc w:val="left"/>
                      <w:rPr>
                        <w:color w:val="FF0000"/>
                        <w:szCs w:val="20"/>
                      </w:rPr>
                    </w:pPr>
                    <w:r w:rsidRPr="00791B9C">
                      <w:rPr>
                        <w:rStyle w:val="PedmtyChar"/>
                        <w:rFonts w:eastAsiaTheme="minorHAnsi"/>
                        <w:szCs w:val="20"/>
                      </w:rPr>
                      <w:t>Pojištění věcí zaměstnanců dle článku 9 odst. 7) ZPP P-6000/21 včetně motorových vozidel</w:t>
                    </w:r>
                  </w:p>
                </w:tc>
                <w:tc>
                  <w:tcPr>
                    <w:tcW w:w="776"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420877269"/>
                      <w:placeholder>
                        <w:docPart w:val="158C84BA793940ABBC04F1491BCD77A5"/>
                      </w:placeholder>
                      <w:comboBox>
                        <w:listItem w:displayText="XXX XXX Kč" w:value="XXX XXX Kč"/>
                        <w:listItem w:displayText="XXX XXX Kč, avšak pro čl. 11 odst. 3) XXX XXX Kč" w:value="XXX XXX Kč, avšak pro čl. 11 odst. 3) XXX XXX Kč"/>
                        <w:listItem w:displayText="---" w:value="---"/>
                      </w:comboBox>
                    </w:sdtPr>
                    <w:sdtEndPr/>
                    <w:sdtContent>
                      <w:p w14:paraId="7164619F" w14:textId="6CCE6EBE" w:rsidR="00C23CDE" w:rsidRPr="00791B9C" w:rsidRDefault="00C23CDE" w:rsidP="00831C35">
                        <w:pPr>
                          <w:rPr>
                            <w:szCs w:val="20"/>
                          </w:rPr>
                        </w:pPr>
                        <w:r w:rsidRPr="00791B9C">
                          <w:rPr>
                            <w:szCs w:val="20"/>
                          </w:rPr>
                          <w:t>1 000 000 Kč</w:t>
                        </w:r>
                      </w:p>
                    </w:sdtContent>
                  </w:sdt>
                </w:tc>
                <w:sdt>
                  <w:sdtPr>
                    <w:rPr>
                      <w:szCs w:val="20"/>
                    </w:rPr>
                    <w:alias w:val="Uveďte"/>
                    <w:tag w:val="Zvolte položku"/>
                    <w:id w:val="-1604026280"/>
                    <w:placeholder>
                      <w:docPart w:val="1B7B97E463BA4A2B9F10DD68F9E13BE1"/>
                    </w:placeholder>
                    <w:comboBox>
                      <w:listItem w:displayText="XXX XXX Kč" w:value="XXX XXX Kč"/>
                      <w:listItem w:displayText="---" w:value="---"/>
                    </w:comboBox>
                  </w:sdtPr>
                  <w:sdtEndPr/>
                  <w:sdtContent>
                    <w:tc>
                      <w:tcPr>
                        <w:tcW w:w="582" w:type="pct"/>
                        <w:tcBorders>
                          <w:top w:val="single" w:sz="4" w:space="0" w:color="auto"/>
                          <w:left w:val="single" w:sz="4" w:space="0" w:color="auto"/>
                          <w:bottom w:val="single" w:sz="4" w:space="0" w:color="auto"/>
                          <w:right w:val="single" w:sz="4" w:space="0" w:color="auto"/>
                        </w:tcBorders>
                        <w:vAlign w:val="center"/>
                      </w:tcPr>
                      <w:p w14:paraId="330202CE" w14:textId="3513F32B" w:rsidR="00C23CDE" w:rsidRPr="00BA0B55" w:rsidRDefault="00C23CDE" w:rsidP="00831C35">
                        <w:pPr>
                          <w:jc w:val="left"/>
                          <w:rPr>
                            <w:szCs w:val="20"/>
                          </w:rPr>
                        </w:pPr>
                        <w:r>
                          <w:rPr>
                            <w:szCs w:val="20"/>
                          </w:rPr>
                          <w:t>10 000 Kč</w:t>
                        </w:r>
                      </w:p>
                    </w:tc>
                  </w:sdtContent>
                </w:sdt>
                <w:sdt>
                  <w:sdtPr>
                    <w:rPr>
                      <w:szCs w:val="20"/>
                    </w:rPr>
                    <w:id w:val="33084681"/>
                    <w:placeholder>
                      <w:docPart w:val="917CC9D896644AF0A4FF3A62776CE660"/>
                    </w:placeholder>
                    <w:dropDownList>
                      <w:listItem w:displayText="Shodný s poř. číslem 1." w:value="Shodný s poř. číslem 1."/>
                      <w:listItem w:displayText="dle. čl. 12 odst. 2)" w:value="dle. čl. 12 odst. 2)"/>
                    </w:dropDownList>
                  </w:sdtPr>
                  <w:sdtEndPr/>
                  <w:sdtContent>
                    <w:tc>
                      <w:tcPr>
                        <w:tcW w:w="732" w:type="pct"/>
                        <w:tcBorders>
                          <w:top w:val="single" w:sz="4" w:space="0" w:color="auto"/>
                          <w:left w:val="single" w:sz="4" w:space="0" w:color="auto"/>
                          <w:bottom w:val="single" w:sz="4" w:space="0" w:color="auto"/>
                          <w:right w:val="single" w:sz="4" w:space="0" w:color="auto"/>
                        </w:tcBorders>
                        <w:vAlign w:val="center"/>
                      </w:tcPr>
                      <w:p w14:paraId="6F325DFE" w14:textId="6406B947" w:rsidR="00C23CDE" w:rsidRPr="00BA0B55" w:rsidRDefault="00B53A81" w:rsidP="00831C35">
                        <w:pPr>
                          <w:jc w:val="left"/>
                          <w:rPr>
                            <w:szCs w:val="20"/>
                          </w:rPr>
                        </w:pPr>
                        <w:r>
                          <w:rPr>
                            <w:szCs w:val="20"/>
                          </w:rPr>
                          <w:t>Shodný s poř. číslem 1.</w:t>
                        </w:r>
                      </w:p>
                    </w:tc>
                  </w:sdtContent>
                </w:sdt>
                <w:tc>
                  <w:tcPr>
                    <w:tcW w:w="650" w:type="pct"/>
                    <w:gridSpan w:val="2"/>
                    <w:tcBorders>
                      <w:top w:val="single" w:sz="4" w:space="0" w:color="auto"/>
                      <w:left w:val="single" w:sz="4" w:space="0" w:color="auto"/>
                      <w:bottom w:val="single" w:sz="4" w:space="0" w:color="auto"/>
                      <w:right w:val="single" w:sz="12" w:space="0" w:color="auto"/>
                    </w:tcBorders>
                    <w:vAlign w:val="center"/>
                  </w:tcPr>
                  <w:p w14:paraId="7A4CCC36" w14:textId="02BB05E3" w:rsidR="00C23CDE" w:rsidRPr="00BA0B55" w:rsidRDefault="00707515" w:rsidP="00CD66A4">
                    <w:pPr>
                      <w:jc w:val="left"/>
                      <w:rPr>
                        <w:rStyle w:val="PedmtyChar"/>
                        <w:rFonts w:eastAsiaTheme="minorHAnsi"/>
                        <w:szCs w:val="20"/>
                      </w:rPr>
                    </w:pPr>
                    <w:sdt>
                      <w:sdtPr>
                        <w:rPr>
                          <w:szCs w:val="20"/>
                        </w:rPr>
                        <w:alias w:val="Zvolte položku"/>
                        <w:tag w:val="Zvolte položku"/>
                        <w:id w:val="603081261"/>
                        <w:placeholder>
                          <w:docPart w:val="B235C2813D3E4BFEABC563C5F98747B6"/>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sdtContent>
                        <w:r w:rsidR="00C23CDE">
                          <w:rPr>
                            <w:szCs w:val="20"/>
                          </w:rPr>
                          <w:t xml:space="preserve">Shodná s </w:t>
                        </w:r>
                        <w:proofErr w:type="spellStart"/>
                        <w:r w:rsidR="00C23CDE">
                          <w:rPr>
                            <w:szCs w:val="20"/>
                          </w:rPr>
                          <w:t>poř</w:t>
                        </w:r>
                        <w:proofErr w:type="spellEnd"/>
                        <w:r w:rsidR="00C23CDE">
                          <w:rPr>
                            <w:szCs w:val="20"/>
                          </w:rPr>
                          <w:t>. číslem 1.</w:t>
                        </w:r>
                      </w:sdtContent>
                    </w:sdt>
                  </w:p>
                </w:tc>
              </w:tr>
            </w:sdtContent>
          </w:sdt>
          <w:sdt>
            <w:sdtPr>
              <w:rPr>
                <w:rFonts w:ascii="Koop Office" w:hAnsi="Koop Office"/>
                <w:szCs w:val="20"/>
              </w:rPr>
              <w:id w:val="898177573"/>
              <w:placeholder>
                <w:docPart w:val="0A51AB8A944B45B08DFE1E703D3D806B"/>
              </w:placeholder>
              <w15:color w:val="FF9900"/>
              <w15:repeatingSectionItem/>
            </w:sdtPr>
            <w:sdtEndPr>
              <w:rPr>
                <w:rStyle w:val="PedmtyChar"/>
                <w:rFonts w:eastAsiaTheme="minorHAnsi"/>
              </w:rPr>
            </w:sdtEndPr>
            <w:sdtContent>
              <w:tr w:rsidR="00C23CDE" w:rsidRPr="00BA0B55" w14:paraId="58730DB1" w14:textId="77777777" w:rsidTr="002E3257">
                <w:trPr>
                  <w:trHeight w:val="845"/>
                </w:trPr>
                <w:tc>
                  <w:tcPr>
                    <w:tcW w:w="317" w:type="pct"/>
                    <w:tcBorders>
                      <w:top w:val="single" w:sz="4" w:space="0" w:color="auto"/>
                      <w:left w:val="single" w:sz="12" w:space="0" w:color="auto"/>
                      <w:bottom w:val="single" w:sz="4" w:space="0" w:color="auto"/>
                      <w:right w:val="single" w:sz="4" w:space="0" w:color="auto"/>
                    </w:tcBorders>
                    <w:vAlign w:val="center"/>
                  </w:tcPr>
                  <w:p w14:paraId="70D2079A" w14:textId="77777777" w:rsidR="00C23CDE" w:rsidRPr="00BA0B55" w:rsidRDefault="00C23CDE" w:rsidP="00872E84">
                    <w:pPr>
                      <w:pStyle w:val="Odstavecseseznamem"/>
                      <w:numPr>
                        <w:ilvl w:val="1"/>
                        <w:numId w:val="18"/>
                      </w:numPr>
                      <w:spacing w:line="240" w:lineRule="auto"/>
                      <w:jc w:val="left"/>
                      <w:rPr>
                        <w:rFonts w:ascii="Koop Office" w:hAnsi="Koop Office"/>
                        <w:szCs w:val="20"/>
                      </w:rPr>
                    </w:pPr>
                  </w:p>
                </w:tc>
                <w:sdt>
                  <w:sdtPr>
                    <w:rPr>
                      <w:rStyle w:val="PedmtyChar"/>
                      <w:rFonts w:eastAsiaTheme="minorHAnsi"/>
                      <w:szCs w:val="20"/>
                    </w:rPr>
                    <w:alias w:val="Zvolte položku"/>
                    <w:tag w:val="Odpovědnost"/>
                    <w:id w:val="1157804583"/>
                    <w:placeholder>
                      <w:docPart w:val="C226142EB2D24D34A81A0794C46910AA"/>
                    </w:placeholder>
                    <w:dropDownList>
                      <w:listItem w:displayText="Pojištění věcí převzatých a užívaných dle článku 1 odst. 2) ZPP P-6000/21" w:value="Pojištění věcí převzatých a užívaných dle článku 1 odst. 2) ZPP P-6000/21"/>
                      <w:listItem w:displayText="Pojištění čisté finanční škody dle článku 1 odst. 3) ZPP P-6000/21" w:value="Pojištění čisté finanční škody dle článku 1 odst. 3) ZPP P-6000/21"/>
                      <w:listItem w:displayText="Pojištění dle článku 9 odst. 3) ZPP P-6000/21 - náklady zdravotní pojišťovny a regresy dávek nemocenského pojištění (zaměstnanci)" w:value="Pojištění dle článku 9 odst. 3) ZPP P-6000/21 - náklady zdravotní pojišťovny a regresy dávek nemocenského pojištění (zaměstnanci)"/>
                      <w:listItem w:displayText="Pojištění věcí odložených a vnesených dle článku 9 odst. 6) ZPP P-6000/21" w:value="Pojištění věcí odložených a vnesených dle článku 9 odst. 6) ZPP P-6000/21"/>
                      <w:listItem w:displayText="Pojištění věcí zaměstnanců dle článku 9 odst. 7) ZPP P-6000/21" w:value="Pojištění věcí zaměstnanců dle článku 9 odst. 7) ZPP P-6000/21"/>
                      <w:listItem w:displayText="Pojištění odpovědnosti za újmu, kterou je obchodní korporace povinna nahradit členům svých orgánů, dle článku 11 ZPP P-6000/21" w:value="Pojištění odpovědnosti za újmu, kterou je obchodní korporace povinna nahradit členům svých orgánů, dle článku 11 ZPP P-6000/21"/>
                      <w:listItem w:displayText="Pojištění znečištění životního prostředí dle článku 12 ZPP P-6000/21" w:value="Pojištění znečištění životního prostředí dle článku 12 ZPP P-6000/21"/>
                    </w:dropDownList>
                  </w:sdtPr>
                  <w:sdtEndPr>
                    <w:rPr>
                      <w:rStyle w:val="Standardnpsmoodstavce"/>
                      <w:rFonts w:eastAsia="Times New Roman"/>
                    </w:rPr>
                  </w:sdtEndPr>
                  <w:sdtContent>
                    <w:tc>
                      <w:tcPr>
                        <w:tcW w:w="1943" w:type="pct"/>
                        <w:gridSpan w:val="2"/>
                        <w:tcBorders>
                          <w:top w:val="single" w:sz="4" w:space="0" w:color="auto"/>
                          <w:left w:val="single" w:sz="4" w:space="0" w:color="auto"/>
                          <w:bottom w:val="single" w:sz="4" w:space="0" w:color="auto"/>
                          <w:right w:val="single" w:sz="4" w:space="0" w:color="auto"/>
                        </w:tcBorders>
                        <w:vAlign w:val="center"/>
                      </w:tcPr>
                      <w:p w14:paraId="447A95EE" w14:textId="5D8D8F35" w:rsidR="00C23CDE" w:rsidRPr="00BA0B55" w:rsidRDefault="00C23CDE" w:rsidP="00872E84">
                        <w:pPr>
                          <w:jc w:val="left"/>
                          <w:rPr>
                            <w:color w:val="00B050"/>
                            <w:szCs w:val="20"/>
                          </w:rPr>
                        </w:pPr>
                        <w:r>
                          <w:rPr>
                            <w:rStyle w:val="PedmtyChar"/>
                            <w:rFonts w:eastAsiaTheme="minorHAnsi"/>
                            <w:szCs w:val="20"/>
                          </w:rPr>
                          <w:t>Pojištění věcí převzatých a užívaných dle článku 1 odst. 2) ZPP P-6000/21</w:t>
                        </w:r>
                      </w:p>
                    </w:tc>
                  </w:sdtContent>
                </w:sdt>
                <w:tc>
                  <w:tcPr>
                    <w:tcW w:w="776"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279179335"/>
                      <w:placeholder>
                        <w:docPart w:val="2A8E7EC7F086490AB41F7B011B6E19FA"/>
                      </w:placeholder>
                      <w:comboBox>
                        <w:listItem w:displayText="XXX XXX Kč" w:value="XXX XXX Kč"/>
                        <w:listItem w:displayText="XXX XXX Kč, avšak pro čl. 11 odst. 3) XXX XXX Kč" w:value="XXX XXX Kč, avšak pro čl. 11 odst. 3) XXX XXX Kč"/>
                        <w:listItem w:displayText="---" w:value="---"/>
                      </w:comboBox>
                    </w:sdtPr>
                    <w:sdtEndPr/>
                    <w:sdtContent>
                      <w:p w14:paraId="2DD6B663" w14:textId="4D882F83" w:rsidR="00C23CDE" w:rsidRPr="00BA0B55" w:rsidRDefault="00C23CDE" w:rsidP="00831C35">
                        <w:pPr>
                          <w:rPr>
                            <w:szCs w:val="20"/>
                          </w:rPr>
                        </w:pPr>
                        <w:r>
                          <w:rPr>
                            <w:szCs w:val="20"/>
                          </w:rPr>
                          <w:t>2 000 000 Kč</w:t>
                        </w:r>
                      </w:p>
                    </w:sdtContent>
                  </w:sdt>
                </w:tc>
                <w:sdt>
                  <w:sdtPr>
                    <w:rPr>
                      <w:szCs w:val="20"/>
                    </w:rPr>
                    <w:alias w:val="Uveďte"/>
                    <w:tag w:val="Zvolte položku"/>
                    <w:id w:val="2138677572"/>
                    <w:placeholder>
                      <w:docPart w:val="8EF7AA0B2051406D8F422D6865C54C01"/>
                    </w:placeholder>
                    <w:comboBox>
                      <w:listItem w:displayText="XXX XXX Kč" w:value="XXX XXX Kč"/>
                      <w:listItem w:displayText="---" w:value="---"/>
                    </w:comboBox>
                  </w:sdtPr>
                  <w:sdtEndPr/>
                  <w:sdtContent>
                    <w:tc>
                      <w:tcPr>
                        <w:tcW w:w="582" w:type="pct"/>
                        <w:tcBorders>
                          <w:top w:val="single" w:sz="4" w:space="0" w:color="auto"/>
                          <w:left w:val="single" w:sz="4" w:space="0" w:color="auto"/>
                          <w:bottom w:val="single" w:sz="4" w:space="0" w:color="auto"/>
                          <w:right w:val="single" w:sz="4" w:space="0" w:color="auto"/>
                        </w:tcBorders>
                        <w:vAlign w:val="center"/>
                      </w:tcPr>
                      <w:p w14:paraId="211FAF29" w14:textId="643F8575" w:rsidR="00C23CDE" w:rsidRPr="00BA0B55" w:rsidRDefault="00C23CDE" w:rsidP="00831C35">
                        <w:pPr>
                          <w:jc w:val="left"/>
                          <w:rPr>
                            <w:szCs w:val="20"/>
                          </w:rPr>
                        </w:pPr>
                        <w:r>
                          <w:rPr>
                            <w:szCs w:val="20"/>
                          </w:rPr>
                          <w:t>5 000 Kč</w:t>
                        </w:r>
                      </w:p>
                    </w:tc>
                  </w:sdtContent>
                </w:sdt>
                <w:sdt>
                  <w:sdtPr>
                    <w:rPr>
                      <w:szCs w:val="20"/>
                    </w:rPr>
                    <w:id w:val="315770814"/>
                    <w:placeholder>
                      <w:docPart w:val="EB7176256DD34F91B9547CD5F7009A1F"/>
                    </w:placeholder>
                    <w:dropDownList>
                      <w:listItem w:displayText="Shodný s poř. číslem 1." w:value="Shodný s poř. číslem 1."/>
                      <w:listItem w:displayText="dle. čl. 12 odst. 2)" w:value="dle. čl. 12 odst. 2)"/>
                    </w:dropDownList>
                  </w:sdtPr>
                  <w:sdtEndPr/>
                  <w:sdtContent>
                    <w:tc>
                      <w:tcPr>
                        <w:tcW w:w="732" w:type="pct"/>
                        <w:tcBorders>
                          <w:top w:val="single" w:sz="4" w:space="0" w:color="auto"/>
                          <w:left w:val="single" w:sz="4" w:space="0" w:color="auto"/>
                          <w:bottom w:val="single" w:sz="4" w:space="0" w:color="auto"/>
                          <w:right w:val="single" w:sz="4" w:space="0" w:color="auto"/>
                        </w:tcBorders>
                        <w:vAlign w:val="center"/>
                      </w:tcPr>
                      <w:p w14:paraId="578F7E67" w14:textId="767F3DDD" w:rsidR="00C23CDE" w:rsidRPr="00BA0B55" w:rsidRDefault="00B53A81" w:rsidP="00831C35">
                        <w:pPr>
                          <w:jc w:val="left"/>
                          <w:rPr>
                            <w:szCs w:val="20"/>
                          </w:rPr>
                        </w:pPr>
                        <w:r>
                          <w:rPr>
                            <w:szCs w:val="20"/>
                          </w:rPr>
                          <w:t>Shodný s poř. číslem 1.</w:t>
                        </w:r>
                      </w:p>
                    </w:tc>
                  </w:sdtContent>
                </w:sdt>
                <w:tc>
                  <w:tcPr>
                    <w:tcW w:w="650" w:type="pct"/>
                    <w:gridSpan w:val="2"/>
                    <w:tcBorders>
                      <w:top w:val="single" w:sz="4" w:space="0" w:color="auto"/>
                      <w:left w:val="single" w:sz="4" w:space="0" w:color="auto"/>
                      <w:bottom w:val="single" w:sz="4" w:space="0" w:color="auto"/>
                      <w:right w:val="single" w:sz="12" w:space="0" w:color="auto"/>
                    </w:tcBorders>
                    <w:vAlign w:val="center"/>
                  </w:tcPr>
                  <w:p w14:paraId="36F10C56" w14:textId="5A070003" w:rsidR="00C23CDE" w:rsidRPr="00BA0B55" w:rsidRDefault="00707515" w:rsidP="00CD66A4">
                    <w:pPr>
                      <w:jc w:val="left"/>
                      <w:rPr>
                        <w:rStyle w:val="PedmtyChar"/>
                        <w:rFonts w:eastAsiaTheme="minorHAnsi"/>
                        <w:szCs w:val="20"/>
                      </w:rPr>
                    </w:pPr>
                    <w:sdt>
                      <w:sdtPr>
                        <w:rPr>
                          <w:szCs w:val="20"/>
                        </w:rPr>
                        <w:alias w:val="Zvolte položku"/>
                        <w:tag w:val="Zvolte položku"/>
                        <w:id w:val="-1631236513"/>
                        <w:placeholder>
                          <w:docPart w:val="9755F25D40DF4206AA9740C341594993"/>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sdtContent>
                        <w:r w:rsidR="00C23CDE">
                          <w:rPr>
                            <w:szCs w:val="20"/>
                          </w:rPr>
                          <w:t xml:space="preserve">Shodná s </w:t>
                        </w:r>
                        <w:proofErr w:type="spellStart"/>
                        <w:r w:rsidR="00C23CDE">
                          <w:rPr>
                            <w:szCs w:val="20"/>
                          </w:rPr>
                          <w:t>poř</w:t>
                        </w:r>
                        <w:proofErr w:type="spellEnd"/>
                        <w:r w:rsidR="00C23CDE">
                          <w:rPr>
                            <w:szCs w:val="20"/>
                          </w:rPr>
                          <w:t>. číslem 1.</w:t>
                        </w:r>
                      </w:sdtContent>
                    </w:sdt>
                  </w:p>
                </w:tc>
              </w:tr>
            </w:sdtContent>
          </w:sdt>
          <w:sdt>
            <w:sdtPr>
              <w:rPr>
                <w:rFonts w:ascii="Koop Office" w:hAnsi="Koop Office"/>
                <w:szCs w:val="20"/>
              </w:rPr>
              <w:id w:val="383459467"/>
              <w:placeholder>
                <w:docPart w:val="0CC6DC9508BB40BE8E793CE1DDD1D234"/>
              </w:placeholder>
              <w15:color w:val="FF9900"/>
              <w15:repeatingSectionItem/>
            </w:sdtPr>
            <w:sdtEndPr>
              <w:rPr>
                <w:rStyle w:val="PedmtyChar"/>
                <w:rFonts w:eastAsiaTheme="minorHAnsi"/>
              </w:rPr>
            </w:sdtEndPr>
            <w:sdtContent>
              <w:tr w:rsidR="00C23CDE" w:rsidRPr="00BA0B55" w14:paraId="409C2ED0" w14:textId="77777777" w:rsidTr="002E3257">
                <w:trPr>
                  <w:trHeight w:val="1485"/>
                </w:trPr>
                <w:tc>
                  <w:tcPr>
                    <w:tcW w:w="317" w:type="pct"/>
                    <w:tcBorders>
                      <w:top w:val="single" w:sz="4" w:space="0" w:color="auto"/>
                      <w:left w:val="single" w:sz="12" w:space="0" w:color="auto"/>
                      <w:bottom w:val="single" w:sz="4" w:space="0" w:color="auto"/>
                      <w:right w:val="single" w:sz="4" w:space="0" w:color="auto"/>
                    </w:tcBorders>
                    <w:vAlign w:val="center"/>
                  </w:tcPr>
                  <w:p w14:paraId="5E14825E" w14:textId="77777777" w:rsidR="00C23CDE" w:rsidRPr="00BA0B55" w:rsidRDefault="00C23CDE" w:rsidP="00872E84">
                    <w:pPr>
                      <w:pStyle w:val="Odstavecseseznamem"/>
                      <w:numPr>
                        <w:ilvl w:val="1"/>
                        <w:numId w:val="18"/>
                      </w:numPr>
                      <w:spacing w:line="240" w:lineRule="auto"/>
                      <w:jc w:val="left"/>
                      <w:rPr>
                        <w:rFonts w:ascii="Koop Office" w:hAnsi="Koop Office"/>
                        <w:szCs w:val="20"/>
                      </w:rPr>
                    </w:pPr>
                  </w:p>
                </w:tc>
                <w:tc>
                  <w:tcPr>
                    <w:tcW w:w="1943" w:type="pct"/>
                    <w:gridSpan w:val="2"/>
                    <w:tcBorders>
                      <w:top w:val="single" w:sz="4" w:space="0" w:color="auto"/>
                      <w:left w:val="single" w:sz="4" w:space="0" w:color="auto"/>
                      <w:bottom w:val="single" w:sz="4" w:space="0" w:color="auto"/>
                      <w:right w:val="single" w:sz="4" w:space="0" w:color="auto"/>
                    </w:tcBorders>
                    <w:vAlign w:val="center"/>
                  </w:tcPr>
                  <w:p w14:paraId="30D9DE6A" w14:textId="77777777" w:rsidR="00C23CDE" w:rsidRPr="00791B9C" w:rsidRDefault="00C23CDE" w:rsidP="00872E84">
                    <w:pPr>
                      <w:jc w:val="left"/>
                      <w:rPr>
                        <w:rStyle w:val="PedmtyChar"/>
                        <w:rFonts w:eastAsiaTheme="minorHAnsi"/>
                        <w:szCs w:val="20"/>
                      </w:rPr>
                    </w:pPr>
                    <w:r w:rsidRPr="00791B9C">
                      <w:rPr>
                        <w:rStyle w:val="PedmtyChar"/>
                        <w:rFonts w:eastAsiaTheme="minorHAnsi"/>
                        <w:szCs w:val="20"/>
                      </w:rPr>
                      <w:t>Pojištění dle článku 9 odst. 3) ZPP P-6000/21 - náklady zdravotní pojišťovny a regresy dávek nemocenského pojištění (zaměstnanci)</w:t>
                    </w:r>
                  </w:p>
                  <w:p w14:paraId="53DA4629" w14:textId="4F9BC9A7" w:rsidR="00FA6912" w:rsidRPr="00791B9C" w:rsidRDefault="00FA6912" w:rsidP="00872E84">
                    <w:pPr>
                      <w:jc w:val="left"/>
                      <w:rPr>
                        <w:color w:val="FF0000"/>
                        <w:szCs w:val="20"/>
                      </w:rPr>
                    </w:pPr>
                    <w:r w:rsidRPr="00791B9C">
                      <w:rPr>
                        <w:szCs w:val="20"/>
                      </w:rPr>
                      <w:t>Pojištění dle článku 1</w:t>
                    </w:r>
                    <w:r w:rsidR="0045104E" w:rsidRPr="00791B9C">
                      <w:rPr>
                        <w:szCs w:val="20"/>
                      </w:rPr>
                      <w:t xml:space="preserve"> odst. 5) ZPP P-6000/21 – náklady zdravotní pojišťovny a regresy dávek nemocenského pojištění (3. osoby)</w:t>
                    </w:r>
                  </w:p>
                </w:tc>
                <w:tc>
                  <w:tcPr>
                    <w:tcW w:w="776" w:type="pct"/>
                    <w:tcBorders>
                      <w:top w:val="single" w:sz="4" w:space="0" w:color="auto"/>
                      <w:left w:val="single" w:sz="4" w:space="0" w:color="auto"/>
                      <w:bottom w:val="single" w:sz="4" w:space="0" w:color="auto"/>
                      <w:right w:val="single" w:sz="4" w:space="0" w:color="auto"/>
                    </w:tcBorders>
                    <w:vAlign w:val="center"/>
                  </w:tcPr>
                  <w:p w14:paraId="77C26FF4" w14:textId="529000C7" w:rsidR="00C23CDE" w:rsidRPr="00791B9C" w:rsidRDefault="00181E37" w:rsidP="00831C35">
                    <w:pPr>
                      <w:rPr>
                        <w:color w:val="FF0000"/>
                        <w:szCs w:val="20"/>
                      </w:rPr>
                    </w:pPr>
                    <w:r w:rsidRPr="00791B9C">
                      <w:rPr>
                        <w:szCs w:val="20"/>
                      </w:rPr>
                      <w:t xml:space="preserve">10 </w:t>
                    </w:r>
                    <w:r w:rsidR="00C23CDE" w:rsidRPr="00791B9C">
                      <w:rPr>
                        <w:szCs w:val="20"/>
                      </w:rPr>
                      <w:t>000 000 Kč</w:t>
                    </w:r>
                  </w:p>
                </w:tc>
                <w:sdt>
                  <w:sdtPr>
                    <w:rPr>
                      <w:szCs w:val="20"/>
                    </w:rPr>
                    <w:alias w:val="Uveďte"/>
                    <w:tag w:val="Zvolte položku"/>
                    <w:id w:val="-904828814"/>
                    <w:placeholder>
                      <w:docPart w:val="69044864E93F4D4892E31210DC138819"/>
                    </w:placeholder>
                    <w:comboBox>
                      <w:listItem w:displayText="XXX XXX Kč" w:value="XXX XXX Kč"/>
                      <w:listItem w:displayText="---" w:value="---"/>
                    </w:comboBox>
                  </w:sdtPr>
                  <w:sdtEndPr/>
                  <w:sdtContent>
                    <w:tc>
                      <w:tcPr>
                        <w:tcW w:w="582" w:type="pct"/>
                        <w:tcBorders>
                          <w:top w:val="single" w:sz="4" w:space="0" w:color="auto"/>
                          <w:left w:val="single" w:sz="4" w:space="0" w:color="auto"/>
                          <w:bottom w:val="single" w:sz="4" w:space="0" w:color="auto"/>
                          <w:right w:val="single" w:sz="4" w:space="0" w:color="auto"/>
                        </w:tcBorders>
                        <w:vAlign w:val="center"/>
                      </w:tcPr>
                      <w:p w14:paraId="794DD468" w14:textId="6E4C71AF" w:rsidR="00C23CDE" w:rsidRPr="00791B9C" w:rsidRDefault="00181E37" w:rsidP="00831C35">
                        <w:pPr>
                          <w:jc w:val="left"/>
                          <w:rPr>
                            <w:szCs w:val="20"/>
                          </w:rPr>
                        </w:pPr>
                        <w:r w:rsidRPr="00791B9C">
                          <w:rPr>
                            <w:szCs w:val="20"/>
                          </w:rPr>
                          <w:t>5 000 Kč</w:t>
                        </w:r>
                      </w:p>
                    </w:tc>
                  </w:sdtContent>
                </w:sdt>
                <w:sdt>
                  <w:sdtPr>
                    <w:rPr>
                      <w:szCs w:val="20"/>
                    </w:rPr>
                    <w:id w:val="1206909227"/>
                    <w:placeholder>
                      <w:docPart w:val="512BD931F2A148A094E85E5DB559BE14"/>
                    </w:placeholder>
                    <w:dropDownList>
                      <w:listItem w:displayText="Shodný s poř. číslem 1." w:value="Shodný s poř. číslem 1."/>
                      <w:listItem w:displayText="dle. čl. 12 odst. 2)" w:value="dle. čl. 12 odst. 2)"/>
                    </w:dropDownList>
                  </w:sdtPr>
                  <w:sdtEndPr/>
                  <w:sdtContent>
                    <w:tc>
                      <w:tcPr>
                        <w:tcW w:w="732" w:type="pct"/>
                        <w:tcBorders>
                          <w:top w:val="single" w:sz="4" w:space="0" w:color="auto"/>
                          <w:left w:val="single" w:sz="4" w:space="0" w:color="auto"/>
                          <w:bottom w:val="single" w:sz="4" w:space="0" w:color="auto"/>
                          <w:right w:val="single" w:sz="4" w:space="0" w:color="auto"/>
                        </w:tcBorders>
                        <w:vAlign w:val="center"/>
                      </w:tcPr>
                      <w:p w14:paraId="39DA81DB" w14:textId="50FC4FE1" w:rsidR="00C23CDE" w:rsidRPr="00BA0B55" w:rsidRDefault="00B53A81" w:rsidP="00831C35">
                        <w:pPr>
                          <w:jc w:val="left"/>
                          <w:rPr>
                            <w:szCs w:val="20"/>
                          </w:rPr>
                        </w:pPr>
                        <w:r>
                          <w:rPr>
                            <w:szCs w:val="20"/>
                          </w:rPr>
                          <w:t>Shodný s poř. číslem 1.</w:t>
                        </w:r>
                      </w:p>
                    </w:tc>
                  </w:sdtContent>
                </w:sdt>
                <w:tc>
                  <w:tcPr>
                    <w:tcW w:w="650" w:type="pct"/>
                    <w:gridSpan w:val="2"/>
                    <w:tcBorders>
                      <w:top w:val="single" w:sz="4" w:space="0" w:color="auto"/>
                      <w:left w:val="single" w:sz="4" w:space="0" w:color="auto"/>
                      <w:bottom w:val="single" w:sz="4" w:space="0" w:color="auto"/>
                      <w:right w:val="single" w:sz="12" w:space="0" w:color="auto"/>
                    </w:tcBorders>
                    <w:vAlign w:val="center"/>
                  </w:tcPr>
                  <w:p w14:paraId="0EB493F1" w14:textId="0B5C4B12" w:rsidR="00C23CDE" w:rsidRPr="00BA0B55" w:rsidRDefault="00707515" w:rsidP="00CD66A4">
                    <w:pPr>
                      <w:jc w:val="left"/>
                      <w:rPr>
                        <w:rStyle w:val="PedmtyChar"/>
                        <w:rFonts w:eastAsiaTheme="minorHAnsi"/>
                        <w:szCs w:val="20"/>
                      </w:rPr>
                    </w:pPr>
                    <w:sdt>
                      <w:sdtPr>
                        <w:rPr>
                          <w:szCs w:val="20"/>
                        </w:rPr>
                        <w:alias w:val="Zvolte položku"/>
                        <w:tag w:val="Zvolte položku"/>
                        <w:id w:val="1176304945"/>
                        <w:placeholder>
                          <w:docPart w:val="052B236F2FDF49C5BAC347836004C3D3"/>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sdtContent>
                        <w:r w:rsidR="00181E37">
                          <w:rPr>
                            <w:szCs w:val="20"/>
                          </w:rPr>
                          <w:t xml:space="preserve">Shodná s </w:t>
                        </w:r>
                        <w:proofErr w:type="spellStart"/>
                        <w:r w:rsidR="00181E37">
                          <w:rPr>
                            <w:szCs w:val="20"/>
                          </w:rPr>
                          <w:t>poř</w:t>
                        </w:r>
                        <w:proofErr w:type="spellEnd"/>
                        <w:r w:rsidR="00181E37">
                          <w:rPr>
                            <w:szCs w:val="20"/>
                          </w:rPr>
                          <w:t>. číslem 1.</w:t>
                        </w:r>
                      </w:sdtContent>
                    </w:sdt>
                  </w:p>
                </w:tc>
              </w:tr>
            </w:sdtContent>
          </w:sdt>
          <w:sdt>
            <w:sdtPr>
              <w:rPr>
                <w:rFonts w:ascii="Koop Office" w:hAnsi="Koop Office"/>
                <w:szCs w:val="20"/>
              </w:rPr>
              <w:id w:val="-1737623230"/>
              <w:placeholder>
                <w:docPart w:val="FD15E43D5D5C44BF95ADFE00C0933065"/>
              </w:placeholder>
              <w15:color w:val="FF9900"/>
              <w15:repeatingSectionItem/>
            </w:sdtPr>
            <w:sdtEndPr>
              <w:rPr>
                <w:rStyle w:val="PedmtyChar"/>
                <w:rFonts w:eastAsiaTheme="minorHAnsi"/>
              </w:rPr>
            </w:sdtEndPr>
            <w:sdtContent>
              <w:tr w:rsidR="00AC4BA0" w:rsidRPr="00BA0B55" w14:paraId="2A4EAD6F" w14:textId="77777777" w:rsidTr="002E3257">
                <w:trPr>
                  <w:trHeight w:val="1485"/>
                </w:trPr>
                <w:tc>
                  <w:tcPr>
                    <w:tcW w:w="317" w:type="pct"/>
                    <w:tcBorders>
                      <w:top w:val="single" w:sz="4" w:space="0" w:color="auto"/>
                      <w:left w:val="single" w:sz="12" w:space="0" w:color="auto"/>
                      <w:bottom w:val="single" w:sz="4" w:space="0" w:color="auto"/>
                      <w:right w:val="single" w:sz="4" w:space="0" w:color="auto"/>
                    </w:tcBorders>
                    <w:vAlign w:val="center"/>
                  </w:tcPr>
                  <w:p w14:paraId="72EFF7A9" w14:textId="77777777" w:rsidR="00AC4BA0" w:rsidRPr="00BA0B55" w:rsidRDefault="00AC4BA0" w:rsidP="00872E84">
                    <w:pPr>
                      <w:pStyle w:val="Odstavecseseznamem"/>
                      <w:numPr>
                        <w:ilvl w:val="1"/>
                        <w:numId w:val="18"/>
                      </w:numPr>
                      <w:spacing w:line="240" w:lineRule="auto"/>
                      <w:jc w:val="left"/>
                      <w:rPr>
                        <w:rFonts w:ascii="Koop Office" w:hAnsi="Koop Office"/>
                        <w:szCs w:val="20"/>
                      </w:rPr>
                    </w:pPr>
                  </w:p>
                </w:tc>
                <w:tc>
                  <w:tcPr>
                    <w:tcW w:w="1943" w:type="pct"/>
                    <w:gridSpan w:val="2"/>
                    <w:tcBorders>
                      <w:top w:val="single" w:sz="4" w:space="0" w:color="auto"/>
                      <w:left w:val="single" w:sz="4" w:space="0" w:color="auto"/>
                      <w:bottom w:val="single" w:sz="4" w:space="0" w:color="auto"/>
                      <w:right w:val="single" w:sz="4" w:space="0" w:color="auto"/>
                    </w:tcBorders>
                    <w:vAlign w:val="center"/>
                  </w:tcPr>
                  <w:p w14:paraId="7AFD10EB" w14:textId="2C59EB32" w:rsidR="00BD6F27" w:rsidRPr="00BA0B55" w:rsidRDefault="002760BC" w:rsidP="002E3257">
                    <w:pPr>
                      <w:jc w:val="left"/>
                      <w:rPr>
                        <w:color w:val="00B050"/>
                        <w:szCs w:val="20"/>
                      </w:rPr>
                    </w:pPr>
                    <w:r>
                      <w:rPr>
                        <w:rStyle w:val="PedmtyChar"/>
                        <w:rFonts w:eastAsiaTheme="minorHAnsi"/>
                        <w:szCs w:val="20"/>
                      </w:rPr>
                      <w:t>Pojištění znečištění životního prostředí dle článku 12 ZPP P-6000/21</w:t>
                    </w:r>
                  </w:p>
                </w:tc>
                <w:tc>
                  <w:tcPr>
                    <w:tcW w:w="776"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1511219304"/>
                      <w:placeholder>
                        <w:docPart w:val="3244FF26ECA74646851E3ECAC85E1AA5"/>
                      </w:placeholder>
                      <w:comboBox>
                        <w:listItem w:displayText="XXX XXX Kč" w:value="XXX XXX Kč"/>
                        <w:listItem w:displayText="XXX XXX Kč, avšak pro čl. 11 odst. 3) XXX XXX Kč" w:value="XXX XXX Kč, avšak pro čl. 11 odst. 3) XXX XXX Kč"/>
                        <w:listItem w:displayText="---" w:value="---"/>
                      </w:comboBox>
                    </w:sdtPr>
                    <w:sdtEndPr/>
                    <w:sdtContent>
                      <w:p w14:paraId="597EF165" w14:textId="2DD4A671" w:rsidR="00AC4BA0" w:rsidRPr="00181E37" w:rsidRDefault="00090710" w:rsidP="00831C35">
                        <w:pPr>
                          <w:rPr>
                            <w:szCs w:val="20"/>
                            <w:highlight w:val="yellow"/>
                          </w:rPr>
                        </w:pPr>
                        <w:r>
                          <w:rPr>
                            <w:szCs w:val="20"/>
                          </w:rPr>
                          <w:t xml:space="preserve">1 000 000 </w:t>
                        </w:r>
                        <w:r w:rsidRPr="00090710">
                          <w:rPr>
                            <w:szCs w:val="20"/>
                          </w:rPr>
                          <w:t>Kč</w:t>
                        </w:r>
                      </w:p>
                    </w:sdtContent>
                  </w:sdt>
                </w:tc>
                <w:sdt>
                  <w:sdtPr>
                    <w:rPr>
                      <w:szCs w:val="20"/>
                    </w:rPr>
                    <w:alias w:val="Uveďte"/>
                    <w:tag w:val="Zvolte položku"/>
                    <w:id w:val="-412699899"/>
                    <w:placeholder>
                      <w:docPart w:val="DCEFDA707BBC4199A8EF20FCB86D9851"/>
                    </w:placeholder>
                    <w:comboBox>
                      <w:listItem w:displayText="XXX XXX Kč" w:value="XXX XXX Kč"/>
                      <w:listItem w:displayText="---" w:value="---"/>
                    </w:comboBox>
                  </w:sdtPr>
                  <w:sdtEndPr/>
                  <w:sdtContent>
                    <w:tc>
                      <w:tcPr>
                        <w:tcW w:w="582" w:type="pct"/>
                        <w:tcBorders>
                          <w:top w:val="single" w:sz="4" w:space="0" w:color="auto"/>
                          <w:left w:val="single" w:sz="4" w:space="0" w:color="auto"/>
                          <w:bottom w:val="single" w:sz="4" w:space="0" w:color="auto"/>
                          <w:right w:val="single" w:sz="4" w:space="0" w:color="auto"/>
                        </w:tcBorders>
                        <w:vAlign w:val="center"/>
                      </w:tcPr>
                      <w:p w14:paraId="75FF8A6D" w14:textId="7D6D1354" w:rsidR="00AC4BA0" w:rsidRPr="00BA0B55" w:rsidRDefault="00090710" w:rsidP="00831C35">
                        <w:pPr>
                          <w:jc w:val="left"/>
                          <w:rPr>
                            <w:szCs w:val="20"/>
                          </w:rPr>
                        </w:pPr>
                        <w:r>
                          <w:rPr>
                            <w:szCs w:val="20"/>
                          </w:rPr>
                          <w:t>5 000 Kč</w:t>
                        </w:r>
                      </w:p>
                    </w:tc>
                  </w:sdtContent>
                </w:sdt>
                <w:tc>
                  <w:tcPr>
                    <w:tcW w:w="732" w:type="pct"/>
                    <w:tcBorders>
                      <w:top w:val="single" w:sz="4" w:space="0" w:color="auto"/>
                      <w:left w:val="single" w:sz="4" w:space="0" w:color="auto"/>
                      <w:bottom w:val="single" w:sz="4" w:space="0" w:color="auto"/>
                      <w:right w:val="single" w:sz="4" w:space="0" w:color="auto"/>
                    </w:tcBorders>
                    <w:vAlign w:val="center"/>
                  </w:tcPr>
                  <w:p w14:paraId="676E7686" w14:textId="0F015324" w:rsidR="00AC4BA0" w:rsidRPr="002E3257" w:rsidRDefault="00090710" w:rsidP="00831C35">
                    <w:pPr>
                      <w:jc w:val="left"/>
                      <w:rPr>
                        <w:szCs w:val="20"/>
                      </w:rPr>
                    </w:pPr>
                    <w:r w:rsidRPr="002E3257">
                      <w:rPr>
                        <w:szCs w:val="20"/>
                      </w:rPr>
                      <w:t>dle. čl. 12 odst. 2)</w:t>
                    </w:r>
                  </w:p>
                </w:tc>
                <w:tc>
                  <w:tcPr>
                    <w:tcW w:w="650" w:type="pct"/>
                    <w:gridSpan w:val="2"/>
                    <w:tcBorders>
                      <w:top w:val="single" w:sz="4" w:space="0" w:color="auto"/>
                      <w:left w:val="single" w:sz="4" w:space="0" w:color="auto"/>
                      <w:bottom w:val="single" w:sz="4" w:space="0" w:color="auto"/>
                      <w:right w:val="single" w:sz="12" w:space="0" w:color="auto"/>
                    </w:tcBorders>
                    <w:vAlign w:val="center"/>
                  </w:tcPr>
                  <w:p w14:paraId="13C5E77F" w14:textId="652A54FF" w:rsidR="00AC4BA0" w:rsidRPr="00BA0B55" w:rsidRDefault="00707515" w:rsidP="00CD66A4">
                    <w:pPr>
                      <w:jc w:val="left"/>
                      <w:rPr>
                        <w:rStyle w:val="PedmtyChar"/>
                        <w:rFonts w:eastAsiaTheme="minorHAnsi"/>
                        <w:szCs w:val="20"/>
                      </w:rPr>
                    </w:pPr>
                    <w:sdt>
                      <w:sdtPr>
                        <w:rPr>
                          <w:szCs w:val="20"/>
                        </w:rPr>
                        <w:alias w:val="Zvolte položku"/>
                        <w:tag w:val="Zvolte položku"/>
                        <w:id w:val="1048579834"/>
                        <w:placeholder>
                          <w:docPart w:val="53DAC853242B4FB6828B3E58CEC1343E"/>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sdtContent>
                        <w:r w:rsidR="00090710">
                          <w:rPr>
                            <w:szCs w:val="20"/>
                          </w:rPr>
                          <w:t xml:space="preserve">Shodná s </w:t>
                        </w:r>
                        <w:proofErr w:type="spellStart"/>
                        <w:r w:rsidR="00090710">
                          <w:rPr>
                            <w:szCs w:val="20"/>
                          </w:rPr>
                          <w:t>poř</w:t>
                        </w:r>
                        <w:proofErr w:type="spellEnd"/>
                        <w:r w:rsidR="00090710">
                          <w:rPr>
                            <w:szCs w:val="20"/>
                          </w:rPr>
                          <w:t>. číslem 1.</w:t>
                        </w:r>
                      </w:sdtContent>
                    </w:sdt>
                  </w:p>
                </w:tc>
              </w:tr>
            </w:sdtContent>
          </w:sdt>
        </w:sdtContent>
      </w:sdt>
      <w:tr w:rsidR="00656302" w:rsidRPr="00BA0B55" w14:paraId="72DDD20E" w14:textId="77777777" w:rsidTr="00872E84">
        <w:trPr>
          <w:gridAfter w:val="1"/>
          <w:wAfter w:w="12" w:type="pct"/>
        </w:trPr>
        <w:tc>
          <w:tcPr>
            <w:tcW w:w="317" w:type="pct"/>
            <w:tcBorders>
              <w:top w:val="single" w:sz="4" w:space="0" w:color="auto"/>
              <w:left w:val="single" w:sz="12" w:space="0" w:color="auto"/>
              <w:bottom w:val="single" w:sz="4" w:space="0" w:color="auto"/>
              <w:right w:val="single" w:sz="4" w:space="0" w:color="auto"/>
            </w:tcBorders>
            <w:vAlign w:val="center"/>
          </w:tcPr>
          <w:p w14:paraId="07B212AF" w14:textId="3A3C09AF" w:rsidR="00656302" w:rsidRPr="00BA0B55" w:rsidRDefault="00656302" w:rsidP="00872E84">
            <w:pPr>
              <w:pStyle w:val="Odstavecseseznamem"/>
              <w:numPr>
                <w:ilvl w:val="1"/>
                <w:numId w:val="18"/>
              </w:numPr>
              <w:spacing w:line="240" w:lineRule="auto"/>
              <w:jc w:val="left"/>
              <w:rPr>
                <w:rFonts w:ascii="Koop Office" w:hAnsi="Koop Office"/>
                <w:szCs w:val="20"/>
              </w:rPr>
            </w:pPr>
          </w:p>
        </w:tc>
        <w:sdt>
          <w:sdtPr>
            <w:rPr>
              <w:szCs w:val="20"/>
            </w:rPr>
            <w:id w:val="1921049619"/>
            <w:placeholder>
              <w:docPart w:val="A9059022A55D4E148AEBF64C4D41DBE8"/>
            </w:placeholder>
            <w:dropDownList>
              <w:listItem w:displayText="Pojištění odpovědnosti za újmu způsobenou na klenotech a jiných cennostech, věcech umělecké, historické nebo sběratelské hodnoty, penězích, směnkách, cenných papírech a ceninách" w:value="Pojištění odpovědnosti za újmu způsobenou na klenotech a jiných cennostech, věcech umělecké, historické nebo sběratelské hodnoty, penězích, směnkách, cenných papírech a ceninách"/>
            </w:dropDownList>
          </w:sdtPr>
          <w:sdtEndPr/>
          <w:sdtContent>
            <w:tc>
              <w:tcPr>
                <w:tcW w:w="1943" w:type="pct"/>
                <w:gridSpan w:val="2"/>
                <w:tcBorders>
                  <w:top w:val="single" w:sz="4" w:space="0" w:color="auto"/>
                  <w:left w:val="single" w:sz="4" w:space="0" w:color="auto"/>
                  <w:bottom w:val="single" w:sz="4" w:space="0" w:color="auto"/>
                  <w:right w:val="single" w:sz="4" w:space="0" w:color="auto"/>
                </w:tcBorders>
                <w:vAlign w:val="center"/>
              </w:tcPr>
              <w:p w14:paraId="55837FF7" w14:textId="77777777" w:rsidR="00656302" w:rsidRPr="00BA0B55" w:rsidRDefault="00656302" w:rsidP="00872E84">
                <w:pPr>
                  <w:jc w:val="left"/>
                  <w:rPr>
                    <w:color w:val="00B050"/>
                    <w:szCs w:val="20"/>
                  </w:rPr>
                </w:pPr>
                <w:r w:rsidRPr="00BA0B55">
                  <w:rPr>
                    <w:szCs w:val="20"/>
                  </w:rPr>
                  <w:t>Pojištění odpovědnosti za újmu způsobenou na klenotech a jiných cennostech, věcech umělecké, historické nebo sběratelské hodnoty, penězích, směnkách, cenných papírech a ceninách</w:t>
                </w:r>
              </w:p>
            </w:tc>
          </w:sdtContent>
        </w:sdt>
        <w:tc>
          <w:tcPr>
            <w:tcW w:w="776" w:type="pct"/>
            <w:tcBorders>
              <w:top w:val="single" w:sz="4" w:space="0" w:color="auto"/>
              <w:left w:val="single" w:sz="4" w:space="0" w:color="auto"/>
              <w:bottom w:val="single" w:sz="4" w:space="0" w:color="auto"/>
              <w:right w:val="single" w:sz="4" w:space="0" w:color="auto"/>
            </w:tcBorders>
            <w:vAlign w:val="center"/>
          </w:tcPr>
          <w:p w14:paraId="30D11002" w14:textId="77777777" w:rsidR="00656302" w:rsidRPr="00BA0B55" w:rsidRDefault="00656302" w:rsidP="00CD66A4">
            <w:pPr>
              <w:jc w:val="left"/>
              <w:rPr>
                <w:szCs w:val="20"/>
              </w:rPr>
            </w:pPr>
            <w:r w:rsidRPr="00BA0B55">
              <w:rPr>
                <w:szCs w:val="20"/>
              </w:rPr>
              <w:t>500 000 Kč</w:t>
            </w:r>
          </w:p>
        </w:tc>
        <w:sdt>
          <w:sdtPr>
            <w:rPr>
              <w:szCs w:val="20"/>
            </w:rPr>
            <w:alias w:val="Uveďte"/>
            <w:tag w:val="Zvolte položku"/>
            <w:id w:val="-509908596"/>
            <w:placeholder>
              <w:docPart w:val="1861BB40E0E64245A33B262E775605AA"/>
            </w:placeholder>
            <w:comboBox>
              <w:listItem w:displayText="XXX XXX Kč" w:value="XXX XXX Kč"/>
              <w:listItem w:displayText="---" w:value="---"/>
            </w:comboBox>
          </w:sdtPr>
          <w:sdtEndPr/>
          <w:sdtContent>
            <w:tc>
              <w:tcPr>
                <w:tcW w:w="582" w:type="pct"/>
                <w:tcBorders>
                  <w:top w:val="single" w:sz="4" w:space="0" w:color="auto"/>
                  <w:left w:val="single" w:sz="4" w:space="0" w:color="auto"/>
                  <w:bottom w:val="single" w:sz="4" w:space="0" w:color="auto"/>
                  <w:right w:val="single" w:sz="4" w:space="0" w:color="auto"/>
                </w:tcBorders>
                <w:vAlign w:val="center"/>
              </w:tcPr>
              <w:p w14:paraId="5F5FD811" w14:textId="668B020C" w:rsidR="00656302" w:rsidRPr="00BA0B55" w:rsidRDefault="00791B9C" w:rsidP="00CD66A4">
                <w:pPr>
                  <w:jc w:val="left"/>
                  <w:rPr>
                    <w:szCs w:val="20"/>
                  </w:rPr>
                </w:pPr>
                <w:r>
                  <w:rPr>
                    <w:szCs w:val="20"/>
                  </w:rPr>
                  <w:t>5 000 Kč</w:t>
                </w:r>
              </w:p>
            </w:tc>
          </w:sdtContent>
        </w:sdt>
        <w:sdt>
          <w:sdtPr>
            <w:rPr>
              <w:szCs w:val="20"/>
            </w:rPr>
            <w:id w:val="-857045251"/>
            <w:placeholder>
              <w:docPart w:val="6AF7BFD148AC4F2384DE097BFE6BD782"/>
            </w:placeholder>
            <w:dropDownList>
              <w:listItem w:displayText="Shodný s poř. číslem 1." w:value="Shodný s poř. číslem 1."/>
            </w:dropDownList>
          </w:sdtPr>
          <w:sdtEndPr/>
          <w:sdtContent>
            <w:tc>
              <w:tcPr>
                <w:tcW w:w="732" w:type="pct"/>
                <w:tcBorders>
                  <w:top w:val="single" w:sz="4" w:space="0" w:color="auto"/>
                  <w:left w:val="single" w:sz="4" w:space="0" w:color="auto"/>
                  <w:bottom w:val="single" w:sz="4" w:space="0" w:color="auto"/>
                  <w:right w:val="single" w:sz="4" w:space="0" w:color="auto"/>
                </w:tcBorders>
                <w:vAlign w:val="center"/>
              </w:tcPr>
              <w:p w14:paraId="7AF0FEFB" w14:textId="0090E07F" w:rsidR="00656302" w:rsidRPr="00BA0B55" w:rsidRDefault="00413CCF" w:rsidP="00CD66A4">
                <w:pPr>
                  <w:jc w:val="left"/>
                  <w:rPr>
                    <w:szCs w:val="20"/>
                  </w:rPr>
                </w:pPr>
                <w:r>
                  <w:rPr>
                    <w:szCs w:val="20"/>
                  </w:rPr>
                  <w:t>Shodný s poř. číslem 1.</w:t>
                </w:r>
              </w:p>
            </w:tc>
          </w:sdtContent>
        </w:sdt>
        <w:sdt>
          <w:sdtPr>
            <w:rPr>
              <w:rStyle w:val="PedmtyChar"/>
              <w:rFonts w:eastAsiaTheme="minorHAnsi"/>
              <w:szCs w:val="20"/>
            </w:rPr>
            <w:id w:val="-519475042"/>
            <w:placeholder>
              <w:docPart w:val="6AF7BFD148AC4F2384DE097BFE6BD782"/>
            </w:placeholder>
            <w:dropDownList>
              <w:listItem w:displayText="Shodná s poř. číslem 1." w:value="Shodná s poř. číslem 1."/>
            </w:dropDownList>
          </w:sdtPr>
          <w:sdtEndPr>
            <w:rPr>
              <w:rStyle w:val="PedmtyChar"/>
            </w:rPr>
          </w:sdtEndPr>
          <w:sdtContent>
            <w:tc>
              <w:tcPr>
                <w:tcW w:w="638" w:type="pct"/>
                <w:tcBorders>
                  <w:top w:val="single" w:sz="4" w:space="0" w:color="auto"/>
                  <w:left w:val="single" w:sz="4" w:space="0" w:color="auto"/>
                  <w:bottom w:val="single" w:sz="4" w:space="0" w:color="auto"/>
                  <w:right w:val="single" w:sz="12" w:space="0" w:color="auto"/>
                </w:tcBorders>
                <w:vAlign w:val="center"/>
              </w:tcPr>
              <w:p w14:paraId="0A72D83A" w14:textId="2FDE269E" w:rsidR="00656302" w:rsidRPr="00BA0B55" w:rsidRDefault="00413CCF" w:rsidP="00CD66A4">
                <w:pPr>
                  <w:jc w:val="left"/>
                  <w:rPr>
                    <w:rStyle w:val="PedmtyChar"/>
                    <w:rFonts w:eastAsiaTheme="minorHAnsi"/>
                    <w:szCs w:val="20"/>
                  </w:rPr>
                </w:pPr>
                <w:r>
                  <w:rPr>
                    <w:rStyle w:val="PedmtyChar"/>
                    <w:rFonts w:eastAsiaTheme="minorHAnsi"/>
                    <w:szCs w:val="20"/>
                  </w:rPr>
                  <w:t>Shodná s poř. číslem 1.</w:t>
                </w:r>
              </w:p>
            </w:tc>
          </w:sdtContent>
        </w:sdt>
      </w:tr>
      <w:sdt>
        <w:sdtPr>
          <w:rPr>
            <w:rFonts w:ascii="Koop Office" w:hAnsi="Koop Office"/>
            <w:szCs w:val="20"/>
          </w:rPr>
          <w:id w:val="1107236776"/>
          <w15:color w:val="FF9900"/>
          <w15:repeatingSection/>
        </w:sdtPr>
        <w:sdtEndPr/>
        <w:sdtContent>
          <w:sdt>
            <w:sdtPr>
              <w:rPr>
                <w:rFonts w:ascii="Koop Office" w:hAnsi="Koop Office"/>
                <w:szCs w:val="20"/>
              </w:rPr>
              <w:id w:val="-350795813"/>
              <w:placeholder>
                <w:docPart w:val="2CE995537AF1458B91995CAE4CC086E4"/>
              </w:placeholder>
              <w15:color w:val="FF9900"/>
              <w15:repeatingSectionItem/>
            </w:sdtPr>
            <w:sdtEndPr/>
            <w:sdtContent>
              <w:tr w:rsidR="00656302" w:rsidRPr="00BA0B55" w14:paraId="24FCBD4A" w14:textId="77777777" w:rsidTr="00E511C0">
                <w:trPr>
                  <w:gridAfter w:val="1"/>
                  <w:wAfter w:w="12" w:type="pct"/>
                  <w:trHeight w:val="757"/>
                </w:trPr>
                <w:tc>
                  <w:tcPr>
                    <w:tcW w:w="317" w:type="pct"/>
                    <w:tcBorders>
                      <w:top w:val="single" w:sz="4" w:space="0" w:color="auto"/>
                      <w:left w:val="single" w:sz="12" w:space="0" w:color="auto"/>
                      <w:bottom w:val="single" w:sz="4" w:space="0" w:color="auto"/>
                      <w:right w:val="single" w:sz="4" w:space="0" w:color="auto"/>
                    </w:tcBorders>
                    <w:vAlign w:val="center"/>
                  </w:tcPr>
                  <w:p w14:paraId="42D04AA3" w14:textId="77777777" w:rsidR="00656302" w:rsidRPr="00BA0B55" w:rsidRDefault="00656302" w:rsidP="00872E84">
                    <w:pPr>
                      <w:pStyle w:val="Odstavecseseznamem"/>
                      <w:numPr>
                        <w:ilvl w:val="1"/>
                        <w:numId w:val="18"/>
                      </w:numPr>
                      <w:spacing w:line="240" w:lineRule="auto"/>
                      <w:jc w:val="left"/>
                      <w:rPr>
                        <w:rFonts w:ascii="Koop Office" w:hAnsi="Koop Office"/>
                        <w:szCs w:val="20"/>
                      </w:rPr>
                    </w:pPr>
                  </w:p>
                </w:tc>
                <w:tc>
                  <w:tcPr>
                    <w:tcW w:w="1943" w:type="pct"/>
                    <w:gridSpan w:val="2"/>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1332054232"/>
                      <w:placeholder>
                        <w:docPart w:val="FAA5B60265CE4AB0A9130727C4267073"/>
                      </w:placeholder>
                      <w:comboBox>
                        <w:listItem w:displayText="Připojištění ekologické újmy dle článku 13 ZPP P-6000/21" w:value="Připojištění ekologické újmy dle článku 13 ZPP P-6000/21"/>
                        <w:listItem w:displayText="Připojištění provozu vozidla dle článku 14 ZPP P-6000/21" w:value="Připojištění provozu vozidla dle článku 14 ZPP P-6000/21"/>
                        <w:listItem w:displayText="Připojištění kolísání dodávek médií dle článku 15 ZPP P-6000/21" w:value="Připojištění kolísání dodávek médií dle článku 15 ZPP P-6000/21"/>
                      </w:comboBox>
                    </w:sdtPr>
                    <w:sdtEndPr/>
                    <w:sdtContent>
                      <w:p w14:paraId="727DCDB0" w14:textId="7C862666" w:rsidR="00656302" w:rsidRPr="002E3257" w:rsidRDefault="00B53A81" w:rsidP="00E511C0">
                        <w:pPr>
                          <w:jc w:val="left"/>
                          <w:rPr>
                            <w:szCs w:val="20"/>
                          </w:rPr>
                        </w:pPr>
                        <w:r w:rsidRPr="002E3257">
                          <w:rPr>
                            <w:szCs w:val="20"/>
                          </w:rPr>
                          <w:t>Připojištění provozu vozidla dle článku 14 ZPP P-6000/21</w:t>
                        </w:r>
                      </w:p>
                    </w:sdtContent>
                  </w:sdt>
                </w:tc>
                <w:tc>
                  <w:tcPr>
                    <w:tcW w:w="776" w:type="pct"/>
                    <w:tcBorders>
                      <w:top w:val="single" w:sz="4" w:space="0" w:color="auto"/>
                      <w:left w:val="single" w:sz="4" w:space="0" w:color="auto"/>
                      <w:bottom w:val="single" w:sz="4" w:space="0" w:color="auto"/>
                      <w:right w:val="single" w:sz="4" w:space="0" w:color="auto"/>
                    </w:tcBorders>
                    <w:vAlign w:val="center"/>
                  </w:tcPr>
                  <w:p w14:paraId="5F48BD1D" w14:textId="2802F06D" w:rsidR="00656302" w:rsidRPr="002E3257" w:rsidRDefault="00B53A81" w:rsidP="00CD66A4">
                    <w:pPr>
                      <w:jc w:val="left"/>
                      <w:rPr>
                        <w:szCs w:val="20"/>
                      </w:rPr>
                    </w:pPr>
                    <w:r w:rsidRPr="002E3257">
                      <w:rPr>
                        <w:szCs w:val="20"/>
                      </w:rPr>
                      <w:t>500 000 Kč</w:t>
                    </w:r>
                  </w:p>
                </w:tc>
                <w:tc>
                  <w:tcPr>
                    <w:tcW w:w="582" w:type="pct"/>
                    <w:tcBorders>
                      <w:top w:val="single" w:sz="4" w:space="0" w:color="auto"/>
                      <w:left w:val="single" w:sz="4" w:space="0" w:color="auto"/>
                      <w:bottom w:val="single" w:sz="4" w:space="0" w:color="auto"/>
                      <w:right w:val="single" w:sz="4" w:space="0" w:color="auto"/>
                    </w:tcBorders>
                    <w:vAlign w:val="center"/>
                  </w:tcPr>
                  <w:p w14:paraId="048BFC32" w14:textId="5D56CB89" w:rsidR="00656302" w:rsidRPr="002E3257" w:rsidRDefault="00B53A81" w:rsidP="00CD66A4">
                    <w:pPr>
                      <w:jc w:val="left"/>
                      <w:rPr>
                        <w:szCs w:val="20"/>
                      </w:rPr>
                    </w:pPr>
                    <w:r w:rsidRPr="002E3257">
                      <w:rPr>
                        <w:szCs w:val="20"/>
                      </w:rPr>
                      <w:t>5 000 Kč</w:t>
                    </w:r>
                  </w:p>
                </w:tc>
                <w:sdt>
                  <w:sdtPr>
                    <w:rPr>
                      <w:szCs w:val="20"/>
                    </w:rPr>
                    <w:id w:val="443266994"/>
                    <w:placeholder>
                      <w:docPart w:val="B0E9739C5D5B46F4A0E1D4076578F768"/>
                    </w:placeholder>
                    <w:dropDownList>
                      <w:listItem w:displayText="Shodný s poř. číslem 1." w:value="Shodný s poř. číslem 1."/>
                      <w:listItem w:displayText="dle. čl. 13 odst. 2)" w:value="dle. čl. 13 odst. 2)"/>
                    </w:dropDownList>
                  </w:sdtPr>
                  <w:sdtEndPr/>
                  <w:sdtContent>
                    <w:tc>
                      <w:tcPr>
                        <w:tcW w:w="732" w:type="pct"/>
                        <w:tcBorders>
                          <w:top w:val="single" w:sz="4" w:space="0" w:color="auto"/>
                          <w:left w:val="single" w:sz="4" w:space="0" w:color="auto"/>
                          <w:bottom w:val="single" w:sz="4" w:space="0" w:color="auto"/>
                          <w:right w:val="single" w:sz="4" w:space="0" w:color="auto"/>
                        </w:tcBorders>
                        <w:vAlign w:val="center"/>
                      </w:tcPr>
                      <w:p w14:paraId="0956CAE8" w14:textId="3D108DF2" w:rsidR="00656302" w:rsidRPr="002E3257" w:rsidRDefault="00B53A81" w:rsidP="00CD66A4">
                        <w:pPr>
                          <w:jc w:val="left"/>
                          <w:rPr>
                            <w:szCs w:val="20"/>
                          </w:rPr>
                        </w:pPr>
                        <w:r w:rsidRPr="002E3257">
                          <w:rPr>
                            <w:szCs w:val="20"/>
                          </w:rPr>
                          <w:t>Shodný s poř. číslem 1.</w:t>
                        </w:r>
                      </w:p>
                    </w:tc>
                  </w:sdtContent>
                </w:sdt>
                <w:tc>
                  <w:tcPr>
                    <w:tcW w:w="638" w:type="pct"/>
                    <w:tcBorders>
                      <w:top w:val="single" w:sz="4" w:space="0" w:color="auto"/>
                      <w:left w:val="single" w:sz="4" w:space="0" w:color="auto"/>
                      <w:bottom w:val="single" w:sz="4" w:space="0" w:color="auto"/>
                      <w:right w:val="single" w:sz="12" w:space="0" w:color="auto"/>
                    </w:tcBorders>
                    <w:vAlign w:val="center"/>
                  </w:tcPr>
                  <w:p w14:paraId="61B2D75C" w14:textId="2555658B" w:rsidR="00656302" w:rsidRPr="002E3257" w:rsidRDefault="00707515" w:rsidP="00CD66A4">
                    <w:pPr>
                      <w:jc w:val="left"/>
                      <w:rPr>
                        <w:szCs w:val="20"/>
                      </w:rPr>
                    </w:pPr>
                    <w:sdt>
                      <w:sdtPr>
                        <w:rPr>
                          <w:szCs w:val="20"/>
                        </w:rPr>
                        <w:alias w:val="Zvolte položku"/>
                        <w:tag w:val="Zvolte položku"/>
                        <w:id w:val="55984843"/>
                        <w:placeholder>
                          <w:docPart w:val="61556CA80C9242E6A13037C2AB733642"/>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Státy Evropské unie" w:value="Státy Evropské unie"/>
                          <w:listItem w:displayText="Evropa" w:value="Evropa"/>
                          <w:listItem w:displayText="Celý svět vyjma USA a Kanady" w:value="Celý svět vyjma USA a Kanady"/>
                          <w:listItem w:displayText="Celý svět" w:value="Celý svět"/>
                        </w:comboBox>
                      </w:sdtPr>
                      <w:sdtEndPr>
                        <w:rPr>
                          <w:rStyle w:val="PedmtyChar"/>
                        </w:rPr>
                      </w:sdtEndPr>
                      <w:sdtContent>
                        <w:r w:rsidR="00B53A81" w:rsidRPr="002E3257">
                          <w:rPr>
                            <w:szCs w:val="20"/>
                          </w:rPr>
                          <w:t xml:space="preserve">Shodná s </w:t>
                        </w:r>
                        <w:proofErr w:type="spellStart"/>
                        <w:r w:rsidR="00B53A81" w:rsidRPr="002E3257">
                          <w:rPr>
                            <w:szCs w:val="20"/>
                          </w:rPr>
                          <w:t>poř</w:t>
                        </w:r>
                        <w:proofErr w:type="spellEnd"/>
                        <w:r w:rsidR="00B53A81" w:rsidRPr="002E3257">
                          <w:rPr>
                            <w:szCs w:val="20"/>
                          </w:rPr>
                          <w:t>. číslem 1.</w:t>
                        </w:r>
                      </w:sdtContent>
                    </w:sdt>
                  </w:p>
                </w:tc>
              </w:tr>
            </w:sdtContent>
          </w:sdt>
        </w:sdtContent>
      </w:sdt>
      <w:sdt>
        <w:sdtPr>
          <w:rPr>
            <w:rFonts w:ascii="Koop Office" w:hAnsi="Koop Office"/>
            <w:szCs w:val="20"/>
          </w:rPr>
          <w:id w:val="1848432192"/>
          <w15:color w:val="FF9900"/>
          <w15:repeatingSection/>
        </w:sdtPr>
        <w:sdtEndPr>
          <w:rPr>
            <w:rStyle w:val="PedmtyChar"/>
            <w:rFonts w:eastAsiaTheme="minorHAnsi"/>
          </w:rPr>
        </w:sdtEndPr>
        <w:sdtContent>
          <w:sdt>
            <w:sdtPr>
              <w:rPr>
                <w:rFonts w:ascii="Koop Office" w:hAnsi="Koop Office"/>
                <w:szCs w:val="20"/>
              </w:rPr>
              <w:id w:val="-1225127256"/>
              <w:placeholder>
                <w:docPart w:val="2CE995537AF1458B91995CAE4CC086E4"/>
              </w:placeholder>
              <w15:color w:val="FF9900"/>
              <w15:repeatingSectionItem/>
            </w:sdtPr>
            <w:sdtEndPr>
              <w:rPr>
                <w:rStyle w:val="PedmtyChar"/>
                <w:rFonts w:eastAsiaTheme="minorHAnsi"/>
              </w:rPr>
            </w:sdtEndPr>
            <w:sdtContent>
              <w:tr w:rsidR="00656302" w:rsidRPr="00BA0B55" w14:paraId="771A4930" w14:textId="77777777" w:rsidTr="00872E84">
                <w:trPr>
                  <w:gridAfter w:val="1"/>
                  <w:wAfter w:w="12" w:type="pct"/>
                  <w:trHeight w:val="839"/>
                </w:trPr>
                <w:tc>
                  <w:tcPr>
                    <w:tcW w:w="317" w:type="pct"/>
                    <w:tcBorders>
                      <w:top w:val="single" w:sz="4" w:space="0" w:color="auto"/>
                      <w:left w:val="single" w:sz="12" w:space="0" w:color="auto"/>
                      <w:bottom w:val="single" w:sz="4" w:space="0" w:color="auto"/>
                      <w:right w:val="single" w:sz="4" w:space="0" w:color="auto"/>
                    </w:tcBorders>
                    <w:vAlign w:val="center"/>
                  </w:tcPr>
                  <w:p w14:paraId="0EF683B2" w14:textId="5C68EAED" w:rsidR="00656302" w:rsidRPr="00BA0B55" w:rsidRDefault="00656302" w:rsidP="00872E84">
                    <w:pPr>
                      <w:pStyle w:val="Odstavecseseznamem"/>
                      <w:numPr>
                        <w:ilvl w:val="1"/>
                        <w:numId w:val="18"/>
                      </w:numPr>
                      <w:spacing w:line="240" w:lineRule="auto"/>
                      <w:jc w:val="left"/>
                      <w:rPr>
                        <w:rFonts w:ascii="Koop Office" w:hAnsi="Koop Office"/>
                        <w:szCs w:val="20"/>
                      </w:rPr>
                    </w:pPr>
                  </w:p>
                </w:tc>
                <w:tc>
                  <w:tcPr>
                    <w:tcW w:w="1943" w:type="pct"/>
                    <w:gridSpan w:val="2"/>
                    <w:tcBorders>
                      <w:top w:val="single" w:sz="4" w:space="0" w:color="auto"/>
                      <w:left w:val="single" w:sz="4" w:space="0" w:color="auto"/>
                      <w:bottom w:val="single" w:sz="4" w:space="0" w:color="auto"/>
                      <w:right w:val="single" w:sz="4" w:space="0" w:color="auto"/>
                    </w:tcBorders>
                    <w:vAlign w:val="center"/>
                  </w:tcPr>
                  <w:p w14:paraId="222705E7" w14:textId="29445590" w:rsidR="00656302" w:rsidRPr="002760BC" w:rsidRDefault="002760BC" w:rsidP="00872E84">
                    <w:pPr>
                      <w:jc w:val="left"/>
                      <w:rPr>
                        <w:b/>
                        <w:bCs/>
                        <w:szCs w:val="20"/>
                        <w:highlight w:val="yellow"/>
                      </w:rPr>
                    </w:pPr>
                    <w:r w:rsidRPr="00791B9C">
                      <w:rPr>
                        <w:rStyle w:val="PedmtyChar"/>
                        <w:rFonts w:eastAsiaTheme="minorHAnsi"/>
                        <w:szCs w:val="20"/>
                      </w:rPr>
                      <w:t>Poskytování sociálních služeb (DODP6005)</w:t>
                    </w:r>
                    <w:r w:rsidR="0045104E" w:rsidRPr="00791B9C">
                      <w:rPr>
                        <w:rStyle w:val="PedmtyChar"/>
                        <w:rFonts w:eastAsiaTheme="minorHAnsi"/>
                        <w:szCs w:val="20"/>
                      </w:rPr>
                      <w:t xml:space="preserve"> </w:t>
                    </w:r>
                    <w:r w:rsidR="0045104E" w:rsidRPr="00791B9C">
                      <w:rPr>
                        <w:rStyle w:val="PedmtyChar"/>
                        <w:rFonts w:eastAsiaTheme="minorHAnsi"/>
                      </w:rPr>
                      <w:t>včetně sociálně-právní ochrany dětí</w:t>
                    </w:r>
                  </w:p>
                </w:tc>
                <w:tc>
                  <w:tcPr>
                    <w:tcW w:w="776"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591127342"/>
                      <w:placeholder>
                        <w:docPart w:val="22D9424ECD234F8BAD29A31905DFD048"/>
                      </w:placeholder>
                      <w:comboBox>
                        <w:listItem w:displayText="XXX XXX Kč" w:value="XXX XXX Kč"/>
                        <w:listItem w:displayText="XXX XXX Kč, avšak pro čl. 4 DODP6006 XXX XXX Kč" w:value="XXX XXX Kč, avšak pro čl. 4 DODP6006 XXX XXX Kč"/>
                        <w:listItem w:displayText="---" w:value="---"/>
                      </w:comboBox>
                    </w:sdtPr>
                    <w:sdtEndPr/>
                    <w:sdtContent>
                      <w:p w14:paraId="4E1A3846" w14:textId="5E35F5D0" w:rsidR="00656302" w:rsidRPr="00BA0B55" w:rsidRDefault="002760BC" w:rsidP="00CD66A4">
                        <w:pPr>
                          <w:jc w:val="left"/>
                          <w:rPr>
                            <w:szCs w:val="20"/>
                          </w:rPr>
                        </w:pPr>
                        <w:r>
                          <w:rPr>
                            <w:szCs w:val="20"/>
                          </w:rPr>
                          <w:t>10 000 000 Kč</w:t>
                        </w:r>
                      </w:p>
                    </w:sdtContent>
                  </w:sdt>
                  <w:p w14:paraId="5EEDA899" w14:textId="77777777" w:rsidR="00656302" w:rsidRPr="00BA0B55" w:rsidRDefault="00656302" w:rsidP="00CD66A4">
                    <w:pPr>
                      <w:jc w:val="left"/>
                      <w:rPr>
                        <w:szCs w:val="20"/>
                      </w:rPr>
                    </w:pPr>
                  </w:p>
                </w:tc>
                <w:sdt>
                  <w:sdtPr>
                    <w:rPr>
                      <w:szCs w:val="20"/>
                    </w:rPr>
                    <w:alias w:val="Uveďte"/>
                    <w:tag w:val="Zvolte položku"/>
                    <w:id w:val="419679283"/>
                    <w:placeholder>
                      <w:docPart w:val="A41569EA0FE94D5398A4ED97CDA75E80"/>
                    </w:placeholder>
                    <w:comboBox>
                      <w:listItem w:displayText="XXX XXX Kč" w:value="XXX XXX Kč"/>
                      <w:listItem w:displayText="---" w:value="---"/>
                    </w:comboBox>
                  </w:sdtPr>
                  <w:sdtEndPr/>
                  <w:sdtContent>
                    <w:tc>
                      <w:tcPr>
                        <w:tcW w:w="582" w:type="pct"/>
                        <w:tcBorders>
                          <w:top w:val="single" w:sz="4" w:space="0" w:color="auto"/>
                          <w:left w:val="single" w:sz="4" w:space="0" w:color="auto"/>
                          <w:bottom w:val="single" w:sz="4" w:space="0" w:color="auto"/>
                          <w:right w:val="single" w:sz="4" w:space="0" w:color="auto"/>
                        </w:tcBorders>
                        <w:vAlign w:val="center"/>
                      </w:tcPr>
                      <w:p w14:paraId="5E69E73F" w14:textId="09B84759" w:rsidR="00656302" w:rsidRPr="00BA0B55" w:rsidRDefault="002760BC" w:rsidP="00CD66A4">
                        <w:pPr>
                          <w:jc w:val="left"/>
                          <w:rPr>
                            <w:szCs w:val="20"/>
                          </w:rPr>
                        </w:pPr>
                        <w:r>
                          <w:rPr>
                            <w:szCs w:val="20"/>
                          </w:rPr>
                          <w:t>5 000 Kč</w:t>
                        </w:r>
                      </w:p>
                    </w:tc>
                  </w:sdtContent>
                </w:sdt>
                <w:tc>
                  <w:tcPr>
                    <w:tcW w:w="732" w:type="pct"/>
                    <w:tcBorders>
                      <w:top w:val="single" w:sz="4" w:space="0" w:color="auto"/>
                      <w:left w:val="single" w:sz="4" w:space="0" w:color="auto"/>
                      <w:bottom w:val="single" w:sz="4" w:space="0" w:color="auto"/>
                      <w:right w:val="single" w:sz="4" w:space="0" w:color="auto"/>
                    </w:tcBorders>
                    <w:vAlign w:val="center"/>
                  </w:tcPr>
                  <w:p w14:paraId="1FD94AC8" w14:textId="2BAC6205" w:rsidR="00656302" w:rsidRPr="00BA0B55" w:rsidRDefault="00707515" w:rsidP="00CD66A4">
                    <w:pPr>
                      <w:jc w:val="left"/>
                      <w:rPr>
                        <w:szCs w:val="20"/>
                      </w:rPr>
                    </w:pPr>
                    <w:sdt>
                      <w:sdtPr>
                        <w:rPr>
                          <w:rStyle w:val="PedmtyChar"/>
                          <w:rFonts w:eastAsiaTheme="minorHAnsi"/>
                          <w:szCs w:val="20"/>
                        </w:rPr>
                        <w:alias w:val="Zvolte princip"/>
                        <w:tag w:val="Zvolte princip"/>
                        <w:id w:val="-1352803704"/>
                        <w:placeholder>
                          <w:docPart w:val="9C1F7C500143444FAACAA3CABB6629E1"/>
                        </w:placeholder>
                        <w:comboBox>
                          <w:listItem w:displayText="Shodný s poř. číslem 1." w:value="Shodný s poř. číslem 1."/>
                          <w:listItem w:displayText="Princip příčiny (act committed)" w:value="Princip příčiny (act committed)"/>
                          <w:listItem w:displayText="Princip uplatnění nároku (claims made), retroaktivní datum: DD. MM. RRRR" w:value="Princip uplatnění nároku (claims made), retroaktivní datum: DD. MM. RRRR"/>
                          <w:listItem w:displayText="Princip vzniku újmy (loss occurrence)" w:value="Princip vzniku újmy (loss occurrence)"/>
                          <w:listItem w:displayText="Shodný s principem pojištění sjednaným pro poř. číslo 1.; v případě újmy způsobené jinému znečištěním životního prostředí dle čl. 12 odst. 2)" w:value="Shodný s principem pojištění sjednaným pro poř. číslo 1.; v případě újmy způsobené jinému znečištěním životního prostředí dle čl. 12 odst. 2)"/>
                        </w:comboBox>
                      </w:sdtPr>
                      <w:sdtEndPr>
                        <w:rPr>
                          <w:rStyle w:val="PedmtyChar"/>
                        </w:rPr>
                      </w:sdtEndPr>
                      <w:sdtContent>
                        <w:r w:rsidR="002D2ED2">
                          <w:rPr>
                            <w:rStyle w:val="PedmtyChar"/>
                            <w:rFonts w:eastAsiaTheme="minorHAnsi"/>
                            <w:szCs w:val="20"/>
                          </w:rPr>
                          <w:t xml:space="preserve">Shodný s </w:t>
                        </w:r>
                        <w:proofErr w:type="spellStart"/>
                        <w:r w:rsidR="002D2ED2">
                          <w:rPr>
                            <w:rStyle w:val="PedmtyChar"/>
                            <w:rFonts w:eastAsiaTheme="minorHAnsi"/>
                            <w:szCs w:val="20"/>
                          </w:rPr>
                          <w:t>poř</w:t>
                        </w:r>
                        <w:proofErr w:type="spellEnd"/>
                        <w:r w:rsidR="002D2ED2">
                          <w:rPr>
                            <w:rStyle w:val="PedmtyChar"/>
                            <w:rFonts w:eastAsiaTheme="minorHAnsi"/>
                            <w:szCs w:val="20"/>
                          </w:rPr>
                          <w:t>. číslem 1.</w:t>
                        </w:r>
                      </w:sdtContent>
                    </w:sdt>
                  </w:p>
                </w:tc>
                <w:tc>
                  <w:tcPr>
                    <w:tcW w:w="638" w:type="pct"/>
                    <w:tcBorders>
                      <w:top w:val="single" w:sz="4" w:space="0" w:color="auto"/>
                      <w:left w:val="single" w:sz="4" w:space="0" w:color="auto"/>
                      <w:bottom w:val="single" w:sz="4" w:space="0" w:color="auto"/>
                      <w:right w:val="single" w:sz="12" w:space="0" w:color="auto"/>
                    </w:tcBorders>
                    <w:vAlign w:val="center"/>
                  </w:tcPr>
                  <w:p w14:paraId="6E16ADE6" w14:textId="75B63607" w:rsidR="00656302" w:rsidRPr="00BA0B55" w:rsidRDefault="00707515" w:rsidP="00CD66A4">
                    <w:pPr>
                      <w:jc w:val="left"/>
                      <w:rPr>
                        <w:szCs w:val="20"/>
                      </w:rPr>
                    </w:pPr>
                    <w:sdt>
                      <w:sdtPr>
                        <w:rPr>
                          <w:rStyle w:val="PedmtyChar"/>
                          <w:rFonts w:eastAsiaTheme="minorHAnsi"/>
                          <w:szCs w:val="20"/>
                        </w:rPr>
                        <w:alias w:val="Zvolte položku či uveďte"/>
                        <w:tag w:val="Zvolte položku"/>
                        <w:id w:val="299967753"/>
                        <w:placeholder>
                          <w:docPart w:val="617D97D162254F10B0EF25869D41F4DE"/>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rPr>
                          <w:rStyle w:val="PedmtyChar"/>
                        </w:rPr>
                      </w:sdtEndPr>
                      <w:sdtContent>
                        <w:r w:rsidR="002760BC">
                          <w:rPr>
                            <w:rStyle w:val="PedmtyChar"/>
                            <w:rFonts w:eastAsiaTheme="minorHAnsi"/>
                            <w:szCs w:val="20"/>
                          </w:rPr>
                          <w:t xml:space="preserve">Shodná s </w:t>
                        </w:r>
                        <w:proofErr w:type="spellStart"/>
                        <w:r w:rsidR="002760BC">
                          <w:rPr>
                            <w:rStyle w:val="PedmtyChar"/>
                            <w:rFonts w:eastAsiaTheme="minorHAnsi"/>
                            <w:szCs w:val="20"/>
                          </w:rPr>
                          <w:t>poř</w:t>
                        </w:r>
                        <w:proofErr w:type="spellEnd"/>
                        <w:r w:rsidR="002760BC">
                          <w:rPr>
                            <w:rStyle w:val="PedmtyChar"/>
                            <w:rFonts w:eastAsiaTheme="minorHAnsi"/>
                            <w:szCs w:val="20"/>
                          </w:rPr>
                          <w:t>. číslem 1.</w:t>
                        </w:r>
                      </w:sdtContent>
                    </w:sdt>
                  </w:p>
                </w:tc>
              </w:tr>
            </w:sdtContent>
          </w:sdt>
          <w:sdt>
            <w:sdtPr>
              <w:rPr>
                <w:rFonts w:ascii="Koop Office" w:hAnsi="Koop Office"/>
                <w:szCs w:val="20"/>
              </w:rPr>
              <w:id w:val="1080645184"/>
              <w:placeholder>
                <w:docPart w:val="6152B278AE5B46E382DC76133362A4AA"/>
              </w:placeholder>
              <w15:color w:val="FF9900"/>
              <w15:repeatingSectionItem/>
            </w:sdtPr>
            <w:sdtEndPr>
              <w:rPr>
                <w:rStyle w:val="PedmtyChar"/>
                <w:rFonts w:eastAsiaTheme="minorHAnsi"/>
              </w:rPr>
            </w:sdtEndPr>
            <w:sdtContent>
              <w:tr w:rsidR="002760BC" w:rsidRPr="00BA0B55" w14:paraId="0AD9C1B3" w14:textId="77777777" w:rsidTr="00872E84">
                <w:trPr>
                  <w:gridAfter w:val="1"/>
                  <w:wAfter w:w="12" w:type="pct"/>
                  <w:trHeight w:val="854"/>
                </w:trPr>
                <w:tc>
                  <w:tcPr>
                    <w:tcW w:w="317" w:type="pct"/>
                    <w:tcBorders>
                      <w:top w:val="single" w:sz="4" w:space="0" w:color="auto"/>
                      <w:left w:val="single" w:sz="12" w:space="0" w:color="auto"/>
                      <w:bottom w:val="single" w:sz="4" w:space="0" w:color="auto"/>
                      <w:right w:val="single" w:sz="4" w:space="0" w:color="auto"/>
                    </w:tcBorders>
                    <w:vAlign w:val="center"/>
                  </w:tcPr>
                  <w:p w14:paraId="4BA5601F" w14:textId="77777777" w:rsidR="002760BC" w:rsidRPr="00BA0B55" w:rsidRDefault="002760BC" w:rsidP="00872E84">
                    <w:pPr>
                      <w:pStyle w:val="Odstavecseseznamem"/>
                      <w:numPr>
                        <w:ilvl w:val="1"/>
                        <w:numId w:val="18"/>
                      </w:numPr>
                      <w:spacing w:line="240" w:lineRule="auto"/>
                      <w:jc w:val="left"/>
                      <w:rPr>
                        <w:rFonts w:ascii="Koop Office" w:hAnsi="Koop Office"/>
                        <w:szCs w:val="20"/>
                      </w:rPr>
                    </w:pPr>
                  </w:p>
                </w:tc>
                <w:sdt>
                  <w:sdtPr>
                    <w:rPr>
                      <w:rStyle w:val="PedmtyChar"/>
                      <w:rFonts w:eastAsiaTheme="minorHAnsi"/>
                      <w:szCs w:val="20"/>
                    </w:rPr>
                    <w:alias w:val="Zvolte doložku"/>
                    <w:tag w:val="Odpovědnost"/>
                    <w:id w:val="607860951"/>
                    <w:placeholder>
                      <w:docPart w:val="839AC69E97BE46BCAC35AC72F4AC837F"/>
                    </w:placeholder>
                    <w15:color w:val="FF00FF"/>
                    <w:dropDownList>
                      <w:listItem w:displayText="Provoz skládky v první fázi včetně znečištění životního prostředí (DODP6001)" w:value="Provoz skládky v první fázi včetně znečištění životního prostředí (DODP6001)"/>
                      <w:listItem w:displayText="Výkon veřejné moci (DODP6002)" w:value="Výkon veřejné moci (DODP6002)"/>
                      <w:listItem w:displayText="Obecní policie (DODP6003)" w:value="Obecní policie (DODP6003)"/>
                      <w:listItem w:displayText="Výkon veřejné služby (DODP6004)" w:value="Výkon veřejné služby (DODP6004)"/>
                      <w:listItem w:displayText="Poskytování sociálních služeb (DODP6005)" w:value="Poskytování sociálních služeb (DODP6005)"/>
                      <w:listItem w:displayText="Odpovědnost členů orgánů za jinou než čistou finanční újmu (DODP6006)" w:value="Odpovědnost členů orgánů za jinou než čistou finanční újmu (DODP6006)"/>
                      <w:listItem w:displayText="Poskytování služby péče o dítě v dětské skupině (DODP6007)" w:value="Poskytování služby péče o dítě v dětské skupině (DODP6007)"/>
                      <w:listItem w:displayText="Umělecká, kulturní, sportovní nebo reklamní činnost dítěte (DODP6008)" w:value="Umělecká, kulturní, sportovní nebo reklamní činnost dítěte (DODP6008)"/>
                      <w:listItem w:displayText="Rekvalifikační zařízení (DODP6009)" w:value="Rekvalifikační zařízení (DODP6009)"/>
                      <w:listItem w:displayText="Ručení vlastníků pozemních komunikací za správce pozemní komunikace (DODP6010)" w:value="Ručení vlastníků pozemních komunikací za správce pozemní komunikace (DODP6010)"/>
                      <w:listItem w:displayText="Výluka újmy způsobené na dopravních prostředcích v hlídaných garážích (DODP6011)" w:value="Výluka újmy způsobené na dopravních prostředcích v hlídaných garážích (DODP6011)"/>
                      <w:listItem w:displayText="Dopravní prostředky v hlídaných garážích (DODP6012)" w:value="Dopravní prostředky v hlídaných garážích (DODP6012)"/>
                      <w:listItem w:displayText="Bezpečnostní agentury (DODP6013)" w:value="Bezpečnostní agentury (DODP6013)"/>
                    </w:dropDownList>
                  </w:sdtPr>
                  <w:sdtEndPr>
                    <w:rPr>
                      <w:rStyle w:val="Standardnpsmoodstavce"/>
                      <w:rFonts w:eastAsia="Times New Roman"/>
                    </w:rPr>
                  </w:sdtEndPr>
                  <w:sdtContent>
                    <w:tc>
                      <w:tcPr>
                        <w:tcW w:w="1943" w:type="pct"/>
                        <w:gridSpan w:val="2"/>
                        <w:tcBorders>
                          <w:top w:val="single" w:sz="4" w:space="0" w:color="auto"/>
                          <w:left w:val="single" w:sz="4" w:space="0" w:color="auto"/>
                          <w:bottom w:val="single" w:sz="4" w:space="0" w:color="auto"/>
                          <w:right w:val="single" w:sz="4" w:space="0" w:color="auto"/>
                        </w:tcBorders>
                        <w:vAlign w:val="center"/>
                      </w:tcPr>
                      <w:p w14:paraId="226566D2" w14:textId="3E5F5123" w:rsidR="002760BC" w:rsidRPr="00BA0B55" w:rsidRDefault="002760BC" w:rsidP="00872E84">
                        <w:pPr>
                          <w:jc w:val="left"/>
                          <w:rPr>
                            <w:b/>
                            <w:bCs/>
                            <w:szCs w:val="20"/>
                          </w:rPr>
                        </w:pPr>
                        <w:r>
                          <w:rPr>
                            <w:rStyle w:val="PedmtyChar"/>
                            <w:rFonts w:eastAsiaTheme="minorHAnsi"/>
                            <w:szCs w:val="20"/>
                          </w:rPr>
                          <w:t>Výkon veřejné služby (DODP6004)</w:t>
                        </w:r>
                      </w:p>
                    </w:tc>
                  </w:sdtContent>
                </w:sdt>
                <w:tc>
                  <w:tcPr>
                    <w:tcW w:w="776"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607275569"/>
                      <w:placeholder>
                        <w:docPart w:val="F36B3970E8C64E7BA3DE4C6425BB5334"/>
                      </w:placeholder>
                      <w:comboBox>
                        <w:listItem w:displayText="XXX XXX Kč" w:value="XXX XXX Kč"/>
                        <w:listItem w:displayText="XXX XXX Kč, avšak pro čl. 4 DODP6006 XXX XXX Kč" w:value="XXX XXX Kč, avšak pro čl. 4 DODP6006 XXX XXX Kč"/>
                        <w:listItem w:displayText="---" w:value="---"/>
                      </w:comboBox>
                    </w:sdtPr>
                    <w:sdtEndPr/>
                    <w:sdtContent>
                      <w:p w14:paraId="035D0508" w14:textId="597ABF1A" w:rsidR="002760BC" w:rsidRPr="00BA0B55" w:rsidRDefault="002760BC" w:rsidP="00872E84">
                        <w:pPr>
                          <w:rPr>
                            <w:szCs w:val="20"/>
                          </w:rPr>
                        </w:pPr>
                        <w:r>
                          <w:rPr>
                            <w:szCs w:val="20"/>
                          </w:rPr>
                          <w:t>10 000 000 K</w:t>
                        </w:r>
                        <w:r w:rsidR="00872E84">
                          <w:rPr>
                            <w:szCs w:val="20"/>
                          </w:rPr>
                          <w:t>č</w:t>
                        </w:r>
                      </w:p>
                    </w:sdtContent>
                  </w:sdt>
                </w:tc>
                <w:sdt>
                  <w:sdtPr>
                    <w:rPr>
                      <w:szCs w:val="20"/>
                    </w:rPr>
                    <w:alias w:val="Uveďte"/>
                    <w:tag w:val="Zvolte položku"/>
                    <w:id w:val="673851642"/>
                    <w:placeholder>
                      <w:docPart w:val="5AB7BB38AF804BD892B22E71E2ADE269"/>
                    </w:placeholder>
                    <w:comboBox>
                      <w:listItem w:displayText="XXX XXX Kč" w:value="XXX XXX Kč"/>
                      <w:listItem w:displayText="---" w:value="---"/>
                    </w:comboBox>
                  </w:sdtPr>
                  <w:sdtEndPr/>
                  <w:sdtContent>
                    <w:tc>
                      <w:tcPr>
                        <w:tcW w:w="582" w:type="pct"/>
                        <w:tcBorders>
                          <w:top w:val="single" w:sz="4" w:space="0" w:color="auto"/>
                          <w:left w:val="single" w:sz="4" w:space="0" w:color="auto"/>
                          <w:bottom w:val="single" w:sz="4" w:space="0" w:color="auto"/>
                          <w:right w:val="single" w:sz="4" w:space="0" w:color="auto"/>
                        </w:tcBorders>
                        <w:vAlign w:val="center"/>
                      </w:tcPr>
                      <w:p w14:paraId="2296ABFF" w14:textId="3851EEB6" w:rsidR="002760BC" w:rsidRPr="00BA0B55" w:rsidRDefault="002760BC" w:rsidP="00831C35">
                        <w:pPr>
                          <w:jc w:val="left"/>
                          <w:rPr>
                            <w:szCs w:val="20"/>
                          </w:rPr>
                        </w:pPr>
                        <w:r>
                          <w:rPr>
                            <w:szCs w:val="20"/>
                          </w:rPr>
                          <w:t>5 000 Kč</w:t>
                        </w:r>
                      </w:p>
                    </w:tc>
                  </w:sdtContent>
                </w:sdt>
                <w:tc>
                  <w:tcPr>
                    <w:tcW w:w="732" w:type="pct"/>
                    <w:tcBorders>
                      <w:top w:val="single" w:sz="4" w:space="0" w:color="auto"/>
                      <w:left w:val="single" w:sz="4" w:space="0" w:color="auto"/>
                      <w:bottom w:val="single" w:sz="4" w:space="0" w:color="auto"/>
                      <w:right w:val="single" w:sz="4" w:space="0" w:color="auto"/>
                    </w:tcBorders>
                    <w:vAlign w:val="center"/>
                  </w:tcPr>
                  <w:p w14:paraId="09510FEF" w14:textId="1B60C0AE" w:rsidR="002760BC" w:rsidRPr="00BA0B55" w:rsidRDefault="00707515" w:rsidP="00CD66A4">
                    <w:pPr>
                      <w:jc w:val="left"/>
                      <w:rPr>
                        <w:szCs w:val="20"/>
                      </w:rPr>
                    </w:pPr>
                    <w:sdt>
                      <w:sdtPr>
                        <w:rPr>
                          <w:rStyle w:val="PedmtyChar"/>
                          <w:rFonts w:eastAsiaTheme="minorHAnsi"/>
                          <w:szCs w:val="20"/>
                        </w:rPr>
                        <w:alias w:val="Zvolte princip"/>
                        <w:tag w:val="Zvolte princip"/>
                        <w:id w:val="1275144112"/>
                        <w:placeholder>
                          <w:docPart w:val="8AFDCC034DFD4D3EB145B03CAD8FCD69"/>
                        </w:placeholder>
                        <w:comboBox>
                          <w:listItem w:displayText="Shodný s poř. číslem 1." w:value="Shodný s poř. číslem 1."/>
                          <w:listItem w:displayText="Princip příčiny (act committed)" w:value="Princip příčiny (act committed)"/>
                          <w:listItem w:displayText="Princip uplatnění nároku (claims made), retroaktivní datum: DD. MM. RRRR" w:value="Princip uplatnění nároku (claims made), retroaktivní datum: DD. MM. RRRR"/>
                          <w:listItem w:displayText="Princip vzniku újmy (loss occurrence)" w:value="Princip vzniku újmy (loss occurrence)"/>
                          <w:listItem w:displayText="Shodný s principem pojištění sjednaným pro poř. číslo 1.; v případě újmy způsobené jinému znečištěním životního prostředí dle čl. 12 odst. 2)" w:value="Shodný s principem pojištění sjednaným pro poř. číslo 1.; v případě újmy způsobené jinému znečištěním životního prostředí dle čl. 12 odst. 2)"/>
                        </w:comboBox>
                      </w:sdtPr>
                      <w:sdtEndPr>
                        <w:rPr>
                          <w:rStyle w:val="PedmtyChar"/>
                        </w:rPr>
                      </w:sdtEndPr>
                      <w:sdtContent>
                        <w:r w:rsidR="002D2ED2">
                          <w:rPr>
                            <w:rStyle w:val="PedmtyChar"/>
                            <w:rFonts w:eastAsiaTheme="minorHAnsi"/>
                            <w:szCs w:val="20"/>
                          </w:rPr>
                          <w:t xml:space="preserve">Shodný s </w:t>
                        </w:r>
                        <w:proofErr w:type="spellStart"/>
                        <w:r w:rsidR="002D2ED2">
                          <w:rPr>
                            <w:rStyle w:val="PedmtyChar"/>
                            <w:rFonts w:eastAsiaTheme="minorHAnsi"/>
                            <w:szCs w:val="20"/>
                          </w:rPr>
                          <w:t>poř</w:t>
                        </w:r>
                        <w:proofErr w:type="spellEnd"/>
                        <w:r w:rsidR="002D2ED2">
                          <w:rPr>
                            <w:rStyle w:val="PedmtyChar"/>
                            <w:rFonts w:eastAsiaTheme="minorHAnsi"/>
                            <w:szCs w:val="20"/>
                          </w:rPr>
                          <w:t>. číslem 1.</w:t>
                        </w:r>
                      </w:sdtContent>
                    </w:sdt>
                  </w:p>
                </w:tc>
                <w:tc>
                  <w:tcPr>
                    <w:tcW w:w="638" w:type="pct"/>
                    <w:tcBorders>
                      <w:top w:val="single" w:sz="4" w:space="0" w:color="auto"/>
                      <w:left w:val="single" w:sz="4" w:space="0" w:color="auto"/>
                      <w:bottom w:val="single" w:sz="4" w:space="0" w:color="auto"/>
                      <w:right w:val="single" w:sz="12" w:space="0" w:color="auto"/>
                    </w:tcBorders>
                    <w:vAlign w:val="center"/>
                  </w:tcPr>
                  <w:p w14:paraId="05DD0371" w14:textId="53527AC7" w:rsidR="002760BC" w:rsidRPr="00BA0B55" w:rsidRDefault="00707515" w:rsidP="00CD66A4">
                    <w:pPr>
                      <w:jc w:val="left"/>
                      <w:rPr>
                        <w:szCs w:val="20"/>
                      </w:rPr>
                    </w:pPr>
                    <w:sdt>
                      <w:sdtPr>
                        <w:rPr>
                          <w:rStyle w:val="PedmtyChar"/>
                          <w:rFonts w:eastAsiaTheme="minorHAnsi"/>
                          <w:szCs w:val="20"/>
                        </w:rPr>
                        <w:alias w:val="Zvolte položku či uveďte"/>
                        <w:tag w:val="Zvolte položku"/>
                        <w:id w:val="-609201200"/>
                        <w:placeholder>
                          <w:docPart w:val="8CB2CAAA424B4F409B930EE2DC0E0C06"/>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rPr>
                          <w:rStyle w:val="PedmtyChar"/>
                        </w:rPr>
                      </w:sdtEndPr>
                      <w:sdtContent>
                        <w:r w:rsidR="002760BC">
                          <w:rPr>
                            <w:rStyle w:val="PedmtyChar"/>
                            <w:rFonts w:eastAsiaTheme="minorHAnsi"/>
                            <w:szCs w:val="20"/>
                          </w:rPr>
                          <w:t xml:space="preserve">Shodná s </w:t>
                        </w:r>
                        <w:proofErr w:type="spellStart"/>
                        <w:r w:rsidR="002760BC">
                          <w:rPr>
                            <w:rStyle w:val="PedmtyChar"/>
                            <w:rFonts w:eastAsiaTheme="minorHAnsi"/>
                            <w:szCs w:val="20"/>
                          </w:rPr>
                          <w:t>poř</w:t>
                        </w:r>
                        <w:proofErr w:type="spellEnd"/>
                        <w:r w:rsidR="002760BC">
                          <w:rPr>
                            <w:rStyle w:val="PedmtyChar"/>
                            <w:rFonts w:eastAsiaTheme="minorHAnsi"/>
                            <w:szCs w:val="20"/>
                          </w:rPr>
                          <w:t>. číslem 1.</w:t>
                        </w:r>
                      </w:sdtContent>
                    </w:sdt>
                  </w:p>
                </w:tc>
              </w:tr>
            </w:sdtContent>
          </w:sdt>
          <w:sdt>
            <w:sdtPr>
              <w:rPr>
                <w:rFonts w:ascii="Koop Office" w:hAnsi="Koop Office"/>
                <w:szCs w:val="20"/>
              </w:rPr>
              <w:id w:val="1781763397"/>
              <w:placeholder>
                <w:docPart w:val="F985EF59062A4866AB0B874486B8E6FB"/>
              </w:placeholder>
              <w15:color w:val="FF9900"/>
              <w15:repeatingSectionItem/>
            </w:sdtPr>
            <w:sdtEndPr>
              <w:rPr>
                <w:rStyle w:val="PedmtyChar"/>
                <w:rFonts w:eastAsiaTheme="minorHAnsi"/>
              </w:rPr>
            </w:sdtEndPr>
            <w:sdtContent>
              <w:tr w:rsidR="000171C8" w:rsidRPr="00BA0B55" w14:paraId="22381A62" w14:textId="77777777" w:rsidTr="00872E84">
                <w:trPr>
                  <w:gridAfter w:val="1"/>
                  <w:wAfter w:w="12" w:type="pct"/>
                  <w:trHeight w:val="854"/>
                </w:trPr>
                <w:tc>
                  <w:tcPr>
                    <w:tcW w:w="317" w:type="pct"/>
                    <w:tcBorders>
                      <w:top w:val="single" w:sz="4" w:space="0" w:color="auto"/>
                      <w:left w:val="single" w:sz="12" w:space="0" w:color="auto"/>
                      <w:bottom w:val="single" w:sz="4" w:space="0" w:color="auto"/>
                      <w:right w:val="single" w:sz="4" w:space="0" w:color="auto"/>
                    </w:tcBorders>
                    <w:vAlign w:val="center"/>
                  </w:tcPr>
                  <w:p w14:paraId="21EEF97A" w14:textId="77777777" w:rsidR="000171C8" w:rsidRPr="00BA0B55" w:rsidRDefault="000171C8" w:rsidP="00872E84">
                    <w:pPr>
                      <w:pStyle w:val="Odstavecseseznamem"/>
                      <w:numPr>
                        <w:ilvl w:val="1"/>
                        <w:numId w:val="18"/>
                      </w:numPr>
                      <w:spacing w:line="240" w:lineRule="auto"/>
                      <w:jc w:val="left"/>
                      <w:rPr>
                        <w:rFonts w:ascii="Koop Office" w:hAnsi="Koop Office"/>
                        <w:szCs w:val="20"/>
                      </w:rPr>
                    </w:pPr>
                  </w:p>
                </w:tc>
                <w:sdt>
                  <w:sdtPr>
                    <w:rPr>
                      <w:rStyle w:val="PedmtyChar"/>
                      <w:rFonts w:eastAsiaTheme="minorHAnsi"/>
                      <w:szCs w:val="20"/>
                    </w:rPr>
                    <w:alias w:val="Zvolte doložku"/>
                    <w:tag w:val="Odpovědnost"/>
                    <w:id w:val="-585304006"/>
                    <w:placeholder>
                      <w:docPart w:val="88D5693D3F66489EB5B738772C7D9FFF"/>
                    </w:placeholder>
                    <w15:color w:val="FF00FF"/>
                    <w:dropDownList>
                      <w:listItem w:displayText="Provoz skládky v první fázi včetně znečištění životního prostředí (DODP6001)" w:value="Provoz skládky v první fázi včetně znečištění životního prostředí (DODP6001)"/>
                      <w:listItem w:displayText="Výkon veřejné moci (DODP6002)" w:value="Výkon veřejné moci (DODP6002)"/>
                      <w:listItem w:displayText="Obecní policie (DODP6003)" w:value="Obecní policie (DODP6003)"/>
                      <w:listItem w:displayText="Výkon veřejné služby (DODP6004)" w:value="Výkon veřejné služby (DODP6004)"/>
                      <w:listItem w:displayText="Poskytování sociálních služeb (DODP6005)" w:value="Poskytování sociálních služeb (DODP6005)"/>
                      <w:listItem w:displayText="Odpovědnost členů orgánů za jinou než čistou finanční újmu (DODP6006)" w:value="Odpovědnost členů orgánů za jinou než čistou finanční újmu (DODP6006)"/>
                      <w:listItem w:displayText="Poskytování služby péče o dítě v dětské skupině (DODP6007)" w:value="Poskytování služby péče o dítě v dětské skupině (DODP6007)"/>
                      <w:listItem w:displayText="Umělecká, kulturní, sportovní nebo reklamní činnost dítěte (DODP6008)" w:value="Umělecká, kulturní, sportovní nebo reklamní činnost dítěte (DODP6008)"/>
                      <w:listItem w:displayText="Rekvalifikační zařízení (DODP6009)" w:value="Rekvalifikační zařízení (DODP6009)"/>
                      <w:listItem w:displayText="Ručení vlastníků pozemních komunikací za správce pozemní komunikace (DODP6010)" w:value="Ručení vlastníků pozemních komunikací za správce pozemní komunikace (DODP6010)"/>
                      <w:listItem w:displayText="Výluka újmy způsobené na dopravních prostředcích v hlídaných garážích (DODP6011)" w:value="Výluka újmy způsobené na dopravních prostředcích v hlídaných garážích (DODP6011)"/>
                      <w:listItem w:displayText="Dopravní prostředky v hlídaných garážích (DODP6012)" w:value="Dopravní prostředky v hlídaných garážích (DODP6012)"/>
                      <w:listItem w:displayText="Bezpečnostní agentury (DODP6013)" w:value="Bezpečnostní agentury (DODP6013)"/>
                    </w:dropDownList>
                  </w:sdtPr>
                  <w:sdtEndPr>
                    <w:rPr>
                      <w:rStyle w:val="Standardnpsmoodstavce"/>
                      <w:rFonts w:eastAsia="Times New Roman"/>
                    </w:rPr>
                  </w:sdtEndPr>
                  <w:sdtContent>
                    <w:tc>
                      <w:tcPr>
                        <w:tcW w:w="1943" w:type="pct"/>
                        <w:gridSpan w:val="2"/>
                        <w:tcBorders>
                          <w:top w:val="single" w:sz="4" w:space="0" w:color="auto"/>
                          <w:left w:val="single" w:sz="4" w:space="0" w:color="auto"/>
                          <w:bottom w:val="single" w:sz="4" w:space="0" w:color="auto"/>
                          <w:right w:val="single" w:sz="4" w:space="0" w:color="auto"/>
                        </w:tcBorders>
                        <w:vAlign w:val="center"/>
                      </w:tcPr>
                      <w:p w14:paraId="67E576CA" w14:textId="2E506D6E" w:rsidR="000171C8" w:rsidRPr="00BA0B55" w:rsidRDefault="000171C8" w:rsidP="003B01BB">
                        <w:pPr>
                          <w:jc w:val="left"/>
                          <w:rPr>
                            <w:b/>
                            <w:bCs/>
                            <w:szCs w:val="20"/>
                          </w:rPr>
                        </w:pPr>
                        <w:r>
                          <w:rPr>
                            <w:rStyle w:val="PedmtyChar"/>
                            <w:rFonts w:eastAsiaTheme="minorHAnsi"/>
                            <w:szCs w:val="20"/>
                          </w:rPr>
                          <w:t>Poskytování služby péče o dítě v dětské skupině (DODP6007)</w:t>
                        </w:r>
                      </w:p>
                    </w:tc>
                  </w:sdtContent>
                </w:sdt>
                <w:tc>
                  <w:tcPr>
                    <w:tcW w:w="776"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798884534"/>
                      <w:placeholder>
                        <w:docPart w:val="68C4AB3E4F8046B0A3B2EB69F3B28558"/>
                      </w:placeholder>
                      <w:comboBox>
                        <w:listItem w:displayText="XXX XXX Kč" w:value="XXX XXX Kč"/>
                        <w:listItem w:displayText="XXX XXX Kč, avšak pro čl. 4 DODP6006 XXX XXX Kč" w:value="XXX XXX Kč, avšak pro čl. 4 DODP6006 XXX XXX Kč"/>
                        <w:listItem w:displayText="---" w:value="---"/>
                      </w:comboBox>
                    </w:sdtPr>
                    <w:sdtEndPr/>
                    <w:sdtContent>
                      <w:p w14:paraId="690B096F" w14:textId="1F878E6B" w:rsidR="000171C8" w:rsidRPr="00BA0B55" w:rsidRDefault="000171C8" w:rsidP="003B01BB">
                        <w:pPr>
                          <w:rPr>
                            <w:szCs w:val="20"/>
                          </w:rPr>
                        </w:pPr>
                        <w:r>
                          <w:rPr>
                            <w:szCs w:val="20"/>
                          </w:rPr>
                          <w:t>50 000 000 Kč</w:t>
                        </w:r>
                      </w:p>
                    </w:sdtContent>
                  </w:sdt>
                </w:tc>
                <w:sdt>
                  <w:sdtPr>
                    <w:rPr>
                      <w:szCs w:val="20"/>
                    </w:rPr>
                    <w:alias w:val="Uveďte"/>
                    <w:tag w:val="Zvolte položku"/>
                    <w:id w:val="1477880238"/>
                    <w:placeholder>
                      <w:docPart w:val="74F1FA6713A740EEA20F5BA519B29647"/>
                    </w:placeholder>
                    <w:comboBox>
                      <w:listItem w:displayText="XXX XXX Kč" w:value="XXX XXX Kč"/>
                      <w:listItem w:displayText="---" w:value="---"/>
                    </w:comboBox>
                  </w:sdtPr>
                  <w:sdtEndPr/>
                  <w:sdtContent>
                    <w:tc>
                      <w:tcPr>
                        <w:tcW w:w="582" w:type="pct"/>
                        <w:tcBorders>
                          <w:top w:val="single" w:sz="4" w:space="0" w:color="auto"/>
                          <w:left w:val="single" w:sz="4" w:space="0" w:color="auto"/>
                          <w:bottom w:val="single" w:sz="4" w:space="0" w:color="auto"/>
                          <w:right w:val="single" w:sz="4" w:space="0" w:color="auto"/>
                        </w:tcBorders>
                        <w:vAlign w:val="center"/>
                      </w:tcPr>
                      <w:p w14:paraId="6775D04C" w14:textId="5D7190C4" w:rsidR="000171C8" w:rsidRPr="00BA0B55" w:rsidRDefault="000171C8" w:rsidP="003B01BB">
                        <w:pPr>
                          <w:jc w:val="left"/>
                          <w:rPr>
                            <w:szCs w:val="20"/>
                          </w:rPr>
                        </w:pPr>
                        <w:r>
                          <w:rPr>
                            <w:szCs w:val="20"/>
                          </w:rPr>
                          <w:t>5 000 Kč</w:t>
                        </w:r>
                      </w:p>
                    </w:tc>
                  </w:sdtContent>
                </w:sdt>
                <w:tc>
                  <w:tcPr>
                    <w:tcW w:w="732" w:type="pct"/>
                    <w:tcBorders>
                      <w:top w:val="single" w:sz="4" w:space="0" w:color="auto"/>
                      <w:left w:val="single" w:sz="4" w:space="0" w:color="auto"/>
                      <w:bottom w:val="single" w:sz="4" w:space="0" w:color="auto"/>
                      <w:right w:val="single" w:sz="4" w:space="0" w:color="auto"/>
                    </w:tcBorders>
                    <w:vAlign w:val="center"/>
                  </w:tcPr>
                  <w:p w14:paraId="2DC4DFCF" w14:textId="6446B1CD" w:rsidR="000171C8" w:rsidRPr="00BA0B55" w:rsidRDefault="00707515" w:rsidP="00CD66A4">
                    <w:pPr>
                      <w:jc w:val="left"/>
                      <w:rPr>
                        <w:szCs w:val="20"/>
                      </w:rPr>
                    </w:pPr>
                    <w:sdt>
                      <w:sdtPr>
                        <w:rPr>
                          <w:rStyle w:val="PedmtyChar"/>
                          <w:rFonts w:eastAsiaTheme="minorHAnsi"/>
                          <w:szCs w:val="20"/>
                        </w:rPr>
                        <w:alias w:val="Zvolte princip"/>
                        <w:tag w:val="Zvolte princip"/>
                        <w:id w:val="-755670787"/>
                        <w:placeholder>
                          <w:docPart w:val="02E041EA3B954F86A92260B0A60A2D44"/>
                        </w:placeholder>
                        <w:comboBox>
                          <w:listItem w:displayText="Shodný s poř. číslem 1." w:value="Shodný s poř. číslem 1."/>
                          <w:listItem w:displayText="Princip příčiny (act committed)" w:value="Princip příčiny (act committed)"/>
                          <w:listItem w:displayText="Princip uplatnění nároku (claims made), retroaktivní datum: DD. MM. RRRR" w:value="Princip uplatnění nároku (claims made), retroaktivní datum: DD. MM. RRRR"/>
                          <w:listItem w:displayText="Princip vzniku újmy (loss occurrence)" w:value="Princip vzniku újmy (loss occurrence)"/>
                          <w:listItem w:displayText="Shodný s principem pojištění sjednaným pro poř. číslo 1.; v případě újmy způsobené jinému znečištěním životního prostředí dle čl. 12 odst. 2)" w:value="Shodný s principem pojištění sjednaným pro poř. číslo 1.; v případě újmy způsobené jinému znečištěním životního prostředí dle čl. 12 odst. 2)"/>
                        </w:comboBox>
                      </w:sdtPr>
                      <w:sdtEndPr>
                        <w:rPr>
                          <w:rStyle w:val="PedmtyChar"/>
                        </w:rPr>
                      </w:sdtEndPr>
                      <w:sdtContent>
                        <w:r w:rsidR="000171C8">
                          <w:rPr>
                            <w:rStyle w:val="PedmtyChar"/>
                            <w:rFonts w:eastAsiaTheme="minorHAnsi"/>
                            <w:szCs w:val="20"/>
                          </w:rPr>
                          <w:t xml:space="preserve">Shodný s </w:t>
                        </w:r>
                        <w:proofErr w:type="spellStart"/>
                        <w:r w:rsidR="000171C8">
                          <w:rPr>
                            <w:rStyle w:val="PedmtyChar"/>
                            <w:rFonts w:eastAsiaTheme="minorHAnsi"/>
                            <w:szCs w:val="20"/>
                          </w:rPr>
                          <w:t>poř</w:t>
                        </w:r>
                        <w:proofErr w:type="spellEnd"/>
                        <w:r w:rsidR="000171C8">
                          <w:rPr>
                            <w:rStyle w:val="PedmtyChar"/>
                            <w:rFonts w:eastAsiaTheme="minorHAnsi"/>
                            <w:szCs w:val="20"/>
                          </w:rPr>
                          <w:t>. číslem 1.</w:t>
                        </w:r>
                      </w:sdtContent>
                    </w:sdt>
                  </w:p>
                </w:tc>
                <w:tc>
                  <w:tcPr>
                    <w:tcW w:w="638" w:type="pct"/>
                    <w:tcBorders>
                      <w:top w:val="single" w:sz="4" w:space="0" w:color="auto"/>
                      <w:left w:val="single" w:sz="4" w:space="0" w:color="auto"/>
                      <w:bottom w:val="single" w:sz="4" w:space="0" w:color="auto"/>
                      <w:right w:val="single" w:sz="12" w:space="0" w:color="auto"/>
                    </w:tcBorders>
                    <w:vAlign w:val="center"/>
                  </w:tcPr>
                  <w:p w14:paraId="74CAC6C3" w14:textId="7252D1D8" w:rsidR="000171C8" w:rsidRPr="00BA0B55" w:rsidRDefault="00707515" w:rsidP="00CD66A4">
                    <w:pPr>
                      <w:jc w:val="left"/>
                      <w:rPr>
                        <w:szCs w:val="20"/>
                      </w:rPr>
                    </w:pPr>
                    <w:sdt>
                      <w:sdtPr>
                        <w:rPr>
                          <w:rStyle w:val="PedmtyChar"/>
                          <w:rFonts w:eastAsiaTheme="minorHAnsi"/>
                          <w:szCs w:val="20"/>
                        </w:rPr>
                        <w:alias w:val="Zvolte položku či uveďte"/>
                        <w:tag w:val="Zvolte položku"/>
                        <w:id w:val="742908875"/>
                        <w:placeholder>
                          <w:docPart w:val="92DC858124F74B6384EAEBB247B8589C"/>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rPr>
                          <w:rStyle w:val="PedmtyChar"/>
                        </w:rPr>
                      </w:sdtEndPr>
                      <w:sdtContent>
                        <w:r w:rsidR="000171C8">
                          <w:rPr>
                            <w:rStyle w:val="PedmtyChar"/>
                            <w:rFonts w:eastAsiaTheme="minorHAnsi"/>
                            <w:szCs w:val="20"/>
                          </w:rPr>
                          <w:t xml:space="preserve">Shodná s </w:t>
                        </w:r>
                        <w:proofErr w:type="spellStart"/>
                        <w:r w:rsidR="000171C8">
                          <w:rPr>
                            <w:rStyle w:val="PedmtyChar"/>
                            <w:rFonts w:eastAsiaTheme="minorHAnsi"/>
                            <w:szCs w:val="20"/>
                          </w:rPr>
                          <w:t>poř</w:t>
                        </w:r>
                        <w:proofErr w:type="spellEnd"/>
                        <w:r w:rsidR="000171C8">
                          <w:rPr>
                            <w:rStyle w:val="PedmtyChar"/>
                            <w:rFonts w:eastAsiaTheme="minorHAnsi"/>
                            <w:szCs w:val="20"/>
                          </w:rPr>
                          <w:t>. číslem 1.</w:t>
                        </w:r>
                      </w:sdtContent>
                    </w:sdt>
                  </w:p>
                </w:tc>
              </w:tr>
            </w:sdtContent>
          </w:sdt>
          <w:sdt>
            <w:sdtPr>
              <w:rPr>
                <w:rFonts w:ascii="Koop Office" w:hAnsi="Koop Office"/>
                <w:szCs w:val="20"/>
              </w:rPr>
              <w:id w:val="-1958011654"/>
              <w:placeholder>
                <w:docPart w:val="E8FD6A16D2EF4387B00A3607053C47D4"/>
              </w:placeholder>
              <w15:color w:val="FF9900"/>
              <w15:repeatingSectionItem/>
            </w:sdtPr>
            <w:sdtEndPr>
              <w:rPr>
                <w:rStyle w:val="PedmtyChar"/>
                <w:rFonts w:eastAsiaTheme="minorHAnsi"/>
              </w:rPr>
            </w:sdtEndPr>
            <w:sdtContent>
              <w:tr w:rsidR="000171C8" w:rsidRPr="00BA0B55" w14:paraId="4B2335AB" w14:textId="77777777" w:rsidTr="00872E84">
                <w:trPr>
                  <w:gridAfter w:val="1"/>
                  <w:wAfter w:w="12" w:type="pct"/>
                  <w:trHeight w:val="854"/>
                </w:trPr>
                <w:tc>
                  <w:tcPr>
                    <w:tcW w:w="317" w:type="pct"/>
                    <w:tcBorders>
                      <w:top w:val="single" w:sz="4" w:space="0" w:color="auto"/>
                      <w:left w:val="single" w:sz="12" w:space="0" w:color="auto"/>
                      <w:bottom w:val="single" w:sz="4" w:space="0" w:color="auto"/>
                      <w:right w:val="single" w:sz="4" w:space="0" w:color="auto"/>
                    </w:tcBorders>
                    <w:vAlign w:val="center"/>
                  </w:tcPr>
                  <w:p w14:paraId="2B86CFD7" w14:textId="77777777" w:rsidR="000171C8" w:rsidRPr="00BA0B55" w:rsidRDefault="000171C8" w:rsidP="00872E84">
                    <w:pPr>
                      <w:pStyle w:val="Odstavecseseznamem"/>
                      <w:numPr>
                        <w:ilvl w:val="1"/>
                        <w:numId w:val="18"/>
                      </w:numPr>
                      <w:spacing w:line="240" w:lineRule="auto"/>
                      <w:jc w:val="left"/>
                      <w:rPr>
                        <w:rFonts w:ascii="Koop Office" w:hAnsi="Koop Office"/>
                        <w:szCs w:val="20"/>
                      </w:rPr>
                    </w:pPr>
                  </w:p>
                </w:tc>
                <w:sdt>
                  <w:sdtPr>
                    <w:rPr>
                      <w:rStyle w:val="PedmtyChar"/>
                      <w:rFonts w:eastAsiaTheme="minorHAnsi"/>
                      <w:szCs w:val="20"/>
                    </w:rPr>
                    <w:alias w:val="Zvolte doložku"/>
                    <w:tag w:val="Odpovědnost"/>
                    <w:id w:val="-275949765"/>
                    <w:placeholder>
                      <w:docPart w:val="090526C17055485F85FB0E33985795EA"/>
                    </w:placeholder>
                    <w15:color w:val="FF00FF"/>
                    <w:dropDownList>
                      <w:listItem w:displayText="Provoz skládky v první fázi včetně znečištění životního prostředí (DODP6001)" w:value="Provoz skládky v první fázi včetně znečištění životního prostředí (DODP6001)"/>
                      <w:listItem w:displayText="Výkon veřejné moci (DODP6002)" w:value="Výkon veřejné moci (DODP6002)"/>
                      <w:listItem w:displayText="Obecní policie (DODP6003)" w:value="Obecní policie (DODP6003)"/>
                      <w:listItem w:displayText="Výkon veřejné služby (DODP6004)" w:value="Výkon veřejné služby (DODP6004)"/>
                      <w:listItem w:displayText="Poskytování sociálních služeb (DODP6005)" w:value="Poskytování sociálních služeb (DODP6005)"/>
                      <w:listItem w:displayText="Odpovědnost členů orgánů za jinou než čistou finanční újmu (DODP6006)" w:value="Odpovědnost členů orgánů za jinou než čistou finanční újmu (DODP6006)"/>
                      <w:listItem w:displayText="Poskytování služby péče o dítě v dětské skupině (DODP6007)" w:value="Poskytování služby péče o dítě v dětské skupině (DODP6007)"/>
                      <w:listItem w:displayText="Umělecká, kulturní, sportovní nebo reklamní činnost dítěte (DODP6008)" w:value="Umělecká, kulturní, sportovní nebo reklamní činnost dítěte (DODP6008)"/>
                      <w:listItem w:displayText="Rekvalifikační zařízení (DODP6009)" w:value="Rekvalifikační zařízení (DODP6009)"/>
                      <w:listItem w:displayText="Ručení vlastníků pozemních komunikací za správce pozemní komunikace (DODP6010)" w:value="Ručení vlastníků pozemních komunikací za správce pozemní komunikace (DODP6010)"/>
                      <w:listItem w:displayText="Výluka újmy způsobené na dopravních prostředcích v hlídaných garážích (DODP6011)" w:value="Výluka újmy způsobené na dopravních prostředcích v hlídaných garážích (DODP6011)"/>
                      <w:listItem w:displayText="Dopravní prostředky v hlídaných garážích (DODP6012)" w:value="Dopravní prostředky v hlídaných garážích (DODP6012)"/>
                      <w:listItem w:displayText="Bezpečnostní agentury (DODP6013)" w:value="Bezpečnostní agentury (DODP6013)"/>
                    </w:dropDownList>
                  </w:sdtPr>
                  <w:sdtEndPr>
                    <w:rPr>
                      <w:rStyle w:val="Standardnpsmoodstavce"/>
                      <w:rFonts w:eastAsia="Times New Roman"/>
                    </w:rPr>
                  </w:sdtEndPr>
                  <w:sdtContent>
                    <w:tc>
                      <w:tcPr>
                        <w:tcW w:w="1943" w:type="pct"/>
                        <w:gridSpan w:val="2"/>
                        <w:tcBorders>
                          <w:top w:val="single" w:sz="4" w:space="0" w:color="auto"/>
                          <w:left w:val="single" w:sz="4" w:space="0" w:color="auto"/>
                          <w:bottom w:val="single" w:sz="4" w:space="0" w:color="auto"/>
                          <w:right w:val="single" w:sz="4" w:space="0" w:color="auto"/>
                        </w:tcBorders>
                        <w:vAlign w:val="center"/>
                      </w:tcPr>
                      <w:p w14:paraId="6DE03FB2" w14:textId="20F6CB87" w:rsidR="000171C8" w:rsidRPr="00BA0B55" w:rsidRDefault="000171C8" w:rsidP="003B01BB">
                        <w:pPr>
                          <w:jc w:val="left"/>
                          <w:rPr>
                            <w:b/>
                            <w:bCs/>
                            <w:szCs w:val="20"/>
                          </w:rPr>
                        </w:pPr>
                        <w:r>
                          <w:rPr>
                            <w:rStyle w:val="PedmtyChar"/>
                            <w:rFonts w:eastAsiaTheme="minorHAnsi"/>
                            <w:szCs w:val="20"/>
                          </w:rPr>
                          <w:t>Ručení vlastníků pozemních komunikací za správce pozemní komunikace (DODP6010)</w:t>
                        </w:r>
                      </w:p>
                    </w:tc>
                  </w:sdtContent>
                </w:sdt>
                <w:tc>
                  <w:tcPr>
                    <w:tcW w:w="776"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1136333276"/>
                      <w:placeholder>
                        <w:docPart w:val="9B6552D570E9458FAC385840C9A4231F"/>
                      </w:placeholder>
                      <w:comboBox>
                        <w:listItem w:displayText="XXX XXX Kč" w:value="XXX XXX Kč"/>
                        <w:listItem w:displayText="XXX XXX Kč, avšak pro čl. 4 DODP6006 XXX XXX Kč" w:value="XXX XXX Kč, avšak pro čl. 4 DODP6006 XXX XXX Kč"/>
                        <w:listItem w:displayText="---" w:value="---"/>
                      </w:comboBox>
                    </w:sdtPr>
                    <w:sdtEndPr/>
                    <w:sdtContent>
                      <w:p w14:paraId="4EF892A3" w14:textId="3E0BB5DB" w:rsidR="000171C8" w:rsidRPr="00BA0B55" w:rsidRDefault="000171C8" w:rsidP="003B01BB">
                        <w:pPr>
                          <w:rPr>
                            <w:szCs w:val="20"/>
                          </w:rPr>
                        </w:pPr>
                        <w:r>
                          <w:rPr>
                            <w:szCs w:val="20"/>
                          </w:rPr>
                          <w:t>50 000 000 Kč</w:t>
                        </w:r>
                      </w:p>
                    </w:sdtContent>
                  </w:sdt>
                </w:tc>
                <w:sdt>
                  <w:sdtPr>
                    <w:rPr>
                      <w:szCs w:val="20"/>
                    </w:rPr>
                    <w:alias w:val="Uveďte"/>
                    <w:tag w:val="Zvolte položku"/>
                    <w:id w:val="1288161252"/>
                    <w:placeholder>
                      <w:docPart w:val="8E2E673C31AC4E588282C69BF1077193"/>
                    </w:placeholder>
                    <w:comboBox>
                      <w:listItem w:displayText="XXX XXX Kč" w:value="XXX XXX Kč"/>
                      <w:listItem w:displayText="---" w:value="---"/>
                    </w:comboBox>
                  </w:sdtPr>
                  <w:sdtEndPr/>
                  <w:sdtContent>
                    <w:tc>
                      <w:tcPr>
                        <w:tcW w:w="582" w:type="pct"/>
                        <w:tcBorders>
                          <w:top w:val="single" w:sz="4" w:space="0" w:color="auto"/>
                          <w:left w:val="single" w:sz="4" w:space="0" w:color="auto"/>
                          <w:bottom w:val="single" w:sz="4" w:space="0" w:color="auto"/>
                          <w:right w:val="single" w:sz="4" w:space="0" w:color="auto"/>
                        </w:tcBorders>
                        <w:vAlign w:val="center"/>
                      </w:tcPr>
                      <w:p w14:paraId="311E6489" w14:textId="16438AB3" w:rsidR="000171C8" w:rsidRPr="00BA0B55" w:rsidRDefault="000171C8" w:rsidP="003B01BB">
                        <w:pPr>
                          <w:jc w:val="left"/>
                          <w:rPr>
                            <w:szCs w:val="20"/>
                          </w:rPr>
                        </w:pPr>
                        <w:r>
                          <w:rPr>
                            <w:szCs w:val="20"/>
                          </w:rPr>
                          <w:t>5 000 Kč</w:t>
                        </w:r>
                      </w:p>
                    </w:tc>
                  </w:sdtContent>
                </w:sdt>
                <w:tc>
                  <w:tcPr>
                    <w:tcW w:w="732" w:type="pct"/>
                    <w:tcBorders>
                      <w:top w:val="single" w:sz="4" w:space="0" w:color="auto"/>
                      <w:left w:val="single" w:sz="4" w:space="0" w:color="auto"/>
                      <w:bottom w:val="single" w:sz="4" w:space="0" w:color="auto"/>
                      <w:right w:val="single" w:sz="4" w:space="0" w:color="auto"/>
                    </w:tcBorders>
                    <w:vAlign w:val="center"/>
                  </w:tcPr>
                  <w:p w14:paraId="7603B621" w14:textId="28AA3C1A" w:rsidR="000171C8" w:rsidRPr="00BA0B55" w:rsidRDefault="00707515" w:rsidP="00CD66A4">
                    <w:pPr>
                      <w:jc w:val="left"/>
                      <w:rPr>
                        <w:szCs w:val="20"/>
                      </w:rPr>
                    </w:pPr>
                    <w:sdt>
                      <w:sdtPr>
                        <w:rPr>
                          <w:rStyle w:val="PedmtyChar"/>
                          <w:rFonts w:eastAsiaTheme="minorHAnsi"/>
                          <w:szCs w:val="20"/>
                        </w:rPr>
                        <w:alias w:val="Zvolte princip"/>
                        <w:tag w:val="Zvolte princip"/>
                        <w:id w:val="-368830696"/>
                        <w:placeholder>
                          <w:docPart w:val="728A2B275FAD44189B7E1045E4A2CFFF"/>
                        </w:placeholder>
                        <w:comboBox>
                          <w:listItem w:displayText="Shodný s poř. číslem 1." w:value="Shodný s poř. číslem 1."/>
                          <w:listItem w:displayText="Princip příčiny (act committed)" w:value="Princip příčiny (act committed)"/>
                          <w:listItem w:displayText="Princip uplatnění nároku (claims made), retroaktivní datum: DD. MM. RRRR" w:value="Princip uplatnění nároku (claims made), retroaktivní datum: DD. MM. RRRR"/>
                          <w:listItem w:displayText="Princip vzniku újmy (loss occurrence)" w:value="Princip vzniku újmy (loss occurrence)"/>
                          <w:listItem w:displayText="Shodný s principem pojištění sjednaným pro poř. číslo 1.; v případě újmy způsobené jinému znečištěním životního prostředí dle čl. 12 odst. 2)" w:value="Shodný s principem pojištění sjednaným pro poř. číslo 1.; v případě újmy způsobené jinému znečištěním životního prostředí dle čl. 12 odst. 2)"/>
                        </w:comboBox>
                      </w:sdtPr>
                      <w:sdtEndPr>
                        <w:rPr>
                          <w:rStyle w:val="PedmtyChar"/>
                        </w:rPr>
                      </w:sdtEndPr>
                      <w:sdtContent>
                        <w:r w:rsidR="000171C8">
                          <w:rPr>
                            <w:rStyle w:val="PedmtyChar"/>
                            <w:rFonts w:eastAsiaTheme="minorHAnsi"/>
                            <w:szCs w:val="20"/>
                          </w:rPr>
                          <w:t xml:space="preserve">Shodný s </w:t>
                        </w:r>
                        <w:proofErr w:type="spellStart"/>
                        <w:r w:rsidR="000171C8">
                          <w:rPr>
                            <w:rStyle w:val="PedmtyChar"/>
                            <w:rFonts w:eastAsiaTheme="minorHAnsi"/>
                            <w:szCs w:val="20"/>
                          </w:rPr>
                          <w:t>poř</w:t>
                        </w:r>
                        <w:proofErr w:type="spellEnd"/>
                        <w:r w:rsidR="000171C8">
                          <w:rPr>
                            <w:rStyle w:val="PedmtyChar"/>
                            <w:rFonts w:eastAsiaTheme="minorHAnsi"/>
                            <w:szCs w:val="20"/>
                          </w:rPr>
                          <w:t>. číslem 1.</w:t>
                        </w:r>
                      </w:sdtContent>
                    </w:sdt>
                  </w:p>
                </w:tc>
                <w:tc>
                  <w:tcPr>
                    <w:tcW w:w="638" w:type="pct"/>
                    <w:tcBorders>
                      <w:top w:val="single" w:sz="4" w:space="0" w:color="auto"/>
                      <w:left w:val="single" w:sz="4" w:space="0" w:color="auto"/>
                      <w:bottom w:val="single" w:sz="4" w:space="0" w:color="auto"/>
                      <w:right w:val="single" w:sz="12" w:space="0" w:color="auto"/>
                    </w:tcBorders>
                    <w:vAlign w:val="center"/>
                  </w:tcPr>
                  <w:p w14:paraId="076F1271" w14:textId="47467D33" w:rsidR="000171C8" w:rsidRPr="00BA0B55" w:rsidRDefault="00707515" w:rsidP="00CD66A4">
                    <w:pPr>
                      <w:jc w:val="left"/>
                      <w:rPr>
                        <w:szCs w:val="20"/>
                      </w:rPr>
                    </w:pPr>
                    <w:sdt>
                      <w:sdtPr>
                        <w:rPr>
                          <w:rStyle w:val="PedmtyChar"/>
                          <w:rFonts w:eastAsiaTheme="minorHAnsi"/>
                          <w:szCs w:val="20"/>
                        </w:rPr>
                        <w:alias w:val="Zvolte položku či uveďte"/>
                        <w:tag w:val="Zvolte položku"/>
                        <w:id w:val="1266415775"/>
                        <w:placeholder>
                          <w:docPart w:val="DA73AA88C91E4BFC88D5C49CA3769451"/>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rPr>
                          <w:rStyle w:val="PedmtyChar"/>
                        </w:rPr>
                      </w:sdtEndPr>
                      <w:sdtContent>
                        <w:r w:rsidR="000171C8">
                          <w:rPr>
                            <w:rStyle w:val="PedmtyChar"/>
                            <w:rFonts w:eastAsiaTheme="minorHAnsi"/>
                            <w:szCs w:val="20"/>
                          </w:rPr>
                          <w:t xml:space="preserve">Shodná s </w:t>
                        </w:r>
                        <w:proofErr w:type="spellStart"/>
                        <w:r w:rsidR="000171C8">
                          <w:rPr>
                            <w:rStyle w:val="PedmtyChar"/>
                            <w:rFonts w:eastAsiaTheme="minorHAnsi"/>
                            <w:szCs w:val="20"/>
                          </w:rPr>
                          <w:t>poř</w:t>
                        </w:r>
                        <w:proofErr w:type="spellEnd"/>
                        <w:r w:rsidR="000171C8">
                          <w:rPr>
                            <w:rStyle w:val="PedmtyChar"/>
                            <w:rFonts w:eastAsiaTheme="minorHAnsi"/>
                            <w:szCs w:val="20"/>
                          </w:rPr>
                          <w:t>. číslem 1.</w:t>
                        </w:r>
                      </w:sdtContent>
                    </w:sdt>
                  </w:p>
                </w:tc>
              </w:tr>
            </w:sdtContent>
          </w:sdt>
          <w:sdt>
            <w:sdtPr>
              <w:rPr>
                <w:rFonts w:ascii="Koop Office" w:hAnsi="Koop Office"/>
                <w:szCs w:val="20"/>
              </w:rPr>
              <w:id w:val="-142663004"/>
              <w:placeholder>
                <w:docPart w:val="7308FAD8E5B14D81B731C38E81B97212"/>
              </w:placeholder>
              <w15:color w:val="FF9900"/>
              <w15:repeatingSectionItem/>
            </w:sdtPr>
            <w:sdtEndPr>
              <w:rPr>
                <w:rStyle w:val="PedmtyChar"/>
                <w:rFonts w:eastAsiaTheme="minorHAnsi"/>
              </w:rPr>
            </w:sdtEndPr>
            <w:sdtContent>
              <w:tr w:rsidR="002E3257" w:rsidRPr="00BA0B55" w14:paraId="2FF1FCC9" w14:textId="77777777" w:rsidTr="00872E84">
                <w:trPr>
                  <w:gridAfter w:val="1"/>
                  <w:wAfter w:w="12" w:type="pct"/>
                  <w:trHeight w:val="854"/>
                </w:trPr>
                <w:tc>
                  <w:tcPr>
                    <w:tcW w:w="317" w:type="pct"/>
                    <w:tcBorders>
                      <w:top w:val="single" w:sz="4" w:space="0" w:color="auto"/>
                      <w:left w:val="single" w:sz="12" w:space="0" w:color="auto"/>
                      <w:bottom w:val="single" w:sz="4" w:space="0" w:color="auto"/>
                      <w:right w:val="single" w:sz="4" w:space="0" w:color="auto"/>
                    </w:tcBorders>
                    <w:vAlign w:val="center"/>
                  </w:tcPr>
                  <w:p w14:paraId="038224D8" w14:textId="77777777" w:rsidR="002E3257" w:rsidRPr="00BA0B55" w:rsidRDefault="002E3257" w:rsidP="00872E84">
                    <w:pPr>
                      <w:pStyle w:val="Odstavecseseznamem"/>
                      <w:numPr>
                        <w:ilvl w:val="1"/>
                        <w:numId w:val="18"/>
                      </w:numPr>
                      <w:spacing w:line="240" w:lineRule="auto"/>
                      <w:jc w:val="left"/>
                      <w:rPr>
                        <w:rFonts w:ascii="Koop Office" w:hAnsi="Koop Office"/>
                        <w:szCs w:val="20"/>
                      </w:rPr>
                    </w:pPr>
                  </w:p>
                </w:tc>
                <w:sdt>
                  <w:sdtPr>
                    <w:rPr>
                      <w:rStyle w:val="PedmtyChar"/>
                      <w:rFonts w:eastAsiaTheme="minorHAnsi"/>
                      <w:szCs w:val="20"/>
                    </w:rPr>
                    <w:alias w:val="Zvolte doložku"/>
                    <w:tag w:val="Odpovědnost"/>
                    <w:id w:val="1186337666"/>
                    <w:placeholder>
                      <w:docPart w:val="8DCF7C5FDAED4542A6DE20DF59365D48"/>
                    </w:placeholder>
                    <w15:color w:val="FF00FF"/>
                    <w:dropDownList>
                      <w:listItem w:displayText="Provoz skládky v první fázi včetně znečištění životního prostředí (DODP6001)" w:value="Provoz skládky v první fázi včetně znečištění životního prostředí (DODP6001)"/>
                      <w:listItem w:displayText="Výkon veřejné moci (DODP6002)" w:value="Výkon veřejné moci (DODP6002)"/>
                      <w:listItem w:displayText="Obecní policie (DODP6003)" w:value="Obecní policie (DODP6003)"/>
                      <w:listItem w:displayText="Výkon veřejné služby (DODP6004)" w:value="Výkon veřejné služby (DODP6004)"/>
                      <w:listItem w:displayText="Poskytování sociálních služeb (DODP6005)" w:value="Poskytování sociálních služeb (DODP6005)"/>
                      <w:listItem w:displayText="Odpovědnost členů orgánů za jinou než čistou finanční újmu (DODP6006)" w:value="Odpovědnost členů orgánů za jinou než čistou finanční újmu (DODP6006)"/>
                      <w:listItem w:displayText="Poskytování služby péče o dítě v dětské skupině (DODP6007)" w:value="Poskytování služby péče o dítě v dětské skupině (DODP6007)"/>
                      <w:listItem w:displayText="Umělecká, kulturní, sportovní nebo reklamní činnost dítěte (DODP6008)" w:value="Umělecká, kulturní, sportovní nebo reklamní činnost dítěte (DODP6008)"/>
                      <w:listItem w:displayText="Rekvalifikační zařízení (DODP6009)" w:value="Rekvalifikační zařízení (DODP6009)"/>
                      <w:listItem w:displayText="Ručení vlastníků pozemních komunikací za správce pozemní komunikace (DODP6010)" w:value="Ručení vlastníků pozemních komunikací za správce pozemní komunikace (DODP6010)"/>
                      <w:listItem w:displayText="Výluka újmy způsobené na dopravních prostředcích v hlídaných garážích (DODP6011)" w:value="Výluka újmy způsobené na dopravních prostředcích v hlídaných garážích (DODP6011)"/>
                      <w:listItem w:displayText="Dopravní prostředky v hlídaných garážích (DODP6012)" w:value="Dopravní prostředky v hlídaných garážích (DODP6012)"/>
                      <w:listItem w:displayText="Bezpečnostní agentury (DODP6013)" w:value="Bezpečnostní agentury (DODP6013)"/>
                    </w:dropDownList>
                  </w:sdtPr>
                  <w:sdtEndPr>
                    <w:rPr>
                      <w:rStyle w:val="Standardnpsmoodstavce"/>
                      <w:rFonts w:eastAsia="Times New Roman"/>
                    </w:rPr>
                  </w:sdtEndPr>
                  <w:sdtContent>
                    <w:tc>
                      <w:tcPr>
                        <w:tcW w:w="1943" w:type="pct"/>
                        <w:gridSpan w:val="2"/>
                        <w:tcBorders>
                          <w:top w:val="single" w:sz="4" w:space="0" w:color="auto"/>
                          <w:left w:val="single" w:sz="4" w:space="0" w:color="auto"/>
                          <w:bottom w:val="single" w:sz="4" w:space="0" w:color="auto"/>
                          <w:right w:val="single" w:sz="4" w:space="0" w:color="auto"/>
                        </w:tcBorders>
                        <w:vAlign w:val="center"/>
                      </w:tcPr>
                      <w:p w14:paraId="32CC208D" w14:textId="31A7323A" w:rsidR="002E3257" w:rsidRPr="00BA0B55" w:rsidRDefault="002E3257" w:rsidP="003B01BB">
                        <w:pPr>
                          <w:jc w:val="left"/>
                          <w:rPr>
                            <w:b/>
                            <w:bCs/>
                            <w:szCs w:val="20"/>
                          </w:rPr>
                        </w:pPr>
                        <w:r>
                          <w:rPr>
                            <w:rStyle w:val="PedmtyChar"/>
                            <w:rFonts w:eastAsiaTheme="minorHAnsi"/>
                            <w:szCs w:val="20"/>
                          </w:rPr>
                          <w:t>Provoz skládky v první fázi včetně znečištění životního prostředí (DODP6001)</w:t>
                        </w:r>
                      </w:p>
                    </w:tc>
                  </w:sdtContent>
                </w:sdt>
                <w:tc>
                  <w:tcPr>
                    <w:tcW w:w="776"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1326124030"/>
                      <w:placeholder>
                        <w:docPart w:val="CC8E6B22E1CF40979BBADD7C7A7678C3"/>
                      </w:placeholder>
                      <w:comboBox>
                        <w:listItem w:displayText="XXX XXX Kč" w:value="XXX XXX Kč"/>
                        <w:listItem w:displayText="XXX XXX Kč, avšak pro čl. 4 DODP6006 XXX XXX Kč" w:value="XXX XXX Kč, avšak pro čl. 4 DODP6006 XXX XXX Kč"/>
                        <w:listItem w:displayText="---" w:value="---"/>
                      </w:comboBox>
                    </w:sdtPr>
                    <w:sdtEndPr/>
                    <w:sdtContent>
                      <w:p w14:paraId="5C098FE5" w14:textId="46CB508C" w:rsidR="002E3257" w:rsidRPr="00BA0B55" w:rsidRDefault="002E3257" w:rsidP="003B01BB">
                        <w:pPr>
                          <w:rPr>
                            <w:szCs w:val="20"/>
                          </w:rPr>
                        </w:pPr>
                        <w:r w:rsidRPr="002C4814">
                          <w:rPr>
                            <w:szCs w:val="20"/>
                          </w:rPr>
                          <w:t>1 000 000 Kč</w:t>
                        </w:r>
                      </w:p>
                    </w:sdtContent>
                  </w:sdt>
                </w:tc>
                <w:sdt>
                  <w:sdtPr>
                    <w:rPr>
                      <w:szCs w:val="20"/>
                    </w:rPr>
                    <w:alias w:val="Uveďte"/>
                    <w:tag w:val="Zvolte položku"/>
                    <w:id w:val="1484668693"/>
                    <w:placeholder>
                      <w:docPart w:val="E177629AEB4F41A586850CE1B32CD98E"/>
                    </w:placeholder>
                    <w:comboBox>
                      <w:listItem w:displayText="XXX XXX Kč" w:value="XXX XXX Kč"/>
                      <w:listItem w:displayText="---" w:value="---"/>
                    </w:comboBox>
                  </w:sdtPr>
                  <w:sdtEndPr/>
                  <w:sdtContent>
                    <w:tc>
                      <w:tcPr>
                        <w:tcW w:w="582" w:type="pct"/>
                        <w:tcBorders>
                          <w:top w:val="single" w:sz="4" w:space="0" w:color="auto"/>
                          <w:left w:val="single" w:sz="4" w:space="0" w:color="auto"/>
                          <w:bottom w:val="single" w:sz="4" w:space="0" w:color="auto"/>
                          <w:right w:val="single" w:sz="4" w:space="0" w:color="auto"/>
                        </w:tcBorders>
                        <w:vAlign w:val="center"/>
                      </w:tcPr>
                      <w:p w14:paraId="75E239C0" w14:textId="449063F2" w:rsidR="002E3257" w:rsidRPr="00BA0B55" w:rsidRDefault="002E3257" w:rsidP="003B01BB">
                        <w:pPr>
                          <w:jc w:val="left"/>
                          <w:rPr>
                            <w:szCs w:val="20"/>
                          </w:rPr>
                        </w:pPr>
                        <w:r>
                          <w:rPr>
                            <w:szCs w:val="20"/>
                          </w:rPr>
                          <w:t>5 000 Kč</w:t>
                        </w:r>
                      </w:p>
                    </w:tc>
                  </w:sdtContent>
                </w:sdt>
                <w:tc>
                  <w:tcPr>
                    <w:tcW w:w="732" w:type="pct"/>
                    <w:tcBorders>
                      <w:top w:val="single" w:sz="4" w:space="0" w:color="auto"/>
                      <w:left w:val="single" w:sz="4" w:space="0" w:color="auto"/>
                      <w:bottom w:val="single" w:sz="4" w:space="0" w:color="auto"/>
                      <w:right w:val="single" w:sz="4" w:space="0" w:color="auto"/>
                    </w:tcBorders>
                    <w:vAlign w:val="center"/>
                  </w:tcPr>
                  <w:p w14:paraId="02CE7ABB" w14:textId="06E920BA" w:rsidR="002E3257" w:rsidRPr="00BA0B55" w:rsidRDefault="00707515" w:rsidP="00CD66A4">
                    <w:pPr>
                      <w:jc w:val="left"/>
                      <w:rPr>
                        <w:szCs w:val="20"/>
                      </w:rPr>
                    </w:pPr>
                    <w:sdt>
                      <w:sdtPr>
                        <w:rPr>
                          <w:rStyle w:val="PedmtyChar"/>
                          <w:rFonts w:eastAsiaTheme="minorHAnsi"/>
                          <w:szCs w:val="20"/>
                        </w:rPr>
                        <w:alias w:val="Zvolte princip"/>
                        <w:tag w:val="Zvolte princip"/>
                        <w:id w:val="1565921330"/>
                        <w:placeholder>
                          <w:docPart w:val="5285DAA46065496BAF9B20891031C991"/>
                        </w:placeholder>
                        <w:comboBox>
                          <w:listItem w:displayText="Shodný s poř. číslem 1." w:value="Shodný s poř. číslem 1."/>
                          <w:listItem w:displayText="Princip příčiny (act committed)" w:value="Princip příčiny (act committed)"/>
                          <w:listItem w:displayText="Princip uplatnění nároku (claims made), retroaktivní datum: DD. MM. RRRR" w:value="Princip uplatnění nároku (claims made), retroaktivní datum: DD. MM. RRRR"/>
                          <w:listItem w:displayText="Princip vzniku újmy (loss occurrence)" w:value="Princip vzniku újmy (loss occurrence)"/>
                          <w:listItem w:displayText="Shodný s principem pojištění sjednaným pro poř. číslo 1.; v případě újmy způsobené jinému znečištěním životního prostředí dle čl. 12 odst. 2)" w:value="Shodný s principem pojištění sjednaným pro poř. číslo 1.; v případě újmy způsobené jinému znečištěním životního prostředí dle čl. 12 odst. 2)"/>
                        </w:comboBox>
                      </w:sdtPr>
                      <w:sdtEndPr>
                        <w:rPr>
                          <w:rStyle w:val="PedmtyChar"/>
                        </w:rPr>
                      </w:sdtEndPr>
                      <w:sdtContent>
                        <w:r w:rsidR="002E3257">
                          <w:rPr>
                            <w:rStyle w:val="PedmtyChar"/>
                            <w:rFonts w:eastAsiaTheme="minorHAnsi"/>
                            <w:szCs w:val="20"/>
                          </w:rPr>
                          <w:t xml:space="preserve">Shodný s principem pojištění sjednaným pro </w:t>
                        </w:r>
                        <w:proofErr w:type="spellStart"/>
                        <w:r w:rsidR="002E3257">
                          <w:rPr>
                            <w:rStyle w:val="PedmtyChar"/>
                            <w:rFonts w:eastAsiaTheme="minorHAnsi"/>
                            <w:szCs w:val="20"/>
                          </w:rPr>
                          <w:t>poř</w:t>
                        </w:r>
                        <w:proofErr w:type="spellEnd"/>
                        <w:r w:rsidR="002E3257">
                          <w:rPr>
                            <w:rStyle w:val="PedmtyChar"/>
                            <w:rFonts w:eastAsiaTheme="minorHAnsi"/>
                            <w:szCs w:val="20"/>
                          </w:rPr>
                          <w:t>. číslo 1.; v případě újmy způsobené jinému znečištěním životního prostředí dle čl. 12 odst. 2)</w:t>
                        </w:r>
                      </w:sdtContent>
                    </w:sdt>
                  </w:p>
                </w:tc>
                <w:tc>
                  <w:tcPr>
                    <w:tcW w:w="638" w:type="pct"/>
                    <w:tcBorders>
                      <w:top w:val="single" w:sz="4" w:space="0" w:color="auto"/>
                      <w:left w:val="single" w:sz="4" w:space="0" w:color="auto"/>
                      <w:bottom w:val="single" w:sz="4" w:space="0" w:color="auto"/>
                      <w:right w:val="single" w:sz="12" w:space="0" w:color="auto"/>
                    </w:tcBorders>
                    <w:vAlign w:val="center"/>
                  </w:tcPr>
                  <w:p w14:paraId="464714B3" w14:textId="6AFCE5DD" w:rsidR="002E3257" w:rsidRPr="00BA0B55" w:rsidRDefault="00707515" w:rsidP="00CD66A4">
                    <w:pPr>
                      <w:jc w:val="left"/>
                      <w:rPr>
                        <w:szCs w:val="20"/>
                      </w:rPr>
                    </w:pPr>
                    <w:sdt>
                      <w:sdtPr>
                        <w:rPr>
                          <w:rStyle w:val="PedmtyChar"/>
                          <w:rFonts w:eastAsiaTheme="minorHAnsi"/>
                          <w:szCs w:val="20"/>
                        </w:rPr>
                        <w:alias w:val="Zvolte položku či uveďte"/>
                        <w:tag w:val="Zvolte položku"/>
                        <w:id w:val="-1921718410"/>
                        <w:placeholder>
                          <w:docPart w:val="F137A5A4A59546B9856734AF8D711CBB"/>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rPr>
                          <w:rStyle w:val="PedmtyChar"/>
                        </w:rPr>
                      </w:sdtEndPr>
                      <w:sdtContent>
                        <w:r w:rsidR="002E3257">
                          <w:rPr>
                            <w:rStyle w:val="PedmtyChar"/>
                            <w:rFonts w:eastAsiaTheme="minorHAnsi"/>
                            <w:szCs w:val="20"/>
                          </w:rPr>
                          <w:t xml:space="preserve">Shodná s </w:t>
                        </w:r>
                        <w:proofErr w:type="spellStart"/>
                        <w:r w:rsidR="002E3257">
                          <w:rPr>
                            <w:rStyle w:val="PedmtyChar"/>
                            <w:rFonts w:eastAsiaTheme="minorHAnsi"/>
                            <w:szCs w:val="20"/>
                          </w:rPr>
                          <w:t>poř</w:t>
                        </w:r>
                        <w:proofErr w:type="spellEnd"/>
                        <w:r w:rsidR="002E3257">
                          <w:rPr>
                            <w:rStyle w:val="PedmtyChar"/>
                            <w:rFonts w:eastAsiaTheme="minorHAnsi"/>
                            <w:szCs w:val="20"/>
                          </w:rPr>
                          <w:t>. číslem 1.</w:t>
                        </w:r>
                      </w:sdtContent>
                    </w:sdt>
                  </w:p>
                </w:tc>
              </w:tr>
            </w:sdtContent>
          </w:sdt>
          <w:sdt>
            <w:sdtPr>
              <w:rPr>
                <w:rFonts w:ascii="Koop Office" w:hAnsi="Koop Office"/>
                <w:szCs w:val="20"/>
              </w:rPr>
              <w:id w:val="-598642645"/>
              <w:placeholder>
                <w:docPart w:val="1B9F9C46D84F4CC5A796D4C5771F1587"/>
              </w:placeholder>
              <w15:color w:val="FF9900"/>
              <w15:repeatingSectionItem/>
            </w:sdtPr>
            <w:sdtEndPr>
              <w:rPr>
                <w:rStyle w:val="PedmtyChar"/>
                <w:rFonts w:eastAsiaTheme="minorHAnsi"/>
              </w:rPr>
            </w:sdtEndPr>
            <w:sdtContent>
              <w:tr w:rsidR="002E3257" w:rsidRPr="00BA0B55" w14:paraId="614B016B" w14:textId="77777777" w:rsidTr="00872E84">
                <w:trPr>
                  <w:gridAfter w:val="1"/>
                  <w:wAfter w:w="12" w:type="pct"/>
                  <w:trHeight w:val="854"/>
                </w:trPr>
                <w:tc>
                  <w:tcPr>
                    <w:tcW w:w="317" w:type="pct"/>
                    <w:tcBorders>
                      <w:top w:val="single" w:sz="4" w:space="0" w:color="auto"/>
                      <w:left w:val="single" w:sz="12" w:space="0" w:color="auto"/>
                      <w:bottom w:val="single" w:sz="4" w:space="0" w:color="auto"/>
                      <w:right w:val="single" w:sz="4" w:space="0" w:color="auto"/>
                    </w:tcBorders>
                    <w:vAlign w:val="center"/>
                  </w:tcPr>
                  <w:p w14:paraId="1C99446F" w14:textId="77777777" w:rsidR="002E3257" w:rsidRPr="00BA0B55" w:rsidRDefault="002E3257" w:rsidP="00872E84">
                    <w:pPr>
                      <w:pStyle w:val="Odstavecseseznamem"/>
                      <w:numPr>
                        <w:ilvl w:val="1"/>
                        <w:numId w:val="18"/>
                      </w:numPr>
                      <w:spacing w:line="240" w:lineRule="auto"/>
                      <w:jc w:val="left"/>
                      <w:rPr>
                        <w:rFonts w:ascii="Koop Office" w:hAnsi="Koop Office"/>
                        <w:szCs w:val="20"/>
                      </w:rPr>
                    </w:pPr>
                  </w:p>
                </w:tc>
                <w:sdt>
                  <w:sdtPr>
                    <w:rPr>
                      <w:rStyle w:val="PedmtyChar"/>
                      <w:rFonts w:eastAsiaTheme="minorHAnsi"/>
                      <w:szCs w:val="20"/>
                    </w:rPr>
                    <w:alias w:val="Zvolte doložku"/>
                    <w:tag w:val="Odpovědnost"/>
                    <w:id w:val="2111464988"/>
                    <w:placeholder>
                      <w:docPart w:val="FCBCCADC26584960ABFD5B92D5E1A027"/>
                    </w:placeholder>
                    <w15:color w:val="FF00FF"/>
                    <w:dropDownList>
                      <w:listItem w:displayText="Provoz skládky v první fázi včetně znečištění životního prostředí (DODP6001)" w:value="Provoz skládky v první fázi včetně znečištění životního prostředí (DODP6001)"/>
                      <w:listItem w:displayText="Výkon veřejné moci (DODP6002)" w:value="Výkon veřejné moci (DODP6002)"/>
                      <w:listItem w:displayText="Obecní policie (DODP6003)" w:value="Obecní policie (DODP6003)"/>
                      <w:listItem w:displayText="Výkon veřejné služby (DODP6004)" w:value="Výkon veřejné služby (DODP6004)"/>
                      <w:listItem w:displayText="Poskytování sociálních služeb (DODP6005)" w:value="Poskytování sociálních služeb (DODP6005)"/>
                      <w:listItem w:displayText="Odpovědnost členů orgánů za jinou než čistou finanční újmu (DODP6006)" w:value="Odpovědnost členů orgánů za jinou než čistou finanční újmu (DODP6006)"/>
                      <w:listItem w:displayText="Poskytování služby péče o dítě v dětské skupině (DODP6007)" w:value="Poskytování služby péče o dítě v dětské skupině (DODP6007)"/>
                      <w:listItem w:displayText="Umělecká, kulturní, sportovní nebo reklamní činnost dítěte (DODP6008)" w:value="Umělecká, kulturní, sportovní nebo reklamní činnost dítěte (DODP6008)"/>
                      <w:listItem w:displayText="Rekvalifikační zařízení (DODP6009)" w:value="Rekvalifikační zařízení (DODP6009)"/>
                      <w:listItem w:displayText="Ručení vlastníků pozemních komunikací za správce pozemní komunikace (DODP6010)" w:value="Ručení vlastníků pozemních komunikací za správce pozemní komunikace (DODP6010)"/>
                      <w:listItem w:displayText="Výluka újmy způsobené na dopravních prostředcích v hlídaných garážích (DODP6011)" w:value="Výluka újmy způsobené na dopravních prostředcích v hlídaných garážích (DODP6011)"/>
                      <w:listItem w:displayText="Dopravní prostředky v hlídaných garážích (DODP6012)" w:value="Dopravní prostředky v hlídaných garážích (DODP6012)"/>
                      <w:listItem w:displayText="Bezpečnostní agentury (DODP6013)" w:value="Bezpečnostní agentury (DODP6013)"/>
                    </w:dropDownList>
                  </w:sdtPr>
                  <w:sdtEndPr>
                    <w:rPr>
                      <w:rStyle w:val="Standardnpsmoodstavce"/>
                      <w:rFonts w:eastAsia="Times New Roman"/>
                    </w:rPr>
                  </w:sdtEndPr>
                  <w:sdtContent>
                    <w:tc>
                      <w:tcPr>
                        <w:tcW w:w="1943" w:type="pct"/>
                        <w:gridSpan w:val="2"/>
                        <w:tcBorders>
                          <w:top w:val="single" w:sz="4" w:space="0" w:color="auto"/>
                          <w:left w:val="single" w:sz="4" w:space="0" w:color="auto"/>
                          <w:bottom w:val="single" w:sz="4" w:space="0" w:color="auto"/>
                          <w:right w:val="single" w:sz="4" w:space="0" w:color="auto"/>
                        </w:tcBorders>
                        <w:vAlign w:val="center"/>
                      </w:tcPr>
                      <w:p w14:paraId="3EE323BA" w14:textId="1BFE235E" w:rsidR="002E3257" w:rsidRPr="00BA0B55" w:rsidRDefault="002E3257" w:rsidP="003B01BB">
                        <w:pPr>
                          <w:jc w:val="left"/>
                          <w:rPr>
                            <w:b/>
                            <w:bCs/>
                            <w:szCs w:val="20"/>
                          </w:rPr>
                        </w:pPr>
                        <w:r>
                          <w:rPr>
                            <w:rStyle w:val="PedmtyChar"/>
                            <w:rFonts w:eastAsiaTheme="minorHAnsi"/>
                            <w:szCs w:val="20"/>
                          </w:rPr>
                          <w:t>Obecní policie (DODP6003)</w:t>
                        </w:r>
                      </w:p>
                    </w:tc>
                  </w:sdtContent>
                </w:sdt>
                <w:tc>
                  <w:tcPr>
                    <w:tcW w:w="776"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1645191000"/>
                      <w:placeholder>
                        <w:docPart w:val="4F62D688110943FD950CC46AE10E5FCF"/>
                      </w:placeholder>
                      <w:comboBox>
                        <w:listItem w:displayText="XXX XXX Kč" w:value="XXX XXX Kč"/>
                        <w:listItem w:displayText="XXX XXX Kč, avšak pro čl. 4 DODP6006 XXX XXX Kč" w:value="XXX XXX Kč, avšak pro čl. 4 DODP6006 XXX XXX Kč"/>
                        <w:listItem w:displayText="---" w:value="---"/>
                      </w:comboBox>
                    </w:sdtPr>
                    <w:sdtEndPr/>
                    <w:sdtContent>
                      <w:p w14:paraId="2ADE6266" w14:textId="6C95795A" w:rsidR="002E3257" w:rsidRPr="002E3257" w:rsidRDefault="002E3257" w:rsidP="003B01BB">
                        <w:pPr>
                          <w:rPr>
                            <w:szCs w:val="20"/>
                          </w:rPr>
                        </w:pPr>
                        <w:r w:rsidRPr="002E3257">
                          <w:rPr>
                            <w:szCs w:val="20"/>
                          </w:rPr>
                          <w:t>50 000 000 Kč</w:t>
                        </w:r>
                      </w:p>
                    </w:sdtContent>
                  </w:sdt>
                </w:tc>
                <w:sdt>
                  <w:sdtPr>
                    <w:rPr>
                      <w:szCs w:val="20"/>
                    </w:rPr>
                    <w:alias w:val="Uveďte"/>
                    <w:tag w:val="Zvolte položku"/>
                    <w:id w:val="-679740408"/>
                    <w:placeholder>
                      <w:docPart w:val="CADFA6B141B94EB7B419DD74DE99BE46"/>
                    </w:placeholder>
                    <w:comboBox>
                      <w:listItem w:displayText="XXX XXX Kč" w:value="XXX XXX Kč"/>
                      <w:listItem w:displayText="---" w:value="---"/>
                    </w:comboBox>
                  </w:sdtPr>
                  <w:sdtEndPr/>
                  <w:sdtContent>
                    <w:tc>
                      <w:tcPr>
                        <w:tcW w:w="582" w:type="pct"/>
                        <w:tcBorders>
                          <w:top w:val="single" w:sz="4" w:space="0" w:color="auto"/>
                          <w:left w:val="single" w:sz="4" w:space="0" w:color="auto"/>
                          <w:bottom w:val="single" w:sz="4" w:space="0" w:color="auto"/>
                          <w:right w:val="single" w:sz="4" w:space="0" w:color="auto"/>
                        </w:tcBorders>
                        <w:vAlign w:val="center"/>
                      </w:tcPr>
                      <w:p w14:paraId="3071B600" w14:textId="6B232609" w:rsidR="002E3257" w:rsidRPr="00BA0B55" w:rsidRDefault="002E3257" w:rsidP="003B01BB">
                        <w:pPr>
                          <w:jc w:val="left"/>
                          <w:rPr>
                            <w:szCs w:val="20"/>
                          </w:rPr>
                        </w:pPr>
                        <w:r>
                          <w:rPr>
                            <w:szCs w:val="20"/>
                          </w:rPr>
                          <w:t>5 000 Kč</w:t>
                        </w:r>
                      </w:p>
                    </w:tc>
                  </w:sdtContent>
                </w:sdt>
                <w:tc>
                  <w:tcPr>
                    <w:tcW w:w="732" w:type="pct"/>
                    <w:tcBorders>
                      <w:top w:val="single" w:sz="4" w:space="0" w:color="auto"/>
                      <w:left w:val="single" w:sz="4" w:space="0" w:color="auto"/>
                      <w:bottom w:val="single" w:sz="4" w:space="0" w:color="auto"/>
                      <w:right w:val="single" w:sz="4" w:space="0" w:color="auto"/>
                    </w:tcBorders>
                    <w:vAlign w:val="center"/>
                  </w:tcPr>
                  <w:p w14:paraId="155FFAC4" w14:textId="7A383576" w:rsidR="002E3257" w:rsidRPr="00BA0B55" w:rsidRDefault="00707515" w:rsidP="00CD66A4">
                    <w:pPr>
                      <w:jc w:val="left"/>
                      <w:rPr>
                        <w:szCs w:val="20"/>
                      </w:rPr>
                    </w:pPr>
                    <w:sdt>
                      <w:sdtPr>
                        <w:rPr>
                          <w:rStyle w:val="PedmtyChar"/>
                          <w:rFonts w:eastAsiaTheme="minorHAnsi"/>
                          <w:szCs w:val="20"/>
                        </w:rPr>
                        <w:alias w:val="Zvolte princip"/>
                        <w:tag w:val="Zvolte princip"/>
                        <w:id w:val="701752059"/>
                        <w:placeholder>
                          <w:docPart w:val="064B87CBA7BE439C8E44122E79D72543"/>
                        </w:placeholder>
                        <w:comboBox>
                          <w:listItem w:displayText="Shodný s poř. číslem 1." w:value="Shodný s poř. číslem 1."/>
                          <w:listItem w:displayText="Princip příčiny (act committed)" w:value="Princip příčiny (act committed)"/>
                          <w:listItem w:displayText="Princip uplatnění nároku (claims made), retroaktivní datum: DD. MM. RRRR" w:value="Princip uplatnění nároku (claims made), retroaktivní datum: DD. MM. RRRR"/>
                          <w:listItem w:displayText="Princip vzniku újmy (loss occurrence)" w:value="Princip vzniku újmy (loss occurrence)"/>
                          <w:listItem w:displayText="Shodný s principem pojištění sjednaným pro poř. číslo 1.; v případě újmy způsobené jinému znečištěním životního prostředí dle čl. 12 odst. 2)" w:value="Shodný s principem pojištění sjednaným pro poř. číslo 1.; v případě újmy způsobené jinému znečištěním životního prostředí dle čl. 12 odst. 2)"/>
                        </w:comboBox>
                      </w:sdtPr>
                      <w:sdtEndPr>
                        <w:rPr>
                          <w:rStyle w:val="PedmtyChar"/>
                        </w:rPr>
                      </w:sdtEndPr>
                      <w:sdtContent>
                        <w:r w:rsidR="002E3257">
                          <w:rPr>
                            <w:rStyle w:val="PedmtyChar"/>
                            <w:rFonts w:eastAsiaTheme="minorHAnsi"/>
                            <w:szCs w:val="20"/>
                          </w:rPr>
                          <w:t xml:space="preserve">Shodný s </w:t>
                        </w:r>
                        <w:proofErr w:type="spellStart"/>
                        <w:r w:rsidR="002E3257">
                          <w:rPr>
                            <w:rStyle w:val="PedmtyChar"/>
                            <w:rFonts w:eastAsiaTheme="minorHAnsi"/>
                            <w:szCs w:val="20"/>
                          </w:rPr>
                          <w:t>poř</w:t>
                        </w:r>
                        <w:proofErr w:type="spellEnd"/>
                        <w:r w:rsidR="002E3257">
                          <w:rPr>
                            <w:rStyle w:val="PedmtyChar"/>
                            <w:rFonts w:eastAsiaTheme="minorHAnsi"/>
                            <w:szCs w:val="20"/>
                          </w:rPr>
                          <w:t>. číslem 1.</w:t>
                        </w:r>
                      </w:sdtContent>
                    </w:sdt>
                  </w:p>
                </w:tc>
                <w:tc>
                  <w:tcPr>
                    <w:tcW w:w="638" w:type="pct"/>
                    <w:tcBorders>
                      <w:top w:val="single" w:sz="4" w:space="0" w:color="auto"/>
                      <w:left w:val="single" w:sz="4" w:space="0" w:color="auto"/>
                      <w:bottom w:val="single" w:sz="4" w:space="0" w:color="auto"/>
                      <w:right w:val="single" w:sz="12" w:space="0" w:color="auto"/>
                    </w:tcBorders>
                    <w:vAlign w:val="center"/>
                  </w:tcPr>
                  <w:p w14:paraId="1E23DFBC" w14:textId="03E1CF52" w:rsidR="002E3257" w:rsidRPr="00BA0B55" w:rsidRDefault="00707515" w:rsidP="00CD66A4">
                    <w:pPr>
                      <w:jc w:val="left"/>
                      <w:rPr>
                        <w:szCs w:val="20"/>
                      </w:rPr>
                    </w:pPr>
                    <w:sdt>
                      <w:sdtPr>
                        <w:rPr>
                          <w:rStyle w:val="PedmtyChar"/>
                          <w:rFonts w:eastAsiaTheme="minorHAnsi"/>
                          <w:szCs w:val="20"/>
                        </w:rPr>
                        <w:alias w:val="Zvolte položku či uveďte"/>
                        <w:tag w:val="Zvolte položku"/>
                        <w:id w:val="451063120"/>
                        <w:placeholder>
                          <w:docPart w:val="62080A5B8606437EA8CC7147D60FA5B8"/>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rPr>
                          <w:rStyle w:val="PedmtyChar"/>
                        </w:rPr>
                      </w:sdtEndPr>
                      <w:sdtContent>
                        <w:r w:rsidR="002E3257">
                          <w:rPr>
                            <w:rStyle w:val="PedmtyChar"/>
                            <w:rFonts w:eastAsiaTheme="minorHAnsi"/>
                            <w:szCs w:val="20"/>
                          </w:rPr>
                          <w:t xml:space="preserve">Shodná s </w:t>
                        </w:r>
                        <w:proofErr w:type="spellStart"/>
                        <w:r w:rsidR="002E3257">
                          <w:rPr>
                            <w:rStyle w:val="PedmtyChar"/>
                            <w:rFonts w:eastAsiaTheme="minorHAnsi"/>
                            <w:szCs w:val="20"/>
                          </w:rPr>
                          <w:t>poř</w:t>
                        </w:r>
                        <w:proofErr w:type="spellEnd"/>
                        <w:r w:rsidR="002E3257">
                          <w:rPr>
                            <w:rStyle w:val="PedmtyChar"/>
                            <w:rFonts w:eastAsiaTheme="minorHAnsi"/>
                            <w:szCs w:val="20"/>
                          </w:rPr>
                          <w:t>. číslem 1.</w:t>
                        </w:r>
                      </w:sdtContent>
                    </w:sdt>
                  </w:p>
                </w:tc>
              </w:tr>
            </w:sdtContent>
          </w:sdt>
          <w:sdt>
            <w:sdtPr>
              <w:rPr>
                <w:rFonts w:ascii="Koop Office" w:hAnsi="Koop Office"/>
                <w:szCs w:val="20"/>
              </w:rPr>
              <w:id w:val="-1049762210"/>
              <w:placeholder>
                <w:docPart w:val="D92F568FF431481C91B685F6A75F5FEB"/>
              </w:placeholder>
              <w15:color w:val="FF9900"/>
              <w15:repeatingSectionItem/>
            </w:sdtPr>
            <w:sdtEndPr>
              <w:rPr>
                <w:rStyle w:val="PedmtyChar"/>
                <w:rFonts w:eastAsiaTheme="minorHAnsi"/>
              </w:rPr>
            </w:sdtEndPr>
            <w:sdtContent>
              <w:tr w:rsidR="002760BC" w:rsidRPr="00BA0B55" w14:paraId="1ADC347F" w14:textId="77777777" w:rsidTr="00872E84">
                <w:trPr>
                  <w:gridAfter w:val="1"/>
                  <w:wAfter w:w="12" w:type="pct"/>
                  <w:trHeight w:val="1819"/>
                </w:trPr>
                <w:tc>
                  <w:tcPr>
                    <w:tcW w:w="317" w:type="pct"/>
                    <w:tcBorders>
                      <w:top w:val="single" w:sz="4" w:space="0" w:color="auto"/>
                      <w:left w:val="single" w:sz="12" w:space="0" w:color="auto"/>
                      <w:bottom w:val="single" w:sz="4" w:space="0" w:color="auto"/>
                      <w:right w:val="single" w:sz="4" w:space="0" w:color="auto"/>
                    </w:tcBorders>
                    <w:vAlign w:val="center"/>
                  </w:tcPr>
                  <w:p w14:paraId="19E96E25" w14:textId="77777777" w:rsidR="002760BC" w:rsidRPr="00BA0B55" w:rsidRDefault="002760BC" w:rsidP="00872E84">
                    <w:pPr>
                      <w:pStyle w:val="Odstavecseseznamem"/>
                      <w:numPr>
                        <w:ilvl w:val="1"/>
                        <w:numId w:val="18"/>
                      </w:numPr>
                      <w:spacing w:line="240" w:lineRule="auto"/>
                      <w:jc w:val="left"/>
                      <w:rPr>
                        <w:rFonts w:ascii="Koop Office" w:hAnsi="Koop Office"/>
                        <w:szCs w:val="20"/>
                      </w:rPr>
                    </w:pPr>
                  </w:p>
                </w:tc>
                <w:tc>
                  <w:tcPr>
                    <w:tcW w:w="1943" w:type="pct"/>
                    <w:gridSpan w:val="2"/>
                    <w:tcBorders>
                      <w:top w:val="single" w:sz="4" w:space="0" w:color="auto"/>
                      <w:left w:val="single" w:sz="4" w:space="0" w:color="auto"/>
                      <w:bottom w:val="single" w:sz="4" w:space="0" w:color="auto"/>
                      <w:right w:val="single" w:sz="4" w:space="0" w:color="auto"/>
                    </w:tcBorders>
                    <w:vAlign w:val="center"/>
                  </w:tcPr>
                  <w:p w14:paraId="2B334CE5" w14:textId="1A7FF4BA" w:rsidR="00FA6912" w:rsidRPr="00C32859" w:rsidRDefault="002760BC" w:rsidP="002E3257">
                    <w:pPr>
                      <w:jc w:val="left"/>
                      <w:rPr>
                        <w:b/>
                        <w:bCs/>
                        <w:color w:val="FF0000"/>
                        <w:szCs w:val="20"/>
                        <w:highlight w:val="yellow"/>
                      </w:rPr>
                    </w:pPr>
                    <w:r w:rsidRPr="00D87343">
                      <w:rPr>
                        <w:rStyle w:val="PedmtyChar"/>
                        <w:rFonts w:eastAsiaTheme="minorHAnsi"/>
                        <w:szCs w:val="20"/>
                      </w:rPr>
                      <w:t>Výkon veřejné moci (DODP6002)</w:t>
                    </w:r>
                    <w:r w:rsidR="00C32859" w:rsidRPr="00D87343">
                      <w:rPr>
                        <w:rStyle w:val="PedmtyChar"/>
                        <w:rFonts w:eastAsiaTheme="minorHAnsi"/>
                        <w:szCs w:val="20"/>
                      </w:rPr>
                      <w:t xml:space="preserve"> včetně opatrovnictví dle zákona č. 82/1998 Sb., o odpovědnosti za škodu způsobenou při výkonu veřejné moci rozhodnutím nebo nesprávným úředním postupem (ve znění pozdějších předpisů)</w:t>
                    </w:r>
                  </w:p>
                </w:tc>
                <w:tc>
                  <w:tcPr>
                    <w:tcW w:w="776"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282502730"/>
                      <w:placeholder>
                        <w:docPart w:val="F8E60956F18143DE928B096B97898EC2"/>
                      </w:placeholder>
                      <w:comboBox>
                        <w:listItem w:displayText="XXX XXX Kč" w:value="XXX XXX Kč"/>
                        <w:listItem w:displayText="XXX XXX Kč, avšak pro čl. 4 DODP6006 XXX XXX Kč" w:value="XXX XXX Kč, avšak pro čl. 4 DODP6006 XXX XXX Kč"/>
                        <w:listItem w:displayText="---" w:value="---"/>
                      </w:comboBox>
                    </w:sdtPr>
                    <w:sdtEndPr/>
                    <w:sdtContent>
                      <w:p w14:paraId="6A19C3A8" w14:textId="5FEBCBC7" w:rsidR="002760BC" w:rsidRPr="00BA0B55" w:rsidRDefault="002760BC" w:rsidP="00831C35">
                        <w:pPr>
                          <w:rPr>
                            <w:szCs w:val="20"/>
                          </w:rPr>
                        </w:pPr>
                        <w:r>
                          <w:rPr>
                            <w:szCs w:val="20"/>
                          </w:rPr>
                          <w:t>5 000 000 Kč</w:t>
                        </w:r>
                      </w:p>
                    </w:sdtContent>
                  </w:sdt>
                  <w:p w14:paraId="7973F565" w14:textId="77777777" w:rsidR="002760BC" w:rsidRPr="00BA0B55" w:rsidRDefault="002760BC" w:rsidP="00CD66A4">
                    <w:pPr>
                      <w:jc w:val="left"/>
                      <w:rPr>
                        <w:szCs w:val="20"/>
                      </w:rPr>
                    </w:pPr>
                  </w:p>
                </w:tc>
                <w:sdt>
                  <w:sdtPr>
                    <w:rPr>
                      <w:szCs w:val="20"/>
                    </w:rPr>
                    <w:alias w:val="Uveďte"/>
                    <w:tag w:val="Zvolte položku"/>
                    <w:id w:val="-103194313"/>
                    <w:placeholder>
                      <w:docPart w:val="E6D631E9044C4D72BDB0E17404CE213E"/>
                    </w:placeholder>
                    <w:comboBox>
                      <w:listItem w:displayText="XXX XXX Kč" w:value="XXX XXX Kč"/>
                      <w:listItem w:displayText="---" w:value="---"/>
                    </w:comboBox>
                  </w:sdtPr>
                  <w:sdtEndPr/>
                  <w:sdtContent>
                    <w:tc>
                      <w:tcPr>
                        <w:tcW w:w="582" w:type="pct"/>
                        <w:tcBorders>
                          <w:top w:val="single" w:sz="4" w:space="0" w:color="auto"/>
                          <w:left w:val="single" w:sz="4" w:space="0" w:color="auto"/>
                          <w:bottom w:val="single" w:sz="4" w:space="0" w:color="auto"/>
                          <w:right w:val="single" w:sz="4" w:space="0" w:color="auto"/>
                        </w:tcBorders>
                        <w:vAlign w:val="center"/>
                      </w:tcPr>
                      <w:p w14:paraId="709A1D13" w14:textId="074AD02C" w:rsidR="002760BC" w:rsidRPr="00BA0B55" w:rsidRDefault="002760BC" w:rsidP="00831C35">
                        <w:pPr>
                          <w:jc w:val="left"/>
                          <w:rPr>
                            <w:szCs w:val="20"/>
                          </w:rPr>
                        </w:pPr>
                        <w:r>
                          <w:rPr>
                            <w:szCs w:val="20"/>
                          </w:rPr>
                          <w:t>5 000 Kč</w:t>
                        </w:r>
                      </w:p>
                    </w:tc>
                  </w:sdtContent>
                </w:sdt>
                <w:tc>
                  <w:tcPr>
                    <w:tcW w:w="732" w:type="pct"/>
                    <w:tcBorders>
                      <w:top w:val="single" w:sz="4" w:space="0" w:color="auto"/>
                      <w:left w:val="single" w:sz="4" w:space="0" w:color="auto"/>
                      <w:bottom w:val="single" w:sz="4" w:space="0" w:color="auto"/>
                      <w:right w:val="single" w:sz="4" w:space="0" w:color="auto"/>
                    </w:tcBorders>
                    <w:vAlign w:val="center"/>
                  </w:tcPr>
                  <w:p w14:paraId="635A45A1" w14:textId="662FA16B" w:rsidR="002760BC" w:rsidRPr="00BA0B55" w:rsidRDefault="00707515" w:rsidP="00CD66A4">
                    <w:pPr>
                      <w:jc w:val="left"/>
                      <w:rPr>
                        <w:szCs w:val="20"/>
                      </w:rPr>
                    </w:pPr>
                    <w:sdt>
                      <w:sdtPr>
                        <w:rPr>
                          <w:rStyle w:val="PedmtyChar"/>
                          <w:rFonts w:eastAsiaTheme="minorHAnsi"/>
                          <w:szCs w:val="20"/>
                        </w:rPr>
                        <w:alias w:val="Zvolte princip"/>
                        <w:tag w:val="Zvolte princip"/>
                        <w:id w:val="-1046523882"/>
                        <w:placeholder>
                          <w:docPart w:val="D42392BAF0824A6B94D0CA9DA2141036"/>
                        </w:placeholder>
                        <w:comboBox>
                          <w:listItem w:displayText="Shodný s poř. číslem 1." w:value="Shodný s poř. číslem 1."/>
                          <w:listItem w:displayText="Princip příčiny (act committed)" w:value="Princip příčiny (act committed)"/>
                          <w:listItem w:displayText="Princip uplatnění nároku (claims made), retroaktivní datum: DD. MM. RRRR" w:value="Princip uplatnění nároku (claims made), retroaktivní datum: DD. MM. RRRR"/>
                          <w:listItem w:displayText="Princip vzniku újmy (loss occurrence)" w:value="Princip vzniku újmy (loss occurrence)"/>
                          <w:listItem w:displayText="Shodný s principem pojištění sjednaným pro poř. číslo 1.; v případě újmy způsobené jinému znečištěním životního prostředí dle čl. 12 odst. 2)" w:value="Shodný s principem pojištění sjednaným pro poř. číslo 1.; v případě újmy způsobené jinému znečištěním životního prostředí dle čl. 12 odst. 2)"/>
                        </w:comboBox>
                      </w:sdtPr>
                      <w:sdtEndPr>
                        <w:rPr>
                          <w:rStyle w:val="PedmtyChar"/>
                        </w:rPr>
                      </w:sdtEndPr>
                      <w:sdtContent>
                        <w:r w:rsidR="002D2ED2">
                          <w:rPr>
                            <w:rStyle w:val="PedmtyChar"/>
                            <w:rFonts w:eastAsiaTheme="minorHAnsi"/>
                            <w:szCs w:val="20"/>
                          </w:rPr>
                          <w:t xml:space="preserve">Shodný s </w:t>
                        </w:r>
                        <w:proofErr w:type="spellStart"/>
                        <w:r w:rsidR="002D2ED2">
                          <w:rPr>
                            <w:rStyle w:val="PedmtyChar"/>
                            <w:rFonts w:eastAsiaTheme="minorHAnsi"/>
                            <w:szCs w:val="20"/>
                          </w:rPr>
                          <w:t>poř</w:t>
                        </w:r>
                        <w:proofErr w:type="spellEnd"/>
                        <w:r w:rsidR="002D2ED2">
                          <w:rPr>
                            <w:rStyle w:val="PedmtyChar"/>
                            <w:rFonts w:eastAsiaTheme="minorHAnsi"/>
                            <w:szCs w:val="20"/>
                          </w:rPr>
                          <w:t>. číslem 1.</w:t>
                        </w:r>
                      </w:sdtContent>
                    </w:sdt>
                  </w:p>
                </w:tc>
                <w:tc>
                  <w:tcPr>
                    <w:tcW w:w="638" w:type="pct"/>
                    <w:tcBorders>
                      <w:top w:val="single" w:sz="4" w:space="0" w:color="auto"/>
                      <w:left w:val="single" w:sz="4" w:space="0" w:color="auto"/>
                      <w:bottom w:val="single" w:sz="4" w:space="0" w:color="auto"/>
                      <w:right w:val="single" w:sz="12" w:space="0" w:color="auto"/>
                    </w:tcBorders>
                    <w:vAlign w:val="center"/>
                  </w:tcPr>
                  <w:p w14:paraId="192E28B4" w14:textId="699C6CAA" w:rsidR="002760BC" w:rsidRPr="00BA0B55" w:rsidRDefault="00707515" w:rsidP="00CD66A4">
                    <w:pPr>
                      <w:jc w:val="left"/>
                      <w:rPr>
                        <w:szCs w:val="20"/>
                      </w:rPr>
                    </w:pPr>
                    <w:sdt>
                      <w:sdtPr>
                        <w:rPr>
                          <w:rStyle w:val="PedmtyChar"/>
                          <w:rFonts w:eastAsiaTheme="minorHAnsi"/>
                          <w:szCs w:val="20"/>
                        </w:rPr>
                        <w:alias w:val="Zvolte položku či uveďte"/>
                        <w:tag w:val="Zvolte položku"/>
                        <w:id w:val="-1517691945"/>
                        <w:placeholder>
                          <w:docPart w:val="ADE62D8C15A7492D9FCBAB3D89F7333E"/>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rPr>
                          <w:rStyle w:val="PedmtyChar"/>
                        </w:rPr>
                      </w:sdtEndPr>
                      <w:sdtContent>
                        <w:r w:rsidR="002760BC">
                          <w:rPr>
                            <w:rStyle w:val="PedmtyChar"/>
                            <w:rFonts w:eastAsiaTheme="minorHAnsi"/>
                            <w:szCs w:val="20"/>
                          </w:rPr>
                          <w:t xml:space="preserve">Shodná s </w:t>
                        </w:r>
                        <w:proofErr w:type="spellStart"/>
                        <w:r w:rsidR="002760BC">
                          <w:rPr>
                            <w:rStyle w:val="PedmtyChar"/>
                            <w:rFonts w:eastAsiaTheme="minorHAnsi"/>
                            <w:szCs w:val="20"/>
                          </w:rPr>
                          <w:t>poř</w:t>
                        </w:r>
                        <w:proofErr w:type="spellEnd"/>
                        <w:r w:rsidR="002760BC">
                          <w:rPr>
                            <w:rStyle w:val="PedmtyChar"/>
                            <w:rFonts w:eastAsiaTheme="minorHAnsi"/>
                            <w:szCs w:val="20"/>
                          </w:rPr>
                          <w:t>. číslem 1.</w:t>
                        </w:r>
                      </w:sdtContent>
                    </w:sdt>
                  </w:p>
                </w:tc>
              </w:tr>
            </w:sdtContent>
          </w:sdt>
          <w:sdt>
            <w:sdtPr>
              <w:rPr>
                <w:rFonts w:ascii="Koop Office" w:hAnsi="Koop Office"/>
                <w:szCs w:val="20"/>
              </w:rPr>
              <w:id w:val="-1459871282"/>
              <w:placeholder>
                <w:docPart w:val="DD29F4177BF443BCB7E3E00B857ECF09"/>
              </w:placeholder>
              <w15:color w:val="FF9900"/>
              <w15:repeatingSectionItem/>
            </w:sdtPr>
            <w:sdtEndPr>
              <w:rPr>
                <w:rStyle w:val="PedmtyChar"/>
                <w:rFonts w:eastAsiaTheme="minorHAnsi"/>
              </w:rPr>
            </w:sdtEndPr>
            <w:sdtContent>
              <w:tr w:rsidR="002760BC" w:rsidRPr="00BA0B55" w14:paraId="037F2ED6" w14:textId="77777777" w:rsidTr="00872E84">
                <w:trPr>
                  <w:gridAfter w:val="1"/>
                  <w:wAfter w:w="12" w:type="pct"/>
                  <w:trHeight w:val="851"/>
                </w:trPr>
                <w:tc>
                  <w:tcPr>
                    <w:tcW w:w="317" w:type="pct"/>
                    <w:tcBorders>
                      <w:top w:val="single" w:sz="4" w:space="0" w:color="auto"/>
                      <w:left w:val="single" w:sz="12" w:space="0" w:color="auto"/>
                      <w:bottom w:val="single" w:sz="4" w:space="0" w:color="auto"/>
                      <w:right w:val="single" w:sz="4" w:space="0" w:color="auto"/>
                    </w:tcBorders>
                    <w:vAlign w:val="center"/>
                  </w:tcPr>
                  <w:p w14:paraId="359BFCB3" w14:textId="77777777" w:rsidR="002760BC" w:rsidRPr="00BA0B55" w:rsidRDefault="002760BC" w:rsidP="00872E84">
                    <w:pPr>
                      <w:pStyle w:val="Odstavecseseznamem"/>
                      <w:numPr>
                        <w:ilvl w:val="1"/>
                        <w:numId w:val="18"/>
                      </w:numPr>
                      <w:spacing w:line="240" w:lineRule="auto"/>
                      <w:jc w:val="left"/>
                      <w:rPr>
                        <w:rFonts w:ascii="Koop Office" w:hAnsi="Koop Office"/>
                        <w:szCs w:val="20"/>
                      </w:rPr>
                    </w:pPr>
                  </w:p>
                </w:tc>
                <w:tc>
                  <w:tcPr>
                    <w:tcW w:w="1943" w:type="pct"/>
                    <w:gridSpan w:val="2"/>
                    <w:tcBorders>
                      <w:top w:val="single" w:sz="4" w:space="0" w:color="auto"/>
                      <w:left w:val="single" w:sz="4" w:space="0" w:color="auto"/>
                      <w:bottom w:val="single" w:sz="4" w:space="0" w:color="auto"/>
                      <w:right w:val="single" w:sz="4" w:space="0" w:color="auto"/>
                    </w:tcBorders>
                    <w:vAlign w:val="center"/>
                  </w:tcPr>
                  <w:p w14:paraId="08D50B3C" w14:textId="77777777" w:rsidR="002760BC" w:rsidRPr="00D87343" w:rsidRDefault="00090710" w:rsidP="00872E84">
                    <w:pPr>
                      <w:jc w:val="left"/>
                      <w:rPr>
                        <w:rStyle w:val="PedmtyChar"/>
                        <w:rFonts w:eastAsiaTheme="minorHAnsi"/>
                        <w:szCs w:val="20"/>
                      </w:rPr>
                    </w:pPr>
                    <w:r w:rsidRPr="00D87343">
                      <w:rPr>
                        <w:rStyle w:val="PedmtyChar"/>
                        <w:rFonts w:eastAsiaTheme="minorHAnsi"/>
                        <w:szCs w:val="20"/>
                      </w:rPr>
                      <w:t>Rekvalifikační zařízení (DODP6009)</w:t>
                    </w:r>
                  </w:p>
                  <w:p w14:paraId="3C3A2BD4" w14:textId="14956850" w:rsidR="0045104E" w:rsidRPr="00D87343" w:rsidRDefault="0045104E" w:rsidP="00872E84">
                    <w:pPr>
                      <w:jc w:val="left"/>
                      <w:rPr>
                        <w:szCs w:val="20"/>
                      </w:rPr>
                    </w:pPr>
                    <w:r w:rsidRPr="00D87343">
                      <w:rPr>
                        <w:szCs w:val="20"/>
                      </w:rPr>
                      <w:t>Dobrovolníci, stážisti, praktikanti</w:t>
                    </w:r>
                  </w:p>
                </w:tc>
                <w:tc>
                  <w:tcPr>
                    <w:tcW w:w="776"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2057438127"/>
                      <w:placeholder>
                        <w:docPart w:val="D16A7791CFE04117B7F5C358E174EB86"/>
                      </w:placeholder>
                      <w:comboBox>
                        <w:listItem w:displayText="XXX XXX Kč" w:value="XXX XXX Kč"/>
                        <w:listItem w:displayText="XXX XXX Kč, avšak pro čl. 4 DODP6006 XXX XXX Kč" w:value="XXX XXX Kč, avšak pro čl. 4 DODP6006 XXX XXX Kč"/>
                        <w:listItem w:displayText="---" w:value="---"/>
                      </w:comboBox>
                    </w:sdtPr>
                    <w:sdtEndPr/>
                    <w:sdtContent>
                      <w:p w14:paraId="1EB044D3" w14:textId="70915460" w:rsidR="002760BC" w:rsidRPr="00BA0B55" w:rsidRDefault="00090710" w:rsidP="00831C35">
                        <w:pPr>
                          <w:rPr>
                            <w:szCs w:val="20"/>
                          </w:rPr>
                        </w:pPr>
                        <w:r>
                          <w:rPr>
                            <w:szCs w:val="20"/>
                          </w:rPr>
                          <w:t>1 000 000 Kč</w:t>
                        </w:r>
                      </w:p>
                    </w:sdtContent>
                  </w:sdt>
                  <w:p w14:paraId="6B4D2033" w14:textId="77777777" w:rsidR="002760BC" w:rsidRPr="00BA0B55" w:rsidRDefault="002760BC" w:rsidP="00CD66A4">
                    <w:pPr>
                      <w:jc w:val="left"/>
                      <w:rPr>
                        <w:szCs w:val="20"/>
                      </w:rPr>
                    </w:pPr>
                  </w:p>
                </w:tc>
                <w:sdt>
                  <w:sdtPr>
                    <w:rPr>
                      <w:szCs w:val="20"/>
                    </w:rPr>
                    <w:alias w:val="Uveďte"/>
                    <w:tag w:val="Zvolte položku"/>
                    <w:id w:val="-1576740828"/>
                    <w:placeholder>
                      <w:docPart w:val="365940440235488F96D946ADAC7FF0B2"/>
                    </w:placeholder>
                    <w:comboBox>
                      <w:listItem w:displayText="XXX XXX Kč" w:value="XXX XXX Kč"/>
                      <w:listItem w:displayText="---" w:value="---"/>
                    </w:comboBox>
                  </w:sdtPr>
                  <w:sdtEndPr/>
                  <w:sdtContent>
                    <w:tc>
                      <w:tcPr>
                        <w:tcW w:w="582" w:type="pct"/>
                        <w:tcBorders>
                          <w:top w:val="single" w:sz="4" w:space="0" w:color="auto"/>
                          <w:left w:val="single" w:sz="4" w:space="0" w:color="auto"/>
                          <w:bottom w:val="single" w:sz="4" w:space="0" w:color="auto"/>
                          <w:right w:val="single" w:sz="4" w:space="0" w:color="auto"/>
                        </w:tcBorders>
                        <w:vAlign w:val="center"/>
                      </w:tcPr>
                      <w:p w14:paraId="08D944A9" w14:textId="16B8A624" w:rsidR="002760BC" w:rsidRPr="00BA0B55" w:rsidRDefault="00090710" w:rsidP="00831C35">
                        <w:pPr>
                          <w:jc w:val="left"/>
                          <w:rPr>
                            <w:szCs w:val="20"/>
                          </w:rPr>
                        </w:pPr>
                        <w:r>
                          <w:rPr>
                            <w:szCs w:val="20"/>
                          </w:rPr>
                          <w:t>5 000 Kč</w:t>
                        </w:r>
                      </w:p>
                    </w:tc>
                  </w:sdtContent>
                </w:sdt>
                <w:tc>
                  <w:tcPr>
                    <w:tcW w:w="732" w:type="pct"/>
                    <w:tcBorders>
                      <w:top w:val="single" w:sz="4" w:space="0" w:color="auto"/>
                      <w:left w:val="single" w:sz="4" w:space="0" w:color="auto"/>
                      <w:bottom w:val="single" w:sz="4" w:space="0" w:color="auto"/>
                      <w:right w:val="single" w:sz="4" w:space="0" w:color="auto"/>
                    </w:tcBorders>
                    <w:vAlign w:val="center"/>
                  </w:tcPr>
                  <w:p w14:paraId="122BABE3" w14:textId="4548FA33" w:rsidR="002760BC" w:rsidRPr="00BA0B55" w:rsidRDefault="00707515" w:rsidP="00CD66A4">
                    <w:pPr>
                      <w:jc w:val="left"/>
                      <w:rPr>
                        <w:szCs w:val="20"/>
                      </w:rPr>
                    </w:pPr>
                    <w:sdt>
                      <w:sdtPr>
                        <w:rPr>
                          <w:rStyle w:val="PedmtyChar"/>
                          <w:rFonts w:eastAsiaTheme="minorHAnsi"/>
                          <w:szCs w:val="20"/>
                        </w:rPr>
                        <w:alias w:val="Zvolte princip"/>
                        <w:tag w:val="Zvolte princip"/>
                        <w:id w:val="1376272569"/>
                        <w:placeholder>
                          <w:docPart w:val="182A67454872433C9F1F9384A304F9E7"/>
                        </w:placeholder>
                        <w:comboBox>
                          <w:listItem w:displayText="Shodný s poř. číslem 1." w:value="Shodný s poř. číslem 1."/>
                          <w:listItem w:displayText="Princip příčiny (act committed)" w:value="Princip příčiny (act committed)"/>
                          <w:listItem w:displayText="Princip uplatnění nároku (claims made), retroaktivní datum: DD. MM. RRRR" w:value="Princip uplatnění nároku (claims made), retroaktivní datum: DD. MM. RRRR"/>
                          <w:listItem w:displayText="Princip vzniku újmy (loss occurrence)" w:value="Princip vzniku újmy (loss occurrence)"/>
                          <w:listItem w:displayText="Shodný s principem pojištění sjednaným pro poř. číslo 1.; v případě újmy způsobené jinému znečištěním životního prostředí dle čl. 12 odst. 2)" w:value="Shodný s principem pojištění sjednaným pro poř. číslo 1.; v případě újmy způsobené jinému znečištěním životního prostředí dle čl. 12 odst. 2)"/>
                        </w:comboBox>
                      </w:sdtPr>
                      <w:sdtEndPr>
                        <w:rPr>
                          <w:rStyle w:val="PedmtyChar"/>
                        </w:rPr>
                      </w:sdtEndPr>
                      <w:sdtContent>
                        <w:r w:rsidR="002D2ED2">
                          <w:rPr>
                            <w:rStyle w:val="PedmtyChar"/>
                            <w:rFonts w:eastAsiaTheme="minorHAnsi"/>
                            <w:szCs w:val="20"/>
                          </w:rPr>
                          <w:t xml:space="preserve">Shodný s </w:t>
                        </w:r>
                        <w:proofErr w:type="spellStart"/>
                        <w:r w:rsidR="002D2ED2">
                          <w:rPr>
                            <w:rStyle w:val="PedmtyChar"/>
                            <w:rFonts w:eastAsiaTheme="minorHAnsi"/>
                            <w:szCs w:val="20"/>
                          </w:rPr>
                          <w:t>poř</w:t>
                        </w:r>
                        <w:proofErr w:type="spellEnd"/>
                        <w:r w:rsidR="002D2ED2">
                          <w:rPr>
                            <w:rStyle w:val="PedmtyChar"/>
                            <w:rFonts w:eastAsiaTheme="minorHAnsi"/>
                            <w:szCs w:val="20"/>
                          </w:rPr>
                          <w:t>. číslem 1.</w:t>
                        </w:r>
                      </w:sdtContent>
                    </w:sdt>
                  </w:p>
                </w:tc>
                <w:tc>
                  <w:tcPr>
                    <w:tcW w:w="638" w:type="pct"/>
                    <w:tcBorders>
                      <w:top w:val="single" w:sz="4" w:space="0" w:color="auto"/>
                      <w:left w:val="single" w:sz="4" w:space="0" w:color="auto"/>
                      <w:bottom w:val="single" w:sz="4" w:space="0" w:color="auto"/>
                      <w:right w:val="single" w:sz="12" w:space="0" w:color="auto"/>
                    </w:tcBorders>
                    <w:vAlign w:val="center"/>
                  </w:tcPr>
                  <w:p w14:paraId="306DE88D" w14:textId="326444C5" w:rsidR="002760BC" w:rsidRPr="00BA0B55" w:rsidRDefault="00707515" w:rsidP="00CD66A4">
                    <w:pPr>
                      <w:jc w:val="left"/>
                      <w:rPr>
                        <w:szCs w:val="20"/>
                      </w:rPr>
                    </w:pPr>
                    <w:sdt>
                      <w:sdtPr>
                        <w:rPr>
                          <w:rStyle w:val="PedmtyChar"/>
                          <w:rFonts w:eastAsiaTheme="minorHAnsi"/>
                          <w:szCs w:val="20"/>
                        </w:rPr>
                        <w:alias w:val="Zvolte položku či uveďte"/>
                        <w:tag w:val="Zvolte položku"/>
                        <w:id w:val="1657342868"/>
                        <w:placeholder>
                          <w:docPart w:val="C59CC488C4514FF698AB9F60BBA4B900"/>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rPr>
                          <w:rStyle w:val="PedmtyChar"/>
                        </w:rPr>
                      </w:sdtEndPr>
                      <w:sdtContent>
                        <w:r w:rsidR="00090710">
                          <w:rPr>
                            <w:rStyle w:val="PedmtyChar"/>
                            <w:rFonts w:eastAsiaTheme="minorHAnsi"/>
                            <w:szCs w:val="20"/>
                          </w:rPr>
                          <w:t xml:space="preserve">Shodná s </w:t>
                        </w:r>
                        <w:proofErr w:type="spellStart"/>
                        <w:r w:rsidR="00090710">
                          <w:rPr>
                            <w:rStyle w:val="PedmtyChar"/>
                            <w:rFonts w:eastAsiaTheme="minorHAnsi"/>
                            <w:szCs w:val="20"/>
                          </w:rPr>
                          <w:t>poř</w:t>
                        </w:r>
                        <w:proofErr w:type="spellEnd"/>
                        <w:r w:rsidR="00090710">
                          <w:rPr>
                            <w:rStyle w:val="PedmtyChar"/>
                            <w:rFonts w:eastAsiaTheme="minorHAnsi"/>
                            <w:szCs w:val="20"/>
                          </w:rPr>
                          <w:t>. číslem 1.</w:t>
                        </w:r>
                      </w:sdtContent>
                    </w:sdt>
                  </w:p>
                </w:tc>
              </w:tr>
            </w:sdtContent>
          </w:sdt>
        </w:sdtContent>
      </w:sdt>
      <w:tr w:rsidR="00656302" w:rsidRPr="00BA0B55" w14:paraId="73F85D1B" w14:textId="77777777" w:rsidTr="00872E84">
        <w:tc>
          <w:tcPr>
            <w:tcW w:w="5000" w:type="pct"/>
            <w:gridSpan w:val="8"/>
            <w:tcBorders>
              <w:top w:val="single" w:sz="4" w:space="0" w:color="auto"/>
              <w:left w:val="single" w:sz="12" w:space="0" w:color="auto"/>
              <w:bottom w:val="single" w:sz="12" w:space="0" w:color="auto"/>
              <w:right w:val="single" w:sz="12" w:space="0" w:color="auto"/>
            </w:tcBorders>
          </w:tcPr>
          <w:p w14:paraId="4676A15C" w14:textId="77777777" w:rsidR="00656302" w:rsidRPr="00206528" w:rsidRDefault="00656302" w:rsidP="009E6AF7">
            <w:pPr>
              <w:rPr>
                <w:szCs w:val="20"/>
              </w:rPr>
            </w:pPr>
            <w:r w:rsidRPr="00206528">
              <w:rPr>
                <w:szCs w:val="20"/>
              </w:rPr>
              <w:t>Poznámky:</w:t>
            </w:r>
          </w:p>
          <w:p w14:paraId="5D1112EE" w14:textId="150F642A" w:rsidR="00206528" w:rsidRPr="002005E7" w:rsidRDefault="00206528" w:rsidP="007C13AA">
            <w:pPr>
              <w:pStyle w:val="Odstavecseseznamem"/>
              <w:numPr>
                <w:ilvl w:val="0"/>
                <w:numId w:val="23"/>
              </w:numPr>
              <w:rPr>
                <w:rFonts w:ascii="Koop Office" w:hAnsi="Koop Office"/>
                <w:szCs w:val="20"/>
              </w:rPr>
            </w:pPr>
            <w:r w:rsidRPr="002005E7">
              <w:rPr>
                <w:rFonts w:ascii="Koop Office" w:hAnsi="Koop Office"/>
                <w:szCs w:val="20"/>
              </w:rPr>
              <w:t>Pojištěnou činností podle článku 9 odst. 2) ZPP P</w:t>
            </w:r>
            <w:r w:rsidRPr="002005E7">
              <w:rPr>
                <w:rFonts w:ascii="Koop Office" w:hAnsi="Koop Office"/>
                <w:szCs w:val="20"/>
              </w:rPr>
              <w:noBreakHyphen/>
              <w:t>6000/21 jsou i činnosti vyplývající z přeneseného výkonu státní správy a/nebo výkonu samosprávy pojištěného, coby územně samosprávného celku, podle příslušných právních předpisů.</w:t>
            </w:r>
          </w:p>
          <w:p w14:paraId="7DB19CFE" w14:textId="7BCB776B" w:rsidR="00B76326" w:rsidRPr="002005E7" w:rsidRDefault="00B76326" w:rsidP="007C13AA">
            <w:pPr>
              <w:pStyle w:val="Odstavecseseznamem"/>
              <w:numPr>
                <w:ilvl w:val="0"/>
                <w:numId w:val="23"/>
              </w:numPr>
              <w:rPr>
                <w:rFonts w:ascii="Koop Office" w:hAnsi="Koop Office"/>
                <w:szCs w:val="20"/>
              </w:rPr>
            </w:pPr>
            <w:r w:rsidRPr="002005E7">
              <w:rPr>
                <w:rFonts w:ascii="Koop Office" w:hAnsi="Koop Office"/>
                <w:szCs w:val="20"/>
              </w:rPr>
              <w:t>Pro pojištěného uvedeného v čl. I, bodě 1 této pojistné smlouvy jsou činností nebo vztahem dle článku 9 odst. 2) ZPP P 6000/21 činnosti nebo vztahy vyplývající z činnosti pojištěného uvedené v listině, která dokládá oprávnění pojištěného k činnosti (např. zřizovací listina, živnostenský list, koncesní listina, výpis z obchodního rejstříku apod.), které budou v případě vzniku pojistné události doloženy.</w:t>
            </w:r>
            <w:r w:rsidR="005B765C" w:rsidRPr="002005E7">
              <w:rPr>
                <w:rFonts w:ascii="Koop Office" w:hAnsi="Koop Office"/>
                <w:szCs w:val="20"/>
              </w:rPr>
              <w:t xml:space="preserve"> Za pojištěnou činnost se považují pouze ty činnosti, které má pojištěný zapsány/uvedeny ve veřejném nebo živnostenském rejstříku ke dni sjednání pojištění.</w:t>
            </w:r>
          </w:p>
          <w:p w14:paraId="18B4403B" w14:textId="60259D2F" w:rsidR="008A0589" w:rsidRDefault="008A0589" w:rsidP="007C13AA">
            <w:pPr>
              <w:pStyle w:val="Odstavecseseznamem"/>
              <w:numPr>
                <w:ilvl w:val="0"/>
                <w:numId w:val="23"/>
              </w:numPr>
              <w:rPr>
                <w:rFonts w:ascii="Koop Office" w:hAnsi="Koop Office"/>
                <w:szCs w:val="20"/>
              </w:rPr>
            </w:pPr>
            <w:r w:rsidRPr="002005E7">
              <w:rPr>
                <w:rFonts w:ascii="Koop Office" w:hAnsi="Koop Office"/>
                <w:szCs w:val="20"/>
              </w:rPr>
              <w:t>Pojištění obecné odpovědnosti za újmu se vztahuje i na právním předpisem stanovenou povinnost pojištěného nahradit újmu při poskytování sociálních služeb dle zákona č. 108/2006 Sb., o sociálních službách (ve znění pozdějších předpisů).</w:t>
            </w:r>
          </w:p>
          <w:p w14:paraId="5610D386" w14:textId="09E19DBB" w:rsidR="008A0589" w:rsidRPr="002005E7" w:rsidRDefault="008A0589" w:rsidP="007C13AA">
            <w:pPr>
              <w:pStyle w:val="Odstavecseseznamem"/>
              <w:numPr>
                <w:ilvl w:val="0"/>
                <w:numId w:val="23"/>
              </w:numPr>
              <w:rPr>
                <w:rFonts w:ascii="Koop Office" w:hAnsi="Koop Office"/>
                <w:szCs w:val="20"/>
              </w:rPr>
            </w:pPr>
            <w:r w:rsidRPr="002005E7">
              <w:rPr>
                <w:szCs w:val="20"/>
              </w:rPr>
              <w:t>Pojištění obecné odpovědnosti za újmu se vztahuje i na právním předpisem stanovenou povinnost pojištěného nahradit újmu při poskytování služby péče o dítě v dětské skupině dle zákona č. 247/2014 Sb., o poskytování služby péče o dítě v dětské skupině (ve znění pozdějších předpisů).</w:t>
            </w:r>
          </w:p>
          <w:p w14:paraId="15E608CC" w14:textId="2F4D71AE" w:rsidR="008A0589" w:rsidRPr="002005E7" w:rsidRDefault="00D34EC6" w:rsidP="007C13AA">
            <w:pPr>
              <w:pStyle w:val="Odstavecseseznamem"/>
              <w:numPr>
                <w:ilvl w:val="0"/>
                <w:numId w:val="23"/>
              </w:numPr>
              <w:rPr>
                <w:rFonts w:ascii="Koop Office" w:hAnsi="Koop Office"/>
                <w:szCs w:val="20"/>
              </w:rPr>
            </w:pPr>
            <w:r w:rsidRPr="002005E7">
              <w:rPr>
                <w:rFonts w:ascii="Koop Office" w:hAnsi="Koop Office"/>
                <w:szCs w:val="20"/>
              </w:rPr>
              <w:t>Pojištění obecné odpovědnosti za újmu se vztahuje i na právním předpisem stanovenou povinnost pojištěného nahradit újmu v souvislosti s činností v rozhodnutí o registraci nízkoprahových zařízení pro děti a mládež.</w:t>
            </w:r>
          </w:p>
          <w:p w14:paraId="172B0AF4" w14:textId="32D71E92" w:rsidR="0076538A" w:rsidRPr="002005E7" w:rsidRDefault="0076538A" w:rsidP="007C13AA">
            <w:pPr>
              <w:pStyle w:val="Odstavecseseznamem"/>
              <w:numPr>
                <w:ilvl w:val="0"/>
                <w:numId w:val="23"/>
              </w:numPr>
              <w:rPr>
                <w:rFonts w:ascii="Koop Office" w:hAnsi="Koop Office"/>
                <w:szCs w:val="20"/>
              </w:rPr>
            </w:pPr>
            <w:r w:rsidRPr="002005E7">
              <w:rPr>
                <w:rFonts w:ascii="Koop Office" w:hAnsi="Koop Office"/>
                <w:szCs w:val="20"/>
              </w:rPr>
              <w:t xml:space="preserve">Pojištění obecné odpovědnosti za újmu se vztahuje i na právním předpisem stanovenou povinnost pojištěného nahradit újmu způsobenou činností školských, kulturních, sociálních nebo jiných organizací, jejichž zřizovatelem je pojistník. </w:t>
            </w:r>
          </w:p>
          <w:p w14:paraId="694FE763" w14:textId="638799EC" w:rsidR="0076538A" w:rsidRPr="002005E7" w:rsidRDefault="0076538A" w:rsidP="007C13AA">
            <w:pPr>
              <w:pStyle w:val="Odstavecseseznamem"/>
              <w:numPr>
                <w:ilvl w:val="0"/>
                <w:numId w:val="23"/>
              </w:numPr>
              <w:rPr>
                <w:rFonts w:ascii="Koop Office" w:hAnsi="Koop Office"/>
                <w:szCs w:val="20"/>
              </w:rPr>
            </w:pPr>
            <w:r w:rsidRPr="002005E7">
              <w:rPr>
                <w:rFonts w:ascii="Koop Office" w:hAnsi="Koop Office"/>
                <w:szCs w:val="20"/>
              </w:rPr>
              <w:t xml:space="preserve">Pojištění obecné odpovědnosti za újmu se vztahuje i na právním předpisem stanovenou povinnost pojištěného nahradit újmu v souvislosti s činností dle zákona č. 359/1999 Sb. o sociálně-právní ochraně dětí (ve znění pozdějších předpisů). </w:t>
            </w:r>
          </w:p>
          <w:p w14:paraId="396CBC5F" w14:textId="6A5751AA" w:rsidR="0076538A" w:rsidRPr="002005E7" w:rsidRDefault="0076538A" w:rsidP="007C13AA">
            <w:pPr>
              <w:pStyle w:val="Odstavecseseznamem"/>
              <w:numPr>
                <w:ilvl w:val="0"/>
                <w:numId w:val="23"/>
              </w:numPr>
              <w:rPr>
                <w:rFonts w:ascii="Koop Office" w:hAnsi="Koop Office"/>
                <w:szCs w:val="20"/>
              </w:rPr>
            </w:pPr>
            <w:r w:rsidRPr="002005E7">
              <w:rPr>
                <w:rFonts w:ascii="Koop Office" w:hAnsi="Koop Office"/>
                <w:szCs w:val="20"/>
              </w:rPr>
              <w:t>Pojištění obecné odpovědnosti za újmu se vztahuje i na právním předpisem stanovenou povinnost pojištěného nahradit újmu způsobenou činností jednotlivých příspěvkových organizací Statu</w:t>
            </w:r>
            <w:r w:rsidR="00A8253B" w:rsidRPr="002005E7">
              <w:rPr>
                <w:rFonts w:ascii="Koop Office" w:hAnsi="Koop Office"/>
                <w:szCs w:val="20"/>
              </w:rPr>
              <w:t>tá</w:t>
            </w:r>
            <w:r w:rsidRPr="002005E7">
              <w:rPr>
                <w:rFonts w:ascii="Koop Office" w:hAnsi="Koop Office"/>
                <w:szCs w:val="20"/>
              </w:rPr>
              <w:t xml:space="preserve">rního města České Budějovice. </w:t>
            </w:r>
          </w:p>
          <w:p w14:paraId="05840C4F" w14:textId="62B1392B" w:rsidR="0076538A" w:rsidRPr="002005E7" w:rsidRDefault="0076538A" w:rsidP="007C13AA">
            <w:pPr>
              <w:pStyle w:val="Odstavecseseznamem"/>
              <w:numPr>
                <w:ilvl w:val="0"/>
                <w:numId w:val="23"/>
              </w:numPr>
              <w:rPr>
                <w:rFonts w:ascii="Koop Office" w:hAnsi="Koop Office"/>
                <w:szCs w:val="20"/>
              </w:rPr>
            </w:pPr>
            <w:r w:rsidRPr="002005E7">
              <w:rPr>
                <w:rFonts w:ascii="Koop Office" w:hAnsi="Koop Office"/>
                <w:szCs w:val="20"/>
              </w:rPr>
              <w:lastRenderedPageBreak/>
              <w:t xml:space="preserve">Pojištění obecné odpovědnosti za újmu se vztahuje i na právním předpisem stanovenou povinnost pojištěného nahradit újmu způsobenou na vozidle, které bylo odtaženo v souladu se zákonem č. 13/1997 Sb., o pozemních komunikacích (ve znění pozdějších předpisů). </w:t>
            </w:r>
          </w:p>
          <w:p w14:paraId="14BDF24B" w14:textId="154AE652" w:rsidR="00B665CB" w:rsidRDefault="00B665CB" w:rsidP="007C13AA">
            <w:pPr>
              <w:pStyle w:val="Odstavecseseznamem"/>
              <w:numPr>
                <w:ilvl w:val="0"/>
                <w:numId w:val="23"/>
              </w:numPr>
              <w:rPr>
                <w:rFonts w:ascii="Koop Office" w:hAnsi="Koop Office"/>
                <w:szCs w:val="20"/>
              </w:rPr>
            </w:pPr>
            <w:r w:rsidRPr="00B665CB">
              <w:rPr>
                <w:rFonts w:ascii="Koop Office" w:hAnsi="Koop Office"/>
                <w:szCs w:val="20"/>
              </w:rPr>
              <w:t xml:space="preserve">Pojištění obecné odpovědnosti za újmu se vztahuje i na právním předpisem stanovenou povinnost </w:t>
            </w:r>
            <w:r w:rsidRPr="00B14516">
              <w:rPr>
                <w:rFonts w:ascii="Koop Office" w:hAnsi="Koop Office"/>
                <w:szCs w:val="20"/>
              </w:rPr>
              <w:t xml:space="preserve">pojištěného jako zřizovatele obecního </w:t>
            </w:r>
            <w:r>
              <w:rPr>
                <w:rFonts w:ascii="Koop Office" w:hAnsi="Koop Office"/>
                <w:szCs w:val="20"/>
              </w:rPr>
              <w:t xml:space="preserve">hasičského sboru nebo jednotky sboru dobrovolných hasičů, </w:t>
            </w:r>
            <w:r w:rsidRPr="00B665CB">
              <w:rPr>
                <w:rFonts w:ascii="Koop Office" w:hAnsi="Koop Office"/>
                <w:szCs w:val="20"/>
              </w:rPr>
              <w:t>a to včetně odpovědnosti při zásahu a výkonu jejich činnosti</w:t>
            </w:r>
            <w:r>
              <w:rPr>
                <w:rFonts w:ascii="Koop Office" w:hAnsi="Koop Office"/>
                <w:szCs w:val="20"/>
              </w:rPr>
              <w:t>.</w:t>
            </w:r>
          </w:p>
          <w:p w14:paraId="3630583D" w14:textId="0F8B50BF" w:rsidR="00B665CB" w:rsidRDefault="00B665CB" w:rsidP="007C13AA">
            <w:pPr>
              <w:pStyle w:val="Odstavecseseznamem"/>
              <w:numPr>
                <w:ilvl w:val="0"/>
                <w:numId w:val="23"/>
              </w:numPr>
              <w:ind w:left="714" w:hanging="357"/>
              <w:rPr>
                <w:rFonts w:ascii="Koop Office" w:hAnsi="Koop Office"/>
                <w:szCs w:val="20"/>
              </w:rPr>
            </w:pPr>
            <w:r w:rsidRPr="00B665CB">
              <w:rPr>
                <w:rFonts w:ascii="Koop Office" w:hAnsi="Koop Office"/>
                <w:szCs w:val="20"/>
              </w:rPr>
              <w:t>Pojištění obecné odpovědnosti za újmu se vztahuje i na právním předpisem stanovenou povinnost pojištěného nahradit újmu v souvislosti s</w:t>
            </w:r>
            <w:r>
              <w:rPr>
                <w:rFonts w:ascii="Koop Office" w:hAnsi="Koop Office"/>
                <w:szCs w:val="20"/>
              </w:rPr>
              <w:t xml:space="preserve"> činností pořadatele kulturních a sportovních akcí a činností uvedených ve zřizovacích listinách pojištěných vč. </w:t>
            </w:r>
            <w:r w:rsidR="00FA6912">
              <w:rPr>
                <w:rFonts w:ascii="Koop Office" w:hAnsi="Koop Office"/>
                <w:szCs w:val="20"/>
              </w:rPr>
              <w:t>p</w:t>
            </w:r>
            <w:r>
              <w:rPr>
                <w:rFonts w:ascii="Koop Office" w:hAnsi="Koop Office"/>
                <w:szCs w:val="20"/>
              </w:rPr>
              <w:t>rovozu školních jídelen, veřejného stravování a hostinské činnosti, provozu sportovišť, bazénů, lyžařských vleků, jiných volnočasových aktivit apod.</w:t>
            </w:r>
            <w:r w:rsidRPr="00B665CB">
              <w:rPr>
                <w:rFonts w:ascii="Koop Office" w:hAnsi="Koop Office"/>
                <w:szCs w:val="20"/>
              </w:rPr>
              <w:t xml:space="preserve"> </w:t>
            </w:r>
          </w:p>
          <w:p w14:paraId="49D37928" w14:textId="40D5A474" w:rsidR="00B665CB" w:rsidRDefault="009914E5" w:rsidP="007C13AA">
            <w:pPr>
              <w:pStyle w:val="Odstavecseseznamem"/>
              <w:numPr>
                <w:ilvl w:val="0"/>
                <w:numId w:val="23"/>
              </w:numPr>
              <w:ind w:left="714" w:hanging="357"/>
              <w:rPr>
                <w:rFonts w:ascii="Koop Office" w:hAnsi="Koop Office"/>
                <w:szCs w:val="20"/>
              </w:rPr>
            </w:pPr>
            <w:r w:rsidRPr="009914E5">
              <w:rPr>
                <w:rFonts w:ascii="Koop Office" w:hAnsi="Koop Office"/>
                <w:szCs w:val="20"/>
              </w:rPr>
              <w:t>Pojištění obecné odpovědnosti za újmu se vztahuje i na právním předpisem stanovenou povinnost pojištěného nahradit újmu vyplývající z</w:t>
            </w:r>
            <w:r>
              <w:rPr>
                <w:rFonts w:ascii="Koop Office" w:hAnsi="Koop Office"/>
                <w:szCs w:val="20"/>
              </w:rPr>
              <w:t> vlastnictví, držby nebo jiného oprávněného užívání nemovitosti.</w:t>
            </w:r>
          </w:p>
          <w:p w14:paraId="7FC65D5E" w14:textId="2FAE0EAA" w:rsidR="00A8253B" w:rsidRPr="00BE6379" w:rsidRDefault="00BE6379" w:rsidP="007C13AA">
            <w:pPr>
              <w:pStyle w:val="Odstavecseseznamem"/>
              <w:numPr>
                <w:ilvl w:val="0"/>
                <w:numId w:val="23"/>
              </w:numPr>
              <w:ind w:left="714" w:hanging="357"/>
              <w:rPr>
                <w:rFonts w:ascii="Koop Office" w:hAnsi="Koop Office"/>
                <w:szCs w:val="20"/>
              </w:rPr>
            </w:pPr>
            <w:r w:rsidRPr="00BE6379">
              <w:rPr>
                <w:rFonts w:ascii="Koop Office" w:hAnsi="Koop Office"/>
              </w:rPr>
              <w:t xml:space="preserve">Pojištění dle odst. 4) článku 1 ZPP P-6000/21 (pojištění nemajetkové újmy – ochrana osobnosti) se sjednává se </w:t>
            </w:r>
            <w:proofErr w:type="spellStart"/>
            <w:r w:rsidRPr="00BE6379">
              <w:rPr>
                <w:rFonts w:ascii="Koop Office" w:hAnsi="Koop Office"/>
              </w:rPr>
              <w:t>sublimitem</w:t>
            </w:r>
            <w:proofErr w:type="spellEnd"/>
            <w:r w:rsidRPr="00BE6379">
              <w:rPr>
                <w:rFonts w:ascii="Koop Office" w:hAnsi="Koop Office"/>
              </w:rPr>
              <w:t xml:space="preserve"> ve výši 5 000 000 Kč v rámci limitu sjednaném v </w:t>
            </w:r>
            <w:proofErr w:type="spellStart"/>
            <w:r w:rsidRPr="00BE6379">
              <w:rPr>
                <w:rFonts w:ascii="Koop Office" w:hAnsi="Koop Office"/>
              </w:rPr>
              <w:t>poř</w:t>
            </w:r>
            <w:proofErr w:type="spellEnd"/>
            <w:r w:rsidRPr="00BE6379">
              <w:rPr>
                <w:rFonts w:ascii="Koop Office" w:hAnsi="Koop Office"/>
              </w:rPr>
              <w:t>. č. 1.</w:t>
            </w:r>
          </w:p>
          <w:p w14:paraId="70226E8F" w14:textId="3BB36146" w:rsidR="00BE6379" w:rsidRPr="00BE6379" w:rsidRDefault="001B7FA0" w:rsidP="007C13AA">
            <w:pPr>
              <w:pStyle w:val="Odstavecseseznamem"/>
              <w:numPr>
                <w:ilvl w:val="0"/>
                <w:numId w:val="23"/>
              </w:numPr>
              <w:rPr>
                <w:rFonts w:ascii="Koop Office" w:hAnsi="Koop Office"/>
                <w:szCs w:val="20"/>
              </w:rPr>
            </w:pPr>
            <w:r w:rsidRPr="008600A8">
              <w:rPr>
                <w:rFonts w:ascii="Koop Office" w:hAnsi="Koop Office"/>
                <w:szCs w:val="20"/>
              </w:rPr>
              <w:t xml:space="preserve">Pojistitel poskytne na úhradu všech takových pojistných událostí nastalých z pojištění dle čl. 12 ZPP P 6000/21, kdy první projevy újem nastaly během jednoho pojistného roku (nebo během doby trvání pojištění, je-li pojištění sjednáno na dobu kratší než jeden pojistný rok), pojistné plnění v souhrnu maximálně do výše příslušného </w:t>
            </w:r>
            <w:proofErr w:type="spellStart"/>
            <w:r w:rsidRPr="008600A8">
              <w:rPr>
                <w:rFonts w:ascii="Koop Office" w:hAnsi="Koop Office"/>
                <w:szCs w:val="20"/>
              </w:rPr>
              <w:t>sublimitu</w:t>
            </w:r>
            <w:proofErr w:type="spellEnd"/>
            <w:r w:rsidRPr="008600A8">
              <w:rPr>
                <w:rFonts w:ascii="Koop Office" w:hAnsi="Koop Office"/>
                <w:szCs w:val="20"/>
              </w:rPr>
              <w:t xml:space="preserve"> účinného v tom pojistném roce (nebo v době trvání pojištění, je-li pojištění sjednáno na dobu kratší než jeden pojistný rok), kdy nastaly všechny tyto první projevy újem.</w:t>
            </w:r>
          </w:p>
        </w:tc>
      </w:tr>
      <w:bookmarkEnd w:id="22"/>
    </w:tbl>
    <w:p w14:paraId="6DC73429" w14:textId="794262E1" w:rsidR="00BE06B6" w:rsidRDefault="00BE06B6" w:rsidP="00656302">
      <w:pPr>
        <w:jc w:val="left"/>
        <w:rPr>
          <w:sz w:val="18"/>
          <w:szCs w:val="18"/>
        </w:rPr>
      </w:pPr>
    </w:p>
    <w:tbl>
      <w:tblPr>
        <w:tblStyle w:val="Mkatabulky"/>
        <w:tblW w:w="53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3233"/>
        <w:gridCol w:w="1215"/>
        <w:gridCol w:w="1591"/>
        <w:gridCol w:w="1237"/>
        <w:gridCol w:w="1365"/>
        <w:gridCol w:w="1171"/>
      </w:tblGrid>
      <w:tr w:rsidR="00656302" w:rsidRPr="00BA0B55" w14:paraId="74EF98E0" w14:textId="77777777" w:rsidTr="00872E84">
        <w:tc>
          <w:tcPr>
            <w:tcW w:w="5000" w:type="pct"/>
            <w:gridSpan w:val="7"/>
            <w:tcBorders>
              <w:top w:val="single" w:sz="12" w:space="0" w:color="auto"/>
              <w:left w:val="single" w:sz="12" w:space="0" w:color="auto"/>
              <w:bottom w:val="single" w:sz="12" w:space="0" w:color="auto"/>
              <w:right w:val="single" w:sz="12" w:space="0" w:color="auto"/>
            </w:tcBorders>
          </w:tcPr>
          <w:p w14:paraId="261B0084" w14:textId="56DD211A" w:rsidR="00656302" w:rsidRPr="00BA0B55" w:rsidRDefault="00707515" w:rsidP="009E6AF7">
            <w:pPr>
              <w:rPr>
                <w:szCs w:val="20"/>
              </w:rPr>
            </w:pPr>
            <w:sdt>
              <w:sdtPr>
                <w:rPr>
                  <w:b/>
                  <w:bCs/>
                  <w:szCs w:val="20"/>
                </w:rPr>
                <w:alias w:val="Vyberte položku."/>
                <w:tag w:val="Vyberte položku."/>
                <w:id w:val="1966768570"/>
                <w:placeholder>
                  <w:docPart w:val="25B57139D0B2466CAD24F9513FD1738B"/>
                </w:placeholder>
                <w15:color w:val="33CCCC"/>
                <w:dropDownList>
                  <w:listItem w:displayText="Tabulka k Oddílu II. Části 2. ZPP P-6000/21" w:value="Tabulka k Oddílu II. Části 2. ZPP P-6000/21"/>
                  <w:listItem w:displayText="Pojištění odpovědnosti za újmu způsobenou vadou výrobku a vadou práce po předání dle Oddílu II. Části 2. ZPP P-6000/21 se nesjednává" w:value="Pojištění odpovědnosti za újmu způsobenou vadou výrobku a vadou práce po předání dle Oddílu II. Části 2. ZPP P-6000/21 se nesjednává"/>
                </w:dropDownList>
              </w:sdtPr>
              <w:sdtEndPr/>
              <w:sdtContent>
                <w:r w:rsidR="00090710">
                  <w:rPr>
                    <w:b/>
                    <w:bCs/>
                    <w:szCs w:val="20"/>
                  </w:rPr>
                  <w:t>Tabulka k Oddílu II. Části 2. ZPP P-6000/21</w:t>
                </w:r>
              </w:sdtContent>
            </w:sdt>
            <w:r w:rsidR="00656302" w:rsidRPr="00BA0B55">
              <w:rPr>
                <w:b/>
                <w:bCs/>
                <w:szCs w:val="20"/>
              </w:rPr>
              <w:t xml:space="preserve"> </w:t>
            </w:r>
          </w:p>
        </w:tc>
      </w:tr>
      <w:tr w:rsidR="00656302" w:rsidRPr="00BA0B55" w14:paraId="46AE43CB" w14:textId="77777777" w:rsidTr="00872E84">
        <w:tc>
          <w:tcPr>
            <w:tcW w:w="350" w:type="pct"/>
            <w:tcBorders>
              <w:top w:val="single" w:sz="12" w:space="0" w:color="auto"/>
              <w:left w:val="single" w:sz="12" w:space="0" w:color="auto"/>
              <w:bottom w:val="single" w:sz="12" w:space="0" w:color="auto"/>
              <w:right w:val="single" w:sz="4" w:space="0" w:color="auto"/>
            </w:tcBorders>
            <w:vAlign w:val="center"/>
          </w:tcPr>
          <w:p w14:paraId="26C8B550" w14:textId="77777777" w:rsidR="00656302" w:rsidRPr="00BA0B55" w:rsidRDefault="00656302" w:rsidP="009E6AF7">
            <w:pPr>
              <w:ind w:right="-113"/>
              <w:rPr>
                <w:b/>
                <w:bCs/>
                <w:szCs w:val="20"/>
              </w:rPr>
            </w:pPr>
            <w:proofErr w:type="spellStart"/>
            <w:r w:rsidRPr="00BA0B55">
              <w:rPr>
                <w:b/>
                <w:bCs/>
                <w:szCs w:val="20"/>
              </w:rPr>
              <w:t>Poř</w:t>
            </w:r>
            <w:proofErr w:type="spellEnd"/>
            <w:r w:rsidRPr="00BA0B55">
              <w:rPr>
                <w:b/>
                <w:bCs/>
                <w:szCs w:val="20"/>
              </w:rPr>
              <w:t>.</w:t>
            </w:r>
          </w:p>
          <w:p w14:paraId="7CE07787" w14:textId="77777777" w:rsidR="00656302" w:rsidRPr="00BA0B55" w:rsidRDefault="00656302" w:rsidP="009E6AF7">
            <w:pPr>
              <w:rPr>
                <w:szCs w:val="20"/>
              </w:rPr>
            </w:pPr>
            <w:r w:rsidRPr="00BA0B55">
              <w:rPr>
                <w:b/>
                <w:bCs/>
                <w:szCs w:val="20"/>
              </w:rPr>
              <w:t>číslo</w:t>
            </w:r>
          </w:p>
        </w:tc>
        <w:tc>
          <w:tcPr>
            <w:tcW w:w="1532" w:type="pct"/>
            <w:tcBorders>
              <w:top w:val="single" w:sz="12" w:space="0" w:color="auto"/>
              <w:left w:val="single" w:sz="4" w:space="0" w:color="auto"/>
              <w:bottom w:val="single" w:sz="12" w:space="0" w:color="auto"/>
              <w:right w:val="single" w:sz="4" w:space="0" w:color="auto"/>
            </w:tcBorders>
            <w:vAlign w:val="center"/>
          </w:tcPr>
          <w:p w14:paraId="4A568275" w14:textId="77777777" w:rsidR="00656302" w:rsidRPr="00BA0B55" w:rsidRDefault="00656302" w:rsidP="009E6AF7">
            <w:pPr>
              <w:jc w:val="center"/>
              <w:rPr>
                <w:b/>
                <w:bCs/>
                <w:szCs w:val="20"/>
              </w:rPr>
            </w:pPr>
            <w:r w:rsidRPr="00BA0B55">
              <w:rPr>
                <w:b/>
                <w:bCs/>
                <w:szCs w:val="20"/>
              </w:rPr>
              <w:t>Rozsah pojištění</w:t>
            </w:r>
          </w:p>
        </w:tc>
        <w:tc>
          <w:tcPr>
            <w:tcW w:w="576" w:type="pct"/>
            <w:tcBorders>
              <w:top w:val="single" w:sz="12" w:space="0" w:color="auto"/>
              <w:left w:val="single" w:sz="4" w:space="0" w:color="auto"/>
              <w:bottom w:val="single" w:sz="12" w:space="0" w:color="auto"/>
              <w:right w:val="single" w:sz="4" w:space="0" w:color="auto"/>
            </w:tcBorders>
            <w:vAlign w:val="center"/>
          </w:tcPr>
          <w:p w14:paraId="73D7ABA0" w14:textId="77777777" w:rsidR="00656302" w:rsidRPr="00BA0B55" w:rsidRDefault="00656302" w:rsidP="009E6AF7">
            <w:pPr>
              <w:jc w:val="center"/>
              <w:rPr>
                <w:b/>
                <w:bCs/>
                <w:szCs w:val="20"/>
              </w:rPr>
            </w:pPr>
            <w:r w:rsidRPr="00BA0B55">
              <w:rPr>
                <w:b/>
                <w:bCs/>
                <w:szCs w:val="20"/>
              </w:rPr>
              <w:t>Limit pojistného plnění</w:t>
            </w:r>
          </w:p>
        </w:tc>
        <w:tc>
          <w:tcPr>
            <w:tcW w:w="754" w:type="pct"/>
            <w:tcBorders>
              <w:top w:val="single" w:sz="12" w:space="0" w:color="auto"/>
              <w:left w:val="single" w:sz="4" w:space="0" w:color="auto"/>
              <w:bottom w:val="single" w:sz="12" w:space="0" w:color="auto"/>
              <w:right w:val="single" w:sz="4" w:space="0" w:color="auto"/>
            </w:tcBorders>
            <w:vAlign w:val="center"/>
          </w:tcPr>
          <w:p w14:paraId="33E01342" w14:textId="0040F12C" w:rsidR="00656302" w:rsidRPr="00BA0B55" w:rsidRDefault="00707515" w:rsidP="009E6AF7">
            <w:pPr>
              <w:jc w:val="center"/>
              <w:rPr>
                <w:szCs w:val="20"/>
              </w:rPr>
            </w:pPr>
            <w:sdt>
              <w:sdtPr>
                <w:rPr>
                  <w:b/>
                  <w:bCs/>
                  <w:szCs w:val="20"/>
                </w:rPr>
                <w:id w:val="1046643388"/>
                <w:placeholder>
                  <w:docPart w:val="92BBE3A17DBB436A9F3C50CEC1351A19"/>
                </w:placeholder>
                <w:dropDownList>
                  <w:listItem w:value="Zvolte položku."/>
                  <w:listItem w:displayText="Sublimit v rámci limitu pojistného plnění sjednaného pro poř. číslo 1." w:value="Sublimit v rámci limitu pojistného plnění sjednaného pro poř. číslo 1."/>
                  <w:listItem w:displayText="Sublimit v rámci limitu pojistného plnění sjednaného pro poř. číslo 2." w:value="Sublimit v rámci limitu pojistného plnění sjednaného pro poř. číslo 2."/>
                  <w:listItem w:displayText="Sublimit v rámci limitu pojistného plnění sjednaného pro poř. číslo 3." w:value="Sublimit v rámci limitu pojistného plnění sjednaného pro poř. číslo 3."/>
                  <w:listItem w:displayText="Sublimit v rámci limitu pojistného plnění sjednaného pro poř. číslo 4." w:value="Sublimit v rámci limitu pojistného plnění sjednaného pro poř. číslo 4."/>
                </w:dropDownList>
              </w:sdtPr>
              <w:sdtEndPr/>
              <w:sdtContent>
                <w:r w:rsidR="00090710">
                  <w:rPr>
                    <w:b/>
                    <w:bCs/>
                    <w:szCs w:val="20"/>
                  </w:rPr>
                  <w:t>Sublimit v rámci limitu pojistného plnění sjednaného pro poř. číslo 1.</w:t>
                </w:r>
              </w:sdtContent>
            </w:sdt>
          </w:p>
        </w:tc>
        <w:tc>
          <w:tcPr>
            <w:tcW w:w="586" w:type="pct"/>
            <w:tcBorders>
              <w:top w:val="single" w:sz="12" w:space="0" w:color="auto"/>
              <w:left w:val="single" w:sz="4" w:space="0" w:color="auto"/>
              <w:bottom w:val="single" w:sz="12" w:space="0" w:color="auto"/>
              <w:right w:val="single" w:sz="4" w:space="0" w:color="auto"/>
            </w:tcBorders>
            <w:vAlign w:val="center"/>
          </w:tcPr>
          <w:p w14:paraId="364FA7D0" w14:textId="77777777" w:rsidR="00656302" w:rsidRPr="00BA0B55" w:rsidRDefault="00656302" w:rsidP="009E6AF7">
            <w:pPr>
              <w:jc w:val="center"/>
              <w:rPr>
                <w:szCs w:val="20"/>
              </w:rPr>
            </w:pPr>
            <w:r w:rsidRPr="00BA0B55">
              <w:rPr>
                <w:b/>
                <w:bCs/>
                <w:szCs w:val="20"/>
              </w:rPr>
              <w:t>Spoluúčast</w:t>
            </w:r>
          </w:p>
        </w:tc>
        <w:tc>
          <w:tcPr>
            <w:tcW w:w="647" w:type="pct"/>
            <w:tcBorders>
              <w:top w:val="single" w:sz="12" w:space="0" w:color="auto"/>
              <w:left w:val="single" w:sz="4" w:space="0" w:color="auto"/>
              <w:bottom w:val="single" w:sz="12" w:space="0" w:color="auto"/>
              <w:right w:val="single" w:sz="4" w:space="0" w:color="auto"/>
            </w:tcBorders>
            <w:vAlign w:val="center"/>
          </w:tcPr>
          <w:p w14:paraId="28E5B26D" w14:textId="77777777" w:rsidR="00656302" w:rsidRPr="00BA0B55" w:rsidRDefault="00656302" w:rsidP="009E6AF7">
            <w:pPr>
              <w:jc w:val="center"/>
              <w:rPr>
                <w:szCs w:val="20"/>
              </w:rPr>
            </w:pPr>
            <w:r w:rsidRPr="00BA0B55">
              <w:rPr>
                <w:b/>
                <w:bCs/>
                <w:szCs w:val="20"/>
              </w:rPr>
              <w:t>Princip pojištění</w:t>
            </w:r>
          </w:p>
        </w:tc>
        <w:tc>
          <w:tcPr>
            <w:tcW w:w="555" w:type="pct"/>
            <w:tcBorders>
              <w:top w:val="single" w:sz="12" w:space="0" w:color="auto"/>
              <w:left w:val="single" w:sz="4" w:space="0" w:color="auto"/>
              <w:bottom w:val="single" w:sz="12" w:space="0" w:color="auto"/>
              <w:right w:val="single" w:sz="12" w:space="0" w:color="auto"/>
            </w:tcBorders>
            <w:vAlign w:val="center"/>
          </w:tcPr>
          <w:p w14:paraId="0EFACD9A" w14:textId="77777777" w:rsidR="00656302" w:rsidRPr="00BA0B55" w:rsidRDefault="00656302" w:rsidP="009E6AF7">
            <w:pPr>
              <w:jc w:val="center"/>
              <w:rPr>
                <w:szCs w:val="20"/>
              </w:rPr>
            </w:pPr>
            <w:r w:rsidRPr="00BA0B55">
              <w:rPr>
                <w:b/>
                <w:bCs/>
                <w:szCs w:val="20"/>
              </w:rPr>
              <w:t>Územní platnost pojištění</w:t>
            </w:r>
          </w:p>
        </w:tc>
      </w:tr>
      <w:tr w:rsidR="002005E7" w:rsidRPr="00BA0B55" w14:paraId="18233724" w14:textId="77777777" w:rsidTr="00872E84">
        <w:tc>
          <w:tcPr>
            <w:tcW w:w="350" w:type="pct"/>
            <w:tcBorders>
              <w:top w:val="single" w:sz="12" w:space="0" w:color="auto"/>
              <w:left w:val="single" w:sz="12" w:space="0" w:color="auto"/>
              <w:bottom w:val="single" w:sz="4" w:space="0" w:color="auto"/>
              <w:right w:val="single" w:sz="4" w:space="0" w:color="auto"/>
            </w:tcBorders>
          </w:tcPr>
          <w:sdt>
            <w:sdtPr>
              <w:rPr>
                <w:b/>
                <w:bCs/>
                <w:szCs w:val="20"/>
              </w:rPr>
              <w:id w:val="-1252814979"/>
              <w:lock w:val="contentLocked"/>
              <w:placeholder>
                <w:docPart w:val="63F50FFD14444832A6D9C3ABB55E67A4"/>
              </w:placeholder>
              <w:group/>
            </w:sdtPr>
            <w:sdtEndPr/>
            <w:sdtContent>
              <w:p w14:paraId="266B9B17" w14:textId="77777777" w:rsidR="002005E7" w:rsidRPr="00EA435A" w:rsidRDefault="002005E7" w:rsidP="009E6AF7">
                <w:pPr>
                  <w:rPr>
                    <w:b/>
                    <w:bCs/>
                    <w:szCs w:val="20"/>
                  </w:rPr>
                </w:pPr>
                <w:r>
                  <w:rPr>
                    <w:b/>
                    <w:bCs/>
                    <w:szCs w:val="20"/>
                  </w:rPr>
                  <w:t>2.</w:t>
                </w:r>
              </w:p>
            </w:sdtContent>
          </w:sdt>
        </w:tc>
        <w:tc>
          <w:tcPr>
            <w:tcW w:w="1532" w:type="pct"/>
            <w:tcBorders>
              <w:top w:val="single" w:sz="12" w:space="0" w:color="auto"/>
              <w:left w:val="single" w:sz="4" w:space="0" w:color="auto"/>
              <w:bottom w:val="single" w:sz="4" w:space="0" w:color="auto"/>
              <w:right w:val="single" w:sz="4" w:space="0" w:color="auto"/>
            </w:tcBorders>
          </w:tcPr>
          <w:p w14:paraId="09297AC1" w14:textId="77777777" w:rsidR="002005E7" w:rsidRPr="00BA0B55" w:rsidRDefault="002005E7" w:rsidP="00CD66A4">
            <w:pPr>
              <w:jc w:val="left"/>
              <w:rPr>
                <w:rFonts w:cs="Calibri"/>
                <w:b/>
                <w:bCs/>
                <w:color w:val="000000"/>
                <w:szCs w:val="20"/>
              </w:rPr>
            </w:pPr>
            <w:r w:rsidRPr="00BA0B55">
              <w:rPr>
                <w:rFonts w:cs="Calibri"/>
                <w:b/>
                <w:bCs/>
                <w:color w:val="000000"/>
                <w:szCs w:val="20"/>
              </w:rPr>
              <w:t>Oddíl II. Pojištění odpovědnosti za újmu způsobenou vadou výrobku a vadou práce po předání</w:t>
            </w:r>
          </w:p>
        </w:tc>
        <w:sdt>
          <w:sdtPr>
            <w:rPr>
              <w:b/>
              <w:bCs/>
              <w:szCs w:val="20"/>
            </w:rPr>
            <w:alias w:val="Zvolte položku"/>
            <w:tag w:val="Zvolte položku"/>
            <w:id w:val="1953051600"/>
            <w:placeholder>
              <w:docPart w:val="46E79A2A5A0A45D6957A42688FA67205"/>
            </w:placeholder>
            <w:comboBox>
              <w:listItem w:displayText="XXX XXX Kč" w:value="XXX XXX Kč"/>
              <w:listItem w:displayText="---" w:value="---"/>
            </w:comboBox>
          </w:sdtPr>
          <w:sdtEndPr/>
          <w:sdtContent>
            <w:tc>
              <w:tcPr>
                <w:tcW w:w="576" w:type="pct"/>
                <w:tcBorders>
                  <w:top w:val="single" w:sz="12" w:space="0" w:color="auto"/>
                  <w:left w:val="single" w:sz="4" w:space="0" w:color="auto"/>
                  <w:bottom w:val="single" w:sz="4" w:space="0" w:color="auto"/>
                  <w:right w:val="single" w:sz="4" w:space="0" w:color="auto"/>
                </w:tcBorders>
                <w:vAlign w:val="center"/>
              </w:tcPr>
              <w:p w14:paraId="1756F6D6" w14:textId="3F139C3C" w:rsidR="002005E7" w:rsidRPr="00BA0B55" w:rsidRDefault="002005E7" w:rsidP="00CD66A4">
                <w:pPr>
                  <w:jc w:val="left"/>
                  <w:rPr>
                    <w:szCs w:val="20"/>
                  </w:rPr>
                </w:pPr>
                <w:r>
                  <w:rPr>
                    <w:b/>
                    <w:bCs/>
                    <w:szCs w:val="20"/>
                  </w:rPr>
                  <w:t>---</w:t>
                </w:r>
              </w:p>
            </w:tc>
          </w:sdtContent>
        </w:sdt>
        <w:sdt>
          <w:sdtPr>
            <w:rPr>
              <w:szCs w:val="20"/>
            </w:rPr>
            <w:alias w:val="Zvolte položku"/>
            <w:tag w:val="Zvolte položku"/>
            <w:id w:val="-1153762303"/>
            <w:placeholder>
              <w:docPart w:val="D4A7AC7E22324CB4A12932277B8B524D"/>
            </w:placeholder>
            <w:comboBox>
              <w:listItem w:displayText="XXX XXX Kč" w:value="XXX XXX Kč"/>
              <w:listItem w:displayText="---" w:value="---"/>
            </w:comboBox>
          </w:sdtPr>
          <w:sdtEndPr/>
          <w:sdtContent>
            <w:tc>
              <w:tcPr>
                <w:tcW w:w="754" w:type="pct"/>
                <w:tcBorders>
                  <w:top w:val="single" w:sz="12" w:space="0" w:color="auto"/>
                  <w:left w:val="single" w:sz="4" w:space="0" w:color="auto"/>
                  <w:bottom w:val="single" w:sz="4" w:space="0" w:color="auto"/>
                  <w:right w:val="single" w:sz="4" w:space="0" w:color="auto"/>
                </w:tcBorders>
                <w:vAlign w:val="center"/>
              </w:tcPr>
              <w:p w14:paraId="7E483679" w14:textId="40757109" w:rsidR="002005E7" w:rsidRPr="00BA0B55" w:rsidRDefault="002005E7" w:rsidP="00CD66A4">
                <w:pPr>
                  <w:jc w:val="left"/>
                  <w:rPr>
                    <w:szCs w:val="20"/>
                  </w:rPr>
                </w:pPr>
                <w:r>
                  <w:rPr>
                    <w:szCs w:val="20"/>
                  </w:rPr>
                  <w:t>50 000 000 Kč</w:t>
                </w:r>
              </w:p>
            </w:tc>
          </w:sdtContent>
        </w:sdt>
        <w:tc>
          <w:tcPr>
            <w:tcW w:w="586" w:type="pct"/>
            <w:tcBorders>
              <w:top w:val="single" w:sz="4" w:space="0" w:color="auto"/>
              <w:left w:val="single" w:sz="4" w:space="0" w:color="auto"/>
              <w:bottom w:val="single" w:sz="4" w:space="0" w:color="auto"/>
              <w:right w:val="single" w:sz="4" w:space="0" w:color="auto"/>
            </w:tcBorders>
            <w:vAlign w:val="center"/>
          </w:tcPr>
          <w:p w14:paraId="335EABC8" w14:textId="4ADB7D82" w:rsidR="002005E7" w:rsidRPr="00BA0B55" w:rsidRDefault="002005E7" w:rsidP="00CD66A4">
            <w:pPr>
              <w:jc w:val="left"/>
              <w:rPr>
                <w:szCs w:val="20"/>
              </w:rPr>
            </w:pPr>
            <w:r w:rsidRPr="00B84BD3">
              <w:rPr>
                <w:szCs w:val="20"/>
              </w:rPr>
              <w:t>5 000 Kč</w:t>
            </w:r>
          </w:p>
        </w:tc>
        <w:tc>
          <w:tcPr>
            <w:tcW w:w="647" w:type="pct"/>
            <w:vMerge w:val="restart"/>
            <w:tcBorders>
              <w:top w:val="single" w:sz="12" w:space="0" w:color="auto"/>
              <w:left w:val="single" w:sz="4" w:space="0" w:color="auto"/>
              <w:bottom w:val="single" w:sz="4" w:space="0" w:color="auto"/>
              <w:right w:val="single" w:sz="4" w:space="0" w:color="auto"/>
            </w:tcBorders>
            <w:vAlign w:val="center"/>
          </w:tcPr>
          <w:p w14:paraId="51F0D9D1" w14:textId="126C14EC" w:rsidR="002005E7" w:rsidRPr="00BA0B55" w:rsidRDefault="00707515" w:rsidP="00CD66A4">
            <w:pPr>
              <w:jc w:val="left"/>
              <w:rPr>
                <w:szCs w:val="20"/>
              </w:rPr>
            </w:pPr>
            <w:sdt>
              <w:sdtPr>
                <w:rPr>
                  <w:rStyle w:val="PedmtyChar"/>
                  <w:rFonts w:eastAsiaTheme="minorHAnsi"/>
                  <w:szCs w:val="20"/>
                </w:rPr>
                <w:alias w:val="Zvolte položku"/>
                <w:tag w:val="Zvolte položku"/>
                <w:id w:val="-1124159716"/>
                <w:placeholder>
                  <w:docPart w:val="7CA662E0A79341ECAC1095F4E7E759BE"/>
                </w:placeholder>
                <w:comboBox>
                  <w:listItem w:displayText="Princip příčiny (act committed)" w:value="Princip příčiny (act committed)"/>
                  <w:listItem w:displayText="Princip uplatnění nároku (claims made), retroaktivní datum: DD. MM. RRRR" w:value="Princip uplatnění nároku (claims made), retroaktivní datum: DD. MM. RRRR"/>
                  <w:listItem w:displayText="Princip vzniku újmy (loss occurrence)" w:value="Princip vzniku újmy (loss occurrence)"/>
                </w:comboBox>
              </w:sdtPr>
              <w:sdtEndPr>
                <w:rPr>
                  <w:rStyle w:val="PedmtyChar"/>
                </w:rPr>
              </w:sdtEndPr>
              <w:sdtContent>
                <w:r w:rsidR="002D2ED2">
                  <w:rPr>
                    <w:rStyle w:val="PedmtyChar"/>
                    <w:rFonts w:eastAsiaTheme="minorHAnsi"/>
                    <w:szCs w:val="20"/>
                  </w:rPr>
                  <w:t>Princip vzniku újmy (</w:t>
                </w:r>
                <w:proofErr w:type="spellStart"/>
                <w:r w:rsidR="002D2ED2">
                  <w:rPr>
                    <w:rStyle w:val="PedmtyChar"/>
                    <w:rFonts w:eastAsiaTheme="minorHAnsi"/>
                    <w:szCs w:val="20"/>
                  </w:rPr>
                  <w:t>loss</w:t>
                </w:r>
                <w:proofErr w:type="spellEnd"/>
                <w:r w:rsidR="002D2ED2">
                  <w:rPr>
                    <w:rStyle w:val="PedmtyChar"/>
                    <w:rFonts w:eastAsiaTheme="minorHAnsi"/>
                    <w:szCs w:val="20"/>
                  </w:rPr>
                  <w:t xml:space="preserve"> </w:t>
                </w:r>
                <w:proofErr w:type="spellStart"/>
                <w:r w:rsidR="002D2ED2">
                  <w:rPr>
                    <w:rStyle w:val="PedmtyChar"/>
                    <w:rFonts w:eastAsiaTheme="minorHAnsi"/>
                    <w:szCs w:val="20"/>
                  </w:rPr>
                  <w:t>occurrence</w:t>
                </w:r>
                <w:proofErr w:type="spellEnd"/>
                <w:r w:rsidR="002D2ED2">
                  <w:rPr>
                    <w:rStyle w:val="PedmtyChar"/>
                    <w:rFonts w:eastAsiaTheme="minorHAnsi"/>
                    <w:szCs w:val="20"/>
                  </w:rPr>
                  <w:t>)</w:t>
                </w:r>
              </w:sdtContent>
            </w:sdt>
          </w:p>
        </w:tc>
        <w:tc>
          <w:tcPr>
            <w:tcW w:w="555" w:type="pct"/>
            <w:vMerge w:val="restart"/>
            <w:tcBorders>
              <w:top w:val="single" w:sz="12" w:space="0" w:color="auto"/>
              <w:left w:val="single" w:sz="4" w:space="0" w:color="auto"/>
              <w:right w:val="single" w:sz="12" w:space="0" w:color="auto"/>
            </w:tcBorders>
            <w:vAlign w:val="center"/>
          </w:tcPr>
          <w:p w14:paraId="1FE10FAE" w14:textId="7BA9A4CF" w:rsidR="002005E7" w:rsidRPr="00BA0B55" w:rsidRDefault="00707515" w:rsidP="00CD66A4">
            <w:pPr>
              <w:jc w:val="left"/>
              <w:rPr>
                <w:szCs w:val="20"/>
              </w:rPr>
            </w:pPr>
            <w:sdt>
              <w:sdtPr>
                <w:rPr>
                  <w:szCs w:val="20"/>
                </w:rPr>
                <w:alias w:val="Zvolte položku či uveďte"/>
                <w:tag w:val="Zvolte položku"/>
                <w:id w:val="454212854"/>
                <w:placeholder>
                  <w:docPart w:val="70B011D7EA9544CBA07F33198491BE62"/>
                </w:placeholder>
                <w:comboBox>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sdtContent>
                <w:r w:rsidR="002005E7">
                  <w:rPr>
                    <w:szCs w:val="20"/>
                  </w:rPr>
                  <w:t>Česká republika</w:t>
                </w:r>
              </w:sdtContent>
            </w:sdt>
          </w:p>
        </w:tc>
      </w:tr>
      <w:tr w:rsidR="00656302" w:rsidRPr="00BA0B55" w14:paraId="438C4175" w14:textId="77777777" w:rsidTr="002C1032">
        <w:tc>
          <w:tcPr>
            <w:tcW w:w="350" w:type="pct"/>
            <w:tcBorders>
              <w:top w:val="single" w:sz="4" w:space="0" w:color="auto"/>
              <w:left w:val="single" w:sz="12" w:space="0" w:color="auto"/>
              <w:bottom w:val="single" w:sz="4" w:space="0" w:color="auto"/>
              <w:right w:val="single" w:sz="4" w:space="0" w:color="auto"/>
            </w:tcBorders>
            <w:vAlign w:val="center"/>
          </w:tcPr>
          <w:p w14:paraId="1A072B02" w14:textId="77777777" w:rsidR="00656302" w:rsidRPr="00BA0B55" w:rsidRDefault="00656302" w:rsidP="007C13AA">
            <w:pPr>
              <w:pStyle w:val="Odstavecseseznamem"/>
              <w:numPr>
                <w:ilvl w:val="1"/>
                <w:numId w:val="19"/>
              </w:numPr>
              <w:spacing w:line="240" w:lineRule="auto"/>
              <w:jc w:val="left"/>
              <w:rPr>
                <w:rFonts w:ascii="Koop Office" w:hAnsi="Koop Office"/>
                <w:szCs w:val="20"/>
              </w:rPr>
            </w:pPr>
          </w:p>
        </w:tc>
        <w:tc>
          <w:tcPr>
            <w:tcW w:w="2108" w:type="pct"/>
            <w:gridSpan w:val="2"/>
            <w:tcBorders>
              <w:top w:val="single" w:sz="4" w:space="0" w:color="auto"/>
              <w:left w:val="single" w:sz="4" w:space="0" w:color="auto"/>
              <w:bottom w:val="single" w:sz="4" w:space="0" w:color="auto"/>
              <w:right w:val="single" w:sz="4" w:space="0" w:color="auto"/>
            </w:tcBorders>
            <w:vAlign w:val="center"/>
          </w:tcPr>
          <w:p w14:paraId="2009B7C8" w14:textId="77777777" w:rsidR="00656302" w:rsidRPr="00BA0B55" w:rsidRDefault="00656302" w:rsidP="002C1032">
            <w:pPr>
              <w:jc w:val="left"/>
              <w:rPr>
                <w:rFonts w:cs="Calibri"/>
                <w:color w:val="000000"/>
                <w:szCs w:val="20"/>
              </w:rPr>
            </w:pPr>
            <w:r w:rsidRPr="00BA0B55">
              <w:rPr>
                <w:rFonts w:cs="Calibri"/>
                <w:color w:val="000000"/>
                <w:szCs w:val="20"/>
              </w:rPr>
              <w:t>Pojištění odpovědnosti za újmu způsobenou na klenotech a jiných cennostech, věcech umělecké, historické nebo sběratelské hodnoty, penězích, směnkách, cenných papírech a ceninách</w:t>
            </w:r>
          </w:p>
        </w:tc>
        <w:tc>
          <w:tcPr>
            <w:tcW w:w="754" w:type="pct"/>
            <w:tcBorders>
              <w:top w:val="single" w:sz="4" w:space="0" w:color="auto"/>
              <w:left w:val="single" w:sz="4" w:space="0" w:color="auto"/>
              <w:bottom w:val="single" w:sz="4" w:space="0" w:color="auto"/>
              <w:right w:val="single" w:sz="4" w:space="0" w:color="auto"/>
            </w:tcBorders>
            <w:vAlign w:val="center"/>
          </w:tcPr>
          <w:p w14:paraId="2FDC3525" w14:textId="77777777" w:rsidR="00656302" w:rsidRPr="00BA0B55" w:rsidRDefault="00656302" w:rsidP="00CD66A4">
            <w:pPr>
              <w:jc w:val="left"/>
              <w:rPr>
                <w:szCs w:val="20"/>
              </w:rPr>
            </w:pPr>
            <w:r w:rsidRPr="00BA0B55">
              <w:rPr>
                <w:szCs w:val="20"/>
              </w:rPr>
              <w:t>500 000 Kč</w:t>
            </w:r>
          </w:p>
        </w:tc>
        <w:sdt>
          <w:sdtPr>
            <w:rPr>
              <w:szCs w:val="20"/>
            </w:rPr>
            <w:alias w:val="Uveďte"/>
            <w:tag w:val="Zvolte položku"/>
            <w:id w:val="-24638435"/>
            <w:placeholder>
              <w:docPart w:val="3A3358EC6C5F4F2B8B3840C543943578"/>
            </w:placeholder>
            <w:comboBox>
              <w:listItem w:displayText="XXX XXX Kč" w:value="XXX XXX Kč"/>
              <w:listItem w:displayText="---" w:value="---"/>
            </w:comboBox>
          </w:sdtPr>
          <w:sdtEndPr/>
          <w:sdtContent>
            <w:tc>
              <w:tcPr>
                <w:tcW w:w="586" w:type="pct"/>
                <w:tcBorders>
                  <w:top w:val="single" w:sz="4" w:space="0" w:color="auto"/>
                  <w:left w:val="single" w:sz="4" w:space="0" w:color="auto"/>
                  <w:bottom w:val="single" w:sz="4" w:space="0" w:color="auto"/>
                  <w:right w:val="single" w:sz="4" w:space="0" w:color="auto"/>
                </w:tcBorders>
                <w:vAlign w:val="center"/>
              </w:tcPr>
              <w:p w14:paraId="2DEF9CD7" w14:textId="2D199164" w:rsidR="00656302" w:rsidRPr="00BA0B55" w:rsidRDefault="00D87343" w:rsidP="00CD66A4">
                <w:pPr>
                  <w:jc w:val="left"/>
                  <w:rPr>
                    <w:szCs w:val="20"/>
                  </w:rPr>
                </w:pPr>
                <w:r>
                  <w:rPr>
                    <w:szCs w:val="20"/>
                  </w:rPr>
                  <w:t>5 000 Kč</w:t>
                </w:r>
              </w:p>
            </w:tc>
          </w:sdtContent>
        </w:sdt>
        <w:tc>
          <w:tcPr>
            <w:tcW w:w="647" w:type="pct"/>
            <w:vMerge/>
            <w:tcBorders>
              <w:left w:val="single" w:sz="4" w:space="0" w:color="auto"/>
              <w:bottom w:val="single" w:sz="4" w:space="0" w:color="auto"/>
              <w:right w:val="single" w:sz="4" w:space="0" w:color="auto"/>
            </w:tcBorders>
            <w:vAlign w:val="center"/>
          </w:tcPr>
          <w:p w14:paraId="5C60BA1F" w14:textId="77777777" w:rsidR="00656302" w:rsidRPr="00BA0B55" w:rsidRDefault="00656302" w:rsidP="00CD66A4">
            <w:pPr>
              <w:jc w:val="left"/>
              <w:rPr>
                <w:rStyle w:val="PedmtyChar"/>
                <w:rFonts w:eastAsiaTheme="minorHAnsi"/>
                <w:szCs w:val="20"/>
              </w:rPr>
            </w:pPr>
          </w:p>
        </w:tc>
        <w:tc>
          <w:tcPr>
            <w:tcW w:w="555" w:type="pct"/>
            <w:vMerge/>
            <w:tcBorders>
              <w:left w:val="single" w:sz="4" w:space="0" w:color="auto"/>
              <w:bottom w:val="single" w:sz="4" w:space="0" w:color="auto"/>
              <w:right w:val="single" w:sz="12" w:space="0" w:color="auto"/>
            </w:tcBorders>
            <w:vAlign w:val="center"/>
          </w:tcPr>
          <w:p w14:paraId="05D1252F" w14:textId="77777777" w:rsidR="00656302" w:rsidRPr="00BA0B55" w:rsidRDefault="00656302" w:rsidP="00CD66A4">
            <w:pPr>
              <w:jc w:val="left"/>
              <w:rPr>
                <w:rStyle w:val="PedmtyChar"/>
                <w:rFonts w:eastAsiaTheme="minorHAnsi"/>
                <w:szCs w:val="20"/>
              </w:rPr>
            </w:pPr>
          </w:p>
        </w:tc>
      </w:tr>
      <w:tr w:rsidR="00656302" w:rsidRPr="00BA0B55" w14:paraId="163F0799" w14:textId="77777777" w:rsidTr="002C1032">
        <w:tc>
          <w:tcPr>
            <w:tcW w:w="350" w:type="pct"/>
            <w:tcBorders>
              <w:top w:val="single" w:sz="4" w:space="0" w:color="auto"/>
              <w:left w:val="single" w:sz="12" w:space="0" w:color="auto"/>
              <w:bottom w:val="single" w:sz="4" w:space="0" w:color="auto"/>
              <w:right w:val="single" w:sz="4" w:space="0" w:color="auto"/>
            </w:tcBorders>
            <w:vAlign w:val="center"/>
          </w:tcPr>
          <w:p w14:paraId="76B806FC" w14:textId="77777777" w:rsidR="00656302" w:rsidRPr="00BA0B55" w:rsidRDefault="00656302" w:rsidP="007C13AA">
            <w:pPr>
              <w:pStyle w:val="Odstavecseseznamem"/>
              <w:numPr>
                <w:ilvl w:val="1"/>
                <w:numId w:val="19"/>
              </w:numPr>
              <w:spacing w:line="240" w:lineRule="auto"/>
              <w:jc w:val="left"/>
              <w:rPr>
                <w:rFonts w:ascii="Koop Office" w:hAnsi="Koop Office"/>
                <w:szCs w:val="20"/>
              </w:rPr>
            </w:pPr>
          </w:p>
        </w:tc>
        <w:tc>
          <w:tcPr>
            <w:tcW w:w="2108" w:type="pct"/>
            <w:gridSpan w:val="2"/>
            <w:tcBorders>
              <w:top w:val="single" w:sz="4" w:space="0" w:color="auto"/>
              <w:left w:val="single" w:sz="4" w:space="0" w:color="auto"/>
              <w:bottom w:val="single" w:sz="4" w:space="0" w:color="auto"/>
              <w:right w:val="single" w:sz="4" w:space="0" w:color="auto"/>
            </w:tcBorders>
            <w:vAlign w:val="center"/>
          </w:tcPr>
          <w:p w14:paraId="0CF0D774" w14:textId="3631C9C0" w:rsidR="00656302" w:rsidRPr="00BA0B55" w:rsidRDefault="00707515" w:rsidP="002C1032">
            <w:pPr>
              <w:jc w:val="left"/>
              <w:rPr>
                <w:rFonts w:cs="Calibri"/>
                <w:color w:val="000000"/>
                <w:szCs w:val="20"/>
              </w:rPr>
            </w:pPr>
            <w:sdt>
              <w:sdtPr>
                <w:rPr>
                  <w:szCs w:val="20"/>
                </w:rPr>
                <w:alias w:val="Zvolte položku"/>
                <w:tag w:val="Zvolte položku"/>
                <w:id w:val="1429700342"/>
                <w:placeholder>
                  <w:docPart w:val="083BB1C776584F858559064C8D8BF44F"/>
                </w:placeholder>
                <w:dropDownList>
                  <w:listItem w:displayText="Pojištění čistých finančních škod dle článku 1 odst. 3) ZPP P-6000/21" w:value="Pojištění čistých finančních škod dle článku 1 odst. 3) ZPP P-6000/21"/>
                  <w:listItem w:displayText="Pojištění čistých finančních škod dle článku 1 odst. 3) ZPP P-6000/21 se nesjednává" w:value="Pojištění čistých finančních škod dle článku 1 odst. 3) ZPP P-6000/21 se nesjednává"/>
                </w:dropDownList>
              </w:sdtPr>
              <w:sdtEndPr/>
              <w:sdtContent>
                <w:r w:rsidR="008B3992">
                  <w:rPr>
                    <w:szCs w:val="20"/>
                  </w:rPr>
                  <w:t>Pojištění čistých finančních škod dle článku 1 odst. 3) ZPP P-6000/21</w:t>
                </w:r>
              </w:sdtContent>
            </w:sdt>
          </w:p>
        </w:tc>
        <w:sdt>
          <w:sdtPr>
            <w:rPr>
              <w:szCs w:val="20"/>
            </w:rPr>
            <w:alias w:val="Uveďte"/>
            <w:tag w:val="Zvolte položku"/>
            <w:id w:val="708374964"/>
            <w:placeholder>
              <w:docPart w:val="D575E5AAE95949819C25A7E87C6B5FCD"/>
            </w:placeholder>
            <w:comboBox>
              <w:listItem w:displayText="XXX XXX Kč" w:value="XXX XXX Kč"/>
              <w:listItem w:displayText="---" w:value="---"/>
            </w:comboBox>
          </w:sdtPr>
          <w:sdtEndPr/>
          <w:sdtContent>
            <w:tc>
              <w:tcPr>
                <w:tcW w:w="754" w:type="pct"/>
                <w:tcBorders>
                  <w:top w:val="single" w:sz="4" w:space="0" w:color="auto"/>
                  <w:left w:val="single" w:sz="4" w:space="0" w:color="auto"/>
                  <w:bottom w:val="single" w:sz="4" w:space="0" w:color="auto"/>
                  <w:right w:val="single" w:sz="4" w:space="0" w:color="auto"/>
                </w:tcBorders>
                <w:vAlign w:val="center"/>
              </w:tcPr>
              <w:p w14:paraId="0E8631D2" w14:textId="687E5555" w:rsidR="00656302" w:rsidRPr="00BA0B55" w:rsidRDefault="008B3992" w:rsidP="00CD66A4">
                <w:pPr>
                  <w:jc w:val="left"/>
                  <w:rPr>
                    <w:szCs w:val="20"/>
                  </w:rPr>
                </w:pPr>
                <w:r>
                  <w:rPr>
                    <w:szCs w:val="20"/>
                  </w:rPr>
                  <w:t>5 000 000 Kč</w:t>
                </w:r>
              </w:p>
            </w:tc>
          </w:sdtContent>
        </w:sdt>
        <w:sdt>
          <w:sdtPr>
            <w:rPr>
              <w:szCs w:val="20"/>
            </w:rPr>
            <w:alias w:val="Uveďte"/>
            <w:tag w:val="Zvolte položku"/>
            <w:id w:val="-1419790236"/>
            <w:placeholder>
              <w:docPart w:val="0DF89A3F8CE84EB29129BF960D662917"/>
            </w:placeholder>
            <w:comboBox>
              <w:listItem w:displayText="XXX Kč" w:value="XXX Kč"/>
              <w:listItem w:displayText="XXX %, minimálně však XXX Kč" w:value="XXX %, minimálně však XXX Kč"/>
              <w:listItem w:displayText="---" w:value="---"/>
            </w:comboBox>
          </w:sdtPr>
          <w:sdtEndPr/>
          <w:sdtContent>
            <w:tc>
              <w:tcPr>
                <w:tcW w:w="586" w:type="pct"/>
                <w:tcBorders>
                  <w:top w:val="single" w:sz="4" w:space="0" w:color="auto"/>
                  <w:left w:val="single" w:sz="4" w:space="0" w:color="auto"/>
                  <w:bottom w:val="single" w:sz="4" w:space="0" w:color="auto"/>
                  <w:right w:val="single" w:sz="4" w:space="0" w:color="auto"/>
                </w:tcBorders>
                <w:vAlign w:val="center"/>
              </w:tcPr>
              <w:p w14:paraId="4D31ED00" w14:textId="6D0B5F7D" w:rsidR="00656302" w:rsidRPr="00BA0B55" w:rsidRDefault="008B3992" w:rsidP="00CD66A4">
                <w:pPr>
                  <w:jc w:val="left"/>
                  <w:rPr>
                    <w:szCs w:val="20"/>
                  </w:rPr>
                </w:pPr>
                <w:r>
                  <w:rPr>
                    <w:szCs w:val="20"/>
                  </w:rPr>
                  <w:t>10 000 Kč</w:t>
                </w:r>
              </w:p>
            </w:tc>
          </w:sdtContent>
        </w:sdt>
        <w:tc>
          <w:tcPr>
            <w:tcW w:w="647" w:type="pct"/>
            <w:tcBorders>
              <w:top w:val="single" w:sz="4" w:space="0" w:color="auto"/>
              <w:left w:val="single" w:sz="4" w:space="0" w:color="auto"/>
              <w:bottom w:val="single" w:sz="4" w:space="0" w:color="auto"/>
              <w:right w:val="single" w:sz="4" w:space="0" w:color="auto"/>
            </w:tcBorders>
            <w:vAlign w:val="center"/>
          </w:tcPr>
          <w:p w14:paraId="0F5DFD2F" w14:textId="4E7F69F5" w:rsidR="00656302" w:rsidRPr="00BA0B55" w:rsidRDefault="00707515" w:rsidP="00CD66A4">
            <w:pPr>
              <w:jc w:val="left"/>
              <w:rPr>
                <w:rStyle w:val="PedmtyChar"/>
                <w:rFonts w:eastAsiaTheme="minorHAnsi"/>
                <w:szCs w:val="20"/>
              </w:rPr>
            </w:pPr>
            <w:sdt>
              <w:sdtPr>
                <w:rPr>
                  <w:rStyle w:val="PedmtyChar"/>
                  <w:rFonts w:eastAsiaTheme="minorHAnsi"/>
                  <w:szCs w:val="20"/>
                </w:rPr>
                <w:alias w:val="Zvolte položku"/>
                <w:tag w:val="Zvolte položku"/>
                <w:id w:val="688656712"/>
                <w:placeholder>
                  <w:docPart w:val="98B37F863C754934959DB2EAE3D0888E"/>
                </w:placeholder>
                <w:comboBox>
                  <w:listItem w:displayText="Shodný s poř. číslem 2." w:value="Shodný s poř. číslem 2."/>
                  <w:listItem w:displayText="Princip příčiny (act committed)" w:value="Princip příčiny (act committed)"/>
                  <w:listItem w:displayText="Princip uplatnění nároku (claims made), retroaktivní datum: DD. MM. RRRR" w:value="Princip uplatnění nároku (claims made), retroaktivní datum: DD. MM. RRRR"/>
                  <w:listItem w:displayText="Princip vzniku újmy (loss occurrence)" w:value="Princip vzniku újmy (loss occurrence)"/>
                  <w:listItem w:displayText="---" w:value="---"/>
                </w:comboBox>
              </w:sdtPr>
              <w:sdtEndPr>
                <w:rPr>
                  <w:rStyle w:val="PedmtyChar"/>
                </w:rPr>
              </w:sdtEndPr>
              <w:sdtContent>
                <w:r w:rsidR="002D2ED2">
                  <w:rPr>
                    <w:rStyle w:val="PedmtyChar"/>
                    <w:rFonts w:eastAsiaTheme="minorHAnsi"/>
                    <w:szCs w:val="20"/>
                  </w:rPr>
                  <w:t>Princip vzniku újmy (</w:t>
                </w:r>
                <w:proofErr w:type="spellStart"/>
                <w:r w:rsidR="002D2ED2">
                  <w:rPr>
                    <w:rStyle w:val="PedmtyChar"/>
                    <w:rFonts w:eastAsiaTheme="minorHAnsi"/>
                    <w:szCs w:val="20"/>
                  </w:rPr>
                  <w:t>loss</w:t>
                </w:r>
                <w:proofErr w:type="spellEnd"/>
                <w:r w:rsidR="002D2ED2">
                  <w:rPr>
                    <w:rStyle w:val="PedmtyChar"/>
                    <w:rFonts w:eastAsiaTheme="minorHAnsi"/>
                    <w:szCs w:val="20"/>
                  </w:rPr>
                  <w:t xml:space="preserve"> </w:t>
                </w:r>
                <w:proofErr w:type="spellStart"/>
                <w:r w:rsidR="002D2ED2">
                  <w:rPr>
                    <w:rStyle w:val="PedmtyChar"/>
                    <w:rFonts w:eastAsiaTheme="minorHAnsi"/>
                    <w:szCs w:val="20"/>
                  </w:rPr>
                  <w:t>occurrence</w:t>
                </w:r>
                <w:proofErr w:type="spellEnd"/>
                <w:r w:rsidR="002D2ED2">
                  <w:rPr>
                    <w:rStyle w:val="PedmtyChar"/>
                    <w:rFonts w:eastAsiaTheme="minorHAnsi"/>
                    <w:szCs w:val="20"/>
                  </w:rPr>
                  <w:t>)</w:t>
                </w:r>
              </w:sdtContent>
            </w:sdt>
          </w:p>
        </w:tc>
        <w:tc>
          <w:tcPr>
            <w:tcW w:w="555" w:type="pct"/>
            <w:tcBorders>
              <w:top w:val="single" w:sz="4" w:space="0" w:color="auto"/>
              <w:left w:val="single" w:sz="4" w:space="0" w:color="auto"/>
              <w:bottom w:val="single" w:sz="4" w:space="0" w:color="auto"/>
              <w:right w:val="single" w:sz="4" w:space="0" w:color="auto"/>
            </w:tcBorders>
            <w:vAlign w:val="center"/>
          </w:tcPr>
          <w:p w14:paraId="23C6A1EF" w14:textId="0EE86583" w:rsidR="00656302" w:rsidRPr="00BA0B55" w:rsidRDefault="00707515" w:rsidP="00CD66A4">
            <w:pPr>
              <w:jc w:val="left"/>
              <w:rPr>
                <w:rStyle w:val="PedmtyChar"/>
                <w:rFonts w:eastAsiaTheme="minorHAnsi"/>
                <w:szCs w:val="20"/>
              </w:rPr>
            </w:pPr>
            <w:sdt>
              <w:sdtPr>
                <w:rPr>
                  <w:szCs w:val="20"/>
                </w:rPr>
                <w:alias w:val="Zvolte položku či uveďte"/>
                <w:tag w:val="Zvolte položku"/>
                <w:id w:val="-2054450632"/>
                <w:placeholder>
                  <w:docPart w:val="87E3074BB5C349B4AE7263FB2F23D56C"/>
                </w:placeholder>
                <w:comboBox>
                  <w:listItem w:displayText="Shodná s poř. číslem 2." w:value="Shodná s poř. číslem 2."/>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listItem w:displayText="---" w:value="---"/>
                </w:comboBox>
              </w:sdtPr>
              <w:sdtEndPr/>
              <w:sdtContent>
                <w:r w:rsidR="008B3992">
                  <w:rPr>
                    <w:szCs w:val="20"/>
                  </w:rPr>
                  <w:t xml:space="preserve">Shodná s </w:t>
                </w:r>
                <w:proofErr w:type="spellStart"/>
                <w:r w:rsidR="008B3992">
                  <w:rPr>
                    <w:szCs w:val="20"/>
                  </w:rPr>
                  <w:t>poř</w:t>
                </w:r>
                <w:proofErr w:type="spellEnd"/>
                <w:r w:rsidR="008B3992">
                  <w:rPr>
                    <w:szCs w:val="20"/>
                  </w:rPr>
                  <w:t>. číslem 2.</w:t>
                </w:r>
              </w:sdtContent>
            </w:sdt>
          </w:p>
        </w:tc>
      </w:tr>
      <w:tr w:rsidR="00656302" w:rsidRPr="00BA0B55" w14:paraId="0BC4C0B5" w14:textId="77777777" w:rsidTr="00872E84">
        <w:trPr>
          <w:trHeight w:val="851"/>
        </w:trPr>
        <w:tc>
          <w:tcPr>
            <w:tcW w:w="5000" w:type="pct"/>
            <w:gridSpan w:val="7"/>
            <w:tcBorders>
              <w:top w:val="single" w:sz="4" w:space="0" w:color="auto"/>
              <w:left w:val="single" w:sz="12" w:space="0" w:color="auto"/>
              <w:bottom w:val="single" w:sz="12" w:space="0" w:color="auto"/>
              <w:right w:val="single" w:sz="12" w:space="0" w:color="auto"/>
            </w:tcBorders>
          </w:tcPr>
          <w:p w14:paraId="5A06D4D0" w14:textId="77777777" w:rsidR="00656302" w:rsidRDefault="00656302" w:rsidP="009E6AF7">
            <w:pPr>
              <w:rPr>
                <w:szCs w:val="20"/>
              </w:rPr>
            </w:pPr>
            <w:r w:rsidRPr="00BA0B55">
              <w:rPr>
                <w:szCs w:val="20"/>
              </w:rPr>
              <w:t>Poznámky:</w:t>
            </w:r>
          </w:p>
          <w:p w14:paraId="19E9BBBB" w14:textId="77777777" w:rsidR="00A12840" w:rsidRDefault="00A12840" w:rsidP="007C13AA">
            <w:pPr>
              <w:pStyle w:val="Odstavecseseznamem"/>
              <w:numPr>
                <w:ilvl w:val="0"/>
                <w:numId w:val="24"/>
              </w:numPr>
              <w:spacing w:line="240" w:lineRule="auto"/>
              <w:ind w:left="714" w:hanging="357"/>
              <w:contextualSpacing w:val="0"/>
              <w:rPr>
                <w:rFonts w:ascii="Koop Office" w:hAnsi="Koop Office"/>
                <w:szCs w:val="20"/>
              </w:rPr>
            </w:pPr>
            <w:r w:rsidRPr="008B5A29">
              <w:rPr>
                <w:rFonts w:ascii="Koop Office" w:hAnsi="Koop Office"/>
                <w:szCs w:val="20"/>
              </w:rPr>
              <w:t xml:space="preserve">Pojištěnou činností podle článku 16 odst. 2) ZPP P-6000/21 jsou i činnosti vyplývající z přeneseného výkonu státní správy a/nebo výkonu samosprávy pojištěného, coby územně samosprávného celku, podle příslušných právních předpisů. </w:t>
            </w:r>
          </w:p>
          <w:p w14:paraId="0B514C7F" w14:textId="77777777" w:rsidR="00A759A7" w:rsidRDefault="00A759A7" w:rsidP="00A759A7">
            <w:pPr>
              <w:pStyle w:val="Odstavecseseznamem"/>
              <w:spacing w:line="240" w:lineRule="auto"/>
              <w:ind w:left="714"/>
              <w:contextualSpacing w:val="0"/>
              <w:rPr>
                <w:rFonts w:ascii="Koop Office" w:hAnsi="Koop Office"/>
                <w:szCs w:val="20"/>
              </w:rPr>
            </w:pPr>
          </w:p>
          <w:p w14:paraId="456CAA15" w14:textId="77777777" w:rsidR="00A759A7" w:rsidRPr="008B5A29" w:rsidRDefault="00A759A7" w:rsidP="00A759A7">
            <w:pPr>
              <w:pStyle w:val="Odstavecseseznamem"/>
              <w:spacing w:line="240" w:lineRule="auto"/>
              <w:ind w:left="714"/>
              <w:contextualSpacing w:val="0"/>
              <w:rPr>
                <w:rFonts w:ascii="Koop Office" w:hAnsi="Koop Office"/>
                <w:szCs w:val="20"/>
              </w:rPr>
            </w:pPr>
          </w:p>
          <w:p w14:paraId="69DAD907" w14:textId="160DEBE7" w:rsidR="00656302" w:rsidRPr="00B84BD3" w:rsidRDefault="005B765C" w:rsidP="007C13AA">
            <w:pPr>
              <w:pStyle w:val="Odstavecseseznamem"/>
              <w:numPr>
                <w:ilvl w:val="0"/>
                <w:numId w:val="24"/>
              </w:numPr>
              <w:rPr>
                <w:rFonts w:ascii="Koop Office" w:hAnsi="Koop Office"/>
                <w:szCs w:val="20"/>
              </w:rPr>
            </w:pPr>
            <w:r w:rsidRPr="008B5A29">
              <w:rPr>
                <w:rFonts w:ascii="Koop Office" w:hAnsi="Koop Office"/>
                <w:szCs w:val="20"/>
              </w:rPr>
              <w:t>Pro pojištěného uvedeného v čl. I, bodě 1 této pojistné smlouvy jsou činností nebo vztahem dle článku 16 odst. 2) ZPP P 6000/21 činnosti nebo vztahy vyplývající z činnosti pojištěného uvedené v listině, která dokládá oprávnění pojištěného k činnosti (např. zřizovací listina, živnostenský list, koncesní listina, výpis z obchodního rejstříku apod.), které budou v případě vzniku pojistné události doloženy. Za pojištěnou činnost se považují pouze ty činnosti, které má pojištěný zapsány/uvedeny ve veřejném nebo živnostenském rejstříku ke dni sjednání pojištění.</w:t>
            </w:r>
          </w:p>
        </w:tc>
      </w:tr>
    </w:tbl>
    <w:p w14:paraId="037E6249" w14:textId="77777777" w:rsidR="00BE06B6" w:rsidRDefault="00BE06B6" w:rsidP="00656302">
      <w:pPr>
        <w:jc w:val="left"/>
        <w:rPr>
          <w:sz w:val="18"/>
          <w:szCs w:val="18"/>
        </w:rPr>
      </w:pPr>
    </w:p>
    <w:tbl>
      <w:tblPr>
        <w:tblStyle w:val="Mkatabulky"/>
        <w:tblW w:w="53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51"/>
      </w:tblGrid>
      <w:tr w:rsidR="00656302" w:rsidRPr="00BA0B55" w14:paraId="10BE31EE" w14:textId="77777777" w:rsidTr="009C3407">
        <w:tc>
          <w:tcPr>
            <w:tcW w:w="5000" w:type="pct"/>
            <w:tcBorders>
              <w:top w:val="single" w:sz="12" w:space="0" w:color="auto"/>
              <w:left w:val="single" w:sz="12" w:space="0" w:color="auto"/>
              <w:bottom w:val="single" w:sz="12" w:space="0" w:color="auto"/>
              <w:right w:val="single" w:sz="12" w:space="0" w:color="auto"/>
            </w:tcBorders>
          </w:tcPr>
          <w:p w14:paraId="57346972" w14:textId="16F04BA6" w:rsidR="00656302" w:rsidRPr="00BA0B55" w:rsidRDefault="00707515" w:rsidP="009E6AF7">
            <w:pPr>
              <w:rPr>
                <w:szCs w:val="20"/>
              </w:rPr>
            </w:pPr>
            <w:sdt>
              <w:sdtPr>
                <w:rPr>
                  <w:b/>
                  <w:bCs/>
                  <w:szCs w:val="20"/>
                </w:rPr>
                <w:alias w:val="Vyberte položku."/>
                <w:tag w:val="Vyberte položku."/>
                <w:id w:val="-869610585"/>
                <w:placeholder>
                  <w:docPart w:val="0CB23FC493364DE3B14C08B20E5C36DD"/>
                </w:placeholder>
                <w15:color w:val="33CCCC"/>
                <w:dropDownList>
                  <w:listItem w:displayText="Tabulka k Oddílu III. Části 2. ZPP P-6000/21" w:value="Tabulka k Oddílu III. Části 2. ZPP P-6000/21"/>
                  <w:listItem w:displayText="Pojištění profesní odpovědnosti dle Oddílu III. Části 2. ZPP P-6000/21 se nesjednává" w:value="Pojištění profesní odpovědnosti dle Oddílu III. Části 2. ZPP P-6000/21 se nesjednává"/>
                </w:dropDownList>
              </w:sdtPr>
              <w:sdtEndPr/>
              <w:sdtContent>
                <w:r w:rsidR="00114A6A">
                  <w:rPr>
                    <w:b/>
                    <w:bCs/>
                    <w:szCs w:val="20"/>
                  </w:rPr>
                  <w:t>Pojištění profesní odpovědnosti dle Oddílu III. Části 2. ZPP P-6000/21 se nesjednává</w:t>
                </w:r>
              </w:sdtContent>
            </w:sdt>
            <w:r w:rsidR="00656302" w:rsidRPr="00BA0B55">
              <w:rPr>
                <w:b/>
                <w:bCs/>
                <w:szCs w:val="20"/>
              </w:rPr>
              <w:t xml:space="preserve"> </w:t>
            </w:r>
          </w:p>
        </w:tc>
      </w:tr>
    </w:tbl>
    <w:p w14:paraId="7FFFCC55" w14:textId="77777777" w:rsidR="004D581B" w:rsidRDefault="004D581B" w:rsidP="00656302">
      <w:pPr>
        <w:jc w:val="left"/>
        <w:rPr>
          <w:sz w:val="18"/>
          <w:szCs w:val="18"/>
        </w:rPr>
      </w:pPr>
    </w:p>
    <w:tbl>
      <w:tblPr>
        <w:tblStyle w:val="Mkatabulky"/>
        <w:tblW w:w="53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51"/>
      </w:tblGrid>
      <w:tr w:rsidR="00656302" w:rsidRPr="00BA0B55" w14:paraId="22050640" w14:textId="77777777" w:rsidTr="009C3407">
        <w:trPr>
          <w:trHeight w:val="111"/>
        </w:trPr>
        <w:tc>
          <w:tcPr>
            <w:tcW w:w="5000" w:type="pct"/>
            <w:tcBorders>
              <w:top w:val="single" w:sz="12" w:space="0" w:color="auto"/>
              <w:left w:val="single" w:sz="12" w:space="0" w:color="auto"/>
              <w:bottom w:val="single" w:sz="12" w:space="0" w:color="auto"/>
              <w:right w:val="single" w:sz="12" w:space="0" w:color="auto"/>
            </w:tcBorders>
          </w:tcPr>
          <w:p w14:paraId="2E6634D1" w14:textId="598507FA" w:rsidR="00656302" w:rsidRPr="00BA0B55" w:rsidRDefault="00707515" w:rsidP="009E6AF7">
            <w:pPr>
              <w:rPr>
                <w:szCs w:val="20"/>
              </w:rPr>
            </w:pPr>
            <w:sdt>
              <w:sdtPr>
                <w:rPr>
                  <w:b/>
                  <w:bCs/>
                  <w:szCs w:val="20"/>
                </w:rPr>
                <w:alias w:val="Vyberte položku."/>
                <w:tag w:val="Vyberte položku."/>
                <w:id w:val="-1790968442"/>
                <w:placeholder>
                  <w:docPart w:val="3F0CD09981BC4E128558830C3CE36638"/>
                </w:placeholder>
                <w15:color w:val="33CCCC"/>
                <w:dropDownList>
                  <w:listItem w:displayText="Tabulka k Oddílu IV. Části 2. ZPP P-6000/21" w:value="Tabulka k Oddílu IV. Části 2. ZPP P-6000/21"/>
                  <w:listItem w:displayText="Pojištění odpovědnosti poskytovatele zdravotních služeb za újmu dle Oddílu IV. Části 2. ZPP P-6000/21 se nesjednává" w:value="Pojištění odpovědnosti poskytovatele zdravotních služeb za újmu dle Oddílu IV. Části 2. ZPP P-6000/21 se nesjednává"/>
                </w:dropDownList>
              </w:sdtPr>
              <w:sdtEndPr/>
              <w:sdtContent>
                <w:r w:rsidR="00114A6A">
                  <w:rPr>
                    <w:b/>
                    <w:bCs/>
                    <w:szCs w:val="20"/>
                  </w:rPr>
                  <w:t>Pojištění odpovědnosti poskytovatele zdravotních služeb za újmu dle Oddílu IV. Části 2. ZPP P-6000/21 se nesjednává</w:t>
                </w:r>
              </w:sdtContent>
            </w:sdt>
          </w:p>
        </w:tc>
      </w:tr>
    </w:tbl>
    <w:p w14:paraId="40F22BA1" w14:textId="77777777" w:rsidR="00D2553B" w:rsidRDefault="00D2553B" w:rsidP="00656302">
      <w:pPr>
        <w:jc w:val="left"/>
      </w:pPr>
    </w:p>
    <w:p w14:paraId="6F908F69" w14:textId="638669FA" w:rsidR="00B84BD3" w:rsidRDefault="00B84BD3" w:rsidP="00F02FEF">
      <w:pPr>
        <w:pStyle w:val="slovn-rove3"/>
        <w:jc w:val="left"/>
      </w:pPr>
      <w:r w:rsidRPr="00AC0C71">
        <w:lastRenderedPageBreak/>
        <w:t xml:space="preserve">Pojištění odpovědnosti </w:t>
      </w:r>
      <w:r>
        <w:t>zastupitelů obce</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044"/>
        <w:gridCol w:w="3402"/>
        <w:gridCol w:w="1276"/>
        <w:gridCol w:w="1990"/>
      </w:tblGrid>
      <w:tr w:rsidR="00114A6A" w:rsidRPr="00094288" w14:paraId="6F37718B" w14:textId="77777777" w:rsidTr="00697B46">
        <w:trPr>
          <w:cantSplit/>
        </w:trPr>
        <w:tc>
          <w:tcPr>
            <w:tcW w:w="10349" w:type="dxa"/>
            <w:gridSpan w:val="5"/>
            <w:tcBorders>
              <w:top w:val="single" w:sz="4" w:space="0" w:color="auto"/>
              <w:left w:val="single" w:sz="4" w:space="0" w:color="auto"/>
              <w:bottom w:val="single" w:sz="4" w:space="0" w:color="auto"/>
              <w:right w:val="single" w:sz="4" w:space="0" w:color="auto"/>
            </w:tcBorders>
          </w:tcPr>
          <w:p w14:paraId="040281BA" w14:textId="77777777" w:rsidR="00114A6A" w:rsidRPr="00094288" w:rsidRDefault="00114A6A" w:rsidP="00697B46">
            <w:pPr>
              <w:rPr>
                <w:bCs/>
              </w:rPr>
            </w:pPr>
            <w:r w:rsidRPr="00094288">
              <w:t>Pojištění se řídí:</w:t>
            </w:r>
            <w:r w:rsidRPr="00094288">
              <w:rPr>
                <w:b/>
              </w:rPr>
              <w:t xml:space="preserve"> VPP P-100/14, ZPP P-666/14</w:t>
            </w:r>
          </w:p>
        </w:tc>
      </w:tr>
      <w:tr w:rsidR="00D2553B" w:rsidRPr="00094288" w14:paraId="6F562070" w14:textId="77777777" w:rsidTr="00D2553B">
        <w:trPr>
          <w:cantSplit/>
        </w:trPr>
        <w:tc>
          <w:tcPr>
            <w:tcW w:w="637" w:type="dxa"/>
            <w:tcBorders>
              <w:top w:val="single" w:sz="4" w:space="0" w:color="auto"/>
              <w:left w:val="single" w:sz="4" w:space="0" w:color="auto"/>
              <w:bottom w:val="single" w:sz="18" w:space="0" w:color="auto"/>
              <w:right w:val="single" w:sz="4" w:space="0" w:color="auto"/>
            </w:tcBorders>
            <w:vAlign w:val="center"/>
          </w:tcPr>
          <w:p w14:paraId="3D0BCB72" w14:textId="77777777" w:rsidR="00D2553B" w:rsidRPr="00094288" w:rsidRDefault="00D2553B" w:rsidP="00D2553B">
            <w:pPr>
              <w:jc w:val="center"/>
              <w:rPr>
                <w:b/>
              </w:rPr>
            </w:pPr>
            <w:proofErr w:type="spellStart"/>
            <w:r w:rsidRPr="00094288">
              <w:rPr>
                <w:b/>
              </w:rPr>
              <w:t>Poř</w:t>
            </w:r>
            <w:proofErr w:type="spellEnd"/>
            <w:r w:rsidRPr="00094288">
              <w:rPr>
                <w:b/>
              </w:rPr>
              <w:t>. číslo</w:t>
            </w:r>
          </w:p>
        </w:tc>
        <w:tc>
          <w:tcPr>
            <w:tcW w:w="3044" w:type="dxa"/>
            <w:tcBorders>
              <w:top w:val="single" w:sz="4" w:space="0" w:color="auto"/>
              <w:left w:val="single" w:sz="4" w:space="0" w:color="auto"/>
              <w:bottom w:val="single" w:sz="18" w:space="0" w:color="auto"/>
              <w:right w:val="single" w:sz="4" w:space="0" w:color="auto"/>
            </w:tcBorders>
            <w:vAlign w:val="center"/>
          </w:tcPr>
          <w:p w14:paraId="0888A843" w14:textId="77777777" w:rsidR="00D2553B" w:rsidRPr="00094288" w:rsidRDefault="00D2553B" w:rsidP="00D2553B">
            <w:pPr>
              <w:jc w:val="center"/>
              <w:rPr>
                <w:b/>
                <w:bCs/>
              </w:rPr>
            </w:pPr>
            <w:r w:rsidRPr="00094288">
              <w:rPr>
                <w:b/>
                <w:bCs/>
              </w:rPr>
              <w:t>Rozsah pojištění</w:t>
            </w:r>
          </w:p>
        </w:tc>
        <w:tc>
          <w:tcPr>
            <w:tcW w:w="3402" w:type="dxa"/>
            <w:tcBorders>
              <w:top w:val="none" w:sz="6" w:space="0" w:color="auto"/>
              <w:bottom w:val="single" w:sz="18" w:space="0" w:color="auto"/>
            </w:tcBorders>
            <w:vAlign w:val="center"/>
          </w:tcPr>
          <w:p w14:paraId="6CB55AB9" w14:textId="4C7AC15A" w:rsidR="00D2553B" w:rsidRPr="00D2553B" w:rsidRDefault="00D2553B" w:rsidP="00D2553B">
            <w:pPr>
              <w:pStyle w:val="Default"/>
              <w:jc w:val="center"/>
              <w:rPr>
                <w:rFonts w:ascii="Koop Office" w:hAnsi="Koop Office"/>
                <w:b/>
              </w:rPr>
            </w:pPr>
            <w:proofErr w:type="spellStart"/>
            <w:r w:rsidRPr="00D2553B">
              <w:rPr>
                <w:rFonts w:ascii="Koop Office" w:hAnsi="Koop Office"/>
                <w:b/>
                <w:bCs/>
                <w:sz w:val="20"/>
                <w:szCs w:val="20"/>
              </w:rPr>
              <w:t>Sublimit</w:t>
            </w:r>
            <w:proofErr w:type="spellEnd"/>
            <w:r w:rsidRPr="00D2553B">
              <w:rPr>
                <w:rFonts w:ascii="Koop Office" w:hAnsi="Koop Office"/>
                <w:b/>
                <w:bCs/>
                <w:sz w:val="20"/>
                <w:szCs w:val="20"/>
              </w:rPr>
              <w:t xml:space="preserve"> v rámci limitu pojistného plnění </w:t>
            </w:r>
            <w:r w:rsidR="00BE6379">
              <w:rPr>
                <w:rFonts w:ascii="Koop Office" w:hAnsi="Koop Office"/>
                <w:b/>
                <w:bCs/>
                <w:sz w:val="20"/>
                <w:szCs w:val="20"/>
              </w:rPr>
              <w:t xml:space="preserve">sjednaného pro </w:t>
            </w:r>
            <w:proofErr w:type="spellStart"/>
            <w:r w:rsidR="00BE6379">
              <w:rPr>
                <w:rFonts w:ascii="Koop Office" w:hAnsi="Koop Office"/>
                <w:b/>
                <w:bCs/>
                <w:sz w:val="20"/>
                <w:szCs w:val="20"/>
              </w:rPr>
              <w:t>po</w:t>
            </w:r>
            <w:r w:rsidR="001A4959">
              <w:rPr>
                <w:rFonts w:ascii="Koop Office" w:hAnsi="Koop Office"/>
                <w:b/>
                <w:bCs/>
                <w:sz w:val="20"/>
                <w:szCs w:val="20"/>
              </w:rPr>
              <w:t>ř</w:t>
            </w:r>
            <w:proofErr w:type="spellEnd"/>
            <w:r w:rsidR="00BE6379">
              <w:rPr>
                <w:rFonts w:ascii="Koop Office" w:hAnsi="Koop Office"/>
                <w:b/>
                <w:bCs/>
                <w:sz w:val="20"/>
                <w:szCs w:val="20"/>
              </w:rPr>
              <w:t>. číslo 1</w:t>
            </w:r>
          </w:p>
        </w:tc>
        <w:tc>
          <w:tcPr>
            <w:tcW w:w="1276" w:type="dxa"/>
            <w:tcBorders>
              <w:top w:val="single" w:sz="4" w:space="0" w:color="auto"/>
              <w:left w:val="single" w:sz="4" w:space="0" w:color="auto"/>
              <w:bottom w:val="single" w:sz="18" w:space="0" w:color="auto"/>
              <w:right w:val="single" w:sz="4" w:space="0" w:color="auto"/>
            </w:tcBorders>
            <w:vAlign w:val="center"/>
          </w:tcPr>
          <w:p w14:paraId="04664B1F" w14:textId="77777777" w:rsidR="00D2553B" w:rsidRPr="00094288" w:rsidRDefault="00D2553B" w:rsidP="00D2553B">
            <w:pPr>
              <w:jc w:val="center"/>
              <w:rPr>
                <w:b/>
              </w:rPr>
            </w:pPr>
            <w:r w:rsidRPr="00094288">
              <w:rPr>
                <w:b/>
              </w:rPr>
              <w:t>Spoluúčast</w:t>
            </w:r>
            <w:r w:rsidRPr="00094288">
              <w:rPr>
                <w:vertAlign w:val="superscript"/>
              </w:rPr>
              <w:t>5)</w:t>
            </w:r>
          </w:p>
        </w:tc>
        <w:tc>
          <w:tcPr>
            <w:tcW w:w="1990" w:type="dxa"/>
            <w:tcBorders>
              <w:top w:val="single" w:sz="4" w:space="0" w:color="auto"/>
              <w:left w:val="single" w:sz="4" w:space="0" w:color="auto"/>
              <w:bottom w:val="single" w:sz="18" w:space="0" w:color="auto"/>
              <w:right w:val="single" w:sz="4" w:space="0" w:color="auto"/>
            </w:tcBorders>
            <w:vAlign w:val="center"/>
          </w:tcPr>
          <w:p w14:paraId="635C848E" w14:textId="77777777" w:rsidR="00D2553B" w:rsidRPr="00094288" w:rsidRDefault="00D2553B" w:rsidP="00D2553B">
            <w:pPr>
              <w:jc w:val="center"/>
              <w:rPr>
                <w:b/>
              </w:rPr>
            </w:pPr>
            <w:r w:rsidRPr="00094288">
              <w:rPr>
                <w:b/>
                <w:bCs/>
              </w:rPr>
              <w:t>Územní platnost pojištění</w:t>
            </w:r>
          </w:p>
        </w:tc>
      </w:tr>
      <w:tr w:rsidR="00D2553B" w:rsidRPr="00094288" w14:paraId="08C99662" w14:textId="77777777" w:rsidTr="00D2553B">
        <w:trPr>
          <w:cantSplit/>
          <w:trHeight w:val="305"/>
        </w:trPr>
        <w:tc>
          <w:tcPr>
            <w:tcW w:w="637" w:type="dxa"/>
            <w:tcBorders>
              <w:top w:val="single" w:sz="4" w:space="0" w:color="auto"/>
              <w:bottom w:val="single" w:sz="4" w:space="0" w:color="auto"/>
            </w:tcBorders>
            <w:vAlign w:val="center"/>
          </w:tcPr>
          <w:p w14:paraId="56275542" w14:textId="2E536995" w:rsidR="00D2553B" w:rsidRPr="00094288" w:rsidRDefault="00D2553B" w:rsidP="00D2553B">
            <w:pPr>
              <w:jc w:val="center"/>
            </w:pPr>
            <w:r>
              <w:t>1</w:t>
            </w:r>
            <w:r w:rsidRPr="00094288">
              <w:t>.</w:t>
            </w:r>
          </w:p>
        </w:tc>
        <w:tc>
          <w:tcPr>
            <w:tcW w:w="3044" w:type="dxa"/>
            <w:tcBorders>
              <w:top w:val="single" w:sz="4" w:space="0" w:color="auto"/>
              <w:bottom w:val="single" w:sz="4" w:space="0" w:color="auto"/>
            </w:tcBorders>
            <w:vAlign w:val="center"/>
          </w:tcPr>
          <w:p w14:paraId="3DFEA675" w14:textId="77777777" w:rsidR="00D2553B" w:rsidRPr="00094288" w:rsidRDefault="00D2553B" w:rsidP="00D2553B">
            <w:pPr>
              <w:jc w:val="center"/>
            </w:pPr>
            <w:r w:rsidRPr="00094288">
              <w:t>Odpovědnost zastupitelů obce</w:t>
            </w:r>
          </w:p>
        </w:tc>
        <w:tc>
          <w:tcPr>
            <w:tcW w:w="3402" w:type="dxa"/>
            <w:tcBorders>
              <w:top w:val="single" w:sz="18" w:space="0" w:color="auto"/>
              <w:bottom w:val="single" w:sz="4" w:space="0" w:color="auto"/>
            </w:tcBorders>
            <w:vAlign w:val="center"/>
          </w:tcPr>
          <w:p w14:paraId="00FCBCD3" w14:textId="4218FF70" w:rsidR="00D2553B" w:rsidRPr="00094288" w:rsidRDefault="00D2553B" w:rsidP="00D2553B">
            <w:pPr>
              <w:jc w:val="center"/>
            </w:pPr>
            <w:r w:rsidRPr="008600A8">
              <w:t>20 000 000 Kč</w:t>
            </w:r>
          </w:p>
        </w:tc>
        <w:tc>
          <w:tcPr>
            <w:tcW w:w="1276" w:type="dxa"/>
            <w:tcBorders>
              <w:top w:val="single" w:sz="4" w:space="0" w:color="auto"/>
              <w:bottom w:val="single" w:sz="4" w:space="0" w:color="auto"/>
            </w:tcBorders>
            <w:vAlign w:val="center"/>
          </w:tcPr>
          <w:p w14:paraId="7AE49270" w14:textId="26A0ACA5" w:rsidR="00D2553B" w:rsidRPr="00094288" w:rsidRDefault="00D2553B" w:rsidP="00D2553B">
            <w:pPr>
              <w:jc w:val="center"/>
            </w:pPr>
            <w:r>
              <w:t xml:space="preserve">5 000 </w:t>
            </w:r>
            <w:r w:rsidRPr="00094288">
              <w:t>Kč</w:t>
            </w:r>
          </w:p>
        </w:tc>
        <w:tc>
          <w:tcPr>
            <w:tcW w:w="1990" w:type="dxa"/>
            <w:tcBorders>
              <w:top w:val="single" w:sz="4" w:space="0" w:color="auto"/>
              <w:bottom w:val="single" w:sz="4" w:space="0" w:color="auto"/>
            </w:tcBorders>
            <w:vAlign w:val="center"/>
          </w:tcPr>
          <w:p w14:paraId="2DD2BDD6" w14:textId="77777777" w:rsidR="00D2553B" w:rsidRPr="00094288" w:rsidRDefault="00D2553B" w:rsidP="00D2553B">
            <w:pPr>
              <w:jc w:val="center"/>
            </w:pPr>
            <w:r w:rsidRPr="00094288">
              <w:t>Česká republika</w:t>
            </w:r>
          </w:p>
        </w:tc>
      </w:tr>
      <w:tr w:rsidR="00D2553B" w:rsidRPr="00094288" w14:paraId="05B17948" w14:textId="77777777" w:rsidTr="00697B46">
        <w:trPr>
          <w:cantSplit/>
          <w:trHeight w:val="295"/>
        </w:trPr>
        <w:tc>
          <w:tcPr>
            <w:tcW w:w="10349" w:type="dxa"/>
            <w:gridSpan w:val="5"/>
            <w:tcBorders>
              <w:top w:val="single" w:sz="4" w:space="0" w:color="auto"/>
              <w:bottom w:val="single" w:sz="4" w:space="0" w:color="auto"/>
              <w:right w:val="single" w:sz="4" w:space="0" w:color="auto"/>
            </w:tcBorders>
            <w:vAlign w:val="center"/>
          </w:tcPr>
          <w:p w14:paraId="389AE6B3" w14:textId="77777777" w:rsidR="00D2553B" w:rsidRPr="00094288" w:rsidRDefault="00D2553B" w:rsidP="00D2553B">
            <w:r w:rsidRPr="00094288">
              <w:t>Poznámky:</w:t>
            </w:r>
          </w:p>
          <w:p w14:paraId="2991243D" w14:textId="51064974" w:rsidR="00D2553B" w:rsidRPr="00094288" w:rsidRDefault="00D2553B" w:rsidP="00D2553B">
            <w:proofErr w:type="spellStart"/>
            <w:r w:rsidRPr="00094288">
              <w:rPr>
                <w:b/>
                <w:bCs/>
              </w:rPr>
              <w:t>Poř</w:t>
            </w:r>
            <w:proofErr w:type="spellEnd"/>
            <w:r w:rsidRPr="00094288">
              <w:rPr>
                <w:b/>
                <w:bCs/>
              </w:rPr>
              <w:t xml:space="preserve">. číslo </w:t>
            </w:r>
            <w:r>
              <w:rPr>
                <w:b/>
                <w:bCs/>
              </w:rPr>
              <w:t>1</w:t>
            </w:r>
            <w:r w:rsidRPr="00094288">
              <w:t xml:space="preserve"> - Toto pojištění se sjednává pro případ právním předpisem stanovené odpovědnosti pojištěného za finanční škodu způsobenou níže uvedené obci porušením právní povinnosti vyplývající z výkonu funkce zastupitele obce: </w:t>
            </w:r>
          </w:p>
          <w:p w14:paraId="40280F61" w14:textId="37A5221E" w:rsidR="00D2553B" w:rsidRPr="00094288" w:rsidRDefault="00D2553B" w:rsidP="00D2553B">
            <w:r w:rsidRPr="00094288">
              <w:t xml:space="preserve">název: </w:t>
            </w:r>
            <w:r>
              <w:t>Statutární město České Budějovice</w:t>
            </w:r>
          </w:p>
          <w:p w14:paraId="5BE2C032" w14:textId="71EBBDE5" w:rsidR="00D2553B" w:rsidRPr="00094288" w:rsidRDefault="00D2553B" w:rsidP="00D2553B">
            <w:r w:rsidRPr="00094288">
              <w:t xml:space="preserve">sídlo: </w:t>
            </w:r>
            <w:r w:rsidRPr="00EC3348">
              <w:rPr>
                <w:bCs/>
              </w:rPr>
              <w:t>České Budějovice, nám. Přemysla Otakara II. 1/1, PSČ 370 01</w:t>
            </w:r>
          </w:p>
          <w:p w14:paraId="24F434B4" w14:textId="390B5460" w:rsidR="00D2553B" w:rsidRPr="00094288" w:rsidRDefault="00D2553B" w:rsidP="00D2553B">
            <w:r w:rsidRPr="00094288">
              <w:t xml:space="preserve">IČO: </w:t>
            </w:r>
            <w:r w:rsidRPr="00EC3348">
              <w:t>002 44 732</w:t>
            </w:r>
          </w:p>
          <w:p w14:paraId="784B8EC8" w14:textId="75E9FF96" w:rsidR="00D2553B" w:rsidRPr="00EC3348" w:rsidRDefault="00D2553B" w:rsidP="00B84BD3">
            <w:pPr>
              <w:rPr>
                <w:bCs/>
                <w:color w:val="FF0000"/>
              </w:rPr>
            </w:pPr>
            <w:r w:rsidRPr="008600A8">
              <w:t xml:space="preserve">pojištěné funkce: </w:t>
            </w:r>
            <w:r w:rsidRPr="008600A8">
              <w:rPr>
                <w:b/>
                <w:bCs/>
              </w:rPr>
              <w:t>zastupitelstvo</w:t>
            </w:r>
            <w:r w:rsidRPr="008600A8">
              <w:t xml:space="preserve"> (všichni členové</w:t>
            </w:r>
            <w:r w:rsidR="00855553" w:rsidRPr="008600A8">
              <w:t>, vč. starosty/primátora, místostarostů/náměstka primátora, členů rady, členů zastupitelstva, členů výborů a členů komisí zřizovaných městem</w:t>
            </w:r>
            <w:r w:rsidRPr="008600A8">
              <w:t>)</w:t>
            </w:r>
          </w:p>
        </w:tc>
      </w:tr>
    </w:tbl>
    <w:p w14:paraId="01DA20E3" w14:textId="77777777" w:rsidR="00114A6A" w:rsidRDefault="00114A6A" w:rsidP="00656302">
      <w:pPr>
        <w:jc w:val="left"/>
      </w:pPr>
    </w:p>
    <w:p w14:paraId="4DDE9FBE" w14:textId="42BD2A04" w:rsidR="009B22B4" w:rsidRPr="00AC0C71" w:rsidRDefault="009B22B4" w:rsidP="00CC2295">
      <w:pPr>
        <w:tabs>
          <w:tab w:val="left" w:pos="227"/>
        </w:tabs>
        <w:ind w:left="227" w:hanging="227"/>
        <w:rPr>
          <w:sz w:val="18"/>
          <w:szCs w:val="18"/>
        </w:rPr>
      </w:pPr>
      <w:r w:rsidRPr="00AC0C71">
        <w:rPr>
          <w:b/>
          <w:sz w:val="18"/>
          <w:szCs w:val="18"/>
          <w:vertAlign w:val="superscript"/>
        </w:rPr>
        <w:t>1)</w:t>
      </w:r>
      <w:r w:rsidRPr="00AC0C71">
        <w:rPr>
          <w:sz w:val="18"/>
          <w:szCs w:val="18"/>
        </w:rPr>
        <w:tab/>
        <w:t>nová cena je vyjádření pojistné hodnoty</w:t>
      </w:r>
      <w:r w:rsidR="00FC17DD">
        <w:rPr>
          <w:sz w:val="18"/>
          <w:szCs w:val="18"/>
        </w:rPr>
        <w:t xml:space="preserve"> věci</w:t>
      </w:r>
      <w:r w:rsidRPr="00AC0C71">
        <w:rPr>
          <w:sz w:val="18"/>
          <w:szCs w:val="18"/>
        </w:rPr>
        <w:t xml:space="preserve"> ve smyslu ustanovení čl. 21 odst. 2) písm. a) VPP P-100/14</w:t>
      </w:r>
    </w:p>
    <w:p w14:paraId="70A32A51" w14:textId="77777777" w:rsidR="009B22B4" w:rsidRPr="00AC0C71" w:rsidRDefault="009B22B4" w:rsidP="00CC2295">
      <w:pPr>
        <w:tabs>
          <w:tab w:val="left" w:pos="227"/>
        </w:tabs>
        <w:ind w:left="227" w:hanging="227"/>
        <w:rPr>
          <w:sz w:val="18"/>
          <w:szCs w:val="18"/>
        </w:rPr>
      </w:pPr>
      <w:r w:rsidRPr="00AC0C71">
        <w:rPr>
          <w:sz w:val="18"/>
          <w:szCs w:val="18"/>
        </w:rPr>
        <w:tab/>
        <w:t>časová cena je vyjádření pojistné hodnoty věci ve smyslu ustanovení čl. 21 odst. 2) písm. b) VPP P-100/14</w:t>
      </w:r>
    </w:p>
    <w:p w14:paraId="3E9B4DA7" w14:textId="77777777" w:rsidR="009B22B4" w:rsidRPr="00AC0C71" w:rsidRDefault="009B22B4" w:rsidP="00CC2295">
      <w:pPr>
        <w:tabs>
          <w:tab w:val="left" w:pos="227"/>
        </w:tabs>
        <w:ind w:left="227" w:hanging="227"/>
        <w:rPr>
          <w:sz w:val="18"/>
          <w:szCs w:val="18"/>
        </w:rPr>
      </w:pPr>
      <w:r w:rsidRPr="00AC0C71">
        <w:rPr>
          <w:sz w:val="18"/>
          <w:szCs w:val="18"/>
        </w:rPr>
        <w:tab/>
        <w:t>obvyklá cena je vyjádření pojistné hodnoty věci ve smyslu ustanovení čl. 21 odst. 2) písm. c) VPP P-100/14</w:t>
      </w:r>
    </w:p>
    <w:p w14:paraId="66FECC9E" w14:textId="77777777" w:rsidR="009B22B4" w:rsidRPr="00AC0C71" w:rsidRDefault="009B22B4" w:rsidP="00CC2295">
      <w:pPr>
        <w:tabs>
          <w:tab w:val="left" w:pos="227"/>
        </w:tabs>
        <w:ind w:left="227" w:hanging="227"/>
        <w:rPr>
          <w:sz w:val="18"/>
          <w:szCs w:val="18"/>
        </w:rPr>
      </w:pPr>
      <w:r w:rsidRPr="00AC0C71">
        <w:rPr>
          <w:sz w:val="18"/>
          <w:szCs w:val="18"/>
        </w:rPr>
        <w:tab/>
        <w:t>jiná cena je vyjádření pojistné hodnoty věci ve smyslu čl. V. Zvláštní ujednání této pojistné smlouvy</w:t>
      </w:r>
    </w:p>
    <w:p w14:paraId="57FCB824" w14:textId="77777777" w:rsidR="009B22B4" w:rsidRPr="00AC0C71" w:rsidRDefault="009B22B4" w:rsidP="00CC2295">
      <w:pPr>
        <w:tabs>
          <w:tab w:val="left" w:pos="227"/>
        </w:tabs>
        <w:ind w:left="227" w:hanging="227"/>
        <w:rPr>
          <w:sz w:val="18"/>
          <w:szCs w:val="18"/>
        </w:rPr>
      </w:pPr>
      <w:r w:rsidRPr="00AC0C71">
        <w:rPr>
          <w:b/>
          <w:sz w:val="18"/>
          <w:szCs w:val="18"/>
          <w:vertAlign w:val="superscript"/>
        </w:rPr>
        <w:t>2)</w:t>
      </w:r>
      <w:r w:rsidRPr="00AC0C71">
        <w:rPr>
          <w:sz w:val="18"/>
          <w:szCs w:val="18"/>
        </w:rPr>
        <w:tab/>
        <w:t>první riziko ve smyslu ustanovení čl. 23 odst. 1) písm. a) VPP P-100/14</w:t>
      </w:r>
    </w:p>
    <w:p w14:paraId="153128C1" w14:textId="180F0B00" w:rsidR="009B22B4" w:rsidRPr="00AC0C71" w:rsidRDefault="009B22B4" w:rsidP="00CC2295">
      <w:pPr>
        <w:tabs>
          <w:tab w:val="left" w:pos="227"/>
        </w:tabs>
        <w:ind w:left="227" w:hanging="227"/>
        <w:rPr>
          <w:sz w:val="18"/>
          <w:szCs w:val="18"/>
        </w:rPr>
      </w:pPr>
      <w:r w:rsidRPr="00AC0C71">
        <w:rPr>
          <w:b/>
          <w:sz w:val="18"/>
          <w:szCs w:val="18"/>
          <w:vertAlign w:val="superscript"/>
        </w:rPr>
        <w:t>3)</w:t>
      </w:r>
      <w:r w:rsidRPr="00AC0C71">
        <w:rPr>
          <w:sz w:val="18"/>
          <w:szCs w:val="18"/>
        </w:rPr>
        <w:tab/>
        <w:t>MRLP je horní hranicí pojistného plnění v souhrnu ze všech pojistných událostí vzniklých v jednom pojistném roce. Je-li pojištění sjednáno na dobu kratší než jeden pojistný rok</w:t>
      </w:r>
      <w:r w:rsidR="005C2EA1">
        <w:rPr>
          <w:sz w:val="18"/>
          <w:szCs w:val="18"/>
        </w:rPr>
        <w:t>,</w:t>
      </w:r>
      <w:r w:rsidRPr="00AC0C71">
        <w:rPr>
          <w:sz w:val="18"/>
          <w:szCs w:val="18"/>
        </w:rPr>
        <w:t xml:space="preserve"> je MRLP horní hranicí pojistného plnění v souhrnu ze všech pojistných událostí vzn</w:t>
      </w:r>
      <w:r w:rsidR="00992571" w:rsidRPr="00AC0C71">
        <w:rPr>
          <w:sz w:val="18"/>
          <w:szCs w:val="18"/>
        </w:rPr>
        <w:t>iklých za dobu trvání pojištění</w:t>
      </w:r>
    </w:p>
    <w:p w14:paraId="19F52844" w14:textId="77777777" w:rsidR="009B22B4" w:rsidRPr="00AC0C71" w:rsidRDefault="009B22B4" w:rsidP="00CC2295">
      <w:pPr>
        <w:tabs>
          <w:tab w:val="left" w:pos="227"/>
        </w:tabs>
        <w:ind w:left="227" w:hanging="227"/>
        <w:rPr>
          <w:sz w:val="18"/>
          <w:szCs w:val="18"/>
        </w:rPr>
      </w:pPr>
      <w:r w:rsidRPr="00AC0C71">
        <w:rPr>
          <w:b/>
          <w:sz w:val="18"/>
          <w:szCs w:val="18"/>
          <w:vertAlign w:val="superscript"/>
        </w:rPr>
        <w:t>4)</w:t>
      </w:r>
      <w:r w:rsidRPr="00AC0C71">
        <w:rPr>
          <w:sz w:val="18"/>
          <w:szCs w:val="18"/>
        </w:rPr>
        <w:tab/>
        <w:t>zlomkové pojištění ve smyslu čl. 23 odst. 1) písm. b) VPP P-100/14</w:t>
      </w:r>
    </w:p>
    <w:p w14:paraId="6D167C5C" w14:textId="77777777" w:rsidR="009B22B4" w:rsidRPr="00AC0C71" w:rsidRDefault="009B22B4" w:rsidP="00CC2295">
      <w:pPr>
        <w:tabs>
          <w:tab w:val="left" w:pos="227"/>
        </w:tabs>
        <w:ind w:left="227" w:hanging="227"/>
        <w:rPr>
          <w:sz w:val="18"/>
          <w:szCs w:val="18"/>
        </w:rPr>
      </w:pPr>
      <w:r w:rsidRPr="00AC0C71">
        <w:rPr>
          <w:b/>
          <w:sz w:val="18"/>
          <w:szCs w:val="18"/>
          <w:vertAlign w:val="superscript"/>
        </w:rPr>
        <w:t>5)</w:t>
      </w:r>
      <w:r w:rsidRPr="00AC0C71">
        <w:rPr>
          <w:sz w:val="18"/>
          <w:szCs w:val="18"/>
        </w:rPr>
        <w:tab/>
        <w:t>spoluúčast může být vyjádřena pevnou částkou, procentem, časovým úsekem nebo jejich k</w:t>
      </w:r>
      <w:r w:rsidR="009D07E4" w:rsidRPr="00AC0C71">
        <w:rPr>
          <w:sz w:val="18"/>
          <w:szCs w:val="18"/>
        </w:rPr>
        <w:t>ombinací ve smyslu čl. 11 odst. </w:t>
      </w:r>
      <w:r w:rsidRPr="00AC0C71">
        <w:rPr>
          <w:sz w:val="18"/>
          <w:szCs w:val="18"/>
        </w:rPr>
        <w:t>4) VPP P-100/14</w:t>
      </w:r>
    </w:p>
    <w:p w14:paraId="79DF2972" w14:textId="77777777" w:rsidR="00257285" w:rsidRPr="00063EAB" w:rsidRDefault="009B22B4" w:rsidP="00CC2295">
      <w:pPr>
        <w:tabs>
          <w:tab w:val="left" w:pos="227"/>
        </w:tabs>
        <w:ind w:left="227" w:hanging="227"/>
        <w:rPr>
          <w:sz w:val="18"/>
          <w:szCs w:val="18"/>
        </w:rPr>
      </w:pPr>
      <w:r w:rsidRPr="00063EAB">
        <w:rPr>
          <w:b/>
          <w:sz w:val="18"/>
          <w:szCs w:val="18"/>
          <w:vertAlign w:val="superscript"/>
        </w:rPr>
        <w:t>6)</w:t>
      </w:r>
      <w:r w:rsidRPr="00063EAB">
        <w:rPr>
          <w:sz w:val="18"/>
          <w:szCs w:val="18"/>
        </w:rPr>
        <w:tab/>
      </w:r>
      <w:r w:rsidR="009E50F9" w:rsidRPr="00063EAB">
        <w:rPr>
          <w:sz w:val="18"/>
          <w:szCs w:val="18"/>
        </w:rPr>
        <w:t>zrušeno</w:t>
      </w:r>
    </w:p>
    <w:p w14:paraId="75E2C32D" w14:textId="77777777" w:rsidR="00257285" w:rsidRPr="00B92379" w:rsidRDefault="009B22B4" w:rsidP="00CC2295">
      <w:pPr>
        <w:tabs>
          <w:tab w:val="left" w:pos="227"/>
        </w:tabs>
        <w:ind w:left="227" w:hanging="227"/>
        <w:rPr>
          <w:sz w:val="18"/>
          <w:szCs w:val="18"/>
        </w:rPr>
      </w:pPr>
      <w:r w:rsidRPr="00B92379">
        <w:rPr>
          <w:b/>
          <w:sz w:val="18"/>
          <w:szCs w:val="18"/>
          <w:vertAlign w:val="superscript"/>
        </w:rPr>
        <w:t>7)</w:t>
      </w:r>
      <w:r w:rsidRPr="00B92379">
        <w:rPr>
          <w:sz w:val="18"/>
          <w:szCs w:val="18"/>
        </w:rPr>
        <w:tab/>
      </w:r>
      <w:r w:rsidR="009E50F9" w:rsidRPr="00B92379">
        <w:rPr>
          <w:sz w:val="18"/>
          <w:szCs w:val="18"/>
        </w:rPr>
        <w:t>zrušeno</w:t>
      </w:r>
    </w:p>
    <w:p w14:paraId="1674B40A" w14:textId="5D9A1987" w:rsidR="009B22B4" w:rsidRPr="00B92379" w:rsidRDefault="009B22B4" w:rsidP="00CC2295">
      <w:pPr>
        <w:tabs>
          <w:tab w:val="left" w:pos="227"/>
        </w:tabs>
        <w:ind w:left="227" w:hanging="227"/>
        <w:rPr>
          <w:sz w:val="18"/>
          <w:szCs w:val="18"/>
        </w:rPr>
      </w:pPr>
      <w:r w:rsidRPr="00B92379">
        <w:rPr>
          <w:b/>
          <w:sz w:val="18"/>
          <w:szCs w:val="18"/>
          <w:vertAlign w:val="superscript"/>
        </w:rPr>
        <w:t>8)</w:t>
      </w:r>
      <w:r w:rsidRPr="00B92379">
        <w:rPr>
          <w:sz w:val="18"/>
          <w:szCs w:val="18"/>
        </w:rPr>
        <w:tab/>
        <w:t>dob</w:t>
      </w:r>
      <w:r w:rsidR="0018315E" w:rsidRPr="00B92379">
        <w:rPr>
          <w:sz w:val="18"/>
          <w:szCs w:val="18"/>
        </w:rPr>
        <w:t>a</w:t>
      </w:r>
      <w:r w:rsidRPr="00B92379">
        <w:rPr>
          <w:sz w:val="18"/>
          <w:szCs w:val="18"/>
        </w:rPr>
        <w:t xml:space="preserve"> ručení ve smyslu čl.</w:t>
      </w:r>
      <w:r w:rsidR="008C7B9E" w:rsidRPr="00B92379">
        <w:rPr>
          <w:sz w:val="18"/>
          <w:szCs w:val="18"/>
        </w:rPr>
        <w:t xml:space="preserve"> </w:t>
      </w:r>
      <w:r w:rsidR="00481CF9" w:rsidRPr="00B92379">
        <w:rPr>
          <w:sz w:val="18"/>
          <w:szCs w:val="18"/>
        </w:rPr>
        <w:t>25</w:t>
      </w:r>
      <w:r w:rsidR="008C7B9E" w:rsidRPr="00B92379">
        <w:rPr>
          <w:sz w:val="18"/>
          <w:szCs w:val="18"/>
        </w:rPr>
        <w:t xml:space="preserve"> odst. </w:t>
      </w:r>
      <w:r w:rsidR="00481CF9" w:rsidRPr="00B92379">
        <w:rPr>
          <w:sz w:val="18"/>
          <w:szCs w:val="18"/>
        </w:rPr>
        <w:t>6</w:t>
      </w:r>
      <w:r w:rsidR="008C7B9E" w:rsidRPr="00B92379">
        <w:rPr>
          <w:sz w:val="18"/>
          <w:szCs w:val="18"/>
        </w:rPr>
        <w:t>) ZPP P-4</w:t>
      </w:r>
      <w:r w:rsidR="00481CF9" w:rsidRPr="00B92379">
        <w:rPr>
          <w:sz w:val="18"/>
          <w:szCs w:val="18"/>
        </w:rPr>
        <w:t>0</w:t>
      </w:r>
      <w:r w:rsidR="008C7B9E" w:rsidRPr="00B92379">
        <w:rPr>
          <w:sz w:val="18"/>
          <w:szCs w:val="18"/>
        </w:rPr>
        <w:t>00/</w:t>
      </w:r>
      <w:r w:rsidR="00481CF9" w:rsidRPr="00B92379">
        <w:rPr>
          <w:sz w:val="18"/>
          <w:szCs w:val="18"/>
        </w:rPr>
        <w:t>23</w:t>
      </w:r>
    </w:p>
    <w:p w14:paraId="162BADBD" w14:textId="01608A33" w:rsidR="009B22B4" w:rsidRPr="00B92379" w:rsidRDefault="009B22B4" w:rsidP="00CC2295">
      <w:pPr>
        <w:tabs>
          <w:tab w:val="left" w:pos="227"/>
        </w:tabs>
        <w:ind w:left="227" w:hanging="227"/>
        <w:rPr>
          <w:sz w:val="18"/>
          <w:szCs w:val="18"/>
        </w:rPr>
      </w:pPr>
      <w:r w:rsidRPr="00B92379">
        <w:rPr>
          <w:b/>
          <w:sz w:val="18"/>
          <w:szCs w:val="18"/>
          <w:vertAlign w:val="superscript"/>
        </w:rPr>
        <w:t>9)</w:t>
      </w:r>
      <w:r w:rsidRPr="00B92379">
        <w:rPr>
          <w:sz w:val="18"/>
          <w:szCs w:val="18"/>
        </w:rPr>
        <w:tab/>
      </w:r>
      <w:r w:rsidR="00C46F39" w:rsidRPr="00B92379">
        <w:rPr>
          <w:sz w:val="18"/>
          <w:szCs w:val="18"/>
        </w:rPr>
        <w:t>zrušeno</w:t>
      </w:r>
    </w:p>
    <w:p w14:paraId="24B4F7CA" w14:textId="77777777" w:rsidR="009B22B4" w:rsidRPr="00B92379" w:rsidRDefault="009B22B4" w:rsidP="00CC2295">
      <w:pPr>
        <w:tabs>
          <w:tab w:val="left" w:pos="227"/>
        </w:tabs>
        <w:ind w:left="227" w:hanging="227"/>
        <w:rPr>
          <w:sz w:val="18"/>
          <w:szCs w:val="18"/>
        </w:rPr>
      </w:pPr>
      <w:r w:rsidRPr="00B92379">
        <w:rPr>
          <w:b/>
          <w:sz w:val="18"/>
          <w:szCs w:val="18"/>
          <w:vertAlign w:val="superscript"/>
        </w:rPr>
        <w:t>10)</w:t>
      </w:r>
      <w:r w:rsidRPr="00B92379">
        <w:rPr>
          <w:sz w:val="18"/>
          <w:szCs w:val="18"/>
        </w:rPr>
        <w:tab/>
        <w:t>agregovaná pojistná částka se sjednává v případě pojištění souboru věcí, celková pojistná částka se sjednává v případě pojištění výčtu jednotlivých věcí a součtu jejich hodnot</w:t>
      </w:r>
    </w:p>
    <w:p w14:paraId="4D92C8D7" w14:textId="698A7531" w:rsidR="009B22B4" w:rsidRPr="00B92379" w:rsidRDefault="009B22B4" w:rsidP="00CC2295">
      <w:pPr>
        <w:tabs>
          <w:tab w:val="left" w:pos="227"/>
        </w:tabs>
        <w:ind w:left="227" w:hanging="227"/>
        <w:rPr>
          <w:sz w:val="18"/>
          <w:szCs w:val="18"/>
        </w:rPr>
      </w:pPr>
      <w:r w:rsidRPr="00B92379">
        <w:rPr>
          <w:b/>
          <w:sz w:val="18"/>
          <w:szCs w:val="18"/>
          <w:vertAlign w:val="superscript"/>
        </w:rPr>
        <w:t>11)</w:t>
      </w:r>
      <w:r w:rsidRPr="00B92379">
        <w:rPr>
          <w:sz w:val="18"/>
          <w:szCs w:val="18"/>
        </w:rPr>
        <w:tab/>
        <w:t>MRLPPR je horní hranicí</w:t>
      </w:r>
      <w:r w:rsidR="00CA5EB3" w:rsidRPr="00B92379">
        <w:rPr>
          <w:sz w:val="18"/>
          <w:szCs w:val="18"/>
        </w:rPr>
        <w:t xml:space="preserve"> pojistného</w:t>
      </w:r>
      <w:r w:rsidRPr="00B92379">
        <w:rPr>
          <w:sz w:val="18"/>
          <w:szCs w:val="18"/>
        </w:rPr>
        <w:t xml:space="preserve"> plnění v souhrnu ze všech pojistných událostí, u nichž věcná škoda, která byla důvodem jejich vzniku, nastala během jednoho pojistného roku. Je-li pojištění přerušení provozu sjednáno na dobu kratší než jeden pojistný rok, je MRLPPR horní hranicí</w:t>
      </w:r>
      <w:r w:rsidR="00CA5EB3" w:rsidRPr="00B92379">
        <w:rPr>
          <w:sz w:val="18"/>
          <w:szCs w:val="18"/>
        </w:rPr>
        <w:t xml:space="preserve"> pojistného</w:t>
      </w:r>
      <w:r w:rsidRPr="00B92379">
        <w:rPr>
          <w:sz w:val="18"/>
          <w:szCs w:val="18"/>
        </w:rPr>
        <w:t xml:space="preserve"> plnění v souhrnu ze všech pojistných událostí, u nichž věcná škoda, která byla důvodem jejich vzniku, nastala během doby trvání pojištění. Není-li sjedn</w:t>
      </w:r>
      <w:r w:rsidR="009D07E4" w:rsidRPr="00B92379">
        <w:rPr>
          <w:sz w:val="18"/>
          <w:szCs w:val="18"/>
        </w:rPr>
        <w:t xml:space="preserve">án limit </w:t>
      </w:r>
      <w:r w:rsidR="00746AA8" w:rsidRPr="00B92379">
        <w:rPr>
          <w:sz w:val="18"/>
          <w:szCs w:val="18"/>
        </w:rPr>
        <w:t xml:space="preserve">pojistného </w:t>
      </w:r>
      <w:r w:rsidR="009D07E4" w:rsidRPr="00B92379">
        <w:rPr>
          <w:sz w:val="18"/>
          <w:szCs w:val="18"/>
        </w:rPr>
        <w:t>plnění pro </w:t>
      </w:r>
      <w:r w:rsidRPr="00B92379">
        <w:rPr>
          <w:sz w:val="18"/>
          <w:szCs w:val="18"/>
        </w:rPr>
        <w:t xml:space="preserve">jednu pojistnou událost, považuje se sjednaný MRLPPR i za limit </w:t>
      </w:r>
      <w:r w:rsidR="00746AA8" w:rsidRPr="00B92379">
        <w:rPr>
          <w:sz w:val="18"/>
          <w:szCs w:val="18"/>
        </w:rPr>
        <w:t xml:space="preserve">pojistného </w:t>
      </w:r>
      <w:r w:rsidRPr="00B92379">
        <w:rPr>
          <w:sz w:val="18"/>
          <w:szCs w:val="18"/>
        </w:rPr>
        <w:t xml:space="preserve">plnění </w:t>
      </w:r>
      <w:r w:rsidR="00992571" w:rsidRPr="00B92379">
        <w:rPr>
          <w:sz w:val="18"/>
          <w:szCs w:val="18"/>
        </w:rPr>
        <w:t>pro jednu pojistnou událost</w:t>
      </w:r>
    </w:p>
    <w:p w14:paraId="132FAC63" w14:textId="0FFE4C65" w:rsidR="009B22B4" w:rsidRDefault="009B22B4" w:rsidP="00CC2295">
      <w:pPr>
        <w:tabs>
          <w:tab w:val="left" w:pos="227"/>
        </w:tabs>
        <w:ind w:left="227" w:hanging="227"/>
        <w:rPr>
          <w:sz w:val="18"/>
          <w:szCs w:val="18"/>
        </w:rPr>
      </w:pPr>
      <w:r w:rsidRPr="00B92379">
        <w:rPr>
          <w:b/>
          <w:sz w:val="18"/>
          <w:szCs w:val="18"/>
          <w:vertAlign w:val="superscript"/>
        </w:rPr>
        <w:t>12)</w:t>
      </w:r>
      <w:r w:rsidR="009D07E4" w:rsidRPr="00B92379">
        <w:rPr>
          <w:sz w:val="18"/>
          <w:szCs w:val="18"/>
        </w:rPr>
        <w:tab/>
        <w:t xml:space="preserve">MRLPPR v rámci </w:t>
      </w:r>
      <w:r w:rsidRPr="00B92379">
        <w:rPr>
          <w:sz w:val="18"/>
          <w:szCs w:val="18"/>
        </w:rPr>
        <w:t>pojistné částky</w:t>
      </w:r>
      <w:r w:rsidR="009D07E4" w:rsidRPr="00B92379">
        <w:rPr>
          <w:sz w:val="18"/>
          <w:szCs w:val="18"/>
        </w:rPr>
        <w:t xml:space="preserve"> stanovené</w:t>
      </w:r>
      <w:r w:rsidRPr="00B92379">
        <w:rPr>
          <w:sz w:val="18"/>
          <w:szCs w:val="18"/>
        </w:rPr>
        <w:t xml:space="preserve"> ve smyslu ustanovení čl. 23 odst. 1) písm. c) VPP P-100/14</w:t>
      </w:r>
      <w:r w:rsidR="009D07E4" w:rsidRPr="00B92379">
        <w:rPr>
          <w:sz w:val="18"/>
          <w:szCs w:val="18"/>
        </w:rPr>
        <w:t xml:space="preserve"> a sjednané pro </w:t>
      </w:r>
      <w:r w:rsidR="00296CFF">
        <w:rPr>
          <w:sz w:val="18"/>
          <w:szCs w:val="18"/>
        </w:rPr>
        <w:t>h</w:t>
      </w:r>
      <w:r w:rsidR="00C46F39" w:rsidRPr="00B92379">
        <w:rPr>
          <w:sz w:val="18"/>
          <w:szCs w:val="18"/>
        </w:rPr>
        <w:t>rubý zisk</w:t>
      </w:r>
      <w:r w:rsidR="009D07E4" w:rsidRPr="00B92379">
        <w:rPr>
          <w:sz w:val="18"/>
          <w:szCs w:val="18"/>
        </w:rPr>
        <w:t xml:space="preserve"> pojištěného v příslušné tabulce pojištění pro případ přerušení nebo omezení provozu</w:t>
      </w:r>
    </w:p>
    <w:p w14:paraId="56C36F17" w14:textId="77777777" w:rsidR="00A759A7" w:rsidRPr="00AC0C71" w:rsidRDefault="00A759A7" w:rsidP="00CC2295">
      <w:pPr>
        <w:tabs>
          <w:tab w:val="left" w:pos="227"/>
        </w:tabs>
        <w:ind w:left="227" w:hanging="227"/>
        <w:rPr>
          <w:sz w:val="18"/>
          <w:szCs w:val="18"/>
        </w:rPr>
      </w:pPr>
    </w:p>
    <w:p w14:paraId="205A57AD" w14:textId="77777777" w:rsidR="009B22B4" w:rsidRPr="00AC0C71" w:rsidRDefault="009B22B4" w:rsidP="001A3629">
      <w:pPr>
        <w:pStyle w:val="slovn-rove1"/>
        <w:numPr>
          <w:ilvl w:val="0"/>
          <w:numId w:val="7"/>
        </w:numPr>
      </w:pPr>
      <w:bookmarkStart w:id="24" w:name="_Toc367839357"/>
      <w:r w:rsidRPr="00AC0C71">
        <w:t xml:space="preserve">Pojistné plnění </w:t>
      </w:r>
    </w:p>
    <w:p w14:paraId="44E238A0" w14:textId="52E18AD0" w:rsidR="009B22B4" w:rsidRPr="00AC0C71" w:rsidRDefault="009B22B4" w:rsidP="002B4DD2">
      <w:pPr>
        <w:pStyle w:val="slovn-rove2-netun"/>
        <w:spacing w:before="60" w:after="60"/>
      </w:pPr>
      <w:r w:rsidRPr="0074444D">
        <w:rPr>
          <w:iCs/>
        </w:rPr>
        <w:t>Pojistné</w:t>
      </w:r>
      <w:r w:rsidRPr="00AC0C71">
        <w:t xml:space="preserve"> plnění ze všech pojištění sjednaných touto pojistnou smlouvou, v souhrnu za všechny pojistné události způsobené povodní nebo záplavou</w:t>
      </w:r>
      <w:r w:rsidR="003E4F7B">
        <w:t xml:space="preserve"> </w:t>
      </w:r>
      <w:r w:rsidR="003E4F7B" w:rsidRPr="002A01FB">
        <w:t>včetně zpětného vystoupení vody z kanalizace</w:t>
      </w:r>
      <w:r w:rsidRPr="00AC0C71">
        <w:t xml:space="preserve">, nastalé v průběhu jednoho pojistného roku (resp. je-li pojištění sjednáno na dobu kratší než jeden pojistný rok, v průběhu trvání pojištění), je omezeno maximálním ročním limitem pojistného plnění ve výši </w:t>
      </w:r>
      <w:r w:rsidR="003E4F7B">
        <w:t xml:space="preserve">200 000 000 </w:t>
      </w:r>
      <w:r w:rsidRPr="00AC0C71">
        <w:t>Kč; tím nejsou dotčena jiná ujednání, z nichž vyplývá povinnost pojistitele poskytnout pojistné plnění v nižší nebo stejné výši.</w:t>
      </w:r>
    </w:p>
    <w:p w14:paraId="622DAAC5" w14:textId="5413A203" w:rsidR="009B22B4" w:rsidRDefault="009B22B4" w:rsidP="00E74844">
      <w:pPr>
        <w:spacing w:before="120"/>
        <w:ind w:left="426"/>
        <w:rPr>
          <w:b/>
          <w:color w:val="FF00FF"/>
          <w:szCs w:val="20"/>
        </w:rPr>
      </w:pPr>
      <w:r w:rsidRPr="00B84BD3">
        <w:t>V rámci maximálního ročního limitu pojistného plnění uvedeného výše v tomto bod</w:t>
      </w:r>
      <w:r w:rsidR="0016123E" w:rsidRPr="00B84BD3">
        <w:t>u</w:t>
      </w:r>
      <w:r w:rsidRPr="00B84BD3">
        <w:t xml:space="preserve"> se však pro všechny pojistné události nastalé v průběhu jednoho pojistného roku (resp. je-li pojištění sjednáno na dobu kratší než jeden pojistný rok, v průběhu trvání pojištění), které vzniknou povodní nebo záplavou v záplavovém území (stanovené dle zák. č. 254/2001 Sb., o vodách a o změně někter</w:t>
      </w:r>
      <w:r w:rsidR="00E74844" w:rsidRPr="00B84BD3">
        <w:t xml:space="preserve">ých zákonů (vodní zákon), </w:t>
      </w:r>
      <w:proofErr w:type="spellStart"/>
      <w:r w:rsidR="00E74844" w:rsidRPr="00B84BD3">
        <w:t>vyhl</w:t>
      </w:r>
      <w:proofErr w:type="spellEnd"/>
      <w:r w:rsidR="00E74844" w:rsidRPr="00B84BD3">
        <w:t>. </w:t>
      </w:r>
      <w:r w:rsidRPr="00B84BD3">
        <w:t>č. </w:t>
      </w:r>
      <w:r w:rsidR="009905C1" w:rsidRPr="00B84BD3">
        <w:t>79</w:t>
      </w:r>
      <w:r w:rsidRPr="00B84BD3">
        <w:t>/20</w:t>
      </w:r>
      <w:r w:rsidR="009905C1" w:rsidRPr="00B84BD3">
        <w:t>18</w:t>
      </w:r>
      <w:r w:rsidRPr="00B84BD3">
        <w:t xml:space="preserve"> Sb., o způsobu a rozsahu zpracování návrhu a </w:t>
      </w:r>
      <w:r w:rsidR="009905C1" w:rsidRPr="00B84BD3">
        <w:t xml:space="preserve">stanovování </w:t>
      </w:r>
      <w:r w:rsidRPr="00B84BD3">
        <w:t>záplavových území</w:t>
      </w:r>
      <w:r w:rsidR="009905C1" w:rsidRPr="00B84BD3">
        <w:t xml:space="preserve"> a jejich dokumentace</w:t>
      </w:r>
      <w:r w:rsidRPr="00B84BD3">
        <w:t>, ve znění pozdějších předpisů) vymezeném záplavovou čárou tzv. dvacetileté vody (tj. území s periodicitou povodně 20 let</w:t>
      </w:r>
      <w:r w:rsidR="00601A00" w:rsidRPr="00B84BD3">
        <w:t>)</w:t>
      </w:r>
      <w:r w:rsidR="00601A00" w:rsidRPr="00B84BD3">
        <w:rPr>
          <w:bCs/>
          <w:iCs/>
          <w:color w:val="000000" w:themeColor="text1"/>
          <w:szCs w:val="20"/>
        </w:rPr>
        <w:t>,</w:t>
      </w:r>
      <w:r w:rsidR="00601A00" w:rsidRPr="00B84BD3" w:rsidDel="00601A00">
        <w:t xml:space="preserve"> </w:t>
      </w:r>
      <w:r w:rsidRPr="00B84BD3">
        <w:t xml:space="preserve">sjednává maximální roční limit pojistného plnění ve výši </w:t>
      </w:r>
      <w:r w:rsidR="00B84BD3" w:rsidRPr="00B84BD3">
        <w:t xml:space="preserve">20 000 000 Kč. </w:t>
      </w:r>
      <w:r w:rsidRPr="00B84BD3">
        <w:t>Tím nejsou dotčena jiná ujednání, z nichž vyplývá povinnost pojistitele poskytnout pojistné plnění v nižší nebo stejné výši</w:t>
      </w:r>
      <w:r w:rsidR="00B84BD3">
        <w:t>.</w:t>
      </w:r>
    </w:p>
    <w:p w14:paraId="0CFD3CFC" w14:textId="159F492E" w:rsidR="009B22B4" w:rsidRPr="00AC0C71" w:rsidRDefault="009B22B4" w:rsidP="002B4DD2">
      <w:pPr>
        <w:pStyle w:val="slovn-rove2-netun"/>
        <w:spacing w:before="60" w:after="60"/>
      </w:pPr>
      <w:r w:rsidRPr="00AC0C71">
        <w:t>Pojistné plnění ze všech pojištění sjednaných touto pojistnou smlouvou, v souhrnu za všechny pojistné události způsobené vichřicí nebo krupobitím, nastalé v průběhu</w:t>
      </w:r>
      <w:r w:rsidR="00E74844" w:rsidRPr="00AC0C71">
        <w:t xml:space="preserve"> jednoho pojistného roku (resp. </w:t>
      </w:r>
      <w:r w:rsidRPr="00AC0C71">
        <w:t xml:space="preserve">je-li pojištění sjednáno na dobu kratší než jeden pojistný rok, </w:t>
      </w:r>
      <w:r w:rsidR="00E74844" w:rsidRPr="00AC0C71">
        <w:t>v průběhu trvání pojištění), je </w:t>
      </w:r>
      <w:r w:rsidRPr="00AC0C71">
        <w:t xml:space="preserve">omezeno maximálním ročním limitem pojistného plnění ve výši </w:t>
      </w:r>
      <w:r w:rsidR="003E4F7B">
        <w:t xml:space="preserve">500 000 000 </w:t>
      </w:r>
      <w:r w:rsidRPr="00AC0C71">
        <w:t>Kč; tím nejsou dotčena jiná ujednání, z nichž vyplývá povinnost pojistitele poskytnout pojistné plnění v nižší nebo stejné výši.</w:t>
      </w:r>
    </w:p>
    <w:p w14:paraId="6A1934DC" w14:textId="779F03DB" w:rsidR="009B22B4" w:rsidRPr="00AC0C71" w:rsidRDefault="009B22B4" w:rsidP="002B4DD2">
      <w:pPr>
        <w:pStyle w:val="slovn-rove2-netun"/>
        <w:spacing w:before="60" w:after="60"/>
      </w:pPr>
      <w:r w:rsidRPr="00AC0C71">
        <w:lastRenderedPageBreak/>
        <w:t>Pojistné plnění ze všech pojištění sjednaných touto pojistnou smlouvou, v souhrnu za všechny pojistné události způsobené sesouváním půdy, zřícením skal nebo zemin, sesouváním nebo zřícením lavin, zemětřesením, tíhou sněhu nebo námrazy</w:t>
      </w:r>
      <w:r w:rsidR="003E4F7B">
        <w:t xml:space="preserve">, </w:t>
      </w:r>
      <w:r w:rsidR="003E4F7B" w:rsidRPr="00AB5346">
        <w:t xml:space="preserve">nárazem nebo pádem, </w:t>
      </w:r>
      <w:r w:rsidRPr="00AC0C71">
        <w:t xml:space="preserve">nastalé v průběhu jednoho pojistného roku (resp. je-li pojištění sjednáno na dobu kratší než jeden pojistný rok, v průběhu trvání pojištění), je omezeno maximálním ročním limitem pojistného plnění ve výši </w:t>
      </w:r>
      <w:r w:rsidR="003E4F7B">
        <w:t xml:space="preserve">500 000 000 </w:t>
      </w:r>
      <w:r w:rsidRPr="00AC0C71">
        <w:t>Kč; tím nejsou dotčena jiná ujednání, z nichž vyplývá povinnost pojistitele poskytnout pojistné plnění v nižší nebo stejné výši.</w:t>
      </w:r>
    </w:p>
    <w:p w14:paraId="55A3357C" w14:textId="1C9A8EAF" w:rsidR="003E4F7B" w:rsidRDefault="003E4F7B" w:rsidP="002B4DD2">
      <w:pPr>
        <w:pStyle w:val="slovn-rove2-netun"/>
        <w:spacing w:before="60" w:after="60"/>
      </w:pPr>
      <w:r w:rsidRPr="00AC0C71">
        <w:t xml:space="preserve">Pojistné plnění ze všech pojištění sjednaných touto pojistnou smlouvou, v souhrnu za všechny pojistné události způsobené </w:t>
      </w:r>
      <w:r w:rsidRPr="00AB5346">
        <w:t xml:space="preserve">aerodynamickým třeskem, kouřem, </w:t>
      </w:r>
      <w:r w:rsidRPr="00AC0C71">
        <w:t xml:space="preserve">nastalé v průběhu jednoho pojistného roku (resp. je-li pojištění sjednáno na dobu kratší než jeden pojistný rok, v průběhu trvání pojištění), je omezeno maximálním ročním limitem pojistného plnění ve výši </w:t>
      </w:r>
      <w:r>
        <w:t xml:space="preserve">500 000 000 </w:t>
      </w:r>
      <w:r w:rsidRPr="00AC0C71">
        <w:t>Kč; tím nejsou dotčena jiná ujednání, z nichž vyplývá povinnost pojistitele poskytnout pojistné plnění v nižší nebo stejné výši.</w:t>
      </w:r>
    </w:p>
    <w:p w14:paraId="3BA30465" w14:textId="5E70C19D" w:rsidR="009B22B4" w:rsidRPr="00AC0C71" w:rsidRDefault="009B22B4" w:rsidP="002B4DD2">
      <w:pPr>
        <w:pStyle w:val="slovn-rove2-netun"/>
        <w:spacing w:before="60" w:after="60"/>
      </w:pPr>
      <w:r w:rsidRPr="00AB5346">
        <w:t xml:space="preserve">Pojistné plnění z pojištění sjednaného doložkou DODC101 </w:t>
      </w:r>
      <w:r w:rsidR="00836AA3" w:rsidRPr="00AB5346">
        <w:t>(Poškození vnějšího kontaktního zateplovacího systému (zateplení fasády) ptactvem, hmyzem a hlodavci)</w:t>
      </w:r>
      <w:r w:rsidRPr="00AB5346">
        <w:t xml:space="preserve">, v souhrnu za všechny pojistné události nastalé v průběhu jednoho pojistného roku (resp. je-li pojištění sjednáno na dobu kratší než jeden pojistný rok, </w:t>
      </w:r>
      <w:r w:rsidRPr="00AC0C71">
        <w:t xml:space="preserve">v průběhu trvání pojištění), je omezeno maximálním ročním limitem pojistného plnění ve výši </w:t>
      </w:r>
      <w:r w:rsidR="007F4F23">
        <w:t xml:space="preserve">500 000 </w:t>
      </w:r>
      <w:r w:rsidRPr="00AC0C71">
        <w:t>Kč. Od celkové výše pojistného plnění za každou pojistnou událost z</w:t>
      </w:r>
      <w:r w:rsidR="00C51587" w:rsidRPr="00AC0C71">
        <w:t> tohoto</w:t>
      </w:r>
      <w:r w:rsidR="00C51587" w:rsidRPr="00AC0C71">
        <w:rPr>
          <w:b/>
        </w:rPr>
        <w:t xml:space="preserve"> </w:t>
      </w:r>
      <w:r w:rsidRPr="00AC0C71">
        <w:t xml:space="preserve">pojištění se odečítá spoluúčast ve výši </w:t>
      </w:r>
      <w:r w:rsidR="007F4F23">
        <w:t>5 000 Kč.</w:t>
      </w:r>
    </w:p>
    <w:p w14:paraId="38D200AE" w14:textId="1CB8280D" w:rsidR="009B22B4" w:rsidRPr="00AC0C71" w:rsidRDefault="009B22B4" w:rsidP="002B4DD2">
      <w:pPr>
        <w:pStyle w:val="slovn-rove2-netun"/>
        <w:spacing w:before="60" w:after="60"/>
        <w:rPr>
          <w:szCs w:val="22"/>
        </w:rPr>
      </w:pPr>
      <w:r w:rsidRPr="00AB5346">
        <w:t>Pojistné plnění z pojištění sjednaného doložkou DZ113</w:t>
      </w:r>
      <w:r w:rsidR="003E4F7B" w:rsidRPr="00AB5346">
        <w:t xml:space="preserve"> (Atmosférické srážky)</w:t>
      </w:r>
      <w:r w:rsidRPr="00AB5346">
        <w:t xml:space="preserve">, v souhrnu za všechny </w:t>
      </w:r>
      <w:r w:rsidRPr="00AC0C71">
        <w:t xml:space="preserve">pojistné události nastalé v průběhu jednoho pojistného roku (resp. je-li pojištění sjednáno na dobu kratší než jeden pojistný rok, v průběhu trvání pojištění), je omezeno maximálním ročním limitem pojistného plnění ve výši </w:t>
      </w:r>
      <w:r w:rsidR="003E4F7B">
        <w:t xml:space="preserve">5 000 000 </w:t>
      </w:r>
      <w:r w:rsidRPr="00AC0C71">
        <w:t>Kč. Od celkové výše pojistného plnění za každou pojistnou událost z</w:t>
      </w:r>
      <w:r w:rsidR="00C51587" w:rsidRPr="00AC0C71">
        <w:t xml:space="preserve"> tohoto</w:t>
      </w:r>
      <w:r w:rsidRPr="00AC0C71">
        <w:t xml:space="preserve"> pojištění </w:t>
      </w:r>
      <w:r w:rsidR="00D75784" w:rsidRPr="00AC0C71">
        <w:t>se odečítá spoluúčast ve </w:t>
      </w:r>
      <w:r w:rsidRPr="00AC0C71">
        <w:t xml:space="preserve">výši </w:t>
      </w:r>
      <w:r w:rsidR="003E4F7B">
        <w:t>10 000 Kč.</w:t>
      </w:r>
    </w:p>
    <w:p w14:paraId="6B70EC60" w14:textId="139F38CA" w:rsidR="00674013" w:rsidRPr="00DE7F86" w:rsidRDefault="00674013" w:rsidP="002B4DD2">
      <w:pPr>
        <w:pStyle w:val="slovn-rove2-netun"/>
        <w:spacing w:before="60" w:after="60"/>
      </w:pPr>
      <w:r w:rsidRPr="00DE7F86">
        <w:t>Pojistné plnění z pojištění sjednaného doložkou DZ114</w:t>
      </w:r>
      <w:r w:rsidR="00DC13E9" w:rsidRPr="00DE7F86">
        <w:t xml:space="preserve"> (Nepřímý úder blesku), podpětí, imploze</w:t>
      </w:r>
      <w:r w:rsidRPr="00DE7F86">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DE7F86" w:rsidRPr="00DE7F86">
        <w:t xml:space="preserve">10 </w:t>
      </w:r>
      <w:r w:rsidR="00DC13E9" w:rsidRPr="00DE7F86">
        <w:t xml:space="preserve">000 000 </w:t>
      </w:r>
      <w:r w:rsidRPr="00DE7F86">
        <w:t>Kč. Od celkové výše pojistného plnění za každou pojistnou událost z</w:t>
      </w:r>
      <w:r w:rsidR="00C51587" w:rsidRPr="00DE7F86">
        <w:t> tohoto pojištění</w:t>
      </w:r>
      <w:r w:rsidR="005229B9" w:rsidRPr="00DE7F86">
        <w:t xml:space="preserve"> se </w:t>
      </w:r>
      <w:r w:rsidRPr="00DE7F86">
        <w:t xml:space="preserve">odečítá spoluúčast ve výši </w:t>
      </w:r>
      <w:r w:rsidR="00DC13E9" w:rsidRPr="00DE7F86">
        <w:t>10 000 Kč.</w:t>
      </w:r>
    </w:p>
    <w:p w14:paraId="6628FE8E" w14:textId="34BD8BD9" w:rsidR="00C51587" w:rsidRDefault="00C51587" w:rsidP="002B4DD2">
      <w:pPr>
        <w:pStyle w:val="slovn-rove2-netun"/>
        <w:spacing w:before="60" w:after="60"/>
      </w:pPr>
      <w:r w:rsidRPr="00AB5346">
        <w:t>Pojistné plnění z pojištění sjednaného doložkou DOB104</w:t>
      </w:r>
      <w:r w:rsidR="00DC13E9" w:rsidRPr="00AB5346">
        <w:t xml:space="preserve"> (Demolice, suť)</w:t>
      </w:r>
      <w:r w:rsidRPr="00AB5346">
        <w:t>,</w:t>
      </w:r>
      <w:r w:rsidR="005229B9" w:rsidRPr="00AB5346">
        <w:t xml:space="preserve"> a to bez ohledu na to, ke kolika </w:t>
      </w:r>
      <w:r w:rsidR="005229B9" w:rsidRPr="00AC0C71">
        <w:t>druhům a předmětům pojištění se pojištění dle této doložky vztahuje,</w:t>
      </w:r>
      <w:r w:rsidRPr="00AC0C71">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DC13E9">
        <w:t xml:space="preserve">50 000 000 </w:t>
      </w:r>
      <w:r w:rsidRPr="00AC0C71">
        <w:t xml:space="preserve">Kč. </w:t>
      </w:r>
    </w:p>
    <w:p w14:paraId="089F12E7" w14:textId="66AADD72" w:rsidR="00C862EF" w:rsidRDefault="00C51587" w:rsidP="002B4DD2">
      <w:pPr>
        <w:pStyle w:val="slovn-rove2-netun"/>
        <w:spacing w:before="60" w:after="0"/>
      </w:pPr>
      <w:r w:rsidRPr="00AB5346">
        <w:t>Pojistné plnění z pojištění sjednaného doložkou DOD101</w:t>
      </w:r>
      <w:r w:rsidR="002251C8" w:rsidRPr="00AB5346">
        <w:t xml:space="preserve"> </w:t>
      </w:r>
      <w:r w:rsidR="00DC13E9" w:rsidRPr="00AB5346">
        <w:t>(Pojištění okrasných dřevin)</w:t>
      </w:r>
      <w:r w:rsidRPr="00AB5346">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DC13E9" w:rsidRPr="00AB5346">
        <w:t xml:space="preserve">2 000 000 </w:t>
      </w:r>
      <w:r w:rsidRPr="00AB5346">
        <w:t xml:space="preserve">Kč. </w:t>
      </w:r>
    </w:p>
    <w:p w14:paraId="35E06D56" w14:textId="77777777" w:rsidR="002B4DD2" w:rsidRDefault="002B4DD2" w:rsidP="002B4DD2">
      <w:pPr>
        <w:pStyle w:val="slovn-rove2-netun"/>
        <w:numPr>
          <w:ilvl w:val="0"/>
          <w:numId w:val="0"/>
        </w:numPr>
        <w:spacing w:before="0" w:after="0"/>
        <w:ind w:left="425"/>
      </w:pPr>
    </w:p>
    <w:p w14:paraId="2686EC16" w14:textId="77777777" w:rsidR="009B22B4" w:rsidRPr="00AC0C71" w:rsidRDefault="009B22B4" w:rsidP="002B4DD2">
      <w:pPr>
        <w:pStyle w:val="Nadpislnk"/>
        <w:spacing w:before="0" w:after="0"/>
      </w:pPr>
      <w:r w:rsidRPr="00AC0C71">
        <w:t>Článek III.</w:t>
      </w:r>
      <w:r w:rsidR="00F425A6" w:rsidRPr="00AC0C71">
        <w:br/>
      </w:r>
      <w:r w:rsidRPr="00AC0C71">
        <w:t>Výše a způsob placení pojistného</w:t>
      </w:r>
    </w:p>
    <w:p w14:paraId="211BD47F" w14:textId="77777777" w:rsidR="009B22B4" w:rsidRPr="00AC0C71" w:rsidRDefault="009B22B4" w:rsidP="002B4DD2">
      <w:pPr>
        <w:pStyle w:val="slovn-rove1"/>
        <w:numPr>
          <w:ilvl w:val="0"/>
          <w:numId w:val="8"/>
        </w:numPr>
        <w:spacing w:before="60" w:after="0"/>
      </w:pPr>
      <w:r w:rsidRPr="00AC0C71">
        <w:t>Pojistné za jeden pojistný rok činí:</w:t>
      </w:r>
    </w:p>
    <w:p w14:paraId="17A648AC" w14:textId="01E38219" w:rsidR="009B22B4" w:rsidRPr="002C4814" w:rsidRDefault="009B22B4" w:rsidP="003C0442">
      <w:pPr>
        <w:pStyle w:val="slovn-rove2"/>
        <w:spacing w:before="0" w:after="0"/>
      </w:pPr>
      <w:r w:rsidRPr="002C4814">
        <w:t>Živelní pojištění</w:t>
      </w:r>
    </w:p>
    <w:p w14:paraId="613EA0E9" w14:textId="512CF843" w:rsidR="009B22B4" w:rsidRPr="002C4814" w:rsidRDefault="00D73577" w:rsidP="003C0442">
      <w:pPr>
        <w:tabs>
          <w:tab w:val="left" w:pos="426"/>
          <w:tab w:val="right" w:leader="dot" w:pos="9638"/>
        </w:tabs>
        <w:rPr>
          <w:b/>
        </w:rPr>
      </w:pPr>
      <w:r w:rsidRPr="002C4814">
        <w:tab/>
      </w:r>
      <w:r w:rsidR="009B22B4" w:rsidRPr="002C4814">
        <w:t xml:space="preserve">Pojistné </w:t>
      </w:r>
      <w:r w:rsidR="009B22B4" w:rsidRPr="002C4814">
        <w:tab/>
        <w:t xml:space="preserve"> </w:t>
      </w:r>
      <w:r w:rsidR="00E65D5C" w:rsidRPr="002C4814">
        <w:t xml:space="preserve">4 391 252 </w:t>
      </w:r>
      <w:r w:rsidR="009B22B4" w:rsidRPr="002C4814">
        <w:t>Kč</w:t>
      </w:r>
    </w:p>
    <w:p w14:paraId="3AAFEDDA" w14:textId="2CEE2236" w:rsidR="009B22B4" w:rsidRPr="002C4814" w:rsidRDefault="009B22B4" w:rsidP="003C0442">
      <w:pPr>
        <w:pStyle w:val="slovn-rove2"/>
        <w:spacing w:before="0" w:after="0"/>
      </w:pPr>
      <w:r w:rsidRPr="002C4814">
        <w:t xml:space="preserve">Pojištění pro případ odcizení </w:t>
      </w:r>
    </w:p>
    <w:p w14:paraId="0A448A8E" w14:textId="1B61EB8A" w:rsidR="009B22B4" w:rsidRPr="002C4814" w:rsidRDefault="00D73577" w:rsidP="003C0442">
      <w:pPr>
        <w:tabs>
          <w:tab w:val="left" w:pos="426"/>
          <w:tab w:val="right" w:leader="dot" w:pos="9638"/>
        </w:tabs>
        <w:rPr>
          <w:b/>
        </w:rPr>
      </w:pPr>
      <w:r w:rsidRPr="002C4814">
        <w:tab/>
      </w:r>
      <w:r w:rsidR="009B22B4" w:rsidRPr="002C4814">
        <w:t xml:space="preserve">Pojistné </w:t>
      </w:r>
      <w:r w:rsidR="009B22B4" w:rsidRPr="002C4814">
        <w:tab/>
        <w:t xml:space="preserve"> </w:t>
      </w:r>
      <w:r w:rsidR="00E65D5C" w:rsidRPr="002C4814">
        <w:t xml:space="preserve">50 000 </w:t>
      </w:r>
      <w:r w:rsidR="009B22B4" w:rsidRPr="002C4814">
        <w:t>Kč</w:t>
      </w:r>
    </w:p>
    <w:p w14:paraId="02843292" w14:textId="01A50D80" w:rsidR="009B22B4" w:rsidRPr="002C4814" w:rsidRDefault="009B22B4" w:rsidP="003C0442">
      <w:pPr>
        <w:pStyle w:val="slovn-rove2"/>
        <w:spacing w:before="0" w:after="0"/>
      </w:pPr>
      <w:r w:rsidRPr="002C4814">
        <w:t>Pojištění pro případ vandalismu</w:t>
      </w:r>
    </w:p>
    <w:p w14:paraId="2494BB5F" w14:textId="09B10E7B" w:rsidR="009B22B4" w:rsidRPr="002C4814" w:rsidRDefault="00D73577" w:rsidP="003C0442">
      <w:pPr>
        <w:tabs>
          <w:tab w:val="left" w:pos="426"/>
          <w:tab w:val="right" w:leader="dot" w:pos="9638"/>
        </w:tabs>
        <w:rPr>
          <w:b/>
        </w:rPr>
      </w:pPr>
      <w:r w:rsidRPr="002C4814">
        <w:tab/>
      </w:r>
      <w:r w:rsidR="009B22B4" w:rsidRPr="002C4814">
        <w:t xml:space="preserve">Pojistné </w:t>
      </w:r>
      <w:r w:rsidR="009B22B4" w:rsidRPr="002C4814">
        <w:tab/>
        <w:t xml:space="preserve"> </w:t>
      </w:r>
      <w:r w:rsidR="00E65D5C" w:rsidRPr="002C4814">
        <w:t xml:space="preserve">85 000 </w:t>
      </w:r>
      <w:r w:rsidR="009B22B4" w:rsidRPr="002C4814">
        <w:t>Kč</w:t>
      </w:r>
    </w:p>
    <w:p w14:paraId="78E4E50E" w14:textId="5CA2AAF1" w:rsidR="009B22B4" w:rsidRPr="002C4814" w:rsidRDefault="009B22B4" w:rsidP="003C0442">
      <w:pPr>
        <w:pStyle w:val="slovn-rove2"/>
        <w:spacing w:before="0" w:after="0"/>
      </w:pPr>
      <w:r w:rsidRPr="002C4814">
        <w:t>Pojištění pro případ odcizení – loupež přepravovaných peněz nebo cenin</w:t>
      </w:r>
    </w:p>
    <w:p w14:paraId="00344E1D" w14:textId="5D47A61C" w:rsidR="009B22B4" w:rsidRPr="002C4814" w:rsidRDefault="00D73577" w:rsidP="003C0442">
      <w:pPr>
        <w:tabs>
          <w:tab w:val="left" w:pos="426"/>
          <w:tab w:val="right" w:leader="dot" w:pos="9638"/>
        </w:tabs>
        <w:rPr>
          <w:b/>
        </w:rPr>
      </w:pPr>
      <w:r w:rsidRPr="002C4814">
        <w:tab/>
      </w:r>
      <w:r w:rsidR="009B22B4" w:rsidRPr="002C4814">
        <w:t xml:space="preserve">Pojistné </w:t>
      </w:r>
      <w:r w:rsidR="009B22B4" w:rsidRPr="002C4814">
        <w:tab/>
        <w:t xml:space="preserve"> </w:t>
      </w:r>
      <w:r w:rsidR="00E65D5C" w:rsidRPr="002C4814">
        <w:t xml:space="preserve">6 000 </w:t>
      </w:r>
      <w:r w:rsidR="009B22B4" w:rsidRPr="002C4814">
        <w:t>Kč</w:t>
      </w:r>
    </w:p>
    <w:p w14:paraId="71A5641B" w14:textId="47BC7A9B" w:rsidR="009B22B4" w:rsidRPr="002C4814" w:rsidRDefault="009B22B4" w:rsidP="003C0442">
      <w:pPr>
        <w:pStyle w:val="slovn-rove2"/>
        <w:spacing w:before="0" w:after="0"/>
      </w:pPr>
      <w:r w:rsidRPr="002C4814">
        <w:t>Pojištění skla</w:t>
      </w:r>
    </w:p>
    <w:p w14:paraId="70FE5B24" w14:textId="2FA563A8" w:rsidR="009B22B4" w:rsidRPr="002C4814" w:rsidRDefault="00D73577" w:rsidP="003C0442">
      <w:pPr>
        <w:tabs>
          <w:tab w:val="left" w:pos="426"/>
          <w:tab w:val="right" w:leader="dot" w:pos="9638"/>
        </w:tabs>
        <w:rPr>
          <w:b/>
        </w:rPr>
      </w:pPr>
      <w:r w:rsidRPr="002C4814">
        <w:tab/>
      </w:r>
      <w:r w:rsidR="009B22B4" w:rsidRPr="002C4814">
        <w:t xml:space="preserve">Pojistné </w:t>
      </w:r>
      <w:r w:rsidR="009B22B4" w:rsidRPr="002C4814">
        <w:tab/>
        <w:t xml:space="preserve"> </w:t>
      </w:r>
      <w:r w:rsidR="00E65D5C" w:rsidRPr="002C4814">
        <w:t xml:space="preserve">15 000 </w:t>
      </w:r>
      <w:r w:rsidR="009B22B4" w:rsidRPr="002C4814">
        <w:t>Kč</w:t>
      </w:r>
    </w:p>
    <w:p w14:paraId="68FB5B8D" w14:textId="5DC2F8CA" w:rsidR="009B22B4" w:rsidRPr="002C4814" w:rsidRDefault="009B22B4" w:rsidP="003C0442">
      <w:pPr>
        <w:pStyle w:val="slovn-rove2"/>
        <w:spacing w:before="0" w:after="0"/>
      </w:pPr>
      <w:r w:rsidRPr="002C4814">
        <w:t>Pojištění strojů</w:t>
      </w:r>
    </w:p>
    <w:p w14:paraId="0DF42A95" w14:textId="08ABD101" w:rsidR="009B22B4" w:rsidRPr="002C4814" w:rsidRDefault="00D73577" w:rsidP="003C0442">
      <w:pPr>
        <w:tabs>
          <w:tab w:val="left" w:pos="426"/>
          <w:tab w:val="right" w:leader="dot" w:pos="9638"/>
        </w:tabs>
        <w:rPr>
          <w:b/>
        </w:rPr>
      </w:pPr>
      <w:r w:rsidRPr="002C4814">
        <w:tab/>
      </w:r>
      <w:r w:rsidR="009B22B4" w:rsidRPr="002C4814">
        <w:t xml:space="preserve">Pojistné </w:t>
      </w:r>
      <w:r w:rsidR="009B22B4" w:rsidRPr="002C4814">
        <w:tab/>
        <w:t xml:space="preserve"> </w:t>
      </w:r>
      <w:r w:rsidR="00E65D5C" w:rsidRPr="002C4814">
        <w:t xml:space="preserve">280 500 </w:t>
      </w:r>
      <w:r w:rsidR="009B22B4" w:rsidRPr="002C4814">
        <w:t>Kč</w:t>
      </w:r>
    </w:p>
    <w:p w14:paraId="6B12615B" w14:textId="7A2607B2" w:rsidR="009B22B4" w:rsidRPr="002C4814" w:rsidRDefault="009B22B4" w:rsidP="003C0442">
      <w:pPr>
        <w:pStyle w:val="slovn-rove2"/>
        <w:spacing w:before="0" w:after="0"/>
      </w:pPr>
      <w:r w:rsidRPr="002C4814">
        <w:t>Pojištění elektronických zařízení</w:t>
      </w:r>
    </w:p>
    <w:p w14:paraId="3B2DC7FC" w14:textId="5FF53E0B" w:rsidR="009B22B4" w:rsidRPr="002C4814" w:rsidRDefault="00D73577" w:rsidP="003C0442">
      <w:pPr>
        <w:tabs>
          <w:tab w:val="left" w:pos="426"/>
          <w:tab w:val="right" w:leader="dot" w:pos="9638"/>
        </w:tabs>
        <w:rPr>
          <w:b/>
        </w:rPr>
      </w:pPr>
      <w:r w:rsidRPr="002C4814">
        <w:tab/>
      </w:r>
      <w:r w:rsidR="009B22B4" w:rsidRPr="002C4814">
        <w:t xml:space="preserve">Pojistné </w:t>
      </w:r>
      <w:r w:rsidR="009B22B4" w:rsidRPr="002C4814">
        <w:tab/>
        <w:t xml:space="preserve"> </w:t>
      </w:r>
      <w:r w:rsidR="00BF755F" w:rsidRPr="002C4814">
        <w:t xml:space="preserve">165 000 </w:t>
      </w:r>
      <w:r w:rsidR="009B22B4" w:rsidRPr="002C4814">
        <w:t>Kč</w:t>
      </w:r>
    </w:p>
    <w:p w14:paraId="2D43F0B7" w14:textId="32CE7745" w:rsidR="009B22B4" w:rsidRPr="002C4814" w:rsidRDefault="009B22B4" w:rsidP="003C0442">
      <w:pPr>
        <w:pStyle w:val="slovn-rove2"/>
        <w:spacing w:before="0" w:after="0"/>
      </w:pPr>
      <w:r w:rsidRPr="002C4814">
        <w:t>Pojištění odpovědnosti za újmu</w:t>
      </w:r>
    </w:p>
    <w:p w14:paraId="22766FBA" w14:textId="1D1A68B8" w:rsidR="009B22B4" w:rsidRPr="002C4814" w:rsidRDefault="006718E4" w:rsidP="00D73577">
      <w:pPr>
        <w:tabs>
          <w:tab w:val="left" w:pos="426"/>
          <w:tab w:val="right" w:leader="dot" w:pos="9638"/>
        </w:tabs>
      </w:pPr>
      <w:bookmarkStart w:id="25" w:name="_Hlk206509361"/>
      <w:r w:rsidRPr="002C4814">
        <w:tab/>
      </w:r>
      <w:r w:rsidR="009B22B4" w:rsidRPr="002C4814">
        <w:t xml:space="preserve">Pojistné </w:t>
      </w:r>
      <w:r w:rsidR="009B22B4" w:rsidRPr="002C4814">
        <w:tab/>
        <w:t xml:space="preserve"> </w:t>
      </w:r>
      <w:r w:rsidR="00BF755F" w:rsidRPr="002C4814">
        <w:t xml:space="preserve">4 000 000 </w:t>
      </w:r>
      <w:r w:rsidR="009B22B4" w:rsidRPr="002C4814">
        <w:t>Kč</w:t>
      </w:r>
    </w:p>
    <w:bookmarkEnd w:id="25"/>
    <w:p w14:paraId="4AFF28A9" w14:textId="0ECDB04B" w:rsidR="009B22B4" w:rsidRPr="002C4814" w:rsidRDefault="009B22B4" w:rsidP="00F21CA9">
      <w:pPr>
        <w:tabs>
          <w:tab w:val="right" w:leader="dot" w:pos="9638"/>
        </w:tabs>
        <w:rPr>
          <w:b/>
        </w:rPr>
      </w:pPr>
      <w:r w:rsidRPr="002C4814">
        <w:rPr>
          <w:b/>
        </w:rPr>
        <w:t xml:space="preserve">Celkové pojistné za sjednaná pojištění </w:t>
      </w:r>
      <w:r w:rsidR="009F7805" w:rsidRPr="002C4814">
        <w:rPr>
          <w:b/>
        </w:rPr>
        <w:t xml:space="preserve">za jeden pojistný rok činí </w:t>
      </w:r>
      <w:r w:rsidR="009F7805" w:rsidRPr="002C4814">
        <w:rPr>
          <w:b/>
        </w:rPr>
        <w:tab/>
        <w:t xml:space="preserve"> </w:t>
      </w:r>
      <w:r w:rsidR="00BF755F" w:rsidRPr="002C4814">
        <w:rPr>
          <w:b/>
        </w:rPr>
        <w:t xml:space="preserve">8 992 752 </w:t>
      </w:r>
      <w:r w:rsidRPr="002C4814">
        <w:rPr>
          <w:b/>
        </w:rPr>
        <w:t>Kč</w:t>
      </w:r>
    </w:p>
    <w:p w14:paraId="4E2DA04F" w14:textId="2A6E31F5" w:rsidR="00F21CA9" w:rsidRPr="00333BE5" w:rsidRDefault="00F21CA9" w:rsidP="00F21CA9">
      <w:pPr>
        <w:tabs>
          <w:tab w:val="right" w:leader="dot" w:pos="9639"/>
        </w:tabs>
        <w:spacing w:before="120"/>
        <w:rPr>
          <w:b/>
          <w:szCs w:val="20"/>
        </w:rPr>
      </w:pPr>
      <w:r w:rsidRPr="00333BE5">
        <w:rPr>
          <w:b/>
          <w:szCs w:val="20"/>
        </w:rPr>
        <w:t xml:space="preserve">Tímto dodatkem č. 1 nedochází ke změně pojistného. </w:t>
      </w:r>
    </w:p>
    <w:p w14:paraId="4525B268" w14:textId="77777777" w:rsidR="009B22B4" w:rsidRPr="002C4814" w:rsidRDefault="009B22B4" w:rsidP="00CA7135">
      <w:pPr>
        <w:pStyle w:val="slovn-rove1-netun"/>
      </w:pPr>
      <w:r w:rsidRPr="002C4814">
        <w:lastRenderedPageBreak/>
        <w:t xml:space="preserve">Pojistné je sjednáno jako běžné. </w:t>
      </w:r>
    </w:p>
    <w:p w14:paraId="0212D947" w14:textId="2A49F6E8" w:rsidR="00AC4460" w:rsidRPr="002C4814" w:rsidRDefault="00AC4460" w:rsidP="00AC4460">
      <w:pPr>
        <w:spacing w:after="120"/>
        <w:ind w:left="426"/>
      </w:pPr>
      <w:r w:rsidRPr="002C4814">
        <w:t xml:space="preserve">Pojistné období je </w:t>
      </w:r>
      <w:r w:rsidR="008B6C84" w:rsidRPr="002C4814">
        <w:t xml:space="preserve">roční. </w:t>
      </w:r>
      <w:r w:rsidRPr="002C4814">
        <w:t xml:space="preserve">Pojistné je v každém pojistném roce splatné k datům a v částkách takto: </w:t>
      </w:r>
    </w:p>
    <w:p w14:paraId="61146E3D" w14:textId="77777777" w:rsidR="009B22B4" w:rsidRPr="002C4814" w:rsidRDefault="009B22B4" w:rsidP="003302A4">
      <w:pPr>
        <w:tabs>
          <w:tab w:val="left" w:pos="3969"/>
        </w:tabs>
        <w:spacing w:before="120"/>
        <w:ind w:left="426"/>
      </w:pPr>
      <w:r w:rsidRPr="002C4814">
        <w:t>datum:</w:t>
      </w:r>
      <w:r w:rsidRPr="002C4814">
        <w:tab/>
        <w:t>částka:</w:t>
      </w:r>
    </w:p>
    <w:p w14:paraId="19196A01" w14:textId="7EC404E1" w:rsidR="00E34EF1" w:rsidRPr="002C4814" w:rsidRDefault="00E34EF1" w:rsidP="00E34EF1">
      <w:pPr>
        <w:tabs>
          <w:tab w:val="left" w:pos="3969"/>
        </w:tabs>
        <w:ind w:left="425"/>
      </w:pPr>
      <w:r w:rsidRPr="002C4814">
        <w:t>01.01.</w:t>
      </w:r>
      <w:r w:rsidRPr="002C4814">
        <w:tab/>
      </w:r>
      <w:r w:rsidR="00BF755F" w:rsidRPr="002C4814">
        <w:t>2 248 188</w:t>
      </w:r>
      <w:r w:rsidR="00AC4460" w:rsidRPr="002C4814">
        <w:t xml:space="preserve"> Kč</w:t>
      </w:r>
    </w:p>
    <w:p w14:paraId="608FE415" w14:textId="43AD9096" w:rsidR="00AC4460" w:rsidRPr="002C4814" w:rsidRDefault="00AC4460" w:rsidP="00E34EF1">
      <w:pPr>
        <w:tabs>
          <w:tab w:val="left" w:pos="3969"/>
        </w:tabs>
        <w:ind w:left="425"/>
      </w:pPr>
      <w:r w:rsidRPr="002C4814">
        <w:t>01.04.</w:t>
      </w:r>
      <w:r w:rsidRPr="002C4814">
        <w:tab/>
      </w:r>
      <w:r w:rsidR="00BF755F" w:rsidRPr="002C4814">
        <w:t>2 248 188</w:t>
      </w:r>
      <w:r w:rsidRPr="002C4814">
        <w:t xml:space="preserve"> Kč</w:t>
      </w:r>
    </w:p>
    <w:p w14:paraId="0A6CB165" w14:textId="1D5BA473" w:rsidR="00AC4460" w:rsidRPr="002C4814" w:rsidRDefault="00AC4460" w:rsidP="00E34EF1">
      <w:pPr>
        <w:tabs>
          <w:tab w:val="left" w:pos="3969"/>
        </w:tabs>
        <w:ind w:left="425"/>
      </w:pPr>
      <w:r w:rsidRPr="002C4814">
        <w:t>01.07.</w:t>
      </w:r>
      <w:r w:rsidRPr="002C4814">
        <w:tab/>
      </w:r>
      <w:r w:rsidR="00BF755F" w:rsidRPr="002C4814">
        <w:t>2 248 188</w:t>
      </w:r>
      <w:r w:rsidRPr="002C4814">
        <w:t xml:space="preserve"> Kč</w:t>
      </w:r>
    </w:p>
    <w:p w14:paraId="072FDC53" w14:textId="215F36A6" w:rsidR="00AC4460" w:rsidRPr="002C4814" w:rsidRDefault="00AC4460" w:rsidP="00E34EF1">
      <w:pPr>
        <w:tabs>
          <w:tab w:val="left" w:pos="3969"/>
        </w:tabs>
        <w:ind w:left="425"/>
      </w:pPr>
      <w:r w:rsidRPr="002C4814">
        <w:t>01.10.</w:t>
      </w:r>
      <w:r w:rsidRPr="002C4814">
        <w:tab/>
      </w:r>
      <w:r w:rsidR="00BF755F" w:rsidRPr="002C4814">
        <w:t>2 248 188</w:t>
      </w:r>
      <w:r w:rsidRPr="002C4814">
        <w:t xml:space="preserve"> Kč</w:t>
      </w:r>
    </w:p>
    <w:p w14:paraId="15D6377C" w14:textId="03551B1D" w:rsidR="009B22B4" w:rsidRPr="00AC0C71" w:rsidRDefault="009B22B4" w:rsidP="00CA7135">
      <w:pPr>
        <w:pStyle w:val="slovn-rove1-netun"/>
      </w:pPr>
      <w:r w:rsidRPr="002C4814">
        <w:t>Pojistník je povinen uhradit pojistné v uvedené výši na účet pojistitele č. </w:t>
      </w:r>
      <w:proofErr w:type="spellStart"/>
      <w:r w:rsidRPr="002C4814">
        <w:t>ú.</w:t>
      </w:r>
      <w:proofErr w:type="spellEnd"/>
      <w:r w:rsidRPr="002C4814">
        <w:t xml:space="preserve"> </w:t>
      </w:r>
      <w:proofErr w:type="spellStart"/>
      <w:r w:rsidR="00DA094F">
        <w:t>xxxxxxx</w:t>
      </w:r>
      <w:proofErr w:type="spellEnd"/>
      <w:r w:rsidRPr="002C4814">
        <w:t>/</w:t>
      </w:r>
      <w:proofErr w:type="spellStart"/>
      <w:r w:rsidR="00DA094F">
        <w:t>xxxx</w:t>
      </w:r>
      <w:proofErr w:type="spellEnd"/>
      <w:r w:rsidRPr="002C4814">
        <w:t>, variabilní symbol:</w:t>
      </w:r>
      <w:r w:rsidRPr="00AC0C71">
        <w:t xml:space="preserve"> </w:t>
      </w:r>
      <w:r w:rsidR="00F6449D">
        <w:t>7721192870.</w:t>
      </w:r>
    </w:p>
    <w:p w14:paraId="00073065" w14:textId="77777777" w:rsidR="00E41C14" w:rsidRPr="00AC0C71" w:rsidRDefault="00EE2B81" w:rsidP="00CA7135">
      <w:pPr>
        <w:pStyle w:val="slovn-rove1-netun"/>
      </w:pPr>
      <w:r w:rsidRPr="00AC0C71">
        <w:t xml:space="preserve">Smluvní strany se dohodly, </w:t>
      </w:r>
      <w:r w:rsidR="007666F9" w:rsidRPr="00AC0C71">
        <w:t xml:space="preserve">že pokud bude v členském státě Evropské unie nebo Evropského hospodářského prostoru </w:t>
      </w:r>
      <w:r w:rsidR="00E41C14" w:rsidRPr="00AC0C71">
        <w:t>zaveden</w:t>
      </w:r>
      <w:r w:rsidR="007666F9" w:rsidRPr="00AC0C71">
        <w:t>a</w:t>
      </w:r>
      <w:r w:rsidR="00E41C14" w:rsidRPr="00AC0C71">
        <w:t xml:space="preserve"> </w:t>
      </w:r>
      <w:r w:rsidR="007666F9" w:rsidRPr="00AC0C71">
        <w:t xml:space="preserve">jiná pojistná </w:t>
      </w:r>
      <w:r w:rsidR="00E41C14" w:rsidRPr="00AC0C71">
        <w:t>da</w:t>
      </w:r>
      <w:r w:rsidR="007666F9" w:rsidRPr="00AC0C71">
        <w:t>ň</w:t>
      </w:r>
      <w:r w:rsidR="00D73531" w:rsidRPr="00AC0C71">
        <w:t xml:space="preserve"> či jí obdobný poplatek </w:t>
      </w:r>
      <w:r w:rsidR="00E41C14" w:rsidRPr="00AC0C71">
        <w:t xml:space="preserve">z pojištění sjednaného touto pojistnou smlouvou, </w:t>
      </w:r>
      <w:r w:rsidR="007666F9" w:rsidRPr="00AC0C71">
        <w:t>než jak</w:t>
      </w:r>
      <w:r w:rsidR="00D73531" w:rsidRPr="00AC0C71">
        <w:t>é</w:t>
      </w:r>
      <w:r w:rsidR="007666F9" w:rsidRPr="00AC0C71">
        <w:t xml:space="preserve"> j</w:t>
      </w:r>
      <w:r w:rsidR="00D73531" w:rsidRPr="00AC0C71">
        <w:t>sou</w:t>
      </w:r>
      <w:r w:rsidR="007666F9" w:rsidRPr="00AC0C71">
        <w:t xml:space="preserve"> uveden</w:t>
      </w:r>
      <w:r w:rsidR="00D73531" w:rsidRPr="00AC0C71">
        <w:t>y</w:t>
      </w:r>
      <w:r w:rsidR="007666F9" w:rsidRPr="00AC0C71">
        <w:t xml:space="preserve"> v bod</w:t>
      </w:r>
      <w:r w:rsidR="0016123E" w:rsidRPr="00AC0C71">
        <w:t>u</w:t>
      </w:r>
      <w:r w:rsidR="007666F9" w:rsidRPr="00AC0C71">
        <w:t xml:space="preserve"> 1. tohoto článku a </w:t>
      </w:r>
      <w:r w:rsidR="00E41C14" w:rsidRPr="00AC0C71">
        <w:t>kter</w:t>
      </w:r>
      <w:r w:rsidR="00D73531" w:rsidRPr="00AC0C71">
        <w:t>é</w:t>
      </w:r>
      <w:r w:rsidR="00E41C14" w:rsidRPr="00AC0C71">
        <w:t xml:space="preserve"> bude po nabytí účinnosti příslušných právních předpisů na území tohoto členského státu pojistitel povinen odvést, pojistník </w:t>
      </w:r>
      <w:r w:rsidR="007666F9" w:rsidRPr="00AC0C71">
        <w:t xml:space="preserve">se </w:t>
      </w:r>
      <w:r w:rsidR="00E41C14" w:rsidRPr="00AC0C71">
        <w:t xml:space="preserve">zavazuje uhradit nad rámec pojistného předepsaného v této pojistné smlouvě i náklady odpovídající této povinnosti. </w:t>
      </w:r>
    </w:p>
    <w:p w14:paraId="3996C429" w14:textId="77777777" w:rsidR="00E41C14" w:rsidRDefault="00E41C14" w:rsidP="002C1032">
      <w:pPr>
        <w:pStyle w:val="slovn-rove1-netun"/>
        <w:numPr>
          <w:ilvl w:val="0"/>
          <w:numId w:val="0"/>
        </w:numPr>
        <w:spacing w:before="0"/>
        <w:ind w:left="425"/>
      </w:pPr>
    </w:p>
    <w:p w14:paraId="378DA37A" w14:textId="77777777" w:rsidR="002B4DD2" w:rsidRPr="00AC0C71" w:rsidRDefault="002B4DD2" w:rsidP="002C1032">
      <w:pPr>
        <w:pStyle w:val="slovn-rove1-netun"/>
        <w:numPr>
          <w:ilvl w:val="0"/>
          <w:numId w:val="0"/>
        </w:numPr>
        <w:spacing w:before="0"/>
        <w:ind w:left="425"/>
      </w:pPr>
    </w:p>
    <w:p w14:paraId="67F03A86" w14:textId="77777777" w:rsidR="009B22B4" w:rsidRPr="00AC0C71" w:rsidRDefault="009B22B4" w:rsidP="002C1032">
      <w:pPr>
        <w:pStyle w:val="Nadpislnk"/>
        <w:spacing w:before="0" w:after="0"/>
      </w:pPr>
      <w:r w:rsidRPr="00AC0C71">
        <w:t>Článek IV.</w:t>
      </w:r>
      <w:r w:rsidR="00F425A6" w:rsidRPr="00AC0C71">
        <w:br/>
      </w:r>
      <w:r w:rsidRPr="00AC0C71">
        <w:t>Hlášení škodných událostí</w:t>
      </w:r>
    </w:p>
    <w:p w14:paraId="06021A86" w14:textId="77777777" w:rsidR="009B22B4" w:rsidRPr="00AC0C71" w:rsidRDefault="009B22B4" w:rsidP="00616235">
      <w:pPr>
        <w:pStyle w:val="slovn-rove1-netunb"/>
      </w:pPr>
      <w:r w:rsidRPr="00AC0C71">
        <w:t xml:space="preserve">Vznik škodné události je pojistník (pojištěný) povinen oznámit přímo nebo prostřednictvím zplnomocněného </w:t>
      </w:r>
      <w:r w:rsidR="0080630F" w:rsidRPr="00AC0C71">
        <w:t>samostatného zprostředkovatele</w:t>
      </w:r>
      <w:r w:rsidRPr="00AC0C71">
        <w:t xml:space="preserve"> </w:t>
      </w:r>
      <w:r w:rsidR="001518EF" w:rsidRPr="00AC0C71">
        <w:t xml:space="preserve">v postavení pojišťovacího makléře </w:t>
      </w:r>
      <w:r w:rsidRPr="00AC0C71">
        <w:t>bez zbytečného odkladu na jeden z níže uvedených kontaktních údajů:</w:t>
      </w:r>
    </w:p>
    <w:p w14:paraId="19C0331D" w14:textId="77777777" w:rsidR="009B22B4" w:rsidRPr="00AC0C71" w:rsidRDefault="009B22B4" w:rsidP="00E34EF1">
      <w:pPr>
        <w:ind w:left="425"/>
      </w:pPr>
      <w:r w:rsidRPr="00AC0C71">
        <w:t xml:space="preserve">Kooperativa pojišťovna, a.s., </w:t>
      </w:r>
      <w:proofErr w:type="spellStart"/>
      <w:r w:rsidRPr="00AC0C71">
        <w:t>Vienna</w:t>
      </w:r>
      <w:proofErr w:type="spellEnd"/>
      <w:r w:rsidRPr="00AC0C71">
        <w:t xml:space="preserve"> </w:t>
      </w:r>
      <w:proofErr w:type="spellStart"/>
      <w:r w:rsidRPr="00AC0C71">
        <w:t>Insurance</w:t>
      </w:r>
      <w:proofErr w:type="spellEnd"/>
      <w:r w:rsidRPr="00AC0C71">
        <w:t xml:space="preserve"> Group</w:t>
      </w:r>
    </w:p>
    <w:p w14:paraId="7D75AE5B" w14:textId="77777777" w:rsidR="009B22B4" w:rsidRPr="00AC0C71" w:rsidRDefault="009B22B4" w:rsidP="00E34EF1">
      <w:pPr>
        <w:ind w:left="425"/>
      </w:pPr>
      <w:r w:rsidRPr="00AC0C71">
        <w:t>CENTRUM ZÁKAZNICKÉ PODPORY</w:t>
      </w:r>
    </w:p>
    <w:p w14:paraId="26AEDC8F" w14:textId="77777777" w:rsidR="009B22B4" w:rsidRPr="00AC0C71" w:rsidRDefault="009B22B4" w:rsidP="00E34EF1">
      <w:pPr>
        <w:ind w:left="425"/>
      </w:pPr>
      <w:r w:rsidRPr="00AC0C71">
        <w:t>Centrální podatelna</w:t>
      </w:r>
    </w:p>
    <w:p w14:paraId="1D502B66" w14:textId="77777777" w:rsidR="009B22B4" w:rsidRPr="00AC0C71" w:rsidRDefault="009B22B4" w:rsidP="00E34EF1">
      <w:pPr>
        <w:ind w:left="425"/>
      </w:pPr>
      <w:r w:rsidRPr="00AC0C71">
        <w:t>Brněnská 634</w:t>
      </w:r>
    </w:p>
    <w:p w14:paraId="279DAC8A" w14:textId="77777777" w:rsidR="009B22B4" w:rsidRPr="00AC0C71" w:rsidRDefault="009B22B4" w:rsidP="00E34EF1">
      <w:pPr>
        <w:ind w:left="425"/>
      </w:pPr>
      <w:r w:rsidRPr="00AC0C71">
        <w:t>664 42 Modřice</w:t>
      </w:r>
    </w:p>
    <w:p w14:paraId="66F104B8" w14:textId="5012448C" w:rsidR="009B22B4" w:rsidRPr="00AC0C71" w:rsidRDefault="008119AB" w:rsidP="00E34EF1">
      <w:pPr>
        <w:ind w:left="425"/>
      </w:pPr>
      <w:r w:rsidRPr="00AC0C71">
        <w:t>t</w:t>
      </w:r>
      <w:r w:rsidR="009B22B4" w:rsidRPr="00AC0C71">
        <w:t xml:space="preserve">el.: </w:t>
      </w:r>
      <w:proofErr w:type="spellStart"/>
      <w:r w:rsidR="00707515">
        <w:t>xxxxxxx</w:t>
      </w:r>
      <w:proofErr w:type="spellEnd"/>
    </w:p>
    <w:p w14:paraId="3B86A349" w14:textId="77777777" w:rsidR="00EE4DB1" w:rsidRPr="00AC0C71" w:rsidRDefault="00EE4DB1" w:rsidP="00E34EF1">
      <w:pPr>
        <w:ind w:left="425"/>
        <w:rPr>
          <w:rStyle w:val="Odkaznakoment"/>
        </w:rPr>
      </w:pPr>
      <w:r w:rsidRPr="00AC0C71">
        <w:t>datová schránka: n6tetn3</w:t>
      </w:r>
    </w:p>
    <w:p w14:paraId="3732F97E" w14:textId="77777777" w:rsidR="009B22B4" w:rsidRPr="00AC0C71" w:rsidRDefault="009B22B4" w:rsidP="00E34EF1">
      <w:pPr>
        <w:ind w:left="425"/>
      </w:pPr>
      <w:r w:rsidRPr="00AC0C71">
        <w:t>www.koop.cz</w:t>
      </w:r>
    </w:p>
    <w:p w14:paraId="399A25AC" w14:textId="77777777" w:rsidR="009B22B4" w:rsidRDefault="009B22B4" w:rsidP="002C1032">
      <w:pPr>
        <w:pStyle w:val="slovn-rove1-netunb"/>
        <w:spacing w:after="0"/>
      </w:pPr>
      <w:r w:rsidRPr="00AC0C71">
        <w:t xml:space="preserve">Na výzvu pojistitele je pojistník (pojištěný nebo jakákoliv jiná osoba) povinen oznámit vznik škodné události písemnou formou. </w:t>
      </w:r>
    </w:p>
    <w:p w14:paraId="338DFBED" w14:textId="77777777" w:rsidR="002C1032" w:rsidRDefault="002C1032" w:rsidP="00DD45B7">
      <w:pPr>
        <w:pStyle w:val="slovn-rove1-netunb"/>
        <w:numPr>
          <w:ilvl w:val="0"/>
          <w:numId w:val="0"/>
        </w:numPr>
        <w:spacing w:before="0" w:after="0"/>
        <w:ind w:left="425"/>
      </w:pPr>
    </w:p>
    <w:p w14:paraId="624D7C4E" w14:textId="77777777" w:rsidR="002B4DD2" w:rsidRPr="00AC0C71" w:rsidRDefault="002B4DD2" w:rsidP="00DD45B7">
      <w:pPr>
        <w:pStyle w:val="slovn-rove1-netunb"/>
        <w:numPr>
          <w:ilvl w:val="0"/>
          <w:numId w:val="0"/>
        </w:numPr>
        <w:spacing w:before="0" w:after="0"/>
        <w:ind w:left="425"/>
      </w:pPr>
    </w:p>
    <w:bookmarkEnd w:id="24"/>
    <w:p w14:paraId="69A41B96" w14:textId="77777777" w:rsidR="009B22B4" w:rsidRPr="00AC0C71" w:rsidRDefault="009B22B4" w:rsidP="002C1032">
      <w:pPr>
        <w:pStyle w:val="Nadpislnk"/>
        <w:spacing w:before="0"/>
      </w:pPr>
      <w:r w:rsidRPr="00AC0C71">
        <w:t>Článek V.</w:t>
      </w:r>
      <w:r w:rsidR="00F425A6" w:rsidRPr="00AC0C71">
        <w:br/>
      </w:r>
      <w:r w:rsidRPr="00AC0C71">
        <w:t>Zvláštní ujednání</w:t>
      </w:r>
    </w:p>
    <w:p w14:paraId="67A3AE39" w14:textId="77777777" w:rsidR="005A1BE6" w:rsidRPr="00AB5346" w:rsidRDefault="005A1BE6" w:rsidP="009A14ED">
      <w:pPr>
        <w:pStyle w:val="slovn-rove1-netunb"/>
        <w:numPr>
          <w:ilvl w:val="0"/>
          <w:numId w:val="10"/>
        </w:numPr>
        <w:spacing w:after="0"/>
      </w:pPr>
      <w:r w:rsidRPr="00AB5346">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14:paraId="032A5601" w14:textId="70464EC3" w:rsidR="009B22B4" w:rsidRPr="00AB5346" w:rsidRDefault="009B22B4" w:rsidP="009A14ED">
      <w:pPr>
        <w:pStyle w:val="slovn-rove1-netunb"/>
        <w:numPr>
          <w:ilvl w:val="0"/>
          <w:numId w:val="10"/>
        </w:numPr>
      </w:pPr>
      <w:r w:rsidRPr="00AB5346">
        <w:t>Pokud je věc umělecké, historické nebo sběratelské hodnoty současně cenným předmětem, musí být uložena a zabezpečena tak, aby toto zabezpečení minimálně odpovídalo předepsanému způsobu zabezpečení cenných předmětů vyplývajícímu z pojistných podmínek upravujících způsoby zabezpečení.</w:t>
      </w:r>
    </w:p>
    <w:p w14:paraId="0A321A17" w14:textId="35E133A4" w:rsidR="009B22B4" w:rsidRPr="00AB5346" w:rsidRDefault="009B22B4" w:rsidP="009A14ED">
      <w:pPr>
        <w:pStyle w:val="slovn-rove1-netunb"/>
        <w:numPr>
          <w:ilvl w:val="0"/>
          <w:numId w:val="10"/>
        </w:numPr>
      </w:pPr>
      <w:r w:rsidRPr="00AB5346">
        <w:t>Ujednává se, že se ruší ustanovení čl. 1 odst. 7) a 8), </w:t>
      </w:r>
      <w:r w:rsidR="00E34EF1" w:rsidRPr="00AB5346">
        <w:t xml:space="preserve">čl. 3 odst. 4), </w:t>
      </w:r>
      <w:r w:rsidRPr="00AB5346">
        <w:t xml:space="preserve">čl. 3 odst. 5), čl. 6 odst. 3) a čl. 9 </w:t>
      </w:r>
      <w:r w:rsidR="001B7FA0" w:rsidRPr="00AB5346">
        <w:br/>
      </w:r>
      <w:r w:rsidRPr="00AB5346">
        <w:t xml:space="preserve">ZPP P-150/14. </w:t>
      </w:r>
    </w:p>
    <w:p w14:paraId="72E83817" w14:textId="77777777" w:rsidR="00307811" w:rsidRPr="009F6B19" w:rsidRDefault="00307811" w:rsidP="009F6B19">
      <w:pPr>
        <w:pStyle w:val="slovn-rove1-netunb"/>
        <w:numPr>
          <w:ilvl w:val="0"/>
          <w:numId w:val="10"/>
        </w:numPr>
        <w:rPr>
          <w:szCs w:val="20"/>
        </w:rPr>
      </w:pPr>
      <w:r w:rsidRPr="009F6B19">
        <w:rPr>
          <w:szCs w:val="20"/>
        </w:rPr>
        <w:t>Ve smyslu ustanovení čl. 7 odst. 1) ZPP P-150/14 je pojistnou hodnotou cizích předmětů užívaných jejich nová cena (pojištění na novou cenu).</w:t>
      </w:r>
    </w:p>
    <w:p w14:paraId="45CD1EC6" w14:textId="77777777" w:rsidR="00307811" w:rsidRDefault="00307811" w:rsidP="00307811">
      <w:pPr>
        <w:pStyle w:val="slovn-rove1-netunb"/>
        <w:numPr>
          <w:ilvl w:val="0"/>
          <w:numId w:val="0"/>
        </w:numPr>
        <w:ind w:left="425"/>
      </w:pPr>
      <w:r w:rsidRPr="009F6B19">
        <w:t>Ve smyslu ustanovení čl. 7 odst. 1) ZPP P-200/14 je pojistnou hodnotou cizích předmětů užívaných jejich nová cena (pojištění na novou cenu).</w:t>
      </w:r>
    </w:p>
    <w:p w14:paraId="0867AAF1" w14:textId="77777777" w:rsidR="002B4DD2" w:rsidRPr="009F6B19" w:rsidRDefault="002B4DD2" w:rsidP="002B4DD2">
      <w:pPr>
        <w:pStyle w:val="slovn-rove1-netunb"/>
        <w:numPr>
          <w:ilvl w:val="0"/>
          <w:numId w:val="0"/>
        </w:numPr>
        <w:ind w:left="425" w:hanging="425"/>
      </w:pPr>
    </w:p>
    <w:p w14:paraId="16637ABF" w14:textId="7511DAF1" w:rsidR="00307811" w:rsidRPr="009F6B19" w:rsidRDefault="00307811" w:rsidP="009A14ED">
      <w:pPr>
        <w:pStyle w:val="slovn-rove1-netunb"/>
        <w:numPr>
          <w:ilvl w:val="0"/>
          <w:numId w:val="10"/>
        </w:numPr>
      </w:pPr>
      <w:r w:rsidRPr="009F6B19">
        <w:rPr>
          <w:szCs w:val="20"/>
        </w:rPr>
        <w:lastRenderedPageBreak/>
        <w:t>Smluvní ujednání pro vlastní</w:t>
      </w:r>
      <w:r w:rsidR="009F6B19" w:rsidRPr="009F6B19">
        <w:rPr>
          <w:szCs w:val="20"/>
        </w:rPr>
        <w:t xml:space="preserve"> </w:t>
      </w:r>
      <w:r w:rsidRPr="009F6B19">
        <w:rPr>
          <w:szCs w:val="20"/>
        </w:rPr>
        <w:t>a cizí</w:t>
      </w:r>
      <w:r w:rsidR="009F6B19" w:rsidRPr="009F6B19">
        <w:rPr>
          <w:szCs w:val="20"/>
        </w:rPr>
        <w:t xml:space="preserve"> </w:t>
      </w:r>
      <w:r w:rsidRPr="009F6B19">
        <w:rPr>
          <w:szCs w:val="20"/>
        </w:rPr>
        <w:t>věc</w:t>
      </w:r>
      <w:r w:rsidR="009F6B19" w:rsidRPr="009F6B19">
        <w:rPr>
          <w:szCs w:val="20"/>
        </w:rPr>
        <w:t>i</w:t>
      </w:r>
      <w:r w:rsidRPr="009F6B19">
        <w:rPr>
          <w:szCs w:val="20"/>
        </w:rPr>
        <w:t xml:space="preserve"> umělecké, historické nebo sběratelské hodnoty</w:t>
      </w:r>
    </w:p>
    <w:p w14:paraId="36D89DCB" w14:textId="77777777" w:rsidR="00307811" w:rsidRPr="009F6B19" w:rsidRDefault="00307811" w:rsidP="00307811">
      <w:pPr>
        <w:pStyle w:val="Default"/>
        <w:ind w:left="426"/>
        <w:rPr>
          <w:rFonts w:ascii="Koop Office" w:hAnsi="Koop Office"/>
          <w:color w:val="auto"/>
          <w:sz w:val="20"/>
          <w:szCs w:val="20"/>
        </w:rPr>
      </w:pPr>
      <w:r w:rsidRPr="009F6B19">
        <w:rPr>
          <w:rFonts w:ascii="Koop Office" w:hAnsi="Koop Office"/>
          <w:color w:val="auto"/>
          <w:sz w:val="20"/>
          <w:szCs w:val="20"/>
        </w:rPr>
        <w:t xml:space="preserve">Byla-li pojištěná věc zničena nebo odcizena, vzniká pojištěnému právo, aby pojistitel vyplatil hodnotu věci stanovenou na základě znaleckého posudku vypracovaného pro pojištěnou věc, platného v době vzniku pojistné události. </w:t>
      </w:r>
    </w:p>
    <w:p w14:paraId="6EA61D20" w14:textId="2F2A4A3E" w:rsidR="00307811" w:rsidRPr="009F6B19" w:rsidRDefault="00307811" w:rsidP="00307811">
      <w:pPr>
        <w:pStyle w:val="slovn-rove1-netunb"/>
        <w:numPr>
          <w:ilvl w:val="0"/>
          <w:numId w:val="0"/>
        </w:numPr>
        <w:ind w:left="425"/>
        <w:rPr>
          <w:szCs w:val="20"/>
        </w:rPr>
      </w:pPr>
      <w:r w:rsidRPr="009F6B19">
        <w:rPr>
          <w:szCs w:val="20"/>
        </w:rPr>
        <w:t>Byla-li pojištěná věc poškozena, vzniká pojištěnému právo, aby mu pojistitel vyplatil částku odpovídající přiměřeným nákladům na opravu pojištěné věci.</w:t>
      </w:r>
    </w:p>
    <w:p w14:paraId="4C92CBF8" w14:textId="77777777" w:rsidR="00307811" w:rsidRPr="009F6B19" w:rsidRDefault="00307811" w:rsidP="00307811">
      <w:pPr>
        <w:pStyle w:val="slovn-rove1-netunb"/>
        <w:numPr>
          <w:ilvl w:val="0"/>
          <w:numId w:val="0"/>
        </w:numPr>
        <w:ind w:left="425"/>
      </w:pPr>
      <w:r w:rsidRPr="009F6B19">
        <w:t xml:space="preserve">Nelze-li poškozenou věc opravit nebo cena za opravu převyšuje částku stanovenou na základě znaleckého posudku, vzniká pojištěnému právo, aby mu pojistitel vyplatil částku jako při zničení, resp. odcizení pojištěné věci. </w:t>
      </w:r>
    </w:p>
    <w:p w14:paraId="3DB0501A" w14:textId="36A7D285" w:rsidR="00307811" w:rsidRPr="009F6B19" w:rsidRDefault="00307811" w:rsidP="00307811">
      <w:pPr>
        <w:pStyle w:val="slovn-rove1-netunb"/>
        <w:numPr>
          <w:ilvl w:val="0"/>
          <w:numId w:val="0"/>
        </w:numPr>
        <w:ind w:left="425"/>
      </w:pPr>
      <w:r w:rsidRPr="009F6B19">
        <w:t>Pokud nebude možné stanovit hodnotu pojištěné věci na základě znaleckého posudku, vzniká pojištěnému právo, aby mu pojistitel vyplatil částku odpovídající obvyklé ceně.</w:t>
      </w:r>
    </w:p>
    <w:p w14:paraId="4E1823C4" w14:textId="77777777" w:rsidR="00C92101" w:rsidRPr="001333ED" w:rsidRDefault="00C92101" w:rsidP="00C92101">
      <w:pPr>
        <w:pStyle w:val="slovn-rove1-netunb"/>
        <w:numPr>
          <w:ilvl w:val="0"/>
          <w:numId w:val="10"/>
        </w:numPr>
        <w:rPr>
          <w:rFonts w:cs="Arial"/>
          <w:b/>
          <w:sz w:val="18"/>
          <w:szCs w:val="18"/>
        </w:rPr>
      </w:pPr>
      <w:r w:rsidRPr="001333ED">
        <w:rPr>
          <w:rFonts w:cs="Arial"/>
          <w:b/>
          <w:sz w:val="18"/>
          <w:szCs w:val="18"/>
        </w:rPr>
        <w:t>Je-li sjednáno pojištění pro případ odcizení nebo vandalismu, ujednává se následující způsob zabezpečení střešní technologie fotovoltaické elektrárny (FVE) proti krádeži s překonáním překážky, vandalismu.</w:t>
      </w:r>
    </w:p>
    <w:p w14:paraId="6DF1A5FE" w14:textId="0F20EA47" w:rsidR="00C92101" w:rsidRDefault="00C92101" w:rsidP="00C92101">
      <w:pPr>
        <w:pStyle w:val="slovn-rove1-netunb"/>
        <w:numPr>
          <w:ilvl w:val="0"/>
          <w:numId w:val="0"/>
        </w:numPr>
        <w:spacing w:after="0"/>
        <w:ind w:left="425"/>
        <w:rPr>
          <w:b/>
        </w:rPr>
      </w:pPr>
      <w:r w:rsidRPr="001333ED">
        <w:rPr>
          <w:szCs w:val="20"/>
        </w:rPr>
        <w:t>V případě pojištění střešní instalace FVE se za krádež s překonáním překážky považují případy, kdy se pachatel zmocnil pojištěné věci překonáním jejího konstrukčního upevnění. Konstrukčním upevněním se rozumí obtížně rozebíratelné nebo nerozebíratelné pevné spojení pojištěné věci se stavbou. Za nerozebíratelné je považováno takové spojení, kdy pojištěnou věc nelze odcizit bez</w:t>
      </w:r>
      <w:r>
        <w:rPr>
          <w:szCs w:val="20"/>
        </w:rPr>
        <w:t xml:space="preserve"> </w:t>
      </w:r>
      <w:r w:rsidRPr="001333ED">
        <w:rPr>
          <w:szCs w:val="20"/>
        </w:rPr>
        <w:t>jeho destrukčního narušení. Za obtížně rozebíratelné je považováno pouze takové spojení, k jehož rozebrání je nutno použít minimálně ručního nářadí. nejedná-li se o běžně používaná spojení, jejichž konstrukci nelze ovlivnit (např. zavěšení dveří či oken na pantech).</w:t>
      </w:r>
    </w:p>
    <w:p w14:paraId="024734D6" w14:textId="570ECD95" w:rsidR="00BE6379" w:rsidRPr="002C4814" w:rsidRDefault="00BE6379" w:rsidP="003643CB">
      <w:pPr>
        <w:pStyle w:val="slovn-rove1-netunb"/>
        <w:numPr>
          <w:ilvl w:val="0"/>
          <w:numId w:val="10"/>
        </w:numPr>
        <w:spacing w:after="0"/>
        <w:rPr>
          <w:b/>
        </w:rPr>
      </w:pPr>
      <w:r w:rsidRPr="002C4814">
        <w:rPr>
          <w:b/>
        </w:rPr>
        <w:t>Ujednání pro pojištění odpovědnosti za újmu</w:t>
      </w:r>
    </w:p>
    <w:p w14:paraId="2926417B" w14:textId="7D4DC6D5" w:rsidR="00BE6379" w:rsidRPr="002C4814" w:rsidRDefault="00BE6379" w:rsidP="00BE6379">
      <w:pPr>
        <w:pStyle w:val="slovn-rove1-netunb"/>
        <w:numPr>
          <w:ilvl w:val="0"/>
          <w:numId w:val="0"/>
        </w:numPr>
        <w:spacing w:before="0" w:after="0"/>
        <w:ind w:left="425"/>
        <w:rPr>
          <w:b/>
        </w:rPr>
      </w:pPr>
      <w:r w:rsidRPr="002C4814">
        <w:t xml:space="preserve">Odchylně od </w:t>
      </w:r>
      <w:r w:rsidRPr="002C4814">
        <w:rPr>
          <w:b/>
          <w:bCs/>
        </w:rPr>
        <w:t>Tabulky I. a II.</w:t>
      </w:r>
      <w:r w:rsidRPr="002C4814">
        <w:t xml:space="preserve"> se pro případ újmy způsobené dětem, žákům, studentům (tj. újma na zdraví, životě a věci) sjednává spoluúčast </w:t>
      </w:r>
      <w:r w:rsidR="002C4814" w:rsidRPr="002C4814">
        <w:t xml:space="preserve">1 000 </w:t>
      </w:r>
      <w:r w:rsidRPr="002C4814">
        <w:t>Kč.</w:t>
      </w:r>
    </w:p>
    <w:p w14:paraId="66452E54" w14:textId="793CB630" w:rsidR="003643CB" w:rsidRPr="00B84BD3" w:rsidRDefault="003643CB" w:rsidP="003643CB">
      <w:pPr>
        <w:pStyle w:val="slovn-rove1-netunb"/>
        <w:numPr>
          <w:ilvl w:val="0"/>
          <w:numId w:val="10"/>
        </w:numPr>
        <w:spacing w:after="0"/>
        <w:rPr>
          <w:b/>
        </w:rPr>
      </w:pPr>
      <w:r w:rsidRPr="00B84BD3">
        <w:rPr>
          <w:b/>
        </w:rPr>
        <w:t>Je-li v pojistných podmínkách týkajících se této pojistné smlouvy uvedena některá z níže uvedených výluk, ujednává se, že je pro účely této pojistné smlouvy neplatná.</w:t>
      </w:r>
    </w:p>
    <w:p w14:paraId="070F3D83" w14:textId="77777777" w:rsidR="003643CB" w:rsidRPr="00B84BD3" w:rsidRDefault="003643CB" w:rsidP="007C13AA">
      <w:pPr>
        <w:pStyle w:val="slovn-rove1-netunb"/>
        <w:numPr>
          <w:ilvl w:val="0"/>
          <w:numId w:val="27"/>
        </w:numPr>
        <w:spacing w:after="0"/>
        <w:ind w:firstLine="1"/>
        <w:rPr>
          <w:bCs/>
        </w:rPr>
      </w:pPr>
      <w:r w:rsidRPr="00B84BD3">
        <w:rPr>
          <w:bCs/>
        </w:rPr>
        <w:t xml:space="preserve">vodou (též párou, další kapalinu, médii) unikající v důsledku poruchy z potrubí nebo hadic přívodního a odpadního vodovodního potrubí či jiného zařízení napojeného na vodovodní systém; z horkovodního nebo parního topení nebo z klimatizačního zařízení, teplovodních čerpadel nebo solárního systému; voda unikající ze sprinklerových zařízení v důsledku poruchy; voda ze samočinných hasících zařízení v důsledku poruchy tohoto zařízení včetně škod způsobených v důsledku provádění tlakových zkoušek hasícího zařízení; </w:t>
      </w:r>
    </w:p>
    <w:p w14:paraId="6EB77AC4" w14:textId="77777777" w:rsidR="003643CB" w:rsidRPr="00B84BD3" w:rsidRDefault="003643CB" w:rsidP="007C13AA">
      <w:pPr>
        <w:pStyle w:val="slovn-rove1-netunb"/>
        <w:numPr>
          <w:ilvl w:val="0"/>
          <w:numId w:val="27"/>
        </w:numPr>
        <w:spacing w:after="0"/>
        <w:ind w:firstLine="1"/>
        <w:rPr>
          <w:bCs/>
        </w:rPr>
      </w:pPr>
      <w:r w:rsidRPr="00B84BD3">
        <w:rPr>
          <w:bCs/>
        </w:rPr>
        <w:t xml:space="preserve">únikem média z chladícího zařízení; </w:t>
      </w:r>
    </w:p>
    <w:p w14:paraId="0FEDA98B" w14:textId="77777777" w:rsidR="003643CB" w:rsidRPr="00B84BD3" w:rsidRDefault="003643CB" w:rsidP="007C13AA">
      <w:pPr>
        <w:pStyle w:val="slovn-rove1-netunb"/>
        <w:numPr>
          <w:ilvl w:val="0"/>
          <w:numId w:val="27"/>
        </w:numPr>
        <w:spacing w:after="0"/>
        <w:ind w:firstLine="1"/>
        <w:rPr>
          <w:bCs/>
        </w:rPr>
      </w:pPr>
      <w:r w:rsidRPr="00B84BD3">
        <w:rPr>
          <w:bCs/>
        </w:rPr>
        <w:t xml:space="preserve">vodou vystupující z odpadních potrubí a kanalizace v důsledku zvýšení hladiny spodní vody nebo záplavy či povodně nebo nahromaděných vod z atmosférických srážek. </w:t>
      </w:r>
    </w:p>
    <w:p w14:paraId="2B8DE22F" w14:textId="77777777" w:rsidR="003643CB" w:rsidRDefault="003643CB" w:rsidP="007C13AA">
      <w:pPr>
        <w:pStyle w:val="slovn-rove1-netunb"/>
        <w:numPr>
          <w:ilvl w:val="0"/>
          <w:numId w:val="27"/>
        </w:numPr>
        <w:ind w:firstLine="1"/>
        <w:rPr>
          <w:bCs/>
        </w:rPr>
      </w:pPr>
      <w:r w:rsidRPr="00B84BD3">
        <w:rPr>
          <w:bCs/>
        </w:rPr>
        <w:t xml:space="preserve">poškození nebo zničení předmětu pojištění působením zvířat (např. hlodavci, drobní savci, kuny či ptáci) či hmyzem. </w:t>
      </w:r>
    </w:p>
    <w:p w14:paraId="01557DFC" w14:textId="315F7A2E" w:rsidR="00925227" w:rsidRDefault="00925227" w:rsidP="009A14ED">
      <w:pPr>
        <w:pStyle w:val="slovn-rove1-netunb"/>
        <w:numPr>
          <w:ilvl w:val="0"/>
          <w:numId w:val="10"/>
        </w:numPr>
        <w:spacing w:after="0"/>
        <w:rPr>
          <w:b/>
        </w:rPr>
      </w:pPr>
      <w:r w:rsidRPr="009F6B19">
        <w:rPr>
          <w:b/>
        </w:rPr>
        <w:t xml:space="preserve">Pojištění majetku </w:t>
      </w:r>
    </w:p>
    <w:p w14:paraId="3D3A504D" w14:textId="34A6B53D" w:rsidR="002F2FD6" w:rsidRPr="002F2FD6" w:rsidRDefault="002F2FD6" w:rsidP="002F2FD6">
      <w:pPr>
        <w:pStyle w:val="slovn-rove1-netunb"/>
        <w:numPr>
          <w:ilvl w:val="0"/>
          <w:numId w:val="0"/>
        </w:numPr>
        <w:spacing w:after="0"/>
        <w:ind w:left="425"/>
        <w:rPr>
          <w:bCs/>
        </w:rPr>
      </w:pPr>
      <w:r w:rsidRPr="002F2FD6">
        <w:rPr>
          <w:bCs/>
        </w:rPr>
        <w:t>V souladu s VPP P-100/14, Článek 1, odst. 4 se ujednává, že pokud je některé ustanovení těchto smluvních ujednání v rozporu s ustanovením pojistných podmínek, zvláštních smluvních ujednání nebo doložek vztahujících se k pojistné smlouvě, pak má ustanovení těchto smluvních ujednání přednost před ustanovením pojistných podmínek nebo zvláštních smluvních ujednání.</w:t>
      </w:r>
    </w:p>
    <w:p w14:paraId="47CED3CF" w14:textId="77777777" w:rsidR="00925227" w:rsidRPr="009F6B19" w:rsidRDefault="00925227" w:rsidP="00925227">
      <w:pPr>
        <w:pStyle w:val="slovn-rove1-netunb"/>
        <w:numPr>
          <w:ilvl w:val="0"/>
          <w:numId w:val="0"/>
        </w:numPr>
        <w:spacing w:after="0"/>
        <w:ind w:left="425"/>
        <w:rPr>
          <w:b/>
        </w:rPr>
      </w:pPr>
      <w:r w:rsidRPr="009F6B19">
        <w:rPr>
          <w:b/>
        </w:rPr>
        <w:t xml:space="preserve">Škodové živelní pojištění </w:t>
      </w:r>
    </w:p>
    <w:p w14:paraId="7E4B7EDE" w14:textId="77777777" w:rsidR="00925227" w:rsidRPr="009F6B19" w:rsidRDefault="00925227" w:rsidP="00925227">
      <w:pPr>
        <w:pStyle w:val="slovn-rove1-netunb"/>
        <w:numPr>
          <w:ilvl w:val="0"/>
          <w:numId w:val="0"/>
        </w:numPr>
        <w:ind w:left="425"/>
        <w:rPr>
          <w:bCs/>
        </w:rPr>
      </w:pPr>
      <w:r w:rsidRPr="009F6B19">
        <w:rPr>
          <w:bCs/>
        </w:rPr>
        <w:t>Pojištění sjednané za stejných podmínek (a stejné sazby) se bude vztahovat i na nově nabytý majetek pojištěného/pojistníka, a to do výše možného zvýšení pojistné částky o 15 % oproti předcházejícímu pojistnému období i bez informační povinnosti pojištěného/pojistníka.</w:t>
      </w:r>
    </w:p>
    <w:p w14:paraId="3FC7C5DF" w14:textId="77777777" w:rsidR="00925227" w:rsidRPr="009F6B19" w:rsidRDefault="00925227" w:rsidP="00925227">
      <w:pPr>
        <w:pStyle w:val="slovn-rove1-netunb"/>
        <w:numPr>
          <w:ilvl w:val="0"/>
          <w:numId w:val="0"/>
        </w:numPr>
        <w:ind w:left="425"/>
      </w:pPr>
      <w:r w:rsidRPr="009F6B19">
        <w:t>Pojištěný/pojistník je povinen oznámit pojistiteli navýšení pojistných částek, pokud dojde ke zvýšení hodnoty pojištěného majetku v průběhu pojistného období (1 rok) o více než 15 % oproti původně sjednané pojistné hodnotě. Strany se zaváží po uplynutí každého pojistného období vyhotovit aktualizaci pojistných částek pro další pojistné období. Pojistitel nebude oprávněn uplatnit argument podpojištění majetku pojistníka/pojištěného dle této smlouvy, dojde-li v průběhu pojistného období k navýšení pojistných hodnot menšímu než 15 %.</w:t>
      </w:r>
    </w:p>
    <w:p w14:paraId="64A0FAE4" w14:textId="77777777" w:rsidR="00925227" w:rsidRPr="009F6B19" w:rsidRDefault="00925227" w:rsidP="00925227">
      <w:pPr>
        <w:pStyle w:val="slovn-rove1-netunb"/>
        <w:numPr>
          <w:ilvl w:val="0"/>
          <w:numId w:val="0"/>
        </w:numPr>
        <w:ind w:left="425"/>
        <w:rPr>
          <w:bCs/>
        </w:rPr>
      </w:pPr>
      <w:bookmarkStart w:id="26" w:name="_Toc381708634"/>
      <w:bookmarkStart w:id="27" w:name="_Toc381957766"/>
      <w:r w:rsidRPr="009F6B19">
        <w:rPr>
          <w:bCs/>
        </w:rPr>
        <w:lastRenderedPageBreak/>
        <w:t>Pojišťuje se soubor budov a staveb ve výlučném nebo částečném vlastnictví pojištěného/pojistníka, včetně objektů v postupném prodeji dle zákona č. 72/1994 Sb., a včetně veškerého technologického zařízení a oplocení nacházejícího se na území České republiky.</w:t>
      </w:r>
      <w:bookmarkEnd w:id="26"/>
      <w:bookmarkEnd w:id="27"/>
    </w:p>
    <w:p w14:paraId="59C5CD64" w14:textId="77777777" w:rsidR="00925227" w:rsidRPr="009F6B19" w:rsidRDefault="00925227" w:rsidP="00925227">
      <w:pPr>
        <w:pStyle w:val="slovn-rove1-netunb"/>
        <w:numPr>
          <w:ilvl w:val="0"/>
          <w:numId w:val="0"/>
        </w:numPr>
        <w:ind w:left="425"/>
        <w:rPr>
          <w:bCs/>
        </w:rPr>
      </w:pPr>
      <w:bookmarkStart w:id="28" w:name="_Toc381708635"/>
      <w:bookmarkStart w:id="29" w:name="_Toc381957767"/>
      <w:r w:rsidRPr="009F6B19">
        <w:rPr>
          <w:bCs/>
        </w:rPr>
        <w:t>V případě dražby nemovitého nebo movitého majetku zůstává tento majetek nadále pojištěn v pojistné smlouvě pojištěného/pojistníka, a to až do doby převzetí a zaplacení vydražitelem nebo zápisem nového vlastníka do katastru nemovitostí.</w:t>
      </w:r>
      <w:bookmarkEnd w:id="28"/>
      <w:bookmarkEnd w:id="29"/>
    </w:p>
    <w:p w14:paraId="0FFC5AE1" w14:textId="5FBA12E8" w:rsidR="00925227" w:rsidRPr="009F6B19" w:rsidRDefault="00925227" w:rsidP="00925227">
      <w:pPr>
        <w:pStyle w:val="slovn-rove1-netunb"/>
        <w:numPr>
          <w:ilvl w:val="0"/>
          <w:numId w:val="0"/>
        </w:numPr>
        <w:ind w:left="425"/>
        <w:rPr>
          <w:bCs/>
        </w:rPr>
      </w:pPr>
      <w:bookmarkStart w:id="30" w:name="_Toc381708637"/>
      <w:bookmarkStart w:id="31" w:name="_Toc381957769"/>
      <w:r w:rsidRPr="009F6B19">
        <w:rPr>
          <w:bCs/>
        </w:rPr>
        <w:t>V případě cizího movitého majetku užívaného pojištěným/pojistníkem se sjednává, že v případě pojistné události na tomto movitém majetku poskytne pojistitel pojištěnému/pojistníkovi pojistné plnění v nové ceně za tento movitý majetek.</w:t>
      </w:r>
      <w:bookmarkEnd w:id="30"/>
      <w:bookmarkEnd w:id="31"/>
      <w:r w:rsidRPr="009F6B19">
        <w:rPr>
          <w:bCs/>
        </w:rPr>
        <w:t xml:space="preserve"> V případě cizích věcí převzatých pojištěným/pojistníkem se sjednává, že v případě pojistné události poskytne pojistitel pojistné plnění v časové ceně.</w:t>
      </w:r>
    </w:p>
    <w:p w14:paraId="61A4CA6D" w14:textId="77777777" w:rsidR="00925227" w:rsidRPr="002F2FD6" w:rsidRDefault="00925227" w:rsidP="00925227">
      <w:pPr>
        <w:pStyle w:val="slovn-rove1-netunb"/>
        <w:numPr>
          <w:ilvl w:val="0"/>
          <w:numId w:val="0"/>
        </w:numPr>
        <w:ind w:left="425"/>
      </w:pPr>
      <w:bookmarkStart w:id="32" w:name="_Toc381708640"/>
      <w:bookmarkStart w:id="33" w:name="_Toc381957772"/>
      <w:r w:rsidRPr="002F2FD6">
        <w:t>V případě pojistné události na více pojištěných souborech (z téže příčiny) odečte pojistitel pouze jednu spoluúčast, a to nejvyšší sjednanou, pokud není pro klienta výhodnější odečtení spoluúčastí z jednotlivých předmětů pojištění, jichž se pojistná událost týká. Toto se vztahuje také na případy, kdy pojistná událost nastane z téže příčiny na více místech pojištění.</w:t>
      </w:r>
      <w:bookmarkStart w:id="34" w:name="_Toc381708641"/>
      <w:bookmarkStart w:id="35" w:name="_Toc381957773"/>
      <w:bookmarkEnd w:id="32"/>
      <w:bookmarkEnd w:id="33"/>
    </w:p>
    <w:p w14:paraId="0C550188" w14:textId="77777777" w:rsidR="0065737E" w:rsidRPr="002F2FD6" w:rsidRDefault="00925227" w:rsidP="00925227">
      <w:pPr>
        <w:pStyle w:val="slovn-rove1-netunb"/>
        <w:numPr>
          <w:ilvl w:val="0"/>
          <w:numId w:val="0"/>
        </w:numPr>
        <w:ind w:left="425"/>
        <w:rPr>
          <w:bCs/>
        </w:rPr>
      </w:pPr>
      <w:bookmarkStart w:id="36" w:name="_Toc381708642"/>
      <w:bookmarkStart w:id="37" w:name="_Toc381957774"/>
      <w:bookmarkEnd w:id="34"/>
      <w:bookmarkEnd w:id="35"/>
      <w:r w:rsidRPr="002F2FD6">
        <w:rPr>
          <w:bCs/>
        </w:rPr>
        <w:t>Pojištěné cizí věci, které pojistník/pojištěný užívá na základě leasingových, nájemních či jiných smluv, jsou v případě převodu do vlastnictví pojistníka/pojištěného automaticky pojištěny v rozsahu sjednané pojistné smlouvy.</w:t>
      </w:r>
      <w:bookmarkEnd w:id="36"/>
      <w:bookmarkEnd w:id="37"/>
    </w:p>
    <w:p w14:paraId="6B2924A1" w14:textId="77777777" w:rsidR="00925227" w:rsidRPr="0044419C" w:rsidRDefault="00925227" w:rsidP="00925227">
      <w:pPr>
        <w:pStyle w:val="slovn-rove1-netunb"/>
        <w:numPr>
          <w:ilvl w:val="0"/>
          <w:numId w:val="0"/>
        </w:numPr>
        <w:ind w:left="425"/>
        <w:rPr>
          <w:bCs/>
        </w:rPr>
      </w:pPr>
      <w:r w:rsidRPr="0044419C">
        <w:rPr>
          <w:bCs/>
        </w:rPr>
        <w:t xml:space="preserve">Ujednává se, že se pojištění vztahuje i na </w:t>
      </w:r>
      <w:bookmarkStart w:id="38" w:name="_Hlk170155718"/>
      <w:r w:rsidRPr="0044419C">
        <w:rPr>
          <w:bCs/>
        </w:rPr>
        <w:t>n</w:t>
      </w:r>
      <w:r w:rsidRPr="0044419C">
        <w:t>áklady na opravu nebo na znovupořízení uměleckého nebo umělecko-řemeslného díla, které je stavební součástí pojištěné budovy nebo jiné pojištěné stavby. Pojištění se sjednává s limitem plnění 10 000 000 Kč.</w:t>
      </w:r>
      <w:bookmarkEnd w:id="38"/>
    </w:p>
    <w:p w14:paraId="56B5D988" w14:textId="52B2F670" w:rsidR="00925227" w:rsidRPr="0044419C" w:rsidRDefault="00925227" w:rsidP="00925227">
      <w:pPr>
        <w:pStyle w:val="slovn-rove1-netunb"/>
        <w:numPr>
          <w:ilvl w:val="0"/>
          <w:numId w:val="0"/>
        </w:numPr>
        <w:ind w:left="425"/>
        <w:rPr>
          <w:bCs/>
        </w:rPr>
      </w:pPr>
      <w:r w:rsidRPr="0044419C">
        <w:rPr>
          <w:bCs/>
        </w:rPr>
        <w:t>Ujednává se, že škody způsobené pojistným nebezpečím „záplava a povodeň“ nastalé z jedné příčiny během 72 hodin se hodnotí jako jedna pojistná událost a z tohoto titulu se odečítá pouze jedna spoluúčast, pro pojistné nebezpečí „vichřice a krupobití“ platí časová lhůta 48 hodin. Toto se vztahuje také na případy, kdy pojistná událost nastane z téže příčiny na více místech pojištění.</w:t>
      </w:r>
    </w:p>
    <w:p w14:paraId="25B586B8" w14:textId="77777777" w:rsidR="00925227" w:rsidRPr="0044419C" w:rsidRDefault="00925227" w:rsidP="00925227">
      <w:pPr>
        <w:pStyle w:val="slovn-rove1-netunb"/>
        <w:numPr>
          <w:ilvl w:val="0"/>
          <w:numId w:val="0"/>
        </w:numPr>
        <w:ind w:left="425"/>
        <w:rPr>
          <w:bCs/>
        </w:rPr>
      </w:pPr>
      <w:r w:rsidRPr="0044419C">
        <w:rPr>
          <w:bCs/>
        </w:rPr>
        <w:t>Ujednává se, že pro pojistné nebezpečí povodeň, záplava, vichřice, krupobití (katastrofická rizika) se neuplatní čekací doba.</w:t>
      </w:r>
    </w:p>
    <w:p w14:paraId="0FDCF992" w14:textId="77777777" w:rsidR="00925227" w:rsidRPr="0044419C" w:rsidRDefault="00925227" w:rsidP="00925227">
      <w:pPr>
        <w:pStyle w:val="slovn-rove1-netunb"/>
        <w:numPr>
          <w:ilvl w:val="0"/>
          <w:numId w:val="0"/>
        </w:numPr>
        <w:ind w:left="425"/>
        <w:rPr>
          <w:bCs/>
        </w:rPr>
      </w:pPr>
      <w:r w:rsidRPr="0044419C">
        <w:rPr>
          <w:bCs/>
        </w:rPr>
        <w:t>Ujednává se, že pojistné nebezpečí tíha sněhu a námrazy není limitováno výškou vrstvy sněhu či námrazy na ploše střech.</w:t>
      </w:r>
    </w:p>
    <w:p w14:paraId="7AF0DC9C" w14:textId="77777777" w:rsidR="00925227" w:rsidRPr="0044419C" w:rsidRDefault="00925227" w:rsidP="00925227">
      <w:pPr>
        <w:pStyle w:val="slovn-rove1-netunb"/>
        <w:numPr>
          <w:ilvl w:val="0"/>
          <w:numId w:val="0"/>
        </w:numPr>
        <w:ind w:left="425"/>
        <w:rPr>
          <w:bCs/>
        </w:rPr>
      </w:pPr>
      <w:r w:rsidRPr="0044419C">
        <w:rPr>
          <w:bCs/>
        </w:rPr>
        <w:t>Ujednává se, že se živelní pojištění vztahuje i na lehké stavby, dřevostavby, stavby s lehkou kovovou konstrukcí krytou gumotextilním materiálem, nafukovací haly, k nimž má pojištěný vlastnické právo nebo právo užívání na základě smluvního vztahu.</w:t>
      </w:r>
    </w:p>
    <w:p w14:paraId="59A9F081" w14:textId="77777777" w:rsidR="00925227" w:rsidRPr="0044419C" w:rsidRDefault="00925227" w:rsidP="00925227">
      <w:pPr>
        <w:pStyle w:val="slovn-rove1-netunb"/>
        <w:numPr>
          <w:ilvl w:val="0"/>
          <w:numId w:val="0"/>
        </w:numPr>
        <w:ind w:left="425"/>
        <w:rPr>
          <w:bCs/>
        </w:rPr>
      </w:pPr>
      <w:bookmarkStart w:id="39" w:name="_Hlk164165753"/>
      <w:r w:rsidRPr="0044419C">
        <w:rPr>
          <w:bCs/>
        </w:rPr>
        <w:t>Pro pojištění vodovodních škod se ujednává také krytí škod na vodovodním či kanalizačním potrubí a na zařízeních připojených na potrubí včetně nákladů na opravu nebo jejich výměnu</w:t>
      </w:r>
      <w:bookmarkStart w:id="40" w:name="_Toc381708643"/>
      <w:bookmarkStart w:id="41" w:name="_Toc381957775"/>
      <w:r w:rsidRPr="0044419C">
        <w:rPr>
          <w:bCs/>
        </w:rPr>
        <w:t>.</w:t>
      </w:r>
    </w:p>
    <w:p w14:paraId="2C1B709A" w14:textId="6E87E2B7" w:rsidR="00925227" w:rsidRPr="00030E41" w:rsidRDefault="00677CAC" w:rsidP="00925227">
      <w:pPr>
        <w:pStyle w:val="slovn-rove1-netunb"/>
        <w:numPr>
          <w:ilvl w:val="0"/>
          <w:numId w:val="0"/>
        </w:numPr>
        <w:ind w:left="425"/>
        <w:rPr>
          <w:bCs/>
        </w:rPr>
      </w:pPr>
      <w:r w:rsidRPr="00677CAC">
        <w:rPr>
          <w:bCs/>
        </w:rPr>
        <w:t>Odchylně od ZPP P-150/14, Článek 10, odst. 33) se u</w:t>
      </w:r>
      <w:r w:rsidR="00925227" w:rsidRPr="00677CAC">
        <w:rPr>
          <w:bCs/>
        </w:rPr>
        <w:t xml:space="preserve">jednává, že za vodu vytékající z vodovodního zařízení </w:t>
      </w:r>
      <w:r w:rsidR="00925227" w:rsidRPr="00030E41">
        <w:rPr>
          <w:bCs/>
        </w:rPr>
        <w:t>se považuje i voda z řádně udržovaných dešťových svodů jakéhokoliv druhu</w:t>
      </w:r>
      <w:r w:rsidRPr="00030E41">
        <w:rPr>
          <w:bCs/>
        </w:rPr>
        <w:t>.</w:t>
      </w:r>
    </w:p>
    <w:p w14:paraId="726550C2" w14:textId="563E1868" w:rsidR="00030E41" w:rsidRPr="00030E41" w:rsidRDefault="00677CAC" w:rsidP="00925227">
      <w:pPr>
        <w:pStyle w:val="slovn-rove1-netunb"/>
        <w:numPr>
          <w:ilvl w:val="0"/>
          <w:numId w:val="0"/>
        </w:numPr>
        <w:ind w:left="425"/>
        <w:rPr>
          <w:bCs/>
        </w:rPr>
      </w:pPr>
      <w:r w:rsidRPr="00030E41">
        <w:rPr>
          <w:bCs/>
        </w:rPr>
        <w:t>V souladu se ZPP P-150/14</w:t>
      </w:r>
      <w:r w:rsidR="00030E41" w:rsidRPr="00030E41">
        <w:rPr>
          <w:bCs/>
        </w:rPr>
        <w:t>, Článek 2 se p</w:t>
      </w:r>
      <w:r w:rsidR="00925227" w:rsidRPr="00030E41">
        <w:rPr>
          <w:bCs/>
        </w:rPr>
        <w:t>ojištění vodovodních škod vztahuje i na škody způsobené</w:t>
      </w:r>
      <w:r w:rsidR="00030E41" w:rsidRPr="00030E41">
        <w:rPr>
          <w:bCs/>
        </w:rPr>
        <w:t xml:space="preserve"> </w:t>
      </w:r>
      <w:r w:rsidR="00925227" w:rsidRPr="00030E41">
        <w:rPr>
          <w:bCs/>
        </w:rPr>
        <w:t xml:space="preserve">vodou vytékající z klimatizačních zařízení, sprinklerových a samočinných hasicích zařízení v důsledku poruchy tohoto zařízení. </w:t>
      </w:r>
      <w:bookmarkStart w:id="42" w:name="_Toc381708645"/>
      <w:bookmarkStart w:id="43" w:name="_Toc381957777"/>
      <w:r w:rsidR="00030E41" w:rsidRPr="00030E41">
        <w:rPr>
          <w:bCs/>
        </w:rPr>
        <w:t>V souladu se zněním doložky DZ113 Atmosférické srážky se pojištění vztahuje i na škody způsobené zatékáním dešťové vody a tajícího ledu nebo sněhu.</w:t>
      </w:r>
    </w:p>
    <w:bookmarkEnd w:id="39"/>
    <w:bookmarkEnd w:id="42"/>
    <w:bookmarkEnd w:id="43"/>
    <w:p w14:paraId="7E84B551" w14:textId="0EC217B4" w:rsidR="00030E41" w:rsidRPr="00030E41" w:rsidRDefault="00925227" w:rsidP="00030E41">
      <w:pPr>
        <w:pStyle w:val="slovn-rove1-netunb"/>
        <w:numPr>
          <w:ilvl w:val="0"/>
          <w:numId w:val="0"/>
        </w:numPr>
        <w:spacing w:after="0"/>
        <w:ind w:left="425"/>
        <w:rPr>
          <w:bCs/>
        </w:rPr>
      </w:pPr>
      <w:r w:rsidRPr="00030E41">
        <w:rPr>
          <w:bCs/>
        </w:rPr>
        <w:t>Pojištěné nebezpečí tíha sněhu nebo námrazy se vztahuje i na movité věci.</w:t>
      </w:r>
      <w:bookmarkEnd w:id="40"/>
      <w:bookmarkEnd w:id="41"/>
      <w:r w:rsidR="00030E41" w:rsidRPr="00030E41">
        <w:rPr>
          <w:bCs/>
        </w:rPr>
        <w:t xml:space="preserve"> V ZPP P-150/14, Článek 2 se ruší ujednání bodu 2), písm. e) a nahrazuje se následujícím zněním:</w:t>
      </w:r>
    </w:p>
    <w:p w14:paraId="1920A5A5" w14:textId="6F08B0ED" w:rsidR="00030E41" w:rsidRPr="00030E41" w:rsidRDefault="00030E41" w:rsidP="00030E41">
      <w:pPr>
        <w:pStyle w:val="slovn-rove1-netunb"/>
        <w:numPr>
          <w:ilvl w:val="0"/>
          <w:numId w:val="0"/>
        </w:numPr>
        <w:spacing w:before="0"/>
        <w:ind w:left="425"/>
        <w:rPr>
          <w:bCs/>
        </w:rPr>
      </w:pPr>
      <w:r w:rsidRPr="00030E41">
        <w:rPr>
          <w:bCs/>
        </w:rPr>
        <w:t>e) tíhou sněhu nebo námrazy;</w:t>
      </w:r>
    </w:p>
    <w:p w14:paraId="7EBC09DE" w14:textId="770B5278" w:rsidR="00925227" w:rsidRPr="00DE7F86" w:rsidRDefault="00DE7F86" w:rsidP="00925227">
      <w:pPr>
        <w:pStyle w:val="slovn-rove1-netunb"/>
        <w:numPr>
          <w:ilvl w:val="0"/>
          <w:numId w:val="0"/>
        </w:numPr>
        <w:ind w:left="425"/>
        <w:rPr>
          <w:bCs/>
        </w:rPr>
      </w:pPr>
      <w:r w:rsidRPr="00DE7F86">
        <w:rPr>
          <w:bCs/>
        </w:rPr>
        <w:t xml:space="preserve">Ujednává se, že odchylně od čl. 2 odst. 1) písm. b) ZPP P-150/14 </w:t>
      </w:r>
      <w:r w:rsidR="00925227" w:rsidRPr="00DE7F86">
        <w:rPr>
          <w:bCs/>
        </w:rPr>
        <w:t>se</w:t>
      </w:r>
      <w:r w:rsidRPr="00DE7F86">
        <w:rPr>
          <w:bCs/>
        </w:rPr>
        <w:t xml:space="preserve"> </w:t>
      </w:r>
      <w:r w:rsidR="00925227" w:rsidRPr="00DE7F86">
        <w:rPr>
          <w:bCs/>
        </w:rPr>
        <w:t>pojištění pro případ poškození nebo zničení pojištěné věci nárazem dopravního prostředku nebo jeho nákladu, pádem stromů, stožárů nebo jiných předmětů se vztahuje i na součásti poškozené věci nebo součásti téhož souboru jako poškozená věc.</w:t>
      </w:r>
      <w:bookmarkStart w:id="44" w:name="_Toc381708644"/>
      <w:bookmarkStart w:id="45" w:name="_Toc381957776"/>
    </w:p>
    <w:p w14:paraId="6350EE0B" w14:textId="4A0D5AA3" w:rsidR="00925227" w:rsidRDefault="00925227" w:rsidP="00925227">
      <w:pPr>
        <w:pStyle w:val="slovn-rove1-netunb"/>
        <w:numPr>
          <w:ilvl w:val="0"/>
          <w:numId w:val="0"/>
        </w:numPr>
        <w:ind w:left="425"/>
        <w:rPr>
          <w:bCs/>
        </w:rPr>
      </w:pPr>
      <w:bookmarkStart w:id="46" w:name="_Hlk164194745"/>
      <w:r w:rsidRPr="00DE7F86">
        <w:rPr>
          <w:bCs/>
        </w:rPr>
        <w:t>Ujednává se, že pojištění pro případ poškození nebo zničení pojištěné věci nárazem dopravního prostředku nebo jeho nákladu se vztahuje i na případy, kdy byl dopravní prostředek vč. pracovních strojů samojízdných v době nárazu řízen nebo provozován pojistníkem nebo pojištěným</w:t>
      </w:r>
      <w:bookmarkStart w:id="47" w:name="_Hlk164165710"/>
      <w:bookmarkStart w:id="48" w:name="_Toc381708647"/>
      <w:bookmarkStart w:id="49" w:name="_Toc381957779"/>
      <w:bookmarkEnd w:id="44"/>
      <w:bookmarkEnd w:id="45"/>
      <w:bookmarkEnd w:id="46"/>
      <w:r w:rsidR="00DE7F86" w:rsidRPr="00DE7F86">
        <w:rPr>
          <w:bCs/>
        </w:rPr>
        <w:t xml:space="preserve"> </w:t>
      </w:r>
      <w:bookmarkStart w:id="50" w:name="_Hlk206754244"/>
      <w:r w:rsidR="00DE7F86" w:rsidRPr="00DE7F86">
        <w:rPr>
          <w:bCs/>
        </w:rPr>
        <w:t>(Ujednává se, že se ruší ujednání v čl. 3 odst. 2) ZPP P-150/14).</w:t>
      </w:r>
      <w:bookmarkEnd w:id="50"/>
    </w:p>
    <w:p w14:paraId="4B26482A" w14:textId="77777777" w:rsidR="00C92101" w:rsidRPr="00DE7F86" w:rsidRDefault="00C92101" w:rsidP="00925227">
      <w:pPr>
        <w:pStyle w:val="slovn-rove1-netunb"/>
        <w:numPr>
          <w:ilvl w:val="0"/>
          <w:numId w:val="0"/>
        </w:numPr>
        <w:ind w:left="425"/>
        <w:rPr>
          <w:bCs/>
        </w:rPr>
      </w:pPr>
    </w:p>
    <w:p w14:paraId="6482EDC8" w14:textId="4799E5FC" w:rsidR="00925227" w:rsidRPr="00DE7F86" w:rsidRDefault="00DE7F86" w:rsidP="00925227">
      <w:pPr>
        <w:pStyle w:val="slovn-rove1-netunb"/>
        <w:numPr>
          <w:ilvl w:val="0"/>
          <w:numId w:val="0"/>
        </w:numPr>
        <w:ind w:left="425"/>
      </w:pPr>
      <w:r w:rsidRPr="00DE7F86">
        <w:lastRenderedPageBreak/>
        <w:t>V souladu se zněním doložky DZ114 se ú</w:t>
      </w:r>
      <w:r w:rsidR="00925227" w:rsidRPr="00DE7F86">
        <w:t>derem blesku se rozumí také škoda vzniklá úderem blesku bez viditelných destrukčních účinků na věci nebo na budově. Zkrat, přepětí nebo indukce v elektrorozvodné nebo komunikační síti, k němuž došlo v důsledku působení blesku na tato vedení, při spínání v napájecích sítích, vlivem napěťové špičky, nebo při výboji statické elektřiny, je tímto také pojištěn. Limit plnění 10 000 000 Kč.</w:t>
      </w:r>
    </w:p>
    <w:p w14:paraId="3CB60C44" w14:textId="77777777" w:rsidR="00925227" w:rsidRPr="00DE7F86" w:rsidRDefault="00925227" w:rsidP="00925227">
      <w:pPr>
        <w:pStyle w:val="slovn-rove1-netunb"/>
        <w:numPr>
          <w:ilvl w:val="0"/>
          <w:numId w:val="0"/>
        </w:numPr>
        <w:ind w:left="425"/>
      </w:pPr>
      <w:r w:rsidRPr="00DE7F86">
        <w:t>Ujednává se, že pojistitel uhradí škodu způsobenou vichřicí nebo krupobitím na movitých věcech a zásobách uložených mimo budovu.</w:t>
      </w:r>
    </w:p>
    <w:bookmarkEnd w:id="47"/>
    <w:p w14:paraId="614C70BF" w14:textId="06029E9B" w:rsidR="00925227" w:rsidRPr="00DE7F86" w:rsidRDefault="00925227" w:rsidP="00925227">
      <w:pPr>
        <w:pStyle w:val="slovn-rove1-netunb"/>
        <w:numPr>
          <w:ilvl w:val="0"/>
          <w:numId w:val="0"/>
        </w:numPr>
        <w:ind w:left="425"/>
      </w:pPr>
      <w:r w:rsidRPr="00DE7F86">
        <w:t>Pojištění souboru nemovitých objektů, budov a ostatních staveb vlastních a cizích včetně sportovních hřišť a umělých povrchů (dále jen nemovitosti) se vztahuje také na škody vzniklé v důsledku pojištěných nebezpečí na nemovitostech, na kterých jsou prováděny stavební úpravy, včetně těch, k nimž je třeba stavební povolení. Pojištění se vztahuje také na nemovitosti ve výstavbě nebo před kolaudací, pokud k těmto nemovitostem přešlo nebezpečí škody na pojištěného, jakož i na věcech v takové nemovitosti umístěných, a to za předpokladu, že ke škodě nedošlo bezprostředně v důsledku stavebně montážní činnosti.</w:t>
      </w:r>
      <w:bookmarkEnd w:id="48"/>
      <w:bookmarkEnd w:id="49"/>
    </w:p>
    <w:p w14:paraId="09009782" w14:textId="213B2E11" w:rsidR="00925227" w:rsidRPr="00401D86" w:rsidRDefault="00925227" w:rsidP="00925227">
      <w:pPr>
        <w:pStyle w:val="slovn-rove1-netunb"/>
        <w:numPr>
          <w:ilvl w:val="0"/>
          <w:numId w:val="0"/>
        </w:numPr>
        <w:ind w:left="425"/>
      </w:pPr>
      <w:r w:rsidRPr="00401D86">
        <w:t>Ujednává se, že pojištění se bez omezení vztahuje také na dočasně prázdné nebo nepoužívané budovy a majetek v nich uložený.</w:t>
      </w:r>
    </w:p>
    <w:p w14:paraId="6628355D" w14:textId="09D22C47" w:rsidR="00925227" w:rsidRPr="00401D86" w:rsidRDefault="00925227" w:rsidP="00925227">
      <w:pPr>
        <w:pStyle w:val="slovn-rove1-netunb"/>
        <w:numPr>
          <w:ilvl w:val="0"/>
          <w:numId w:val="0"/>
        </w:numPr>
        <w:ind w:left="425"/>
        <w:rPr>
          <w:color w:val="FF0000"/>
        </w:rPr>
      </w:pPr>
      <w:r w:rsidRPr="00401D86">
        <w:t xml:space="preserve">Pojištění věcí movitých a nemovitých (budovy, haly a stavby vlastní a cizí včetně sportovních hřišť a umělých povrchů) zahrnuje i pojištění nedokončených investic, u kterých přešlo nebezpečí škody na </w:t>
      </w:r>
      <w:r w:rsidRPr="003E560E">
        <w:t>pojištěného.</w:t>
      </w:r>
      <w:r w:rsidR="00401D86" w:rsidRPr="003E560E">
        <w:t xml:space="preserve"> </w:t>
      </w:r>
      <w:r w:rsidR="00401D86" w:rsidRPr="003E560E">
        <w:rPr>
          <w:szCs w:val="20"/>
        </w:rPr>
        <w:t>Odchylně od čl. 1 ZPP P-150/14 se pojištění vztahuje i na investice, o nichž pojistník předpokládá, že je bude vlastním jménem a na vlastní účet realizovat během pojistné doby. V případě vzniku pojistné události na nedokončené nové investici je pojistitel povinen plnit pouze do takové výše, která vyjadřuje hodnotu nové investice bezprostředně před vznikem pojistné události.</w:t>
      </w:r>
    </w:p>
    <w:p w14:paraId="5FAD13AC" w14:textId="77777777" w:rsidR="00925227" w:rsidRPr="00401D86" w:rsidRDefault="00925227" w:rsidP="00925227">
      <w:pPr>
        <w:pStyle w:val="slovn-rove1-netunb"/>
        <w:numPr>
          <w:ilvl w:val="0"/>
          <w:numId w:val="0"/>
        </w:numPr>
        <w:ind w:left="425"/>
      </w:pPr>
      <w:r w:rsidRPr="00401D86">
        <w:t>Ujednává se, že pojistitel poskytne plnění i v případě ztráty pojištěné věci v přímé souvislosti s pojistnou událostí pojištěnou touto pojistnou smlouvou.</w:t>
      </w:r>
      <w:bookmarkStart w:id="51" w:name="_Toc381708648"/>
      <w:bookmarkStart w:id="52" w:name="_Toc381957780"/>
    </w:p>
    <w:p w14:paraId="4875B9AF" w14:textId="53B5CD7E" w:rsidR="00925227" w:rsidRPr="00135E30" w:rsidRDefault="00135E30" w:rsidP="00925227">
      <w:pPr>
        <w:pStyle w:val="slovn-rove1-netunb"/>
        <w:numPr>
          <w:ilvl w:val="0"/>
          <w:numId w:val="0"/>
        </w:numPr>
        <w:ind w:left="425"/>
      </w:pPr>
      <w:r w:rsidRPr="00135E30">
        <w:t>V souladu s VPP P-100/14, Článek 13, odst. 2) se u</w:t>
      </w:r>
      <w:r w:rsidR="00925227" w:rsidRPr="00135E30">
        <w:t>jednává</w:t>
      </w:r>
      <w:r w:rsidRPr="00135E30">
        <w:t xml:space="preserve">, </w:t>
      </w:r>
      <w:r w:rsidR="00925227" w:rsidRPr="00135E30">
        <w:t>že místem pojištění je také místo, na které byl předmět pojištění v důsledku bezprostředně hrozící nebo vzniklé pojistné události dočasně přemístěn.</w:t>
      </w:r>
    </w:p>
    <w:p w14:paraId="1AA8163C" w14:textId="2D1F3D3D" w:rsidR="00925227" w:rsidRPr="00135E30" w:rsidRDefault="00135E30" w:rsidP="00925227">
      <w:pPr>
        <w:pStyle w:val="slovn-rove1-netunb"/>
        <w:numPr>
          <w:ilvl w:val="0"/>
          <w:numId w:val="0"/>
        </w:numPr>
        <w:ind w:left="425"/>
      </w:pPr>
      <w:r w:rsidRPr="00135E30">
        <w:t>V souladu se zněním doložky DOB104 p</w:t>
      </w:r>
      <w:r w:rsidR="00925227" w:rsidRPr="00135E30">
        <w:t>ojištění zahrnuje i krytí nákladů na hašení, demolici, odvoz suti, likvidaci zbytků a následků pojistné události</w:t>
      </w:r>
      <w:r w:rsidRPr="00135E30">
        <w:t xml:space="preserve"> </w:t>
      </w:r>
      <w:r w:rsidR="00925227" w:rsidRPr="00135E30">
        <w:t xml:space="preserve">včetně nákladů na dočasné přemístění majetku. </w:t>
      </w:r>
      <w:r w:rsidRPr="00135E30">
        <w:t>Pojistitel uhradí kromě zachraňovacích nákladů (čl. 13 odst. 2) VPP P-100/14) účelně vynaložené náklady z již nastalé pojistné události z jiného pojistnou smlouvou sjednaného pojištění na dočasné přemístění pojištěných věcí movitého charakteru uložených v místě pojištění, ve kterém nastala tato pojistná událost. Pojistitel také uhradí účelně vynaložené náklady na nájemné za dočasné uskladnění těchto pojištěných věcí v cizích prostorách a náklady na jejich následné navrácení do místa pojištění.</w:t>
      </w:r>
    </w:p>
    <w:p w14:paraId="1ABADF00" w14:textId="77777777" w:rsidR="00925227" w:rsidRPr="00135E30" w:rsidRDefault="00925227" w:rsidP="00925227">
      <w:pPr>
        <w:pStyle w:val="slovn-rove1-netunb"/>
        <w:numPr>
          <w:ilvl w:val="0"/>
          <w:numId w:val="0"/>
        </w:numPr>
        <w:ind w:left="425"/>
      </w:pPr>
      <w:bookmarkStart w:id="53" w:name="_Toc381708650"/>
      <w:bookmarkStart w:id="54" w:name="_Toc381957782"/>
      <w:bookmarkEnd w:id="51"/>
      <w:bookmarkEnd w:id="52"/>
      <w:r w:rsidRPr="00135E30">
        <w:t>Pojistné plnění poskytované pojistitelem nemůže být omezeno jakýmikoliv jinými spoluúčastmi než těmi, které jsou výslovně uvedeny ve smlouvě a jejích přílohách. Výše omezení pojistného plnění těmito spoluúčastmi je nejvyšší přípustná.</w:t>
      </w:r>
      <w:bookmarkEnd w:id="53"/>
      <w:bookmarkEnd w:id="54"/>
    </w:p>
    <w:p w14:paraId="3F6527D9" w14:textId="77777777" w:rsidR="00A759A7" w:rsidRPr="00925227" w:rsidRDefault="00A759A7" w:rsidP="00925227">
      <w:pPr>
        <w:pStyle w:val="slovn-rove1-netunb"/>
        <w:numPr>
          <w:ilvl w:val="0"/>
          <w:numId w:val="0"/>
        </w:numPr>
        <w:ind w:left="425"/>
        <w:rPr>
          <w:highlight w:val="green"/>
        </w:rPr>
      </w:pPr>
    </w:p>
    <w:p w14:paraId="2805DCD6" w14:textId="77777777" w:rsidR="00925227" w:rsidRPr="00135E30" w:rsidRDefault="00925227" w:rsidP="00925227">
      <w:pPr>
        <w:pStyle w:val="slovn-rove1-netunb"/>
        <w:numPr>
          <w:ilvl w:val="0"/>
          <w:numId w:val="0"/>
        </w:numPr>
        <w:spacing w:after="0"/>
        <w:ind w:left="425"/>
        <w:rPr>
          <w:b/>
        </w:rPr>
      </w:pPr>
      <w:r w:rsidRPr="00135E30">
        <w:rPr>
          <w:b/>
        </w:rPr>
        <w:t>Pojištění odcizení a vandalismu</w:t>
      </w:r>
    </w:p>
    <w:p w14:paraId="0614E691" w14:textId="77777777" w:rsidR="00925227" w:rsidRPr="00135E30" w:rsidRDefault="00925227" w:rsidP="00925227">
      <w:pPr>
        <w:pStyle w:val="slovn-rove1-netunb"/>
        <w:numPr>
          <w:ilvl w:val="0"/>
          <w:numId w:val="0"/>
        </w:numPr>
        <w:ind w:left="425"/>
        <w:rPr>
          <w:bCs/>
        </w:rPr>
      </w:pPr>
      <w:r w:rsidRPr="00135E30">
        <w:rPr>
          <w:bCs/>
        </w:rPr>
        <w:t>Pojištění se vztahuje i na případy, kdy byl pachatel činu zjištěn i nezjištěn.</w:t>
      </w:r>
    </w:p>
    <w:p w14:paraId="632A5E4D" w14:textId="77777777" w:rsidR="00925227" w:rsidRPr="00135E30" w:rsidRDefault="00925227" w:rsidP="00925227">
      <w:pPr>
        <w:pStyle w:val="slovn-rove1-netunb"/>
        <w:numPr>
          <w:ilvl w:val="0"/>
          <w:numId w:val="0"/>
        </w:numPr>
        <w:ind w:left="425"/>
        <w:rPr>
          <w:bCs/>
        </w:rPr>
      </w:pPr>
      <w:r w:rsidRPr="00135E30">
        <w:rPr>
          <w:bCs/>
        </w:rPr>
        <w:t>Pojištění vandalismu se vztahuje na úmyslné poškození nebo úmyslné zničení pojištěné věci, a to bez ohledu na to, zda toto poškození/ zničení nesouvisí s pokusem o vloupání, či s vloupáním.</w:t>
      </w:r>
    </w:p>
    <w:p w14:paraId="59E7A544" w14:textId="77777777" w:rsidR="00925227" w:rsidRPr="007224E3" w:rsidRDefault="00925227" w:rsidP="00925227">
      <w:pPr>
        <w:pStyle w:val="slovn-rove1-netunb"/>
        <w:numPr>
          <w:ilvl w:val="0"/>
          <w:numId w:val="0"/>
        </w:numPr>
        <w:ind w:left="425"/>
        <w:rPr>
          <w:b/>
          <w:bCs/>
          <w:i/>
        </w:rPr>
      </w:pPr>
      <w:r w:rsidRPr="007224E3">
        <w:rPr>
          <w:bCs/>
        </w:rPr>
        <w:t>V případě pojistných událostí uplatňovaných na kamerovém systému poskytne pojistitel plnění, budou-li pojištěné věci umístěny mimo uzavřený prostor, mimo oplocené prostranství a při jejich odcizení dojde k překonání konstrukčního upevnění.</w:t>
      </w:r>
    </w:p>
    <w:p w14:paraId="144659D4" w14:textId="4C6B57AC" w:rsidR="00925227" w:rsidRPr="007224E3" w:rsidRDefault="00925227" w:rsidP="00925227">
      <w:pPr>
        <w:pStyle w:val="slovn-rove1-netunb"/>
        <w:numPr>
          <w:ilvl w:val="0"/>
          <w:numId w:val="0"/>
        </w:numPr>
        <w:ind w:left="425"/>
        <w:rPr>
          <w:bCs/>
        </w:rPr>
      </w:pPr>
      <w:r w:rsidRPr="007224E3">
        <w:rPr>
          <w:bCs/>
        </w:rPr>
        <w:t>Pojištění zahrnuje do výše sjednané pojistné částky, resp. sjednaného limitu plnění i náklady na odstranění škod, které vznikly v důsledku odcizení a pokusu o odcizení včetně pachatelem úmyslně poškozených a zničených věcí (vandalismus).</w:t>
      </w:r>
      <w:r w:rsidR="007224E3" w:rsidRPr="007224E3">
        <w:rPr>
          <w:bCs/>
        </w:rPr>
        <w:t xml:space="preserve"> Ujednává se, že se ruší ujednání v čl. 8 odst. 3) ZPP P-200/14.</w:t>
      </w:r>
    </w:p>
    <w:p w14:paraId="55337604" w14:textId="77777777" w:rsidR="00925227" w:rsidRDefault="00925227" w:rsidP="00925227">
      <w:pPr>
        <w:pStyle w:val="slovn-rove1-netunb"/>
        <w:numPr>
          <w:ilvl w:val="0"/>
          <w:numId w:val="0"/>
        </w:numPr>
        <w:ind w:left="425"/>
      </w:pPr>
      <w:bookmarkStart w:id="55" w:name="_Toc381708655"/>
      <w:bookmarkStart w:id="56" w:name="_Toc381957787"/>
      <w:r w:rsidRPr="007224E3">
        <w:t>Pojištění se dále vztahuje i na poškození, zničení nebo ztrátu pojištěných věcí vzniklé v přímé souvislosti s planým požárním poplachem vyvolaným automatickou EZS s ročním limitem plnění pro všechny pojistné události 200 000 Kč.</w:t>
      </w:r>
      <w:bookmarkEnd w:id="55"/>
      <w:bookmarkEnd w:id="56"/>
    </w:p>
    <w:p w14:paraId="432FBB79" w14:textId="77777777" w:rsidR="00C92101" w:rsidRDefault="00C92101" w:rsidP="00925227">
      <w:pPr>
        <w:pStyle w:val="slovn-rove1-netunb"/>
        <w:numPr>
          <w:ilvl w:val="0"/>
          <w:numId w:val="0"/>
        </w:numPr>
        <w:ind w:left="425"/>
      </w:pPr>
    </w:p>
    <w:p w14:paraId="0F855950" w14:textId="77777777" w:rsidR="00C92101" w:rsidRPr="007224E3" w:rsidRDefault="00C92101" w:rsidP="00925227">
      <w:pPr>
        <w:pStyle w:val="slovn-rove1-netunb"/>
        <w:numPr>
          <w:ilvl w:val="0"/>
          <w:numId w:val="0"/>
        </w:numPr>
        <w:ind w:left="425"/>
      </w:pPr>
    </w:p>
    <w:p w14:paraId="5B36800E" w14:textId="77777777" w:rsidR="00925227" w:rsidRPr="007224E3" w:rsidRDefault="00925227" w:rsidP="00925227">
      <w:pPr>
        <w:pStyle w:val="slovn-rove1-netunb"/>
        <w:numPr>
          <w:ilvl w:val="0"/>
          <w:numId w:val="0"/>
        </w:numPr>
        <w:ind w:left="425"/>
      </w:pPr>
      <w:r w:rsidRPr="007224E3">
        <w:lastRenderedPageBreak/>
        <w:t>Pojistitel uhradí též škodu, kterou způsobil pachatel, který se skryl v prostorách pojištěného před jejich uzavřením. Pro výplatu pojistného plnění dle tohoto ujednání postačují stopy, které pachatel zanechal v prostorách pojištěného nebo záznam z kamerového systému či fotopasti. Povinností pojištěného je oznámit odcizení Policii České republiky.</w:t>
      </w:r>
    </w:p>
    <w:p w14:paraId="04476395" w14:textId="77777777" w:rsidR="00925227" w:rsidRPr="007224E3" w:rsidRDefault="00925227" w:rsidP="00925227">
      <w:pPr>
        <w:pStyle w:val="slovn-rove1-netunb"/>
        <w:numPr>
          <w:ilvl w:val="0"/>
          <w:numId w:val="0"/>
        </w:numPr>
        <w:ind w:left="425"/>
      </w:pPr>
      <w:r w:rsidRPr="007224E3">
        <w:t>Ujednává se, že pojištění vandalismu se vztahuje též na škody, které byly spáchány ve stavu nepříčetnosti.</w:t>
      </w:r>
    </w:p>
    <w:p w14:paraId="1492EE6F" w14:textId="77777777" w:rsidR="00925227" w:rsidRPr="007224E3" w:rsidRDefault="00925227" w:rsidP="00925227">
      <w:pPr>
        <w:pStyle w:val="slovn-rove1-netunb"/>
        <w:numPr>
          <w:ilvl w:val="0"/>
          <w:numId w:val="0"/>
        </w:numPr>
        <w:ind w:left="425"/>
        <w:rPr>
          <w:bCs/>
        </w:rPr>
      </w:pPr>
      <w:r w:rsidRPr="007224E3">
        <w:rPr>
          <w:bCs/>
        </w:rPr>
        <w:t>Ujednává se, že se pojištění vztahuje i na n</w:t>
      </w:r>
      <w:r w:rsidRPr="007224E3">
        <w:t>áklady na opravu nebo na znovupořízení uměleckého nebo umělecko-řemeslného díla, které je stavební součástí pojištěné budovy nebo jiné pojištěné stavby. Pojištění se sjednává s limitem plnění 500 000 Kč.</w:t>
      </w:r>
    </w:p>
    <w:p w14:paraId="06166006" w14:textId="231DE1C7" w:rsidR="00925227" w:rsidRPr="007224E3" w:rsidRDefault="00925227" w:rsidP="00925227">
      <w:pPr>
        <w:pStyle w:val="slovn-rove1-netunb"/>
        <w:numPr>
          <w:ilvl w:val="0"/>
          <w:numId w:val="0"/>
        </w:numPr>
        <w:ind w:left="425"/>
        <w:rPr>
          <w:bCs/>
        </w:rPr>
      </w:pPr>
      <w:r w:rsidRPr="007224E3">
        <w:rPr>
          <w:bCs/>
        </w:rPr>
        <w:t xml:space="preserve">Ujednává se, že se pojištění vztahuje i na úmyslné poškození pojištěné věci malbami, nástřiky (např. spreji a barvami) nebo polepením. </w:t>
      </w:r>
      <w:r w:rsidR="007224E3" w:rsidRPr="007224E3">
        <w:rPr>
          <w:bCs/>
        </w:rPr>
        <w:t xml:space="preserve">Ujednává se, že se ruší ujednání v čl. </w:t>
      </w:r>
      <w:r w:rsidR="007224E3">
        <w:rPr>
          <w:bCs/>
        </w:rPr>
        <w:t>3</w:t>
      </w:r>
      <w:r w:rsidR="007224E3" w:rsidRPr="007224E3">
        <w:rPr>
          <w:bCs/>
        </w:rPr>
        <w:t xml:space="preserve"> odst. </w:t>
      </w:r>
      <w:r w:rsidR="007224E3">
        <w:rPr>
          <w:bCs/>
        </w:rPr>
        <w:t>1</w:t>
      </w:r>
      <w:r w:rsidR="007224E3" w:rsidRPr="007224E3">
        <w:rPr>
          <w:bCs/>
        </w:rPr>
        <w:t>)</w:t>
      </w:r>
      <w:r w:rsidR="007224E3">
        <w:rPr>
          <w:bCs/>
        </w:rPr>
        <w:t>, písm. a)</w:t>
      </w:r>
      <w:r w:rsidR="007224E3" w:rsidRPr="007224E3">
        <w:rPr>
          <w:bCs/>
        </w:rPr>
        <w:t xml:space="preserve"> ZPP P-200/14.</w:t>
      </w:r>
    </w:p>
    <w:p w14:paraId="5F40FF15" w14:textId="77777777" w:rsidR="00925227" w:rsidRPr="00EA19EF" w:rsidRDefault="00925227" w:rsidP="00925227">
      <w:pPr>
        <w:pStyle w:val="slovn-rove1-netunb"/>
        <w:numPr>
          <w:ilvl w:val="0"/>
          <w:numId w:val="0"/>
        </w:numPr>
        <w:ind w:left="425"/>
        <w:rPr>
          <w:bCs/>
        </w:rPr>
      </w:pPr>
      <w:r w:rsidRPr="00EA19EF">
        <w:rPr>
          <w:bCs/>
        </w:rPr>
        <w:t xml:space="preserve">Při poškození pojištěné věci poskytne pojistitel plnění, jehož výše odpovídá přiměřeným a nezbytně vynaloženým nákladům na vyčištění, případně i opravu plochy, která byla pojistnou událostí bezprostředně dotčena. Pro parkovací automaty se sjednává </w:t>
      </w:r>
      <w:proofErr w:type="spellStart"/>
      <w:r w:rsidRPr="00EA19EF">
        <w:rPr>
          <w:bCs/>
        </w:rPr>
        <w:t>sublimit</w:t>
      </w:r>
      <w:proofErr w:type="spellEnd"/>
      <w:r w:rsidRPr="00EA19EF">
        <w:rPr>
          <w:bCs/>
        </w:rPr>
        <w:t xml:space="preserve"> 100 000 Kč.</w:t>
      </w:r>
    </w:p>
    <w:p w14:paraId="599D4A09" w14:textId="77777777" w:rsidR="00925227" w:rsidRPr="00EA19EF" w:rsidRDefault="00925227" w:rsidP="00925227">
      <w:pPr>
        <w:pStyle w:val="slovn-rove1-netunb"/>
        <w:numPr>
          <w:ilvl w:val="0"/>
          <w:numId w:val="0"/>
        </w:numPr>
        <w:ind w:left="425"/>
        <w:rPr>
          <w:bCs/>
        </w:rPr>
      </w:pPr>
      <w:r w:rsidRPr="00EA19EF">
        <w:rPr>
          <w:bCs/>
        </w:rPr>
        <w:t>Vynaložil-li pojištěný po pojistné události náklady na konzervaci pojištěné věci (např. prevence proti poškození spreji a barvami), budou součástí pojistného plnění i takto vynaložené náklady, max. však ve výši 20 % z částky vynaložené na tuto konzervaci pojištěné věci.</w:t>
      </w:r>
    </w:p>
    <w:p w14:paraId="4102F5C5" w14:textId="77777777" w:rsidR="00925227" w:rsidRPr="00EA19EF" w:rsidRDefault="00925227" w:rsidP="00925227">
      <w:pPr>
        <w:pStyle w:val="slovn-rove1-netunb"/>
        <w:numPr>
          <w:ilvl w:val="0"/>
          <w:numId w:val="0"/>
        </w:numPr>
        <w:ind w:left="425"/>
        <w:rPr>
          <w:b/>
          <w:i/>
        </w:rPr>
      </w:pPr>
      <w:r w:rsidRPr="00EA19EF">
        <w:t>Pojištění pro případ odcizení se vztahuje i na stánek postavený na volném prostranství, za překonání překážky se považuje i demontáž stánku (složení).</w:t>
      </w:r>
      <w:bookmarkStart w:id="57" w:name="_Toc381708653"/>
      <w:bookmarkStart w:id="58" w:name="_Toc381957785"/>
    </w:p>
    <w:p w14:paraId="4D004F56" w14:textId="4E706F77" w:rsidR="00687930" w:rsidRPr="00AA59E5" w:rsidRDefault="00687930" w:rsidP="00925227">
      <w:pPr>
        <w:pStyle w:val="slovn-rove1-netunb"/>
        <w:numPr>
          <w:ilvl w:val="0"/>
          <w:numId w:val="0"/>
        </w:numPr>
        <w:ind w:left="425"/>
      </w:pPr>
      <w:r w:rsidRPr="00AA59E5">
        <w:t xml:space="preserve">Ujednává se, že za uzavřený prostor Typ A, Typ B, Typ C a speciální uzavřený prostor (doložka DOZ105, bod 29) se považuje i prostor ohraničený prosklenou fasádou. </w:t>
      </w:r>
      <w:r w:rsidR="004A4AA8" w:rsidRPr="00AA59E5">
        <w:t xml:space="preserve">Ve všech těchto uzavřených prostorech se mohou nacházet světlíky a požární klapky. </w:t>
      </w:r>
      <w:r w:rsidR="00594FD4" w:rsidRPr="00AA59E5">
        <w:t>Ujednává se, že za dveře plné (doložka DOZ105, bod 10) se považují i požární dveře a prosklené dveře uzavřené elektromechanickým ovládáním včetně vratových systémů. Za uzamčená vrata a mříže se považují i vrata a mříže uzavřené elektrickým pohonem (doložka DOZ101, odst. 2, písm. c). Ujednává se, že se ruší ujednání doložky DOZ105, bod 30. Zabezpečení prosklených částí oken, dveří a jiných technických otvorů</w:t>
      </w:r>
      <w:r w:rsidR="00AA59E5" w:rsidRPr="00AA59E5">
        <w:t xml:space="preserve">m, tj. prosklené plochy nemusí být mechanicky zabezpečeny. </w:t>
      </w:r>
      <w:r w:rsidRPr="00AA59E5">
        <w:t xml:space="preserve">Dále se ujednává, že za uzavřený prostor Typ C (uzavřený prostor vnitřní) se považuje rovněž </w:t>
      </w:r>
      <w:r w:rsidR="00925227" w:rsidRPr="00AA59E5">
        <w:t xml:space="preserve">prostor ohraničený </w:t>
      </w:r>
      <w:r w:rsidRPr="00AA59E5">
        <w:t xml:space="preserve">prosklenými příčkami. </w:t>
      </w:r>
    </w:p>
    <w:bookmarkEnd w:id="57"/>
    <w:bookmarkEnd w:id="58"/>
    <w:p w14:paraId="3416812B" w14:textId="77777777" w:rsidR="00925227" w:rsidRPr="00925227" w:rsidRDefault="00925227" w:rsidP="00DD45B7">
      <w:pPr>
        <w:pStyle w:val="slovn-rove1-netunb"/>
        <w:numPr>
          <w:ilvl w:val="0"/>
          <w:numId w:val="0"/>
        </w:numPr>
        <w:spacing w:before="0" w:after="0"/>
        <w:ind w:left="425"/>
        <w:rPr>
          <w:highlight w:val="green"/>
        </w:rPr>
      </w:pPr>
    </w:p>
    <w:p w14:paraId="5E662E4E" w14:textId="77777777" w:rsidR="00925227" w:rsidRPr="00B67AF4" w:rsidRDefault="00925227" w:rsidP="00DD45B7">
      <w:pPr>
        <w:pStyle w:val="slovn-rove1-netunb"/>
        <w:numPr>
          <w:ilvl w:val="0"/>
          <w:numId w:val="0"/>
        </w:numPr>
        <w:spacing w:before="0" w:after="0"/>
        <w:ind w:left="425"/>
        <w:rPr>
          <w:b/>
        </w:rPr>
      </w:pPr>
      <w:r w:rsidRPr="00B67AF4">
        <w:rPr>
          <w:b/>
        </w:rPr>
        <w:t xml:space="preserve">Pojištění skel </w:t>
      </w:r>
    </w:p>
    <w:p w14:paraId="7767B2FE" w14:textId="300A5C6F" w:rsidR="00925227" w:rsidRPr="00B67AF4" w:rsidRDefault="00925227" w:rsidP="00925227">
      <w:pPr>
        <w:pStyle w:val="slovn-rove1-netunb"/>
        <w:numPr>
          <w:ilvl w:val="0"/>
          <w:numId w:val="0"/>
        </w:numPr>
        <w:ind w:left="425"/>
      </w:pPr>
      <w:r w:rsidRPr="00B67AF4">
        <w:t>Pojistitel poskytne nad rámec stanovené pojistné částky pojistné plnění i za náklady na nouzové zabezpečení výplně po jejím rozbití, a to včetně montáže a demontáže stavebních součástí nutné k provedení nouzového osazení okenních tabulí či opravy výplně (např. ochranných mříží, markýz, uzávěrů oken apod.), maximálně však do výše 30 % pojistné částky.</w:t>
      </w:r>
      <w:r w:rsidR="00B67AF4" w:rsidRPr="00B67AF4">
        <w:t xml:space="preserve"> </w:t>
      </w:r>
      <w:r w:rsidR="00B67AF4" w:rsidRPr="00B67AF4">
        <w:rPr>
          <w:bCs/>
        </w:rPr>
        <w:t>Ujednává se, že se ruší ujednání v čl. 7 odst. 2) ZPP P-250/14.</w:t>
      </w:r>
    </w:p>
    <w:p w14:paraId="2AC46FF8" w14:textId="77777777" w:rsidR="00925227" w:rsidRPr="00B67AF4" w:rsidRDefault="00925227" w:rsidP="00925227">
      <w:pPr>
        <w:pStyle w:val="slovn-rove1-netunb"/>
        <w:numPr>
          <w:ilvl w:val="0"/>
          <w:numId w:val="0"/>
        </w:numPr>
        <w:ind w:left="425"/>
      </w:pPr>
      <w:r w:rsidRPr="00B67AF4">
        <w:t>Pojištěny jsou náklady na lešení či jiné pomocné prostředky sloužící k opravě či výměně pojištěné věci s limitem plnění 300 000 Kč.</w:t>
      </w:r>
    </w:p>
    <w:p w14:paraId="4D0834B1" w14:textId="77777777" w:rsidR="00925227" w:rsidRDefault="00925227" w:rsidP="00DD45B7">
      <w:pPr>
        <w:pStyle w:val="slovn-rove1-netunb"/>
        <w:numPr>
          <w:ilvl w:val="0"/>
          <w:numId w:val="0"/>
        </w:numPr>
        <w:spacing w:before="0" w:after="0"/>
        <w:ind w:left="425"/>
        <w:rPr>
          <w:b/>
          <w:i/>
          <w:highlight w:val="green"/>
        </w:rPr>
      </w:pPr>
    </w:p>
    <w:p w14:paraId="4EDA3B99" w14:textId="77777777" w:rsidR="00925227" w:rsidRPr="00B67AF4" w:rsidRDefault="00925227" w:rsidP="00DD45B7">
      <w:pPr>
        <w:pStyle w:val="slovn-rove1-netunb"/>
        <w:numPr>
          <w:ilvl w:val="0"/>
          <w:numId w:val="0"/>
        </w:numPr>
        <w:spacing w:before="0" w:after="0"/>
        <w:ind w:left="425"/>
        <w:rPr>
          <w:b/>
        </w:rPr>
      </w:pPr>
      <w:bookmarkStart w:id="59" w:name="_Toc170818934"/>
      <w:r w:rsidRPr="00B67AF4">
        <w:rPr>
          <w:b/>
        </w:rPr>
        <w:t>Škodové pojištění elektroniky</w:t>
      </w:r>
      <w:bookmarkEnd w:id="59"/>
    </w:p>
    <w:p w14:paraId="5303799A" w14:textId="00A91CA9" w:rsidR="00925227" w:rsidRPr="00B67AF4" w:rsidRDefault="00B67AF4" w:rsidP="00925227">
      <w:pPr>
        <w:pStyle w:val="slovn-rove1-netunb"/>
        <w:numPr>
          <w:ilvl w:val="0"/>
          <w:numId w:val="0"/>
        </w:numPr>
        <w:ind w:left="425"/>
      </w:pPr>
      <w:r w:rsidRPr="00B67AF4">
        <w:t>V souladu se ZPP P-320/14, Článek 2 se p</w:t>
      </w:r>
      <w:r w:rsidR="00925227" w:rsidRPr="00B67AF4">
        <w:t xml:space="preserve">ojištění elektroniky sjednává jako </w:t>
      </w:r>
      <w:proofErr w:type="spellStart"/>
      <w:r w:rsidR="00925227" w:rsidRPr="00B67AF4">
        <w:t>Allriskové</w:t>
      </w:r>
      <w:proofErr w:type="spellEnd"/>
      <w:r w:rsidR="00925227" w:rsidRPr="00B67AF4">
        <w:t xml:space="preserve"> včetně vandalismu</w:t>
      </w:r>
      <w:r w:rsidRPr="00B67AF4">
        <w:t xml:space="preserve">. Dále se ujednává, že živelní </w:t>
      </w:r>
      <w:r w:rsidR="00925227" w:rsidRPr="00B67AF4">
        <w:t xml:space="preserve">pojištění a pojištění odcizení </w:t>
      </w:r>
      <w:r w:rsidRPr="00B67AF4">
        <w:t xml:space="preserve">je zahrnuto v rámci majetkového pojištění. </w:t>
      </w:r>
    </w:p>
    <w:p w14:paraId="54D08406" w14:textId="225D8271" w:rsidR="00925227" w:rsidRPr="00B67AF4" w:rsidRDefault="00B67AF4" w:rsidP="00925227">
      <w:pPr>
        <w:pStyle w:val="slovn-rove1-netunb"/>
        <w:numPr>
          <w:ilvl w:val="0"/>
          <w:numId w:val="0"/>
        </w:numPr>
        <w:ind w:left="425"/>
      </w:pPr>
      <w:r w:rsidRPr="00B67AF4">
        <w:t xml:space="preserve">Odchylně od ZPP P-320/14, Článek 1, odst. 4) se </w:t>
      </w:r>
      <w:r w:rsidR="00925227" w:rsidRPr="00B67AF4">
        <w:t>ujednává, že se pojištění vztahuje i na zařízení, jejichž stáří v době vzniku škody přesáhlo 5 let</w:t>
      </w:r>
      <w:bookmarkStart w:id="60" w:name="_Toc256786580"/>
      <w:bookmarkStart w:id="61" w:name="_Toc278550934"/>
      <w:r w:rsidR="00925227" w:rsidRPr="00B67AF4">
        <w:t>.</w:t>
      </w:r>
    </w:p>
    <w:bookmarkEnd w:id="60"/>
    <w:bookmarkEnd w:id="61"/>
    <w:p w14:paraId="7DF75E26" w14:textId="4768A906" w:rsidR="00925227" w:rsidRPr="00B67AF4" w:rsidRDefault="00B67AF4" w:rsidP="00925227">
      <w:pPr>
        <w:pStyle w:val="slovn-rove1-netunb"/>
        <w:numPr>
          <w:ilvl w:val="0"/>
          <w:numId w:val="0"/>
        </w:numPr>
        <w:ind w:left="425"/>
      </w:pPr>
      <w:r w:rsidRPr="00B67AF4">
        <w:t>V souladu se ZPP P-320/14</w:t>
      </w:r>
      <w:r w:rsidR="00234A3C">
        <w:t>, Článek 1, odst. 1)</w:t>
      </w:r>
      <w:r w:rsidRPr="00B67AF4">
        <w:t xml:space="preserve"> se p</w:t>
      </w:r>
      <w:r w:rsidR="00925227" w:rsidRPr="00B67AF4">
        <w:t>ojištění vztahuje na programové vybavení pojištěné věci (software), jestliže došlo k jeho zničení v souvislosti se zničením nebo poškozením pojištěné věci.</w:t>
      </w:r>
    </w:p>
    <w:p w14:paraId="61F3AA43" w14:textId="77777777" w:rsidR="00925227" w:rsidRPr="00234A3C" w:rsidRDefault="00925227" w:rsidP="00925227">
      <w:pPr>
        <w:pStyle w:val="slovn-rove1-netunb"/>
        <w:numPr>
          <w:ilvl w:val="0"/>
          <w:numId w:val="0"/>
        </w:numPr>
        <w:ind w:left="425"/>
      </w:pPr>
      <w:r w:rsidRPr="00234A3C">
        <w:t>Pojistné plnění lze poskytnout pouze formou peněžité náhrady, nikoliv jako naturální plnění, pokud se obě smluvní strany nedohodnou jinak.</w:t>
      </w:r>
    </w:p>
    <w:p w14:paraId="7BE69AAE" w14:textId="6DE435D4" w:rsidR="00925227" w:rsidRPr="00234A3C" w:rsidRDefault="00234A3C" w:rsidP="00925227">
      <w:pPr>
        <w:pStyle w:val="slovn-rove1-netunb"/>
        <w:numPr>
          <w:ilvl w:val="0"/>
          <w:numId w:val="0"/>
        </w:numPr>
        <w:ind w:left="425"/>
      </w:pPr>
      <w:r w:rsidRPr="00234A3C">
        <w:t xml:space="preserve">V souladu se ZPP P-320/14, Článek 8, odst. 1), písm. a) se ujednává: </w:t>
      </w:r>
      <w:r w:rsidR="00925227" w:rsidRPr="00234A3C">
        <w:t>Bylo-li pojištění elektroniky sjednáno na novou cenu, pojistitel v případě poškození nebo zničení pojištěných věcí vyplatí náklady na znovupořízení věci nebo její části v době pojistné události bez odpočtu opotřebení, snížené o cenu případných zbytků.</w:t>
      </w:r>
    </w:p>
    <w:p w14:paraId="327CE9B5" w14:textId="77777777" w:rsidR="00925227" w:rsidRPr="00234A3C" w:rsidRDefault="00925227" w:rsidP="00925227">
      <w:pPr>
        <w:pStyle w:val="slovn-rove1-netunb"/>
        <w:numPr>
          <w:ilvl w:val="0"/>
          <w:numId w:val="0"/>
        </w:numPr>
        <w:ind w:left="425"/>
      </w:pPr>
      <w:r w:rsidRPr="00234A3C">
        <w:t>Ujednává se, že se pojištění vztahuje na poškození nebo zničení pojištěného elektronického zařízení nebo jeho příslušenství jakýmkoliv zvířetem.</w:t>
      </w:r>
    </w:p>
    <w:p w14:paraId="19442F94" w14:textId="77777777" w:rsidR="00925227" w:rsidRPr="00234A3C" w:rsidRDefault="00925227" w:rsidP="00925227">
      <w:pPr>
        <w:pStyle w:val="slovn-rove1-netunb"/>
        <w:numPr>
          <w:ilvl w:val="0"/>
          <w:numId w:val="0"/>
        </w:numPr>
        <w:ind w:left="425"/>
      </w:pPr>
      <w:r w:rsidRPr="00234A3C">
        <w:lastRenderedPageBreak/>
        <w:t>Pojištění se vztahuje také na hmotné škody způsobené na pojištěném zařízení náhlým výpadkem nebo přerušením dodávky plynu, vody, elektrické energie nebo jiného média (zejména způsobené přerušením nebo zastavením provozu pojištěného elektronického zařízení, ať již částečného nebo úplného).</w:t>
      </w:r>
    </w:p>
    <w:p w14:paraId="61838A48" w14:textId="2D6E8A29" w:rsidR="00925227" w:rsidRPr="00234A3C" w:rsidRDefault="00234A3C" w:rsidP="00925227">
      <w:pPr>
        <w:pStyle w:val="slovn-rove1-netunb"/>
        <w:numPr>
          <w:ilvl w:val="0"/>
          <w:numId w:val="0"/>
        </w:numPr>
        <w:ind w:left="425"/>
      </w:pPr>
      <w:r w:rsidRPr="00234A3C">
        <w:t>V souladu se ZPP P-320/14, Článek 8, odst. 2) se u</w:t>
      </w:r>
      <w:r w:rsidR="00925227" w:rsidRPr="00234A3C">
        <w:t>jednává, že pojistitel poskytne také úhradu nákladů vynaložených na demontáž poškozeného nebo zničeného zařízení vč. nákladů vynaložených na dopravu a cla. Dále na náklady vynaložené za opětovnou montáž opraveného nebo nového zařízení, a to včetně účelně vynaložených nákladů na nezbytné stavební práce.</w:t>
      </w:r>
    </w:p>
    <w:p w14:paraId="1A4100FF" w14:textId="2A4F6A82" w:rsidR="00925227" w:rsidRPr="00234A3C" w:rsidRDefault="00925227" w:rsidP="00925227">
      <w:pPr>
        <w:pStyle w:val="slovn-rove1-netunb"/>
        <w:numPr>
          <w:ilvl w:val="0"/>
          <w:numId w:val="0"/>
        </w:numPr>
        <w:ind w:left="425"/>
      </w:pPr>
      <w:r w:rsidRPr="00234A3C">
        <w:t>Ujednává se, že se pojištění vztahuje také na vnitřní vady</w:t>
      </w:r>
      <w:r w:rsidR="00234A3C" w:rsidRPr="00234A3C">
        <w:t xml:space="preserve"> s výjimkou vnitřních vad specifikovaných v ZPP P-320/14, Článek 3, odst. 2), písm. a), g).</w:t>
      </w:r>
    </w:p>
    <w:p w14:paraId="29E437B4" w14:textId="77777777" w:rsidR="00925227" w:rsidRPr="00234A3C" w:rsidRDefault="00925227" w:rsidP="00925227">
      <w:pPr>
        <w:pStyle w:val="slovn-rove1-netunb"/>
        <w:numPr>
          <w:ilvl w:val="0"/>
          <w:numId w:val="0"/>
        </w:numPr>
        <w:ind w:left="425"/>
      </w:pPr>
      <w:r w:rsidRPr="00234A3C">
        <w:t>Ujednává se, že pokud nejsou dostupné náhradní díly a není možná jejich adekvátní náhrada, považuje se zařízení za zničené.</w:t>
      </w:r>
    </w:p>
    <w:p w14:paraId="4811A87D" w14:textId="69867B36" w:rsidR="00925227" w:rsidRPr="00234A3C" w:rsidRDefault="00234A3C" w:rsidP="00925227">
      <w:pPr>
        <w:pStyle w:val="slovn-rove1-netunb"/>
        <w:numPr>
          <w:ilvl w:val="0"/>
          <w:numId w:val="0"/>
        </w:numPr>
        <w:ind w:left="425"/>
      </w:pPr>
      <w:bookmarkStart w:id="62" w:name="_Hlk206764998"/>
      <w:r w:rsidRPr="00234A3C">
        <w:t xml:space="preserve">Odchylně od ZPP P-320/14, Článek 3, odst. 3), písm. b) </w:t>
      </w:r>
      <w:bookmarkEnd w:id="62"/>
      <w:r w:rsidRPr="00234A3C">
        <w:t>se u</w:t>
      </w:r>
      <w:r w:rsidR="00925227" w:rsidRPr="00234A3C">
        <w:t>jednává, že se pojištění vztahuje na jakékoliv náhlé a nahodilé poškození nebo rozbití skleněných částí zařízení. Za skleněné části se považují rovněž části tvořené umělými hmotami a materiály nahrazujícími sklo.</w:t>
      </w:r>
    </w:p>
    <w:p w14:paraId="1EA919DF" w14:textId="395354EA" w:rsidR="00925227" w:rsidRPr="00FF449B" w:rsidRDefault="00234A3C" w:rsidP="00925227">
      <w:pPr>
        <w:pStyle w:val="slovn-rove1-netunb"/>
        <w:numPr>
          <w:ilvl w:val="0"/>
          <w:numId w:val="0"/>
        </w:numPr>
        <w:ind w:left="425"/>
      </w:pPr>
      <w:r w:rsidRPr="00FF449B">
        <w:t>V souladu se ZPP P-320/14, Článek 3, odst. 3) se u</w:t>
      </w:r>
      <w:r w:rsidR="00925227" w:rsidRPr="00FF449B">
        <w:t>jednává, že se pojištění vztahuje i na škody vzniklé na činných médiích, jako jsou maziva, paliva, chladiva, filtry nebo katalyzátory, a to v případě, pokud dojde z téže příčiny i k jinému poškození předmětu pojištění, za které je pojišťovna povinna plnit. Pojišťovna poskytne pojistné plnění za tyto maziva, paliva, chladiva, filtry nebo katalyzátory do výše 100 % jejich nové ceny, podle výsledků šetření příslušného likvidátora pojišťovny. Pojištění se sjednává s limitem maximálního ročního plnění ve výši 500 000 Kč.</w:t>
      </w:r>
    </w:p>
    <w:p w14:paraId="64999390" w14:textId="77777777" w:rsidR="00925227" w:rsidRPr="00FF449B" w:rsidRDefault="00925227" w:rsidP="00925227">
      <w:pPr>
        <w:pStyle w:val="slovn-rove1-netunb"/>
        <w:numPr>
          <w:ilvl w:val="0"/>
          <w:numId w:val="0"/>
        </w:numPr>
        <w:ind w:left="425"/>
      </w:pPr>
      <w:r w:rsidRPr="00FF449B">
        <w:t>Pojištění elektroniky se automaticky vztahuje též na příslušenství. Hodnota příslušenství je zahrnuta v pojistné částce.</w:t>
      </w:r>
    </w:p>
    <w:p w14:paraId="45B7E70B" w14:textId="77777777" w:rsidR="00A759A7" w:rsidRDefault="00A759A7" w:rsidP="00925227">
      <w:pPr>
        <w:pStyle w:val="slovn-rove1-netunb"/>
        <w:numPr>
          <w:ilvl w:val="0"/>
          <w:numId w:val="0"/>
        </w:numPr>
        <w:spacing w:after="0"/>
        <w:ind w:left="425"/>
        <w:rPr>
          <w:b/>
        </w:rPr>
      </w:pPr>
      <w:bookmarkStart w:id="63" w:name="_Toc170818945"/>
    </w:p>
    <w:p w14:paraId="213A25DB" w14:textId="26B6967C" w:rsidR="00925227" w:rsidRPr="00FF449B" w:rsidRDefault="00925227" w:rsidP="00925227">
      <w:pPr>
        <w:pStyle w:val="slovn-rove1-netunb"/>
        <w:numPr>
          <w:ilvl w:val="0"/>
          <w:numId w:val="0"/>
        </w:numPr>
        <w:spacing w:after="0"/>
        <w:ind w:left="425"/>
        <w:rPr>
          <w:b/>
        </w:rPr>
      </w:pPr>
      <w:r w:rsidRPr="00FF449B">
        <w:rPr>
          <w:b/>
        </w:rPr>
        <w:t>Škodové pojištění strojů</w:t>
      </w:r>
      <w:bookmarkEnd w:id="63"/>
    </w:p>
    <w:p w14:paraId="6D687FEE" w14:textId="5D00C319" w:rsidR="00FF449B" w:rsidRPr="00B67AF4" w:rsidRDefault="00FF449B" w:rsidP="00FF449B">
      <w:pPr>
        <w:pStyle w:val="slovn-rove1-netunb"/>
        <w:numPr>
          <w:ilvl w:val="0"/>
          <w:numId w:val="0"/>
        </w:numPr>
        <w:ind w:left="425"/>
      </w:pPr>
      <w:r w:rsidRPr="00FF449B">
        <w:t>V souladu se ZPP P-300/14, Článek 2 se p</w:t>
      </w:r>
      <w:r w:rsidR="00925227" w:rsidRPr="00FF449B">
        <w:t xml:space="preserve">ojištění strojů sjednává jako </w:t>
      </w:r>
      <w:proofErr w:type="spellStart"/>
      <w:r w:rsidR="00925227" w:rsidRPr="00FF449B">
        <w:t>Allriskové</w:t>
      </w:r>
      <w:proofErr w:type="spellEnd"/>
      <w:r w:rsidR="00925227" w:rsidRPr="00FF449B">
        <w:t>, včetně vandalismu</w:t>
      </w:r>
      <w:r w:rsidRPr="00FF449B">
        <w:t>. Dále</w:t>
      </w:r>
      <w:r w:rsidRPr="00B67AF4">
        <w:t xml:space="preserve"> se ujednává, že živelní pojištění a pojištění odcizení je zahrnuto v rámci majetkového pojištění. </w:t>
      </w:r>
    </w:p>
    <w:p w14:paraId="6650AD5A" w14:textId="0BFA5D7A" w:rsidR="00925227" w:rsidRPr="00FF449B" w:rsidRDefault="00FF449B" w:rsidP="00925227">
      <w:pPr>
        <w:pStyle w:val="slovn-rove1-netunb"/>
        <w:numPr>
          <w:ilvl w:val="0"/>
          <w:numId w:val="0"/>
        </w:numPr>
        <w:ind w:left="425"/>
      </w:pPr>
      <w:r w:rsidRPr="00FF449B">
        <w:t>Odchylně od ZPP P-300/14, Článek 1, odst. 4) se p</w:t>
      </w:r>
      <w:r w:rsidR="00925227" w:rsidRPr="00FF449B">
        <w:t>ojištění vztahuje i na stroje, jejichž stáří přesáhlo v době vzniku pojištění 10 let.</w:t>
      </w:r>
    </w:p>
    <w:p w14:paraId="5561E29D" w14:textId="77777777" w:rsidR="00925227" w:rsidRPr="00FF449B" w:rsidRDefault="00925227" w:rsidP="00925227">
      <w:pPr>
        <w:pStyle w:val="slovn-rove1-netunb"/>
        <w:numPr>
          <w:ilvl w:val="0"/>
          <w:numId w:val="0"/>
        </w:numPr>
        <w:ind w:left="425"/>
      </w:pPr>
      <w:r w:rsidRPr="00FF449B">
        <w:t>Pojištění se vztahuje na programové vybavení pojištěné věci (software), jestliže došlo k jeho zničení v souvislosti se zničením nebo poškozením pojištěné věci.</w:t>
      </w:r>
    </w:p>
    <w:p w14:paraId="485700B0" w14:textId="22C23A28" w:rsidR="00925227" w:rsidRDefault="00FF449B" w:rsidP="00925227">
      <w:pPr>
        <w:pStyle w:val="slovn-rove1-netunb"/>
        <w:numPr>
          <w:ilvl w:val="0"/>
          <w:numId w:val="0"/>
        </w:numPr>
        <w:ind w:left="425"/>
      </w:pPr>
      <w:r w:rsidRPr="00FF449B">
        <w:t>V souladu se ZPP P-300/14, Článek 2 se p</w:t>
      </w:r>
      <w:r w:rsidR="00925227" w:rsidRPr="00FF449B">
        <w:t>ojištění vztahuje i na škody vzniklé vniknutím předmětu.</w:t>
      </w:r>
    </w:p>
    <w:p w14:paraId="50356FBA" w14:textId="33BEC125" w:rsidR="00925227" w:rsidRPr="00FF449B" w:rsidRDefault="00FF449B" w:rsidP="00925227">
      <w:pPr>
        <w:pStyle w:val="slovn-rove1-netunb"/>
        <w:numPr>
          <w:ilvl w:val="0"/>
          <w:numId w:val="0"/>
        </w:numPr>
        <w:ind w:left="425"/>
      </w:pPr>
      <w:r w:rsidRPr="00FF449B">
        <w:t>V souladu se ZPP P-300/14, Článek 3, odst. 3) se u</w:t>
      </w:r>
      <w:r w:rsidR="00925227" w:rsidRPr="00FF449B">
        <w:t>jednává, že se pojištění vztahuje i na škody vzniklé na činných médiích jako jsou maziva, paliva, chladiva, filtry nebo katalyzátory, a to v případě, pokud dojde z téže příčiny i k jinému poškození předmětu pojištění, za které je pojišťovna povinna plnit. Pojišťovna poskytne pojistné plnění za tyto maziva, paliva, chladiva, filtry nebo katalyzátory do výše 100 % jejich nové ceny, podle výsledků šetření příslušného likvidátora pojišťovny. Pojištění se sjednává s limitem maximálního ročního plnění ve výši 500 000 Kč.</w:t>
      </w:r>
    </w:p>
    <w:p w14:paraId="33AC80D4" w14:textId="77777777" w:rsidR="00DB6B83" w:rsidRDefault="00FF449B" w:rsidP="00DB6B83">
      <w:pPr>
        <w:pStyle w:val="slovn-rove1-netunb"/>
        <w:numPr>
          <w:ilvl w:val="0"/>
          <w:numId w:val="0"/>
        </w:numPr>
        <w:spacing w:after="0"/>
        <w:ind w:left="425"/>
        <w:rPr>
          <w:bCs/>
        </w:rPr>
      </w:pPr>
      <w:bookmarkStart w:id="64" w:name="_Hlk206766343"/>
      <w:r w:rsidRPr="007224E3">
        <w:rPr>
          <w:bCs/>
        </w:rPr>
        <w:t xml:space="preserve">Ujednává se, že </w:t>
      </w:r>
      <w:r>
        <w:rPr>
          <w:bCs/>
        </w:rPr>
        <w:t>pro pojištěné stroje, jejichž stáří nepřesahuje 10 let</w:t>
      </w:r>
      <w:r w:rsidR="00DB6B83">
        <w:rPr>
          <w:bCs/>
        </w:rPr>
        <w:t xml:space="preserve">, se ruší ujednání uvedené v </w:t>
      </w:r>
      <w:r>
        <w:rPr>
          <w:bCs/>
        </w:rPr>
        <w:t xml:space="preserve">ZPP P-300/14, Článek </w:t>
      </w:r>
      <w:r w:rsidR="00DB6B83">
        <w:rPr>
          <w:bCs/>
        </w:rPr>
        <w:t>8, odst. 1), písm. a) a nahrazuje se následujícím zněním:</w:t>
      </w:r>
    </w:p>
    <w:bookmarkEnd w:id="64"/>
    <w:p w14:paraId="2BAA4F10" w14:textId="7567F8E9" w:rsidR="00FF449B" w:rsidRPr="00DB6B83" w:rsidRDefault="00DB6B83" w:rsidP="00DB6B83">
      <w:pPr>
        <w:pStyle w:val="slovn-rove1-netunb"/>
        <w:numPr>
          <w:ilvl w:val="0"/>
          <w:numId w:val="0"/>
        </w:numPr>
        <w:spacing w:before="0"/>
        <w:ind w:left="425"/>
      </w:pPr>
      <w:r w:rsidRPr="00DB6B83">
        <w:t>a) v případě zničení stroje částku odpovídající přiměřeným nákladům na znovupořízení stejného nebo srovnatelného nového stroje sníženou o cenu využitelných zbytků.</w:t>
      </w:r>
    </w:p>
    <w:p w14:paraId="158D96B4" w14:textId="6802F76A" w:rsidR="00925227" w:rsidRPr="00DB6B83" w:rsidRDefault="00DB6B83" w:rsidP="00925227">
      <w:pPr>
        <w:pStyle w:val="slovn-rove1-netunb"/>
        <w:numPr>
          <w:ilvl w:val="0"/>
          <w:numId w:val="0"/>
        </w:numPr>
        <w:ind w:left="425"/>
      </w:pPr>
      <w:r>
        <w:t xml:space="preserve">V souladu se ZPP P-300/14, Článek </w:t>
      </w:r>
      <w:r w:rsidR="009D18F1">
        <w:t>3, odst. 3) se u</w:t>
      </w:r>
      <w:r w:rsidR="00925227" w:rsidRPr="00DB6B83">
        <w:t>jednává, že se pojištění vztahuje též na poškození nebo zničení vyměnitelných částí strojů a nástrojů, pokud škoda vznikla současně se škodou na jiných částech. Pojistitel poskytne pojistné plnění v případech, kdy k poškození došlo náhle a neočekávaně.</w:t>
      </w:r>
    </w:p>
    <w:p w14:paraId="3D6C7144" w14:textId="77777777" w:rsidR="00925227" w:rsidRPr="009D18F1" w:rsidRDefault="00925227" w:rsidP="00925227">
      <w:pPr>
        <w:pStyle w:val="slovn-rove1-netunb"/>
        <w:numPr>
          <w:ilvl w:val="0"/>
          <w:numId w:val="0"/>
        </w:numPr>
        <w:ind w:left="425"/>
      </w:pPr>
      <w:r w:rsidRPr="009D18F1">
        <w:t>Ujednává se, že se pojištění vztahuje také na škody způsobené na pojištěném stroji nebo jeho příslušenství jakýmkoliv zvířetem.</w:t>
      </w:r>
    </w:p>
    <w:p w14:paraId="73F31F2B" w14:textId="77777777" w:rsidR="00925227" w:rsidRPr="009D18F1" w:rsidRDefault="00925227" w:rsidP="00925227">
      <w:pPr>
        <w:pStyle w:val="slovn-rove1-netunb"/>
        <w:numPr>
          <w:ilvl w:val="0"/>
          <w:numId w:val="0"/>
        </w:numPr>
        <w:ind w:left="425"/>
      </w:pPr>
      <w:r w:rsidRPr="009D18F1">
        <w:t>Pojištění se vztahuje i na poškození či zničení elektronických prvků a součástek strojních zařízení, nosičů dat a záznamů na nich. V případě poškození nebo zničení záznamů na nosičích dat poskytne pojistitel úhradu účelně vynaložených nákladu na jejich obnovení.</w:t>
      </w:r>
    </w:p>
    <w:p w14:paraId="7C449A58" w14:textId="77777777" w:rsidR="00925227" w:rsidRPr="00D7718F" w:rsidRDefault="00925227" w:rsidP="00925227">
      <w:pPr>
        <w:pStyle w:val="slovn-rove1-netunb"/>
        <w:numPr>
          <w:ilvl w:val="0"/>
          <w:numId w:val="0"/>
        </w:numPr>
        <w:ind w:left="425"/>
      </w:pPr>
      <w:r w:rsidRPr="00D7718F">
        <w:lastRenderedPageBreak/>
        <w:t>Pojištění se vztahuje také na hmotné škody způsobené na pojištěném stroji výpadkem nebo přerušením dodávky plynu, vody, elektrické energie nebo jiného média (zejména způsobené přerušením nebo zastavením provozu stroje, ať již částečného nebo úplného).</w:t>
      </w:r>
    </w:p>
    <w:p w14:paraId="74E99C48" w14:textId="15032962" w:rsidR="00925227" w:rsidRPr="00D7718F" w:rsidRDefault="00D7718F" w:rsidP="00925227">
      <w:pPr>
        <w:pStyle w:val="slovn-rove1-netunb"/>
        <w:numPr>
          <w:ilvl w:val="0"/>
          <w:numId w:val="0"/>
        </w:numPr>
        <w:ind w:left="425"/>
      </w:pPr>
      <w:bookmarkStart w:id="65" w:name="_Hlk206765127"/>
      <w:r w:rsidRPr="00D7718F">
        <w:t xml:space="preserve">Odchylně od ZPP P-300/14, Článek 3, odst. 3), písm. d) </w:t>
      </w:r>
      <w:bookmarkEnd w:id="65"/>
      <w:r w:rsidRPr="00D7718F">
        <w:t>se u</w:t>
      </w:r>
      <w:r w:rsidR="00925227" w:rsidRPr="00D7718F">
        <w:t>jednává, že se pojištění vztahuje na jakékoliv náhlé a nahodilé poškození nebo rozbití skleněných částí strojů. Za skleněné části stroje se považují rovněž části tvořené umělými hmotami a materiály nahrazujícími sklo.</w:t>
      </w:r>
    </w:p>
    <w:p w14:paraId="218F01F7" w14:textId="4A996FF2" w:rsidR="00925227" w:rsidRPr="00D7718F" w:rsidRDefault="00925227" w:rsidP="00925227">
      <w:pPr>
        <w:pStyle w:val="slovn-rove1-netunb"/>
        <w:numPr>
          <w:ilvl w:val="0"/>
          <w:numId w:val="0"/>
        </w:numPr>
        <w:ind w:left="425"/>
      </w:pPr>
      <w:r w:rsidRPr="00D7718F">
        <w:t>Ujednává se, že se pojištění vztahuje také na vnitřní vady</w:t>
      </w:r>
      <w:r w:rsidR="00D7718F" w:rsidRPr="00D7718F">
        <w:t xml:space="preserve"> s výjimkou vnitřních vad specifikovaných v ZPP P-300/14, Článek 3, odst. 2), písm. a), g)</w:t>
      </w:r>
      <w:r w:rsidRPr="00D7718F">
        <w:t>.</w:t>
      </w:r>
    </w:p>
    <w:p w14:paraId="0C0D8781" w14:textId="77777777" w:rsidR="00925227" w:rsidRPr="00D7718F" w:rsidRDefault="00925227" w:rsidP="00925227">
      <w:pPr>
        <w:pStyle w:val="slovn-rove1-netunb"/>
        <w:numPr>
          <w:ilvl w:val="0"/>
          <w:numId w:val="0"/>
        </w:numPr>
        <w:ind w:left="425"/>
      </w:pPr>
      <w:r w:rsidRPr="00D7718F">
        <w:t>Ujednává se, že pokud nejsou dostupné náhradní díly a není možná jejich adekvátní náhrada, považuje se zařízení za zničené.</w:t>
      </w:r>
    </w:p>
    <w:p w14:paraId="628D29E8" w14:textId="7B963909" w:rsidR="00925227" w:rsidRPr="00D7718F" w:rsidRDefault="00D7718F" w:rsidP="00925227">
      <w:pPr>
        <w:pStyle w:val="slovn-rove1-netunb"/>
        <w:numPr>
          <w:ilvl w:val="0"/>
          <w:numId w:val="0"/>
        </w:numPr>
        <w:ind w:left="425"/>
      </w:pPr>
      <w:r w:rsidRPr="00D7718F">
        <w:t>V souladu se ZPP P-300/14, Článek 3, odst. 3) se u</w:t>
      </w:r>
      <w:r w:rsidR="00925227" w:rsidRPr="00D7718F">
        <w:t>jednává se, že se pojištění vztahuje též na poškození nebo zničení strojních součástí pro kluzná a valivá uložení pro přímočarý i rotační pohyb (např. ložiska, písty, vložky válců apod.), pokud škoda vznikla současně se škodou na jiných částech. Pojistitel poskytne pojistné plnění v případech, kdy k poškození došlo náhle a neočekávaně.</w:t>
      </w:r>
    </w:p>
    <w:p w14:paraId="3DCEF835" w14:textId="77777777" w:rsidR="00925227" w:rsidRPr="0012340B" w:rsidRDefault="00925227" w:rsidP="00925227">
      <w:pPr>
        <w:pStyle w:val="slovn-rove1-netunb"/>
        <w:numPr>
          <w:ilvl w:val="0"/>
          <w:numId w:val="0"/>
        </w:numPr>
        <w:ind w:left="425"/>
      </w:pPr>
      <w:r w:rsidRPr="0012340B">
        <w:t>Pojištění strojů se automaticky vztahuje též na příslušenství. Hodnota příslušenství je zahrnuta v pojistné částce.</w:t>
      </w:r>
    </w:p>
    <w:p w14:paraId="4814E0D8" w14:textId="77777777" w:rsidR="00925227" w:rsidRPr="00925227" w:rsidRDefault="00925227" w:rsidP="00EF36E5">
      <w:pPr>
        <w:pStyle w:val="slovn-rove1-netunb"/>
        <w:numPr>
          <w:ilvl w:val="0"/>
          <w:numId w:val="0"/>
        </w:numPr>
        <w:spacing w:before="0" w:after="0"/>
        <w:ind w:left="425"/>
        <w:rPr>
          <w:highlight w:val="green"/>
        </w:rPr>
      </w:pPr>
    </w:p>
    <w:p w14:paraId="38C2D3FE" w14:textId="77777777" w:rsidR="00CF1D6A" w:rsidRDefault="00925227" w:rsidP="00EF36E5">
      <w:pPr>
        <w:pStyle w:val="slovn-rove1-netunb"/>
        <w:numPr>
          <w:ilvl w:val="0"/>
          <w:numId w:val="0"/>
        </w:numPr>
        <w:spacing w:before="0" w:after="0"/>
        <w:ind w:left="425"/>
        <w:rPr>
          <w:b/>
        </w:rPr>
      </w:pPr>
      <w:bookmarkStart w:id="66" w:name="_Toc170818954"/>
      <w:r w:rsidRPr="0012340B">
        <w:rPr>
          <w:b/>
        </w:rPr>
        <w:t>Škodové pojištění věcí během silniční dopravy</w:t>
      </w:r>
      <w:bookmarkEnd w:id="66"/>
      <w:r w:rsidR="00CF1D6A" w:rsidRPr="0012340B">
        <w:rPr>
          <w:b/>
        </w:rPr>
        <w:t xml:space="preserve"> </w:t>
      </w:r>
    </w:p>
    <w:p w14:paraId="19FDF451" w14:textId="5DE347C9" w:rsidR="0012340B" w:rsidRPr="002C1032" w:rsidRDefault="0012340B" w:rsidP="00925227">
      <w:pPr>
        <w:pStyle w:val="slovn-rove1-netunb"/>
        <w:numPr>
          <w:ilvl w:val="0"/>
          <w:numId w:val="0"/>
        </w:numPr>
        <w:spacing w:after="0"/>
        <w:ind w:left="425"/>
        <w:rPr>
          <w:b/>
        </w:rPr>
      </w:pPr>
      <w:bookmarkStart w:id="67" w:name="_Hlk207006468"/>
      <w:r w:rsidRPr="002C1032">
        <w:rPr>
          <w:b/>
        </w:rPr>
        <w:t>Ujednává se, že v případě požadavku na sjednání pojištění věcí během silniční dopravy bude pojistitel akceptovat níže uvedená smluvní ujednání.</w:t>
      </w:r>
    </w:p>
    <w:bookmarkEnd w:id="67"/>
    <w:p w14:paraId="79D704FC" w14:textId="57DC69C1" w:rsidR="00925227" w:rsidRPr="0012340B" w:rsidRDefault="0012340B" w:rsidP="00925227">
      <w:pPr>
        <w:pStyle w:val="slovn-rove1-netunb"/>
        <w:numPr>
          <w:ilvl w:val="0"/>
          <w:numId w:val="0"/>
        </w:numPr>
        <w:ind w:left="425"/>
      </w:pPr>
      <w:r w:rsidRPr="0012340B">
        <w:t>Odchylně od ZPP P-695/14, Článek 1, odst. 3), písm. b), c), d), e) se u</w:t>
      </w:r>
      <w:r w:rsidR="00925227" w:rsidRPr="0012340B">
        <w:t>jednává se, že pojištěnou věcí jsou i vlastní a cizí zavazadla a věci osobní potřeby, navigační zařízení GPS, audiovizuální technika, cennosti, cenné věci, věci zvláštní hodnoty („věci umělecké hodnoty" - obrazy, grafická a sochařská díla, výrobky ze skla, keramiky a porcelánu, ručně vázané koberce, gobelíny apod., jejichž hodnota není dána pouze výrobními náklady, ale i uměleckou kvalitou a autorem díla; "věci historické hodnoty", tj. věci, jejichž hodnota je dána tím, že mají vztah k historii, historické osobě či události apod.; "starožitnosti", tj. věci zpravidla starší než 100 let, které mají taktéž uměleckou hodnotu, případně charakter unikátu; "sbírky"), písemnosti apod.</w:t>
      </w:r>
      <w:r w:rsidRPr="0012340B">
        <w:t xml:space="preserve"> </w:t>
      </w:r>
      <w:r w:rsidR="00AA784E">
        <w:t xml:space="preserve">Pro přepravované věci uvedených v ZPP P-695/, Článek 1, odst. 3), písm. c), d) a e) bude ujednán </w:t>
      </w:r>
      <w:proofErr w:type="spellStart"/>
      <w:r w:rsidR="00AA784E">
        <w:t>individuálníz</w:t>
      </w:r>
      <w:proofErr w:type="spellEnd"/>
      <w:r w:rsidR="00AA784E">
        <w:t xml:space="preserve"> způsob zabezpečení s ohledem na charakter pojišťovaných věcí. </w:t>
      </w:r>
    </w:p>
    <w:p w14:paraId="65CBFB1A" w14:textId="3469A060" w:rsidR="00925227" w:rsidRPr="002E7817" w:rsidRDefault="00925227" w:rsidP="00925227">
      <w:pPr>
        <w:pStyle w:val="slovn-rove1-netunb"/>
        <w:numPr>
          <w:ilvl w:val="0"/>
          <w:numId w:val="0"/>
        </w:numPr>
        <w:spacing w:after="0"/>
        <w:ind w:left="425"/>
      </w:pPr>
      <w:r w:rsidRPr="002E7817">
        <w:t xml:space="preserve">Pojištění se vztahuje i na vybavení vozů městské policie. </w:t>
      </w:r>
      <w:r w:rsidR="002E7817" w:rsidRPr="002E7817">
        <w:t xml:space="preserve">Ujednává se, že se doplňuje Článek 1, odst. 1): Pojištění se vztahuje i na vybavení vozů městské policie vyjma pevně funkčně zabudovaných speciálních nástaveb, technických úprav, elektronických zařízení, majákových soustav, komunikační techniky, ochranných prvků, signalizace a záznamových systémů pojištěných v rámci havarijního pojištění. </w:t>
      </w:r>
    </w:p>
    <w:p w14:paraId="25042AC4" w14:textId="06F2E27A" w:rsidR="004B64ED" w:rsidRPr="00935CD3" w:rsidRDefault="004B64ED" w:rsidP="00925227">
      <w:pPr>
        <w:pStyle w:val="slovn-rove1-netunb"/>
        <w:numPr>
          <w:ilvl w:val="0"/>
          <w:numId w:val="0"/>
        </w:numPr>
        <w:spacing w:after="0"/>
        <w:ind w:left="425"/>
      </w:pPr>
      <w:r w:rsidRPr="00935CD3">
        <w:t>Ujednává se, že se ruší ujednání uvedené v ZPP P-695/14, Článek 5, odst. 2), písm. a) a nahrazuje se následujícím zněním:</w:t>
      </w:r>
    </w:p>
    <w:p w14:paraId="3C2B5C93" w14:textId="4F145FC5" w:rsidR="00925227" w:rsidRPr="00935CD3" w:rsidRDefault="00935CD3" w:rsidP="00935CD3">
      <w:pPr>
        <w:pStyle w:val="slovn-rove1-netunb"/>
        <w:numPr>
          <w:ilvl w:val="0"/>
          <w:numId w:val="0"/>
        </w:numPr>
        <w:spacing w:before="0" w:after="0"/>
        <w:ind w:left="425"/>
      </w:pPr>
      <w:r w:rsidRPr="00935CD3">
        <w:t>a) limit plnění do 100 000 Kč – Pojištěné věci musí být uloženy v uzamčeném vozidle s pevnou konstrukcí karoserie nebo pod upevněnou a uzamčenou plachtou</w:t>
      </w:r>
      <w:r>
        <w:t xml:space="preserve"> nebo v uzamčeném přídavném boxu (např. střešní </w:t>
      </w:r>
      <w:r w:rsidRPr="00935CD3">
        <w:t xml:space="preserve">boxy, nosiče apod.). </w:t>
      </w:r>
      <w:r w:rsidR="00925227" w:rsidRPr="00935CD3">
        <w:t>V případě odcizení věcí ze zaparkovaného vozidla se ujednává, že nesmí být vidět, co je přepravováno (mimo vozidel městské policie), vozidlo musí být uzamčeno a všechny bezpečnostní mechanismy musí být aktivní.</w:t>
      </w:r>
    </w:p>
    <w:p w14:paraId="060E5881" w14:textId="69E7C515" w:rsidR="00925227" w:rsidRPr="00AA784E" w:rsidRDefault="00AA784E" w:rsidP="00925227">
      <w:pPr>
        <w:pStyle w:val="slovn-rove1-netunb"/>
        <w:numPr>
          <w:ilvl w:val="0"/>
          <w:numId w:val="0"/>
        </w:numPr>
        <w:ind w:left="425"/>
      </w:pPr>
      <w:r w:rsidRPr="00AA784E">
        <w:t>Odchylně od ZPP P-695/14, Článek 5, odst. 5), písm. b) se u</w:t>
      </w:r>
      <w:r w:rsidR="00925227" w:rsidRPr="00AA784E">
        <w:t>jednává se, že pojistitel poskytne pojistné plnění také v případech, kdy k odcizení pojištěných věcí z vozidla nebo k odcizení pojištěných věcí současně s vozidlem došlo v době od 22.00 do 6.00.</w:t>
      </w:r>
    </w:p>
    <w:p w14:paraId="6F660C66" w14:textId="77777777" w:rsidR="00925227" w:rsidRPr="00925227" w:rsidRDefault="00925227" w:rsidP="00925227">
      <w:pPr>
        <w:pStyle w:val="slovn-rove1-netunb"/>
        <w:numPr>
          <w:ilvl w:val="0"/>
          <w:numId w:val="0"/>
        </w:numPr>
        <w:ind w:left="425"/>
        <w:rPr>
          <w:color w:val="FF0000"/>
          <w:highlight w:val="green"/>
        </w:rPr>
      </w:pPr>
    </w:p>
    <w:p w14:paraId="38F6A675" w14:textId="77777777" w:rsidR="00925227" w:rsidRPr="00073ACA" w:rsidRDefault="00925227" w:rsidP="00925227">
      <w:pPr>
        <w:pStyle w:val="slovn-rove1-netunb"/>
        <w:numPr>
          <w:ilvl w:val="0"/>
          <w:numId w:val="0"/>
        </w:numPr>
        <w:spacing w:after="0"/>
        <w:ind w:left="425"/>
        <w:rPr>
          <w:b/>
        </w:rPr>
      </w:pPr>
      <w:r w:rsidRPr="00073ACA">
        <w:rPr>
          <w:b/>
        </w:rPr>
        <w:t>Pojištění odpovědnosti za újmu</w:t>
      </w:r>
    </w:p>
    <w:p w14:paraId="695CA4A7" w14:textId="77777777" w:rsidR="00925227" w:rsidRPr="00101AFF" w:rsidRDefault="00925227" w:rsidP="00925227">
      <w:pPr>
        <w:pStyle w:val="slovn-rove1-netunb"/>
        <w:numPr>
          <w:ilvl w:val="0"/>
          <w:numId w:val="0"/>
        </w:numPr>
        <w:ind w:left="425"/>
      </w:pPr>
      <w:bookmarkStart w:id="68" w:name="_Toc381708659"/>
      <w:bookmarkStart w:id="69" w:name="_Toc381957790"/>
      <w:r w:rsidRPr="00101AFF">
        <w:t>Pojištění se vztahuje i na odpovědnost za újmu způsobenou zásahem úřední moci v rozsahu náhrady škody dle příslušného zákona.</w:t>
      </w:r>
      <w:bookmarkEnd w:id="68"/>
      <w:bookmarkEnd w:id="69"/>
    </w:p>
    <w:p w14:paraId="148B7307" w14:textId="77777777" w:rsidR="00925227" w:rsidRPr="00101AFF" w:rsidRDefault="00925227" w:rsidP="00925227">
      <w:pPr>
        <w:pStyle w:val="slovn-rove1-netunb"/>
        <w:numPr>
          <w:ilvl w:val="0"/>
          <w:numId w:val="0"/>
        </w:numPr>
        <w:ind w:left="425"/>
      </w:pPr>
      <w:bookmarkStart w:id="70" w:name="_Toc381708660"/>
      <w:bookmarkStart w:id="71" w:name="_Toc381957791"/>
      <w:r w:rsidRPr="00101AFF">
        <w:t>Pojištění se vztahuje též na náhradu nemajetkové újmy spočívající v jiném zásahu do přirozených práv člověka než v ublížení na zdraví, resp. usmrcení, je-li povinnost pojištěného k její náhradě dána pravomocným soudním rozhodnutím.</w:t>
      </w:r>
    </w:p>
    <w:p w14:paraId="5CF070FA" w14:textId="77777777" w:rsidR="00925227" w:rsidRPr="00101AFF" w:rsidRDefault="00925227" w:rsidP="00925227">
      <w:pPr>
        <w:pStyle w:val="slovn-rove1-netunb"/>
        <w:numPr>
          <w:ilvl w:val="0"/>
          <w:numId w:val="0"/>
        </w:numPr>
        <w:ind w:left="425"/>
      </w:pPr>
      <w:bookmarkStart w:id="72" w:name="_Toc381708664"/>
      <w:bookmarkStart w:id="73" w:name="_Toc381957795"/>
      <w:bookmarkEnd w:id="70"/>
      <w:bookmarkEnd w:id="71"/>
      <w:r w:rsidRPr="00101AFF">
        <w:lastRenderedPageBreak/>
        <w:t>Pojištění z držby nemovitosti se vztahuje i na odpovědnost za újmu způsobenou výkonem vlastnických práv k nemovitostem, správou a provozem těchto nemovitostí a užíváním cizích nemovitostí užívaných na základě nájemních smluv s limitem plnění 50 mil. Kč</w:t>
      </w:r>
      <w:bookmarkEnd w:id="72"/>
      <w:bookmarkEnd w:id="73"/>
      <w:r w:rsidRPr="00101AFF">
        <w:t>.</w:t>
      </w:r>
      <w:bookmarkStart w:id="74" w:name="_Toc381708665"/>
      <w:bookmarkStart w:id="75" w:name="_Toc381957796"/>
    </w:p>
    <w:p w14:paraId="023AA8C0" w14:textId="77777777" w:rsidR="00925227" w:rsidRPr="00101AFF" w:rsidRDefault="00925227" w:rsidP="00925227">
      <w:pPr>
        <w:pStyle w:val="slovn-rove1-netunb"/>
        <w:numPr>
          <w:ilvl w:val="0"/>
          <w:numId w:val="0"/>
        </w:numPr>
        <w:ind w:left="425"/>
      </w:pPr>
      <w:r w:rsidRPr="00101AFF">
        <w:t>Pojištění se vztahuje též na případy nároku orgánu nemocenského pojištění vůči pojištěnému na regresní náhradu vyplacených dávek nemocenského pojištění (např. § 126 zákona č. 187/2006 Sb., o nemocenském pojištění).</w:t>
      </w:r>
      <w:bookmarkStart w:id="76" w:name="_Toc381708666"/>
      <w:bookmarkStart w:id="77" w:name="_Toc381957797"/>
      <w:bookmarkEnd w:id="74"/>
      <w:bookmarkEnd w:id="75"/>
    </w:p>
    <w:p w14:paraId="041BE350" w14:textId="77777777" w:rsidR="00925227" w:rsidRPr="003E560E" w:rsidRDefault="00925227" w:rsidP="00925227">
      <w:pPr>
        <w:pStyle w:val="slovn-rove1-netunb"/>
        <w:numPr>
          <w:ilvl w:val="0"/>
          <w:numId w:val="0"/>
        </w:numPr>
        <w:ind w:left="425"/>
      </w:pPr>
      <w:r w:rsidRPr="003E560E">
        <w:t>Pojištění se kromě činností zapsaných ve veřejně přístupných rejstřících (obchodní rejstřík, živnostenský rejstřík, zřizovací listina apod.) vztahuje též na jiné činnosti vykonávané pojištěným, pokud tyto činnosti nejsou výslovně vyloučeny příslušnými pojistnými podmínkami pojistitele a objem této činnosti nepřesahuje 15 % z celkového příjmu pojištěného. Pojištění se vztahuje také na činnosti, které pojištěný začne vykonávat v průběhu pojistné doby, za předpokladu, že se jedná o činnosti obdobného charakteru vykonávané pojištěným na základě živnostenských či jiných oprávnění ke dni počátku pojištění.</w:t>
      </w:r>
    </w:p>
    <w:p w14:paraId="4B736245" w14:textId="77777777" w:rsidR="00925227" w:rsidRPr="00101AFF" w:rsidRDefault="00925227" w:rsidP="00925227">
      <w:pPr>
        <w:pStyle w:val="slovn-rove1-netunb"/>
        <w:numPr>
          <w:ilvl w:val="0"/>
          <w:numId w:val="0"/>
        </w:numPr>
        <w:ind w:left="425"/>
      </w:pPr>
      <w:r w:rsidRPr="00101AFF">
        <w:t xml:space="preserve">Pojištění se vztahuje i na situace, kdy v důsledku pravomocně ukončeného soudního řízení ve věci pochybení pojištěného vznikla škoda některému z nadřazených samosprávných celků, popř. ústřednímu orgánu státní správy. Pojištění se v takovém případě vztahuje na regresy nadřazeného samosprávného celku, popř. ústředního orgánu státní správy, uplatněné za pojištěným. Za okamžik vzniku škody se pro účely tohoto smluvního ujednání považuje datum právní moci rozhodnutí příslušného soudního orgánu (vznik povinnosti nadřazeného samosprávného celku, popř. ústředního orgánu státní správy, nahradit vzniklou škodu). </w:t>
      </w:r>
    </w:p>
    <w:p w14:paraId="4C2B5B40" w14:textId="77777777" w:rsidR="008E69E0" w:rsidRPr="003E560E" w:rsidRDefault="008E69E0" w:rsidP="008E69E0">
      <w:pPr>
        <w:ind w:left="426"/>
        <w:rPr>
          <w:rStyle w:val="CharStyle19"/>
          <w:rFonts w:ascii="Koop Office" w:hAnsi="Koop Office"/>
        </w:rPr>
      </w:pPr>
      <w:r w:rsidRPr="003E560E">
        <w:rPr>
          <w:rStyle w:val="CharStyle19"/>
          <w:rFonts w:ascii="Koop Office" w:hAnsi="Koop Office"/>
        </w:rPr>
        <w:t>Pro vyloučení pochybností a při zachování všech výluk se ujednává, že se pojištění odpovědnosti za újmu dle Oddílů I a II vztahuje i na právním předpisem stanovenou povinnost pojištěného nahradit újmu způsobenou jinému zmocněncem, zaměstnancem nebo jiným pomocníkem použitým pojištěným v souvislosti s činností nebo vztahem pojištěného, pro které je pojistnou smlouvou sjednáno pojištění. Tím není dotčeno ustanovení § 2914 věty druhé a § 2917 občanského zákoníku.</w:t>
      </w:r>
    </w:p>
    <w:p w14:paraId="783B5F63" w14:textId="77777777" w:rsidR="00925227" w:rsidRPr="00101AFF" w:rsidRDefault="00925227" w:rsidP="00925227">
      <w:pPr>
        <w:pStyle w:val="slovn-rove1-netunb"/>
        <w:numPr>
          <w:ilvl w:val="0"/>
          <w:numId w:val="0"/>
        </w:numPr>
        <w:ind w:left="425"/>
      </w:pPr>
      <w:r w:rsidRPr="00101AFF">
        <w:t xml:space="preserve">Pojištění se vztahuje i na případ právním předpisem stanovené povinnosti pojištěného dobrovolníka, který má s pojištěným uzavřenu smlouvu o výkonu dobrovolnické služby ve smyslu zákona č. 198/2002 Sb., o dobrovolnické službě a o změně některých zákonů. Ujednává se, že spolupojištěná osoba, se kterou má pojištěný uzavřenu smlouvu o výkonu dobrovolnické služby, má právo, aby za ni pojistitel zaplatil z jedné škodné nebo sériové škodné události maximálně částku 1 000 000 Kč, přičemž plnění vyplacená za všechny škodné události všech pojištěných osob, se kterými má pojištěný uzavřenou smlouvu o výkonu dobrovolnické služby, nastalé v průběhu pojistného roku, nesmí přesáhnout dvojnásobek uvedené částky (tj. 2 000 000 Kč). Pojištění v rozsahu tohoto ujednání se sjednává v rámci limitu plnění sjednaného pro pojištění odpovědnosti v základním rozsahu s územním rozsahem Česká republika </w:t>
      </w:r>
      <w:r w:rsidRPr="003E560E">
        <w:t xml:space="preserve">bez spoluúčasti. </w:t>
      </w:r>
      <w:r w:rsidRPr="00101AFF">
        <w:t>V rozsahu pojištěných nebezpečí sjednaných touto pojistnou smlouvou jsou pojištěny i vzájemné povinnosti pojištěných nahradit škodu či újmu při ublížení na zdraví nebo usmrcení mezi pojištěnými jedním pojištěním.</w:t>
      </w:r>
    </w:p>
    <w:p w14:paraId="32054055" w14:textId="77777777" w:rsidR="00925227" w:rsidRPr="00101AFF" w:rsidRDefault="00925227" w:rsidP="00925227">
      <w:pPr>
        <w:pStyle w:val="slovn-rove1-netunb"/>
        <w:numPr>
          <w:ilvl w:val="0"/>
          <w:numId w:val="0"/>
        </w:numPr>
        <w:ind w:left="425"/>
      </w:pPr>
      <w:r w:rsidRPr="00101AFF">
        <w:t>Dále se ujednává, že pojištění se sjednává též pro případ právním předpisem stanovené povinnosti pojištěného nahradit škodu či újmu při ublížení na zdraví nebo usmrcení vzniklou dobrovolníkovi, se kterým má uzavřenou smlouvu o výkonu dobrovolnické služby ve smyslu zákona č. 198/2002 Sb., o dobrovolnické službě a o změně některých zákonů.</w:t>
      </w:r>
    </w:p>
    <w:p w14:paraId="258A48DB" w14:textId="77777777" w:rsidR="00925227" w:rsidRPr="00101AFF" w:rsidRDefault="00925227" w:rsidP="00925227">
      <w:pPr>
        <w:pStyle w:val="slovn-rove1-netunb"/>
        <w:numPr>
          <w:ilvl w:val="0"/>
          <w:numId w:val="0"/>
        </w:numPr>
        <w:ind w:left="425"/>
      </w:pPr>
      <w:r w:rsidRPr="00101AFF">
        <w:t>Pojištění odpovědnosti při výkonu veřejné moci rozhodnutím nebo nesprávným úředním postupem se vztahuje i na povinnost nahradit škodu vzniklou schodkem na finančních hodnotách.</w:t>
      </w:r>
    </w:p>
    <w:p w14:paraId="5D7DE173" w14:textId="1F21E640" w:rsidR="00A44D8A" w:rsidRDefault="00E65D5C" w:rsidP="00925227">
      <w:pPr>
        <w:pStyle w:val="slovn-rove1-netunb"/>
        <w:numPr>
          <w:ilvl w:val="0"/>
          <w:numId w:val="0"/>
        </w:numPr>
        <w:ind w:left="425"/>
        <w:rPr>
          <w:highlight w:val="green"/>
        </w:rPr>
      </w:pPr>
      <w:r>
        <w:t>Pojištění v rámci čistých finančních škod se vztahuje i na povinnost nahradit škodu spočívající v pokutě či penále nebo jine správní sankci uložené poškozenému k tomu oprávněným orgánem přímo na základě právního předpisu v souvislosti s pojištěnou činnosti pojištěného.</w:t>
      </w:r>
    </w:p>
    <w:p w14:paraId="5C30A994" w14:textId="6CE3029B" w:rsidR="00073ACA" w:rsidRPr="003E560E" w:rsidRDefault="00450EB6" w:rsidP="00073ACA">
      <w:pPr>
        <w:pStyle w:val="slovn-rove1-netunb"/>
        <w:numPr>
          <w:ilvl w:val="0"/>
          <w:numId w:val="0"/>
        </w:numPr>
        <w:spacing w:after="0"/>
        <w:ind w:left="425"/>
        <w:rPr>
          <w:bCs/>
        </w:rPr>
      </w:pPr>
      <w:r w:rsidRPr="003E560E">
        <w:rPr>
          <w:bCs/>
        </w:rPr>
        <w:t xml:space="preserve">V </w:t>
      </w:r>
      <w:r w:rsidR="00A44D8A" w:rsidRPr="003E560E">
        <w:rPr>
          <w:bCs/>
        </w:rPr>
        <w:t xml:space="preserve">případě požadavku na sjednání pojištění </w:t>
      </w:r>
      <w:r w:rsidR="00073ACA" w:rsidRPr="003E560E">
        <w:rPr>
          <w:bCs/>
        </w:rPr>
        <w:t>odpovědnosti za újmu nastalou v důsledku připojištění spojení nebo smísení vadného výrobku s jinou věcí, nákladů na demontáž vadného výrobku a montáž bezvadného výrobku, dalšího zpracování nebo opracování vadného výrobku dle článku 18 odst. 1) ZPP P-6000/21</w:t>
      </w:r>
      <w:r w:rsidRPr="003E560E">
        <w:rPr>
          <w:bCs/>
        </w:rPr>
        <w:t xml:space="preserve"> se ujednává:</w:t>
      </w:r>
    </w:p>
    <w:p w14:paraId="72BC0EEE" w14:textId="56BAA547" w:rsidR="00925227" w:rsidRPr="00101AFF" w:rsidRDefault="00925227" w:rsidP="00073ACA">
      <w:pPr>
        <w:pStyle w:val="slovn-rove1-netunb"/>
        <w:numPr>
          <w:ilvl w:val="0"/>
          <w:numId w:val="0"/>
        </w:numPr>
        <w:spacing w:before="0"/>
        <w:ind w:left="425"/>
        <w:rPr>
          <w:color w:val="FF0000"/>
        </w:rPr>
      </w:pPr>
      <w:r w:rsidRPr="00101AFF">
        <w:t>Pojištění čistých finančních škod se vztahuje i na případ finančních škod nastalých v důsledku montáže, umístění nebo položení vadných výrobků vyrobených pojištěným a na případ finančních škod nastalých v důsledku toho, že věc vzniklá spojením, smísením nebo zpracováním s vadným výrobkem vyrobeným pojištěným anebo vzniklá v důsledku dalšího zpracování a opracování tohoto vadného výrobku je vadná.</w:t>
      </w:r>
      <w:r w:rsidR="00E60A38" w:rsidRPr="00101AFF">
        <w:t xml:space="preserve"> </w:t>
      </w:r>
    </w:p>
    <w:p w14:paraId="139EAB3D" w14:textId="27228E83" w:rsidR="00450EB6" w:rsidRPr="003E560E" w:rsidRDefault="00450EB6" w:rsidP="00E60A38">
      <w:pPr>
        <w:ind w:left="426"/>
        <w:rPr>
          <w:rStyle w:val="CharStyle19"/>
          <w:rFonts w:ascii="Koop Office" w:hAnsi="Koop Office"/>
        </w:rPr>
      </w:pPr>
      <w:r w:rsidRPr="003E560E">
        <w:rPr>
          <w:rFonts w:cs="Arial"/>
          <w:bCs/>
          <w:shd w:val="clear" w:color="auto" w:fill="FFFFFF"/>
        </w:rPr>
        <w:t>Ujednává se, že se ruší ujednání v čl. 2 odst. 4), písm. h) ZPP P-6000/21.</w:t>
      </w:r>
    </w:p>
    <w:p w14:paraId="71BCEA4F" w14:textId="3B61DE73" w:rsidR="00E65D5C" w:rsidRDefault="00E65D5C" w:rsidP="00E65D5C">
      <w:pPr>
        <w:ind w:left="426"/>
        <w:rPr>
          <w:rStyle w:val="CharStyle19"/>
          <w:rFonts w:ascii="Koop Office" w:hAnsi="Koop Office"/>
          <w:color w:val="FF0000"/>
          <w:highlight w:val="yellow"/>
        </w:rPr>
      </w:pPr>
      <w:r>
        <w:t>Pojištění se v souladu se ZPP P-6000/21 vztahuje i na povinnost pojištěných navzájem nahradit škodu či újmu vzniklou jinak než poškozením, zničením nebo ztrátou a jinak než jako ná</w:t>
      </w:r>
      <w:r w:rsidR="00616235">
        <w:t>s</w:t>
      </w:r>
      <w:r>
        <w:t>ledná finanční škoda vzniklá jako př</w:t>
      </w:r>
      <w:r w:rsidR="00616235">
        <w:t>í</w:t>
      </w:r>
      <w:r>
        <w:t>mý důsledek újmy na životě či zdrav</w:t>
      </w:r>
      <w:r w:rsidR="00616235">
        <w:t>í</w:t>
      </w:r>
      <w:r>
        <w:t xml:space="preserve"> člověka nebo na věci.</w:t>
      </w:r>
    </w:p>
    <w:p w14:paraId="734A3365" w14:textId="77777777" w:rsidR="00925227" w:rsidRPr="00101AFF" w:rsidRDefault="00925227" w:rsidP="00925227">
      <w:pPr>
        <w:pStyle w:val="slovn-rove1-netunb"/>
        <w:numPr>
          <w:ilvl w:val="0"/>
          <w:numId w:val="0"/>
        </w:numPr>
        <w:ind w:left="425"/>
      </w:pPr>
      <w:r w:rsidRPr="00101AFF">
        <w:lastRenderedPageBreak/>
        <w:t>Dále jsou pojištěny i vzájemné povinnosti pojištěných nahradit škodu či újmu při ublížení na zdraví nebo usmrcení mezi pojištěnými jedním pojištěním.</w:t>
      </w:r>
    </w:p>
    <w:p w14:paraId="7B202ABA" w14:textId="77777777" w:rsidR="00925227" w:rsidRPr="00101AFF" w:rsidRDefault="00925227" w:rsidP="00925227">
      <w:pPr>
        <w:pStyle w:val="slovn-rove1-netunb"/>
        <w:numPr>
          <w:ilvl w:val="0"/>
          <w:numId w:val="0"/>
        </w:numPr>
        <w:ind w:left="425"/>
      </w:pPr>
      <w:r w:rsidRPr="00101AFF">
        <w:t>Pojištění náhrady za nemajetkovou újmu se vztahuje i na povinnost pojištěného nahradit nemajetkovou újmu vzniklou zaměstnanci pojištěného.</w:t>
      </w:r>
    </w:p>
    <w:p w14:paraId="491EC022" w14:textId="77777777" w:rsidR="00925227" w:rsidRPr="00101AFF" w:rsidRDefault="00925227" w:rsidP="00925227">
      <w:pPr>
        <w:pStyle w:val="slovn-rove1-netunb"/>
        <w:numPr>
          <w:ilvl w:val="0"/>
          <w:numId w:val="0"/>
        </w:numPr>
        <w:ind w:left="425"/>
      </w:pPr>
      <w:r w:rsidRPr="00101AFF">
        <w:t>Pojištění odpovědnosti za škodu na pojištěných převzatých nebo užívaných movitých věcech se vztahuje i na povinnost nahradit škody vzniklé chybnou obsluhou.</w:t>
      </w:r>
    </w:p>
    <w:p w14:paraId="7A974EDF" w14:textId="77777777" w:rsidR="00925227" w:rsidRPr="00101AFF" w:rsidRDefault="00925227" w:rsidP="00925227">
      <w:pPr>
        <w:pStyle w:val="slovn-rove1-netunb"/>
        <w:numPr>
          <w:ilvl w:val="0"/>
          <w:numId w:val="0"/>
        </w:numPr>
        <w:ind w:left="425"/>
      </w:pPr>
      <w:r w:rsidRPr="00101AFF">
        <w:t>Pojistitel neuplatní žádné zvláštní či neobvyklé výluky nebo omezení pojistného krytí.</w:t>
      </w:r>
      <w:bookmarkStart w:id="78" w:name="_Toc381708661"/>
      <w:bookmarkStart w:id="79" w:name="_Toc381957792"/>
      <w:bookmarkEnd w:id="76"/>
      <w:bookmarkEnd w:id="77"/>
    </w:p>
    <w:bookmarkEnd w:id="78"/>
    <w:bookmarkEnd w:id="79"/>
    <w:p w14:paraId="03D7A7F2" w14:textId="77777777" w:rsidR="00925227" w:rsidRPr="00101AFF" w:rsidRDefault="00925227" w:rsidP="00925227">
      <w:pPr>
        <w:pStyle w:val="slovn-rove1-netunb"/>
        <w:numPr>
          <w:ilvl w:val="0"/>
          <w:numId w:val="0"/>
        </w:numPr>
        <w:ind w:left="425"/>
      </w:pPr>
      <w:r w:rsidRPr="00101AFF">
        <w:t>Pojistnou událostí se rozumí vznik újmy, za kterou pojištěný/pojistník právně odpovídá a která nastala v průběhu trvání pojištění v důsledku jednání pojištěného/pojistníka nebo jiné skutečnosti v přímé souvislosti s činností pojištěného/pojistníka, a to bez ohledu na to, kdy nastala příčina takové škody nebo kdy byl vznesen nárok na její náhradu.</w:t>
      </w:r>
      <w:bookmarkStart w:id="80" w:name="_Toc381708662"/>
      <w:bookmarkStart w:id="81" w:name="_Toc381957793"/>
    </w:p>
    <w:p w14:paraId="122FDEE5" w14:textId="77777777" w:rsidR="00925227" w:rsidRPr="00101AFF" w:rsidRDefault="00925227" w:rsidP="00925227">
      <w:pPr>
        <w:pStyle w:val="slovn-rove1-netunb"/>
        <w:numPr>
          <w:ilvl w:val="0"/>
          <w:numId w:val="0"/>
        </w:numPr>
        <w:ind w:left="425"/>
      </w:pPr>
      <w:r w:rsidRPr="00101AFF">
        <w:t>Pokud o náhradě škody rozhoduje příslušný orgán, platí, že pojistná událost nastala teprve dnem, kdy rozhodnutí tohoto orgánu nabylo právní moci. Do doby, kdy rozhodnutí o škodě nabude právní moci, trvá ve vztahu k této škodě pojistná ochrana dle této smlouvy bez ohledu na sjednaný konec pojištění</w:t>
      </w:r>
      <w:bookmarkEnd w:id="80"/>
      <w:bookmarkEnd w:id="81"/>
      <w:r w:rsidRPr="00101AFF">
        <w:t>.</w:t>
      </w:r>
    </w:p>
    <w:p w14:paraId="18C0F98E" w14:textId="77777777" w:rsidR="008B6C84" w:rsidRPr="008B6C84" w:rsidRDefault="008B6C84" w:rsidP="00276FC0">
      <w:pPr>
        <w:pStyle w:val="slovn-rove1-netunb"/>
        <w:numPr>
          <w:ilvl w:val="0"/>
          <w:numId w:val="10"/>
        </w:numPr>
      </w:pPr>
      <w:r w:rsidRPr="008B6C84">
        <w:rPr>
          <w:b/>
          <w:bCs/>
        </w:rPr>
        <w:t xml:space="preserve">Vyhrazené změny závazku </w:t>
      </w:r>
    </w:p>
    <w:p w14:paraId="76276322" w14:textId="3E326A11" w:rsidR="00CC2295" w:rsidRPr="00BE2B21" w:rsidRDefault="008B6C84" w:rsidP="00276FC0">
      <w:pPr>
        <w:pStyle w:val="slovn-rove1-netunb"/>
        <w:numPr>
          <w:ilvl w:val="0"/>
          <w:numId w:val="0"/>
        </w:numPr>
        <w:spacing w:after="0"/>
        <w:ind w:left="425"/>
        <w:rPr>
          <w:szCs w:val="20"/>
        </w:rPr>
      </w:pPr>
      <w:r w:rsidRPr="00BE2B21">
        <w:rPr>
          <w:szCs w:val="20"/>
        </w:rPr>
        <w:t>Zadavatel si v souladu s § 100 odst. 1 ZZVZ vyhrazuje změnu závazku ze smlouvy na plnění veřejné zakázky v níže uvedených případech s tím, že se uplatní stejné podmínky a stejné pojistné sazby pro stanovení nové výše pojistného, jaké byly obsaženy v nabídce dodavatele:</w:t>
      </w:r>
    </w:p>
    <w:p w14:paraId="70D63064" w14:textId="77777777" w:rsidR="008B6C84" w:rsidRPr="00BE2B21" w:rsidRDefault="008B6C84" w:rsidP="007C13AA">
      <w:pPr>
        <w:pStyle w:val="Default"/>
        <w:numPr>
          <w:ilvl w:val="1"/>
          <w:numId w:val="25"/>
        </w:numPr>
        <w:spacing w:before="120"/>
        <w:ind w:left="850" w:hanging="425"/>
        <w:jc w:val="both"/>
        <w:rPr>
          <w:rFonts w:ascii="Koop Office" w:hAnsi="Koop Office"/>
          <w:color w:val="auto"/>
          <w:sz w:val="20"/>
          <w:szCs w:val="20"/>
        </w:rPr>
      </w:pPr>
      <w:r w:rsidRPr="00BE2B21">
        <w:rPr>
          <w:rFonts w:ascii="Koop Office" w:hAnsi="Koop Office"/>
          <w:color w:val="auto"/>
          <w:sz w:val="20"/>
          <w:szCs w:val="20"/>
        </w:rPr>
        <w:t xml:space="preserve">rozšíření pojištění (zvýšení pojistné částky) o nově nabytý majetek (např. koupí či výstavbou) nebo v případě zvýšení hodnoty pojištěného majetku (např. technickým zhodnocením, vlivem inflace či uplatněním stanovené indexace); </w:t>
      </w:r>
    </w:p>
    <w:p w14:paraId="19D8AF51" w14:textId="77777777" w:rsidR="008B6C84" w:rsidRPr="00BE2B21" w:rsidRDefault="008B6C84" w:rsidP="007C13AA">
      <w:pPr>
        <w:pStyle w:val="Default"/>
        <w:numPr>
          <w:ilvl w:val="1"/>
          <w:numId w:val="25"/>
        </w:numPr>
        <w:spacing w:before="120"/>
        <w:ind w:left="850" w:hanging="425"/>
        <w:jc w:val="both"/>
        <w:rPr>
          <w:rFonts w:ascii="Koop Office" w:hAnsi="Koop Office"/>
          <w:color w:val="auto"/>
          <w:sz w:val="20"/>
          <w:szCs w:val="20"/>
        </w:rPr>
      </w:pPr>
      <w:r w:rsidRPr="00BE2B21">
        <w:rPr>
          <w:rFonts w:ascii="Koop Office" w:hAnsi="Koop Office"/>
          <w:color w:val="auto"/>
          <w:sz w:val="20"/>
          <w:szCs w:val="20"/>
        </w:rPr>
        <w:t xml:space="preserve">snížení pojistné částky v případě pozbytí majetku (např. prodejem či zánikem pojištěné věci) nebo v případě zániku pojistného zájmu; </w:t>
      </w:r>
    </w:p>
    <w:p w14:paraId="017D62B9" w14:textId="77777777" w:rsidR="008B6C84" w:rsidRPr="00BE2B21" w:rsidRDefault="008B6C84" w:rsidP="007C13AA">
      <w:pPr>
        <w:pStyle w:val="Default"/>
        <w:numPr>
          <w:ilvl w:val="1"/>
          <w:numId w:val="25"/>
        </w:numPr>
        <w:spacing w:before="120"/>
        <w:ind w:left="850" w:hanging="425"/>
        <w:jc w:val="both"/>
        <w:rPr>
          <w:rFonts w:ascii="Koop Office" w:hAnsi="Koop Office"/>
          <w:color w:val="auto"/>
          <w:sz w:val="20"/>
          <w:szCs w:val="20"/>
        </w:rPr>
      </w:pPr>
      <w:r w:rsidRPr="00BE2B21">
        <w:rPr>
          <w:rFonts w:ascii="Koop Office" w:hAnsi="Koop Office"/>
          <w:color w:val="auto"/>
          <w:sz w:val="20"/>
          <w:szCs w:val="20"/>
        </w:rPr>
        <w:t xml:space="preserve">připojištění nebo </w:t>
      </w:r>
      <w:proofErr w:type="spellStart"/>
      <w:r w:rsidRPr="00BE2B21">
        <w:rPr>
          <w:rFonts w:ascii="Koop Office" w:hAnsi="Koop Office"/>
          <w:color w:val="auto"/>
          <w:sz w:val="20"/>
          <w:szCs w:val="20"/>
        </w:rPr>
        <w:t>odpojištění</w:t>
      </w:r>
      <w:proofErr w:type="spellEnd"/>
      <w:r w:rsidRPr="00BE2B21">
        <w:rPr>
          <w:rFonts w:ascii="Koop Office" w:hAnsi="Koop Office"/>
          <w:color w:val="auto"/>
          <w:sz w:val="20"/>
          <w:szCs w:val="20"/>
        </w:rPr>
        <w:t xml:space="preserve"> pojistníkem zřizovaných nebo zakládaných organizací v závislosti na změnách těchto organizací (např. v případě vzniku nové nebo zániku stávající pojištěné organizace); </w:t>
      </w:r>
    </w:p>
    <w:p w14:paraId="7FD2032E" w14:textId="77777777" w:rsidR="008B6C84" w:rsidRPr="00BE2B21" w:rsidRDefault="008B6C84" w:rsidP="007C13AA">
      <w:pPr>
        <w:pStyle w:val="Default"/>
        <w:numPr>
          <w:ilvl w:val="1"/>
          <w:numId w:val="25"/>
        </w:numPr>
        <w:spacing w:before="120"/>
        <w:ind w:left="850" w:hanging="425"/>
        <w:jc w:val="both"/>
        <w:rPr>
          <w:rFonts w:ascii="Koop Office" w:hAnsi="Koop Office"/>
          <w:color w:val="auto"/>
          <w:sz w:val="20"/>
          <w:szCs w:val="20"/>
        </w:rPr>
      </w:pPr>
      <w:r w:rsidRPr="00BE2B21">
        <w:rPr>
          <w:rFonts w:ascii="Koop Office" w:hAnsi="Koop Office"/>
          <w:color w:val="auto"/>
          <w:sz w:val="20"/>
          <w:szCs w:val="20"/>
        </w:rPr>
        <w:t xml:space="preserve">snížení nebo zrušení limitů pojistného plnění v závislosti na změnách pojistného zájmu; </w:t>
      </w:r>
    </w:p>
    <w:p w14:paraId="33BE651C" w14:textId="7F4D4C48" w:rsidR="008B6C84" w:rsidRPr="00BE2B21" w:rsidRDefault="008B6C84" w:rsidP="007C13AA">
      <w:pPr>
        <w:numPr>
          <w:ilvl w:val="1"/>
          <w:numId w:val="25"/>
        </w:numPr>
        <w:autoSpaceDE w:val="0"/>
        <w:autoSpaceDN w:val="0"/>
        <w:adjustRightInd w:val="0"/>
        <w:spacing w:before="120"/>
        <w:ind w:left="850" w:hanging="425"/>
        <w:rPr>
          <w:rFonts w:eastAsiaTheme="minorHAnsi"/>
          <w:szCs w:val="20"/>
          <w:lang w:eastAsia="en-US"/>
        </w:rPr>
      </w:pPr>
      <w:r w:rsidRPr="008B6C84">
        <w:rPr>
          <w:rFonts w:eastAsiaTheme="minorHAnsi"/>
          <w:szCs w:val="20"/>
          <w:lang w:eastAsia="en-US"/>
        </w:rPr>
        <w:t>změny výše pojistného s ohledem na vývoj škodního průběhu</w:t>
      </w:r>
      <w:r w:rsidR="00276FC0" w:rsidRPr="00BE2B21">
        <w:rPr>
          <w:rFonts w:eastAsiaTheme="minorHAnsi"/>
          <w:szCs w:val="20"/>
          <w:lang w:eastAsia="en-US"/>
        </w:rPr>
        <w:t>.</w:t>
      </w:r>
    </w:p>
    <w:p w14:paraId="3048EE9F" w14:textId="77777777" w:rsidR="00276FC0" w:rsidRPr="008B6C84" w:rsidRDefault="00276FC0" w:rsidP="00276FC0">
      <w:pPr>
        <w:autoSpaceDE w:val="0"/>
        <w:autoSpaceDN w:val="0"/>
        <w:adjustRightInd w:val="0"/>
        <w:rPr>
          <w:rFonts w:eastAsiaTheme="minorHAnsi"/>
          <w:szCs w:val="20"/>
          <w:lang w:eastAsia="en-US"/>
        </w:rPr>
      </w:pPr>
    </w:p>
    <w:p w14:paraId="49A0C5B8" w14:textId="77777777" w:rsidR="008B6C84" w:rsidRPr="00BE2B21" w:rsidRDefault="008B6C84" w:rsidP="00276FC0">
      <w:pPr>
        <w:pStyle w:val="Default"/>
        <w:ind w:left="426"/>
        <w:jc w:val="both"/>
        <w:rPr>
          <w:rFonts w:ascii="Koop Office" w:hAnsi="Koop Office"/>
          <w:color w:val="auto"/>
          <w:sz w:val="20"/>
          <w:szCs w:val="20"/>
        </w:rPr>
      </w:pPr>
      <w:r w:rsidRPr="00BE2B21">
        <w:rPr>
          <w:rFonts w:ascii="Koop Office" w:hAnsi="Koop Office"/>
          <w:color w:val="auto"/>
          <w:sz w:val="20"/>
          <w:szCs w:val="20"/>
        </w:rPr>
        <w:t xml:space="preserve">Celkové navýšení pojistného uplatněním vyhrazených změn závazku podle § 100 odst. 1 ZZVZ v Části 1 veřejné zakázky (pojištění majetku a odpovědnosti) nepřekročí 30 % původní výše pojistného sjednaného v pojistné smlouvě (pojistných smlouvách). </w:t>
      </w:r>
    </w:p>
    <w:p w14:paraId="06A54417" w14:textId="77777777" w:rsidR="00276FC0" w:rsidRPr="00BE2B21" w:rsidRDefault="00276FC0" w:rsidP="00276FC0">
      <w:pPr>
        <w:pStyle w:val="Default"/>
        <w:ind w:left="426"/>
        <w:jc w:val="both"/>
        <w:rPr>
          <w:rFonts w:ascii="Koop Office" w:hAnsi="Koop Office"/>
          <w:color w:val="auto"/>
          <w:sz w:val="20"/>
          <w:szCs w:val="20"/>
        </w:rPr>
      </w:pPr>
    </w:p>
    <w:p w14:paraId="37CE027B" w14:textId="49DEE287" w:rsidR="008B6C84" w:rsidRPr="00BE2B21" w:rsidRDefault="008B6C84" w:rsidP="00276FC0">
      <w:pPr>
        <w:pStyle w:val="Default"/>
        <w:ind w:left="426"/>
        <w:jc w:val="both"/>
        <w:rPr>
          <w:rFonts w:ascii="Koop Office" w:hAnsi="Koop Office"/>
          <w:color w:val="auto"/>
          <w:sz w:val="20"/>
          <w:szCs w:val="20"/>
        </w:rPr>
      </w:pPr>
      <w:r w:rsidRPr="00BE2B21">
        <w:rPr>
          <w:rFonts w:ascii="Koop Office" w:hAnsi="Koop Office"/>
          <w:color w:val="auto"/>
          <w:sz w:val="20"/>
          <w:szCs w:val="20"/>
        </w:rPr>
        <w:t xml:space="preserve">Zadavatel si v souladu s § 100 odst. 3 ZZVZ vyhrazuje možnost použití jednacího řízení bez uveřejnění podle § 66 ZZVZ pro poskytnutí nových služeb pojištění vybraným dodavatelem v rámci předmětu kterékoli části veřejné zakázky, vyplyne-li tato potřeba ze změny pojistného zájmu a/nebo oprávněných aktuálních potřeb pojistníka, a to v následujících případech: </w:t>
      </w:r>
    </w:p>
    <w:p w14:paraId="7541EBF7" w14:textId="77777777" w:rsidR="008B6C84" w:rsidRPr="00BE2B21" w:rsidRDefault="008B6C84" w:rsidP="007C13AA">
      <w:pPr>
        <w:pStyle w:val="Default"/>
        <w:numPr>
          <w:ilvl w:val="0"/>
          <w:numId w:val="26"/>
        </w:numPr>
        <w:tabs>
          <w:tab w:val="left" w:pos="1134"/>
          <w:tab w:val="left" w:pos="1276"/>
        </w:tabs>
        <w:spacing w:before="120"/>
        <w:ind w:left="851"/>
        <w:jc w:val="both"/>
        <w:rPr>
          <w:rFonts w:ascii="Koop Office" w:hAnsi="Koop Office"/>
          <w:color w:val="auto"/>
          <w:sz w:val="20"/>
          <w:szCs w:val="20"/>
        </w:rPr>
      </w:pPr>
      <w:r w:rsidRPr="00BE2B21">
        <w:rPr>
          <w:rFonts w:ascii="Koop Office" w:hAnsi="Koop Office"/>
          <w:color w:val="auto"/>
          <w:sz w:val="20"/>
          <w:szCs w:val="20"/>
        </w:rPr>
        <w:t xml:space="preserve">rozšíření pojištění (zvýšení pojistné částky) o nově nabytý majetek (např. koupí či výstavbou), není-li takovou změnu možné provést jako vyhrazenou změnu závazku dle § 100 odst. 1 ZZVZ (zejm. nelze-li použít stejné pojistné sazby pro stanovení pojistného); </w:t>
      </w:r>
    </w:p>
    <w:p w14:paraId="7D066746" w14:textId="77777777" w:rsidR="008B6C84" w:rsidRPr="00BE2B21" w:rsidRDefault="008B6C84" w:rsidP="007C13AA">
      <w:pPr>
        <w:pStyle w:val="Default"/>
        <w:numPr>
          <w:ilvl w:val="0"/>
          <w:numId w:val="26"/>
        </w:numPr>
        <w:tabs>
          <w:tab w:val="left" w:pos="1276"/>
        </w:tabs>
        <w:spacing w:before="120"/>
        <w:ind w:left="851"/>
        <w:jc w:val="both"/>
        <w:rPr>
          <w:rFonts w:ascii="Koop Office" w:hAnsi="Koop Office"/>
          <w:color w:val="auto"/>
          <w:sz w:val="20"/>
          <w:szCs w:val="20"/>
        </w:rPr>
      </w:pPr>
      <w:r w:rsidRPr="00BE2B21">
        <w:rPr>
          <w:rFonts w:ascii="Koop Office" w:hAnsi="Koop Office"/>
          <w:color w:val="auto"/>
          <w:sz w:val="20"/>
          <w:szCs w:val="20"/>
        </w:rPr>
        <w:t xml:space="preserve">navýšení nebo přidání nových limitů pojistného plnění, například v případě jejich vyčerpání v průběhu pojistného období; </w:t>
      </w:r>
    </w:p>
    <w:p w14:paraId="79B4F511" w14:textId="77777777" w:rsidR="008B6C84" w:rsidRPr="00BE2B21" w:rsidRDefault="008B6C84" w:rsidP="007C13AA">
      <w:pPr>
        <w:pStyle w:val="Default"/>
        <w:numPr>
          <w:ilvl w:val="0"/>
          <w:numId w:val="26"/>
        </w:numPr>
        <w:tabs>
          <w:tab w:val="left" w:pos="1134"/>
        </w:tabs>
        <w:spacing w:before="120"/>
        <w:ind w:left="851"/>
        <w:jc w:val="both"/>
        <w:rPr>
          <w:rFonts w:ascii="Koop Office" w:hAnsi="Koop Office"/>
          <w:color w:val="auto"/>
          <w:sz w:val="20"/>
          <w:szCs w:val="20"/>
        </w:rPr>
      </w:pPr>
      <w:r w:rsidRPr="00BE2B21">
        <w:rPr>
          <w:rFonts w:ascii="Koop Office" w:hAnsi="Koop Office"/>
          <w:color w:val="auto"/>
          <w:sz w:val="20"/>
          <w:szCs w:val="20"/>
        </w:rPr>
        <w:t xml:space="preserve">sjednání nového pojistného nebezpečí. </w:t>
      </w:r>
    </w:p>
    <w:p w14:paraId="2E2A8B22" w14:textId="77777777" w:rsidR="008B6C84" w:rsidRPr="00BE2B21" w:rsidRDefault="008B6C84" w:rsidP="00276FC0">
      <w:pPr>
        <w:pStyle w:val="Default"/>
        <w:jc w:val="both"/>
        <w:rPr>
          <w:rFonts w:ascii="Koop Office" w:hAnsi="Koop Office"/>
          <w:color w:val="auto"/>
          <w:sz w:val="20"/>
          <w:szCs w:val="20"/>
        </w:rPr>
      </w:pPr>
    </w:p>
    <w:p w14:paraId="60A2C1BC" w14:textId="312857DE" w:rsidR="008B6C84" w:rsidRDefault="008B6C84" w:rsidP="00276FC0">
      <w:pPr>
        <w:pStyle w:val="slovn-rove1-netunb"/>
        <w:numPr>
          <w:ilvl w:val="0"/>
          <w:numId w:val="0"/>
        </w:numPr>
        <w:spacing w:after="0"/>
        <w:ind w:left="426"/>
        <w:rPr>
          <w:szCs w:val="20"/>
        </w:rPr>
      </w:pPr>
      <w:r w:rsidRPr="00BE2B21">
        <w:rPr>
          <w:szCs w:val="20"/>
        </w:rPr>
        <w:t>Jednací řízení bez uveřejnění může být zahájeno nejpozději do 3 let ode dne uzavření původní pojistné smlouvy. Pojistné ze služeb pojištění zadaných v jednacím řízení bez uveřejnění nepřesáhne o více než 30 % předpokládanou hodnotu těchto služeb uvedenou v zadávací dokumentaci a zároveň nepřesáhne 30 % původní výše pojistného sjednaného v pojistné smlouvě.</w:t>
      </w:r>
    </w:p>
    <w:p w14:paraId="27D4E2F8" w14:textId="77777777" w:rsidR="00C92101" w:rsidRDefault="00C92101" w:rsidP="00C92101">
      <w:pPr>
        <w:pStyle w:val="slovn-rove1-netunb"/>
        <w:numPr>
          <w:ilvl w:val="0"/>
          <w:numId w:val="0"/>
        </w:numPr>
        <w:spacing w:after="0"/>
        <w:ind w:left="425" w:hanging="425"/>
        <w:rPr>
          <w:szCs w:val="20"/>
        </w:rPr>
      </w:pPr>
    </w:p>
    <w:p w14:paraId="74E4ACFD" w14:textId="77777777" w:rsidR="00C92101" w:rsidRPr="00BE2B21" w:rsidRDefault="00C92101" w:rsidP="00C92101">
      <w:pPr>
        <w:pStyle w:val="slovn-rove1-netunb"/>
        <w:numPr>
          <w:ilvl w:val="0"/>
          <w:numId w:val="0"/>
        </w:numPr>
        <w:spacing w:after="0"/>
        <w:ind w:left="425" w:hanging="425"/>
        <w:rPr>
          <w:szCs w:val="20"/>
        </w:rPr>
      </w:pPr>
    </w:p>
    <w:p w14:paraId="4C602D2B" w14:textId="34426271" w:rsidR="00A71913" w:rsidRPr="00EB185E" w:rsidRDefault="00A71913" w:rsidP="009A14ED">
      <w:pPr>
        <w:pStyle w:val="slovn-rove1-netunb"/>
        <w:numPr>
          <w:ilvl w:val="0"/>
          <w:numId w:val="10"/>
        </w:numPr>
        <w:spacing w:after="0"/>
      </w:pPr>
      <w:r w:rsidRPr="00EB185E">
        <w:lastRenderedPageBreak/>
        <w:t xml:space="preserve">Pojistitel poskytne pojistníkovi bonifikaci ve smyslu Doložky </w:t>
      </w:r>
      <w:proofErr w:type="gramStart"/>
      <w:r w:rsidRPr="00EB185E">
        <w:t>DOB106 - Bonifikace</w:t>
      </w:r>
      <w:proofErr w:type="gramEnd"/>
      <w:r w:rsidRPr="00EB185E">
        <w:t xml:space="preserve"> - Vymezení podmínek (1401).</w:t>
      </w:r>
    </w:p>
    <w:p w14:paraId="20B19E8B" w14:textId="77777777" w:rsidR="00A71913" w:rsidRPr="00EB185E" w:rsidRDefault="00A71913" w:rsidP="00A71913">
      <w:pPr>
        <w:keepNext/>
        <w:spacing w:after="120"/>
        <w:ind w:left="425"/>
      </w:pPr>
      <w:r w:rsidRPr="00EB185E">
        <w:t>Pojistitel na základě písemné žádosti pojistníka provede vyhodnocení škodného průběhu pojistné smlouvy za hodnocené období, kterým je jeden pojistný rok. Bude-li skutečná hodnota škodného průběhu pojistné smlouvy nižší než hodnota smluvně stanovená, přizná pojistitel bonifikaci následovně:</w:t>
      </w:r>
    </w:p>
    <w:p w14:paraId="591BFEC1" w14:textId="77777777" w:rsidR="00A71913" w:rsidRPr="00EB185E" w:rsidRDefault="00A71913" w:rsidP="00A71913">
      <w:pPr>
        <w:tabs>
          <w:tab w:val="left" w:pos="426"/>
          <w:tab w:val="right" w:pos="7088"/>
        </w:tabs>
        <w:spacing w:before="120"/>
      </w:pPr>
      <w:r w:rsidRPr="00EB185E">
        <w:tab/>
        <w:t>Škodný průběh</w:t>
      </w:r>
      <w:r w:rsidRPr="00EB185E">
        <w:tab/>
        <w:t>výše bonifikace</w:t>
      </w:r>
    </w:p>
    <w:p w14:paraId="22091E29" w14:textId="188BFEC0" w:rsidR="00A71913" w:rsidRPr="00EB185E" w:rsidRDefault="00A71913" w:rsidP="007F4F23">
      <w:pPr>
        <w:tabs>
          <w:tab w:val="left" w:pos="426"/>
          <w:tab w:val="right" w:leader="dot" w:pos="7088"/>
        </w:tabs>
      </w:pPr>
      <w:r w:rsidRPr="00EB185E">
        <w:tab/>
      </w:r>
      <w:r w:rsidR="008A3ED8">
        <w:t>d</w:t>
      </w:r>
      <w:r w:rsidRPr="00EB185E">
        <w:t>o</w:t>
      </w:r>
      <w:r w:rsidR="008A3ED8">
        <w:t xml:space="preserve"> </w:t>
      </w:r>
      <w:r w:rsidR="007F4F23" w:rsidRPr="00EB185E">
        <w:t xml:space="preserve">10 </w:t>
      </w:r>
      <w:r w:rsidRPr="00EB185E">
        <w:t>%</w:t>
      </w:r>
      <w:r w:rsidRPr="00EB185E">
        <w:tab/>
      </w:r>
      <w:r w:rsidR="007F4F23" w:rsidRPr="00EB185E">
        <w:t>15</w:t>
      </w:r>
      <w:r w:rsidRPr="00EB185E">
        <w:t>%</w:t>
      </w:r>
    </w:p>
    <w:p w14:paraId="18A496E3" w14:textId="737D2074" w:rsidR="003916CF" w:rsidRPr="00EB185E" w:rsidRDefault="00A71913" w:rsidP="007F4F23">
      <w:pPr>
        <w:tabs>
          <w:tab w:val="left" w:pos="426"/>
          <w:tab w:val="right" w:leader="dot" w:pos="7088"/>
        </w:tabs>
        <w:rPr>
          <w:b/>
          <w:color w:val="FF00FF"/>
          <w:szCs w:val="20"/>
        </w:rPr>
      </w:pPr>
      <w:r w:rsidRPr="00EB185E">
        <w:tab/>
        <w:t xml:space="preserve">do </w:t>
      </w:r>
      <w:r w:rsidR="007F4F23" w:rsidRPr="00EB185E">
        <w:t xml:space="preserve">20 </w:t>
      </w:r>
      <w:r w:rsidRPr="00EB185E">
        <w:t>%</w:t>
      </w:r>
      <w:r w:rsidRPr="00EB185E">
        <w:tab/>
      </w:r>
      <w:r w:rsidR="007F4F23" w:rsidRPr="00EB185E">
        <w:t xml:space="preserve">10 </w:t>
      </w:r>
      <w:r w:rsidRPr="00EB185E">
        <w:t>%</w:t>
      </w:r>
    </w:p>
    <w:p w14:paraId="14E91B19" w14:textId="69EDF47B" w:rsidR="007F4F23" w:rsidRPr="00EB185E" w:rsidRDefault="007F4F23" w:rsidP="007F4F23">
      <w:pPr>
        <w:tabs>
          <w:tab w:val="left" w:pos="426"/>
          <w:tab w:val="right" w:leader="dot" w:pos="7088"/>
        </w:tabs>
        <w:rPr>
          <w:b/>
          <w:color w:val="FF00FF"/>
          <w:szCs w:val="20"/>
        </w:rPr>
      </w:pPr>
      <w:r w:rsidRPr="00EB185E">
        <w:tab/>
        <w:t>do 30 %</w:t>
      </w:r>
      <w:r w:rsidRPr="00EB185E">
        <w:tab/>
        <w:t>5 %</w:t>
      </w:r>
    </w:p>
    <w:p w14:paraId="23A97834" w14:textId="77777777" w:rsidR="003E560E" w:rsidRPr="002C4814" w:rsidRDefault="003E560E" w:rsidP="003E560E">
      <w:pPr>
        <w:pStyle w:val="slovn-rove1-netunb"/>
        <w:numPr>
          <w:ilvl w:val="0"/>
          <w:numId w:val="0"/>
        </w:numPr>
        <w:ind w:left="425"/>
      </w:pPr>
      <w:bookmarkStart w:id="82" w:name="_Hlk207359970"/>
      <w:r w:rsidRPr="002C4814">
        <w:t xml:space="preserve">V Doložce DOB106 – Bonifikace – Vymezení podmínek (1401) se ruší ujednání bodu 3. v plném znění. </w:t>
      </w:r>
    </w:p>
    <w:bookmarkEnd w:id="82"/>
    <w:p w14:paraId="22DBCA0E" w14:textId="3897DDE8" w:rsidR="003E560E" w:rsidRPr="002C4814" w:rsidRDefault="003E560E" w:rsidP="003E560E">
      <w:pPr>
        <w:pStyle w:val="slovn-rove1-netunb"/>
        <w:numPr>
          <w:ilvl w:val="0"/>
          <w:numId w:val="0"/>
        </w:numPr>
        <w:ind w:left="425"/>
        <w:rPr>
          <w:szCs w:val="20"/>
        </w:rPr>
      </w:pPr>
      <w:r w:rsidRPr="002C4814">
        <w:t xml:space="preserve">V Doložce DOB106 – Bonifikace – Vymezení podmínek (1401) se ruší ujednání bodu 4. v plném znění a </w:t>
      </w:r>
      <w:r w:rsidRPr="002C4814">
        <w:rPr>
          <w:szCs w:val="20"/>
        </w:rPr>
        <w:t>nahrazuje se následujícím zněním:</w:t>
      </w:r>
    </w:p>
    <w:p w14:paraId="7C3A6D50" w14:textId="268D13F2" w:rsidR="003E560E" w:rsidRPr="002C4814" w:rsidRDefault="003E560E" w:rsidP="003E560E">
      <w:pPr>
        <w:ind w:left="426" w:firstLine="12"/>
        <w:rPr>
          <w:szCs w:val="20"/>
        </w:rPr>
      </w:pPr>
      <w:r w:rsidRPr="002C4814">
        <w:rPr>
          <w:szCs w:val="20"/>
        </w:rPr>
        <w:t>4.</w:t>
      </w:r>
      <w:r w:rsidRPr="002C4814">
        <w:rPr>
          <w:szCs w:val="20"/>
        </w:rPr>
        <w:tab/>
        <w:t>Uplatnit nárok na bonifikaci lze do pěti měsíců po uplynutí hodnoceného období. Na základě žádosti vyhodnotí pojistitel škodný průběh za účelem stanovení nároku na bonifikaci, nejdříve však dva měsíce po uplynutí hodnoceného období.</w:t>
      </w:r>
    </w:p>
    <w:p w14:paraId="5E0F7F3A" w14:textId="0D3FD3C3" w:rsidR="0071222F" w:rsidRPr="002D2ED2" w:rsidRDefault="0071222F" w:rsidP="009A14ED">
      <w:pPr>
        <w:pStyle w:val="slovn-rove1-netunb"/>
        <w:numPr>
          <w:ilvl w:val="0"/>
          <w:numId w:val="10"/>
        </w:numPr>
        <w:spacing w:after="0"/>
      </w:pPr>
      <w:r w:rsidRPr="002D2ED2">
        <w:t>Ujednává se, že se ustanovení čl. 25 odst. 6) ZPP P-6000/21 ruší a nově zní:</w:t>
      </w:r>
    </w:p>
    <w:p w14:paraId="1390C956" w14:textId="77777777" w:rsidR="0071222F" w:rsidRPr="002D2ED2" w:rsidRDefault="0071222F" w:rsidP="000316E6">
      <w:pPr>
        <w:tabs>
          <w:tab w:val="left" w:pos="284"/>
        </w:tabs>
        <w:ind w:left="425"/>
        <w:rPr>
          <w:rFonts w:eastAsia="Calibri" w:cs="Calibri"/>
          <w:szCs w:val="20"/>
          <w14:ligatures w14:val="standardContextual"/>
        </w:rPr>
      </w:pPr>
      <w:r w:rsidRPr="002D2ED2">
        <w:rPr>
          <w:rFonts w:eastAsia="Calibri" w:cs="Calibri"/>
          <w:szCs w:val="20"/>
          <w14:ligatures w14:val="standardContextual"/>
        </w:rPr>
        <w:t>„6)</w:t>
      </w:r>
      <w:r w:rsidRPr="002D2ED2">
        <w:rPr>
          <w:rFonts w:eastAsia="Calibri" w:cs="Calibri"/>
          <w:szCs w:val="20"/>
          <w14:ligatures w14:val="standardContextual"/>
        </w:rPr>
        <w:tab/>
      </w:r>
      <w:r w:rsidRPr="002D2ED2">
        <w:rPr>
          <w:rFonts w:eastAsia="Calibri" w:cs="Calibri"/>
          <w:b/>
          <w:bCs/>
          <w:szCs w:val="20"/>
          <w14:ligatures w14:val="standardContextual"/>
        </w:rPr>
        <w:t>Motorovým vozidlem</w:t>
      </w:r>
      <w:r w:rsidRPr="002D2ED2">
        <w:rPr>
          <w:rFonts w:eastAsia="Calibri" w:cs="Calibri"/>
          <w:szCs w:val="20"/>
          <w14:ligatures w14:val="standardContextual"/>
        </w:rPr>
        <w:t xml:space="preserve"> se rozumí:</w:t>
      </w:r>
    </w:p>
    <w:p w14:paraId="3488A5FC" w14:textId="77777777" w:rsidR="0071222F" w:rsidRPr="002D2ED2" w:rsidRDefault="0071222F" w:rsidP="000316E6">
      <w:pPr>
        <w:ind w:left="992" w:hanging="283"/>
        <w:rPr>
          <w:rFonts w:eastAsia="Calibri" w:cs="Calibri"/>
          <w:szCs w:val="20"/>
          <w14:ligatures w14:val="standardContextual"/>
        </w:rPr>
      </w:pPr>
      <w:r w:rsidRPr="002D2ED2">
        <w:rPr>
          <w:rFonts w:eastAsia="Calibri" w:cs="Calibri"/>
          <w:szCs w:val="20"/>
          <w14:ligatures w14:val="standardContextual"/>
        </w:rPr>
        <w:t>a)</w:t>
      </w:r>
      <w:r w:rsidRPr="002D2ED2">
        <w:rPr>
          <w:rFonts w:eastAsia="Calibri" w:cs="Calibri"/>
          <w:szCs w:val="20"/>
          <w14:ligatures w14:val="standardContextual"/>
        </w:rPr>
        <w:tab/>
        <w:t xml:space="preserve">nekolejové vozidlo poháněné motorem (mechanickým pohonem) určené k pohybu po zemi – včetně motorových vozidel sloužících jako pracovní stroje (např. bagr, autojeřáb, rolba, pásový nebo kolový finišer), trolejbusů, elektrovozidel, sanitek, motorových invalidních vozíků, vozítek segway, motorových koloběžek, mopedů, elektrokol, elektrických </w:t>
      </w:r>
      <w:proofErr w:type="spellStart"/>
      <w:r w:rsidRPr="002D2ED2">
        <w:rPr>
          <w:rFonts w:eastAsia="Calibri" w:cs="Calibri"/>
          <w:szCs w:val="20"/>
          <w14:ligatures w14:val="standardContextual"/>
        </w:rPr>
        <w:t>jednokolek</w:t>
      </w:r>
      <w:proofErr w:type="spellEnd"/>
      <w:r w:rsidRPr="002D2ED2">
        <w:rPr>
          <w:rFonts w:eastAsia="Calibri" w:cs="Calibri"/>
          <w:szCs w:val="20"/>
          <w14:ligatures w14:val="standardContextual"/>
        </w:rPr>
        <w:t xml:space="preserve"> apod. – bez ohledu na to, jestli:</w:t>
      </w:r>
    </w:p>
    <w:p w14:paraId="795481CB" w14:textId="77777777" w:rsidR="0071222F" w:rsidRPr="002D2ED2" w:rsidRDefault="0071222F" w:rsidP="000316E6">
      <w:pPr>
        <w:ind w:left="992"/>
        <w:rPr>
          <w:rFonts w:eastAsia="Calibri" w:cs="Calibri"/>
          <w:szCs w:val="20"/>
          <w14:ligatures w14:val="standardContextual"/>
        </w:rPr>
      </w:pPr>
      <w:r w:rsidRPr="002D2ED2">
        <w:rPr>
          <w:rFonts w:eastAsia="Calibri" w:cs="Calibri"/>
          <w:szCs w:val="20"/>
          <w14:ligatures w14:val="standardContextual"/>
        </w:rPr>
        <w:t>- je takové vozidlo určeno k provozu na pozemních komunikacích,</w:t>
      </w:r>
    </w:p>
    <w:p w14:paraId="3A04535D" w14:textId="77777777" w:rsidR="0071222F" w:rsidRPr="002D2ED2" w:rsidRDefault="0071222F" w:rsidP="000316E6">
      <w:pPr>
        <w:ind w:left="992"/>
        <w:rPr>
          <w:rFonts w:eastAsia="Calibri" w:cs="Calibri"/>
          <w:szCs w:val="20"/>
          <w14:ligatures w14:val="standardContextual"/>
        </w:rPr>
      </w:pPr>
      <w:r w:rsidRPr="002D2ED2">
        <w:rPr>
          <w:rFonts w:eastAsia="Calibri" w:cs="Calibri"/>
          <w:szCs w:val="20"/>
          <w14:ligatures w14:val="standardContextual"/>
        </w:rPr>
        <w:t>- byla takovému vozidlu přidělena registrační značka (státní poznávací značka),</w:t>
      </w:r>
    </w:p>
    <w:p w14:paraId="52FEF21F" w14:textId="77777777" w:rsidR="0071222F" w:rsidRPr="002D2ED2" w:rsidRDefault="0071222F" w:rsidP="000316E6">
      <w:pPr>
        <w:ind w:left="992"/>
        <w:rPr>
          <w:rFonts w:eastAsia="Calibri" w:cs="Calibri"/>
          <w:szCs w:val="20"/>
          <w14:ligatures w14:val="standardContextual"/>
        </w:rPr>
      </w:pPr>
      <w:r w:rsidRPr="002D2ED2">
        <w:rPr>
          <w:rFonts w:eastAsia="Calibri" w:cs="Calibri"/>
          <w:szCs w:val="20"/>
          <w14:ligatures w14:val="standardContextual"/>
        </w:rPr>
        <w:t>- bylo takové vozidlo použito jako dopravní prostředek,</w:t>
      </w:r>
    </w:p>
    <w:p w14:paraId="199B7937" w14:textId="77777777" w:rsidR="0071222F" w:rsidRPr="002D2ED2" w:rsidRDefault="0071222F" w:rsidP="000316E6">
      <w:pPr>
        <w:ind w:left="992"/>
        <w:rPr>
          <w:rFonts w:eastAsia="Calibri" w:cs="Calibri"/>
          <w:strike/>
          <w:szCs w:val="20"/>
          <w14:ligatures w14:val="standardContextual"/>
        </w:rPr>
      </w:pPr>
      <w:r w:rsidRPr="002D2ED2">
        <w:rPr>
          <w:rFonts w:eastAsia="Calibri" w:cs="Calibri"/>
          <w:szCs w:val="20"/>
          <w14:ligatures w14:val="standardContextual"/>
        </w:rPr>
        <w:t>- je takové vozidlo poháněno výhradně motorem (mechanickým pohonem).</w:t>
      </w:r>
    </w:p>
    <w:p w14:paraId="7C85E04F" w14:textId="1E58BD8F" w:rsidR="0071222F" w:rsidRDefault="0071222F" w:rsidP="000316E6">
      <w:pPr>
        <w:ind w:left="992" w:hanging="283"/>
        <w:rPr>
          <w:rFonts w:eastAsia="Calibri" w:cs="Calibri"/>
          <w:szCs w:val="20"/>
          <w14:ligatures w14:val="standardContextual"/>
        </w:rPr>
      </w:pPr>
      <w:r w:rsidRPr="002D2ED2">
        <w:rPr>
          <w:rFonts w:eastAsia="Calibri" w:cs="Calibri"/>
          <w:szCs w:val="20"/>
          <w14:ligatures w14:val="standardContextual"/>
        </w:rPr>
        <w:t>b) přípojné vozidlo určené k užití s vozidlem uvedeným v písmenu a).“</w:t>
      </w:r>
    </w:p>
    <w:p w14:paraId="511CAB8B" w14:textId="35593804" w:rsidR="00643E74" w:rsidRPr="00EB185E" w:rsidRDefault="00643E74" w:rsidP="009A14ED">
      <w:pPr>
        <w:pStyle w:val="slovn-rove1-netunb"/>
        <w:numPr>
          <w:ilvl w:val="0"/>
          <w:numId w:val="10"/>
        </w:numPr>
        <w:spacing w:after="0"/>
        <w:rPr>
          <w:szCs w:val="20"/>
        </w:rPr>
      </w:pPr>
      <w:r w:rsidRPr="00EB185E">
        <w:rPr>
          <w:szCs w:val="20"/>
        </w:rPr>
        <w:t>Ujednává se, že se ustanovení čl. 14 ZPP P-6000/21 ruší a nově zní takto:</w:t>
      </w:r>
      <w:r w:rsidR="002D2ED2" w:rsidRPr="00EB185E">
        <w:rPr>
          <w:color w:val="FF0000"/>
          <w:szCs w:val="20"/>
        </w:rPr>
        <w:t xml:space="preserve"> </w:t>
      </w:r>
    </w:p>
    <w:p w14:paraId="6369FF3E" w14:textId="77777777" w:rsidR="00643E74" w:rsidRPr="00EB185E" w:rsidRDefault="00643E74" w:rsidP="000316E6">
      <w:pPr>
        <w:spacing w:line="259" w:lineRule="auto"/>
        <w:ind w:left="709" w:hanging="284"/>
        <w:rPr>
          <w:b/>
          <w:bCs/>
          <w:szCs w:val="20"/>
        </w:rPr>
      </w:pPr>
      <w:r w:rsidRPr="00EB185E">
        <w:rPr>
          <w:szCs w:val="20"/>
        </w:rPr>
        <w:t>„</w:t>
      </w:r>
      <w:r w:rsidRPr="00EB185E">
        <w:rPr>
          <w:b/>
          <w:bCs/>
          <w:szCs w:val="20"/>
        </w:rPr>
        <w:t>Článek 14</w:t>
      </w:r>
    </w:p>
    <w:p w14:paraId="7471D60C" w14:textId="77777777" w:rsidR="00643E74" w:rsidRPr="00EB185E" w:rsidRDefault="00643E74" w:rsidP="00EF36E5">
      <w:pPr>
        <w:spacing w:after="120"/>
        <w:ind w:left="709" w:hanging="284"/>
        <w:contextualSpacing/>
        <w:rPr>
          <w:b/>
          <w:bCs/>
          <w:szCs w:val="20"/>
        </w:rPr>
      </w:pPr>
      <w:r w:rsidRPr="00EB185E">
        <w:rPr>
          <w:b/>
          <w:bCs/>
          <w:szCs w:val="20"/>
        </w:rPr>
        <w:t>Připojištění provozu vozidla</w:t>
      </w:r>
    </w:p>
    <w:p w14:paraId="4E2D731C" w14:textId="77777777" w:rsidR="00643E74" w:rsidRPr="00EB185E" w:rsidRDefault="00643E74" w:rsidP="00DD45B7">
      <w:pPr>
        <w:ind w:left="709" w:hanging="284"/>
        <w:rPr>
          <w:szCs w:val="20"/>
        </w:rPr>
      </w:pPr>
      <w:r w:rsidRPr="00EB185E">
        <w:rPr>
          <w:szCs w:val="20"/>
        </w:rPr>
        <w:t xml:space="preserve">1) Je-li tak ujednáno v pojistné smlouvě, vztahuje se pojištění obecné odpovědnosti za újmu odchylně od čl. 2 odst. 1) písm. c) i na povinnost pojištěného nahradit újmu způsobenou jinému v souvislosti s provozem </w:t>
      </w:r>
      <w:r w:rsidRPr="00EB185E">
        <w:rPr>
          <w:b/>
          <w:bCs/>
          <w:szCs w:val="20"/>
        </w:rPr>
        <w:t>motorového vozidla</w:t>
      </w:r>
      <w:r w:rsidRPr="00EB185E">
        <w:rPr>
          <w:szCs w:val="20"/>
        </w:rPr>
        <w:t>.</w:t>
      </w:r>
    </w:p>
    <w:p w14:paraId="40A5D09D" w14:textId="77777777" w:rsidR="00643E74" w:rsidRPr="00EB185E" w:rsidRDefault="00643E74" w:rsidP="00EF36E5">
      <w:pPr>
        <w:spacing w:after="120"/>
        <w:ind w:left="425"/>
        <w:contextualSpacing/>
        <w:rPr>
          <w:szCs w:val="20"/>
        </w:rPr>
      </w:pPr>
      <w:r w:rsidRPr="00EB185E">
        <w:rPr>
          <w:szCs w:val="20"/>
        </w:rPr>
        <w:t>2) Toto připojištění se však dále nevztahuje na povinnost pojištěného nahradit újmu, pokud:</w:t>
      </w:r>
    </w:p>
    <w:p w14:paraId="3440EFE7" w14:textId="77777777" w:rsidR="00643E74" w:rsidRPr="00EB185E" w:rsidRDefault="00643E74" w:rsidP="00DD45B7">
      <w:pPr>
        <w:ind w:left="993" w:hanging="284"/>
        <w:rPr>
          <w:szCs w:val="20"/>
        </w:rPr>
      </w:pPr>
      <w:r w:rsidRPr="00EB185E">
        <w:rPr>
          <w:szCs w:val="20"/>
        </w:rPr>
        <w:t>a) 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w:t>
      </w:r>
    </w:p>
    <w:p w14:paraId="3A4034BB" w14:textId="77777777" w:rsidR="00643E74" w:rsidRPr="00EB185E" w:rsidRDefault="00643E74" w:rsidP="00EF36E5">
      <w:pPr>
        <w:spacing w:after="120"/>
        <w:ind w:left="993" w:hanging="284"/>
        <w:contextualSpacing/>
        <w:rPr>
          <w:szCs w:val="20"/>
        </w:rPr>
      </w:pPr>
      <w:r w:rsidRPr="00EB185E">
        <w:rPr>
          <w:szCs w:val="20"/>
        </w:rPr>
        <w:t>b) jde o újmu, jejíž náhrada je předmětem povinného pojištění odpovědnosti za újmu způsobenou provozem vozidla, ale právo na plnění z takového pojištění nemohlo být uplatněno z důvodu, že:</w:t>
      </w:r>
    </w:p>
    <w:p w14:paraId="4C33AC2B" w14:textId="77777777" w:rsidR="00643E74" w:rsidRPr="00EB185E" w:rsidRDefault="00643E74" w:rsidP="00DD45B7">
      <w:pPr>
        <w:ind w:left="1276" w:hanging="284"/>
        <w:rPr>
          <w:szCs w:val="20"/>
        </w:rPr>
      </w:pPr>
      <w:r w:rsidRPr="00EB185E">
        <w:rPr>
          <w:szCs w:val="20"/>
        </w:rPr>
        <w:t xml:space="preserve">i. </w:t>
      </w:r>
      <w:r w:rsidRPr="00EB185E">
        <w:rPr>
          <w:szCs w:val="20"/>
        </w:rPr>
        <w:tab/>
        <w:t>byla porušena povinnost takové pojištění uzavřít, nebo</w:t>
      </w:r>
    </w:p>
    <w:p w14:paraId="7560DD56" w14:textId="77777777" w:rsidR="00643E74" w:rsidRPr="00EB185E" w:rsidRDefault="00643E74" w:rsidP="00EB185E">
      <w:pPr>
        <w:spacing w:after="120"/>
        <w:ind w:left="1276" w:hanging="284"/>
        <w:rPr>
          <w:szCs w:val="20"/>
        </w:rPr>
      </w:pPr>
      <w:proofErr w:type="spellStart"/>
      <w:r w:rsidRPr="00EB185E">
        <w:rPr>
          <w:szCs w:val="20"/>
        </w:rPr>
        <w:t>ii</w:t>
      </w:r>
      <w:proofErr w:type="spellEnd"/>
      <w:r w:rsidRPr="00EB185E">
        <w:rPr>
          <w:szCs w:val="20"/>
        </w:rPr>
        <w:t xml:space="preserve">. jde o vozidlo, pro které právní předpis stanoví vynětí z povinného pojištění odpovědnosti za újmu způsobenou provozem vozidla; za takové vozidlo se však pro účely tohoto připojištění nepovažuje vozidlo jiné než registrované, které je provozováno pouze v prostorech nebo objektech, které jsou uzavřené nebo jsou v souladu se zákonem jinak nepřístupné veřejnosti, </w:t>
      </w:r>
    </w:p>
    <w:p w14:paraId="201825C7" w14:textId="77777777" w:rsidR="00643E74" w:rsidRPr="00EB185E" w:rsidRDefault="00643E74" w:rsidP="00EB185E">
      <w:pPr>
        <w:spacing w:after="120"/>
        <w:ind w:left="993" w:hanging="284"/>
        <w:rPr>
          <w:szCs w:val="20"/>
        </w:rPr>
      </w:pPr>
      <w:r w:rsidRPr="00EB185E">
        <w:rPr>
          <w:szCs w:val="20"/>
        </w:rPr>
        <w:t>c)</w:t>
      </w:r>
      <w:r w:rsidRPr="00EB185E">
        <w:rPr>
          <w:szCs w:val="20"/>
        </w:rPr>
        <w:tab/>
        <w:t>k újmě došlo při provozu vozidla na pozemní komunikaci, na které bylo toto vozidlo provozováno v rozporu s právními předpisy,</w:t>
      </w:r>
    </w:p>
    <w:p w14:paraId="596E0EBF" w14:textId="77777777" w:rsidR="00643E74" w:rsidRPr="00EB185E" w:rsidRDefault="00643E74" w:rsidP="00EB185E">
      <w:pPr>
        <w:spacing w:after="120"/>
        <w:ind w:left="993" w:hanging="284"/>
        <w:rPr>
          <w:szCs w:val="20"/>
        </w:rPr>
      </w:pPr>
      <w:r w:rsidRPr="00EB185E">
        <w:rPr>
          <w:szCs w:val="20"/>
        </w:rPr>
        <w:t>d)</w:t>
      </w:r>
      <w:r w:rsidRPr="00EB185E">
        <w:rPr>
          <w:szCs w:val="20"/>
        </w:rPr>
        <w:tab/>
        <w:t>ke vzniku újmy došlo při účasti na motoristickém závodě nebo soutěži,</w:t>
      </w:r>
    </w:p>
    <w:p w14:paraId="6E388BDA" w14:textId="77777777" w:rsidR="00643E74" w:rsidRPr="00EB185E" w:rsidRDefault="00643E74" w:rsidP="00EB185E">
      <w:pPr>
        <w:spacing w:after="120"/>
        <w:ind w:left="993" w:hanging="284"/>
        <w:rPr>
          <w:szCs w:val="20"/>
        </w:rPr>
      </w:pPr>
      <w:r w:rsidRPr="00EB185E">
        <w:rPr>
          <w:szCs w:val="20"/>
        </w:rPr>
        <w:t>e) jde o újmu, jejíž náhrada je právním předpisem vyloučena z povinného pojištění odpovědnosti za újmu způsobenou provozem vozidla, nebo</w:t>
      </w:r>
    </w:p>
    <w:p w14:paraId="0A5A1B91" w14:textId="0BA150A8" w:rsidR="00643E74" w:rsidRDefault="00643E74" w:rsidP="00DD45B7">
      <w:pPr>
        <w:ind w:left="993" w:hanging="284"/>
        <w:rPr>
          <w:szCs w:val="20"/>
        </w:rPr>
      </w:pPr>
      <w:r w:rsidRPr="00EB185E">
        <w:rPr>
          <w:szCs w:val="20"/>
        </w:rPr>
        <w:t xml:space="preserve">f) </w:t>
      </w:r>
      <w:r w:rsidRPr="00EB185E">
        <w:rPr>
          <w:szCs w:val="20"/>
        </w:rPr>
        <w:tab/>
        <w:t>jde o újmu, kterou je povinna nahradit obchodní korporace členům svých orgánů a která jim byla způsobena při výkonu jejich funkce nebo v souvislosti s jejím výkonem.“</w:t>
      </w:r>
    </w:p>
    <w:p w14:paraId="3178E966" w14:textId="77777777" w:rsidR="002B4DD2" w:rsidRDefault="002B4DD2" w:rsidP="002B4DD2">
      <w:pPr>
        <w:rPr>
          <w:szCs w:val="20"/>
        </w:rPr>
      </w:pPr>
    </w:p>
    <w:p w14:paraId="7CA44B0D" w14:textId="77777777" w:rsidR="002B4DD2" w:rsidRDefault="002B4DD2" w:rsidP="002B4DD2">
      <w:pPr>
        <w:rPr>
          <w:szCs w:val="20"/>
        </w:rPr>
      </w:pPr>
    </w:p>
    <w:p w14:paraId="30B2AB91" w14:textId="5679C429" w:rsidR="009B22B4" w:rsidRPr="00AC0C71" w:rsidRDefault="009B22B4" w:rsidP="00DD45B7">
      <w:pPr>
        <w:pStyle w:val="Nadpislnk"/>
        <w:spacing w:before="0"/>
      </w:pPr>
      <w:r w:rsidRPr="00B92379">
        <w:lastRenderedPageBreak/>
        <w:t>Článek VI.</w:t>
      </w:r>
      <w:r w:rsidR="00F425A6" w:rsidRPr="00AC0C71">
        <w:br/>
      </w:r>
      <w:bookmarkStart w:id="83" w:name="_Hlk35257414"/>
      <w:r w:rsidRPr="00AC0C71">
        <w:t>Prohlášení</w:t>
      </w:r>
      <w:r w:rsidR="0033271C" w:rsidRPr="00AC0C71">
        <w:t xml:space="preserve"> pojistníka</w:t>
      </w:r>
      <w:r w:rsidR="0020536F" w:rsidRPr="00AC0C71">
        <w:t>, registr smluv, zpracování osobních údajů</w:t>
      </w:r>
      <w:bookmarkEnd w:id="83"/>
    </w:p>
    <w:p w14:paraId="546F07CA" w14:textId="77777777" w:rsidR="00F21CA9" w:rsidRPr="00E4495F" w:rsidRDefault="00F21CA9" w:rsidP="00F21CA9">
      <w:pPr>
        <w:pStyle w:val="slovn-rove1-netunb"/>
        <w:numPr>
          <w:ilvl w:val="0"/>
          <w:numId w:val="41"/>
        </w:numPr>
      </w:pPr>
      <w:r w:rsidRPr="00F21CA9">
        <w:rPr>
          <w:b/>
        </w:rPr>
        <w:t>Prohlášení pojistníka</w:t>
      </w:r>
    </w:p>
    <w:p w14:paraId="428AA534" w14:textId="77777777" w:rsidR="00F21CA9" w:rsidRPr="00E4495F" w:rsidRDefault="00F21CA9" w:rsidP="00F21CA9">
      <w:pPr>
        <w:pStyle w:val="slovn-rove1-netunb"/>
        <w:numPr>
          <w:ilvl w:val="1"/>
          <w:numId w:val="10"/>
        </w:numPr>
      </w:pPr>
      <w:r w:rsidRPr="00E4495F">
        <w:t>Pojistník potvrzuje, že v dostatečném předstihu před uzavřením tohoto dodatku převzal v listinné nebo, s jeho souhlasem, v jiné textové podobě (např. na trvalém nosiči dat, prostřednictvím e-mailu nebo elektronického úložiště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5BF0870B" w14:textId="77777777" w:rsidR="00F21CA9" w:rsidRDefault="00F21CA9" w:rsidP="00F21CA9">
      <w:pPr>
        <w:pStyle w:val="slovn-rove1-netunb"/>
        <w:numPr>
          <w:ilvl w:val="1"/>
          <w:numId w:val="10"/>
        </w:numPr>
      </w:pPr>
      <w:r w:rsidRPr="00E4495F">
        <w:t>Pojistník potvrzuje, že v dostatečném předstihu před uzavřením tohoto dodatku převzal v listinné nebo jiné textové podobě (např. na trvalém nosiči dat, prostřednictvím e-mailu nebo elektronického úložiště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14:paraId="357991F4" w14:textId="77777777" w:rsidR="00F21CA9" w:rsidRPr="00E4495F" w:rsidRDefault="00F21CA9" w:rsidP="00F21CA9">
      <w:pPr>
        <w:pStyle w:val="slovn-rove1-netunb"/>
        <w:numPr>
          <w:ilvl w:val="1"/>
          <w:numId w:val="10"/>
        </w:numPr>
      </w:pPr>
      <w:r w:rsidRPr="00E4495F">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13E11922" w14:textId="77777777" w:rsidR="00F21CA9" w:rsidRPr="00E4495F" w:rsidRDefault="00F21CA9" w:rsidP="00F21CA9">
      <w:pPr>
        <w:pStyle w:val="slovn-rove1-netunb"/>
        <w:numPr>
          <w:ilvl w:val="1"/>
          <w:numId w:val="10"/>
        </w:numPr>
        <w:ind w:left="426"/>
      </w:pPr>
      <w:r w:rsidRPr="00E4495F">
        <w:t>Pojistník prohlašuje, že má oprávněnou potřebu ochrany před následky pojistné události (pojistný zájem). Pojistník, je-li osobou odlišnou od pojištěného, dále prohlašuje, že mu pojištění dali souhlas k pojištění.</w:t>
      </w:r>
    </w:p>
    <w:p w14:paraId="3D8DD883" w14:textId="77777777" w:rsidR="00F21CA9" w:rsidRPr="00E4495F" w:rsidRDefault="00F21CA9" w:rsidP="00F21CA9">
      <w:pPr>
        <w:pStyle w:val="slovn-rove1-netunb"/>
        <w:numPr>
          <w:ilvl w:val="1"/>
          <w:numId w:val="10"/>
        </w:numPr>
      </w:pPr>
      <w:r w:rsidRPr="00E4495F">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14:paraId="05B7E50C" w14:textId="77777777" w:rsidR="00F21CA9" w:rsidRPr="00E4495F" w:rsidRDefault="00F21CA9" w:rsidP="00F21CA9">
      <w:pPr>
        <w:pStyle w:val="slovn-rove1-netunb"/>
        <w:numPr>
          <w:ilvl w:val="0"/>
          <w:numId w:val="10"/>
        </w:numPr>
      </w:pPr>
      <w:r w:rsidRPr="00E4495F">
        <w:rPr>
          <w:b/>
        </w:rPr>
        <w:t>Registr smluv</w:t>
      </w:r>
    </w:p>
    <w:p w14:paraId="7ADAAD76" w14:textId="77777777" w:rsidR="00F21CA9" w:rsidRPr="00E4495F" w:rsidRDefault="00F21CA9" w:rsidP="00F21CA9">
      <w:pPr>
        <w:pStyle w:val="slovn-rove1-netunb"/>
        <w:numPr>
          <w:ilvl w:val="1"/>
          <w:numId w:val="10"/>
        </w:numPr>
      </w:pPr>
      <w:r w:rsidRPr="00E4495F">
        <w:t>Pokud výše uvedená pojistná smlouva, resp. dodatek k pojistné smlouvě (dále jen „</w:t>
      </w:r>
      <w:r w:rsidRPr="00E4495F">
        <w:rPr>
          <w:b/>
        </w:rPr>
        <w:t>smlouva</w:t>
      </w:r>
      <w:r w:rsidRPr="00E4495F">
        <w:t>“) podléhá povinnosti uveřejnění v registru smluv (dále jen „</w:t>
      </w:r>
      <w:r w:rsidRPr="00E4495F">
        <w:rPr>
          <w:b/>
        </w:rPr>
        <w:t>registr</w:t>
      </w:r>
      <w:r w:rsidRPr="00E4495F">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14:paraId="323D793C" w14:textId="77777777" w:rsidR="00F21CA9" w:rsidRPr="00E4495F" w:rsidRDefault="00F21CA9" w:rsidP="00F21CA9">
      <w:pPr>
        <w:pStyle w:val="slovn-rove1-netunb"/>
        <w:numPr>
          <w:ilvl w:val="0"/>
          <w:numId w:val="0"/>
        </w:numPr>
        <w:ind w:left="425"/>
      </w:pPr>
      <w:r w:rsidRPr="00E4495F">
        <w:t>Při vyplnění formuláře pro uveřejnění smlouvy v registru je pojistník povinen vyplnit údaje o pojistiteli (jako smluvní straně), do pole „</w:t>
      </w:r>
      <w:r w:rsidRPr="00E4495F">
        <w:rPr>
          <w:b/>
        </w:rPr>
        <w:t>Datová schránka</w:t>
      </w:r>
      <w:r w:rsidRPr="00E4495F">
        <w:t xml:space="preserve">“ uvést: </w:t>
      </w:r>
      <w:r w:rsidRPr="00E4495F">
        <w:rPr>
          <w:b/>
        </w:rPr>
        <w:t>n6tetn3</w:t>
      </w:r>
      <w:r w:rsidRPr="00E4495F">
        <w:t xml:space="preserve"> a do pole „</w:t>
      </w:r>
      <w:r w:rsidRPr="00E4495F">
        <w:rPr>
          <w:b/>
        </w:rPr>
        <w:t>Číslo smlouvy</w:t>
      </w:r>
      <w:r w:rsidRPr="00E4495F">
        <w:t xml:space="preserve">“ </w:t>
      </w:r>
      <w:r w:rsidRPr="00E4495F">
        <w:rPr>
          <w:color w:val="000000"/>
        </w:rPr>
        <w:t>uvést číslo této pojistné smlouvy.</w:t>
      </w:r>
    </w:p>
    <w:p w14:paraId="7B60C5E4" w14:textId="77777777" w:rsidR="00F21CA9" w:rsidRPr="00E4495F" w:rsidRDefault="00F21CA9" w:rsidP="00F21CA9">
      <w:pPr>
        <w:pStyle w:val="slovn-rove1-netunb"/>
        <w:numPr>
          <w:ilvl w:val="0"/>
          <w:numId w:val="0"/>
        </w:numPr>
        <w:ind w:left="425"/>
      </w:pPr>
      <w:r w:rsidRPr="00E4495F">
        <w:t>Pojistník se dále zavazuje, že před zasláním smlouvy k uveřejnění zajistí znečitelnění neuveřejnitelných informací (např. osobních údajů o fyzických osobách).</w:t>
      </w:r>
    </w:p>
    <w:p w14:paraId="4A94A687" w14:textId="77777777" w:rsidR="00F21CA9" w:rsidRPr="00E4495F" w:rsidRDefault="00F21CA9" w:rsidP="00F21CA9">
      <w:pPr>
        <w:pStyle w:val="slovn-rove1-netunb"/>
        <w:numPr>
          <w:ilvl w:val="0"/>
          <w:numId w:val="0"/>
        </w:numPr>
        <w:ind w:left="425"/>
      </w:pPr>
      <w:r w:rsidRPr="00E4495F">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43C555B2" w14:textId="77777777" w:rsidR="00F21CA9" w:rsidRPr="00E4495F" w:rsidRDefault="00F21CA9" w:rsidP="00F21CA9">
      <w:pPr>
        <w:pStyle w:val="slovn-rove1-netunb"/>
        <w:keepNext/>
        <w:numPr>
          <w:ilvl w:val="0"/>
          <w:numId w:val="10"/>
        </w:numPr>
        <w:rPr>
          <w:b/>
          <w:caps/>
        </w:rPr>
      </w:pPr>
      <w:r w:rsidRPr="00E4495F">
        <w:rPr>
          <w:b/>
          <w:caps/>
        </w:rPr>
        <w:t xml:space="preserve">Zpracování </w:t>
      </w:r>
      <w:r w:rsidRPr="00E4495F">
        <w:rPr>
          <w:b/>
          <w:caps/>
          <w:color w:val="000000"/>
        </w:rPr>
        <w:t>osobních</w:t>
      </w:r>
      <w:r w:rsidRPr="00E4495F">
        <w:rPr>
          <w:b/>
          <w:caps/>
        </w:rPr>
        <w:t xml:space="preserve"> údajů</w:t>
      </w:r>
    </w:p>
    <w:p w14:paraId="0475608A" w14:textId="77777777" w:rsidR="00F21CA9" w:rsidRDefault="00F21CA9" w:rsidP="00F21CA9">
      <w:pPr>
        <w:pStyle w:val="slovn-rove1-netunb"/>
        <w:numPr>
          <w:ilvl w:val="0"/>
          <w:numId w:val="0"/>
        </w:numPr>
        <w:ind w:left="425"/>
        <w:rPr>
          <w:color w:val="000000"/>
          <w:szCs w:val="20"/>
        </w:rPr>
      </w:pPr>
      <w:r w:rsidRPr="00E4495F">
        <w:rPr>
          <w:color w:val="000000"/>
          <w:szCs w:val="20"/>
        </w:rPr>
        <w:t>V následující části jsou uvedeny základní informace o zpracování Vašich osobních údajů. Tyto informace se na Vás uplatní, pokud jste fyzickou osobou</w:t>
      </w:r>
      <w:r w:rsidRPr="00E4495F">
        <w:rPr>
          <w:rFonts w:cs="Calibri"/>
        </w:rPr>
        <w:t xml:space="preserve">, a </w:t>
      </w:r>
      <w:r w:rsidRPr="00E4495F">
        <w:t>to s výjimkou bodu 3.2., který se na Vás uplatní i pokud jste právnickou osobou</w:t>
      </w:r>
      <w:r w:rsidRPr="00E4495F">
        <w:rPr>
          <w:color w:val="000000"/>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2" w:history="1">
        <w:hyperlink r:id="rId13" w:history="1">
          <w:r w:rsidRPr="00E4495F">
            <w:rPr>
              <w:rStyle w:val="Hypertextovodkaz"/>
              <w:rFonts w:cs="Calibri"/>
            </w:rPr>
            <w:t>www.koop.cz</w:t>
          </w:r>
        </w:hyperlink>
      </w:hyperlink>
      <w:r w:rsidRPr="00E4495F">
        <w:rPr>
          <w:color w:val="000000"/>
          <w:szCs w:val="20"/>
        </w:rPr>
        <w:t xml:space="preserve"> v sekci „O pojišťovně Kooperativa“.</w:t>
      </w:r>
    </w:p>
    <w:p w14:paraId="78BC64E6" w14:textId="77777777" w:rsidR="00C92101" w:rsidRDefault="00C92101" w:rsidP="00F21CA9">
      <w:pPr>
        <w:pStyle w:val="slovn-rove1-netunb"/>
        <w:numPr>
          <w:ilvl w:val="0"/>
          <w:numId w:val="0"/>
        </w:numPr>
        <w:ind w:left="425"/>
        <w:rPr>
          <w:color w:val="000000"/>
          <w:szCs w:val="20"/>
        </w:rPr>
      </w:pPr>
    </w:p>
    <w:p w14:paraId="0380526F" w14:textId="77777777" w:rsidR="00C92101" w:rsidRDefault="00C92101" w:rsidP="00F21CA9">
      <w:pPr>
        <w:pStyle w:val="slovn-rove1-netunb"/>
        <w:numPr>
          <w:ilvl w:val="0"/>
          <w:numId w:val="0"/>
        </w:numPr>
        <w:ind w:left="425"/>
        <w:rPr>
          <w:color w:val="000000"/>
          <w:szCs w:val="20"/>
        </w:rPr>
      </w:pPr>
    </w:p>
    <w:p w14:paraId="7948D250" w14:textId="77777777" w:rsidR="00C92101" w:rsidRPr="00E4495F" w:rsidRDefault="00C92101" w:rsidP="00F21CA9">
      <w:pPr>
        <w:pStyle w:val="slovn-rove1-netunb"/>
        <w:numPr>
          <w:ilvl w:val="0"/>
          <w:numId w:val="0"/>
        </w:numPr>
        <w:ind w:left="425"/>
        <w:rPr>
          <w:rFonts w:cs="Calibri"/>
          <w:szCs w:val="20"/>
        </w:rPr>
      </w:pPr>
    </w:p>
    <w:p w14:paraId="26053D90" w14:textId="77777777" w:rsidR="00F21CA9" w:rsidRPr="00E4495F" w:rsidRDefault="00F21CA9" w:rsidP="00F21CA9">
      <w:pPr>
        <w:pStyle w:val="slovn-rove1-netunb"/>
        <w:numPr>
          <w:ilvl w:val="1"/>
          <w:numId w:val="10"/>
        </w:numPr>
        <w:rPr>
          <w:b/>
          <w:szCs w:val="20"/>
        </w:rPr>
      </w:pPr>
      <w:r w:rsidRPr="00E4495F">
        <w:rPr>
          <w:b/>
          <w:szCs w:val="20"/>
        </w:rPr>
        <w:lastRenderedPageBreak/>
        <w:t xml:space="preserve">INFORMACE O ZPRACOVÁNÍ OSOBNÍCH ÚDAJŮ </w:t>
      </w:r>
      <w:r w:rsidRPr="00E4495F">
        <w:rPr>
          <w:b/>
          <w:szCs w:val="20"/>
          <w:u w:val="single"/>
        </w:rPr>
        <w:t>BEZ VAŠEHO SOUHLASU</w:t>
      </w:r>
    </w:p>
    <w:p w14:paraId="32179654" w14:textId="77777777" w:rsidR="00F21CA9" w:rsidRPr="00E4495F" w:rsidRDefault="00F21CA9" w:rsidP="00F21CA9">
      <w:pPr>
        <w:ind w:firstLine="425"/>
        <w:rPr>
          <w:szCs w:val="20"/>
        </w:rPr>
      </w:pPr>
      <w:r w:rsidRPr="00E4495F">
        <w:rPr>
          <w:b/>
          <w:szCs w:val="20"/>
        </w:rPr>
        <w:t>Zpracování na základě plnění smlouvy a oprávněných zájmů pojistitele</w:t>
      </w:r>
    </w:p>
    <w:p w14:paraId="4DEEE643" w14:textId="77777777" w:rsidR="00F21CA9" w:rsidRPr="00E4495F" w:rsidRDefault="00F21CA9" w:rsidP="00F21CA9">
      <w:pPr>
        <w:pStyle w:val="slovn"/>
        <w:numPr>
          <w:ilvl w:val="0"/>
          <w:numId w:val="0"/>
        </w:numPr>
        <w:ind w:left="425"/>
        <w:rPr>
          <w:rFonts w:ascii="Koop Office" w:hAnsi="Koop Office"/>
          <w:sz w:val="20"/>
        </w:rPr>
      </w:pPr>
      <w:r w:rsidRPr="00E4495F">
        <w:rPr>
          <w:rFonts w:ascii="Koop Office" w:hAnsi="Koop Office"/>
          <w:sz w:val="20"/>
        </w:rPr>
        <w:t>Pojistník bere na vědomí, že jeho identifikační a kontaktní údaje, údaje pro ocenění rizika při vstupu do pojištění a údaje o využívání služeb</w:t>
      </w:r>
      <w:r w:rsidRPr="00E4495F" w:rsidDel="00141904">
        <w:rPr>
          <w:rFonts w:ascii="Koop Office" w:hAnsi="Koop Office"/>
          <w:sz w:val="20"/>
        </w:rPr>
        <w:t xml:space="preserve"> </w:t>
      </w:r>
      <w:r w:rsidRPr="00E4495F">
        <w:rPr>
          <w:rFonts w:ascii="Koop Office" w:hAnsi="Koop Office"/>
          <w:sz w:val="20"/>
        </w:rPr>
        <w:t>zpracovává pojistitel:</w:t>
      </w:r>
    </w:p>
    <w:p w14:paraId="610478B2" w14:textId="77777777" w:rsidR="00F21CA9" w:rsidRPr="00E4495F" w:rsidRDefault="00F21CA9" w:rsidP="00F21CA9">
      <w:pPr>
        <w:pStyle w:val="odrkadruh"/>
        <w:numPr>
          <w:ilvl w:val="0"/>
          <w:numId w:val="15"/>
        </w:numPr>
        <w:ind w:left="709" w:hanging="283"/>
        <w:rPr>
          <w:rFonts w:ascii="Koop Office" w:hAnsi="Koop Office"/>
          <w:sz w:val="20"/>
          <w:szCs w:val="20"/>
        </w:rPr>
      </w:pPr>
      <w:r w:rsidRPr="00E4495F">
        <w:rPr>
          <w:rFonts w:ascii="Koop Office" w:hAnsi="Koop Office"/>
          <w:sz w:val="20"/>
          <w:szCs w:val="20"/>
        </w:rPr>
        <w:t xml:space="preserve">pro účely </w:t>
      </w:r>
      <w:r w:rsidRPr="00E4495F">
        <w:rPr>
          <w:rFonts w:ascii="Koop Office" w:hAnsi="Koop Office"/>
          <w:i/>
          <w:sz w:val="20"/>
          <w:szCs w:val="20"/>
        </w:rPr>
        <w:t>kalkulace, návrhu a uzavření pojistné smlouvy, posouzení přijatelnosti do pojištění, správy a ukončení pojistné smlouvy a likvidace pojistných událostí</w:t>
      </w:r>
      <w:r w:rsidRPr="00E4495F">
        <w:rPr>
          <w:rFonts w:ascii="Koop Office" w:hAnsi="Koop Office"/>
          <w:sz w:val="20"/>
          <w:szCs w:val="20"/>
        </w:rPr>
        <w:t xml:space="preserve">, když v těchto případech jde o zpracování nezbytné pro </w:t>
      </w:r>
      <w:r w:rsidRPr="00E4495F">
        <w:rPr>
          <w:rFonts w:ascii="Koop Office" w:hAnsi="Koop Office"/>
          <w:b/>
          <w:sz w:val="20"/>
          <w:szCs w:val="20"/>
        </w:rPr>
        <w:t>plnění smlouvy</w:t>
      </w:r>
      <w:r w:rsidRPr="00E4495F">
        <w:rPr>
          <w:rFonts w:ascii="Koop Office" w:hAnsi="Koop Office"/>
          <w:sz w:val="20"/>
          <w:szCs w:val="20"/>
        </w:rPr>
        <w:t>, a</w:t>
      </w:r>
    </w:p>
    <w:p w14:paraId="03973523" w14:textId="77777777" w:rsidR="00F21CA9" w:rsidRPr="00E4495F" w:rsidRDefault="00F21CA9" w:rsidP="00F21CA9">
      <w:pPr>
        <w:pStyle w:val="odrkadruh"/>
        <w:numPr>
          <w:ilvl w:val="0"/>
          <w:numId w:val="15"/>
        </w:numPr>
        <w:ind w:left="709" w:hanging="283"/>
        <w:rPr>
          <w:rFonts w:ascii="Koop Office" w:hAnsi="Koop Office"/>
          <w:sz w:val="20"/>
          <w:szCs w:val="20"/>
        </w:rPr>
      </w:pPr>
      <w:r w:rsidRPr="00E4495F">
        <w:rPr>
          <w:rFonts w:ascii="Koop Office" w:hAnsi="Koop Office"/>
          <w:sz w:val="20"/>
          <w:szCs w:val="20"/>
        </w:rPr>
        <w:t xml:space="preserve">pro účely </w:t>
      </w:r>
      <w:r w:rsidRPr="00E4495F">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E4495F">
        <w:rPr>
          <w:rFonts w:ascii="Koop Office" w:hAnsi="Koop Office"/>
          <w:sz w:val="20"/>
          <w:szCs w:val="20"/>
        </w:rPr>
        <w:t xml:space="preserve">, když v těchto případech jde o zpracování založené na základě </w:t>
      </w:r>
      <w:r w:rsidRPr="00E4495F">
        <w:rPr>
          <w:rFonts w:ascii="Koop Office" w:hAnsi="Koop Office"/>
          <w:b/>
          <w:sz w:val="20"/>
          <w:szCs w:val="20"/>
        </w:rPr>
        <w:t>oprávněných zájmů</w:t>
      </w:r>
      <w:r w:rsidRPr="00E4495F">
        <w:rPr>
          <w:rFonts w:ascii="Koop Office" w:hAnsi="Koop Office"/>
          <w:sz w:val="20"/>
          <w:szCs w:val="20"/>
        </w:rPr>
        <w:t xml:space="preserve"> pojistitele. </w:t>
      </w:r>
      <w:r w:rsidRPr="00E4495F">
        <w:rPr>
          <w:rFonts w:ascii="Koop Office" w:hAnsi="Koop Office" w:cs="Calibri"/>
          <w:sz w:val="20"/>
          <w:szCs w:val="20"/>
        </w:rPr>
        <w:t xml:space="preserve">Proti takovému zpracování máte právo kdykoli podat námitku, která může být uplatněna způsobem uvedeným v </w:t>
      </w:r>
      <w:r w:rsidRPr="00E4495F">
        <w:rPr>
          <w:rFonts w:ascii="Koop Office" w:hAnsi="Koop Office"/>
          <w:sz w:val="20"/>
          <w:szCs w:val="20"/>
        </w:rPr>
        <w:t>Informacích o zpracování osobních údajů v neživotním pojištění</w:t>
      </w:r>
      <w:r w:rsidRPr="00E4495F">
        <w:rPr>
          <w:rFonts w:ascii="Koop Office" w:hAnsi="Koop Office" w:cs="Calibri"/>
          <w:sz w:val="20"/>
          <w:szCs w:val="20"/>
        </w:rPr>
        <w:t>.</w:t>
      </w:r>
    </w:p>
    <w:p w14:paraId="5ADE257A" w14:textId="77777777" w:rsidR="00F21CA9" w:rsidRPr="00E4495F" w:rsidRDefault="00F21CA9" w:rsidP="00F21CA9">
      <w:pPr>
        <w:pStyle w:val="odrka"/>
        <w:numPr>
          <w:ilvl w:val="0"/>
          <w:numId w:val="0"/>
        </w:numPr>
        <w:ind w:left="357"/>
        <w:rPr>
          <w:rFonts w:ascii="Koop Office" w:hAnsi="Koop Office"/>
          <w:b/>
          <w:sz w:val="20"/>
          <w:szCs w:val="20"/>
        </w:rPr>
      </w:pPr>
      <w:r w:rsidRPr="00E4495F">
        <w:rPr>
          <w:rFonts w:ascii="Koop Office" w:hAnsi="Koop Office"/>
          <w:b/>
          <w:sz w:val="20"/>
          <w:szCs w:val="20"/>
        </w:rPr>
        <w:t>Zpracování pro účely plnění zákonné povinnosti</w:t>
      </w:r>
    </w:p>
    <w:p w14:paraId="1750A824" w14:textId="77777777" w:rsidR="00F21CA9" w:rsidRDefault="00F21CA9" w:rsidP="00F21CA9">
      <w:pPr>
        <w:pStyle w:val="slovn"/>
        <w:numPr>
          <w:ilvl w:val="0"/>
          <w:numId w:val="0"/>
        </w:numPr>
        <w:ind w:left="357"/>
        <w:rPr>
          <w:rFonts w:ascii="Koop Office" w:hAnsi="Koop Office"/>
          <w:sz w:val="20"/>
        </w:rPr>
      </w:pPr>
      <w:r w:rsidRPr="00E4495F">
        <w:rPr>
          <w:rFonts w:ascii="Koop Office" w:hAnsi="Koop Office"/>
          <w:sz w:val="20"/>
        </w:rPr>
        <w:t xml:space="preserve">Pojistník bere na vědomí, že jeho identifikační a kontaktní údaje a údaje pro ocenění rizika při vstupu do pojištění pojistitel dále zpracovává ke </w:t>
      </w:r>
      <w:r w:rsidRPr="00E4495F">
        <w:rPr>
          <w:rFonts w:ascii="Koop Office" w:hAnsi="Koop Office"/>
          <w:b/>
          <w:sz w:val="20"/>
        </w:rPr>
        <w:t>splnění své zákonné povinnosti</w:t>
      </w:r>
      <w:r w:rsidRPr="00E4495F">
        <w:rPr>
          <w:rFonts w:ascii="Koop Office" w:hAnsi="Koop Office"/>
          <w:sz w:val="20"/>
        </w:rPr>
        <w:t xml:space="preserve"> vyplývající zejména ze zákona upravujícího distribuci pojištění a zákona č. 69/2006 Sb., o provádění mezinárodních sankcí.</w:t>
      </w:r>
    </w:p>
    <w:p w14:paraId="0C4F395C" w14:textId="77777777" w:rsidR="00F21CA9" w:rsidRPr="00E4495F" w:rsidRDefault="00F21CA9" w:rsidP="00F21CA9">
      <w:pPr>
        <w:pStyle w:val="slovn-rove1-netunb"/>
        <w:numPr>
          <w:ilvl w:val="1"/>
          <w:numId w:val="10"/>
        </w:numPr>
        <w:rPr>
          <w:b/>
          <w:szCs w:val="20"/>
        </w:rPr>
      </w:pPr>
      <w:r w:rsidRPr="00E4495F">
        <w:rPr>
          <w:b/>
          <w:szCs w:val="20"/>
        </w:rPr>
        <w:t>POVINNOST POJISTNÍKA INFORMOVAT TŘETÍ OSOBY</w:t>
      </w:r>
    </w:p>
    <w:p w14:paraId="56582E73" w14:textId="77777777" w:rsidR="00F21CA9" w:rsidRPr="00E4495F" w:rsidRDefault="00F21CA9" w:rsidP="00F21CA9">
      <w:pPr>
        <w:pStyle w:val="slovn"/>
        <w:numPr>
          <w:ilvl w:val="0"/>
          <w:numId w:val="0"/>
        </w:numPr>
        <w:ind w:left="425"/>
        <w:rPr>
          <w:rFonts w:ascii="Koop Office" w:hAnsi="Koop Office"/>
          <w:sz w:val="20"/>
        </w:rPr>
      </w:pPr>
      <w:r w:rsidRPr="00E4495F">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14:paraId="0FFADC2E" w14:textId="77777777" w:rsidR="00F21CA9" w:rsidRPr="00E4495F" w:rsidRDefault="00F21CA9" w:rsidP="00F21CA9">
      <w:pPr>
        <w:pStyle w:val="slovn-rove1-netunb"/>
        <w:numPr>
          <w:ilvl w:val="1"/>
          <w:numId w:val="10"/>
        </w:numPr>
        <w:rPr>
          <w:b/>
          <w:szCs w:val="20"/>
        </w:rPr>
      </w:pPr>
      <w:r w:rsidRPr="00E4495F">
        <w:rPr>
          <w:b/>
          <w:szCs w:val="20"/>
        </w:rPr>
        <w:t xml:space="preserve">INFORMACE O ZPRACOVÁNÍ OSOBNÍCH ÚDAJŮ ZÁSTUPCE POJISTNÍKA </w:t>
      </w:r>
    </w:p>
    <w:p w14:paraId="25DD817E" w14:textId="77777777" w:rsidR="00F21CA9" w:rsidRPr="00E4495F" w:rsidRDefault="00F21CA9" w:rsidP="00F21CA9">
      <w:pPr>
        <w:pStyle w:val="slovn"/>
        <w:numPr>
          <w:ilvl w:val="0"/>
          <w:numId w:val="0"/>
        </w:numPr>
        <w:ind w:left="425"/>
        <w:rPr>
          <w:rFonts w:ascii="Koop Office" w:hAnsi="Koop Office" w:cs="Calibri"/>
          <w:sz w:val="20"/>
        </w:rPr>
      </w:pPr>
      <w:r w:rsidRPr="00E4495F">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E4495F">
        <w:rPr>
          <w:rFonts w:ascii="Koop Office" w:hAnsi="Koop Office"/>
          <w:b/>
          <w:bCs/>
          <w:sz w:val="20"/>
        </w:rPr>
        <w:t>oprávněného zájmu</w:t>
      </w:r>
      <w:r w:rsidRPr="00E4495F">
        <w:rPr>
          <w:rFonts w:ascii="Koop Office" w:hAnsi="Koop Office"/>
          <w:sz w:val="20"/>
        </w:rPr>
        <w:t xml:space="preserve"> pro účely</w:t>
      </w:r>
      <w:r w:rsidRPr="00E4495F">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E4495F">
        <w:rPr>
          <w:rFonts w:ascii="Koop Office" w:hAnsi="Koop Office"/>
          <w:sz w:val="20"/>
        </w:rPr>
        <w:t xml:space="preserve">. </w:t>
      </w:r>
      <w:r w:rsidRPr="00E4495F">
        <w:rPr>
          <w:rFonts w:ascii="Koop Office" w:hAnsi="Koop Office" w:cs="Calibri"/>
          <w:sz w:val="20"/>
        </w:rPr>
        <w:t>Proti takovému zpracování má taková osoba právo kdykoli podat námitku, která může být uplatněna způsobem uvedeným v</w:t>
      </w:r>
      <w:r w:rsidRPr="00E4495F">
        <w:rPr>
          <w:rFonts w:ascii="Koop Office" w:hAnsi="Koop Office"/>
          <w:sz w:val="20"/>
        </w:rPr>
        <w:t xml:space="preserve"> Informacích o zpracování osobních údajů v neživotním pojištění</w:t>
      </w:r>
      <w:r w:rsidRPr="00E4495F">
        <w:rPr>
          <w:rFonts w:ascii="Koop Office" w:hAnsi="Koop Office" w:cs="Calibri"/>
          <w:sz w:val="20"/>
        </w:rPr>
        <w:t>.</w:t>
      </w:r>
    </w:p>
    <w:p w14:paraId="3DBD7BC4" w14:textId="77777777" w:rsidR="00F21CA9" w:rsidRPr="00E4495F" w:rsidRDefault="00F21CA9" w:rsidP="00F21CA9">
      <w:pPr>
        <w:pStyle w:val="slovn"/>
        <w:numPr>
          <w:ilvl w:val="0"/>
          <w:numId w:val="0"/>
        </w:numPr>
        <w:ind w:firstLine="425"/>
        <w:rPr>
          <w:rFonts w:ascii="Koop Office" w:hAnsi="Koop Office"/>
          <w:sz w:val="20"/>
        </w:rPr>
      </w:pPr>
      <w:r w:rsidRPr="00E4495F">
        <w:rPr>
          <w:rFonts w:ascii="Koop Office" w:hAnsi="Koop Office"/>
          <w:b/>
          <w:sz w:val="20"/>
        </w:rPr>
        <w:t>Zpracování pro účely plnění zákonné povinnosti</w:t>
      </w:r>
    </w:p>
    <w:p w14:paraId="2941E280" w14:textId="77777777" w:rsidR="00F21CA9" w:rsidRPr="00E4495F" w:rsidRDefault="00F21CA9" w:rsidP="00F21CA9">
      <w:pPr>
        <w:pStyle w:val="slovn"/>
        <w:numPr>
          <w:ilvl w:val="0"/>
          <w:numId w:val="0"/>
        </w:numPr>
        <w:ind w:left="425"/>
        <w:rPr>
          <w:rFonts w:ascii="Koop Office" w:hAnsi="Koop Office"/>
          <w:sz w:val="20"/>
        </w:rPr>
      </w:pPr>
      <w:r w:rsidRPr="00E4495F">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E4495F">
        <w:rPr>
          <w:rFonts w:ascii="Koop Office" w:hAnsi="Koop Office"/>
          <w:b/>
          <w:sz w:val="20"/>
        </w:rPr>
        <w:t>splnění své zákonné povinnosti</w:t>
      </w:r>
      <w:r w:rsidRPr="00E4495F">
        <w:rPr>
          <w:rFonts w:ascii="Koop Office" w:hAnsi="Koop Office"/>
          <w:sz w:val="20"/>
        </w:rPr>
        <w:t xml:space="preserve"> vyplývající zejména ze zákona upravujícího distribuci pojištění a zákona č. 69/2006 Sb., o provádění mezinárodních sankcí.</w:t>
      </w:r>
    </w:p>
    <w:p w14:paraId="5F9B093D" w14:textId="77777777" w:rsidR="00F21CA9" w:rsidRPr="00E4495F" w:rsidRDefault="00F21CA9" w:rsidP="00F21CA9">
      <w:pPr>
        <w:pStyle w:val="slovn-rove1-netunb"/>
        <w:numPr>
          <w:ilvl w:val="0"/>
          <w:numId w:val="0"/>
        </w:numPr>
        <w:spacing w:before="240"/>
        <w:ind w:left="425"/>
      </w:pPr>
      <w:r w:rsidRPr="00E4495F">
        <w:rPr>
          <w:rFonts w:cs="Calibri"/>
          <w:b/>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14:paraId="47236860" w14:textId="77777777" w:rsidR="001C243C" w:rsidRDefault="001C243C" w:rsidP="001C243C"/>
    <w:p w14:paraId="065F4A27" w14:textId="77777777" w:rsidR="00DD45B7" w:rsidRDefault="00DD45B7" w:rsidP="001C243C"/>
    <w:p w14:paraId="405EF6FA" w14:textId="77777777" w:rsidR="00DD45B7" w:rsidRDefault="00DD45B7" w:rsidP="001C243C"/>
    <w:p w14:paraId="3748951A" w14:textId="77777777" w:rsidR="006D70B8" w:rsidRDefault="006D70B8" w:rsidP="001C243C"/>
    <w:p w14:paraId="133F0C6C" w14:textId="77777777" w:rsidR="006D70B8" w:rsidRDefault="006D70B8" w:rsidP="001C243C"/>
    <w:p w14:paraId="599D28A7" w14:textId="77777777" w:rsidR="006D70B8" w:rsidRDefault="006D70B8" w:rsidP="001C243C"/>
    <w:p w14:paraId="522613DD" w14:textId="77777777" w:rsidR="006D70B8" w:rsidRDefault="006D70B8" w:rsidP="001C243C"/>
    <w:p w14:paraId="17441781" w14:textId="77777777" w:rsidR="006D70B8" w:rsidRDefault="006D70B8" w:rsidP="001C243C"/>
    <w:p w14:paraId="6D4BE503" w14:textId="77777777" w:rsidR="006D70B8" w:rsidRDefault="006D70B8" w:rsidP="001C243C"/>
    <w:p w14:paraId="1E33CB58" w14:textId="77777777" w:rsidR="006D70B8" w:rsidRDefault="006D70B8" w:rsidP="001C243C"/>
    <w:p w14:paraId="37B1B3B1" w14:textId="77777777" w:rsidR="006D70B8" w:rsidRDefault="006D70B8" w:rsidP="001C243C"/>
    <w:p w14:paraId="5A4FE144" w14:textId="77777777" w:rsidR="002B4DD2" w:rsidRDefault="002B4DD2" w:rsidP="001C243C"/>
    <w:p w14:paraId="1F18CDF0" w14:textId="77777777" w:rsidR="002B4DD2" w:rsidRDefault="002B4DD2" w:rsidP="001C243C"/>
    <w:p w14:paraId="639F8E62" w14:textId="77777777" w:rsidR="002B4DD2" w:rsidRDefault="002B4DD2" w:rsidP="001C243C"/>
    <w:p w14:paraId="02824D5A" w14:textId="77777777" w:rsidR="002B4DD2" w:rsidRDefault="002B4DD2" w:rsidP="001C243C"/>
    <w:p w14:paraId="773433C1" w14:textId="77777777" w:rsidR="002B4DD2" w:rsidRDefault="002B4DD2" w:rsidP="001C243C"/>
    <w:p w14:paraId="62660BEE" w14:textId="77777777" w:rsidR="002B4DD2" w:rsidRDefault="002B4DD2" w:rsidP="001C243C"/>
    <w:p w14:paraId="0CA13F06" w14:textId="77777777" w:rsidR="009B22B4" w:rsidRPr="002D2ED2" w:rsidRDefault="009B22B4" w:rsidP="00631371">
      <w:pPr>
        <w:pStyle w:val="Nadpislnk"/>
      </w:pPr>
      <w:r w:rsidRPr="00AC0C71">
        <w:lastRenderedPageBreak/>
        <w:t>Článek VII.</w:t>
      </w:r>
      <w:r w:rsidR="00F425A6" w:rsidRPr="00AC0C71">
        <w:br/>
      </w:r>
      <w:r w:rsidRPr="002D2ED2">
        <w:t>Závěrečná ustanovení</w:t>
      </w:r>
    </w:p>
    <w:p w14:paraId="20FB7CA8" w14:textId="7B306B73" w:rsidR="009B22B4" w:rsidRDefault="009B22B4" w:rsidP="001C243C">
      <w:pPr>
        <w:pStyle w:val="slovn-rove1-netunb"/>
        <w:numPr>
          <w:ilvl w:val="0"/>
          <w:numId w:val="12"/>
        </w:numPr>
        <w:spacing w:before="240" w:after="0"/>
      </w:pPr>
      <w:r w:rsidRPr="002D2ED2">
        <w:t xml:space="preserve">Není-li ujednáno jinak, je pojistnou dobou doba od </w:t>
      </w:r>
      <w:r w:rsidR="00E34EF1" w:rsidRPr="002D2ED2">
        <w:rPr>
          <w:b/>
          <w:bCs/>
        </w:rPr>
        <w:t xml:space="preserve">01. 01. 2026 </w:t>
      </w:r>
      <w:r w:rsidRPr="002D2ED2">
        <w:t xml:space="preserve">(počátek pojištění) do </w:t>
      </w:r>
      <w:r w:rsidR="00E34EF1" w:rsidRPr="002D2ED2">
        <w:rPr>
          <w:b/>
          <w:bCs/>
        </w:rPr>
        <w:t xml:space="preserve">31. 12. 2029 </w:t>
      </w:r>
      <w:r w:rsidR="00E34EF1" w:rsidRPr="002D2ED2">
        <w:rPr>
          <w:b/>
          <w:bCs/>
        </w:rPr>
        <w:br/>
      </w:r>
      <w:r w:rsidRPr="002D2ED2">
        <w:t>(konec pojištění).</w:t>
      </w:r>
    </w:p>
    <w:p w14:paraId="0EFD865A" w14:textId="3775F1BA" w:rsidR="00C92101" w:rsidRPr="00E4495F" w:rsidRDefault="00C92101" w:rsidP="00C92101">
      <w:pPr>
        <w:spacing w:before="120"/>
        <w:ind w:left="425"/>
      </w:pPr>
      <w:r w:rsidRPr="00E4495F">
        <w:t xml:space="preserve">Počátek změn provedených tímto dodatkem: </w:t>
      </w:r>
      <w:r w:rsidR="008D1CF3">
        <w:rPr>
          <w:b/>
          <w:bCs/>
        </w:rPr>
        <w:t>01. 01. 2026.</w:t>
      </w:r>
    </w:p>
    <w:p w14:paraId="6DE5A9DB" w14:textId="5825E9F4" w:rsidR="008D1CF3" w:rsidRPr="00E4495F" w:rsidRDefault="008D1CF3" w:rsidP="008D1CF3">
      <w:pPr>
        <w:spacing w:before="120"/>
        <w:ind w:left="425"/>
      </w:pPr>
      <w:r w:rsidRPr="00E4495F">
        <w:t>Je-li tento dodatek uzavřen po datu uvedeném jako počátek změn provedených tímto dodatkem, vztahují se tímto dodatkem provedené změny a případná tímto dodatkem sjednaná nová pojištění i na dobu od data uvedeného jako počátek změn provedených tímto dodatkem do uzavření tohoto dodatku; pojistitel však v rozsahu těchto provedených změn nebo případných nových pojištění není povinen poskytnout plnění, pokud pojistník a/nebo pojištěný a/nebo oprávněná osoba a/nebo jiná osoba, která uplatňuje právo na plnění pojistitele, v době uzavření tohoto dodatku věděl(a) nebo s přihlédnutím ke všem okolnostem mohl(a) vědět, že již nastala skutečnost, která by se mohla stát důvodem vzniku práva na plnění pojistitele v rozsahu změn provedených tímto dodatkem nebo případných tímto dodatkem sjednaných nových pojištění, vyjma takových skutečností, které již byly pojistiteli jakoukoli z výše uvedených osob oznámeny před odesláním návrhu pojistitele na uzavření tohoto dodatku.</w:t>
      </w:r>
    </w:p>
    <w:p w14:paraId="689490F2" w14:textId="70D4D726" w:rsidR="00975FF0" w:rsidRPr="00BE2B21" w:rsidRDefault="00975FF0" w:rsidP="001C243C">
      <w:pPr>
        <w:pStyle w:val="slovn-rove1-netunb"/>
        <w:numPr>
          <w:ilvl w:val="0"/>
          <w:numId w:val="12"/>
        </w:numPr>
        <w:spacing w:before="240" w:after="0"/>
      </w:pPr>
      <w:r w:rsidRPr="00BE2B21">
        <w:t>Ujednává se, že:</w:t>
      </w:r>
    </w:p>
    <w:p w14:paraId="2689832F" w14:textId="56970E45" w:rsidR="00975FF0" w:rsidRPr="00BE2B21" w:rsidRDefault="00975FF0" w:rsidP="00975FF0">
      <w:pPr>
        <w:pStyle w:val="slovn-rove1-netunb"/>
        <w:numPr>
          <w:ilvl w:val="0"/>
          <w:numId w:val="0"/>
        </w:numPr>
        <w:spacing w:before="0" w:after="0"/>
        <w:ind w:left="425"/>
      </w:pPr>
      <w:r w:rsidRPr="00BE2B21">
        <w:t>a)</w:t>
      </w:r>
      <w:r w:rsidRPr="00BE2B21">
        <w:tab/>
        <w:t xml:space="preserve">pojistitel může pojistnou smlouvu vypovědět k datu výročí každého pojistného období, nejdříve však po uplynutí prvního pojistného období, přičemž výpovědní doba bude v případě výpovědi ze strany pojistitele činit nejméně 6 měsíců; </w:t>
      </w:r>
    </w:p>
    <w:p w14:paraId="66D3D50F" w14:textId="4E826C83" w:rsidR="00975FF0" w:rsidRPr="00BE2B21" w:rsidRDefault="00975FF0" w:rsidP="00C93AF3">
      <w:pPr>
        <w:pStyle w:val="slovn-rove1-netunb"/>
        <w:numPr>
          <w:ilvl w:val="0"/>
          <w:numId w:val="0"/>
        </w:numPr>
        <w:spacing w:before="0"/>
        <w:ind w:left="425"/>
      </w:pPr>
      <w:r w:rsidRPr="00BE2B21">
        <w:t>b)</w:t>
      </w:r>
      <w:r w:rsidRPr="00BE2B21">
        <w:tab/>
        <w:t xml:space="preserve">pojistník může pojistnou smlouvu vypovědět k datu výročí každého pojistného období v souladu </w:t>
      </w:r>
      <w:r w:rsidRPr="00BE2B21">
        <w:br/>
        <w:t>s § 2807 a souvisejícími zákona č. 89/2012 Sb., občanský zákoník, v platném znění (dále jen „</w:t>
      </w:r>
      <w:r w:rsidRPr="00BE2B21">
        <w:rPr>
          <w:b/>
          <w:bCs/>
          <w:i/>
          <w:iCs/>
        </w:rPr>
        <w:t>občanský zákoník</w:t>
      </w:r>
      <w:r w:rsidRPr="00BE2B21">
        <w:t xml:space="preserve">“). </w:t>
      </w:r>
    </w:p>
    <w:p w14:paraId="5FA564AB" w14:textId="7F04BA33" w:rsidR="008D1CF3" w:rsidRDefault="008D1CF3" w:rsidP="001C243C">
      <w:pPr>
        <w:pStyle w:val="slovn-rove1-netunb"/>
        <w:numPr>
          <w:ilvl w:val="0"/>
          <w:numId w:val="12"/>
        </w:numPr>
        <w:spacing w:before="240" w:after="0"/>
      </w:pPr>
      <w:r w:rsidRPr="00E4495F">
        <w:t>Odpověď pojistníka na návrh pojistitele na uzavření tohoto dodatku (dále jen „</w:t>
      </w:r>
      <w:r w:rsidRPr="00E4495F">
        <w:rPr>
          <w:b/>
        </w:rPr>
        <w:t>nabídka</w:t>
      </w:r>
      <w:r w:rsidRPr="00E4495F">
        <w:t>“) s dodatkem nebo odchylkou od nabídky se nepovažuje za její přijetí, a to ani v případě, že se takovou odchylkou podstatně nemění podmínky nabídky.</w:t>
      </w:r>
    </w:p>
    <w:p w14:paraId="01278E12" w14:textId="7AAAF3D0" w:rsidR="008D1CF3" w:rsidRDefault="008D1CF3" w:rsidP="001C243C">
      <w:pPr>
        <w:pStyle w:val="slovn-rove1-netunb"/>
        <w:numPr>
          <w:ilvl w:val="0"/>
          <w:numId w:val="12"/>
        </w:numPr>
        <w:spacing w:before="240" w:after="0"/>
      </w:pPr>
      <w:r w:rsidRPr="00E4495F">
        <w:t>Ujednává se, že tento dodatek musí být uzavřen pouze v písemné formě, a to i v případě, že je pojištění tímto dodatkem ujednáno na pojistnou dobu kratší než jeden rok. Tento dodatek může být měněn pouze písemnou formou.</w:t>
      </w:r>
    </w:p>
    <w:p w14:paraId="67E40E9B" w14:textId="35F1738C" w:rsidR="008D1CF3" w:rsidRDefault="008D1CF3" w:rsidP="001C243C">
      <w:pPr>
        <w:pStyle w:val="slovn-rove1-netunb"/>
        <w:numPr>
          <w:ilvl w:val="0"/>
          <w:numId w:val="12"/>
        </w:numPr>
        <w:spacing w:before="240" w:after="0"/>
        <w:rPr>
          <w:b/>
          <w:bCs/>
        </w:rPr>
      </w:pPr>
      <w:bookmarkStart w:id="84" w:name="_Hlk35256917"/>
      <w:r w:rsidRPr="00E4495F">
        <w:rPr>
          <w:b/>
          <w:bCs/>
        </w:rPr>
        <w:t xml:space="preserve">Ujednává se, že je-li tento dodatek uzavírán elektronickými prostředky, musí být podepsán elektronickým podpisem ve smyslu příslušných právních předpisů. </w:t>
      </w:r>
    </w:p>
    <w:bookmarkEnd w:id="84"/>
    <w:p w14:paraId="6CAA168E" w14:textId="63470AA9" w:rsidR="009B22B4" w:rsidRDefault="009B22B4" w:rsidP="001C243C">
      <w:pPr>
        <w:pStyle w:val="slovn-rove1-netunb"/>
        <w:numPr>
          <w:ilvl w:val="0"/>
          <w:numId w:val="12"/>
        </w:numPr>
        <w:spacing w:before="240"/>
      </w:pPr>
      <w:r w:rsidRPr="00AC0C71">
        <w:t>Subjektem věcně příslušným k mimosoudnímu řešení spotřebitelských sporů z tohoto pojištění je Česká obchodní inspekce, Štěpánská 567/15, 120 00 Praha 2, www.</w:t>
      </w:r>
      <w:r w:rsidRPr="00063EAB">
        <w:t>coi.cz</w:t>
      </w:r>
      <w:r w:rsidR="00EC2CC0" w:rsidRPr="00063EAB">
        <w:t xml:space="preserve">, a Kancelář ombudsmana České asociace pojišťoven </w:t>
      </w:r>
      <w:proofErr w:type="spellStart"/>
      <w:r w:rsidR="00EC2CC0" w:rsidRPr="00063EAB">
        <w:t>z.ú</w:t>
      </w:r>
      <w:proofErr w:type="spellEnd"/>
      <w:r w:rsidR="00EC2CC0" w:rsidRPr="00063EAB">
        <w:t xml:space="preserve">., Elišky Krásnohorské 135/7, 110 00 Praha 1, </w:t>
      </w:r>
      <w:hyperlink r:id="rId14" w:history="1">
        <w:r w:rsidR="00921BE8" w:rsidRPr="003B01BB">
          <w:rPr>
            <w:rStyle w:val="Hypertextovodkaz"/>
          </w:rPr>
          <w:t>www.ombudsmancap.cz</w:t>
        </w:r>
      </w:hyperlink>
      <w:r w:rsidR="00EC2CC0" w:rsidRPr="00063EAB">
        <w:t>.</w:t>
      </w:r>
    </w:p>
    <w:p w14:paraId="634A6BE2" w14:textId="1254BBB4" w:rsidR="008D1CF3" w:rsidRDefault="008D1CF3" w:rsidP="001C243C">
      <w:pPr>
        <w:pStyle w:val="slovn-rove1-netunb"/>
        <w:numPr>
          <w:ilvl w:val="0"/>
          <w:numId w:val="12"/>
        </w:numPr>
        <w:spacing w:before="240" w:after="0"/>
      </w:pPr>
      <w:r w:rsidRPr="00932D21">
        <w:t>Pojistník prohlašuje, že uzavřel se samostatným zprostředkovatelem smlouvu, na jejímž základě samostatný zprostředkovatel v postavení pojišťovacího makléře zprostředkovává pojištění pro pojistníka, a to v rozsahu této pojistné smlouvy ve znění tohoto dodatku. Smluvní strany se dohodly, že veškeré písemnosti mající vztah k pojištění sjednanému touto pojistnou smlouvou ve znění tohoto dodatku doručované pojistitelem pojistníkovi nebo pojištěnému se považují za doručené pojistníkovi nebo pojištěnému doručením samostatnému zprostředkovateli v postavení pojišťovacího makléře. Odchylně od čl. 18 VPP P</w:t>
      </w:r>
      <w:r w:rsidRPr="00932D21">
        <w:noBreakHyphen/>
        <w:t>100/14 se pro tento případ „adresátem“ rozumí samostatný zprostředkovatel v postavení pojišťovacího makléře. Pojistitel si však vyhrazuje právo zasílat písemnosti směřující k ukončení pojištění přímo pojistníkovi. Dále se smluvní strany dohodly, že veškeré písemnosti mající vztah k pojištění sjednanému touto pojistnou smlouvou ve znění tohoto dodatku doručované samostatným zprostředkovatelem v postavení pojišťovacího makléře za pojistníka nebo pojištěného pojistiteli se považují za doručené pojistiteli od pojistníka nebo pojištěného, a to doručením pojistiteli.</w:t>
      </w:r>
    </w:p>
    <w:p w14:paraId="54817C23" w14:textId="6263D380" w:rsidR="008D1CF3" w:rsidRDefault="008D1CF3" w:rsidP="001C243C">
      <w:pPr>
        <w:pStyle w:val="slovn-rove1-netunb"/>
        <w:numPr>
          <w:ilvl w:val="0"/>
          <w:numId w:val="12"/>
        </w:numPr>
        <w:spacing w:before="240" w:after="0"/>
      </w:pPr>
      <w:bookmarkStart w:id="85" w:name="_Hlk35263904"/>
      <w:bookmarkStart w:id="86" w:name="_Ref489759092"/>
      <w:r w:rsidRPr="00E4495F">
        <w:t>Pojistník i pojistitel a samostatný zprostředkovatel v postavení pojišťovacího makléře</w:t>
      </w:r>
      <w:r w:rsidRPr="00E4495F">
        <w:rPr>
          <w:b/>
          <w:color w:val="FF00FF"/>
          <w:szCs w:val="20"/>
        </w:rPr>
        <w:t xml:space="preserve"> </w:t>
      </w:r>
      <w:r w:rsidRPr="00E4495F">
        <w:t>obdrží originál tohoto dodatku.</w:t>
      </w:r>
      <w:r w:rsidRPr="00E4495F">
        <w:rPr>
          <w:bCs/>
          <w:color w:val="FF00FF"/>
          <w:szCs w:val="20"/>
        </w:rPr>
        <w:t xml:space="preserve"> </w:t>
      </w:r>
    </w:p>
    <w:p w14:paraId="0763DA03" w14:textId="77777777" w:rsidR="00DD45B7" w:rsidRDefault="00DD45B7" w:rsidP="00DD45B7">
      <w:pPr>
        <w:pStyle w:val="slovn-rove1-netunb"/>
        <w:numPr>
          <w:ilvl w:val="0"/>
          <w:numId w:val="0"/>
        </w:numPr>
        <w:spacing w:before="240" w:after="0"/>
        <w:ind w:left="425"/>
      </w:pPr>
    </w:p>
    <w:p w14:paraId="0FAB1D32" w14:textId="77777777" w:rsidR="002B4DD2" w:rsidRDefault="002B4DD2" w:rsidP="00DD45B7">
      <w:pPr>
        <w:pStyle w:val="slovn-rove1-netunb"/>
        <w:numPr>
          <w:ilvl w:val="0"/>
          <w:numId w:val="0"/>
        </w:numPr>
        <w:spacing w:before="240" w:after="0"/>
        <w:ind w:left="425"/>
      </w:pPr>
    </w:p>
    <w:bookmarkEnd w:id="85"/>
    <w:p w14:paraId="1739CC99" w14:textId="69393155" w:rsidR="008D1CF3" w:rsidRDefault="008D1CF3" w:rsidP="009A14ED">
      <w:pPr>
        <w:pStyle w:val="slovn-rove1-netunb"/>
        <w:numPr>
          <w:ilvl w:val="0"/>
          <w:numId w:val="12"/>
        </w:numPr>
        <w:spacing w:after="0"/>
      </w:pPr>
      <w:r w:rsidRPr="00E4495F">
        <w:lastRenderedPageBreak/>
        <w:t xml:space="preserve">Tento dodatek obsahuje </w:t>
      </w:r>
      <w:r w:rsidR="006C27D8">
        <w:t xml:space="preserve">26 </w:t>
      </w:r>
      <w:r w:rsidRPr="00E4495F">
        <w:t xml:space="preserve">stran, k pojistné smlouvě ve znění tohoto dodatku náleží </w:t>
      </w:r>
      <w:r>
        <w:t xml:space="preserve">2 </w:t>
      </w:r>
      <w:r w:rsidRPr="00E4495F">
        <w:t>příloh</w:t>
      </w:r>
      <w:r>
        <w:t>y</w:t>
      </w:r>
      <w:r w:rsidRPr="00E4495F">
        <w:t xml:space="preserve">, z nichž </w:t>
      </w:r>
      <w:r>
        <w:t xml:space="preserve">1 </w:t>
      </w:r>
      <w:r w:rsidRPr="00E4495F">
        <w:t>je (jsou) přiloženy k tomuto dodatku. Součástí pojistné smlouvy ve znění tohoto dodatku jsou pojistné podmínky pojistitele uvedené v čl. I. této pojistné smlouvy ve znění tohoto dodatku.</w:t>
      </w:r>
    </w:p>
    <w:bookmarkEnd w:id="86"/>
    <w:p w14:paraId="6B76B56D" w14:textId="5B5CEBE7" w:rsidR="009B22B4" w:rsidRPr="00AC0C71" w:rsidRDefault="009B22B4" w:rsidP="008F602E">
      <w:pPr>
        <w:spacing w:before="240"/>
      </w:pPr>
      <w:r w:rsidRPr="00AC0C71">
        <w:t>Výčet příloh:</w:t>
      </w:r>
      <w:r w:rsidRPr="00AC0C71">
        <w:tab/>
      </w:r>
    </w:p>
    <w:p w14:paraId="441B177A" w14:textId="08D2C5EE" w:rsidR="009B22B4" w:rsidRPr="00AC0C71" w:rsidRDefault="009B22B4" w:rsidP="00E41D35">
      <w:r w:rsidRPr="00AC0C71">
        <w:t xml:space="preserve">příloha č. 1 </w:t>
      </w:r>
      <w:r w:rsidR="007471FC">
        <w:t xml:space="preserve">– </w:t>
      </w:r>
      <w:r w:rsidR="00921BE8">
        <w:tab/>
      </w:r>
      <w:r w:rsidR="007471FC">
        <w:t>seznam pojištěných</w:t>
      </w:r>
    </w:p>
    <w:p w14:paraId="5E607E0F" w14:textId="18FFE4E6" w:rsidR="009B22B4" w:rsidRPr="002C4814" w:rsidRDefault="009B22B4" w:rsidP="001C243C">
      <w:r w:rsidRPr="002C4814">
        <w:t xml:space="preserve">příloha č. 2 </w:t>
      </w:r>
      <w:r w:rsidR="00921BE8" w:rsidRPr="002C4814">
        <w:t>–</w:t>
      </w:r>
      <w:r w:rsidRPr="002C4814">
        <w:t xml:space="preserve"> </w:t>
      </w:r>
      <w:r w:rsidR="00921BE8" w:rsidRPr="002C4814">
        <w:tab/>
        <w:t>Informace pro klienta</w:t>
      </w:r>
    </w:p>
    <w:p w14:paraId="247951A3" w14:textId="2662E9F7" w:rsidR="00921BE8" w:rsidRPr="002C4814" w:rsidRDefault="00921BE8" w:rsidP="001C243C">
      <w:r w:rsidRPr="002C4814">
        <w:tab/>
      </w:r>
      <w:r w:rsidRPr="002C4814">
        <w:tab/>
        <w:t>Informační dokument o pojistném produktu (Pojištění majetku a odpovědnosti)</w:t>
      </w:r>
    </w:p>
    <w:p w14:paraId="4C67FE6D" w14:textId="2BCF121B" w:rsidR="00921BE8" w:rsidRPr="002C4814" w:rsidRDefault="00921BE8" w:rsidP="001C243C">
      <w:pPr>
        <w:rPr>
          <w:szCs w:val="20"/>
        </w:rPr>
      </w:pPr>
      <w:r w:rsidRPr="002C4814">
        <w:tab/>
      </w:r>
      <w:r w:rsidRPr="002C4814">
        <w:tab/>
      </w:r>
      <w:r w:rsidRPr="002C4814">
        <w:rPr>
          <w:szCs w:val="20"/>
        </w:rPr>
        <w:t>Všeobecné pojistné podmínky P-100/14 - pro pojištění majetku a odpovědnosti</w:t>
      </w:r>
    </w:p>
    <w:p w14:paraId="7475E76F" w14:textId="371A134E" w:rsidR="00921BE8" w:rsidRPr="002C4814" w:rsidRDefault="00921BE8" w:rsidP="001C243C">
      <w:pPr>
        <w:rPr>
          <w:szCs w:val="20"/>
        </w:rPr>
      </w:pPr>
      <w:r w:rsidRPr="002C4814">
        <w:rPr>
          <w:szCs w:val="20"/>
        </w:rPr>
        <w:tab/>
      </w:r>
      <w:r w:rsidRPr="002C4814">
        <w:rPr>
          <w:szCs w:val="20"/>
        </w:rPr>
        <w:tab/>
        <w:t>Zvláštní pojistné podmínky P-150/14 - pro živelní pojištění</w:t>
      </w:r>
    </w:p>
    <w:p w14:paraId="16432234" w14:textId="04CBC77C" w:rsidR="00921BE8" w:rsidRPr="002C4814" w:rsidRDefault="00921BE8" w:rsidP="001C243C">
      <w:pPr>
        <w:rPr>
          <w:szCs w:val="20"/>
        </w:rPr>
      </w:pPr>
      <w:r w:rsidRPr="002C4814">
        <w:rPr>
          <w:szCs w:val="20"/>
        </w:rPr>
        <w:tab/>
      </w:r>
      <w:r w:rsidRPr="002C4814">
        <w:rPr>
          <w:szCs w:val="20"/>
        </w:rPr>
        <w:tab/>
        <w:t>Zvláštní pojistné podmínky P-200/14 - pro pojištění pro případ odcizení</w:t>
      </w:r>
    </w:p>
    <w:p w14:paraId="16BD18C0" w14:textId="45A67E61" w:rsidR="00921BE8" w:rsidRPr="002C4814" w:rsidRDefault="00921BE8" w:rsidP="001C243C">
      <w:pPr>
        <w:rPr>
          <w:szCs w:val="20"/>
        </w:rPr>
      </w:pPr>
      <w:r w:rsidRPr="002C4814">
        <w:rPr>
          <w:szCs w:val="20"/>
        </w:rPr>
        <w:tab/>
      </w:r>
      <w:r w:rsidRPr="002C4814">
        <w:rPr>
          <w:szCs w:val="20"/>
        </w:rPr>
        <w:tab/>
        <w:t>Zvláštní pojistné podmínky P-250/14 - pro pojištění skla</w:t>
      </w:r>
    </w:p>
    <w:p w14:paraId="3E1CEACC" w14:textId="5DBB02D2" w:rsidR="00921BE8" w:rsidRPr="002C4814" w:rsidRDefault="00921BE8" w:rsidP="001C243C">
      <w:pPr>
        <w:rPr>
          <w:szCs w:val="20"/>
        </w:rPr>
      </w:pPr>
      <w:r w:rsidRPr="002C4814">
        <w:rPr>
          <w:szCs w:val="20"/>
        </w:rPr>
        <w:tab/>
      </w:r>
      <w:r w:rsidRPr="002C4814">
        <w:rPr>
          <w:szCs w:val="20"/>
        </w:rPr>
        <w:tab/>
        <w:t>Zvláštní pojistné podmínky P-300/14 - pro pojištění strojů</w:t>
      </w:r>
    </w:p>
    <w:p w14:paraId="422CD6ED" w14:textId="40D57164" w:rsidR="00921BE8" w:rsidRPr="002C4814" w:rsidRDefault="00921BE8" w:rsidP="001C243C">
      <w:pPr>
        <w:rPr>
          <w:szCs w:val="20"/>
        </w:rPr>
      </w:pPr>
      <w:r w:rsidRPr="002C4814">
        <w:rPr>
          <w:szCs w:val="20"/>
        </w:rPr>
        <w:tab/>
      </w:r>
      <w:r w:rsidRPr="002C4814">
        <w:rPr>
          <w:szCs w:val="20"/>
        </w:rPr>
        <w:tab/>
        <w:t>Zvláštní pojistné podmínky P-320/14 - pro pojištění elektronických zařízení</w:t>
      </w:r>
    </w:p>
    <w:p w14:paraId="4C76F2AA" w14:textId="46FE849A" w:rsidR="00921BE8" w:rsidRPr="002C4814" w:rsidRDefault="00921BE8" w:rsidP="001C243C">
      <w:pPr>
        <w:rPr>
          <w:szCs w:val="20"/>
        </w:rPr>
      </w:pPr>
      <w:r w:rsidRPr="002C4814">
        <w:rPr>
          <w:szCs w:val="20"/>
        </w:rPr>
        <w:tab/>
      </w:r>
      <w:r w:rsidRPr="002C4814">
        <w:rPr>
          <w:szCs w:val="20"/>
        </w:rPr>
        <w:tab/>
        <w:t>Zvláštní pojistné podmínky P-6000/21 - pro pojištění odpovědnosti za újmu</w:t>
      </w:r>
    </w:p>
    <w:p w14:paraId="14565993" w14:textId="12A8F2A6" w:rsidR="00921BE8" w:rsidRPr="002C4814" w:rsidRDefault="00921BE8" w:rsidP="001C243C">
      <w:pPr>
        <w:rPr>
          <w:szCs w:val="20"/>
        </w:rPr>
      </w:pPr>
      <w:r w:rsidRPr="002C4814">
        <w:rPr>
          <w:szCs w:val="20"/>
        </w:rPr>
        <w:tab/>
      </w:r>
      <w:r w:rsidRPr="002C4814">
        <w:rPr>
          <w:szCs w:val="20"/>
        </w:rPr>
        <w:tab/>
        <w:t>Zvláštní pojistné podmínky P-666/14 - pro pojištění odpovědnosti zastupitelů obce</w:t>
      </w:r>
    </w:p>
    <w:p w14:paraId="37E613F6" w14:textId="195B5FB8" w:rsidR="008D1CF3" w:rsidRPr="00E4495F" w:rsidRDefault="008D1CF3" w:rsidP="008D1CF3">
      <w:pPr>
        <w:spacing w:after="240"/>
        <w:rPr>
          <w:b/>
          <w:color w:val="FF00FF"/>
          <w:szCs w:val="20"/>
        </w:rPr>
      </w:pPr>
      <w:r w:rsidRPr="00E4495F">
        <w:t>Přílohy přiložené k tomuto dodatku nahrazují odpovídající přílohy k pojistné smlouvě.</w:t>
      </w:r>
    </w:p>
    <w:p w14:paraId="7C46E655" w14:textId="77777777" w:rsidR="006D70B8" w:rsidRDefault="006D70B8" w:rsidP="001C243C">
      <w:pPr>
        <w:rPr>
          <w:szCs w:val="20"/>
          <w:highlight w:val="yellow"/>
        </w:rPr>
      </w:pPr>
    </w:p>
    <w:p w14:paraId="498326BA" w14:textId="77777777" w:rsidR="006D70B8" w:rsidRPr="00921BE8" w:rsidRDefault="006D70B8" w:rsidP="001C243C">
      <w:pPr>
        <w:rPr>
          <w:szCs w:val="20"/>
          <w:highlight w:val="yellow"/>
        </w:rPr>
      </w:pPr>
    </w:p>
    <w:p w14:paraId="36D0DE04" w14:textId="77777777" w:rsidR="00446DE5" w:rsidRPr="00AC0C71" w:rsidRDefault="00446DE5" w:rsidP="00773912">
      <w:pPr>
        <w:keepNext/>
        <w:keepLines/>
        <w:tabs>
          <w:tab w:val="left" w:pos="3420"/>
          <w:tab w:val="left" w:pos="6549"/>
        </w:tabs>
        <w:spacing w:before="480"/>
      </w:pPr>
      <w:r w:rsidRPr="00AC0C71">
        <w:tab/>
        <w:t>.</w:t>
      </w:r>
      <w:r w:rsidR="00773912" w:rsidRPr="00AC0C71">
        <w:tab/>
        <w:t>.</w:t>
      </w:r>
    </w:p>
    <w:p w14:paraId="05E20DC2" w14:textId="77777777" w:rsidR="008F602E" w:rsidRDefault="00C448AC" w:rsidP="00773912">
      <w:pPr>
        <w:keepNext/>
        <w:keepLines/>
        <w:tabs>
          <w:tab w:val="left" w:pos="3402"/>
          <w:tab w:val="right" w:leader="dot" w:pos="6237"/>
          <w:tab w:val="left" w:pos="6521"/>
          <w:tab w:val="right" w:leader="dot" w:pos="9356"/>
        </w:tabs>
        <w:spacing w:before="480"/>
      </w:pPr>
      <w:bookmarkStart w:id="87" w:name="_Hlk35264329"/>
      <w:r w:rsidRPr="00AC0C71">
        <w:t>Podepsáno</w:t>
      </w:r>
      <w:r w:rsidR="009B22B4" w:rsidRPr="00AC0C71">
        <w:t xml:space="preserve"> dne</w:t>
      </w:r>
      <w:r w:rsidR="00891F45" w:rsidRPr="00AC0C71">
        <w:rPr>
          <w:vertAlign w:val="superscript"/>
        </w:rPr>
        <w:t>+</w:t>
      </w:r>
      <w:r w:rsidR="009B22B4" w:rsidRPr="00AC0C71">
        <w:t xml:space="preserve"> </w:t>
      </w:r>
      <w:r w:rsidR="008F602E" w:rsidRPr="00AC0C71">
        <w:t>............................</w:t>
      </w:r>
      <w:r w:rsidR="008F602E" w:rsidRPr="00AC0C71">
        <w:tab/>
      </w:r>
      <w:r w:rsidR="008F602E" w:rsidRPr="00AC0C71">
        <w:tab/>
      </w:r>
      <w:r w:rsidR="008F602E" w:rsidRPr="00AC0C71">
        <w:tab/>
      </w:r>
      <w:r w:rsidR="008F602E" w:rsidRPr="00AC0C71">
        <w:tab/>
      </w:r>
    </w:p>
    <w:p w14:paraId="1F9ACE0F" w14:textId="0090C6C2" w:rsidR="00564914" w:rsidRDefault="00564914" w:rsidP="00564914">
      <w:pPr>
        <w:tabs>
          <w:tab w:val="center" w:pos="4820"/>
          <w:tab w:val="center" w:pos="7938"/>
        </w:tabs>
      </w:pPr>
      <w:r>
        <w:tab/>
      </w:r>
      <w:proofErr w:type="spellStart"/>
      <w:r w:rsidR="00DA094F">
        <w:t>xxxxx</w:t>
      </w:r>
      <w:proofErr w:type="spellEnd"/>
      <w:r w:rsidR="00DA094F">
        <w:t xml:space="preserve"> </w:t>
      </w:r>
      <w:proofErr w:type="spellStart"/>
      <w:r w:rsidR="00DA094F">
        <w:t>xxxxxxxx</w:t>
      </w:r>
      <w:proofErr w:type="spellEnd"/>
      <w:r>
        <w:tab/>
      </w:r>
      <w:proofErr w:type="spellStart"/>
      <w:r w:rsidR="00DA094F">
        <w:t>xxx</w:t>
      </w:r>
      <w:proofErr w:type="spellEnd"/>
      <w:r w:rsidR="00DA094F">
        <w:t xml:space="preserve"> </w:t>
      </w:r>
      <w:proofErr w:type="spellStart"/>
      <w:r w:rsidR="00DA094F">
        <w:t>xxxxxxxx</w:t>
      </w:r>
      <w:proofErr w:type="spellEnd"/>
      <w:r w:rsidR="00DA094F">
        <w:t xml:space="preserve"> </w:t>
      </w:r>
      <w:proofErr w:type="spellStart"/>
      <w:r w:rsidR="00DA094F">
        <w:t>xxxxxxxx</w:t>
      </w:r>
      <w:proofErr w:type="spellEnd"/>
      <w:r w:rsidR="00DA094F">
        <w:t xml:space="preserve"> </w:t>
      </w:r>
      <w:proofErr w:type="spellStart"/>
      <w:r w:rsidR="00DA094F">
        <w:t>xxx</w:t>
      </w:r>
      <w:proofErr w:type="spellEnd"/>
    </w:p>
    <w:p w14:paraId="79EFD7B4" w14:textId="7129D9AE" w:rsidR="004F1BDA" w:rsidRPr="00564914" w:rsidRDefault="004F1BDA" w:rsidP="00564914">
      <w:pPr>
        <w:tabs>
          <w:tab w:val="center" w:pos="4820"/>
          <w:tab w:val="center" w:pos="7938"/>
        </w:tabs>
      </w:pPr>
      <w:r>
        <w:tab/>
      </w:r>
      <w:proofErr w:type="spellStart"/>
      <w:r w:rsidR="00101FA1">
        <w:t>underwriter</w:t>
      </w:r>
      <w:proofErr w:type="spellEnd"/>
      <w:r>
        <w:tab/>
      </w:r>
      <w:proofErr w:type="spellStart"/>
      <w:r w:rsidR="00101FA1">
        <w:t>underwriter</w:t>
      </w:r>
      <w:proofErr w:type="spellEnd"/>
    </w:p>
    <w:p w14:paraId="4C3677D5" w14:textId="77777777" w:rsidR="009B22B4" w:rsidRDefault="009B22B4" w:rsidP="00773912">
      <w:pPr>
        <w:keepNext/>
        <w:keepLines/>
        <w:tabs>
          <w:tab w:val="center" w:pos="4820"/>
          <w:tab w:val="center" w:pos="7938"/>
        </w:tabs>
        <w:spacing w:after="720"/>
      </w:pPr>
      <w:r w:rsidRPr="00AC0C71">
        <w:tab/>
        <w:t>za pojistitele</w:t>
      </w:r>
      <w:r w:rsidRPr="00AC0C71">
        <w:tab/>
        <w:t>za pojistitele</w:t>
      </w:r>
    </w:p>
    <w:p w14:paraId="50A594B8" w14:textId="77777777" w:rsidR="001C243C" w:rsidRDefault="001C243C" w:rsidP="00E34EF1"/>
    <w:p w14:paraId="7781FFF5" w14:textId="77777777" w:rsidR="001C243C" w:rsidRDefault="001C243C" w:rsidP="00E34EF1"/>
    <w:p w14:paraId="68BFE1BF" w14:textId="77777777" w:rsidR="001C243C" w:rsidRDefault="001C243C" w:rsidP="00E34EF1"/>
    <w:p w14:paraId="69D26A5E" w14:textId="77777777" w:rsidR="001C243C" w:rsidRDefault="001C243C" w:rsidP="00E34EF1"/>
    <w:p w14:paraId="265D7DE3" w14:textId="77777777" w:rsidR="00A270F3" w:rsidRDefault="00A270F3" w:rsidP="00E34EF1"/>
    <w:p w14:paraId="52374CE5" w14:textId="77777777" w:rsidR="00A270F3" w:rsidRDefault="00A270F3" w:rsidP="00E34EF1"/>
    <w:p w14:paraId="1069CBF6" w14:textId="77777777" w:rsidR="00A270F3" w:rsidRPr="00E34EF1" w:rsidRDefault="00A270F3" w:rsidP="00E34EF1"/>
    <w:p w14:paraId="2AFB9719" w14:textId="77777777" w:rsidR="00E34EF1" w:rsidRPr="00E34EF1" w:rsidRDefault="00E34EF1" w:rsidP="00E34EF1"/>
    <w:p w14:paraId="60A01499" w14:textId="77777777" w:rsidR="008F602E" w:rsidRDefault="00C448AC" w:rsidP="00E34EF1">
      <w:pPr>
        <w:keepNext/>
        <w:keepLines/>
        <w:tabs>
          <w:tab w:val="left" w:pos="3402"/>
          <w:tab w:val="right" w:leader="dot" w:pos="6237"/>
          <w:tab w:val="left" w:pos="6804"/>
          <w:tab w:val="right" w:leader="dot" w:pos="9072"/>
        </w:tabs>
      </w:pPr>
      <w:r w:rsidRPr="00AC0C71">
        <w:t>Podepsáno</w:t>
      </w:r>
      <w:r w:rsidR="008F602E" w:rsidRPr="00AC0C71">
        <w:t xml:space="preserve"> dne</w:t>
      </w:r>
      <w:r w:rsidR="00891F45" w:rsidRPr="00AC0C71">
        <w:rPr>
          <w:vertAlign w:val="superscript"/>
        </w:rPr>
        <w:t>+</w:t>
      </w:r>
      <w:r w:rsidR="008F602E" w:rsidRPr="00AC0C71">
        <w:t xml:space="preserve"> ............................</w:t>
      </w:r>
      <w:r w:rsidR="008F602E" w:rsidRPr="00AC0C71">
        <w:tab/>
      </w:r>
      <w:r w:rsidR="008F602E" w:rsidRPr="00AC0C71">
        <w:tab/>
      </w:r>
    </w:p>
    <w:p w14:paraId="6CB0EEF8" w14:textId="4D9AD5A7" w:rsidR="00E34EF1" w:rsidRDefault="00E34EF1" w:rsidP="00E34EF1">
      <w:pPr>
        <w:tabs>
          <w:tab w:val="center" w:pos="4820"/>
        </w:tabs>
      </w:pPr>
      <w:r>
        <w:tab/>
      </w:r>
      <w:r w:rsidR="00707515">
        <w:t>xxxxxxxxxxxxxx</w:t>
      </w:r>
    </w:p>
    <w:p w14:paraId="34F53D1C" w14:textId="68640BC5" w:rsidR="00E34EF1" w:rsidRPr="00E34EF1" w:rsidRDefault="00E34EF1" w:rsidP="00E34EF1">
      <w:pPr>
        <w:tabs>
          <w:tab w:val="center" w:pos="4820"/>
        </w:tabs>
      </w:pPr>
      <w:r>
        <w:tab/>
        <w:t>primátorka města</w:t>
      </w:r>
    </w:p>
    <w:p w14:paraId="784312D6" w14:textId="77777777" w:rsidR="009B22B4" w:rsidRPr="00AC0C71" w:rsidRDefault="008F602E" w:rsidP="00773912">
      <w:pPr>
        <w:keepNext/>
        <w:keepLines/>
        <w:tabs>
          <w:tab w:val="center" w:pos="4820"/>
          <w:tab w:val="center" w:pos="7938"/>
        </w:tabs>
        <w:spacing w:after="480"/>
      </w:pPr>
      <w:r w:rsidRPr="00AC0C71">
        <w:tab/>
      </w:r>
      <w:r w:rsidR="009B22B4" w:rsidRPr="00AC0C71">
        <w:t>za pojistníka</w:t>
      </w:r>
      <w:r w:rsidR="00C1165B" w:rsidRPr="00AC0C71">
        <w:rPr>
          <w:vertAlign w:val="superscript"/>
        </w:rPr>
        <w:t>++</w:t>
      </w:r>
    </w:p>
    <w:p w14:paraId="071FB2ED" w14:textId="77777777" w:rsidR="008D1CF3" w:rsidRPr="00E4495F" w:rsidRDefault="008D1CF3" w:rsidP="008D1CF3">
      <w:pPr>
        <w:rPr>
          <w:sz w:val="16"/>
          <w:szCs w:val="16"/>
        </w:rPr>
      </w:pPr>
      <w:bookmarkStart w:id="88" w:name="_Hlk25570604"/>
      <w:bookmarkEnd w:id="87"/>
      <w:r w:rsidRPr="00E4495F">
        <w:rPr>
          <w:sz w:val="16"/>
          <w:szCs w:val="16"/>
          <w:vertAlign w:val="superscript"/>
        </w:rPr>
        <w:t xml:space="preserve">+ </w:t>
      </w:r>
      <w:r w:rsidRPr="00E4495F">
        <w:rPr>
          <w:sz w:val="16"/>
          <w:szCs w:val="16"/>
        </w:rPr>
        <w:t>Je-li tento dodatek podepsán uznávaným elektronickým podpisem, je okamžik podpisu vždy obsažen v tomto podpisu.</w:t>
      </w:r>
    </w:p>
    <w:p w14:paraId="661FD582" w14:textId="77777777" w:rsidR="008D1CF3" w:rsidRPr="00E4495F" w:rsidRDefault="008D1CF3" w:rsidP="008D1CF3">
      <w:pPr>
        <w:tabs>
          <w:tab w:val="left" w:pos="142"/>
          <w:tab w:val="left" w:pos="426"/>
        </w:tabs>
        <w:ind w:left="426" w:hanging="426"/>
        <w:rPr>
          <w:sz w:val="16"/>
          <w:szCs w:val="16"/>
        </w:rPr>
      </w:pPr>
      <w:r w:rsidRPr="00E4495F">
        <w:rPr>
          <w:sz w:val="16"/>
          <w:szCs w:val="16"/>
          <w:vertAlign w:val="superscript"/>
        </w:rPr>
        <w:t>++</w:t>
      </w:r>
      <w:r w:rsidRPr="00E4495F">
        <w:rPr>
          <w:sz w:val="16"/>
          <w:szCs w:val="16"/>
        </w:rPr>
        <w:tab/>
        <w:t xml:space="preserve">a) </w:t>
      </w:r>
      <w:r w:rsidRPr="00E4495F">
        <w:rPr>
          <w:sz w:val="16"/>
          <w:szCs w:val="16"/>
        </w:rPr>
        <w:tab/>
        <w:t>Je-li tento dodatek pojistitelem vyhotoven v listinné podobě a podepsán za něj vlastnoručně, uveďte jméno, příjmení a funkci osob/y podepisující/ch za pojistníka, jejich vlastnoruční podpis/y a případně též otisk razítka a doručte pojistiteli takto podepsaný stejnopis dodatku v listinné podobě.</w:t>
      </w:r>
    </w:p>
    <w:p w14:paraId="6E4ECAE5" w14:textId="77777777" w:rsidR="008D1CF3" w:rsidRPr="00E4495F" w:rsidRDefault="008D1CF3" w:rsidP="008D1CF3">
      <w:pPr>
        <w:tabs>
          <w:tab w:val="left" w:pos="142"/>
          <w:tab w:val="left" w:pos="426"/>
        </w:tabs>
        <w:ind w:left="426" w:hanging="426"/>
        <w:rPr>
          <w:sz w:val="16"/>
          <w:szCs w:val="16"/>
        </w:rPr>
      </w:pPr>
      <w:r w:rsidRPr="00E4495F">
        <w:rPr>
          <w:sz w:val="16"/>
          <w:szCs w:val="16"/>
        </w:rPr>
        <w:tab/>
        <w:t xml:space="preserve">b) </w:t>
      </w:r>
      <w:r w:rsidRPr="00E4495F">
        <w:rPr>
          <w:sz w:val="16"/>
          <w:szCs w:val="16"/>
        </w:rPr>
        <w:tab/>
        <w:t xml:space="preserve">Je-li tento dodatek pojistitelem vyhotoven v elektronické podobě a podepsán za něj uznávaným elektronickým podpisem, použijte též uznávaný elektronický podpis/y osob/y podepisující/ch za pojistníka, nebo v případě použití elektronického podpisu </w:t>
      </w:r>
      <w:proofErr w:type="gramStart"/>
      <w:r w:rsidRPr="00E4495F">
        <w:rPr>
          <w:sz w:val="16"/>
          <w:szCs w:val="16"/>
        </w:rPr>
        <w:t>jiného</w:t>
      </w:r>
      <w:proofErr w:type="gramEnd"/>
      <w:r w:rsidRPr="00E4495F">
        <w:rPr>
          <w:sz w:val="16"/>
          <w:szCs w:val="16"/>
        </w:rPr>
        <w:t xml:space="preserve"> než uznávaného vložte jméno, příjmení a funkci podepisující/ch osob/y do poznámky tohoto elektronického dokumentu, včetně uvedení data podpisu. Takto tento elektronickým podpisem podepsaný elektronický dokument doručte pojistiteli elektronickým prostředkem.</w:t>
      </w:r>
    </w:p>
    <w:bookmarkEnd w:id="88"/>
    <w:p w14:paraId="6D118E38" w14:textId="77777777" w:rsidR="00D47B76" w:rsidRDefault="00D47B76" w:rsidP="00D47B76"/>
    <w:p w14:paraId="7A3FCDCF" w14:textId="77777777" w:rsidR="001C243C" w:rsidRDefault="001C243C" w:rsidP="00D47B76"/>
    <w:p w14:paraId="0FBF92DD" w14:textId="77777777" w:rsidR="00DD45B7" w:rsidRDefault="00DD45B7" w:rsidP="00D47B76"/>
    <w:p w14:paraId="26E842B5" w14:textId="77777777" w:rsidR="00DD45B7" w:rsidRDefault="00DD45B7" w:rsidP="00D47B76"/>
    <w:p w14:paraId="5425813B" w14:textId="55DD1F62" w:rsidR="009B40F0" w:rsidRDefault="008D1CF3" w:rsidP="008D1CF3">
      <w:pPr>
        <w:spacing w:before="480"/>
      </w:pPr>
      <w:r w:rsidRPr="00E4495F">
        <w:t xml:space="preserve">Dodatek vypracoval(a): </w:t>
      </w:r>
      <w:proofErr w:type="spellStart"/>
      <w:r w:rsidR="00DA094F">
        <w:t>xxxxx</w:t>
      </w:r>
      <w:proofErr w:type="spellEnd"/>
      <w:r w:rsidR="00DA094F">
        <w:t xml:space="preserve"> </w:t>
      </w:r>
      <w:proofErr w:type="spellStart"/>
      <w:r w:rsidR="00DA094F">
        <w:t>xxxxxxxx</w:t>
      </w:r>
      <w:proofErr w:type="spellEnd"/>
      <w:r>
        <w:t xml:space="preserve">, </w:t>
      </w:r>
      <w:r w:rsidRPr="00E4495F">
        <w:t xml:space="preserve">tel. </w:t>
      </w:r>
      <w:proofErr w:type="spellStart"/>
      <w:r w:rsidR="00DA094F">
        <w:t>xxx</w:t>
      </w:r>
      <w:proofErr w:type="spellEnd"/>
      <w:r w:rsidR="00DA094F">
        <w:t xml:space="preserve"> </w:t>
      </w:r>
      <w:proofErr w:type="spellStart"/>
      <w:r w:rsidR="00DA094F">
        <w:t>xxx</w:t>
      </w:r>
      <w:proofErr w:type="spellEnd"/>
      <w:r w:rsidR="00DA094F">
        <w:t xml:space="preserve"> </w:t>
      </w:r>
      <w:proofErr w:type="spellStart"/>
      <w:r w:rsidR="00DA094F">
        <w:t>xxx</w:t>
      </w:r>
      <w:proofErr w:type="spellEnd"/>
    </w:p>
    <w:p w14:paraId="66F6F2DF" w14:textId="77777777" w:rsidR="009B40F0" w:rsidRDefault="009B40F0" w:rsidP="009B40F0">
      <w:pPr>
        <w:spacing w:line="72" w:lineRule="auto"/>
        <w:rPr>
          <w:sz w:val="2"/>
          <w:szCs w:val="2"/>
        </w:rPr>
        <w:sectPr w:rsidR="009B40F0" w:rsidSect="009B40F0">
          <w:footerReference w:type="default" r:id="rId15"/>
          <w:pgSz w:w="11906" w:h="16838"/>
          <w:pgMar w:top="1247" w:right="964" w:bottom="1247" w:left="964" w:header="709" w:footer="709" w:gutter="0"/>
          <w:cols w:space="708"/>
        </w:sectPr>
      </w:pPr>
    </w:p>
    <w:p w14:paraId="1F68BF62" w14:textId="77777777" w:rsidR="003C4BA4" w:rsidRDefault="003C4BA4" w:rsidP="009B40F0">
      <w:pPr>
        <w:jc w:val="right"/>
        <w:rPr>
          <w:b/>
          <w:bCs/>
        </w:rPr>
      </w:pPr>
    </w:p>
    <w:p w14:paraId="07EF5129" w14:textId="77777777" w:rsidR="003C4BA4" w:rsidRDefault="003C4BA4" w:rsidP="009B40F0">
      <w:pPr>
        <w:jc w:val="right"/>
        <w:rPr>
          <w:b/>
          <w:bCs/>
        </w:rPr>
      </w:pPr>
    </w:p>
    <w:p w14:paraId="157DA1C6" w14:textId="77777777" w:rsidR="003C4BA4" w:rsidRDefault="003C4BA4" w:rsidP="009B40F0">
      <w:pPr>
        <w:jc w:val="right"/>
        <w:rPr>
          <w:b/>
          <w:bCs/>
        </w:rPr>
      </w:pPr>
    </w:p>
    <w:p w14:paraId="02E4A168" w14:textId="77777777" w:rsidR="003C4BA4" w:rsidRDefault="003C4BA4" w:rsidP="009B40F0">
      <w:pPr>
        <w:jc w:val="right"/>
        <w:rPr>
          <w:b/>
          <w:bCs/>
        </w:rPr>
      </w:pPr>
    </w:p>
    <w:p w14:paraId="2AD034B2" w14:textId="0FB3E1A8" w:rsidR="009B40F0" w:rsidRDefault="009B40F0" w:rsidP="009B40F0">
      <w:pPr>
        <w:jc w:val="right"/>
        <w:rPr>
          <w:b/>
          <w:bCs/>
          <w:szCs w:val="22"/>
        </w:rPr>
      </w:pPr>
      <w:r>
        <w:rPr>
          <w:rFonts w:ascii="Calibri" w:hAnsi="Calibri"/>
          <w:noProof/>
          <w:szCs w:val="22"/>
        </w:rPr>
        <w:drawing>
          <wp:anchor distT="0" distB="0" distL="114300" distR="114300" simplePos="0" relativeHeight="251658240" behindDoc="0" locked="0" layoutInCell="1" allowOverlap="1" wp14:anchorId="0650DB3A" wp14:editId="6CE387BD">
            <wp:simplePos x="0" y="0"/>
            <wp:positionH relativeFrom="page">
              <wp:posOffset>612140</wp:posOffset>
            </wp:positionH>
            <wp:positionV relativeFrom="page">
              <wp:posOffset>586740</wp:posOffset>
            </wp:positionV>
            <wp:extent cx="1382395" cy="774700"/>
            <wp:effectExtent l="0" t="0" r="8255" b="6350"/>
            <wp:wrapNone/>
            <wp:docPr id="498848270" name="Obrázek 1" descr="Obsah obrázku text, Písmo, logo,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848270" name="Obrázek 1" descr="Obsah obrázku text, Písmo, logo, Grafika&#10;&#10;Obsah vygenerovaný umělou inteligencí může být nesprávný."/>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2395" cy="774700"/>
                    </a:xfrm>
                    <a:prstGeom prst="rect">
                      <a:avLst/>
                    </a:prstGeom>
                    <a:noFill/>
                  </pic:spPr>
                </pic:pic>
              </a:graphicData>
            </a:graphic>
            <wp14:sizeRelH relativeFrom="page">
              <wp14:pctWidth>0</wp14:pctWidth>
            </wp14:sizeRelH>
            <wp14:sizeRelV relativeFrom="page">
              <wp14:pctHeight>0</wp14:pctHeight>
            </wp14:sizeRelV>
          </wp:anchor>
        </w:drawing>
      </w:r>
      <w:bookmarkStart w:id="89" w:name="HEADER_DPP_520_14"/>
      <w:r>
        <w:rPr>
          <w:b/>
          <w:bCs/>
        </w:rPr>
        <w:t>P-520/14</w:t>
      </w:r>
    </w:p>
    <w:p w14:paraId="108268C8" w14:textId="77777777" w:rsidR="009B40F0" w:rsidRDefault="009B40F0" w:rsidP="003C4BA4">
      <w:pPr>
        <w:keepNext/>
        <w:spacing w:before="300"/>
        <w:jc w:val="left"/>
        <w:rPr>
          <w:b/>
          <w:sz w:val="32"/>
          <w:szCs w:val="32"/>
        </w:rPr>
      </w:pPr>
      <w:r>
        <w:rPr>
          <w:b/>
          <w:sz w:val="32"/>
          <w:szCs w:val="32"/>
        </w:rPr>
        <w:t xml:space="preserve">DODATKOVÉ POJISTNÉ PODMÍNKY </w:t>
      </w:r>
      <w:r>
        <w:rPr>
          <w:b/>
          <w:sz w:val="32"/>
          <w:szCs w:val="32"/>
        </w:rPr>
        <w:br/>
        <w:t>PRO POJIŠTĚNÍ HOSPODÁŘSKÝCH RIZIK</w:t>
      </w:r>
    </w:p>
    <w:p w14:paraId="75FA8B82" w14:textId="77777777" w:rsidR="009B40F0" w:rsidRDefault="009B40F0" w:rsidP="009B40F0">
      <w:pPr>
        <w:rPr>
          <w:b/>
          <w:bCs/>
          <w:sz w:val="18"/>
          <w:szCs w:val="18"/>
        </w:rPr>
      </w:pPr>
    </w:p>
    <w:p w14:paraId="27C6E5AD" w14:textId="77777777" w:rsidR="009B40F0" w:rsidRDefault="009B40F0" w:rsidP="009B40F0">
      <w:pPr>
        <w:rPr>
          <w:sz w:val="18"/>
          <w:szCs w:val="18"/>
        </w:rPr>
      </w:pPr>
      <w:r>
        <w:rPr>
          <w:sz w:val="18"/>
          <w:szCs w:val="18"/>
        </w:rPr>
        <w:t>Následující doložky z těchto dodatkových pojistných podmínek rozšiřují, upřesňují, případně vymezují ustanovení Zvláštních pojistných podmínek.</w:t>
      </w:r>
    </w:p>
    <w:p w14:paraId="1465E39C" w14:textId="77777777" w:rsidR="009B40F0" w:rsidRDefault="009B40F0" w:rsidP="009B40F0">
      <w:pPr>
        <w:rPr>
          <w:sz w:val="18"/>
          <w:szCs w:val="18"/>
        </w:rPr>
      </w:pPr>
    </w:p>
    <w:p w14:paraId="23D98F45" w14:textId="77777777" w:rsidR="009B40F0" w:rsidRDefault="009B40F0" w:rsidP="009B40F0">
      <w:pPr>
        <w:spacing w:after="60"/>
        <w:rPr>
          <w:sz w:val="18"/>
          <w:szCs w:val="18"/>
        </w:rPr>
      </w:pPr>
      <w:bookmarkStart w:id="90" w:name="DZ106"/>
      <w:bookmarkEnd w:id="89"/>
      <w:r>
        <w:rPr>
          <w:b/>
          <w:sz w:val="18"/>
          <w:szCs w:val="18"/>
        </w:rPr>
        <w:t xml:space="preserve">Doložka </w:t>
      </w:r>
      <w:proofErr w:type="gramStart"/>
      <w:r>
        <w:rPr>
          <w:b/>
          <w:sz w:val="18"/>
          <w:szCs w:val="18"/>
        </w:rPr>
        <w:t>DZ106 - Zásoby</w:t>
      </w:r>
      <w:proofErr w:type="gramEnd"/>
      <w:r>
        <w:rPr>
          <w:b/>
          <w:sz w:val="18"/>
          <w:szCs w:val="18"/>
        </w:rPr>
        <w:t xml:space="preserve"> a jejich uložení</w:t>
      </w:r>
      <w:r>
        <w:rPr>
          <w:sz w:val="18"/>
          <w:szCs w:val="18"/>
        </w:rPr>
        <w:t xml:space="preserve"> - Vymezení podmínek (1401)</w:t>
      </w:r>
    </w:p>
    <w:p w14:paraId="6C5A1B5C" w14:textId="77777777" w:rsidR="009B40F0" w:rsidRDefault="009B40F0" w:rsidP="009B40F0">
      <w:pPr>
        <w:tabs>
          <w:tab w:val="left" w:pos="-1620"/>
          <w:tab w:val="left" w:pos="-1440"/>
        </w:tabs>
        <w:ind w:left="272" w:hanging="272"/>
        <w:rPr>
          <w:sz w:val="18"/>
          <w:szCs w:val="18"/>
        </w:rPr>
      </w:pPr>
      <w:r>
        <w:rPr>
          <w:sz w:val="18"/>
          <w:szCs w:val="18"/>
        </w:rPr>
        <w:t>1.</w:t>
      </w:r>
      <w:r>
        <w:rPr>
          <w:sz w:val="18"/>
          <w:szCs w:val="18"/>
        </w:rPr>
        <w:tab/>
        <w:t xml:space="preserve">Zásoby musí být uskladněny s ohledem na jejich rozměry, povahu a odolnost proti fyzikálním a chemickým vlivům takovým způsobem, aby možnost jejich poškození byla minimalizována. Zásoby musí být uskladněny tak, aby byly chráněny před povětrnostními vlivy (zastřešení), bylo možné průběžně kontrolovat jejich stav a bylo možné je přemístit v případě ohrožení živelní událostí. </w:t>
      </w:r>
    </w:p>
    <w:p w14:paraId="57D89BB2" w14:textId="77777777" w:rsidR="009B40F0" w:rsidRDefault="009B40F0" w:rsidP="009B40F0">
      <w:pPr>
        <w:tabs>
          <w:tab w:val="left" w:pos="-1620"/>
          <w:tab w:val="left" w:pos="-1440"/>
        </w:tabs>
        <w:ind w:left="272" w:hanging="272"/>
        <w:rPr>
          <w:sz w:val="18"/>
          <w:szCs w:val="18"/>
        </w:rPr>
      </w:pPr>
      <w:r>
        <w:rPr>
          <w:sz w:val="18"/>
          <w:szCs w:val="18"/>
        </w:rPr>
        <w:t>2.</w:t>
      </w:r>
      <w:r>
        <w:rPr>
          <w:sz w:val="18"/>
          <w:szCs w:val="18"/>
        </w:rPr>
        <w:tab/>
        <w:t>Zásoby s omezenou dobou skladovatelnosti jsou předmětem pojištění pouze po dobu minimální trvanlivosti stanovené jejich výrobcem. Škoda vzniklá na zásobách po uplynutí doby minimální trvanlivosti pojistnou událostí není.</w:t>
      </w:r>
    </w:p>
    <w:p w14:paraId="17BE0F0B" w14:textId="77777777" w:rsidR="009B40F0" w:rsidRDefault="009B40F0" w:rsidP="003C4BA4">
      <w:pPr>
        <w:spacing w:before="60" w:after="60"/>
        <w:rPr>
          <w:sz w:val="18"/>
          <w:szCs w:val="18"/>
        </w:rPr>
      </w:pPr>
      <w:bookmarkStart w:id="91" w:name="DZ113"/>
      <w:bookmarkEnd w:id="90"/>
      <w:r>
        <w:rPr>
          <w:b/>
          <w:bCs/>
          <w:sz w:val="18"/>
          <w:szCs w:val="18"/>
        </w:rPr>
        <w:t xml:space="preserve">Doložka </w:t>
      </w:r>
      <w:proofErr w:type="gramStart"/>
      <w:r>
        <w:rPr>
          <w:b/>
          <w:bCs/>
          <w:sz w:val="18"/>
          <w:szCs w:val="18"/>
        </w:rPr>
        <w:t>DZ113 - Atmosférické</w:t>
      </w:r>
      <w:proofErr w:type="gramEnd"/>
      <w:r>
        <w:rPr>
          <w:b/>
          <w:bCs/>
          <w:sz w:val="18"/>
          <w:szCs w:val="18"/>
        </w:rPr>
        <w:t xml:space="preserve"> srážky </w:t>
      </w:r>
      <w:r>
        <w:rPr>
          <w:bCs/>
          <w:sz w:val="18"/>
          <w:szCs w:val="18"/>
        </w:rPr>
        <w:t>-</w:t>
      </w:r>
      <w:r>
        <w:rPr>
          <w:b/>
          <w:bCs/>
          <w:sz w:val="18"/>
          <w:szCs w:val="18"/>
        </w:rPr>
        <w:t xml:space="preserve"> </w:t>
      </w:r>
      <w:r>
        <w:rPr>
          <w:bCs/>
          <w:sz w:val="18"/>
          <w:szCs w:val="18"/>
        </w:rPr>
        <w:t>Rozšíření rozsahu pojištění (1401)</w:t>
      </w:r>
    </w:p>
    <w:p w14:paraId="7153C773" w14:textId="77777777" w:rsidR="009B40F0" w:rsidRDefault="009B40F0" w:rsidP="009B40F0">
      <w:pPr>
        <w:ind w:left="272" w:hanging="272"/>
        <w:rPr>
          <w:sz w:val="18"/>
          <w:szCs w:val="18"/>
        </w:rPr>
      </w:pPr>
      <w:r>
        <w:rPr>
          <w:sz w:val="18"/>
          <w:szCs w:val="18"/>
        </w:rPr>
        <w:t>1.</w:t>
      </w:r>
      <w:r>
        <w:rPr>
          <w:sz w:val="18"/>
          <w:szCs w:val="18"/>
        </w:rPr>
        <w:tab/>
        <w:t xml:space="preserve">Odchylně od čl. 2 ZPP P-150/14 se pojištění vztahuje i na poškození nebo zničení pojištěné budovy nebo ostatní stavby nebo pojištěné věci v nich uložené vodou z přívalového deště, která vnikne do pojištěné budovy nebo ostatní stavby a poškodí nebo zničí pojištěné věci. </w:t>
      </w:r>
    </w:p>
    <w:p w14:paraId="3617784B" w14:textId="77777777" w:rsidR="009B40F0" w:rsidRDefault="009B40F0" w:rsidP="009B40F0">
      <w:pPr>
        <w:ind w:left="272" w:hanging="272"/>
        <w:rPr>
          <w:sz w:val="18"/>
          <w:szCs w:val="18"/>
        </w:rPr>
      </w:pPr>
      <w:r>
        <w:rPr>
          <w:sz w:val="18"/>
          <w:szCs w:val="18"/>
        </w:rPr>
        <w:t>2.</w:t>
      </w:r>
      <w:r>
        <w:rPr>
          <w:sz w:val="18"/>
          <w:szCs w:val="18"/>
        </w:rPr>
        <w:tab/>
        <w:t>Odchylně od čl. 2 ZPP P-150/</w:t>
      </w:r>
      <w:proofErr w:type="gramStart"/>
      <w:r>
        <w:rPr>
          <w:sz w:val="18"/>
          <w:szCs w:val="18"/>
        </w:rPr>
        <w:t>14  se</w:t>
      </w:r>
      <w:proofErr w:type="gramEnd"/>
      <w:r>
        <w:rPr>
          <w:sz w:val="18"/>
          <w:szCs w:val="18"/>
        </w:rPr>
        <w:t xml:space="preserve"> pojištění vztahuje i na poškození nebo zničení pojištěné budovy nebo ostatní stavby nebo pojištěné věci v nich uložené působením vody vzniklé táním sněhové nebo ledové vrstvy, která vnikne do pojištěné budovy nebo ostatní stavby a poškodí nebo zničí pojištěné věci.</w:t>
      </w:r>
    </w:p>
    <w:p w14:paraId="3D6EB647" w14:textId="77777777" w:rsidR="009B40F0" w:rsidRDefault="009B40F0" w:rsidP="009B40F0">
      <w:pPr>
        <w:ind w:left="272" w:hanging="272"/>
        <w:rPr>
          <w:sz w:val="18"/>
          <w:szCs w:val="18"/>
        </w:rPr>
      </w:pPr>
      <w:r>
        <w:rPr>
          <w:sz w:val="18"/>
          <w:szCs w:val="18"/>
        </w:rPr>
        <w:t>3.</w:t>
      </w:r>
      <w:r>
        <w:rPr>
          <w:sz w:val="18"/>
          <w:szCs w:val="18"/>
        </w:rPr>
        <w:tab/>
        <w:t>Pojištění se vztahuje i na poškození nebo zničení pojištěné budovy nebo ostatní stavby nebo pojištěné věci v nich uložené, kdy v důsledku sněhové nebo ledové vrstvy svodem dešťové vody neodtéká roztátý sníh nebo led nebo svod dešťové vody nestačí odebírat vodu z přívalového deště, přičemž vnější plášť ani zastřešení pojištěné budovy nejeví známky poruchy, poškození nebo zhoršení své funkčnosti.</w:t>
      </w:r>
    </w:p>
    <w:p w14:paraId="5B53A43F" w14:textId="77777777" w:rsidR="009B40F0" w:rsidRDefault="009B40F0" w:rsidP="009B40F0">
      <w:pPr>
        <w:ind w:left="272" w:hanging="272"/>
        <w:rPr>
          <w:sz w:val="18"/>
          <w:szCs w:val="18"/>
        </w:rPr>
      </w:pPr>
      <w:r>
        <w:rPr>
          <w:sz w:val="18"/>
          <w:szCs w:val="18"/>
        </w:rPr>
        <w:t>4.</w:t>
      </w:r>
      <w:r>
        <w:rPr>
          <w:sz w:val="18"/>
          <w:szCs w:val="18"/>
        </w:rPr>
        <w:tab/>
        <w:t>Pojištění se nevztahuje na škody způsobené v důsledku vniknutí vody z přívalového deště do pojištěné budovy nebo ostatní stavby nedostatečně uzavřenými okny, venkovními dveřmi nebo neuzavřenými vnějšími stavebními otvory.</w:t>
      </w:r>
    </w:p>
    <w:p w14:paraId="32D0F8A7" w14:textId="77777777" w:rsidR="009B40F0" w:rsidRDefault="009B40F0" w:rsidP="009B40F0">
      <w:pPr>
        <w:ind w:left="272" w:hanging="272"/>
        <w:rPr>
          <w:sz w:val="18"/>
          <w:szCs w:val="18"/>
        </w:rPr>
      </w:pPr>
      <w:r>
        <w:rPr>
          <w:sz w:val="18"/>
          <w:szCs w:val="18"/>
        </w:rPr>
        <w:t>5.</w:t>
      </w:r>
      <w:r>
        <w:rPr>
          <w:sz w:val="18"/>
          <w:szCs w:val="18"/>
        </w:rPr>
        <w:tab/>
        <w:t>Pojištění se dále nevztahuje na poškození nebo zničení budovy nebo ostatní stavby nebo věci normálními atmosférickými srážkami, s nimiž je třeba podle ročního období a místních poměrů počítat.</w:t>
      </w:r>
    </w:p>
    <w:p w14:paraId="15DFEA80" w14:textId="77777777" w:rsidR="009B40F0" w:rsidRDefault="009B40F0" w:rsidP="009B40F0">
      <w:pPr>
        <w:ind w:left="272" w:hanging="272"/>
        <w:rPr>
          <w:sz w:val="18"/>
          <w:szCs w:val="18"/>
        </w:rPr>
      </w:pPr>
      <w:r>
        <w:rPr>
          <w:sz w:val="18"/>
          <w:szCs w:val="18"/>
        </w:rPr>
        <w:t>6.</w:t>
      </w:r>
      <w:r>
        <w:rPr>
          <w:sz w:val="18"/>
          <w:szCs w:val="18"/>
        </w:rPr>
        <w:tab/>
        <w:t>Nárok na pojistné plnění nevzniká, jestliže pojištěná budova nebo ostatní stavba nebo pojištěná věc byla poškozena nebo zničena působením vlhkosti, hub nebo plísní v přímé souvislosti s vniknutím nebo prosáknutím vody z přívalového deště do pojištěné budovy nebo ostatní stavby.</w:t>
      </w:r>
    </w:p>
    <w:p w14:paraId="4A33DD15" w14:textId="77777777" w:rsidR="009B40F0" w:rsidRDefault="009B40F0" w:rsidP="009B40F0">
      <w:pPr>
        <w:ind w:left="272" w:hanging="272"/>
        <w:rPr>
          <w:sz w:val="18"/>
          <w:szCs w:val="18"/>
        </w:rPr>
      </w:pPr>
      <w:r>
        <w:rPr>
          <w:sz w:val="18"/>
          <w:szCs w:val="18"/>
        </w:rPr>
        <w:t>7.</w:t>
      </w:r>
      <w:r>
        <w:rPr>
          <w:sz w:val="18"/>
          <w:szCs w:val="18"/>
        </w:rPr>
        <w:tab/>
        <w:t>Pro účely pojištění dle této doložky se za přívalový déšť považuje déšť velké intenzity a obvykle krátkého trvání a malého plošného rozsahu, který způsobuje prudké rozvodnění malých toků a značné zatížení kanalizačních sítí. V případě škodné události je pro posouzení, zda se jednalo o přívalový déšť rozhodující údaj Českého hydrometeorologického úřadu.</w:t>
      </w:r>
    </w:p>
    <w:p w14:paraId="42B54B64" w14:textId="77777777" w:rsidR="009B40F0" w:rsidRDefault="009B40F0" w:rsidP="009B40F0">
      <w:pPr>
        <w:ind w:left="272" w:hanging="272"/>
        <w:rPr>
          <w:sz w:val="18"/>
          <w:szCs w:val="18"/>
        </w:rPr>
      </w:pPr>
      <w:r>
        <w:rPr>
          <w:sz w:val="18"/>
          <w:szCs w:val="18"/>
        </w:rPr>
        <w:t>8.</w:t>
      </w:r>
      <w:r>
        <w:rPr>
          <w:sz w:val="18"/>
          <w:szCs w:val="18"/>
        </w:rPr>
        <w:tab/>
        <w:t>Pojištění se sjednává s maximálním ročním limitem pojistného plnění uvedeným v pojistné smlouvě.</w:t>
      </w:r>
    </w:p>
    <w:p w14:paraId="401A1039" w14:textId="77777777" w:rsidR="009B40F0" w:rsidRDefault="009B40F0" w:rsidP="003C4BA4">
      <w:pPr>
        <w:spacing w:before="60" w:after="60"/>
        <w:rPr>
          <w:b/>
          <w:bCs/>
          <w:sz w:val="18"/>
          <w:szCs w:val="18"/>
        </w:rPr>
      </w:pPr>
      <w:bookmarkStart w:id="92" w:name="DZ114"/>
      <w:bookmarkEnd w:id="91"/>
      <w:r>
        <w:rPr>
          <w:b/>
          <w:bCs/>
          <w:sz w:val="18"/>
          <w:szCs w:val="18"/>
        </w:rPr>
        <w:t xml:space="preserve">Doložka </w:t>
      </w:r>
      <w:proofErr w:type="gramStart"/>
      <w:r>
        <w:rPr>
          <w:b/>
          <w:bCs/>
          <w:sz w:val="18"/>
          <w:szCs w:val="18"/>
        </w:rPr>
        <w:t>DZ114 - Nepřímý</w:t>
      </w:r>
      <w:proofErr w:type="gramEnd"/>
      <w:r>
        <w:rPr>
          <w:b/>
          <w:bCs/>
          <w:sz w:val="18"/>
          <w:szCs w:val="18"/>
        </w:rPr>
        <w:t xml:space="preserve"> úder blesku </w:t>
      </w:r>
      <w:r>
        <w:rPr>
          <w:sz w:val="18"/>
          <w:szCs w:val="18"/>
        </w:rPr>
        <w:t>- Rozšíření rozsahu pojištění (1404)</w:t>
      </w:r>
    </w:p>
    <w:p w14:paraId="42ED2CD4" w14:textId="77777777" w:rsidR="009B40F0" w:rsidRDefault="009B40F0" w:rsidP="009B40F0">
      <w:pPr>
        <w:pStyle w:val="Odstavecseseznamem"/>
        <w:spacing w:line="240" w:lineRule="auto"/>
        <w:ind w:left="272" w:hanging="272"/>
        <w:rPr>
          <w:rFonts w:ascii="Koop Office" w:hAnsi="Koop Office"/>
          <w:sz w:val="18"/>
          <w:szCs w:val="18"/>
        </w:rPr>
      </w:pPr>
      <w:r>
        <w:rPr>
          <w:rFonts w:ascii="Koop Office" w:hAnsi="Koop Office"/>
          <w:sz w:val="18"/>
          <w:szCs w:val="18"/>
        </w:rPr>
        <w:t>1.</w:t>
      </w:r>
      <w:r>
        <w:rPr>
          <w:rFonts w:ascii="Koop Office" w:hAnsi="Koop Office"/>
          <w:sz w:val="18"/>
          <w:szCs w:val="18"/>
        </w:rPr>
        <w:tab/>
        <w:t xml:space="preserve">Ujednává se, že odchylně od ZPP P-150/14 se pojištění vztahuje i na poškození nebo zničení elektrických a elektronických strojů, přístrojů a zařízení (včetně elektroinstalace na budovách nebo ostatních stavbách) přepětím, zkratem nebo indukcí v příčinné souvislosti s úderem blesku, při bouřkách, při spínání v napájecích sítích nebo při výboji statické elektřiny. </w:t>
      </w:r>
    </w:p>
    <w:p w14:paraId="1FDD9DDB" w14:textId="77777777" w:rsidR="009B40F0" w:rsidRDefault="009B40F0" w:rsidP="009B40F0">
      <w:pPr>
        <w:pStyle w:val="Odstavecseseznamem"/>
        <w:spacing w:line="240" w:lineRule="auto"/>
        <w:ind w:left="272" w:hanging="272"/>
        <w:rPr>
          <w:rFonts w:ascii="Koop Office" w:hAnsi="Koop Office"/>
          <w:sz w:val="18"/>
          <w:szCs w:val="18"/>
        </w:rPr>
      </w:pPr>
      <w:r>
        <w:rPr>
          <w:rFonts w:ascii="Koop Office" w:hAnsi="Koop Office"/>
          <w:sz w:val="18"/>
          <w:szCs w:val="18"/>
        </w:rPr>
        <w:t>2.</w:t>
      </w:r>
      <w:r>
        <w:rPr>
          <w:rFonts w:ascii="Koop Office" w:hAnsi="Koop Office"/>
          <w:sz w:val="18"/>
          <w:szCs w:val="18"/>
        </w:rPr>
        <w:tab/>
        <w:t>Pojištění se sjednává se spoluúčastí a maximálním ročním limitem pojistného plnění uvedenými v pojistné smlouvě.</w:t>
      </w:r>
    </w:p>
    <w:p w14:paraId="13FD900F" w14:textId="77777777" w:rsidR="009B40F0" w:rsidRDefault="009B40F0" w:rsidP="003C4BA4">
      <w:pPr>
        <w:spacing w:before="60" w:after="60"/>
        <w:rPr>
          <w:sz w:val="18"/>
          <w:szCs w:val="18"/>
        </w:rPr>
      </w:pPr>
      <w:bookmarkStart w:id="93" w:name="DOZ101_1612"/>
      <w:bookmarkEnd w:id="92"/>
      <w:r>
        <w:rPr>
          <w:b/>
          <w:bCs/>
          <w:sz w:val="18"/>
          <w:szCs w:val="18"/>
        </w:rPr>
        <w:t xml:space="preserve">Doložka </w:t>
      </w:r>
      <w:proofErr w:type="gramStart"/>
      <w:r>
        <w:rPr>
          <w:b/>
          <w:bCs/>
          <w:sz w:val="18"/>
          <w:szCs w:val="18"/>
        </w:rPr>
        <w:t>DOZ101 - Předepsané</w:t>
      </w:r>
      <w:proofErr w:type="gramEnd"/>
      <w:r>
        <w:rPr>
          <w:b/>
          <w:bCs/>
          <w:sz w:val="18"/>
          <w:szCs w:val="18"/>
        </w:rPr>
        <w:t xml:space="preserve"> způsoby zabezpečení pojištěných věcí </w:t>
      </w:r>
      <w:r>
        <w:rPr>
          <w:sz w:val="18"/>
          <w:szCs w:val="18"/>
        </w:rPr>
        <w:t>(netýká se finančních prostředků a cenných předmětů) (1612)</w:t>
      </w:r>
    </w:p>
    <w:p w14:paraId="018C5D74" w14:textId="77777777" w:rsidR="009B40F0" w:rsidRDefault="009B40F0" w:rsidP="009B40F0">
      <w:pPr>
        <w:pStyle w:val="bododstVPP"/>
        <w:widowControl/>
        <w:tabs>
          <w:tab w:val="clear" w:pos="181"/>
          <w:tab w:val="left" w:pos="284"/>
        </w:tabs>
        <w:spacing w:after="200"/>
        <w:ind w:left="272" w:hanging="272"/>
        <w:outlineLvl w:val="9"/>
        <w:rPr>
          <w:rFonts w:ascii="Koop Office" w:hAnsi="Koop Office"/>
          <w:sz w:val="18"/>
          <w:szCs w:val="18"/>
        </w:rPr>
      </w:pPr>
      <w:r>
        <w:rPr>
          <w:rFonts w:ascii="Koop Office" w:hAnsi="Koop Office"/>
          <w:sz w:val="18"/>
          <w:szCs w:val="18"/>
        </w:rPr>
        <w:t>1.</w:t>
      </w:r>
      <w:r>
        <w:rPr>
          <w:rFonts w:ascii="Koop Office" w:hAnsi="Koop Office"/>
          <w:sz w:val="18"/>
          <w:szCs w:val="18"/>
        </w:rPr>
        <w:tab/>
        <w:t>Tato doložka stanoví požadované způsoby zabezpečení pojištěných věcí proti krádeži s překonáním překážky v návaznosti na ujednání ZPP P-200/14 a stanoví odpovídající maximální limity pojistného plnění pro jednu a každou pojistnou událost.</w:t>
      </w:r>
    </w:p>
    <w:p w14:paraId="00E9E1FE" w14:textId="77777777" w:rsidR="009B40F0" w:rsidRDefault="009B40F0" w:rsidP="009B40F0">
      <w:pPr>
        <w:pStyle w:val="bododstVPP"/>
        <w:widowControl/>
        <w:tabs>
          <w:tab w:val="clear" w:pos="181"/>
          <w:tab w:val="left" w:pos="284"/>
        </w:tabs>
        <w:outlineLvl w:val="9"/>
        <w:rPr>
          <w:rFonts w:ascii="Koop Office" w:hAnsi="Koop Office"/>
          <w:b/>
          <w:sz w:val="18"/>
          <w:szCs w:val="18"/>
        </w:rPr>
      </w:pPr>
      <w:r>
        <w:rPr>
          <w:rFonts w:ascii="Koop Office" w:hAnsi="Koop Office"/>
          <w:b/>
          <w:sz w:val="18"/>
          <w:szCs w:val="18"/>
        </w:rPr>
        <w:t>Obecné požadavky na způsoby zabezpečení pojištěných věcí</w:t>
      </w:r>
    </w:p>
    <w:p w14:paraId="278F7F41" w14:textId="77777777" w:rsidR="009B40F0" w:rsidRDefault="009B40F0" w:rsidP="009B40F0">
      <w:pPr>
        <w:pStyle w:val="bododstVPP"/>
        <w:tabs>
          <w:tab w:val="clear" w:pos="181"/>
          <w:tab w:val="right" w:pos="284"/>
        </w:tabs>
        <w:ind w:left="272" w:hanging="272"/>
        <w:outlineLvl w:val="9"/>
        <w:rPr>
          <w:rFonts w:ascii="Koop Office" w:hAnsi="Koop Office"/>
          <w:sz w:val="18"/>
          <w:szCs w:val="18"/>
        </w:rPr>
      </w:pPr>
      <w:r>
        <w:rPr>
          <w:rFonts w:ascii="Koop Office" w:hAnsi="Koop Office"/>
          <w:sz w:val="18"/>
          <w:szCs w:val="18"/>
        </w:rPr>
        <w:t>2.</w:t>
      </w:r>
      <w:r>
        <w:rPr>
          <w:rFonts w:ascii="Koop Office" w:hAnsi="Koop Office"/>
          <w:sz w:val="18"/>
          <w:szCs w:val="18"/>
        </w:rPr>
        <w:tab/>
        <w:t>Pojištěný je povinen zajistit, aby v době pojistné události byly v závislosti na požadovaném způsobu uložení a zabezpečení pojištěných věcí v konkrétním případě:</w:t>
      </w:r>
    </w:p>
    <w:p w14:paraId="4711A582" w14:textId="77777777" w:rsidR="009B40F0" w:rsidRDefault="009B40F0" w:rsidP="009B40F0">
      <w:pPr>
        <w:tabs>
          <w:tab w:val="right" w:pos="284"/>
          <w:tab w:val="left" w:pos="567"/>
        </w:tabs>
        <w:ind w:left="544" w:hanging="272"/>
        <w:rPr>
          <w:sz w:val="18"/>
          <w:szCs w:val="18"/>
        </w:rPr>
      </w:pPr>
      <w:r>
        <w:rPr>
          <w:sz w:val="18"/>
          <w:szCs w:val="18"/>
        </w:rPr>
        <w:t>a)</w:t>
      </w:r>
      <w:r>
        <w:rPr>
          <w:sz w:val="18"/>
          <w:szCs w:val="18"/>
        </w:rPr>
        <w:tab/>
        <w:t>uzavírací a uzamykací mechanismy funkční,</w:t>
      </w:r>
    </w:p>
    <w:p w14:paraId="0B0742F6" w14:textId="77777777" w:rsidR="009B40F0" w:rsidRDefault="009B40F0" w:rsidP="009B40F0">
      <w:pPr>
        <w:tabs>
          <w:tab w:val="right" w:pos="284"/>
          <w:tab w:val="left" w:pos="567"/>
        </w:tabs>
        <w:ind w:left="544" w:hanging="272"/>
        <w:rPr>
          <w:sz w:val="18"/>
          <w:szCs w:val="18"/>
        </w:rPr>
      </w:pPr>
      <w:r>
        <w:rPr>
          <w:sz w:val="18"/>
          <w:szCs w:val="18"/>
        </w:rPr>
        <w:t>b)</w:t>
      </w:r>
      <w:r>
        <w:rPr>
          <w:sz w:val="18"/>
          <w:szCs w:val="18"/>
        </w:rPr>
        <w:tab/>
        <w:t>otevíratelné otvory, jako jsou okna, výlohy, světlíky aj., zevnitř uzavřeny, a pokud jsou otevíratelné zvenčí, i uzamčeny,</w:t>
      </w:r>
    </w:p>
    <w:p w14:paraId="30A0812E" w14:textId="77777777" w:rsidR="009B40F0" w:rsidRDefault="009B40F0" w:rsidP="009B40F0">
      <w:pPr>
        <w:tabs>
          <w:tab w:val="right" w:pos="284"/>
          <w:tab w:val="left" w:pos="567"/>
        </w:tabs>
        <w:ind w:left="544" w:hanging="272"/>
        <w:rPr>
          <w:sz w:val="18"/>
          <w:szCs w:val="18"/>
        </w:rPr>
      </w:pPr>
      <w:r>
        <w:rPr>
          <w:sz w:val="18"/>
          <w:szCs w:val="18"/>
        </w:rPr>
        <w:t>c)</w:t>
      </w:r>
      <w:r>
        <w:rPr>
          <w:sz w:val="18"/>
          <w:szCs w:val="18"/>
        </w:rPr>
        <w:tab/>
        <w:t>dveře, vrata, vstupy, vjezdy apod. řádně uzavřeny a uzamčeny,</w:t>
      </w:r>
    </w:p>
    <w:p w14:paraId="188882D4" w14:textId="77777777" w:rsidR="009B40F0" w:rsidRDefault="009B40F0" w:rsidP="009B40F0">
      <w:pPr>
        <w:tabs>
          <w:tab w:val="right" w:pos="284"/>
          <w:tab w:val="left" w:pos="567"/>
        </w:tabs>
        <w:ind w:left="544" w:hanging="272"/>
        <w:rPr>
          <w:sz w:val="18"/>
          <w:szCs w:val="18"/>
        </w:rPr>
      </w:pPr>
      <w:r>
        <w:rPr>
          <w:sz w:val="18"/>
          <w:szCs w:val="18"/>
        </w:rPr>
        <w:t>d)</w:t>
      </w:r>
      <w:r>
        <w:rPr>
          <w:sz w:val="18"/>
          <w:szCs w:val="18"/>
        </w:rPr>
        <w:tab/>
        <w:t>ostatní otvory o velikosti 600 cm</w:t>
      </w:r>
      <w:r>
        <w:rPr>
          <w:sz w:val="18"/>
          <w:szCs w:val="18"/>
          <w:vertAlign w:val="superscript"/>
        </w:rPr>
        <w:t>2</w:t>
      </w:r>
      <w:r>
        <w:rPr>
          <w:sz w:val="18"/>
          <w:szCs w:val="18"/>
        </w:rPr>
        <w:t xml:space="preserve"> a větší zevnitř zneprůchodněny,</w:t>
      </w:r>
    </w:p>
    <w:p w14:paraId="480FAC92" w14:textId="77777777" w:rsidR="009B40F0" w:rsidRDefault="009B40F0" w:rsidP="009B40F0">
      <w:pPr>
        <w:tabs>
          <w:tab w:val="right" w:pos="284"/>
          <w:tab w:val="left" w:pos="567"/>
        </w:tabs>
        <w:ind w:left="544" w:hanging="272"/>
        <w:rPr>
          <w:sz w:val="18"/>
          <w:szCs w:val="18"/>
        </w:rPr>
      </w:pPr>
      <w:r>
        <w:rPr>
          <w:sz w:val="18"/>
          <w:szCs w:val="18"/>
        </w:rPr>
        <w:t>e)</w:t>
      </w:r>
      <w:r>
        <w:rPr>
          <w:sz w:val="18"/>
          <w:szCs w:val="18"/>
        </w:rPr>
        <w:tab/>
      </w:r>
      <w:r>
        <w:rPr>
          <w:b/>
          <w:sz w:val="18"/>
          <w:szCs w:val="18"/>
        </w:rPr>
        <w:t>poplachový zabezpečovací a tísňový systém</w:t>
      </w:r>
      <w:r>
        <w:rPr>
          <w:sz w:val="18"/>
          <w:szCs w:val="18"/>
        </w:rPr>
        <w:t xml:space="preserve"> (</w:t>
      </w:r>
      <w:r>
        <w:rPr>
          <w:b/>
          <w:sz w:val="18"/>
          <w:szCs w:val="18"/>
        </w:rPr>
        <w:t>PZTS</w:t>
      </w:r>
      <w:r>
        <w:rPr>
          <w:sz w:val="18"/>
          <w:szCs w:val="18"/>
        </w:rPr>
        <w:t xml:space="preserve">, dříve EZS) </w:t>
      </w:r>
      <w:r>
        <w:rPr>
          <w:b/>
          <w:sz w:val="18"/>
          <w:szCs w:val="18"/>
        </w:rPr>
        <w:t>funkční</w:t>
      </w:r>
      <w:r>
        <w:rPr>
          <w:sz w:val="18"/>
          <w:szCs w:val="18"/>
        </w:rPr>
        <w:t xml:space="preserve"> a ve stavu střežení,</w:t>
      </w:r>
    </w:p>
    <w:p w14:paraId="1C5C47AA" w14:textId="77777777" w:rsidR="009B40F0" w:rsidRDefault="009B40F0" w:rsidP="009B40F0">
      <w:pPr>
        <w:tabs>
          <w:tab w:val="right" w:pos="284"/>
          <w:tab w:val="left" w:pos="567"/>
        </w:tabs>
        <w:ind w:left="544" w:hanging="272"/>
        <w:rPr>
          <w:sz w:val="18"/>
          <w:szCs w:val="18"/>
        </w:rPr>
      </w:pPr>
      <w:r>
        <w:rPr>
          <w:sz w:val="18"/>
          <w:szCs w:val="18"/>
        </w:rPr>
        <w:t>f)</w:t>
      </w:r>
      <w:r>
        <w:rPr>
          <w:sz w:val="18"/>
          <w:szCs w:val="18"/>
        </w:rPr>
        <w:tab/>
      </w:r>
      <w:r>
        <w:rPr>
          <w:b/>
          <w:sz w:val="18"/>
          <w:szCs w:val="18"/>
        </w:rPr>
        <w:t xml:space="preserve">schránky a trezory </w:t>
      </w:r>
      <w:r>
        <w:rPr>
          <w:sz w:val="18"/>
          <w:szCs w:val="18"/>
        </w:rPr>
        <w:t>řádně uzavřeny a uzamčeny.</w:t>
      </w:r>
    </w:p>
    <w:p w14:paraId="5CCA28F8" w14:textId="77777777" w:rsidR="008D1CF3" w:rsidRDefault="008D1CF3" w:rsidP="009B40F0">
      <w:pPr>
        <w:tabs>
          <w:tab w:val="right" w:pos="284"/>
          <w:tab w:val="left" w:pos="567"/>
        </w:tabs>
        <w:ind w:left="544" w:hanging="272"/>
        <w:rPr>
          <w:sz w:val="18"/>
          <w:szCs w:val="18"/>
        </w:rPr>
      </w:pPr>
    </w:p>
    <w:p w14:paraId="1B360A72" w14:textId="77777777" w:rsidR="009B40F0" w:rsidRDefault="009B40F0" w:rsidP="009B40F0">
      <w:pPr>
        <w:pStyle w:val="bododstVPP"/>
        <w:tabs>
          <w:tab w:val="clear" w:pos="181"/>
          <w:tab w:val="right" w:pos="284"/>
        </w:tabs>
        <w:ind w:left="272" w:hanging="272"/>
        <w:outlineLvl w:val="9"/>
        <w:rPr>
          <w:rFonts w:ascii="Koop Office" w:hAnsi="Koop Office"/>
          <w:sz w:val="18"/>
          <w:szCs w:val="18"/>
        </w:rPr>
      </w:pPr>
      <w:r>
        <w:rPr>
          <w:rFonts w:ascii="Koop Office" w:hAnsi="Koop Office"/>
          <w:sz w:val="18"/>
          <w:szCs w:val="18"/>
        </w:rPr>
        <w:lastRenderedPageBreak/>
        <w:t>3.</w:t>
      </w:r>
      <w:r>
        <w:rPr>
          <w:rFonts w:ascii="Koop Office" w:hAnsi="Koop Office"/>
          <w:sz w:val="18"/>
          <w:szCs w:val="18"/>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Pr>
          <w:rFonts w:ascii="Koop Office" w:hAnsi="Koop Office"/>
          <w:b/>
          <w:sz w:val="18"/>
          <w:szCs w:val="18"/>
        </w:rPr>
        <w:t>fyzickou ostrahou</w:t>
      </w:r>
      <w:r>
        <w:rPr>
          <w:rFonts w:ascii="Koop Office" w:hAnsi="Koop Office"/>
          <w:sz w:val="18"/>
          <w:szCs w:val="18"/>
        </w:rPr>
        <w:t xml:space="preserve"> (např. nepřetržitě obsluhovaná vrátnice). V opačném případě musí být tyto klíče uloženy mimo místo pojištění, ve kterém jsou pojištěné věci uloženy. </w:t>
      </w:r>
    </w:p>
    <w:p w14:paraId="033B680C" w14:textId="77777777" w:rsidR="009B40F0" w:rsidRDefault="009B40F0" w:rsidP="009B40F0">
      <w:pPr>
        <w:pStyle w:val="Odstavecseseznamem"/>
        <w:tabs>
          <w:tab w:val="left" w:pos="284"/>
        </w:tabs>
        <w:spacing w:line="240" w:lineRule="auto"/>
        <w:ind w:left="272" w:hanging="272"/>
        <w:rPr>
          <w:rFonts w:ascii="Koop Office" w:hAnsi="Koop Office"/>
          <w:sz w:val="18"/>
          <w:szCs w:val="18"/>
        </w:rPr>
      </w:pPr>
      <w:r>
        <w:rPr>
          <w:rFonts w:ascii="Koop Office" w:hAnsi="Koop Office"/>
          <w:sz w:val="18"/>
          <w:szCs w:val="18"/>
        </w:rPr>
        <w:t>4.</w:t>
      </w:r>
      <w:r>
        <w:rPr>
          <w:rFonts w:ascii="Koop Office" w:hAnsi="Koop Office"/>
          <w:sz w:val="18"/>
          <w:szCs w:val="18"/>
        </w:rPr>
        <w:tab/>
        <w:t xml:space="preserve">Klíče od </w:t>
      </w:r>
      <w:r>
        <w:rPr>
          <w:rFonts w:ascii="Koop Office" w:hAnsi="Koop Office"/>
          <w:b/>
          <w:sz w:val="18"/>
          <w:szCs w:val="18"/>
        </w:rPr>
        <w:t>trezorů</w:t>
      </w:r>
      <w:r>
        <w:rPr>
          <w:rFonts w:ascii="Koop Office" w:hAnsi="Koop Office"/>
          <w:sz w:val="18"/>
          <w:szCs w:val="18"/>
        </w:rPr>
        <w:t xml:space="preserve"> a </w:t>
      </w:r>
      <w:r>
        <w:rPr>
          <w:rFonts w:ascii="Koop Office" w:hAnsi="Koop Office"/>
          <w:b/>
          <w:sz w:val="18"/>
          <w:szCs w:val="18"/>
        </w:rPr>
        <w:t>schránek</w:t>
      </w:r>
      <w:r>
        <w:rPr>
          <w:rFonts w:ascii="Koop Office" w:hAnsi="Koop Office"/>
          <w:sz w:val="18"/>
          <w:szCs w:val="18"/>
        </w:rPr>
        <w:t xml:space="preserve"> nesmí být uloženy (uschovány) v tomtéž místě pojištění, ve kterém jsou pojištěné věci uloženy.</w:t>
      </w:r>
    </w:p>
    <w:p w14:paraId="1913436B" w14:textId="77777777" w:rsidR="009B40F0" w:rsidRDefault="009B40F0" w:rsidP="009B40F0">
      <w:pPr>
        <w:pStyle w:val="Odstavecseseznamem"/>
        <w:tabs>
          <w:tab w:val="left" w:pos="284"/>
        </w:tabs>
        <w:spacing w:line="240" w:lineRule="auto"/>
        <w:ind w:left="272" w:hanging="272"/>
        <w:rPr>
          <w:rFonts w:ascii="Koop Office" w:hAnsi="Koop Office"/>
          <w:sz w:val="18"/>
          <w:szCs w:val="18"/>
        </w:rPr>
      </w:pPr>
      <w:r>
        <w:rPr>
          <w:rFonts w:ascii="Koop Office" w:hAnsi="Koop Office"/>
          <w:sz w:val="18"/>
          <w:szCs w:val="18"/>
        </w:rPr>
        <w:t>5.</w:t>
      </w:r>
      <w:r>
        <w:rPr>
          <w:rFonts w:ascii="Koop Office" w:hAnsi="Koop Office"/>
          <w:sz w:val="18"/>
          <w:szCs w:val="18"/>
        </w:rPr>
        <w:tab/>
        <w:t>Další požadavky na uložení a zabezpečení pojištěných věcí podle jejich charakteru a hodnoty vztahující se k jednotlivým limitům pojistného plnění jsou uvedeny v následujících tabulkách 1. až 4.</w:t>
      </w:r>
    </w:p>
    <w:p w14:paraId="130E160D" w14:textId="77777777" w:rsidR="009B40F0" w:rsidRDefault="009B40F0" w:rsidP="009B40F0">
      <w:pPr>
        <w:pStyle w:val="Odstavecseseznamem"/>
        <w:shd w:val="clear" w:color="auto" w:fill="FFFFFF"/>
        <w:spacing w:line="240" w:lineRule="auto"/>
        <w:ind w:left="272" w:hanging="272"/>
        <w:rPr>
          <w:rFonts w:ascii="Koop Office" w:hAnsi="Koop Office"/>
          <w:spacing w:val="-2"/>
          <w:sz w:val="18"/>
          <w:szCs w:val="18"/>
        </w:rPr>
      </w:pPr>
      <w:r>
        <w:rPr>
          <w:rFonts w:ascii="Koop Office" w:hAnsi="Koop Office"/>
          <w:spacing w:val="-2"/>
          <w:sz w:val="18"/>
          <w:szCs w:val="18"/>
        </w:rPr>
        <w:t>6.</w:t>
      </w:r>
      <w:r>
        <w:rPr>
          <w:rFonts w:ascii="Koop Office" w:hAnsi="Koop Office"/>
          <w:spacing w:val="-2"/>
          <w:sz w:val="18"/>
          <w:szCs w:val="18"/>
        </w:rPr>
        <w:tab/>
        <w:t>Nedílnou součástí této doložky je výklad pojmů uvedený v doložce DOZ105.</w:t>
      </w:r>
    </w:p>
    <w:p w14:paraId="1E70A15A" w14:textId="77777777" w:rsidR="009B40F0" w:rsidRDefault="009B40F0" w:rsidP="009B40F0">
      <w:pPr>
        <w:pStyle w:val="Odstavecseseznamem"/>
        <w:shd w:val="clear" w:color="auto" w:fill="FFFFFF"/>
        <w:spacing w:line="240" w:lineRule="auto"/>
        <w:ind w:left="272" w:hanging="272"/>
        <w:rPr>
          <w:rFonts w:ascii="Koop Office" w:hAnsi="Koop Office"/>
          <w:spacing w:val="-2"/>
          <w:sz w:val="18"/>
          <w:szCs w:val="18"/>
        </w:rPr>
      </w:pPr>
      <w:r>
        <w:rPr>
          <w:rFonts w:ascii="Koop Office" w:hAnsi="Koop Office"/>
          <w:spacing w:val="-2"/>
          <w:sz w:val="18"/>
          <w:szCs w:val="18"/>
        </w:rPr>
        <w:t>7.</w:t>
      </w:r>
      <w:r>
        <w:rPr>
          <w:rFonts w:ascii="Koop Office" w:hAnsi="Koop Office"/>
          <w:spacing w:val="-2"/>
          <w:sz w:val="18"/>
          <w:szCs w:val="18"/>
        </w:rPr>
        <w:tab/>
        <w:t>Za pojištěné věci se považují pojištěné zásoby, vlastní movité zařízení a vybavení, cizí předměty užívané, cizí předměty převzaté, věci umělecké, historické nebo sběratelské hodnoty a dokumentace.</w:t>
      </w:r>
    </w:p>
    <w:p w14:paraId="61EACF1D" w14:textId="77777777" w:rsidR="009B40F0" w:rsidRDefault="009B40F0" w:rsidP="009B40F0">
      <w:pPr>
        <w:pStyle w:val="Odstavecseseznamem"/>
        <w:shd w:val="clear" w:color="auto" w:fill="FFFFFF"/>
        <w:spacing w:line="240" w:lineRule="auto"/>
        <w:ind w:left="272" w:hanging="272"/>
        <w:rPr>
          <w:rFonts w:ascii="Koop Office" w:hAnsi="Koop Office"/>
          <w:spacing w:val="-2"/>
          <w:sz w:val="18"/>
          <w:szCs w:val="18"/>
        </w:rPr>
      </w:pPr>
      <w:r>
        <w:rPr>
          <w:rFonts w:ascii="Koop Office" w:hAnsi="Koop Office"/>
          <w:spacing w:val="-2"/>
          <w:sz w:val="18"/>
          <w:szCs w:val="18"/>
        </w:rPr>
        <w:t>8.</w:t>
      </w:r>
      <w:r>
        <w:rPr>
          <w:rFonts w:ascii="Koop Office" w:hAnsi="Koop Office"/>
          <w:spacing w:val="-2"/>
          <w:sz w:val="18"/>
          <w:szCs w:val="18"/>
        </w:rPr>
        <w:tab/>
        <w:t>Bylo-li odcizeno mobilní elektronické zařízení z motorového vozidla, vzniká pojištěnému právo na plnění pouze v případě, pokud jsou současně splněny následující podmínky:</w:t>
      </w:r>
    </w:p>
    <w:p w14:paraId="08186813" w14:textId="77777777" w:rsidR="009B40F0" w:rsidRDefault="009B40F0" w:rsidP="009B40F0">
      <w:pPr>
        <w:pStyle w:val="Odstavecseseznamem"/>
        <w:spacing w:line="240" w:lineRule="auto"/>
        <w:ind w:left="544" w:hanging="272"/>
        <w:rPr>
          <w:rFonts w:ascii="Koop Office" w:hAnsi="Koop Office" w:cs="Arial"/>
          <w:sz w:val="18"/>
          <w:szCs w:val="18"/>
        </w:rPr>
      </w:pPr>
      <w:r>
        <w:rPr>
          <w:rFonts w:ascii="Koop Office" w:hAnsi="Koop Office" w:cs="Arial"/>
          <w:sz w:val="18"/>
          <w:szCs w:val="18"/>
        </w:rPr>
        <w:t>a)</w:t>
      </w:r>
      <w:r>
        <w:rPr>
          <w:rFonts w:ascii="Koop Office" w:hAnsi="Koop Office" w:cs="Arial"/>
          <w:sz w:val="18"/>
          <w:szCs w:val="18"/>
        </w:rPr>
        <w:tab/>
        <w:t>motorové vozidlo, z něhož bylo zařízení odcizeno, bylo uzamčeno, mělo uzavřená okna a mělo pevnou střechu,</w:t>
      </w:r>
    </w:p>
    <w:p w14:paraId="2B5D60E5" w14:textId="77777777" w:rsidR="009B40F0" w:rsidRDefault="009B40F0" w:rsidP="009B40F0">
      <w:pPr>
        <w:pStyle w:val="Odstavecseseznamem"/>
        <w:spacing w:line="240" w:lineRule="auto"/>
        <w:ind w:left="544" w:hanging="272"/>
        <w:rPr>
          <w:rFonts w:ascii="Koop Office" w:hAnsi="Koop Office" w:cs="Arial"/>
          <w:sz w:val="18"/>
          <w:szCs w:val="18"/>
        </w:rPr>
      </w:pPr>
      <w:r>
        <w:rPr>
          <w:rFonts w:ascii="Koop Office" w:hAnsi="Koop Office" w:cs="Arial"/>
          <w:sz w:val="18"/>
          <w:szCs w:val="18"/>
        </w:rPr>
        <w:t>b)</w:t>
      </w:r>
      <w:r>
        <w:rPr>
          <w:rFonts w:ascii="Koop Office" w:hAnsi="Koop Office" w:cs="Arial"/>
          <w:sz w:val="18"/>
          <w:szCs w:val="18"/>
        </w:rPr>
        <w:tab/>
        <w:t>odcizené zařízení bylo v době vzniku škody umístěno v zavazadlovém prostoru a nebylo zvnějšku viditelné, nebo bylo umístěno v uzamčené příruční schránce vozidla,</w:t>
      </w:r>
    </w:p>
    <w:p w14:paraId="385AE950" w14:textId="77777777" w:rsidR="009B40F0" w:rsidRDefault="009B40F0" w:rsidP="009B40F0">
      <w:pPr>
        <w:pStyle w:val="Odstavecseseznamem"/>
        <w:spacing w:line="240" w:lineRule="auto"/>
        <w:ind w:left="544" w:hanging="272"/>
        <w:rPr>
          <w:rFonts w:ascii="Koop Office" w:hAnsi="Koop Office" w:cs="Arial"/>
          <w:sz w:val="18"/>
          <w:szCs w:val="18"/>
        </w:rPr>
      </w:pPr>
      <w:r>
        <w:rPr>
          <w:rFonts w:ascii="Koop Office" w:hAnsi="Koop Office" w:cs="Arial"/>
          <w:sz w:val="18"/>
          <w:szCs w:val="18"/>
        </w:rPr>
        <w:t>c)</w:t>
      </w:r>
      <w:r>
        <w:rPr>
          <w:rFonts w:ascii="Koop Office" w:hAnsi="Koop Office" w:cs="Arial"/>
          <w:sz w:val="18"/>
          <w:szCs w:val="18"/>
        </w:rPr>
        <w:tab/>
        <w:t>škoda vznikla prokazatelně v době od 6.00 do 22.00 hod.; ustanovení tohoto písmene neplatí, pokud bylo motorové vozidlo odstaveno v uzamčené garáži nebo na hlídaném parkovišti.</w:t>
      </w:r>
    </w:p>
    <w:p w14:paraId="12B57DC7" w14:textId="77777777" w:rsidR="009B40F0" w:rsidRDefault="009B40F0" w:rsidP="003C4BA4">
      <w:pPr>
        <w:shd w:val="clear" w:color="auto" w:fill="FFFFFF"/>
        <w:spacing w:before="60"/>
        <w:rPr>
          <w:b/>
          <w:sz w:val="18"/>
          <w:szCs w:val="18"/>
        </w:rPr>
      </w:pPr>
      <w:r>
        <w:rPr>
          <w:b/>
          <w:sz w:val="18"/>
          <w:szCs w:val="18"/>
        </w:rPr>
        <w:t>Pojištěné věci</w:t>
      </w:r>
      <w:r>
        <w:rPr>
          <w:b/>
          <w:i/>
          <w:sz w:val="18"/>
          <w:szCs w:val="18"/>
        </w:rPr>
        <w:t xml:space="preserve"> </w:t>
      </w:r>
      <w:r>
        <w:rPr>
          <w:b/>
          <w:sz w:val="18"/>
          <w:szCs w:val="18"/>
        </w:rPr>
        <w:t>uložené v uzavřeném prostoru typu „A“.</w:t>
      </w:r>
    </w:p>
    <w:p w14:paraId="57A6FB5B" w14:textId="77777777" w:rsidR="009B40F0" w:rsidRDefault="009B40F0" w:rsidP="009B40F0">
      <w:pPr>
        <w:pStyle w:val="Texttabulky"/>
        <w:tabs>
          <w:tab w:val="left" w:pos="284"/>
        </w:tabs>
        <w:rPr>
          <w:rFonts w:ascii="Koop Office" w:hAnsi="Koop Office"/>
          <w:color w:val="auto"/>
          <w:sz w:val="18"/>
          <w:szCs w:val="18"/>
        </w:rPr>
      </w:pPr>
      <w:r>
        <w:rPr>
          <w:rFonts w:ascii="Koop Office" w:hAnsi="Koop Office"/>
          <w:b/>
          <w:color w:val="auto"/>
          <w:sz w:val="18"/>
          <w:szCs w:val="18"/>
        </w:rPr>
        <w:t>Tabulka č. 1</w:t>
      </w:r>
      <w:r>
        <w:rPr>
          <w:rFonts w:ascii="Koop Office" w:hAnsi="Koop Office"/>
          <w:color w:val="auto"/>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9B40F0" w14:paraId="665BD685" w14:textId="77777777" w:rsidTr="009B40F0">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14:paraId="3C05B783" w14:textId="77777777" w:rsidR="009B40F0" w:rsidRDefault="009B40F0">
            <w:pPr>
              <w:pStyle w:val="Tabulkadolokyhlavika"/>
              <w:jc w:val="both"/>
              <w:rPr>
                <w:rStyle w:val="StylTitulekArialCharChar"/>
                <w:rFonts w:ascii="Koop Office" w:hAnsi="Koop Office" w:cs="Times New Roman"/>
                <w:bCs w:val="0"/>
              </w:rPr>
            </w:pPr>
            <w:r>
              <w:rPr>
                <w:rStyle w:val="StylTitulekArialCharChar"/>
                <w:bCs w:val="0"/>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14:paraId="425DF42E" w14:textId="77777777" w:rsidR="009B40F0" w:rsidRDefault="009B40F0">
            <w:pPr>
              <w:pStyle w:val="Tabulkadolokyhlavika"/>
              <w:jc w:val="left"/>
              <w:rPr>
                <w:rStyle w:val="StylTitulekArialCharChar"/>
                <w:bCs w:val="0"/>
                <w:color w:val="auto"/>
              </w:rPr>
            </w:pPr>
            <w:r>
              <w:rPr>
                <w:rStyle w:val="StylTitulekArialCharChar"/>
                <w:bCs w:val="0"/>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14:paraId="296D6F84" w14:textId="77777777" w:rsidR="009B40F0" w:rsidRDefault="009B40F0">
            <w:pPr>
              <w:pStyle w:val="Tabulkadolokyhlavika"/>
              <w:jc w:val="both"/>
              <w:rPr>
                <w:rStyle w:val="StylTitulekArialCharChar"/>
                <w:bCs w:val="0"/>
                <w:color w:val="auto"/>
              </w:rPr>
            </w:pPr>
            <w:r>
              <w:rPr>
                <w:rStyle w:val="StylTitulekArialCharChar"/>
                <w:bCs w:val="0"/>
              </w:rPr>
              <w:t>Požadovaný minimální způsob zabezpečení uzavřeného prostoru</w:t>
            </w:r>
          </w:p>
        </w:tc>
      </w:tr>
      <w:tr w:rsidR="009B40F0" w14:paraId="42217CA1" w14:textId="77777777" w:rsidTr="009B40F0">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14:paraId="6C4195AA" w14:textId="77777777" w:rsidR="009B40F0" w:rsidRDefault="009B40F0">
            <w:pPr>
              <w:rPr>
                <w:rStyle w:val="StylTitulekArialCharChar"/>
                <w:rFonts w:ascii="Koop Office" w:hAnsi="Koop Office" w:cs="Times New Roman"/>
                <w:b w:val="0"/>
                <w:bCs w:val="0"/>
                <w:color w:val="000000"/>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14:paraId="2B17836F" w14:textId="77777777" w:rsidR="009B40F0" w:rsidRDefault="009B40F0">
            <w:pPr>
              <w:rPr>
                <w:rStyle w:val="StylTitulekArialCharChar"/>
                <w:rFonts w:ascii="Koop Office" w:hAnsi="Koop Office" w:cs="Times New Roman"/>
                <w:b w:val="0"/>
                <w:bCs w:val="0"/>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14:paraId="401A09B9" w14:textId="77777777" w:rsidR="009B40F0" w:rsidRDefault="009B40F0">
            <w:pPr>
              <w:pStyle w:val="Tabulkadolokyhlavika"/>
              <w:jc w:val="both"/>
              <w:rPr>
                <w:rStyle w:val="StylTitulekArialCharChar"/>
                <w:bCs w:val="0"/>
                <w:color w:val="auto"/>
              </w:rPr>
            </w:pPr>
            <w:r>
              <w:rPr>
                <w:rStyle w:val="StylTitulekArialCharChar"/>
                <w:bCs w:val="0"/>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14:paraId="41F3D43A" w14:textId="77777777" w:rsidR="009B40F0" w:rsidRDefault="009B40F0">
            <w:pPr>
              <w:pStyle w:val="Tabulkadolokyhlavika"/>
              <w:jc w:val="both"/>
              <w:rPr>
                <w:rStyle w:val="StylTitulekArialCharChar"/>
                <w:bCs w:val="0"/>
                <w:color w:val="auto"/>
              </w:rPr>
            </w:pPr>
            <w:r>
              <w:rPr>
                <w:rStyle w:val="StylTitulekArialCharChar"/>
                <w:bCs w:val="0"/>
              </w:rPr>
              <w:t>kvalita prvku zabezpečení</w:t>
            </w:r>
          </w:p>
        </w:tc>
      </w:tr>
      <w:tr w:rsidR="009B40F0" w14:paraId="768C73E2" w14:textId="77777777" w:rsidTr="009B40F0">
        <w:trPr>
          <w:cantSplit/>
          <w:trHeight w:val="48"/>
        </w:trPr>
        <w:tc>
          <w:tcPr>
            <w:tcW w:w="637" w:type="dxa"/>
            <w:tcBorders>
              <w:top w:val="single" w:sz="6" w:space="0" w:color="auto"/>
              <w:left w:val="single" w:sz="12" w:space="0" w:color="auto"/>
              <w:bottom w:val="single" w:sz="6" w:space="0" w:color="auto"/>
              <w:right w:val="single" w:sz="6" w:space="0" w:color="auto"/>
            </w:tcBorders>
            <w:hideMark/>
          </w:tcPr>
          <w:p w14:paraId="19B6F1E0" w14:textId="77777777" w:rsidR="009B40F0" w:rsidRDefault="009B40F0">
            <w:pPr>
              <w:pStyle w:val="Tabulkadoloky1sloupec"/>
              <w:jc w:val="both"/>
            </w:pPr>
            <w:r>
              <w:rPr>
                <w:rFonts w:ascii="Koop Office" w:hAnsi="Koop Office" w:cs="Times New Roman"/>
                <w:b/>
                <w:color w:val="auto"/>
              </w:rPr>
              <w:t>A1</w:t>
            </w:r>
          </w:p>
        </w:tc>
        <w:tc>
          <w:tcPr>
            <w:tcW w:w="1560" w:type="dxa"/>
            <w:tcBorders>
              <w:top w:val="single" w:sz="6" w:space="0" w:color="auto"/>
              <w:left w:val="single" w:sz="6" w:space="0" w:color="auto"/>
              <w:bottom w:val="single" w:sz="6" w:space="0" w:color="auto"/>
              <w:right w:val="single" w:sz="6" w:space="0" w:color="auto"/>
            </w:tcBorders>
            <w:hideMark/>
          </w:tcPr>
          <w:p w14:paraId="1A69D97F"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14:paraId="69C99CAC" w14:textId="77777777" w:rsidR="009B40F0" w:rsidRDefault="009B40F0">
            <w:pPr>
              <w:pStyle w:val="Texttabulkykraj"/>
              <w:keepLines/>
              <w:jc w:val="both"/>
              <w:rPr>
                <w:rFonts w:ascii="Koop Office" w:hAnsi="Koop Office" w:cs="Times New Roman"/>
                <w:color w:val="auto"/>
              </w:rPr>
            </w:pPr>
            <w:r>
              <w:rPr>
                <w:rFonts w:ascii="Koop Office" w:hAnsi="Koop Office" w:cs="Times New Roman"/>
                <w:color w:val="auto"/>
              </w:rPr>
              <w:t>dále nespecifikováno</w:t>
            </w:r>
          </w:p>
        </w:tc>
      </w:tr>
      <w:tr w:rsidR="009B40F0" w14:paraId="72383C50" w14:textId="77777777" w:rsidTr="009B40F0">
        <w:trPr>
          <w:cantSplit/>
          <w:trHeight w:hRule="exact" w:val="20"/>
        </w:trPr>
        <w:tc>
          <w:tcPr>
            <w:tcW w:w="637" w:type="dxa"/>
            <w:tcBorders>
              <w:top w:val="single" w:sz="6" w:space="0" w:color="auto"/>
              <w:left w:val="single" w:sz="12" w:space="0" w:color="auto"/>
              <w:bottom w:val="nil"/>
              <w:right w:val="single" w:sz="6" w:space="0" w:color="auto"/>
            </w:tcBorders>
          </w:tcPr>
          <w:p w14:paraId="0546998B" w14:textId="77777777" w:rsidR="009B40F0" w:rsidRDefault="009B40F0">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14:paraId="007D2777" w14:textId="77777777" w:rsidR="009B40F0" w:rsidRDefault="009B40F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5C5FBC06" w14:textId="77777777" w:rsidR="009B40F0" w:rsidRDefault="009B40F0">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5FBD0A12" w14:textId="77777777" w:rsidR="009B40F0" w:rsidRDefault="009B40F0">
            <w:pPr>
              <w:suppressLineNumbers/>
              <w:rPr>
                <w:b/>
                <w:bCs/>
                <w:sz w:val="16"/>
                <w:szCs w:val="16"/>
              </w:rPr>
            </w:pPr>
          </w:p>
        </w:tc>
      </w:tr>
      <w:tr w:rsidR="009B40F0" w14:paraId="0CEF274C" w14:textId="77777777" w:rsidTr="009B40F0">
        <w:trPr>
          <w:cantSplit/>
        </w:trPr>
        <w:tc>
          <w:tcPr>
            <w:tcW w:w="637" w:type="dxa"/>
            <w:vMerge w:val="restart"/>
            <w:tcBorders>
              <w:top w:val="nil"/>
              <w:left w:val="single" w:sz="12" w:space="0" w:color="auto"/>
              <w:bottom w:val="single" w:sz="6" w:space="0" w:color="auto"/>
              <w:right w:val="single" w:sz="6" w:space="0" w:color="auto"/>
            </w:tcBorders>
            <w:hideMark/>
          </w:tcPr>
          <w:p w14:paraId="726EB8DA"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A2</w:t>
            </w:r>
          </w:p>
        </w:tc>
        <w:tc>
          <w:tcPr>
            <w:tcW w:w="1560" w:type="dxa"/>
            <w:vMerge w:val="restart"/>
            <w:tcBorders>
              <w:top w:val="nil"/>
              <w:left w:val="single" w:sz="6" w:space="0" w:color="auto"/>
              <w:bottom w:val="single" w:sz="4" w:space="0" w:color="auto"/>
              <w:right w:val="single" w:sz="6" w:space="0" w:color="auto"/>
            </w:tcBorders>
            <w:hideMark/>
          </w:tcPr>
          <w:p w14:paraId="1CB683B3"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1842" w:type="dxa"/>
            <w:tcBorders>
              <w:top w:val="nil"/>
              <w:left w:val="single" w:sz="6" w:space="0" w:color="auto"/>
              <w:bottom w:val="single" w:sz="6" w:space="0" w:color="auto"/>
              <w:right w:val="single" w:sz="4" w:space="0" w:color="auto"/>
            </w:tcBorders>
            <w:hideMark/>
          </w:tcPr>
          <w:p w14:paraId="20E73149" w14:textId="77777777" w:rsidR="009B40F0" w:rsidRDefault="009B40F0">
            <w:pPr>
              <w:suppressLineNumbers/>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14:paraId="605A8D64" w14:textId="77777777" w:rsidR="009B40F0" w:rsidRDefault="009B40F0">
            <w:pPr>
              <w:suppressLineNumbers/>
              <w:rPr>
                <w:sz w:val="16"/>
                <w:szCs w:val="16"/>
              </w:rPr>
            </w:pPr>
            <w:r>
              <w:rPr>
                <w:b/>
                <w:bCs/>
                <w:sz w:val="16"/>
                <w:szCs w:val="16"/>
              </w:rPr>
              <w:t>běžné</w:t>
            </w:r>
          </w:p>
        </w:tc>
      </w:tr>
      <w:tr w:rsidR="009B40F0" w14:paraId="1172322D" w14:textId="77777777" w:rsidTr="009B40F0">
        <w:trPr>
          <w:cantSplit/>
        </w:trPr>
        <w:tc>
          <w:tcPr>
            <w:tcW w:w="637" w:type="dxa"/>
            <w:vMerge/>
            <w:tcBorders>
              <w:top w:val="nil"/>
              <w:left w:val="single" w:sz="12" w:space="0" w:color="auto"/>
              <w:bottom w:val="single" w:sz="6" w:space="0" w:color="auto"/>
              <w:right w:val="single" w:sz="6" w:space="0" w:color="auto"/>
            </w:tcBorders>
            <w:vAlign w:val="center"/>
            <w:hideMark/>
          </w:tcPr>
          <w:p w14:paraId="4DC34CA6" w14:textId="77777777" w:rsidR="009B40F0" w:rsidRDefault="009B40F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5860656E"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052000BC" w14:textId="77777777" w:rsidR="009B40F0" w:rsidRDefault="009B40F0">
            <w:pPr>
              <w:suppressLineNumbers/>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37C8E29F" w14:textId="77777777" w:rsidR="009B40F0" w:rsidRDefault="009B40F0">
            <w:pPr>
              <w:suppressLineNumbers/>
              <w:tabs>
                <w:tab w:val="num" w:pos="781"/>
              </w:tabs>
              <w:rPr>
                <w:sz w:val="16"/>
                <w:szCs w:val="16"/>
              </w:rPr>
            </w:pPr>
            <w:r>
              <w:rPr>
                <w:b/>
                <w:bCs/>
                <w:sz w:val="16"/>
                <w:szCs w:val="16"/>
              </w:rPr>
              <w:t>- dozický</w:t>
            </w:r>
            <w:r>
              <w:rPr>
                <w:sz w:val="16"/>
                <w:szCs w:val="16"/>
              </w:rPr>
              <w:t xml:space="preserve"> </w:t>
            </w:r>
            <w:r>
              <w:rPr>
                <w:i/>
                <w:iCs/>
                <w:sz w:val="16"/>
                <w:szCs w:val="16"/>
              </w:rPr>
              <w:t>nebo</w:t>
            </w:r>
          </w:p>
          <w:p w14:paraId="30AABBB0" w14:textId="77777777" w:rsidR="009B40F0" w:rsidRDefault="009B40F0">
            <w:pPr>
              <w:suppressLineNumbers/>
              <w:tabs>
                <w:tab w:val="num" w:pos="781"/>
              </w:tabs>
              <w:rPr>
                <w:sz w:val="16"/>
                <w:szCs w:val="16"/>
              </w:rPr>
            </w:pPr>
            <w:r>
              <w:rPr>
                <w:b/>
                <w:bCs/>
                <w:sz w:val="16"/>
                <w:szCs w:val="16"/>
              </w:rPr>
              <w:t>- bezpečnostní visací</w:t>
            </w:r>
            <w:r>
              <w:rPr>
                <w:sz w:val="16"/>
                <w:szCs w:val="16"/>
              </w:rPr>
              <w:t xml:space="preserve"> </w:t>
            </w:r>
            <w:r>
              <w:rPr>
                <w:i/>
                <w:iCs/>
                <w:sz w:val="16"/>
                <w:szCs w:val="16"/>
              </w:rPr>
              <w:t>nebo</w:t>
            </w:r>
          </w:p>
          <w:p w14:paraId="20EF252F" w14:textId="77777777" w:rsidR="009B40F0" w:rsidRDefault="009B40F0">
            <w:pPr>
              <w:suppressLineNumbers/>
              <w:tabs>
                <w:tab w:val="num" w:pos="781"/>
              </w:tabs>
              <w:rPr>
                <w:sz w:val="16"/>
                <w:szCs w:val="16"/>
              </w:rPr>
            </w:pPr>
            <w:r>
              <w:rPr>
                <w:sz w:val="16"/>
                <w:szCs w:val="16"/>
              </w:rPr>
              <w:t>- zámek s </w:t>
            </w:r>
            <w:r>
              <w:rPr>
                <w:b/>
                <w:bCs/>
                <w:sz w:val="16"/>
                <w:szCs w:val="16"/>
              </w:rPr>
              <w:t>bezpečnostní cylindrickou vložkou</w:t>
            </w:r>
          </w:p>
        </w:tc>
      </w:tr>
      <w:tr w:rsidR="009B40F0" w14:paraId="63CEAC43" w14:textId="77777777" w:rsidTr="009B40F0">
        <w:trPr>
          <w:cantSplit/>
          <w:trHeight w:hRule="exact" w:val="20"/>
        </w:trPr>
        <w:tc>
          <w:tcPr>
            <w:tcW w:w="637" w:type="dxa"/>
            <w:tcBorders>
              <w:top w:val="nil"/>
              <w:left w:val="single" w:sz="12" w:space="0" w:color="auto"/>
              <w:bottom w:val="nil"/>
              <w:right w:val="single" w:sz="6" w:space="0" w:color="auto"/>
            </w:tcBorders>
          </w:tcPr>
          <w:p w14:paraId="64FBA15E" w14:textId="77777777" w:rsidR="009B40F0" w:rsidRDefault="009B40F0">
            <w:pPr>
              <w:pStyle w:val="Tabulkadoloky1sloupec"/>
              <w:jc w:val="both"/>
              <w:rPr>
                <w:rFonts w:ascii="Koop Office" w:hAnsi="Koop Office" w:cs="Times New Roman"/>
                <w:b/>
                <w:color w:val="auto"/>
              </w:rPr>
            </w:pPr>
          </w:p>
        </w:tc>
        <w:tc>
          <w:tcPr>
            <w:tcW w:w="1560" w:type="dxa"/>
            <w:tcBorders>
              <w:top w:val="single" w:sz="4" w:space="0" w:color="auto"/>
              <w:left w:val="single" w:sz="6" w:space="0" w:color="auto"/>
              <w:bottom w:val="nil"/>
              <w:right w:val="single" w:sz="6" w:space="0" w:color="auto"/>
            </w:tcBorders>
          </w:tcPr>
          <w:p w14:paraId="246A75C2" w14:textId="77777777" w:rsidR="009B40F0" w:rsidRDefault="009B40F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23344874" w14:textId="77777777" w:rsidR="009B40F0" w:rsidRDefault="009B40F0">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27CC4DBA" w14:textId="77777777" w:rsidR="009B40F0" w:rsidRDefault="009B40F0">
            <w:pPr>
              <w:suppressLineNumbers/>
              <w:rPr>
                <w:b/>
                <w:bCs/>
                <w:sz w:val="16"/>
                <w:szCs w:val="16"/>
              </w:rPr>
            </w:pPr>
          </w:p>
        </w:tc>
      </w:tr>
      <w:tr w:rsidR="009B40F0" w14:paraId="4A58CDE2" w14:textId="77777777" w:rsidTr="009B40F0">
        <w:trPr>
          <w:cantSplit/>
        </w:trPr>
        <w:tc>
          <w:tcPr>
            <w:tcW w:w="637" w:type="dxa"/>
            <w:vMerge w:val="restart"/>
            <w:tcBorders>
              <w:top w:val="nil"/>
              <w:left w:val="single" w:sz="12" w:space="0" w:color="auto"/>
              <w:bottom w:val="single" w:sz="6" w:space="0" w:color="auto"/>
              <w:right w:val="single" w:sz="6" w:space="0" w:color="auto"/>
            </w:tcBorders>
            <w:hideMark/>
          </w:tcPr>
          <w:p w14:paraId="0AB3826D"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A3</w:t>
            </w:r>
          </w:p>
        </w:tc>
        <w:tc>
          <w:tcPr>
            <w:tcW w:w="1560" w:type="dxa"/>
            <w:vMerge w:val="restart"/>
            <w:tcBorders>
              <w:top w:val="nil"/>
              <w:left w:val="single" w:sz="6" w:space="0" w:color="auto"/>
              <w:bottom w:val="single" w:sz="6" w:space="0" w:color="auto"/>
              <w:right w:val="single" w:sz="6" w:space="0" w:color="auto"/>
            </w:tcBorders>
            <w:hideMark/>
          </w:tcPr>
          <w:p w14:paraId="239F3B48"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100 000</w:t>
            </w:r>
          </w:p>
        </w:tc>
        <w:tc>
          <w:tcPr>
            <w:tcW w:w="1842" w:type="dxa"/>
            <w:tcBorders>
              <w:top w:val="nil"/>
              <w:left w:val="single" w:sz="6" w:space="0" w:color="auto"/>
              <w:bottom w:val="single" w:sz="6" w:space="0" w:color="auto"/>
              <w:right w:val="single" w:sz="4" w:space="0" w:color="auto"/>
            </w:tcBorders>
            <w:hideMark/>
          </w:tcPr>
          <w:p w14:paraId="2EB20F07" w14:textId="77777777" w:rsidR="009B40F0" w:rsidRDefault="009B40F0">
            <w:pPr>
              <w:keepLines/>
              <w:suppressLineNumbers/>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14:paraId="7FF73929" w14:textId="77777777" w:rsidR="009B40F0" w:rsidRDefault="009B40F0">
            <w:pPr>
              <w:keepLines/>
              <w:suppressLineNumbers/>
              <w:rPr>
                <w:sz w:val="16"/>
                <w:szCs w:val="16"/>
              </w:rPr>
            </w:pPr>
            <w:r>
              <w:rPr>
                <w:b/>
                <w:bCs/>
                <w:sz w:val="16"/>
                <w:szCs w:val="16"/>
              </w:rPr>
              <w:t>plné</w:t>
            </w:r>
          </w:p>
        </w:tc>
      </w:tr>
      <w:tr w:rsidR="009B40F0" w14:paraId="210CC512" w14:textId="77777777" w:rsidTr="009B40F0">
        <w:trPr>
          <w:cantSplit/>
        </w:trPr>
        <w:tc>
          <w:tcPr>
            <w:tcW w:w="637" w:type="dxa"/>
            <w:vMerge/>
            <w:tcBorders>
              <w:top w:val="nil"/>
              <w:left w:val="single" w:sz="12" w:space="0" w:color="auto"/>
              <w:bottom w:val="single" w:sz="6" w:space="0" w:color="auto"/>
              <w:right w:val="single" w:sz="6" w:space="0" w:color="auto"/>
            </w:tcBorders>
            <w:vAlign w:val="center"/>
            <w:hideMark/>
          </w:tcPr>
          <w:p w14:paraId="4BDF37D5" w14:textId="77777777" w:rsidR="009B40F0" w:rsidRDefault="009B40F0">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14:paraId="4D6DD353"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0950F50B" w14:textId="77777777" w:rsidR="009B40F0" w:rsidRDefault="009B40F0">
            <w:pPr>
              <w:keepLines/>
              <w:suppressLineNumbers/>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01D54AF7" w14:textId="77777777" w:rsidR="009B40F0" w:rsidRDefault="009B40F0">
            <w:pPr>
              <w:keepLines/>
              <w:suppressLineNumbers/>
              <w:tabs>
                <w:tab w:val="num" w:pos="781"/>
              </w:tabs>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14:paraId="6EA9A066" w14:textId="77777777" w:rsidR="009B40F0" w:rsidRDefault="009B40F0">
            <w:pPr>
              <w:keepLines/>
              <w:suppressLineNumbers/>
              <w:tabs>
                <w:tab w:val="num" w:pos="781"/>
              </w:tabs>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14:paraId="7C7B4B82" w14:textId="77777777" w:rsidR="009B40F0" w:rsidRDefault="009B40F0">
            <w:pPr>
              <w:keepLines/>
              <w:suppressLineNumbers/>
              <w:tabs>
                <w:tab w:val="num" w:pos="781"/>
              </w:tabs>
              <w:rPr>
                <w:sz w:val="16"/>
                <w:szCs w:val="16"/>
              </w:rPr>
            </w:pPr>
            <w:r>
              <w:rPr>
                <w:sz w:val="16"/>
                <w:szCs w:val="16"/>
              </w:rPr>
              <w:t xml:space="preserve">- dva </w:t>
            </w:r>
            <w:r>
              <w:rPr>
                <w:b/>
                <w:bCs/>
                <w:sz w:val="16"/>
                <w:szCs w:val="16"/>
              </w:rPr>
              <w:t>bezpečnostní visací zámky</w:t>
            </w:r>
          </w:p>
        </w:tc>
      </w:tr>
      <w:tr w:rsidR="009B40F0" w14:paraId="269DC139" w14:textId="77777777" w:rsidTr="009B40F0">
        <w:trPr>
          <w:cantSplit/>
        </w:trPr>
        <w:tc>
          <w:tcPr>
            <w:tcW w:w="637" w:type="dxa"/>
            <w:vMerge/>
            <w:tcBorders>
              <w:top w:val="nil"/>
              <w:left w:val="single" w:sz="12" w:space="0" w:color="auto"/>
              <w:bottom w:val="single" w:sz="6" w:space="0" w:color="auto"/>
              <w:right w:val="single" w:sz="6" w:space="0" w:color="auto"/>
            </w:tcBorders>
            <w:vAlign w:val="center"/>
            <w:hideMark/>
          </w:tcPr>
          <w:p w14:paraId="01F10D59" w14:textId="77777777" w:rsidR="009B40F0" w:rsidRDefault="009B40F0">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14:paraId="1799BF97"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0057B670" w14:textId="77777777" w:rsidR="009B40F0" w:rsidRDefault="009B40F0">
            <w:pPr>
              <w:keepLines/>
              <w:suppressLineNumbers/>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3FFEA21B" w14:textId="77777777" w:rsidR="009B40F0" w:rsidRDefault="009B40F0">
            <w:pPr>
              <w:keepLines/>
              <w:suppressLineNumbers/>
              <w:rPr>
                <w:b/>
                <w:sz w:val="16"/>
                <w:szCs w:val="16"/>
              </w:rPr>
            </w:pPr>
            <w:r>
              <w:rPr>
                <w:b/>
                <w:sz w:val="16"/>
                <w:szCs w:val="16"/>
              </w:rPr>
              <w:t>zabezpečení prosklených částí dveří</w:t>
            </w:r>
          </w:p>
        </w:tc>
      </w:tr>
      <w:tr w:rsidR="009B40F0" w14:paraId="47FD4D91" w14:textId="77777777" w:rsidTr="009B40F0">
        <w:trPr>
          <w:cantSplit/>
          <w:trHeight w:hRule="exact" w:val="20"/>
        </w:trPr>
        <w:tc>
          <w:tcPr>
            <w:tcW w:w="637" w:type="dxa"/>
            <w:tcBorders>
              <w:top w:val="single" w:sz="6" w:space="0" w:color="auto"/>
              <w:left w:val="single" w:sz="12" w:space="0" w:color="auto"/>
              <w:bottom w:val="nil"/>
              <w:right w:val="single" w:sz="6" w:space="0" w:color="auto"/>
            </w:tcBorders>
          </w:tcPr>
          <w:p w14:paraId="0D0A80A6" w14:textId="77777777" w:rsidR="009B40F0" w:rsidRDefault="009B40F0">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14:paraId="66F62B15" w14:textId="77777777" w:rsidR="009B40F0" w:rsidRDefault="009B40F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0CDFA91C" w14:textId="77777777" w:rsidR="009B40F0" w:rsidRDefault="009B40F0">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7B6760E6" w14:textId="77777777" w:rsidR="009B40F0" w:rsidRDefault="009B40F0">
            <w:pPr>
              <w:suppressLineNumbers/>
              <w:rPr>
                <w:b/>
                <w:bCs/>
                <w:sz w:val="16"/>
                <w:szCs w:val="16"/>
              </w:rPr>
            </w:pPr>
          </w:p>
        </w:tc>
      </w:tr>
      <w:tr w:rsidR="009B40F0" w14:paraId="0781F7B4" w14:textId="77777777" w:rsidTr="009B40F0">
        <w:trPr>
          <w:cantSplit/>
        </w:trPr>
        <w:tc>
          <w:tcPr>
            <w:tcW w:w="637" w:type="dxa"/>
            <w:vMerge w:val="restart"/>
            <w:tcBorders>
              <w:top w:val="nil"/>
              <w:left w:val="single" w:sz="12" w:space="0" w:color="auto"/>
              <w:bottom w:val="single" w:sz="6" w:space="0" w:color="auto"/>
              <w:right w:val="single" w:sz="6" w:space="0" w:color="auto"/>
            </w:tcBorders>
            <w:hideMark/>
          </w:tcPr>
          <w:p w14:paraId="5B9590CF"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A4</w:t>
            </w:r>
          </w:p>
        </w:tc>
        <w:tc>
          <w:tcPr>
            <w:tcW w:w="1560" w:type="dxa"/>
            <w:vMerge w:val="restart"/>
            <w:tcBorders>
              <w:top w:val="nil"/>
              <w:left w:val="single" w:sz="6" w:space="0" w:color="auto"/>
              <w:bottom w:val="single" w:sz="6" w:space="0" w:color="auto"/>
              <w:right w:val="single" w:sz="6" w:space="0" w:color="auto"/>
            </w:tcBorders>
            <w:hideMark/>
          </w:tcPr>
          <w:p w14:paraId="13E14CF0"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1842" w:type="dxa"/>
            <w:tcBorders>
              <w:top w:val="nil"/>
              <w:left w:val="single" w:sz="6" w:space="0" w:color="auto"/>
              <w:bottom w:val="single" w:sz="6" w:space="0" w:color="auto"/>
              <w:right w:val="single" w:sz="4" w:space="0" w:color="auto"/>
            </w:tcBorders>
            <w:hideMark/>
          </w:tcPr>
          <w:p w14:paraId="455150B4" w14:textId="77777777" w:rsidR="009B40F0" w:rsidRDefault="009B40F0">
            <w:pPr>
              <w:keepLines/>
              <w:suppressLineNumbers/>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14:paraId="5B91E819" w14:textId="77777777" w:rsidR="009B40F0" w:rsidRDefault="009B40F0">
            <w:pPr>
              <w:keepLines/>
              <w:suppressLineNumbers/>
              <w:rPr>
                <w:sz w:val="16"/>
                <w:szCs w:val="16"/>
              </w:rPr>
            </w:pPr>
            <w:r>
              <w:rPr>
                <w:b/>
                <w:bCs/>
                <w:sz w:val="16"/>
                <w:szCs w:val="16"/>
              </w:rPr>
              <w:t>plné</w:t>
            </w:r>
          </w:p>
        </w:tc>
      </w:tr>
      <w:tr w:rsidR="009B40F0" w14:paraId="0181EE40" w14:textId="77777777" w:rsidTr="009B40F0">
        <w:trPr>
          <w:cantSplit/>
        </w:trPr>
        <w:tc>
          <w:tcPr>
            <w:tcW w:w="637" w:type="dxa"/>
            <w:vMerge/>
            <w:tcBorders>
              <w:top w:val="nil"/>
              <w:left w:val="single" w:sz="12" w:space="0" w:color="auto"/>
              <w:bottom w:val="single" w:sz="6" w:space="0" w:color="auto"/>
              <w:right w:val="single" w:sz="6" w:space="0" w:color="auto"/>
            </w:tcBorders>
            <w:vAlign w:val="center"/>
            <w:hideMark/>
          </w:tcPr>
          <w:p w14:paraId="20086818" w14:textId="77777777" w:rsidR="009B40F0" w:rsidRDefault="009B40F0">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14:paraId="7D8E20EE"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50923DDA" w14:textId="77777777" w:rsidR="009B40F0" w:rsidRDefault="009B40F0">
            <w:pPr>
              <w:keepLines/>
              <w:suppressLineNumbers/>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155BA38C" w14:textId="77777777" w:rsidR="009B40F0" w:rsidRDefault="009B40F0">
            <w:pPr>
              <w:keepLines/>
              <w:rPr>
                <w:sz w:val="16"/>
                <w:szCs w:val="16"/>
              </w:rPr>
            </w:pPr>
            <w:r>
              <w:rPr>
                <w:b/>
                <w:bCs/>
                <w:sz w:val="16"/>
                <w:szCs w:val="16"/>
              </w:rPr>
              <w:t>- bezpečnostní uzamykací systém</w:t>
            </w:r>
            <w:r>
              <w:rPr>
                <w:sz w:val="16"/>
                <w:szCs w:val="16"/>
              </w:rPr>
              <w:t xml:space="preserve"> </w:t>
            </w:r>
            <w:r>
              <w:rPr>
                <w:i/>
                <w:iCs/>
                <w:sz w:val="16"/>
                <w:szCs w:val="16"/>
              </w:rPr>
              <w:t>nebo</w:t>
            </w:r>
          </w:p>
          <w:p w14:paraId="779DF30B" w14:textId="77777777" w:rsidR="009B40F0" w:rsidRDefault="009B40F0">
            <w:pPr>
              <w:keepLines/>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9B40F0" w14:paraId="2B171450" w14:textId="77777777" w:rsidTr="009B40F0">
        <w:trPr>
          <w:cantSplit/>
        </w:trPr>
        <w:tc>
          <w:tcPr>
            <w:tcW w:w="637" w:type="dxa"/>
            <w:vMerge/>
            <w:tcBorders>
              <w:top w:val="nil"/>
              <w:left w:val="single" w:sz="12" w:space="0" w:color="auto"/>
              <w:bottom w:val="single" w:sz="6" w:space="0" w:color="auto"/>
              <w:right w:val="single" w:sz="6" w:space="0" w:color="auto"/>
            </w:tcBorders>
            <w:vAlign w:val="center"/>
            <w:hideMark/>
          </w:tcPr>
          <w:p w14:paraId="709DCD76" w14:textId="77777777" w:rsidR="009B40F0" w:rsidRDefault="009B40F0">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14:paraId="70E01B41"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60828DDD" w14:textId="77777777" w:rsidR="009B40F0" w:rsidRDefault="009B40F0">
            <w:pPr>
              <w:keepLines/>
              <w:suppressLineNumbers/>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0B893DDE" w14:textId="77777777" w:rsidR="009B40F0" w:rsidRDefault="009B40F0">
            <w:pPr>
              <w:keepLines/>
              <w:suppressLineNumbers/>
              <w:rPr>
                <w:b/>
                <w:bCs/>
                <w:sz w:val="16"/>
                <w:szCs w:val="16"/>
                <w:vertAlign w:val="superscript"/>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9B40F0" w14:paraId="058D4E81" w14:textId="77777777" w:rsidTr="009B40F0">
        <w:trPr>
          <w:cantSplit/>
          <w:trHeight w:hRule="exact" w:val="20"/>
        </w:trPr>
        <w:tc>
          <w:tcPr>
            <w:tcW w:w="637" w:type="dxa"/>
            <w:tcBorders>
              <w:top w:val="single" w:sz="6" w:space="0" w:color="auto"/>
              <w:left w:val="single" w:sz="12" w:space="0" w:color="auto"/>
              <w:bottom w:val="nil"/>
              <w:right w:val="single" w:sz="6" w:space="0" w:color="auto"/>
            </w:tcBorders>
          </w:tcPr>
          <w:p w14:paraId="2F73106A" w14:textId="77777777" w:rsidR="009B40F0" w:rsidRDefault="009B40F0">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14:paraId="6C4973B1" w14:textId="77777777" w:rsidR="009B40F0" w:rsidRDefault="009B40F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58E84E8D" w14:textId="77777777" w:rsidR="009B40F0" w:rsidRDefault="009B40F0">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631A5DCC" w14:textId="77777777" w:rsidR="009B40F0" w:rsidRDefault="009B40F0">
            <w:pPr>
              <w:suppressLineNumbers/>
              <w:rPr>
                <w:b/>
                <w:bCs/>
                <w:sz w:val="16"/>
                <w:szCs w:val="16"/>
              </w:rPr>
            </w:pPr>
          </w:p>
        </w:tc>
      </w:tr>
      <w:tr w:rsidR="009B40F0" w14:paraId="54598D11" w14:textId="77777777" w:rsidTr="009B40F0">
        <w:trPr>
          <w:cantSplit/>
        </w:trPr>
        <w:tc>
          <w:tcPr>
            <w:tcW w:w="637" w:type="dxa"/>
            <w:vMerge w:val="restart"/>
            <w:tcBorders>
              <w:top w:val="nil"/>
              <w:left w:val="single" w:sz="12" w:space="0" w:color="auto"/>
              <w:bottom w:val="single" w:sz="4" w:space="0" w:color="auto"/>
              <w:right w:val="single" w:sz="6" w:space="0" w:color="auto"/>
            </w:tcBorders>
            <w:hideMark/>
          </w:tcPr>
          <w:p w14:paraId="190953DA"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A5</w:t>
            </w:r>
          </w:p>
        </w:tc>
        <w:tc>
          <w:tcPr>
            <w:tcW w:w="1560" w:type="dxa"/>
            <w:vMerge w:val="restart"/>
            <w:tcBorders>
              <w:top w:val="nil"/>
              <w:left w:val="single" w:sz="6" w:space="0" w:color="auto"/>
              <w:bottom w:val="single" w:sz="4" w:space="0" w:color="auto"/>
              <w:right w:val="single" w:sz="6" w:space="0" w:color="auto"/>
            </w:tcBorders>
            <w:hideMark/>
          </w:tcPr>
          <w:p w14:paraId="15E29363"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1842" w:type="dxa"/>
            <w:tcBorders>
              <w:top w:val="nil"/>
              <w:left w:val="single" w:sz="6" w:space="0" w:color="auto"/>
              <w:bottom w:val="single" w:sz="6" w:space="0" w:color="auto"/>
              <w:right w:val="single" w:sz="4" w:space="0" w:color="auto"/>
            </w:tcBorders>
            <w:hideMark/>
          </w:tcPr>
          <w:p w14:paraId="303CF17E" w14:textId="77777777" w:rsidR="009B40F0" w:rsidRDefault="009B40F0">
            <w:pPr>
              <w:keepLines/>
              <w:suppressLineNumbers/>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14:paraId="2D092EEA" w14:textId="77777777" w:rsidR="009B40F0" w:rsidRDefault="009B40F0">
            <w:pPr>
              <w:keepLines/>
              <w:suppressLineNumbers/>
              <w:rPr>
                <w:b/>
                <w:bCs/>
                <w:sz w:val="16"/>
                <w:szCs w:val="16"/>
              </w:rPr>
            </w:pPr>
            <w:r>
              <w:rPr>
                <w:b/>
                <w:bCs/>
                <w:sz w:val="16"/>
                <w:szCs w:val="16"/>
              </w:rPr>
              <w:t>plné</w:t>
            </w:r>
          </w:p>
        </w:tc>
      </w:tr>
      <w:tr w:rsidR="009B40F0" w14:paraId="2CC40A46"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0A8598A6" w14:textId="77777777" w:rsidR="009B40F0" w:rsidRDefault="009B40F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423DD91E"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59BF324F" w14:textId="77777777" w:rsidR="009B40F0" w:rsidRDefault="009B40F0">
            <w:pPr>
              <w:keepLines/>
              <w:suppressLineNumbers/>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16F9D572" w14:textId="77777777" w:rsidR="009B40F0" w:rsidRDefault="009B40F0">
            <w:pPr>
              <w:keepLines/>
              <w:rPr>
                <w:sz w:val="16"/>
                <w:szCs w:val="16"/>
              </w:rPr>
            </w:pPr>
            <w:r>
              <w:rPr>
                <w:b/>
                <w:bCs/>
                <w:sz w:val="16"/>
                <w:szCs w:val="16"/>
              </w:rPr>
              <w:t>- bezpečnostní uzamykací systém</w:t>
            </w:r>
            <w:r>
              <w:rPr>
                <w:sz w:val="16"/>
                <w:szCs w:val="16"/>
              </w:rPr>
              <w:t xml:space="preserve"> a současně </w:t>
            </w:r>
            <w:r>
              <w:rPr>
                <w:b/>
                <w:bCs/>
                <w:sz w:val="16"/>
                <w:szCs w:val="16"/>
              </w:rPr>
              <w:t xml:space="preserve">přídavný bezpečnostní zámek </w:t>
            </w:r>
            <w:r>
              <w:rPr>
                <w:i/>
                <w:iCs/>
                <w:sz w:val="16"/>
                <w:szCs w:val="16"/>
              </w:rPr>
              <w:t>nebo</w:t>
            </w:r>
          </w:p>
          <w:p w14:paraId="097E3A9A" w14:textId="77777777" w:rsidR="009B40F0" w:rsidRDefault="009B40F0">
            <w:pPr>
              <w:keepLines/>
              <w:rPr>
                <w:i/>
                <w:iCs/>
                <w:sz w:val="16"/>
                <w:szCs w:val="16"/>
              </w:rPr>
            </w:pPr>
            <w:r>
              <w:rPr>
                <w:b/>
                <w:bCs/>
                <w:sz w:val="16"/>
                <w:szCs w:val="16"/>
              </w:rPr>
              <w:t>- bezpečnostní min. tříbodový rozvorový zámek</w:t>
            </w:r>
            <w:r>
              <w:rPr>
                <w:sz w:val="16"/>
                <w:szCs w:val="16"/>
              </w:rPr>
              <w:t xml:space="preserve"> </w:t>
            </w:r>
            <w:r>
              <w:rPr>
                <w:i/>
                <w:iCs/>
                <w:sz w:val="16"/>
                <w:szCs w:val="16"/>
              </w:rPr>
              <w:t>nebo</w:t>
            </w:r>
          </w:p>
          <w:p w14:paraId="4A9AE4A9" w14:textId="77777777" w:rsidR="009B40F0" w:rsidRDefault="009B40F0">
            <w:pPr>
              <w:keepLines/>
              <w:rPr>
                <w:bCs/>
                <w:i/>
                <w:sz w:val="16"/>
                <w:szCs w:val="16"/>
              </w:rPr>
            </w:pPr>
            <w:r>
              <w:rPr>
                <w:iCs/>
                <w:sz w:val="16"/>
                <w:szCs w:val="16"/>
              </w:rPr>
              <w:t xml:space="preserve">- min. tříbodový rozvorový uzávěr dveří ovládaný </w:t>
            </w:r>
            <w:r>
              <w:rPr>
                <w:b/>
                <w:iCs/>
                <w:sz w:val="16"/>
                <w:szCs w:val="16"/>
              </w:rPr>
              <w:t>bezpečnostním uzamykacím systémem</w:t>
            </w:r>
            <w:r>
              <w:rPr>
                <w:iCs/>
                <w:sz w:val="16"/>
                <w:szCs w:val="16"/>
              </w:rPr>
              <w:t xml:space="preserve"> </w:t>
            </w:r>
            <w:r>
              <w:rPr>
                <w:i/>
                <w:iCs/>
                <w:sz w:val="16"/>
                <w:szCs w:val="16"/>
              </w:rPr>
              <w:t>nebo</w:t>
            </w:r>
          </w:p>
          <w:p w14:paraId="33430282" w14:textId="77777777" w:rsidR="009B40F0" w:rsidRDefault="009B40F0">
            <w:pPr>
              <w:keepLines/>
              <w:rPr>
                <w:b/>
                <w:bCs/>
                <w:sz w:val="16"/>
                <w:szCs w:val="16"/>
              </w:rPr>
            </w:pPr>
            <w:r>
              <w:rPr>
                <w:b/>
                <w:bCs/>
                <w:sz w:val="16"/>
                <w:szCs w:val="16"/>
              </w:rPr>
              <w:t>- bezpečnostní uzamykací systém</w:t>
            </w:r>
            <w:r>
              <w:rPr>
                <w:sz w:val="16"/>
                <w:szCs w:val="16"/>
              </w:rPr>
              <w:t xml:space="preserve"> 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9B40F0" w14:paraId="2D32139F"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77CAD91F" w14:textId="77777777" w:rsidR="009B40F0" w:rsidRDefault="009B40F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3BF87538"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45B5C208" w14:textId="77777777" w:rsidR="009B40F0" w:rsidRDefault="009B40F0">
            <w:pPr>
              <w:keepLines/>
              <w:suppressLineNumbers/>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68E17AD4" w14:textId="77777777" w:rsidR="009B40F0" w:rsidRDefault="009B40F0">
            <w:pPr>
              <w:keepLines/>
              <w:suppressLineNumbers/>
              <w:rPr>
                <w:b/>
                <w:bCs/>
                <w:sz w:val="16"/>
                <w:szCs w:val="16"/>
              </w:rPr>
            </w:pPr>
            <w:r>
              <w:rPr>
                <w:sz w:val="16"/>
                <w:szCs w:val="16"/>
              </w:rPr>
              <w:t xml:space="preserve">v rozsahu </w:t>
            </w:r>
            <w:r>
              <w:rPr>
                <w:b/>
                <w:bCs/>
                <w:sz w:val="16"/>
                <w:szCs w:val="16"/>
              </w:rPr>
              <w:t>A4</w:t>
            </w:r>
          </w:p>
        </w:tc>
      </w:tr>
      <w:tr w:rsidR="009B40F0" w14:paraId="326B4994"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75279738" w14:textId="77777777" w:rsidR="009B40F0" w:rsidRDefault="009B40F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0AE14518" w14:textId="77777777" w:rsidR="009B40F0" w:rsidRDefault="009B40F0">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14:paraId="7F246608" w14:textId="77777777" w:rsidR="009B40F0" w:rsidRDefault="009B40F0">
            <w:pPr>
              <w:keepLines/>
              <w:suppressLineNumbers/>
              <w:ind w:left="-5"/>
              <w:rPr>
                <w:sz w:val="16"/>
                <w:szCs w:val="16"/>
              </w:rPr>
            </w:pPr>
            <w:r>
              <w:rPr>
                <w:b/>
                <w:bCs/>
                <w:sz w:val="16"/>
                <w:szCs w:val="16"/>
              </w:rPr>
              <w:t>nebo</w:t>
            </w:r>
          </w:p>
        </w:tc>
      </w:tr>
      <w:tr w:rsidR="009B40F0" w14:paraId="20A3545B"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58F2723B" w14:textId="77777777" w:rsidR="009B40F0" w:rsidRDefault="009B40F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68151580"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0BE6C810" w14:textId="77777777" w:rsidR="009B40F0" w:rsidRDefault="009B40F0">
            <w:pPr>
              <w:keepLines/>
              <w:suppressLineNumbers/>
              <w:rPr>
                <w:sz w:val="16"/>
                <w:szCs w:val="16"/>
              </w:rPr>
            </w:pPr>
            <w:r>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14:paraId="2F95CB41" w14:textId="77777777" w:rsidR="009B40F0" w:rsidRDefault="009B40F0">
            <w:pPr>
              <w:keepLines/>
              <w:suppressLineNumbers/>
              <w:ind w:left="-5"/>
              <w:rPr>
                <w:b/>
                <w:bCs/>
                <w:sz w:val="16"/>
                <w:szCs w:val="16"/>
              </w:rPr>
            </w:pPr>
            <w:r>
              <w:rPr>
                <w:b/>
                <w:bCs/>
                <w:sz w:val="16"/>
                <w:szCs w:val="16"/>
              </w:rPr>
              <w:t>plné</w:t>
            </w:r>
          </w:p>
        </w:tc>
      </w:tr>
      <w:tr w:rsidR="009B40F0" w14:paraId="53B8DD04"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34E7F56F" w14:textId="77777777" w:rsidR="009B40F0" w:rsidRDefault="009B40F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41BF7D03"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6A2BC630" w14:textId="77777777" w:rsidR="009B40F0" w:rsidRDefault="009B40F0">
            <w:pPr>
              <w:keepLines/>
              <w:suppressLineNumbers/>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2C5F0112" w14:textId="77777777" w:rsidR="009B40F0" w:rsidRDefault="009B40F0">
            <w:pPr>
              <w:keepLines/>
              <w:suppressLineNumbers/>
              <w:ind w:left="-5"/>
              <w:rPr>
                <w:sz w:val="16"/>
                <w:szCs w:val="16"/>
              </w:rPr>
            </w:pPr>
            <w:r>
              <w:rPr>
                <w:b/>
                <w:bCs/>
                <w:sz w:val="16"/>
                <w:szCs w:val="16"/>
              </w:rPr>
              <w:t>bezpečnostní uzamykací systém</w:t>
            </w:r>
          </w:p>
        </w:tc>
      </w:tr>
      <w:tr w:rsidR="009B40F0" w14:paraId="41F4203E"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7603B53F" w14:textId="77777777" w:rsidR="009B40F0" w:rsidRDefault="009B40F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074D2714"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35E0E10A" w14:textId="77777777" w:rsidR="009B40F0" w:rsidRDefault="009B40F0">
            <w:pPr>
              <w:keepLines/>
              <w:suppressLineNumbers/>
              <w:rPr>
                <w:sz w:val="16"/>
                <w:szCs w:val="16"/>
              </w:rPr>
            </w:pPr>
            <w:r>
              <w:rPr>
                <w:sz w:val="16"/>
                <w:szCs w:val="16"/>
              </w:rPr>
              <w:t>PZTS (EZS)</w:t>
            </w:r>
          </w:p>
        </w:tc>
        <w:tc>
          <w:tcPr>
            <w:tcW w:w="5931" w:type="dxa"/>
            <w:tcBorders>
              <w:top w:val="single" w:sz="6" w:space="0" w:color="auto"/>
              <w:left w:val="single" w:sz="4" w:space="0" w:color="auto"/>
              <w:bottom w:val="single" w:sz="6" w:space="0" w:color="auto"/>
              <w:right w:val="single" w:sz="12" w:space="0" w:color="auto"/>
            </w:tcBorders>
            <w:hideMark/>
          </w:tcPr>
          <w:p w14:paraId="0F260E02" w14:textId="77777777" w:rsidR="009B40F0" w:rsidRDefault="009B40F0">
            <w:pPr>
              <w:keepLines/>
              <w:suppressLineNumbers/>
              <w:rPr>
                <w:sz w:val="16"/>
                <w:szCs w:val="16"/>
              </w:rPr>
            </w:pPr>
            <w:r>
              <w:rPr>
                <w:b/>
                <w:sz w:val="16"/>
                <w:szCs w:val="16"/>
              </w:rPr>
              <w:t xml:space="preserve">PZTS </w:t>
            </w:r>
            <w:r>
              <w:rPr>
                <w:sz w:val="16"/>
                <w:szCs w:val="16"/>
              </w:rPr>
              <w:t>(dříve EZS)</w:t>
            </w:r>
            <w:r>
              <w:rPr>
                <w:b/>
                <w:sz w:val="16"/>
                <w:szCs w:val="16"/>
              </w:rPr>
              <w:t xml:space="preserve"> </w:t>
            </w:r>
            <w:r>
              <w:rPr>
                <w:sz w:val="16"/>
                <w:szCs w:val="16"/>
              </w:rPr>
              <w:t>s plášťovou a prostorovou ochranou s vyvedením poplachového signálu na akustický hlásič</w:t>
            </w:r>
          </w:p>
        </w:tc>
      </w:tr>
      <w:tr w:rsidR="009B40F0" w14:paraId="5D81B89B" w14:textId="77777777" w:rsidTr="009B40F0">
        <w:trPr>
          <w:cantSplit/>
          <w:trHeight w:hRule="exact" w:val="20"/>
        </w:trPr>
        <w:tc>
          <w:tcPr>
            <w:tcW w:w="637" w:type="dxa"/>
            <w:tcBorders>
              <w:top w:val="nil"/>
              <w:left w:val="single" w:sz="12" w:space="0" w:color="auto"/>
              <w:bottom w:val="nil"/>
              <w:right w:val="single" w:sz="6" w:space="0" w:color="auto"/>
            </w:tcBorders>
          </w:tcPr>
          <w:p w14:paraId="4D85C93B" w14:textId="77777777" w:rsidR="009B40F0" w:rsidRDefault="009B40F0">
            <w:pPr>
              <w:pStyle w:val="Tabulkadoloky1sloupec"/>
              <w:jc w:val="both"/>
              <w:rPr>
                <w:rFonts w:ascii="Koop Office" w:hAnsi="Koop Office" w:cs="Times New Roman"/>
                <w:b/>
                <w:color w:val="auto"/>
              </w:rPr>
            </w:pPr>
          </w:p>
        </w:tc>
        <w:tc>
          <w:tcPr>
            <w:tcW w:w="1560" w:type="dxa"/>
            <w:tcBorders>
              <w:top w:val="nil"/>
              <w:left w:val="single" w:sz="6" w:space="0" w:color="auto"/>
              <w:bottom w:val="nil"/>
              <w:right w:val="single" w:sz="6" w:space="0" w:color="auto"/>
            </w:tcBorders>
          </w:tcPr>
          <w:p w14:paraId="2085CD0E" w14:textId="77777777" w:rsidR="009B40F0" w:rsidRDefault="009B40F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481845C9" w14:textId="77777777" w:rsidR="009B40F0" w:rsidRDefault="009B40F0">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663A1698" w14:textId="77777777" w:rsidR="009B40F0" w:rsidRDefault="009B40F0">
            <w:pPr>
              <w:rPr>
                <w:b/>
                <w:bCs/>
                <w:sz w:val="16"/>
                <w:szCs w:val="16"/>
              </w:rPr>
            </w:pPr>
          </w:p>
        </w:tc>
      </w:tr>
      <w:tr w:rsidR="009B40F0" w14:paraId="7A9458FC" w14:textId="77777777" w:rsidTr="009B40F0">
        <w:trPr>
          <w:cantSplit/>
        </w:trPr>
        <w:tc>
          <w:tcPr>
            <w:tcW w:w="637" w:type="dxa"/>
            <w:vMerge w:val="restart"/>
            <w:tcBorders>
              <w:top w:val="nil"/>
              <w:left w:val="single" w:sz="12" w:space="0" w:color="auto"/>
              <w:bottom w:val="single" w:sz="4" w:space="0" w:color="auto"/>
              <w:right w:val="single" w:sz="6" w:space="0" w:color="auto"/>
            </w:tcBorders>
            <w:hideMark/>
          </w:tcPr>
          <w:p w14:paraId="54940805"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A6</w:t>
            </w:r>
          </w:p>
        </w:tc>
        <w:tc>
          <w:tcPr>
            <w:tcW w:w="1560" w:type="dxa"/>
            <w:vMerge w:val="restart"/>
            <w:tcBorders>
              <w:top w:val="nil"/>
              <w:left w:val="single" w:sz="6" w:space="0" w:color="auto"/>
              <w:bottom w:val="single" w:sz="4" w:space="0" w:color="auto"/>
              <w:right w:val="single" w:sz="6" w:space="0" w:color="auto"/>
            </w:tcBorders>
            <w:hideMark/>
          </w:tcPr>
          <w:p w14:paraId="4E048F5E"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1 000 000</w:t>
            </w:r>
          </w:p>
        </w:tc>
        <w:tc>
          <w:tcPr>
            <w:tcW w:w="1842" w:type="dxa"/>
            <w:tcBorders>
              <w:top w:val="nil"/>
              <w:left w:val="single" w:sz="6" w:space="0" w:color="auto"/>
              <w:bottom w:val="single" w:sz="6" w:space="0" w:color="auto"/>
              <w:right w:val="single" w:sz="4" w:space="0" w:color="auto"/>
            </w:tcBorders>
            <w:hideMark/>
          </w:tcPr>
          <w:p w14:paraId="1FFCE40A" w14:textId="77777777" w:rsidR="009B40F0" w:rsidRDefault="009B40F0">
            <w:pPr>
              <w:keepLines/>
              <w:suppressLineNumbers/>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14:paraId="43C513C6" w14:textId="77777777" w:rsidR="009B40F0" w:rsidRDefault="009B40F0">
            <w:pPr>
              <w:keepLines/>
              <w:rPr>
                <w:b/>
                <w:bCs/>
                <w:sz w:val="16"/>
                <w:szCs w:val="16"/>
              </w:rPr>
            </w:pPr>
            <w:r>
              <w:rPr>
                <w:b/>
                <w:bCs/>
                <w:sz w:val="16"/>
                <w:szCs w:val="16"/>
              </w:rPr>
              <w:t>plné</w:t>
            </w:r>
          </w:p>
        </w:tc>
      </w:tr>
      <w:tr w:rsidR="009B40F0" w14:paraId="5468B716"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2826B562" w14:textId="77777777" w:rsidR="009B40F0" w:rsidRDefault="009B40F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70093190"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2BBF4DA9" w14:textId="77777777" w:rsidR="009B40F0" w:rsidRDefault="009B40F0">
            <w:pPr>
              <w:keepLines/>
              <w:suppressLineNumbers/>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6513190B" w14:textId="77777777" w:rsidR="009B40F0" w:rsidRDefault="009B40F0">
            <w:pPr>
              <w:keepLines/>
              <w:rPr>
                <w:i/>
                <w:iCs/>
                <w:sz w:val="16"/>
                <w:szCs w:val="16"/>
              </w:rPr>
            </w:pPr>
            <w:r>
              <w:rPr>
                <w:b/>
                <w:bCs/>
                <w:sz w:val="16"/>
                <w:szCs w:val="16"/>
              </w:rPr>
              <w:t>- bezpečnostní uzamykací systém</w:t>
            </w:r>
            <w:r>
              <w:rPr>
                <w:sz w:val="16"/>
                <w:szCs w:val="16"/>
              </w:rPr>
              <w:t xml:space="preserve"> a současně </w:t>
            </w:r>
            <w:r>
              <w:rPr>
                <w:b/>
                <w:bCs/>
                <w:sz w:val="16"/>
                <w:szCs w:val="16"/>
              </w:rPr>
              <w:t xml:space="preserve">přídavný bezpečnostní zámek </w:t>
            </w:r>
            <w:r>
              <w:rPr>
                <w:i/>
                <w:iCs/>
                <w:sz w:val="16"/>
                <w:szCs w:val="16"/>
              </w:rPr>
              <w:t>nebo</w:t>
            </w:r>
          </w:p>
          <w:p w14:paraId="28B4B43B" w14:textId="77777777" w:rsidR="009B40F0" w:rsidRDefault="009B40F0">
            <w:pPr>
              <w:keepLines/>
              <w:rPr>
                <w:bCs/>
                <w:i/>
                <w:sz w:val="16"/>
                <w:szCs w:val="16"/>
              </w:rPr>
            </w:pPr>
            <w:r>
              <w:rPr>
                <w:b/>
                <w:bCs/>
                <w:sz w:val="16"/>
                <w:szCs w:val="16"/>
              </w:rPr>
              <w:t>- bezpečnostní min. tříbodový rozvorový zámek</w:t>
            </w:r>
            <w:r>
              <w:rPr>
                <w:bCs/>
                <w:sz w:val="16"/>
                <w:szCs w:val="16"/>
              </w:rPr>
              <w:t xml:space="preserve"> </w:t>
            </w:r>
            <w:r>
              <w:rPr>
                <w:bCs/>
                <w:i/>
                <w:sz w:val="16"/>
                <w:szCs w:val="16"/>
              </w:rPr>
              <w:t>nebo</w:t>
            </w:r>
          </w:p>
          <w:p w14:paraId="3773113A" w14:textId="77777777" w:rsidR="009B40F0" w:rsidRDefault="009B40F0">
            <w:pPr>
              <w:keepLines/>
              <w:rPr>
                <w:b/>
                <w:bCs/>
                <w:sz w:val="16"/>
                <w:szCs w:val="16"/>
              </w:rPr>
            </w:pPr>
            <w:r>
              <w:rPr>
                <w:bCs/>
                <w:sz w:val="16"/>
                <w:szCs w:val="16"/>
              </w:rPr>
              <w:t xml:space="preserve">- min. tříbodový rozvorový uzávěr dveří ovládaný </w:t>
            </w:r>
            <w:r>
              <w:rPr>
                <w:b/>
                <w:bCs/>
                <w:sz w:val="16"/>
                <w:szCs w:val="16"/>
              </w:rPr>
              <w:t>bezpečnostním uzamykacím systémem</w:t>
            </w:r>
          </w:p>
        </w:tc>
      </w:tr>
      <w:tr w:rsidR="009B40F0" w14:paraId="26680CA5"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504498BD" w14:textId="77777777" w:rsidR="009B40F0" w:rsidRDefault="009B40F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72A46B04"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28AA68EC" w14:textId="77777777" w:rsidR="009B40F0" w:rsidRDefault="009B40F0">
            <w:pPr>
              <w:keepLines/>
              <w:suppressLineNumbers/>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2C87F1F0" w14:textId="77777777" w:rsidR="009B40F0" w:rsidRDefault="009B40F0">
            <w:pPr>
              <w:keepLines/>
              <w:framePr w:hSpace="142" w:wrap="auto" w:vAnchor="page" w:hAnchor="margin" w:y="708"/>
              <w:rPr>
                <w:sz w:val="16"/>
                <w:szCs w:val="16"/>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r>
              <w:rPr>
                <w:sz w:val="16"/>
                <w:szCs w:val="16"/>
              </w:rPr>
              <w:t>:</w:t>
            </w:r>
          </w:p>
          <w:p w14:paraId="7659539C" w14:textId="77777777" w:rsidR="009B40F0" w:rsidRDefault="009B40F0">
            <w:pPr>
              <w:keepLines/>
              <w:framePr w:hSpace="142" w:wrap="auto" w:vAnchor="page" w:hAnchor="margin" w:y="708"/>
              <w:rPr>
                <w:sz w:val="16"/>
                <w:szCs w:val="16"/>
              </w:rPr>
            </w:pPr>
            <w:r>
              <w:rPr>
                <w:b/>
                <w:bCs/>
                <w:sz w:val="16"/>
                <w:szCs w:val="16"/>
              </w:rPr>
              <w:t xml:space="preserve">- funkční mříží </w:t>
            </w:r>
            <w:r>
              <w:rPr>
                <w:sz w:val="16"/>
                <w:szCs w:val="16"/>
              </w:rPr>
              <w:t xml:space="preserve">nebo </w:t>
            </w:r>
            <w:r>
              <w:rPr>
                <w:b/>
                <w:bCs/>
                <w:sz w:val="16"/>
                <w:szCs w:val="16"/>
              </w:rPr>
              <w:t xml:space="preserve">funkční roletou </w:t>
            </w:r>
            <w:r>
              <w:rPr>
                <w:i/>
                <w:iCs/>
                <w:sz w:val="16"/>
                <w:szCs w:val="16"/>
              </w:rPr>
              <w:t>nebo</w:t>
            </w:r>
          </w:p>
          <w:p w14:paraId="5BE97631" w14:textId="77777777" w:rsidR="009B40F0" w:rsidRDefault="009B40F0">
            <w:pPr>
              <w:keepLines/>
              <w:suppressLineNumbers/>
              <w:rPr>
                <w:sz w:val="16"/>
                <w:szCs w:val="16"/>
              </w:rPr>
            </w:pPr>
            <w:r>
              <w:rPr>
                <w:b/>
                <w:bCs/>
                <w:sz w:val="16"/>
                <w:szCs w:val="16"/>
              </w:rPr>
              <w:t xml:space="preserve">- bezpečnostním zasklením </w:t>
            </w:r>
            <w:r>
              <w:rPr>
                <w:sz w:val="16"/>
                <w:szCs w:val="16"/>
              </w:rPr>
              <w:t>v kategorii odolnosti min. P3A</w:t>
            </w:r>
          </w:p>
        </w:tc>
      </w:tr>
      <w:tr w:rsidR="009B40F0" w14:paraId="64065C30"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00B9DD6D" w14:textId="77777777" w:rsidR="009B40F0" w:rsidRDefault="009B40F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75705D03"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72AD21B1" w14:textId="77777777" w:rsidR="009B40F0" w:rsidRDefault="009B40F0">
            <w:pPr>
              <w:keepLines/>
              <w:suppressLineNumbers/>
              <w:rPr>
                <w:sz w:val="16"/>
                <w:szCs w:val="16"/>
              </w:rPr>
            </w:pPr>
            <w:r>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14:paraId="76F2745D" w14:textId="77777777" w:rsidR="009B40F0" w:rsidRDefault="009B40F0">
            <w:pPr>
              <w:suppressLineNumbers/>
              <w:rPr>
                <w:sz w:val="16"/>
                <w:szCs w:val="16"/>
              </w:rPr>
            </w:pPr>
            <w:r>
              <w:rPr>
                <w:b/>
                <w:sz w:val="16"/>
                <w:szCs w:val="16"/>
              </w:rPr>
              <w:t xml:space="preserve">- PZTS </w:t>
            </w:r>
            <w:r>
              <w:rPr>
                <w:sz w:val="16"/>
                <w:szCs w:val="16"/>
              </w:rPr>
              <w:t>(dříve EZS)</w:t>
            </w:r>
            <w:r>
              <w:rPr>
                <w:b/>
                <w:sz w:val="16"/>
                <w:szCs w:val="16"/>
              </w:rPr>
              <w:t xml:space="preserve"> </w:t>
            </w:r>
            <w:r>
              <w:rPr>
                <w:sz w:val="16"/>
                <w:szCs w:val="16"/>
              </w:rPr>
              <w:t>s plášťovou a prostorovou ochranou s vyvedením poplachového signálu na akustický hlásič</w:t>
            </w:r>
            <w:r>
              <w:rPr>
                <w:b/>
                <w:sz w:val="16"/>
                <w:szCs w:val="16"/>
              </w:rPr>
              <w:t xml:space="preserve"> </w:t>
            </w:r>
            <w:r>
              <w:rPr>
                <w:i/>
                <w:sz w:val="16"/>
                <w:szCs w:val="16"/>
              </w:rPr>
              <w:t>nebo</w:t>
            </w:r>
          </w:p>
          <w:p w14:paraId="4E6717BC" w14:textId="77777777" w:rsidR="009B40F0" w:rsidRDefault="009B40F0">
            <w:pPr>
              <w:keepLines/>
              <w:rPr>
                <w:sz w:val="16"/>
                <w:szCs w:val="16"/>
              </w:rPr>
            </w:pPr>
            <w:r>
              <w:rPr>
                <w:sz w:val="16"/>
                <w:szCs w:val="16"/>
              </w:rPr>
              <w:t xml:space="preserve">- trvale střežen jednočlennou </w:t>
            </w:r>
            <w:r>
              <w:rPr>
                <w:b/>
                <w:sz w:val="16"/>
                <w:szCs w:val="16"/>
              </w:rPr>
              <w:t>fyzickou</w:t>
            </w:r>
            <w:r>
              <w:rPr>
                <w:sz w:val="16"/>
                <w:szCs w:val="16"/>
              </w:rPr>
              <w:t xml:space="preserve"> </w:t>
            </w:r>
            <w:r>
              <w:rPr>
                <w:b/>
                <w:sz w:val="16"/>
                <w:szCs w:val="16"/>
              </w:rPr>
              <w:t>ostrahou</w:t>
            </w:r>
          </w:p>
        </w:tc>
      </w:tr>
      <w:tr w:rsidR="009B40F0" w14:paraId="65065694" w14:textId="77777777" w:rsidTr="009B40F0">
        <w:trPr>
          <w:cantSplit/>
          <w:trHeight w:hRule="exact" w:val="20"/>
        </w:trPr>
        <w:tc>
          <w:tcPr>
            <w:tcW w:w="637" w:type="dxa"/>
            <w:tcBorders>
              <w:top w:val="nil"/>
              <w:left w:val="single" w:sz="12" w:space="0" w:color="auto"/>
              <w:bottom w:val="nil"/>
              <w:right w:val="single" w:sz="6" w:space="0" w:color="auto"/>
            </w:tcBorders>
          </w:tcPr>
          <w:p w14:paraId="630B95EC" w14:textId="77777777" w:rsidR="009B40F0" w:rsidRDefault="009B40F0">
            <w:pPr>
              <w:pStyle w:val="Tabulkadoloky1sloupec"/>
              <w:jc w:val="both"/>
              <w:rPr>
                <w:rFonts w:ascii="Koop Office" w:hAnsi="Koop Office" w:cs="Times New Roman"/>
                <w:b/>
                <w:color w:val="auto"/>
              </w:rPr>
            </w:pPr>
          </w:p>
        </w:tc>
        <w:tc>
          <w:tcPr>
            <w:tcW w:w="1560" w:type="dxa"/>
            <w:tcBorders>
              <w:top w:val="nil"/>
              <w:left w:val="single" w:sz="6" w:space="0" w:color="auto"/>
              <w:bottom w:val="nil"/>
              <w:right w:val="single" w:sz="6" w:space="0" w:color="auto"/>
            </w:tcBorders>
          </w:tcPr>
          <w:p w14:paraId="4E835B92" w14:textId="77777777" w:rsidR="009B40F0" w:rsidRDefault="009B40F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205CCBE7" w14:textId="77777777" w:rsidR="009B40F0" w:rsidRDefault="009B40F0">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23072AEC" w14:textId="77777777" w:rsidR="009B40F0" w:rsidRDefault="009B40F0">
            <w:pPr>
              <w:rPr>
                <w:b/>
                <w:bCs/>
                <w:sz w:val="16"/>
                <w:szCs w:val="16"/>
              </w:rPr>
            </w:pPr>
          </w:p>
        </w:tc>
      </w:tr>
      <w:tr w:rsidR="009B40F0" w14:paraId="080068CA" w14:textId="77777777" w:rsidTr="009B40F0">
        <w:trPr>
          <w:cantSplit/>
        </w:trPr>
        <w:tc>
          <w:tcPr>
            <w:tcW w:w="637" w:type="dxa"/>
            <w:vMerge w:val="restart"/>
            <w:tcBorders>
              <w:top w:val="nil"/>
              <w:left w:val="single" w:sz="12" w:space="0" w:color="auto"/>
              <w:bottom w:val="single" w:sz="4" w:space="0" w:color="auto"/>
              <w:right w:val="single" w:sz="6" w:space="0" w:color="auto"/>
            </w:tcBorders>
            <w:hideMark/>
          </w:tcPr>
          <w:p w14:paraId="3F346A78"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A7</w:t>
            </w:r>
          </w:p>
        </w:tc>
        <w:tc>
          <w:tcPr>
            <w:tcW w:w="1560" w:type="dxa"/>
            <w:vMerge w:val="restart"/>
            <w:tcBorders>
              <w:top w:val="nil"/>
              <w:left w:val="single" w:sz="6" w:space="0" w:color="auto"/>
              <w:bottom w:val="single" w:sz="4" w:space="0" w:color="auto"/>
              <w:right w:val="single" w:sz="6" w:space="0" w:color="auto"/>
            </w:tcBorders>
            <w:hideMark/>
          </w:tcPr>
          <w:p w14:paraId="58E55D5A"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3 000 000</w:t>
            </w:r>
          </w:p>
        </w:tc>
        <w:tc>
          <w:tcPr>
            <w:tcW w:w="1842" w:type="dxa"/>
            <w:tcBorders>
              <w:top w:val="nil"/>
              <w:left w:val="single" w:sz="6" w:space="0" w:color="auto"/>
              <w:bottom w:val="single" w:sz="6" w:space="0" w:color="auto"/>
              <w:right w:val="single" w:sz="4" w:space="0" w:color="auto"/>
            </w:tcBorders>
            <w:hideMark/>
          </w:tcPr>
          <w:p w14:paraId="723B24C7" w14:textId="77777777" w:rsidR="009B40F0" w:rsidRDefault="009B40F0">
            <w:pPr>
              <w:keepLines/>
              <w:suppressLineNumbers/>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14:paraId="61FED363" w14:textId="77777777" w:rsidR="009B40F0" w:rsidRDefault="009B40F0">
            <w:pPr>
              <w:keepLines/>
              <w:rPr>
                <w:b/>
                <w:bCs/>
                <w:sz w:val="16"/>
                <w:szCs w:val="16"/>
              </w:rPr>
            </w:pPr>
            <w:r>
              <w:rPr>
                <w:b/>
                <w:bCs/>
                <w:sz w:val="16"/>
                <w:szCs w:val="16"/>
              </w:rPr>
              <w:t>bezpečnostní</w:t>
            </w:r>
          </w:p>
        </w:tc>
      </w:tr>
      <w:tr w:rsidR="009B40F0" w14:paraId="6072FBD9"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12C0CF79" w14:textId="77777777" w:rsidR="009B40F0" w:rsidRDefault="009B40F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09E41061"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0D550E4A" w14:textId="77777777" w:rsidR="009B40F0" w:rsidRDefault="009B40F0">
            <w:pPr>
              <w:keepLines/>
              <w:suppressLineNumbers/>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1311F771" w14:textId="77777777" w:rsidR="009B40F0" w:rsidRDefault="009B40F0">
            <w:pPr>
              <w:suppressLineNumbers/>
              <w:rPr>
                <w:sz w:val="16"/>
                <w:szCs w:val="20"/>
              </w:rPr>
            </w:pPr>
            <w:r>
              <w:rPr>
                <w:sz w:val="16"/>
              </w:rPr>
              <w:t xml:space="preserve">- vícebodový uzávěr dveří ovládaný </w:t>
            </w:r>
            <w:r>
              <w:rPr>
                <w:b/>
                <w:sz w:val="16"/>
              </w:rPr>
              <w:t>bezpečnostním uzamykacím systémem</w:t>
            </w:r>
            <w:r>
              <w:rPr>
                <w:sz w:val="16"/>
              </w:rPr>
              <w:t xml:space="preserve"> </w:t>
            </w:r>
            <w:r>
              <w:rPr>
                <w:i/>
                <w:sz w:val="16"/>
              </w:rPr>
              <w:t>nebo</w:t>
            </w:r>
          </w:p>
          <w:p w14:paraId="334E5343" w14:textId="77777777" w:rsidR="009B40F0" w:rsidRDefault="009B40F0">
            <w:pPr>
              <w:suppressLineNumbers/>
              <w:rPr>
                <w:b/>
                <w:i/>
                <w:sz w:val="16"/>
                <w:szCs w:val="22"/>
              </w:rPr>
            </w:pPr>
            <w:r>
              <w:rPr>
                <w:b/>
                <w:sz w:val="16"/>
              </w:rPr>
              <w:t>-</w:t>
            </w:r>
            <w:r>
              <w:t> </w:t>
            </w:r>
            <w:r>
              <w:rPr>
                <w:b/>
                <w:sz w:val="16"/>
              </w:rPr>
              <w:t>bezpečnostní uzamykací systém</w:t>
            </w:r>
            <w:r>
              <w:rPr>
                <w:sz w:val="16"/>
              </w:rPr>
              <w:t xml:space="preserve"> a současně </w:t>
            </w:r>
            <w:r>
              <w:rPr>
                <w:b/>
                <w:sz w:val="16"/>
              </w:rPr>
              <w:t xml:space="preserve">bezpečnostní min. tříbodový rozvorový zámek </w:t>
            </w:r>
            <w:r>
              <w:rPr>
                <w:sz w:val="16"/>
              </w:rPr>
              <w:t xml:space="preserve">(platí jen pro bezpečnostní dveře přestavené z plných dveří) </w:t>
            </w:r>
            <w:r>
              <w:rPr>
                <w:i/>
                <w:sz w:val="16"/>
              </w:rPr>
              <w:t>nebo</w:t>
            </w:r>
          </w:p>
          <w:p w14:paraId="5EDD076E" w14:textId="77777777" w:rsidR="009B40F0" w:rsidRDefault="009B40F0">
            <w:pPr>
              <w:keepLines/>
              <w:rPr>
                <w:b/>
                <w:bCs/>
                <w:sz w:val="16"/>
                <w:szCs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(platí jen pro bezpečnostní dveře přestavené z plných dveří)</w:t>
            </w:r>
          </w:p>
        </w:tc>
      </w:tr>
      <w:tr w:rsidR="009B40F0" w14:paraId="7556F803"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36349B75" w14:textId="77777777" w:rsidR="009B40F0" w:rsidRDefault="009B40F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1B3CB95D"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039FE0CF" w14:textId="77777777" w:rsidR="009B40F0" w:rsidRDefault="009B40F0">
            <w:pPr>
              <w:keepLines/>
              <w:suppressLineNumbers/>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27800545" w14:textId="77777777" w:rsidR="009B40F0" w:rsidRDefault="009B40F0">
            <w:pPr>
              <w:keepLines/>
              <w:rPr>
                <w:b/>
                <w:bCs/>
                <w:sz w:val="16"/>
                <w:szCs w:val="16"/>
              </w:rPr>
            </w:pPr>
            <w:r>
              <w:rPr>
                <w:sz w:val="16"/>
                <w:szCs w:val="16"/>
              </w:rPr>
              <w:t xml:space="preserve">v rozsahu </w:t>
            </w:r>
            <w:r>
              <w:rPr>
                <w:b/>
                <w:bCs/>
                <w:sz w:val="16"/>
                <w:szCs w:val="16"/>
              </w:rPr>
              <w:t>A6</w:t>
            </w:r>
          </w:p>
        </w:tc>
      </w:tr>
      <w:tr w:rsidR="009B40F0" w14:paraId="46F55240"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24758407" w14:textId="77777777" w:rsidR="009B40F0" w:rsidRDefault="009B40F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4B56BA9D"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5941EA1B" w14:textId="77777777" w:rsidR="009B40F0" w:rsidRDefault="009B40F0">
            <w:pPr>
              <w:keepLines/>
              <w:suppressLineNumbers/>
              <w:rPr>
                <w:sz w:val="16"/>
                <w:szCs w:val="16"/>
              </w:rPr>
            </w:pPr>
            <w:r>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14:paraId="50BEFC2D" w14:textId="77777777" w:rsidR="009B40F0" w:rsidRDefault="009B40F0">
            <w:pPr>
              <w:suppressLineNumbers/>
              <w:rPr>
                <w:sz w:val="16"/>
                <w:szCs w:val="20"/>
              </w:rPr>
            </w:pPr>
            <w:r>
              <w:rPr>
                <w:b/>
                <w:sz w:val="16"/>
              </w:rPr>
              <w:t xml:space="preserve">- PZTS </w:t>
            </w:r>
            <w:r>
              <w:rPr>
                <w:sz w:val="16"/>
              </w:rPr>
              <w:t>(dříve</w:t>
            </w:r>
            <w:r>
              <w:rPr>
                <w:b/>
                <w:sz w:val="16"/>
              </w:rPr>
              <w:t xml:space="preserve"> </w:t>
            </w:r>
            <w:r>
              <w:rPr>
                <w:sz w:val="16"/>
              </w:rPr>
              <w:t>EZS)</w:t>
            </w:r>
            <w:r>
              <w:rPr>
                <w:b/>
                <w:sz w:val="16"/>
              </w:rPr>
              <w:t xml:space="preserve"> </w:t>
            </w:r>
            <w:r>
              <w:rPr>
                <w:sz w:val="16"/>
              </w:rPr>
              <w:t>min. ve stupni zabezpečení</w:t>
            </w:r>
            <w:r>
              <w:rPr>
                <w:b/>
                <w:sz w:val="16"/>
              </w:rPr>
              <w:t xml:space="preserve"> </w:t>
            </w:r>
            <w:r>
              <w:rPr>
                <w:sz w:val="16"/>
              </w:rPr>
              <w:t>3</w:t>
            </w:r>
            <w:r>
              <w:rPr>
                <w:b/>
                <w:sz w:val="16"/>
              </w:rPr>
              <w:t xml:space="preserve"> </w:t>
            </w:r>
            <w:r>
              <w:rPr>
                <w:sz w:val="16"/>
              </w:rPr>
              <w:t xml:space="preserve">s plášťovou a prostorovou ochranou s vyvedením poplachového signálu do </w:t>
            </w:r>
            <w:r>
              <w:rPr>
                <w:b/>
                <w:sz w:val="16"/>
              </w:rPr>
              <w:t>PPC</w:t>
            </w:r>
            <w:r>
              <w:rPr>
                <w:sz w:val="16"/>
              </w:rPr>
              <w:t xml:space="preserve"> (dříve PCO)</w:t>
            </w:r>
            <w:r>
              <w:rPr>
                <w:b/>
                <w:sz w:val="16"/>
              </w:rPr>
              <w:t xml:space="preserve"> </w:t>
            </w:r>
            <w:r>
              <w:rPr>
                <w:sz w:val="16"/>
              </w:rPr>
              <w:t xml:space="preserve">nebo do </w:t>
            </w:r>
            <w:r>
              <w:rPr>
                <w:b/>
                <w:sz w:val="16"/>
              </w:rPr>
              <w:t>místa s nepřetržitou službou</w:t>
            </w:r>
            <w:r>
              <w:rPr>
                <w:sz w:val="16"/>
              </w:rPr>
              <w:t xml:space="preserve"> </w:t>
            </w:r>
            <w:r>
              <w:rPr>
                <w:i/>
                <w:sz w:val="16"/>
              </w:rPr>
              <w:t>nebo</w:t>
            </w:r>
          </w:p>
          <w:p w14:paraId="49DD398A" w14:textId="77777777" w:rsidR="009B40F0" w:rsidRDefault="009B40F0">
            <w:pPr>
              <w:keepLines/>
              <w:rPr>
                <w:sz w:val="16"/>
                <w:szCs w:val="16"/>
              </w:rPr>
            </w:pPr>
            <w:r>
              <w:rPr>
                <w:sz w:val="16"/>
              </w:rPr>
              <w:t xml:space="preserve">- trvale střežen jednočlennou </w:t>
            </w:r>
            <w:r>
              <w:rPr>
                <w:b/>
                <w:sz w:val="16"/>
              </w:rPr>
              <w:t>fyzickou</w:t>
            </w:r>
            <w:r>
              <w:rPr>
                <w:sz w:val="16"/>
              </w:rPr>
              <w:t xml:space="preserve"> </w:t>
            </w:r>
            <w:r>
              <w:rPr>
                <w:b/>
                <w:sz w:val="16"/>
              </w:rPr>
              <w:t xml:space="preserve">ostrahou </w:t>
            </w:r>
            <w:r>
              <w:rPr>
                <w:sz w:val="16"/>
              </w:rPr>
              <w:t xml:space="preserve">doprovázenou </w:t>
            </w:r>
            <w:r>
              <w:rPr>
                <w:b/>
                <w:sz w:val="16"/>
              </w:rPr>
              <w:t>služebním psem</w:t>
            </w:r>
          </w:p>
        </w:tc>
      </w:tr>
      <w:tr w:rsidR="009B40F0" w14:paraId="22DC7CF5" w14:textId="77777777" w:rsidTr="009B40F0">
        <w:trPr>
          <w:cantSplit/>
          <w:trHeight w:hRule="exact" w:val="20"/>
        </w:trPr>
        <w:tc>
          <w:tcPr>
            <w:tcW w:w="637" w:type="dxa"/>
            <w:tcBorders>
              <w:top w:val="nil"/>
              <w:left w:val="single" w:sz="12" w:space="0" w:color="auto"/>
              <w:bottom w:val="nil"/>
              <w:right w:val="single" w:sz="6" w:space="0" w:color="auto"/>
            </w:tcBorders>
          </w:tcPr>
          <w:p w14:paraId="4C614966" w14:textId="77777777" w:rsidR="009B40F0" w:rsidRDefault="009B40F0">
            <w:pPr>
              <w:pStyle w:val="Tabulkadoloky1sloupec"/>
              <w:jc w:val="both"/>
              <w:rPr>
                <w:rFonts w:ascii="Koop Office" w:hAnsi="Koop Office" w:cs="Times New Roman"/>
                <w:b/>
                <w:color w:val="auto"/>
              </w:rPr>
            </w:pPr>
          </w:p>
        </w:tc>
        <w:tc>
          <w:tcPr>
            <w:tcW w:w="1560" w:type="dxa"/>
            <w:tcBorders>
              <w:top w:val="nil"/>
              <w:left w:val="single" w:sz="6" w:space="0" w:color="auto"/>
              <w:bottom w:val="nil"/>
              <w:right w:val="single" w:sz="6" w:space="0" w:color="auto"/>
            </w:tcBorders>
          </w:tcPr>
          <w:p w14:paraId="4B49BA53" w14:textId="77777777" w:rsidR="009B40F0" w:rsidRDefault="009B40F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667DEE0C" w14:textId="77777777" w:rsidR="009B40F0" w:rsidRDefault="009B40F0">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082231C8" w14:textId="77777777" w:rsidR="009B40F0" w:rsidRDefault="009B40F0">
            <w:pPr>
              <w:rPr>
                <w:sz w:val="16"/>
                <w:szCs w:val="16"/>
              </w:rPr>
            </w:pPr>
          </w:p>
        </w:tc>
      </w:tr>
      <w:tr w:rsidR="009B40F0" w14:paraId="6FEB4594" w14:textId="77777777" w:rsidTr="009B40F0">
        <w:trPr>
          <w:cantSplit/>
        </w:trPr>
        <w:tc>
          <w:tcPr>
            <w:tcW w:w="637" w:type="dxa"/>
            <w:vMerge w:val="restart"/>
            <w:tcBorders>
              <w:top w:val="nil"/>
              <w:left w:val="single" w:sz="12" w:space="0" w:color="auto"/>
              <w:bottom w:val="single" w:sz="4" w:space="0" w:color="auto"/>
              <w:right w:val="single" w:sz="6" w:space="0" w:color="auto"/>
            </w:tcBorders>
            <w:hideMark/>
          </w:tcPr>
          <w:p w14:paraId="7FB2786D"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A8</w:t>
            </w:r>
          </w:p>
        </w:tc>
        <w:tc>
          <w:tcPr>
            <w:tcW w:w="1560" w:type="dxa"/>
            <w:vMerge w:val="restart"/>
            <w:tcBorders>
              <w:top w:val="nil"/>
              <w:left w:val="single" w:sz="6" w:space="0" w:color="auto"/>
              <w:bottom w:val="single" w:sz="4" w:space="0" w:color="auto"/>
              <w:right w:val="single" w:sz="6" w:space="0" w:color="auto"/>
            </w:tcBorders>
            <w:hideMark/>
          </w:tcPr>
          <w:p w14:paraId="7CC2DAFD"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10 000 000</w:t>
            </w:r>
          </w:p>
        </w:tc>
        <w:tc>
          <w:tcPr>
            <w:tcW w:w="1842" w:type="dxa"/>
            <w:tcBorders>
              <w:top w:val="nil"/>
              <w:left w:val="single" w:sz="6" w:space="0" w:color="auto"/>
              <w:bottom w:val="single" w:sz="6" w:space="0" w:color="auto"/>
              <w:right w:val="single" w:sz="4" w:space="0" w:color="auto"/>
            </w:tcBorders>
            <w:hideMark/>
          </w:tcPr>
          <w:p w14:paraId="5A58239B" w14:textId="77777777" w:rsidR="009B40F0" w:rsidRDefault="009B40F0">
            <w:pPr>
              <w:keepLines/>
              <w:suppressLineNumbers/>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14:paraId="025AC95A" w14:textId="77777777" w:rsidR="009B40F0" w:rsidRDefault="009B40F0">
            <w:pPr>
              <w:keepLines/>
              <w:widowControl w:val="0"/>
              <w:rPr>
                <w:b/>
                <w:bCs/>
                <w:sz w:val="16"/>
                <w:szCs w:val="16"/>
              </w:rPr>
            </w:pPr>
            <w:r>
              <w:rPr>
                <w:sz w:val="16"/>
                <w:szCs w:val="16"/>
              </w:rPr>
              <w:t xml:space="preserve">v rozsahu </w:t>
            </w:r>
            <w:r>
              <w:rPr>
                <w:b/>
                <w:bCs/>
                <w:sz w:val="16"/>
                <w:szCs w:val="16"/>
              </w:rPr>
              <w:t>A7</w:t>
            </w:r>
          </w:p>
        </w:tc>
      </w:tr>
      <w:tr w:rsidR="009B40F0" w14:paraId="690FE980"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2FD92E56" w14:textId="77777777" w:rsidR="009B40F0" w:rsidRDefault="009B40F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39D3757B"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004EBA2B" w14:textId="77777777" w:rsidR="009B40F0" w:rsidRDefault="009B40F0">
            <w:pPr>
              <w:keepLines/>
              <w:suppressLineNumbers/>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6748A5DC" w14:textId="77777777" w:rsidR="009B40F0" w:rsidRDefault="009B40F0">
            <w:pPr>
              <w:keepLines/>
              <w:widowControl w:val="0"/>
              <w:rPr>
                <w:b/>
                <w:bCs/>
                <w:sz w:val="16"/>
                <w:szCs w:val="16"/>
              </w:rPr>
            </w:pPr>
            <w:r>
              <w:rPr>
                <w:sz w:val="16"/>
                <w:szCs w:val="16"/>
              </w:rPr>
              <w:t xml:space="preserve">v rozsahu </w:t>
            </w:r>
            <w:r>
              <w:rPr>
                <w:b/>
                <w:bCs/>
                <w:sz w:val="16"/>
                <w:szCs w:val="16"/>
              </w:rPr>
              <w:t>A7</w:t>
            </w:r>
          </w:p>
        </w:tc>
      </w:tr>
      <w:tr w:rsidR="009B40F0" w14:paraId="580DAB4D"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227DB00A" w14:textId="77777777" w:rsidR="009B40F0" w:rsidRDefault="009B40F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4AD72F9F"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3C4AC53F" w14:textId="77777777" w:rsidR="009B40F0" w:rsidRDefault="009B40F0">
            <w:pPr>
              <w:keepLines/>
              <w:suppressLineNumbers/>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1B7DDD9A" w14:textId="77777777" w:rsidR="009B40F0" w:rsidRDefault="009B40F0">
            <w:pPr>
              <w:keepLines/>
              <w:framePr w:hSpace="142" w:wrap="auto" w:vAnchor="page" w:hAnchor="margin" w:y="708"/>
              <w:widowControl w:val="0"/>
              <w:rPr>
                <w:sz w:val="16"/>
                <w:szCs w:val="16"/>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r>
              <w:rPr>
                <w:sz w:val="16"/>
                <w:szCs w:val="16"/>
              </w:rPr>
              <w:t>:</w:t>
            </w:r>
          </w:p>
          <w:p w14:paraId="46AB1D02" w14:textId="77777777" w:rsidR="009B40F0" w:rsidRDefault="009B40F0">
            <w:pPr>
              <w:keepLines/>
              <w:framePr w:hSpace="142" w:wrap="auto" w:vAnchor="page" w:hAnchor="margin" w:y="708"/>
              <w:widowControl w:val="0"/>
              <w:rPr>
                <w:sz w:val="16"/>
                <w:szCs w:val="16"/>
              </w:rPr>
            </w:pPr>
            <w:r>
              <w:rPr>
                <w:b/>
                <w:bCs/>
                <w:sz w:val="16"/>
                <w:szCs w:val="16"/>
              </w:rPr>
              <w:t xml:space="preserve">- funkční mříží </w:t>
            </w:r>
            <w:r>
              <w:rPr>
                <w:sz w:val="16"/>
                <w:szCs w:val="16"/>
              </w:rPr>
              <w:t xml:space="preserve">nebo </w:t>
            </w:r>
            <w:r>
              <w:rPr>
                <w:b/>
                <w:bCs/>
                <w:sz w:val="16"/>
                <w:szCs w:val="16"/>
              </w:rPr>
              <w:t xml:space="preserve">funkční roletou </w:t>
            </w:r>
            <w:r>
              <w:rPr>
                <w:i/>
                <w:iCs/>
                <w:sz w:val="16"/>
                <w:szCs w:val="16"/>
              </w:rPr>
              <w:t>nebo</w:t>
            </w:r>
          </w:p>
          <w:p w14:paraId="2D84BB2E" w14:textId="77777777" w:rsidR="009B40F0" w:rsidRDefault="009B40F0">
            <w:pPr>
              <w:keepLines/>
              <w:widowControl w:val="0"/>
              <w:rPr>
                <w:b/>
                <w:bCs/>
                <w:sz w:val="16"/>
                <w:szCs w:val="16"/>
              </w:rPr>
            </w:pPr>
            <w:r>
              <w:rPr>
                <w:b/>
                <w:bCs/>
                <w:sz w:val="16"/>
                <w:szCs w:val="16"/>
              </w:rPr>
              <w:t xml:space="preserve">- bezpečnostním zasklením </w:t>
            </w:r>
            <w:r>
              <w:rPr>
                <w:sz w:val="16"/>
                <w:szCs w:val="16"/>
              </w:rPr>
              <w:t>v kategorii odolnosti min. P4A</w:t>
            </w:r>
          </w:p>
        </w:tc>
      </w:tr>
      <w:tr w:rsidR="009B40F0" w14:paraId="7BFE1D75"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1F718FC7" w14:textId="77777777" w:rsidR="009B40F0" w:rsidRDefault="009B40F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62A580DC"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024D6146" w14:textId="77777777" w:rsidR="009B40F0" w:rsidRDefault="009B40F0">
            <w:pPr>
              <w:keepLines/>
              <w:suppressLineNumbers/>
              <w:rPr>
                <w:sz w:val="16"/>
                <w:szCs w:val="16"/>
              </w:rPr>
            </w:pPr>
            <w:r>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14:paraId="6D997CBD" w14:textId="77777777" w:rsidR="009B40F0" w:rsidRDefault="009B40F0">
            <w:pPr>
              <w:suppressLineNumbers/>
              <w:rPr>
                <w:sz w:val="16"/>
                <w:szCs w:val="20"/>
              </w:rPr>
            </w:pPr>
            <w:r>
              <w:rPr>
                <w:b/>
                <w:sz w:val="16"/>
              </w:rPr>
              <w:t xml:space="preserve">- PZTS </w:t>
            </w:r>
            <w:r>
              <w:rPr>
                <w:sz w:val="16"/>
              </w:rPr>
              <w:t>(dříve EZS)</w:t>
            </w:r>
            <w:r>
              <w:rPr>
                <w:b/>
                <w:sz w:val="16"/>
              </w:rPr>
              <w:t xml:space="preserve"> </w:t>
            </w:r>
            <w:r>
              <w:rPr>
                <w:sz w:val="16"/>
              </w:rPr>
              <w:t>min. ve stupni zabezpečení</w:t>
            </w:r>
            <w:r>
              <w:rPr>
                <w:b/>
                <w:sz w:val="16"/>
              </w:rPr>
              <w:t xml:space="preserve"> </w:t>
            </w:r>
            <w:r>
              <w:rPr>
                <w:sz w:val="16"/>
              </w:rPr>
              <w:t>3</w:t>
            </w:r>
            <w:r>
              <w:rPr>
                <w:b/>
                <w:sz w:val="16"/>
              </w:rPr>
              <w:t xml:space="preserve"> </w:t>
            </w:r>
            <w:r>
              <w:rPr>
                <w:sz w:val="16"/>
              </w:rPr>
              <w:t xml:space="preserve">s plášťovou a prostorovou ochranou s vyvedením poplachového signálu do </w:t>
            </w:r>
            <w:r>
              <w:rPr>
                <w:b/>
                <w:sz w:val="16"/>
              </w:rPr>
              <w:t>PPC</w:t>
            </w:r>
            <w:r>
              <w:rPr>
                <w:sz w:val="16"/>
              </w:rPr>
              <w:t xml:space="preserve"> (dříve PCO)</w:t>
            </w:r>
            <w:r>
              <w:rPr>
                <w:b/>
                <w:sz w:val="16"/>
              </w:rPr>
              <w:t xml:space="preserve"> </w:t>
            </w:r>
            <w:r>
              <w:rPr>
                <w:i/>
                <w:sz w:val="16"/>
              </w:rPr>
              <w:t>nebo</w:t>
            </w:r>
          </w:p>
          <w:p w14:paraId="3453555A" w14:textId="77777777" w:rsidR="009B40F0" w:rsidRDefault="009B40F0">
            <w:pPr>
              <w:keepLines/>
              <w:widowControl w:val="0"/>
              <w:rPr>
                <w:sz w:val="16"/>
                <w:szCs w:val="16"/>
              </w:rPr>
            </w:pPr>
            <w:r>
              <w:rPr>
                <w:sz w:val="16"/>
              </w:rPr>
              <w:t xml:space="preserve">- trvale střežen dvoučlennou </w:t>
            </w:r>
            <w:r>
              <w:rPr>
                <w:b/>
                <w:sz w:val="16"/>
              </w:rPr>
              <w:t>fyzickou ostrahou</w:t>
            </w:r>
          </w:p>
        </w:tc>
      </w:tr>
      <w:tr w:rsidR="009B40F0" w14:paraId="7C31A7CC" w14:textId="77777777" w:rsidTr="009B40F0">
        <w:trPr>
          <w:cantSplit/>
        </w:trPr>
        <w:tc>
          <w:tcPr>
            <w:tcW w:w="637" w:type="dxa"/>
            <w:tcBorders>
              <w:top w:val="single" w:sz="6" w:space="0" w:color="auto"/>
              <w:left w:val="single" w:sz="12" w:space="0" w:color="auto"/>
              <w:bottom w:val="single" w:sz="12" w:space="0" w:color="auto"/>
              <w:right w:val="single" w:sz="6" w:space="0" w:color="auto"/>
            </w:tcBorders>
            <w:hideMark/>
          </w:tcPr>
          <w:p w14:paraId="5EBD0172"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A9</w:t>
            </w:r>
          </w:p>
        </w:tc>
        <w:tc>
          <w:tcPr>
            <w:tcW w:w="1560" w:type="dxa"/>
            <w:tcBorders>
              <w:top w:val="single" w:sz="6" w:space="0" w:color="auto"/>
              <w:left w:val="single" w:sz="6" w:space="0" w:color="auto"/>
              <w:bottom w:val="single" w:sz="12" w:space="0" w:color="auto"/>
              <w:right w:val="single" w:sz="6" w:space="0" w:color="auto"/>
            </w:tcBorders>
            <w:hideMark/>
          </w:tcPr>
          <w:p w14:paraId="13ED5AA4"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nad 10 000 000</w:t>
            </w:r>
          </w:p>
        </w:tc>
        <w:tc>
          <w:tcPr>
            <w:tcW w:w="7773" w:type="dxa"/>
            <w:gridSpan w:val="2"/>
            <w:tcBorders>
              <w:top w:val="single" w:sz="6" w:space="0" w:color="auto"/>
              <w:left w:val="single" w:sz="6" w:space="0" w:color="auto"/>
              <w:bottom w:val="single" w:sz="12" w:space="0" w:color="auto"/>
              <w:right w:val="single" w:sz="12" w:space="0" w:color="auto"/>
            </w:tcBorders>
            <w:hideMark/>
          </w:tcPr>
          <w:p w14:paraId="13BB1275" w14:textId="77777777" w:rsidR="009B40F0" w:rsidRDefault="009B40F0">
            <w:pPr>
              <w:pStyle w:val="Texttabulky"/>
              <w:jc w:val="left"/>
              <w:rPr>
                <w:rFonts w:ascii="Koop Office" w:hAnsi="Koop Office"/>
                <w:color w:val="auto"/>
                <w:szCs w:val="16"/>
              </w:rPr>
            </w:pPr>
            <w:r>
              <w:rPr>
                <w:rFonts w:ascii="Koop Office" w:hAnsi="Koop Office"/>
                <w:color w:val="auto"/>
                <w:szCs w:val="16"/>
              </w:rPr>
              <w:t xml:space="preserve">Individuálně ujednaný způsob zabezpečení. </w:t>
            </w:r>
          </w:p>
          <w:p w14:paraId="0ABFD3EB" w14:textId="77777777" w:rsidR="009B40F0" w:rsidRDefault="009B40F0">
            <w:pPr>
              <w:keepLines/>
              <w:suppressLineNumbers/>
              <w:rPr>
                <w:sz w:val="16"/>
                <w:szCs w:val="16"/>
              </w:rPr>
            </w:pPr>
            <w:r>
              <w:rPr>
                <w:sz w:val="16"/>
                <w:szCs w:val="16"/>
              </w:rPr>
              <w:t>V případě, že v pojistné smlouvě není individuální způsob zabezpečení ujednán, platí požadavky na způsob zabezpečení pro limit pojistného plnění do 10 000 000 Kč.</w:t>
            </w:r>
          </w:p>
        </w:tc>
      </w:tr>
    </w:tbl>
    <w:p w14:paraId="17FF3D9D" w14:textId="77777777" w:rsidR="009B40F0" w:rsidRDefault="009B40F0" w:rsidP="009B40F0">
      <w:pPr>
        <w:pStyle w:val="Texttabulkykraj"/>
        <w:keepNext/>
        <w:tabs>
          <w:tab w:val="left" w:pos="1600"/>
        </w:tabs>
        <w:spacing w:after="200"/>
        <w:jc w:val="both"/>
        <w:rPr>
          <w:rFonts w:ascii="Koop Office" w:hAnsi="Koop Office"/>
          <w:color w:val="auto"/>
          <w:sz w:val="18"/>
          <w:szCs w:val="18"/>
        </w:rPr>
      </w:pPr>
    </w:p>
    <w:p w14:paraId="35EB774B" w14:textId="77777777" w:rsidR="009B40F0" w:rsidRDefault="009B40F0" w:rsidP="009B40F0">
      <w:pPr>
        <w:pStyle w:val="Texttabulkykraj"/>
        <w:tabs>
          <w:tab w:val="left" w:pos="-1440"/>
        </w:tabs>
        <w:spacing w:after="200"/>
        <w:jc w:val="left"/>
        <w:rPr>
          <w:rFonts w:ascii="Koop Office" w:hAnsi="Koop Office" w:cs="Times New Roman"/>
          <w:b/>
          <w:bCs/>
          <w:color w:val="auto"/>
          <w:sz w:val="18"/>
          <w:szCs w:val="18"/>
        </w:rPr>
      </w:pPr>
      <w:r>
        <w:rPr>
          <w:rFonts w:ascii="Koop Office" w:hAnsi="Koop Office" w:cs="Times New Roman"/>
          <w:b/>
          <w:bCs/>
          <w:color w:val="auto"/>
          <w:sz w:val="18"/>
          <w:szCs w:val="18"/>
        </w:rPr>
        <w:t>Pojištěné věci uložené v uzavřeném prostoru typu „B“.</w:t>
      </w:r>
    </w:p>
    <w:p w14:paraId="254C481F" w14:textId="77777777" w:rsidR="009B40F0" w:rsidRDefault="009B40F0" w:rsidP="009B40F0">
      <w:pPr>
        <w:pStyle w:val="Texttabulky"/>
        <w:tabs>
          <w:tab w:val="left" w:pos="284"/>
        </w:tabs>
        <w:rPr>
          <w:rFonts w:ascii="Koop Office" w:hAnsi="Koop Office"/>
          <w:color w:val="auto"/>
          <w:sz w:val="18"/>
          <w:szCs w:val="18"/>
        </w:rPr>
      </w:pPr>
      <w:r>
        <w:rPr>
          <w:rFonts w:ascii="Koop Office" w:hAnsi="Koop Office"/>
          <w:b/>
          <w:color w:val="auto"/>
          <w:sz w:val="18"/>
          <w:szCs w:val="18"/>
        </w:rPr>
        <w:t xml:space="preserve">Tabulka č. </w:t>
      </w:r>
      <w:proofErr w:type="gramStart"/>
      <w:r>
        <w:rPr>
          <w:rFonts w:ascii="Koop Office" w:hAnsi="Koop Office"/>
          <w:b/>
          <w:color w:val="auto"/>
          <w:sz w:val="18"/>
          <w:szCs w:val="18"/>
        </w:rPr>
        <w:t>2</w:t>
      </w:r>
      <w:r>
        <w:rPr>
          <w:rFonts w:ascii="Koop Office" w:hAnsi="Koop Office"/>
          <w:color w:val="auto"/>
          <w:sz w:val="18"/>
          <w:szCs w:val="18"/>
        </w:rPr>
        <w:t xml:space="preserve">  Další</w:t>
      </w:r>
      <w:proofErr w:type="gramEnd"/>
      <w:r>
        <w:rPr>
          <w:rFonts w:ascii="Koop Office" w:hAnsi="Koop Office"/>
          <w:color w:val="auto"/>
          <w:sz w:val="18"/>
          <w:szCs w:val="18"/>
        </w:rPr>
        <w:t xml:space="preserve">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9B40F0" w14:paraId="34DA4895" w14:textId="77777777" w:rsidTr="009B40F0">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14:paraId="7A7798DC" w14:textId="77777777" w:rsidR="009B40F0" w:rsidRDefault="009B40F0">
            <w:pPr>
              <w:pStyle w:val="Tabulkadolokyhlavika"/>
              <w:jc w:val="both"/>
              <w:rPr>
                <w:rStyle w:val="StylTitulekArialCharChar"/>
                <w:rFonts w:ascii="Koop Office" w:hAnsi="Koop Office" w:cs="Times New Roman"/>
                <w:bCs w:val="0"/>
              </w:rPr>
            </w:pPr>
            <w:r>
              <w:rPr>
                <w:rStyle w:val="StylTitulekArialCharChar"/>
                <w:bCs w:val="0"/>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14:paraId="59303AB0" w14:textId="77777777" w:rsidR="009B40F0" w:rsidRDefault="009B40F0">
            <w:pPr>
              <w:pStyle w:val="Tabulkadolokyhlavika"/>
              <w:jc w:val="left"/>
              <w:rPr>
                <w:rStyle w:val="StylTitulekArialCharChar"/>
                <w:bCs w:val="0"/>
                <w:color w:val="auto"/>
              </w:rPr>
            </w:pPr>
            <w:r>
              <w:rPr>
                <w:rStyle w:val="StylTitulekArialCharChar"/>
                <w:bCs w:val="0"/>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14:paraId="2A485B10" w14:textId="77777777" w:rsidR="009B40F0" w:rsidRDefault="009B40F0">
            <w:pPr>
              <w:pStyle w:val="Tabulkadolokyhlavika"/>
              <w:jc w:val="both"/>
              <w:rPr>
                <w:rStyle w:val="StylTitulekArialCharChar"/>
                <w:bCs w:val="0"/>
                <w:color w:val="auto"/>
              </w:rPr>
            </w:pPr>
            <w:r>
              <w:rPr>
                <w:rStyle w:val="StylTitulekArialCharChar"/>
                <w:bCs w:val="0"/>
              </w:rPr>
              <w:t>Požadovaný minimální způsob zabezpečení uzavřeného prostoru</w:t>
            </w:r>
          </w:p>
        </w:tc>
      </w:tr>
      <w:tr w:rsidR="009B40F0" w14:paraId="11603E31" w14:textId="77777777" w:rsidTr="009B40F0">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14:paraId="351F58D1" w14:textId="77777777" w:rsidR="009B40F0" w:rsidRDefault="009B40F0">
            <w:pPr>
              <w:rPr>
                <w:rStyle w:val="StylTitulekArialCharChar"/>
                <w:rFonts w:ascii="Koop Office" w:hAnsi="Koop Office" w:cs="Times New Roman"/>
                <w:b w:val="0"/>
                <w:bCs w:val="0"/>
                <w:color w:val="000000"/>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14:paraId="0E9F17DB" w14:textId="77777777" w:rsidR="009B40F0" w:rsidRDefault="009B40F0">
            <w:pPr>
              <w:rPr>
                <w:rStyle w:val="StylTitulekArialCharChar"/>
                <w:rFonts w:ascii="Koop Office" w:hAnsi="Koop Office" w:cs="Times New Roman"/>
                <w:b w:val="0"/>
                <w:bCs w:val="0"/>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14:paraId="0862DC71" w14:textId="77777777" w:rsidR="009B40F0" w:rsidRDefault="009B40F0">
            <w:pPr>
              <w:pStyle w:val="Tabulkadolokyhlavika"/>
              <w:jc w:val="both"/>
              <w:rPr>
                <w:rStyle w:val="StylTitulekArialCharChar"/>
                <w:bCs w:val="0"/>
                <w:color w:val="auto"/>
              </w:rPr>
            </w:pPr>
            <w:r>
              <w:rPr>
                <w:rStyle w:val="StylTitulekArialCharChar"/>
                <w:bCs w:val="0"/>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14:paraId="53AF9126" w14:textId="77777777" w:rsidR="009B40F0" w:rsidRDefault="009B40F0">
            <w:pPr>
              <w:pStyle w:val="Tabulkadolokyhlavika"/>
              <w:jc w:val="both"/>
              <w:rPr>
                <w:rStyle w:val="StylTitulekArialCharChar"/>
                <w:bCs w:val="0"/>
                <w:color w:val="auto"/>
              </w:rPr>
            </w:pPr>
            <w:r>
              <w:rPr>
                <w:rStyle w:val="StylTitulekArialCharChar"/>
                <w:bCs w:val="0"/>
              </w:rPr>
              <w:t>kvalita prvku zabezpečení</w:t>
            </w:r>
          </w:p>
        </w:tc>
      </w:tr>
      <w:tr w:rsidR="009B40F0" w14:paraId="504B31B6" w14:textId="77777777" w:rsidTr="009B40F0">
        <w:trPr>
          <w:cantSplit/>
        </w:trPr>
        <w:tc>
          <w:tcPr>
            <w:tcW w:w="637" w:type="dxa"/>
            <w:tcBorders>
              <w:top w:val="single" w:sz="6" w:space="0" w:color="auto"/>
              <w:left w:val="single" w:sz="12" w:space="0" w:color="auto"/>
              <w:bottom w:val="single" w:sz="6" w:space="0" w:color="auto"/>
              <w:right w:val="single" w:sz="6" w:space="0" w:color="auto"/>
            </w:tcBorders>
            <w:hideMark/>
          </w:tcPr>
          <w:p w14:paraId="343E9A0B" w14:textId="77777777" w:rsidR="009B40F0" w:rsidRDefault="009B40F0">
            <w:pPr>
              <w:pStyle w:val="Tabulkadoloky1sloupec"/>
              <w:jc w:val="both"/>
            </w:pPr>
            <w:r>
              <w:rPr>
                <w:rFonts w:ascii="Koop Office" w:hAnsi="Koop Office" w:cs="Times New Roman"/>
                <w:b/>
                <w:color w:val="auto"/>
              </w:rPr>
              <w:t>B1</w:t>
            </w:r>
          </w:p>
        </w:tc>
        <w:tc>
          <w:tcPr>
            <w:tcW w:w="1560" w:type="dxa"/>
            <w:tcBorders>
              <w:top w:val="single" w:sz="6" w:space="0" w:color="auto"/>
              <w:left w:val="single" w:sz="6" w:space="0" w:color="auto"/>
              <w:bottom w:val="single" w:sz="6" w:space="0" w:color="auto"/>
              <w:right w:val="single" w:sz="6" w:space="0" w:color="auto"/>
            </w:tcBorders>
            <w:hideMark/>
          </w:tcPr>
          <w:p w14:paraId="60A87355"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14:paraId="395D6DD4" w14:textId="77777777" w:rsidR="009B40F0" w:rsidRDefault="009B40F0">
            <w:pPr>
              <w:pStyle w:val="Texttabulkykraj"/>
              <w:keepLines/>
              <w:jc w:val="both"/>
              <w:rPr>
                <w:rFonts w:ascii="Koop Office" w:hAnsi="Koop Office" w:cs="Times New Roman"/>
                <w:color w:val="auto"/>
              </w:rPr>
            </w:pPr>
            <w:r>
              <w:rPr>
                <w:rFonts w:ascii="Koop Office" w:hAnsi="Koop Office" w:cs="Times New Roman"/>
                <w:color w:val="auto"/>
              </w:rPr>
              <w:t>dále nespecifikováno</w:t>
            </w:r>
          </w:p>
        </w:tc>
      </w:tr>
      <w:tr w:rsidR="009B40F0" w14:paraId="3F627A50" w14:textId="77777777" w:rsidTr="009B40F0">
        <w:trPr>
          <w:cantSplit/>
          <w:trHeight w:hRule="exact" w:val="20"/>
        </w:trPr>
        <w:tc>
          <w:tcPr>
            <w:tcW w:w="637" w:type="dxa"/>
            <w:tcBorders>
              <w:top w:val="single" w:sz="6" w:space="0" w:color="auto"/>
              <w:left w:val="single" w:sz="12" w:space="0" w:color="auto"/>
              <w:bottom w:val="nil"/>
              <w:right w:val="single" w:sz="6" w:space="0" w:color="auto"/>
            </w:tcBorders>
          </w:tcPr>
          <w:p w14:paraId="6FBEE8D5" w14:textId="77777777" w:rsidR="009B40F0" w:rsidRDefault="009B40F0">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14:paraId="09F72BCB" w14:textId="77777777" w:rsidR="009B40F0" w:rsidRDefault="009B40F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6A57BA53" w14:textId="77777777" w:rsidR="009B40F0" w:rsidRDefault="009B40F0">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4293E91B" w14:textId="77777777" w:rsidR="009B40F0" w:rsidRDefault="009B40F0">
            <w:pPr>
              <w:suppressLineNumbers/>
              <w:rPr>
                <w:b/>
                <w:bCs/>
                <w:sz w:val="16"/>
                <w:szCs w:val="16"/>
              </w:rPr>
            </w:pPr>
          </w:p>
        </w:tc>
      </w:tr>
      <w:tr w:rsidR="009B40F0" w14:paraId="25273F15" w14:textId="77777777" w:rsidTr="009B40F0">
        <w:trPr>
          <w:cantSplit/>
        </w:trPr>
        <w:tc>
          <w:tcPr>
            <w:tcW w:w="637" w:type="dxa"/>
            <w:vMerge w:val="restart"/>
            <w:tcBorders>
              <w:top w:val="nil"/>
              <w:left w:val="single" w:sz="12" w:space="0" w:color="auto"/>
              <w:bottom w:val="single" w:sz="6" w:space="0" w:color="auto"/>
              <w:right w:val="single" w:sz="6" w:space="0" w:color="auto"/>
            </w:tcBorders>
            <w:hideMark/>
          </w:tcPr>
          <w:p w14:paraId="3FFB302B"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B2</w:t>
            </w:r>
          </w:p>
        </w:tc>
        <w:tc>
          <w:tcPr>
            <w:tcW w:w="1560" w:type="dxa"/>
            <w:vMerge w:val="restart"/>
            <w:tcBorders>
              <w:top w:val="nil"/>
              <w:left w:val="single" w:sz="6" w:space="0" w:color="auto"/>
              <w:bottom w:val="single" w:sz="4" w:space="0" w:color="auto"/>
              <w:right w:val="single" w:sz="6" w:space="0" w:color="auto"/>
            </w:tcBorders>
            <w:hideMark/>
          </w:tcPr>
          <w:p w14:paraId="2273CB0C"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1842" w:type="dxa"/>
            <w:tcBorders>
              <w:top w:val="nil"/>
              <w:left w:val="single" w:sz="6" w:space="0" w:color="auto"/>
              <w:bottom w:val="single" w:sz="6" w:space="0" w:color="auto"/>
              <w:right w:val="single" w:sz="4" w:space="0" w:color="auto"/>
            </w:tcBorders>
            <w:hideMark/>
          </w:tcPr>
          <w:p w14:paraId="4F4154A3" w14:textId="77777777" w:rsidR="009B40F0" w:rsidRDefault="009B40F0">
            <w:pPr>
              <w:keepLines/>
              <w:suppressLineNumbers/>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14:paraId="1858E3C8" w14:textId="77777777" w:rsidR="009B40F0" w:rsidRDefault="009B40F0">
            <w:pPr>
              <w:keepLines/>
              <w:suppressLineNumbers/>
              <w:rPr>
                <w:sz w:val="16"/>
                <w:szCs w:val="16"/>
              </w:rPr>
            </w:pPr>
            <w:r>
              <w:rPr>
                <w:b/>
                <w:bCs/>
                <w:sz w:val="16"/>
                <w:szCs w:val="16"/>
              </w:rPr>
              <w:t>běžné</w:t>
            </w:r>
          </w:p>
        </w:tc>
      </w:tr>
      <w:tr w:rsidR="009B40F0" w14:paraId="59A90158" w14:textId="77777777" w:rsidTr="009B40F0">
        <w:trPr>
          <w:cantSplit/>
        </w:trPr>
        <w:tc>
          <w:tcPr>
            <w:tcW w:w="637" w:type="dxa"/>
            <w:vMerge/>
            <w:tcBorders>
              <w:top w:val="nil"/>
              <w:left w:val="single" w:sz="12" w:space="0" w:color="auto"/>
              <w:bottom w:val="single" w:sz="6" w:space="0" w:color="auto"/>
              <w:right w:val="single" w:sz="6" w:space="0" w:color="auto"/>
            </w:tcBorders>
            <w:vAlign w:val="center"/>
            <w:hideMark/>
          </w:tcPr>
          <w:p w14:paraId="6DABD0C8" w14:textId="77777777" w:rsidR="009B40F0" w:rsidRDefault="009B40F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737585C9"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7E9A570B" w14:textId="77777777" w:rsidR="009B40F0" w:rsidRDefault="009B40F0">
            <w:pPr>
              <w:keepLines/>
              <w:suppressLineNumbers/>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020A37E9" w14:textId="77777777" w:rsidR="009B40F0" w:rsidRDefault="009B40F0">
            <w:pPr>
              <w:keepLines/>
              <w:suppressLineNumbers/>
              <w:tabs>
                <w:tab w:val="num" w:pos="781"/>
              </w:tabs>
              <w:rPr>
                <w:sz w:val="16"/>
                <w:szCs w:val="16"/>
              </w:rPr>
            </w:pPr>
            <w:r>
              <w:rPr>
                <w:b/>
                <w:bCs/>
                <w:sz w:val="16"/>
                <w:szCs w:val="16"/>
              </w:rPr>
              <w:t>- dozický</w:t>
            </w:r>
            <w:r>
              <w:rPr>
                <w:sz w:val="16"/>
                <w:szCs w:val="16"/>
              </w:rPr>
              <w:t xml:space="preserve"> </w:t>
            </w:r>
            <w:r>
              <w:rPr>
                <w:i/>
                <w:iCs/>
                <w:sz w:val="16"/>
                <w:szCs w:val="16"/>
              </w:rPr>
              <w:t>nebo</w:t>
            </w:r>
          </w:p>
          <w:p w14:paraId="5D0FA34F" w14:textId="77777777" w:rsidR="009B40F0" w:rsidRDefault="009B40F0">
            <w:pPr>
              <w:keepLines/>
              <w:suppressLineNumbers/>
              <w:tabs>
                <w:tab w:val="num" w:pos="781"/>
              </w:tabs>
              <w:rPr>
                <w:sz w:val="16"/>
                <w:szCs w:val="16"/>
              </w:rPr>
            </w:pPr>
            <w:r>
              <w:rPr>
                <w:b/>
                <w:bCs/>
                <w:sz w:val="16"/>
                <w:szCs w:val="16"/>
              </w:rPr>
              <w:t>- bezpečnostní visací</w:t>
            </w:r>
            <w:r>
              <w:rPr>
                <w:sz w:val="16"/>
                <w:szCs w:val="16"/>
              </w:rPr>
              <w:t xml:space="preserve"> </w:t>
            </w:r>
            <w:r>
              <w:rPr>
                <w:i/>
                <w:iCs/>
                <w:sz w:val="16"/>
                <w:szCs w:val="16"/>
              </w:rPr>
              <w:t>nebo</w:t>
            </w:r>
          </w:p>
          <w:p w14:paraId="3BF8FA59" w14:textId="77777777" w:rsidR="009B40F0" w:rsidRDefault="009B40F0">
            <w:pPr>
              <w:keepLines/>
              <w:suppressLineNumbers/>
              <w:tabs>
                <w:tab w:val="num" w:pos="781"/>
              </w:tabs>
              <w:rPr>
                <w:sz w:val="16"/>
                <w:szCs w:val="16"/>
              </w:rPr>
            </w:pPr>
            <w:r>
              <w:rPr>
                <w:sz w:val="16"/>
                <w:szCs w:val="16"/>
              </w:rPr>
              <w:t>- zámek s </w:t>
            </w:r>
            <w:r>
              <w:rPr>
                <w:b/>
                <w:bCs/>
                <w:sz w:val="16"/>
                <w:szCs w:val="16"/>
              </w:rPr>
              <w:t>bezpečnostní cylindrickou vložkou</w:t>
            </w:r>
          </w:p>
        </w:tc>
      </w:tr>
      <w:tr w:rsidR="009B40F0" w14:paraId="05EE67C6" w14:textId="77777777" w:rsidTr="009B40F0">
        <w:trPr>
          <w:cantSplit/>
          <w:trHeight w:hRule="exact" w:val="20"/>
        </w:trPr>
        <w:tc>
          <w:tcPr>
            <w:tcW w:w="637" w:type="dxa"/>
            <w:tcBorders>
              <w:top w:val="nil"/>
              <w:left w:val="single" w:sz="12" w:space="0" w:color="auto"/>
              <w:bottom w:val="nil"/>
              <w:right w:val="single" w:sz="6" w:space="0" w:color="auto"/>
            </w:tcBorders>
          </w:tcPr>
          <w:p w14:paraId="43A58514" w14:textId="77777777" w:rsidR="009B40F0" w:rsidRDefault="009B40F0">
            <w:pPr>
              <w:pStyle w:val="Tabulkadoloky1sloupec"/>
              <w:jc w:val="both"/>
              <w:rPr>
                <w:rFonts w:ascii="Koop Office" w:hAnsi="Koop Office" w:cs="Times New Roman"/>
                <w:b/>
                <w:color w:val="auto"/>
              </w:rPr>
            </w:pPr>
          </w:p>
        </w:tc>
        <w:tc>
          <w:tcPr>
            <w:tcW w:w="1560" w:type="dxa"/>
            <w:tcBorders>
              <w:top w:val="single" w:sz="4" w:space="0" w:color="auto"/>
              <w:left w:val="single" w:sz="6" w:space="0" w:color="auto"/>
              <w:bottom w:val="nil"/>
              <w:right w:val="single" w:sz="6" w:space="0" w:color="auto"/>
            </w:tcBorders>
          </w:tcPr>
          <w:p w14:paraId="3FEF30A0" w14:textId="77777777" w:rsidR="009B40F0" w:rsidRDefault="009B40F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5629343A" w14:textId="77777777" w:rsidR="009B40F0" w:rsidRDefault="009B40F0">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05C58791" w14:textId="77777777" w:rsidR="009B40F0" w:rsidRDefault="009B40F0">
            <w:pPr>
              <w:suppressLineNumbers/>
              <w:rPr>
                <w:b/>
                <w:bCs/>
                <w:sz w:val="16"/>
                <w:szCs w:val="16"/>
              </w:rPr>
            </w:pPr>
          </w:p>
        </w:tc>
      </w:tr>
      <w:tr w:rsidR="009B40F0" w14:paraId="1EF01FE5" w14:textId="77777777" w:rsidTr="009B40F0">
        <w:trPr>
          <w:cantSplit/>
        </w:trPr>
        <w:tc>
          <w:tcPr>
            <w:tcW w:w="637" w:type="dxa"/>
            <w:vMerge w:val="restart"/>
            <w:tcBorders>
              <w:top w:val="nil"/>
              <w:left w:val="single" w:sz="12" w:space="0" w:color="auto"/>
              <w:bottom w:val="single" w:sz="6" w:space="0" w:color="auto"/>
              <w:right w:val="single" w:sz="6" w:space="0" w:color="auto"/>
            </w:tcBorders>
            <w:hideMark/>
          </w:tcPr>
          <w:p w14:paraId="260FBCD8"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B3</w:t>
            </w:r>
          </w:p>
        </w:tc>
        <w:tc>
          <w:tcPr>
            <w:tcW w:w="1560" w:type="dxa"/>
            <w:vMerge w:val="restart"/>
            <w:tcBorders>
              <w:top w:val="nil"/>
              <w:left w:val="single" w:sz="6" w:space="0" w:color="auto"/>
              <w:bottom w:val="single" w:sz="6" w:space="0" w:color="auto"/>
              <w:right w:val="single" w:sz="6" w:space="0" w:color="auto"/>
            </w:tcBorders>
            <w:hideMark/>
          </w:tcPr>
          <w:p w14:paraId="44CC80DC"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100 000</w:t>
            </w:r>
          </w:p>
        </w:tc>
        <w:tc>
          <w:tcPr>
            <w:tcW w:w="1842" w:type="dxa"/>
            <w:tcBorders>
              <w:top w:val="nil"/>
              <w:left w:val="single" w:sz="6" w:space="0" w:color="auto"/>
              <w:bottom w:val="single" w:sz="6" w:space="0" w:color="auto"/>
              <w:right w:val="single" w:sz="4" w:space="0" w:color="auto"/>
            </w:tcBorders>
            <w:hideMark/>
          </w:tcPr>
          <w:p w14:paraId="74786251" w14:textId="77777777" w:rsidR="009B40F0" w:rsidRDefault="009B40F0">
            <w:pPr>
              <w:keepLines/>
              <w:suppressLineNumbers/>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14:paraId="4960BAEE" w14:textId="77777777" w:rsidR="009B40F0" w:rsidRDefault="009B40F0">
            <w:pPr>
              <w:keepLines/>
              <w:suppressLineNumbers/>
              <w:rPr>
                <w:sz w:val="16"/>
                <w:szCs w:val="16"/>
              </w:rPr>
            </w:pPr>
            <w:r>
              <w:rPr>
                <w:b/>
                <w:bCs/>
                <w:sz w:val="16"/>
                <w:szCs w:val="16"/>
              </w:rPr>
              <w:t>plné</w:t>
            </w:r>
          </w:p>
        </w:tc>
      </w:tr>
      <w:tr w:rsidR="009B40F0" w14:paraId="047DF220" w14:textId="77777777" w:rsidTr="009B40F0">
        <w:trPr>
          <w:cantSplit/>
        </w:trPr>
        <w:tc>
          <w:tcPr>
            <w:tcW w:w="637" w:type="dxa"/>
            <w:vMerge/>
            <w:tcBorders>
              <w:top w:val="nil"/>
              <w:left w:val="single" w:sz="12" w:space="0" w:color="auto"/>
              <w:bottom w:val="single" w:sz="6" w:space="0" w:color="auto"/>
              <w:right w:val="single" w:sz="6" w:space="0" w:color="auto"/>
            </w:tcBorders>
            <w:vAlign w:val="center"/>
            <w:hideMark/>
          </w:tcPr>
          <w:p w14:paraId="7D044916" w14:textId="77777777" w:rsidR="009B40F0" w:rsidRDefault="009B40F0">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14:paraId="2874DA56"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25E8ED23" w14:textId="77777777" w:rsidR="009B40F0" w:rsidRDefault="009B40F0">
            <w:pPr>
              <w:keepLines/>
              <w:suppressLineNumbers/>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73DE0DA9" w14:textId="77777777" w:rsidR="009B40F0" w:rsidRDefault="009B40F0">
            <w:pPr>
              <w:keepLines/>
              <w:suppressLineNumbers/>
              <w:tabs>
                <w:tab w:val="num" w:pos="781"/>
              </w:tabs>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14:paraId="28BF0435" w14:textId="77777777" w:rsidR="009B40F0" w:rsidRDefault="009B40F0">
            <w:pPr>
              <w:keepLines/>
              <w:suppressLineNumbers/>
              <w:tabs>
                <w:tab w:val="num" w:pos="781"/>
              </w:tabs>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14:paraId="431129D0" w14:textId="77777777" w:rsidR="009B40F0" w:rsidRDefault="009B40F0">
            <w:pPr>
              <w:keepLines/>
              <w:suppressLineNumbers/>
              <w:tabs>
                <w:tab w:val="num" w:pos="781"/>
              </w:tabs>
              <w:rPr>
                <w:sz w:val="16"/>
                <w:szCs w:val="16"/>
              </w:rPr>
            </w:pPr>
            <w:r>
              <w:rPr>
                <w:sz w:val="16"/>
                <w:szCs w:val="16"/>
              </w:rPr>
              <w:t xml:space="preserve">- dva </w:t>
            </w:r>
            <w:r>
              <w:rPr>
                <w:b/>
                <w:bCs/>
                <w:sz w:val="16"/>
                <w:szCs w:val="16"/>
              </w:rPr>
              <w:t>bezpečnostní visací zámky</w:t>
            </w:r>
          </w:p>
        </w:tc>
      </w:tr>
      <w:tr w:rsidR="009B40F0" w14:paraId="183885BA" w14:textId="77777777" w:rsidTr="009B40F0">
        <w:trPr>
          <w:cantSplit/>
        </w:trPr>
        <w:tc>
          <w:tcPr>
            <w:tcW w:w="637" w:type="dxa"/>
            <w:vMerge/>
            <w:tcBorders>
              <w:top w:val="nil"/>
              <w:left w:val="single" w:sz="12" w:space="0" w:color="auto"/>
              <w:bottom w:val="single" w:sz="6" w:space="0" w:color="auto"/>
              <w:right w:val="single" w:sz="6" w:space="0" w:color="auto"/>
            </w:tcBorders>
            <w:vAlign w:val="center"/>
            <w:hideMark/>
          </w:tcPr>
          <w:p w14:paraId="6EBE55C4" w14:textId="77777777" w:rsidR="009B40F0" w:rsidRDefault="009B40F0">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14:paraId="16ED3D7C"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265C8C80" w14:textId="77777777" w:rsidR="009B40F0" w:rsidRDefault="009B40F0">
            <w:pPr>
              <w:keepLines/>
              <w:suppressLineNumbers/>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4786C4CB" w14:textId="77777777" w:rsidR="009B40F0" w:rsidRDefault="009B40F0">
            <w:pPr>
              <w:keepLines/>
              <w:suppressLineNumbers/>
              <w:rPr>
                <w:sz w:val="16"/>
                <w:szCs w:val="16"/>
              </w:rPr>
            </w:pPr>
            <w:r>
              <w:rPr>
                <w:sz w:val="16"/>
                <w:szCs w:val="16"/>
              </w:rPr>
              <w:t xml:space="preserve">zabezpečení prosklených částí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9B40F0" w14:paraId="4D9EC375" w14:textId="77777777" w:rsidTr="009B40F0">
        <w:trPr>
          <w:cantSplit/>
          <w:trHeight w:hRule="exact" w:val="20"/>
        </w:trPr>
        <w:tc>
          <w:tcPr>
            <w:tcW w:w="637" w:type="dxa"/>
            <w:tcBorders>
              <w:top w:val="single" w:sz="6" w:space="0" w:color="auto"/>
              <w:left w:val="single" w:sz="12" w:space="0" w:color="auto"/>
              <w:bottom w:val="nil"/>
              <w:right w:val="single" w:sz="6" w:space="0" w:color="auto"/>
            </w:tcBorders>
          </w:tcPr>
          <w:p w14:paraId="4B6EEC36" w14:textId="77777777" w:rsidR="009B40F0" w:rsidRDefault="009B40F0">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14:paraId="7968C3EE" w14:textId="77777777" w:rsidR="009B40F0" w:rsidRDefault="009B40F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43318C61" w14:textId="77777777" w:rsidR="009B40F0" w:rsidRDefault="009B40F0">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5EE33616" w14:textId="77777777" w:rsidR="009B40F0" w:rsidRDefault="009B40F0">
            <w:pPr>
              <w:suppressLineNumbers/>
              <w:rPr>
                <w:b/>
                <w:bCs/>
                <w:sz w:val="16"/>
                <w:szCs w:val="16"/>
              </w:rPr>
            </w:pPr>
          </w:p>
        </w:tc>
      </w:tr>
      <w:tr w:rsidR="009B40F0" w14:paraId="16EE5EAB" w14:textId="77777777" w:rsidTr="009B40F0">
        <w:trPr>
          <w:cantSplit/>
        </w:trPr>
        <w:tc>
          <w:tcPr>
            <w:tcW w:w="637" w:type="dxa"/>
            <w:vMerge w:val="restart"/>
            <w:tcBorders>
              <w:top w:val="nil"/>
              <w:left w:val="single" w:sz="12" w:space="0" w:color="auto"/>
              <w:bottom w:val="single" w:sz="6" w:space="0" w:color="auto"/>
              <w:right w:val="single" w:sz="6" w:space="0" w:color="auto"/>
            </w:tcBorders>
            <w:hideMark/>
          </w:tcPr>
          <w:p w14:paraId="5EBD34B2"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B4</w:t>
            </w:r>
          </w:p>
        </w:tc>
        <w:tc>
          <w:tcPr>
            <w:tcW w:w="1560" w:type="dxa"/>
            <w:vMerge w:val="restart"/>
            <w:tcBorders>
              <w:top w:val="nil"/>
              <w:left w:val="single" w:sz="6" w:space="0" w:color="auto"/>
              <w:bottom w:val="single" w:sz="6" w:space="0" w:color="auto"/>
              <w:right w:val="single" w:sz="6" w:space="0" w:color="auto"/>
            </w:tcBorders>
            <w:hideMark/>
          </w:tcPr>
          <w:p w14:paraId="1B9B7EA9"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1842" w:type="dxa"/>
            <w:tcBorders>
              <w:top w:val="nil"/>
              <w:left w:val="single" w:sz="6" w:space="0" w:color="auto"/>
              <w:bottom w:val="single" w:sz="6" w:space="0" w:color="auto"/>
              <w:right w:val="single" w:sz="4" w:space="0" w:color="auto"/>
            </w:tcBorders>
            <w:hideMark/>
          </w:tcPr>
          <w:p w14:paraId="3756E5BF" w14:textId="77777777" w:rsidR="009B40F0" w:rsidRDefault="009B40F0">
            <w:pPr>
              <w:keepLines/>
              <w:suppressLineNumbers/>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14:paraId="1BB8ADC0" w14:textId="77777777" w:rsidR="009B40F0" w:rsidRDefault="009B40F0">
            <w:pPr>
              <w:keepLines/>
              <w:suppressLineNumbers/>
              <w:rPr>
                <w:sz w:val="16"/>
                <w:szCs w:val="16"/>
              </w:rPr>
            </w:pPr>
            <w:r>
              <w:rPr>
                <w:b/>
                <w:bCs/>
                <w:sz w:val="16"/>
                <w:szCs w:val="16"/>
              </w:rPr>
              <w:t>plné</w:t>
            </w:r>
          </w:p>
        </w:tc>
      </w:tr>
      <w:tr w:rsidR="009B40F0" w14:paraId="2C1C0F2C" w14:textId="77777777" w:rsidTr="009B40F0">
        <w:trPr>
          <w:cantSplit/>
        </w:trPr>
        <w:tc>
          <w:tcPr>
            <w:tcW w:w="637" w:type="dxa"/>
            <w:vMerge/>
            <w:tcBorders>
              <w:top w:val="nil"/>
              <w:left w:val="single" w:sz="12" w:space="0" w:color="auto"/>
              <w:bottom w:val="single" w:sz="6" w:space="0" w:color="auto"/>
              <w:right w:val="single" w:sz="6" w:space="0" w:color="auto"/>
            </w:tcBorders>
            <w:vAlign w:val="center"/>
            <w:hideMark/>
          </w:tcPr>
          <w:p w14:paraId="51B27746" w14:textId="77777777" w:rsidR="009B40F0" w:rsidRDefault="009B40F0">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14:paraId="46969843"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1A5C2865" w14:textId="77777777" w:rsidR="009B40F0" w:rsidRDefault="009B40F0">
            <w:pPr>
              <w:keepLines/>
              <w:suppressLineNumbers/>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5C866D4D" w14:textId="77777777" w:rsidR="009B40F0" w:rsidRDefault="009B40F0">
            <w:pPr>
              <w:keepLines/>
              <w:suppressLineNumbers/>
              <w:ind w:left="-5"/>
              <w:rPr>
                <w:sz w:val="16"/>
                <w:szCs w:val="16"/>
              </w:rPr>
            </w:pPr>
            <w:r>
              <w:rPr>
                <w:b/>
                <w:bCs/>
                <w:sz w:val="16"/>
                <w:szCs w:val="16"/>
              </w:rPr>
              <w:t>bezpečnostní uzamykací systém</w:t>
            </w:r>
            <w:r>
              <w:rPr>
                <w:sz w:val="16"/>
                <w:szCs w:val="16"/>
              </w:rPr>
              <w:t xml:space="preserve"> 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9B40F0" w14:paraId="302BC9A5" w14:textId="77777777" w:rsidTr="009B40F0">
        <w:trPr>
          <w:cantSplit/>
        </w:trPr>
        <w:tc>
          <w:tcPr>
            <w:tcW w:w="637" w:type="dxa"/>
            <w:vMerge/>
            <w:tcBorders>
              <w:top w:val="nil"/>
              <w:left w:val="single" w:sz="12" w:space="0" w:color="auto"/>
              <w:bottom w:val="single" w:sz="6" w:space="0" w:color="auto"/>
              <w:right w:val="single" w:sz="6" w:space="0" w:color="auto"/>
            </w:tcBorders>
            <w:vAlign w:val="center"/>
            <w:hideMark/>
          </w:tcPr>
          <w:p w14:paraId="4B7EC98D" w14:textId="77777777" w:rsidR="009B40F0" w:rsidRDefault="009B40F0">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14:paraId="5A06F366"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57B46D57" w14:textId="77777777" w:rsidR="009B40F0" w:rsidRDefault="009B40F0">
            <w:pPr>
              <w:keepLines/>
              <w:suppressLineNumbers/>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3FD381EA" w14:textId="77777777" w:rsidR="009B40F0" w:rsidRDefault="009B40F0">
            <w:pPr>
              <w:keepLines/>
              <w:suppressLineNumbers/>
              <w:rPr>
                <w:b/>
                <w:bCs/>
                <w:sz w:val="16"/>
                <w:szCs w:val="16"/>
                <w:vertAlign w:val="superscript"/>
              </w:rPr>
            </w:pPr>
            <w:r>
              <w:rPr>
                <w:sz w:val="16"/>
                <w:szCs w:val="16"/>
              </w:rPr>
              <w:t xml:space="preserve">v rozsahu </w:t>
            </w:r>
            <w:r>
              <w:rPr>
                <w:b/>
                <w:bCs/>
                <w:sz w:val="16"/>
                <w:szCs w:val="16"/>
              </w:rPr>
              <w:t>B3</w:t>
            </w:r>
          </w:p>
        </w:tc>
      </w:tr>
      <w:tr w:rsidR="009B40F0" w14:paraId="54BB9AA7" w14:textId="77777777" w:rsidTr="009B40F0">
        <w:trPr>
          <w:cantSplit/>
          <w:trHeight w:hRule="exact" w:val="20"/>
        </w:trPr>
        <w:tc>
          <w:tcPr>
            <w:tcW w:w="637" w:type="dxa"/>
            <w:tcBorders>
              <w:top w:val="single" w:sz="6" w:space="0" w:color="auto"/>
              <w:left w:val="single" w:sz="12" w:space="0" w:color="auto"/>
              <w:bottom w:val="nil"/>
              <w:right w:val="single" w:sz="6" w:space="0" w:color="auto"/>
            </w:tcBorders>
          </w:tcPr>
          <w:p w14:paraId="1AE39E67" w14:textId="77777777" w:rsidR="009B40F0" w:rsidRDefault="009B40F0">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14:paraId="294098A1" w14:textId="77777777" w:rsidR="009B40F0" w:rsidRDefault="009B40F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2E2C2FB5" w14:textId="77777777" w:rsidR="009B40F0" w:rsidRDefault="009B40F0">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702EF6B6" w14:textId="77777777" w:rsidR="009B40F0" w:rsidRDefault="009B40F0">
            <w:pPr>
              <w:suppressLineNumbers/>
              <w:rPr>
                <w:b/>
                <w:bCs/>
                <w:sz w:val="16"/>
                <w:szCs w:val="16"/>
              </w:rPr>
            </w:pPr>
          </w:p>
        </w:tc>
      </w:tr>
      <w:tr w:rsidR="009B40F0" w14:paraId="2F3544BA" w14:textId="77777777" w:rsidTr="009B40F0">
        <w:trPr>
          <w:cantSplit/>
        </w:trPr>
        <w:tc>
          <w:tcPr>
            <w:tcW w:w="637" w:type="dxa"/>
            <w:vMerge w:val="restart"/>
            <w:tcBorders>
              <w:top w:val="nil"/>
              <w:left w:val="single" w:sz="12" w:space="0" w:color="auto"/>
              <w:bottom w:val="single" w:sz="4" w:space="0" w:color="auto"/>
              <w:right w:val="single" w:sz="6" w:space="0" w:color="auto"/>
            </w:tcBorders>
            <w:hideMark/>
          </w:tcPr>
          <w:p w14:paraId="3C28E04B"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B5</w:t>
            </w:r>
          </w:p>
        </w:tc>
        <w:tc>
          <w:tcPr>
            <w:tcW w:w="1560" w:type="dxa"/>
            <w:vMerge w:val="restart"/>
            <w:tcBorders>
              <w:top w:val="nil"/>
              <w:left w:val="single" w:sz="6" w:space="0" w:color="auto"/>
              <w:bottom w:val="single" w:sz="4" w:space="0" w:color="auto"/>
              <w:right w:val="single" w:sz="6" w:space="0" w:color="auto"/>
            </w:tcBorders>
            <w:hideMark/>
          </w:tcPr>
          <w:p w14:paraId="07317F1B"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1842" w:type="dxa"/>
            <w:tcBorders>
              <w:top w:val="nil"/>
              <w:left w:val="single" w:sz="6" w:space="0" w:color="auto"/>
              <w:bottom w:val="single" w:sz="6" w:space="0" w:color="auto"/>
              <w:right w:val="single" w:sz="4" w:space="0" w:color="auto"/>
            </w:tcBorders>
            <w:hideMark/>
          </w:tcPr>
          <w:p w14:paraId="10E5EAD4" w14:textId="77777777" w:rsidR="009B40F0" w:rsidRDefault="009B40F0">
            <w:pPr>
              <w:keepLines/>
              <w:suppressLineNumbers/>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14:paraId="5F6E8D72" w14:textId="77777777" w:rsidR="009B40F0" w:rsidRDefault="009B40F0">
            <w:pPr>
              <w:keepLines/>
              <w:suppressLineNumbers/>
              <w:rPr>
                <w:b/>
                <w:bCs/>
                <w:sz w:val="16"/>
                <w:szCs w:val="16"/>
              </w:rPr>
            </w:pPr>
            <w:r>
              <w:rPr>
                <w:b/>
                <w:bCs/>
                <w:sz w:val="16"/>
                <w:szCs w:val="16"/>
              </w:rPr>
              <w:t>plné</w:t>
            </w:r>
          </w:p>
        </w:tc>
      </w:tr>
      <w:tr w:rsidR="009B40F0" w14:paraId="157D3898"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299A6625" w14:textId="77777777" w:rsidR="009B40F0" w:rsidRDefault="009B40F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234D535D"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6883D9EB" w14:textId="77777777" w:rsidR="009B40F0" w:rsidRDefault="009B40F0">
            <w:pPr>
              <w:keepLines/>
              <w:suppressLineNumbers/>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254C02FC" w14:textId="77777777" w:rsidR="009B40F0" w:rsidRDefault="009B40F0">
            <w:pPr>
              <w:suppressLineNumbers/>
              <w:rPr>
                <w:i/>
                <w:sz w:val="16"/>
                <w:szCs w:val="20"/>
              </w:rPr>
            </w:pPr>
            <w:r>
              <w:rPr>
                <w:b/>
                <w:sz w:val="16"/>
              </w:rPr>
              <w:t>- bezpečnostní uzamykací systém</w:t>
            </w:r>
            <w:r>
              <w:rPr>
                <w:sz w:val="16"/>
              </w:rPr>
              <w:t xml:space="preserve"> a současně </w:t>
            </w:r>
            <w:r>
              <w:rPr>
                <w:b/>
                <w:sz w:val="16"/>
              </w:rPr>
              <w:t xml:space="preserve">přídavný bezpečnostní zámek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nebo</w:t>
            </w:r>
          </w:p>
          <w:p w14:paraId="701B45A0" w14:textId="77777777" w:rsidR="009B40F0" w:rsidRDefault="009B40F0">
            <w:pPr>
              <w:suppressLineNumbers/>
              <w:rPr>
                <w:b/>
                <w:sz w:val="16"/>
                <w:szCs w:val="22"/>
              </w:rPr>
            </w:pPr>
            <w:r>
              <w:rPr>
                <w:b/>
                <w:sz w:val="16"/>
              </w:rPr>
              <w:t>- bezpečnostní min. tříbodový rozvorový zámek</w:t>
            </w:r>
            <w:r>
              <w:rPr>
                <w:sz w:val="16"/>
              </w:rPr>
              <w:t xml:space="preserve"> a současně otevíratelná </w:t>
            </w:r>
            <w:r>
              <w:rPr>
                <w:b/>
                <w:sz w:val="16"/>
              </w:rPr>
              <w:t xml:space="preserve">funkční mříž </w:t>
            </w:r>
            <w:r>
              <w:rPr>
                <w:sz w:val="16"/>
              </w:rPr>
              <w:t xml:space="preserve">nebo </w:t>
            </w:r>
            <w:r>
              <w:rPr>
                <w:b/>
                <w:sz w:val="16"/>
              </w:rPr>
              <w:t xml:space="preserve">funkční roleta </w:t>
            </w:r>
            <w:r>
              <w:rPr>
                <w:i/>
                <w:sz w:val="16"/>
              </w:rPr>
              <w:t>nebo</w:t>
            </w:r>
          </w:p>
          <w:p w14:paraId="614B0149" w14:textId="77777777" w:rsidR="009B40F0" w:rsidRDefault="009B40F0">
            <w:pPr>
              <w:keepLines/>
              <w:suppressLineNumbers/>
              <w:tabs>
                <w:tab w:val="num" w:pos="781"/>
              </w:tabs>
              <w:rPr>
                <w:b/>
                <w:bCs/>
                <w:sz w:val="16"/>
                <w:szCs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a současně otevíratelná </w:t>
            </w:r>
            <w:r>
              <w:rPr>
                <w:b/>
                <w:sz w:val="16"/>
              </w:rPr>
              <w:t xml:space="preserve">funkční mříž </w:t>
            </w:r>
            <w:r>
              <w:rPr>
                <w:sz w:val="16"/>
              </w:rPr>
              <w:t xml:space="preserve">nebo </w:t>
            </w:r>
            <w:r>
              <w:rPr>
                <w:b/>
                <w:sz w:val="16"/>
              </w:rPr>
              <w:t>funkční roleta</w:t>
            </w:r>
          </w:p>
        </w:tc>
      </w:tr>
      <w:tr w:rsidR="009B40F0" w14:paraId="41CF7B8C"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7FF0E858" w14:textId="77777777" w:rsidR="009B40F0" w:rsidRDefault="009B40F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580E82F6"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3FC2EF1C" w14:textId="77777777" w:rsidR="009B40F0" w:rsidRDefault="009B40F0">
            <w:pPr>
              <w:keepLines/>
              <w:suppressLineNumbers/>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345BD38C" w14:textId="77777777" w:rsidR="009B40F0" w:rsidRDefault="009B40F0">
            <w:pPr>
              <w:keepLines/>
              <w:suppressLineNumbers/>
              <w:rPr>
                <w:b/>
                <w:bCs/>
                <w:sz w:val="16"/>
                <w:szCs w:val="16"/>
              </w:rPr>
            </w:pPr>
            <w:r>
              <w:rPr>
                <w:sz w:val="16"/>
                <w:szCs w:val="16"/>
              </w:rPr>
              <w:t xml:space="preserve">v rozsahu </w:t>
            </w:r>
            <w:r>
              <w:rPr>
                <w:b/>
                <w:bCs/>
                <w:sz w:val="16"/>
                <w:szCs w:val="16"/>
              </w:rPr>
              <w:t>B3</w:t>
            </w:r>
          </w:p>
        </w:tc>
      </w:tr>
      <w:tr w:rsidR="009B40F0" w14:paraId="601BA218"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4FC393F5" w14:textId="77777777" w:rsidR="009B40F0" w:rsidRDefault="009B40F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1D0FFFA3" w14:textId="77777777" w:rsidR="009B40F0" w:rsidRDefault="009B40F0">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14:paraId="09CEDDB2" w14:textId="77777777" w:rsidR="009B40F0" w:rsidRDefault="009B40F0">
            <w:pPr>
              <w:keepLines/>
              <w:suppressLineNumbers/>
              <w:ind w:left="-5"/>
              <w:rPr>
                <w:sz w:val="16"/>
                <w:szCs w:val="16"/>
              </w:rPr>
            </w:pPr>
            <w:r>
              <w:rPr>
                <w:b/>
                <w:bCs/>
                <w:sz w:val="16"/>
                <w:szCs w:val="16"/>
              </w:rPr>
              <w:t>nebo</w:t>
            </w:r>
          </w:p>
        </w:tc>
      </w:tr>
      <w:tr w:rsidR="009B40F0" w14:paraId="2C196A21"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1F2667E9" w14:textId="77777777" w:rsidR="009B40F0" w:rsidRDefault="009B40F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1F6D0C6B"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3582363F" w14:textId="77777777" w:rsidR="009B40F0" w:rsidRDefault="009B40F0">
            <w:pPr>
              <w:keepLines/>
              <w:suppressLineNumbers/>
              <w:rPr>
                <w:sz w:val="16"/>
                <w:szCs w:val="16"/>
              </w:rPr>
            </w:pPr>
            <w:r>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14:paraId="5F67CC67" w14:textId="77777777" w:rsidR="009B40F0" w:rsidRDefault="009B40F0">
            <w:pPr>
              <w:keepLines/>
              <w:suppressLineNumbers/>
              <w:ind w:left="-5"/>
              <w:rPr>
                <w:b/>
                <w:bCs/>
                <w:sz w:val="16"/>
                <w:szCs w:val="16"/>
              </w:rPr>
            </w:pPr>
            <w:r>
              <w:rPr>
                <w:b/>
                <w:bCs/>
                <w:sz w:val="16"/>
                <w:szCs w:val="16"/>
              </w:rPr>
              <w:t>plné</w:t>
            </w:r>
          </w:p>
        </w:tc>
      </w:tr>
      <w:tr w:rsidR="009B40F0" w14:paraId="4E0E2806"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66093E3D" w14:textId="77777777" w:rsidR="009B40F0" w:rsidRDefault="009B40F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0BA5AA97"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6D8E2311" w14:textId="77777777" w:rsidR="009B40F0" w:rsidRDefault="009B40F0">
            <w:pPr>
              <w:keepLines/>
              <w:suppressLineNumbers/>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00E43692" w14:textId="77777777" w:rsidR="009B40F0" w:rsidRDefault="009B40F0">
            <w:pPr>
              <w:keepLines/>
              <w:suppressLineNumbers/>
              <w:ind w:left="-5"/>
              <w:rPr>
                <w:sz w:val="16"/>
                <w:szCs w:val="16"/>
              </w:rPr>
            </w:pPr>
            <w:r>
              <w:rPr>
                <w:b/>
                <w:bCs/>
                <w:sz w:val="16"/>
                <w:szCs w:val="16"/>
              </w:rPr>
              <w:t xml:space="preserve">bezpečnostní uzamykací systém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9B40F0" w14:paraId="48010154"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102255BC" w14:textId="77777777" w:rsidR="009B40F0" w:rsidRDefault="009B40F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103FCD4A"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7AB34800" w14:textId="77777777" w:rsidR="009B40F0" w:rsidRDefault="009B40F0">
            <w:pPr>
              <w:keepLines/>
              <w:suppressLineNumbers/>
              <w:rPr>
                <w:sz w:val="16"/>
                <w:szCs w:val="16"/>
              </w:rPr>
            </w:pPr>
            <w:r>
              <w:rPr>
                <w:sz w:val="16"/>
                <w:szCs w:val="16"/>
              </w:rPr>
              <w:t>PZTS (EZS)</w:t>
            </w:r>
          </w:p>
        </w:tc>
        <w:tc>
          <w:tcPr>
            <w:tcW w:w="5931" w:type="dxa"/>
            <w:tcBorders>
              <w:top w:val="single" w:sz="6" w:space="0" w:color="auto"/>
              <w:left w:val="single" w:sz="4" w:space="0" w:color="auto"/>
              <w:bottom w:val="single" w:sz="6" w:space="0" w:color="auto"/>
              <w:right w:val="single" w:sz="12" w:space="0" w:color="auto"/>
            </w:tcBorders>
            <w:hideMark/>
          </w:tcPr>
          <w:p w14:paraId="4ADE2A13" w14:textId="77777777" w:rsidR="009B40F0" w:rsidRDefault="009B40F0">
            <w:pPr>
              <w:keepLines/>
              <w:suppressLineNumbers/>
              <w:rPr>
                <w:sz w:val="16"/>
                <w:szCs w:val="16"/>
              </w:rPr>
            </w:pPr>
            <w:r>
              <w:rPr>
                <w:b/>
                <w:sz w:val="16"/>
              </w:rPr>
              <w:t xml:space="preserve">PZTS </w:t>
            </w:r>
            <w:r>
              <w:rPr>
                <w:sz w:val="16"/>
              </w:rPr>
              <w:t>(dříve EZS)</w:t>
            </w:r>
            <w:r>
              <w:rPr>
                <w:b/>
                <w:sz w:val="16"/>
              </w:rPr>
              <w:t xml:space="preserve"> </w:t>
            </w:r>
            <w:r>
              <w:rPr>
                <w:sz w:val="16"/>
              </w:rPr>
              <w:t>s plášťovou a prostorovou ochranou s vyvedením poplachového signálu na akustický hlásič</w:t>
            </w:r>
          </w:p>
        </w:tc>
      </w:tr>
      <w:tr w:rsidR="009B40F0" w14:paraId="5439F92F" w14:textId="77777777" w:rsidTr="009B40F0">
        <w:trPr>
          <w:cantSplit/>
        </w:trPr>
        <w:tc>
          <w:tcPr>
            <w:tcW w:w="637" w:type="dxa"/>
            <w:tcBorders>
              <w:top w:val="single" w:sz="4" w:space="0" w:color="auto"/>
              <w:left w:val="single" w:sz="12" w:space="0" w:color="auto"/>
              <w:bottom w:val="single" w:sz="12" w:space="0" w:color="auto"/>
              <w:right w:val="single" w:sz="6" w:space="0" w:color="auto"/>
            </w:tcBorders>
            <w:hideMark/>
          </w:tcPr>
          <w:p w14:paraId="699CD8F7"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B6</w:t>
            </w:r>
          </w:p>
        </w:tc>
        <w:tc>
          <w:tcPr>
            <w:tcW w:w="1560" w:type="dxa"/>
            <w:tcBorders>
              <w:top w:val="single" w:sz="4" w:space="0" w:color="auto"/>
              <w:left w:val="single" w:sz="6" w:space="0" w:color="auto"/>
              <w:bottom w:val="single" w:sz="12" w:space="0" w:color="auto"/>
              <w:right w:val="single" w:sz="6" w:space="0" w:color="auto"/>
            </w:tcBorders>
            <w:hideMark/>
          </w:tcPr>
          <w:p w14:paraId="413C79AF"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nad 500 000</w:t>
            </w:r>
          </w:p>
        </w:tc>
        <w:tc>
          <w:tcPr>
            <w:tcW w:w="7773" w:type="dxa"/>
            <w:gridSpan w:val="2"/>
            <w:tcBorders>
              <w:top w:val="single" w:sz="6" w:space="0" w:color="auto"/>
              <w:left w:val="single" w:sz="6" w:space="0" w:color="auto"/>
              <w:bottom w:val="single" w:sz="12" w:space="0" w:color="auto"/>
              <w:right w:val="single" w:sz="12" w:space="0" w:color="auto"/>
            </w:tcBorders>
            <w:hideMark/>
          </w:tcPr>
          <w:p w14:paraId="48151560" w14:textId="77777777" w:rsidR="009B40F0" w:rsidRDefault="009B40F0">
            <w:pPr>
              <w:pStyle w:val="Texttabulky"/>
              <w:jc w:val="left"/>
              <w:rPr>
                <w:rFonts w:ascii="Koop Office" w:hAnsi="Koop Office"/>
                <w:color w:val="auto"/>
                <w:szCs w:val="16"/>
              </w:rPr>
            </w:pPr>
            <w:r>
              <w:rPr>
                <w:rFonts w:ascii="Koop Office" w:hAnsi="Koop Office"/>
                <w:color w:val="auto"/>
                <w:szCs w:val="16"/>
              </w:rPr>
              <w:t xml:space="preserve">Individuálně ujednaný způsob zabezpečení. </w:t>
            </w:r>
          </w:p>
          <w:p w14:paraId="6BE1E5CE" w14:textId="77777777" w:rsidR="009B40F0" w:rsidRDefault="009B40F0">
            <w:pPr>
              <w:keepLines/>
              <w:suppressLineNumbers/>
              <w:rPr>
                <w:sz w:val="16"/>
                <w:szCs w:val="16"/>
              </w:rPr>
            </w:pPr>
            <w:r>
              <w:rPr>
                <w:sz w:val="16"/>
                <w:szCs w:val="16"/>
              </w:rPr>
              <w:t>V případě, že v pojistné smlouvě není individuální způsob zabezpečení ujednán, platí požadavky na způsob zabezpečení pro limit pojistného plnění do 500 000 Kč.</w:t>
            </w:r>
          </w:p>
        </w:tc>
      </w:tr>
    </w:tbl>
    <w:p w14:paraId="4F1968E6" w14:textId="77777777" w:rsidR="009B40F0" w:rsidRDefault="009B40F0" w:rsidP="009B40F0">
      <w:pPr>
        <w:pStyle w:val="Texttabulkykraj"/>
        <w:keepNext/>
        <w:tabs>
          <w:tab w:val="left" w:pos="1600"/>
        </w:tabs>
        <w:spacing w:after="200"/>
        <w:jc w:val="both"/>
        <w:rPr>
          <w:rFonts w:ascii="Koop Office" w:hAnsi="Koop Office"/>
          <w:color w:val="auto"/>
          <w:sz w:val="18"/>
          <w:szCs w:val="18"/>
        </w:rPr>
      </w:pPr>
    </w:p>
    <w:p w14:paraId="1AD78D7A" w14:textId="77777777" w:rsidR="003C4BA4" w:rsidRDefault="003C4BA4" w:rsidP="009B40F0">
      <w:pPr>
        <w:pStyle w:val="Texttabulkykraj"/>
        <w:tabs>
          <w:tab w:val="left" w:pos="-1440"/>
        </w:tabs>
        <w:spacing w:after="200"/>
        <w:jc w:val="left"/>
        <w:rPr>
          <w:rFonts w:ascii="Koop Office" w:hAnsi="Koop Office" w:cs="Times New Roman"/>
          <w:b/>
          <w:bCs/>
          <w:color w:val="auto"/>
          <w:sz w:val="18"/>
          <w:szCs w:val="18"/>
        </w:rPr>
      </w:pPr>
    </w:p>
    <w:p w14:paraId="1CDA1DD1" w14:textId="30006961" w:rsidR="009B40F0" w:rsidRDefault="009B40F0" w:rsidP="009B40F0">
      <w:pPr>
        <w:pStyle w:val="Texttabulkykraj"/>
        <w:tabs>
          <w:tab w:val="left" w:pos="-1440"/>
        </w:tabs>
        <w:spacing w:after="200"/>
        <w:jc w:val="left"/>
        <w:rPr>
          <w:rFonts w:ascii="Koop Office" w:hAnsi="Koop Office" w:cs="Times New Roman"/>
          <w:b/>
          <w:bCs/>
          <w:color w:val="auto"/>
          <w:sz w:val="18"/>
          <w:szCs w:val="18"/>
        </w:rPr>
      </w:pPr>
      <w:r>
        <w:rPr>
          <w:rFonts w:ascii="Koop Office" w:hAnsi="Koop Office" w:cs="Times New Roman"/>
          <w:b/>
          <w:bCs/>
          <w:color w:val="auto"/>
          <w:sz w:val="18"/>
          <w:szCs w:val="18"/>
        </w:rPr>
        <w:lastRenderedPageBreak/>
        <w:t>Pojištěné věci uložené v uzavřeném prostoru typu „C“</w:t>
      </w:r>
    </w:p>
    <w:p w14:paraId="76B6A1BB" w14:textId="77777777" w:rsidR="009B40F0" w:rsidRDefault="009B40F0" w:rsidP="009B40F0">
      <w:pPr>
        <w:pStyle w:val="Texttabulky"/>
        <w:tabs>
          <w:tab w:val="left" w:pos="284"/>
        </w:tabs>
        <w:rPr>
          <w:rStyle w:val="StylTitulekArialCharChar"/>
          <w:rFonts w:ascii="Koop Office" w:hAnsi="Koop Office" w:cs="Times New Roman"/>
        </w:rPr>
      </w:pPr>
      <w:r>
        <w:rPr>
          <w:rFonts w:ascii="Koop Office" w:hAnsi="Koop Office"/>
          <w:b/>
          <w:color w:val="auto"/>
          <w:sz w:val="18"/>
          <w:szCs w:val="18"/>
        </w:rPr>
        <w:t xml:space="preserve">Tabulka č. 3 </w:t>
      </w:r>
      <w:r>
        <w:rPr>
          <w:rFonts w:ascii="Koop Office" w:hAnsi="Koop Office"/>
          <w:color w:val="auto"/>
          <w:sz w:val="18"/>
          <w:szCs w:val="18"/>
        </w:rPr>
        <w:t>Další p</w:t>
      </w:r>
      <w:r>
        <w:rPr>
          <w:rStyle w:val="StylTitulekArialCharChar"/>
          <w:b w:val="0"/>
          <w:color w:val="auto"/>
          <w:sz w:val="18"/>
          <w:szCs w:val="18"/>
        </w:rPr>
        <w:t xml:space="preserve">ožadavky na </w:t>
      </w:r>
      <w:r>
        <w:rPr>
          <w:rFonts w:ascii="Koop Office" w:hAnsi="Koop Office"/>
          <w:color w:val="auto"/>
          <w:sz w:val="18"/>
          <w:szCs w:val="18"/>
        </w:rPr>
        <w:t>způsoby</w:t>
      </w:r>
      <w:r>
        <w:rPr>
          <w:rStyle w:val="StylTitulekArialCharChar"/>
          <w:b w:val="0"/>
          <w:color w:val="auto"/>
          <w:sz w:val="18"/>
          <w:szCs w:val="18"/>
        </w:rPr>
        <w:t xml:space="preserve"> zabezpečení proti</w:t>
      </w:r>
      <w:r>
        <w:rPr>
          <w:rStyle w:val="StylTitulekArialCharChar"/>
          <w:color w:val="auto"/>
          <w:sz w:val="18"/>
          <w:szCs w:val="18"/>
        </w:rPr>
        <w:t xml:space="preserve"> </w:t>
      </w:r>
      <w:r>
        <w:rPr>
          <w:rFonts w:ascii="Koop Office" w:hAnsi="Koop Office"/>
          <w:color w:val="auto"/>
          <w:sz w:val="18"/>
          <w:szCs w:val="18"/>
        </w:rPr>
        <w:t>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7"/>
        <w:gridCol w:w="1053"/>
        <w:gridCol w:w="1620"/>
        <w:gridCol w:w="6660"/>
      </w:tblGrid>
      <w:tr w:rsidR="009B40F0" w14:paraId="55230EFD" w14:textId="77777777" w:rsidTr="009B40F0">
        <w:trPr>
          <w:cantSplit/>
          <w:trHeight w:val="240"/>
          <w:tblHeader/>
        </w:trPr>
        <w:tc>
          <w:tcPr>
            <w:tcW w:w="637"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14:paraId="576775B9" w14:textId="77777777" w:rsidR="009B40F0" w:rsidRDefault="009B40F0">
            <w:pPr>
              <w:pStyle w:val="Tabulkadolokyhlavika"/>
              <w:jc w:val="both"/>
              <w:rPr>
                <w:b w:val="0"/>
              </w:rPr>
            </w:pPr>
            <w:r>
              <w:rPr>
                <w:rFonts w:ascii="Koop Office" w:hAnsi="Koop Office" w:cs="Times New Roman"/>
                <w:b w:val="0"/>
              </w:rPr>
              <w:t>Kód</w:t>
            </w:r>
          </w:p>
        </w:tc>
        <w:tc>
          <w:tcPr>
            <w:tcW w:w="1053"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14:paraId="371C1E89" w14:textId="77777777" w:rsidR="009B40F0" w:rsidRDefault="009B40F0">
            <w:pPr>
              <w:pStyle w:val="Tabulkadolokyhlavika"/>
              <w:jc w:val="left"/>
              <w:rPr>
                <w:rFonts w:ascii="Koop Office" w:hAnsi="Koop Office" w:cs="Times New Roman"/>
                <w:b w:val="0"/>
                <w:color w:val="auto"/>
              </w:rPr>
            </w:pPr>
            <w:r>
              <w:rPr>
                <w:rFonts w:ascii="Koop Office" w:hAnsi="Koop Office" w:cs="Times New Roman"/>
                <w:b w:val="0"/>
              </w:rPr>
              <w:t>Limit pojistného plnění v Kč</w:t>
            </w:r>
          </w:p>
        </w:tc>
        <w:tc>
          <w:tcPr>
            <w:tcW w:w="8280"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14:paraId="4CCC4FED" w14:textId="77777777" w:rsidR="009B40F0" w:rsidRDefault="009B40F0">
            <w:pPr>
              <w:pStyle w:val="Tabulkadolokyhlavika"/>
              <w:jc w:val="both"/>
              <w:rPr>
                <w:rFonts w:ascii="Koop Office" w:hAnsi="Koop Office" w:cs="Times New Roman"/>
                <w:b w:val="0"/>
                <w:color w:val="auto"/>
              </w:rPr>
            </w:pPr>
            <w:r>
              <w:rPr>
                <w:rFonts w:ascii="Koop Office" w:hAnsi="Koop Office" w:cs="Times New Roman"/>
                <w:b w:val="0"/>
              </w:rPr>
              <w:t>Požadovaný minimální způsob zabezpečení uzavřeného prostoru</w:t>
            </w:r>
          </w:p>
        </w:tc>
      </w:tr>
      <w:tr w:rsidR="009B40F0" w14:paraId="080017A1" w14:textId="77777777" w:rsidTr="009B40F0">
        <w:trPr>
          <w:cantSplit/>
          <w:trHeight w:val="240"/>
          <w:tblHeader/>
        </w:trPr>
        <w:tc>
          <w:tcPr>
            <w:tcW w:w="637" w:type="dxa"/>
            <w:vMerge/>
            <w:tcBorders>
              <w:top w:val="single" w:sz="12" w:space="0" w:color="auto"/>
              <w:left w:val="single" w:sz="12" w:space="0" w:color="auto"/>
              <w:bottom w:val="single" w:sz="6" w:space="0" w:color="auto"/>
              <w:right w:val="single" w:sz="6" w:space="0" w:color="auto"/>
            </w:tcBorders>
            <w:vAlign w:val="center"/>
            <w:hideMark/>
          </w:tcPr>
          <w:p w14:paraId="3D02DC39" w14:textId="77777777" w:rsidR="009B40F0" w:rsidRDefault="009B40F0">
            <w:pPr>
              <w:rPr>
                <w:rFonts w:ascii="Arial" w:hAnsi="Arial" w:cs="Arial"/>
                <w:color w:val="000000"/>
                <w:sz w:val="16"/>
                <w:szCs w:val="16"/>
              </w:rPr>
            </w:pPr>
          </w:p>
        </w:tc>
        <w:tc>
          <w:tcPr>
            <w:tcW w:w="1053" w:type="dxa"/>
            <w:vMerge/>
            <w:tcBorders>
              <w:top w:val="single" w:sz="12" w:space="0" w:color="auto"/>
              <w:left w:val="single" w:sz="6" w:space="0" w:color="auto"/>
              <w:bottom w:val="single" w:sz="6" w:space="0" w:color="auto"/>
              <w:right w:val="single" w:sz="6" w:space="0" w:color="auto"/>
            </w:tcBorders>
            <w:vAlign w:val="center"/>
            <w:hideMark/>
          </w:tcPr>
          <w:p w14:paraId="31C74828" w14:textId="77777777" w:rsidR="009B40F0" w:rsidRDefault="009B40F0">
            <w:pPr>
              <w:rPr>
                <w:sz w:val="16"/>
                <w:szCs w:val="16"/>
              </w:rPr>
            </w:pPr>
          </w:p>
        </w:tc>
        <w:tc>
          <w:tcPr>
            <w:tcW w:w="1620" w:type="dxa"/>
            <w:tcBorders>
              <w:top w:val="single" w:sz="6" w:space="0" w:color="auto"/>
              <w:left w:val="single" w:sz="6" w:space="0" w:color="auto"/>
              <w:bottom w:val="single" w:sz="6" w:space="0" w:color="auto"/>
              <w:right w:val="single" w:sz="6" w:space="0" w:color="auto"/>
            </w:tcBorders>
            <w:shd w:val="pct20" w:color="000000" w:fill="FFFFFF"/>
            <w:vAlign w:val="center"/>
            <w:hideMark/>
          </w:tcPr>
          <w:p w14:paraId="4527EB04" w14:textId="77777777" w:rsidR="009B40F0" w:rsidRDefault="009B40F0">
            <w:pPr>
              <w:pStyle w:val="Tabulkadolokyhlavika"/>
              <w:jc w:val="both"/>
              <w:rPr>
                <w:rFonts w:ascii="Koop Office" w:hAnsi="Koop Office" w:cs="Times New Roman"/>
                <w:b w:val="0"/>
                <w:color w:val="auto"/>
              </w:rPr>
            </w:pPr>
            <w:r>
              <w:rPr>
                <w:rFonts w:ascii="Koop Office" w:hAnsi="Koop Office" w:cs="Times New Roman"/>
                <w:b w:val="0"/>
              </w:rPr>
              <w:t>prvek zabezpečení</w:t>
            </w:r>
          </w:p>
        </w:tc>
        <w:tc>
          <w:tcPr>
            <w:tcW w:w="6660" w:type="dxa"/>
            <w:tcBorders>
              <w:top w:val="single" w:sz="6" w:space="0" w:color="auto"/>
              <w:left w:val="single" w:sz="6" w:space="0" w:color="auto"/>
              <w:bottom w:val="single" w:sz="6" w:space="0" w:color="auto"/>
              <w:right w:val="single" w:sz="12" w:space="0" w:color="auto"/>
            </w:tcBorders>
            <w:shd w:val="pct20" w:color="000000" w:fill="FFFFFF"/>
            <w:vAlign w:val="center"/>
            <w:hideMark/>
          </w:tcPr>
          <w:p w14:paraId="276FD30B" w14:textId="77777777" w:rsidR="009B40F0" w:rsidRDefault="009B40F0">
            <w:pPr>
              <w:pStyle w:val="Tabulkadolokyhlavika"/>
              <w:jc w:val="both"/>
              <w:rPr>
                <w:rFonts w:ascii="Koop Office" w:hAnsi="Koop Office" w:cs="Times New Roman"/>
                <w:b w:val="0"/>
                <w:color w:val="auto"/>
              </w:rPr>
            </w:pPr>
            <w:r>
              <w:rPr>
                <w:rFonts w:ascii="Koop Office" w:hAnsi="Koop Office" w:cs="Times New Roman"/>
                <w:b w:val="0"/>
              </w:rPr>
              <w:t>kvalita prvku zabezpečení</w:t>
            </w:r>
          </w:p>
        </w:tc>
      </w:tr>
      <w:tr w:rsidR="009B40F0" w14:paraId="4C495594" w14:textId="77777777" w:rsidTr="009B40F0">
        <w:trPr>
          <w:cantSplit/>
        </w:trPr>
        <w:tc>
          <w:tcPr>
            <w:tcW w:w="637" w:type="dxa"/>
            <w:tcBorders>
              <w:top w:val="single" w:sz="6" w:space="0" w:color="auto"/>
              <w:left w:val="single" w:sz="12" w:space="0" w:color="auto"/>
              <w:bottom w:val="single" w:sz="6" w:space="0" w:color="auto"/>
              <w:right w:val="single" w:sz="6" w:space="0" w:color="auto"/>
            </w:tcBorders>
            <w:hideMark/>
          </w:tcPr>
          <w:p w14:paraId="06972BAC"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C1</w:t>
            </w:r>
          </w:p>
        </w:tc>
        <w:tc>
          <w:tcPr>
            <w:tcW w:w="1053" w:type="dxa"/>
            <w:tcBorders>
              <w:top w:val="single" w:sz="6" w:space="0" w:color="auto"/>
              <w:left w:val="single" w:sz="6" w:space="0" w:color="auto"/>
              <w:bottom w:val="single" w:sz="6" w:space="0" w:color="auto"/>
              <w:right w:val="single" w:sz="6" w:space="0" w:color="auto"/>
            </w:tcBorders>
            <w:hideMark/>
          </w:tcPr>
          <w:p w14:paraId="70731117"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20 000</w:t>
            </w:r>
          </w:p>
        </w:tc>
        <w:tc>
          <w:tcPr>
            <w:tcW w:w="8280" w:type="dxa"/>
            <w:gridSpan w:val="2"/>
            <w:tcBorders>
              <w:top w:val="single" w:sz="6" w:space="0" w:color="auto"/>
              <w:left w:val="single" w:sz="6" w:space="0" w:color="auto"/>
              <w:bottom w:val="single" w:sz="6" w:space="0" w:color="auto"/>
              <w:right w:val="single" w:sz="12" w:space="0" w:color="auto"/>
            </w:tcBorders>
            <w:hideMark/>
          </w:tcPr>
          <w:p w14:paraId="0963949F" w14:textId="77777777" w:rsidR="009B40F0" w:rsidRDefault="009B40F0">
            <w:pPr>
              <w:pStyle w:val="Texttabulkykraj"/>
              <w:keepLines/>
              <w:jc w:val="both"/>
              <w:rPr>
                <w:rFonts w:ascii="Koop Office" w:hAnsi="Koop Office" w:cs="Times New Roman"/>
                <w:color w:val="auto"/>
              </w:rPr>
            </w:pPr>
            <w:r>
              <w:rPr>
                <w:rFonts w:ascii="Koop Office" w:hAnsi="Koop Office" w:cs="Times New Roman"/>
                <w:color w:val="auto"/>
              </w:rPr>
              <w:t>dále nespecifikováno</w:t>
            </w:r>
          </w:p>
        </w:tc>
      </w:tr>
      <w:tr w:rsidR="009B40F0" w14:paraId="780D7990" w14:textId="77777777" w:rsidTr="009B40F0">
        <w:trPr>
          <w:cantSplit/>
          <w:trHeight w:hRule="exact" w:val="20"/>
        </w:trPr>
        <w:tc>
          <w:tcPr>
            <w:tcW w:w="637" w:type="dxa"/>
            <w:tcBorders>
              <w:top w:val="single" w:sz="6" w:space="0" w:color="auto"/>
              <w:left w:val="single" w:sz="12" w:space="0" w:color="auto"/>
              <w:bottom w:val="nil"/>
              <w:right w:val="single" w:sz="6" w:space="0" w:color="auto"/>
            </w:tcBorders>
          </w:tcPr>
          <w:p w14:paraId="3464E2FC" w14:textId="77777777" w:rsidR="009B40F0" w:rsidRDefault="009B40F0">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14:paraId="1D64BDAF" w14:textId="77777777" w:rsidR="009B40F0" w:rsidRDefault="009B40F0">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14:paraId="3CCD97C6" w14:textId="77777777" w:rsidR="009B40F0" w:rsidRDefault="009B40F0">
            <w:pPr>
              <w:suppressLineNumbers/>
              <w:rPr>
                <w:sz w:val="16"/>
                <w:szCs w:val="16"/>
              </w:rPr>
            </w:pPr>
          </w:p>
        </w:tc>
        <w:tc>
          <w:tcPr>
            <w:tcW w:w="6660" w:type="dxa"/>
            <w:tcBorders>
              <w:top w:val="single" w:sz="6" w:space="0" w:color="auto"/>
              <w:left w:val="single" w:sz="6" w:space="0" w:color="auto"/>
              <w:bottom w:val="nil"/>
              <w:right w:val="single" w:sz="12" w:space="0" w:color="auto"/>
            </w:tcBorders>
          </w:tcPr>
          <w:p w14:paraId="36445F6C" w14:textId="77777777" w:rsidR="009B40F0" w:rsidRDefault="009B40F0">
            <w:pPr>
              <w:suppressLineNumbers/>
              <w:rPr>
                <w:b/>
                <w:bCs/>
                <w:sz w:val="16"/>
                <w:szCs w:val="16"/>
              </w:rPr>
            </w:pPr>
          </w:p>
        </w:tc>
      </w:tr>
      <w:tr w:rsidR="009B40F0" w14:paraId="255058FC" w14:textId="77777777" w:rsidTr="009B40F0">
        <w:trPr>
          <w:cantSplit/>
        </w:trPr>
        <w:tc>
          <w:tcPr>
            <w:tcW w:w="637" w:type="dxa"/>
            <w:vMerge w:val="restart"/>
            <w:tcBorders>
              <w:top w:val="nil"/>
              <w:left w:val="single" w:sz="12" w:space="0" w:color="auto"/>
              <w:bottom w:val="single" w:sz="6" w:space="0" w:color="auto"/>
              <w:right w:val="single" w:sz="6" w:space="0" w:color="auto"/>
            </w:tcBorders>
            <w:hideMark/>
          </w:tcPr>
          <w:p w14:paraId="37FD8685"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C2</w:t>
            </w:r>
          </w:p>
        </w:tc>
        <w:tc>
          <w:tcPr>
            <w:tcW w:w="1053" w:type="dxa"/>
            <w:vMerge w:val="restart"/>
            <w:tcBorders>
              <w:top w:val="nil"/>
              <w:left w:val="single" w:sz="6" w:space="0" w:color="auto"/>
              <w:bottom w:val="single" w:sz="6" w:space="0" w:color="auto"/>
              <w:right w:val="single" w:sz="6" w:space="0" w:color="auto"/>
            </w:tcBorders>
            <w:hideMark/>
          </w:tcPr>
          <w:p w14:paraId="141E63E0"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1620" w:type="dxa"/>
            <w:tcBorders>
              <w:top w:val="nil"/>
              <w:left w:val="single" w:sz="6" w:space="0" w:color="auto"/>
              <w:bottom w:val="single" w:sz="6" w:space="0" w:color="auto"/>
              <w:right w:val="single" w:sz="6" w:space="0" w:color="auto"/>
            </w:tcBorders>
            <w:hideMark/>
          </w:tcPr>
          <w:p w14:paraId="6CEA4DC2" w14:textId="77777777" w:rsidR="009B40F0" w:rsidRDefault="009B40F0">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14:paraId="73B5ECF5" w14:textId="77777777" w:rsidR="009B40F0" w:rsidRDefault="009B40F0">
            <w:pPr>
              <w:keepLines/>
              <w:suppressLineNumbers/>
              <w:rPr>
                <w:sz w:val="16"/>
                <w:szCs w:val="16"/>
              </w:rPr>
            </w:pPr>
            <w:r>
              <w:rPr>
                <w:b/>
                <w:bCs/>
                <w:sz w:val="16"/>
                <w:szCs w:val="16"/>
              </w:rPr>
              <w:t>běžné</w:t>
            </w:r>
          </w:p>
        </w:tc>
      </w:tr>
      <w:tr w:rsidR="009B40F0" w14:paraId="303D50D3" w14:textId="77777777" w:rsidTr="009B40F0">
        <w:trPr>
          <w:cantSplit/>
        </w:trPr>
        <w:tc>
          <w:tcPr>
            <w:tcW w:w="637" w:type="dxa"/>
            <w:vMerge/>
            <w:tcBorders>
              <w:top w:val="nil"/>
              <w:left w:val="single" w:sz="12" w:space="0" w:color="auto"/>
              <w:bottom w:val="single" w:sz="6" w:space="0" w:color="auto"/>
              <w:right w:val="single" w:sz="6" w:space="0" w:color="auto"/>
            </w:tcBorders>
            <w:vAlign w:val="center"/>
            <w:hideMark/>
          </w:tcPr>
          <w:p w14:paraId="16727745" w14:textId="77777777" w:rsidR="009B40F0" w:rsidRDefault="009B40F0">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14:paraId="40563CA0" w14:textId="77777777" w:rsidR="009B40F0" w:rsidRDefault="009B40F0">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14:paraId="4760A68F" w14:textId="77777777" w:rsidR="009B40F0" w:rsidRDefault="009B40F0">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14:paraId="61E28D05" w14:textId="77777777" w:rsidR="009B40F0" w:rsidRDefault="009B40F0">
            <w:pPr>
              <w:keepLines/>
              <w:suppressLineNumbers/>
              <w:rPr>
                <w:sz w:val="16"/>
                <w:szCs w:val="16"/>
              </w:rPr>
            </w:pPr>
            <w:r>
              <w:rPr>
                <w:b/>
                <w:bCs/>
                <w:sz w:val="16"/>
                <w:szCs w:val="16"/>
              </w:rPr>
              <w:t>- dozický</w:t>
            </w:r>
            <w:r>
              <w:rPr>
                <w:sz w:val="16"/>
                <w:szCs w:val="16"/>
              </w:rPr>
              <w:t xml:space="preserve"> </w:t>
            </w:r>
            <w:r>
              <w:rPr>
                <w:i/>
                <w:iCs/>
                <w:sz w:val="16"/>
                <w:szCs w:val="16"/>
              </w:rPr>
              <w:t>nebo</w:t>
            </w:r>
          </w:p>
          <w:p w14:paraId="4B48E72F" w14:textId="77777777" w:rsidR="009B40F0" w:rsidRDefault="009B40F0">
            <w:pPr>
              <w:keepLines/>
              <w:suppressLineNumbers/>
              <w:rPr>
                <w:sz w:val="16"/>
                <w:szCs w:val="16"/>
              </w:rPr>
            </w:pPr>
            <w:r>
              <w:rPr>
                <w:b/>
                <w:bCs/>
                <w:sz w:val="16"/>
                <w:szCs w:val="16"/>
              </w:rPr>
              <w:t>- bezpečnostní visací</w:t>
            </w:r>
            <w:r>
              <w:rPr>
                <w:sz w:val="16"/>
                <w:szCs w:val="16"/>
              </w:rPr>
              <w:t xml:space="preserve"> </w:t>
            </w:r>
            <w:r>
              <w:rPr>
                <w:i/>
                <w:iCs/>
                <w:sz w:val="16"/>
                <w:szCs w:val="16"/>
              </w:rPr>
              <w:t>nebo</w:t>
            </w:r>
          </w:p>
          <w:p w14:paraId="46D9E545" w14:textId="77777777" w:rsidR="009B40F0" w:rsidRDefault="009B40F0">
            <w:pPr>
              <w:keepLines/>
              <w:suppressLineNumbers/>
              <w:rPr>
                <w:sz w:val="16"/>
                <w:szCs w:val="16"/>
              </w:rPr>
            </w:pPr>
            <w:r>
              <w:rPr>
                <w:sz w:val="16"/>
                <w:szCs w:val="16"/>
              </w:rPr>
              <w:t>- zámek s </w:t>
            </w:r>
            <w:r>
              <w:rPr>
                <w:b/>
                <w:bCs/>
                <w:sz w:val="16"/>
                <w:szCs w:val="16"/>
              </w:rPr>
              <w:t>bezpečnostní cylindrickou vložkou</w:t>
            </w:r>
          </w:p>
        </w:tc>
      </w:tr>
      <w:tr w:rsidR="009B40F0" w14:paraId="12B2621F" w14:textId="77777777" w:rsidTr="009B40F0">
        <w:trPr>
          <w:cantSplit/>
          <w:trHeight w:hRule="exact" w:val="20"/>
        </w:trPr>
        <w:tc>
          <w:tcPr>
            <w:tcW w:w="637" w:type="dxa"/>
            <w:tcBorders>
              <w:top w:val="single" w:sz="6" w:space="0" w:color="auto"/>
              <w:left w:val="single" w:sz="12" w:space="0" w:color="auto"/>
              <w:bottom w:val="nil"/>
              <w:right w:val="single" w:sz="6" w:space="0" w:color="auto"/>
            </w:tcBorders>
          </w:tcPr>
          <w:p w14:paraId="3B527071" w14:textId="77777777" w:rsidR="009B40F0" w:rsidRDefault="009B40F0">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14:paraId="64B064F5" w14:textId="77777777" w:rsidR="009B40F0" w:rsidRDefault="009B40F0">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14:paraId="5E1DF6E6" w14:textId="77777777" w:rsidR="009B40F0" w:rsidRDefault="009B40F0">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14:paraId="3E95C4F9" w14:textId="77777777" w:rsidR="009B40F0" w:rsidRDefault="009B40F0">
            <w:pPr>
              <w:suppressLineNumbers/>
              <w:rPr>
                <w:b/>
                <w:bCs/>
                <w:sz w:val="16"/>
                <w:szCs w:val="16"/>
              </w:rPr>
            </w:pPr>
          </w:p>
        </w:tc>
      </w:tr>
      <w:tr w:rsidR="009B40F0" w14:paraId="79C47CAB" w14:textId="77777777" w:rsidTr="009B40F0">
        <w:trPr>
          <w:cantSplit/>
        </w:trPr>
        <w:tc>
          <w:tcPr>
            <w:tcW w:w="637" w:type="dxa"/>
            <w:vMerge w:val="restart"/>
            <w:tcBorders>
              <w:top w:val="nil"/>
              <w:left w:val="single" w:sz="12" w:space="0" w:color="auto"/>
              <w:bottom w:val="single" w:sz="6" w:space="0" w:color="auto"/>
              <w:right w:val="single" w:sz="6" w:space="0" w:color="auto"/>
            </w:tcBorders>
            <w:hideMark/>
          </w:tcPr>
          <w:p w14:paraId="606AF4AF"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C3</w:t>
            </w:r>
          </w:p>
        </w:tc>
        <w:tc>
          <w:tcPr>
            <w:tcW w:w="1053" w:type="dxa"/>
            <w:vMerge w:val="restart"/>
            <w:tcBorders>
              <w:top w:val="nil"/>
              <w:left w:val="single" w:sz="6" w:space="0" w:color="auto"/>
              <w:bottom w:val="single" w:sz="6" w:space="0" w:color="auto"/>
              <w:right w:val="single" w:sz="6" w:space="0" w:color="auto"/>
            </w:tcBorders>
            <w:hideMark/>
          </w:tcPr>
          <w:p w14:paraId="0239CAF9"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100 000</w:t>
            </w:r>
          </w:p>
        </w:tc>
        <w:tc>
          <w:tcPr>
            <w:tcW w:w="1620" w:type="dxa"/>
            <w:tcBorders>
              <w:top w:val="nil"/>
              <w:left w:val="single" w:sz="6" w:space="0" w:color="auto"/>
              <w:bottom w:val="single" w:sz="6" w:space="0" w:color="auto"/>
              <w:right w:val="single" w:sz="6" w:space="0" w:color="auto"/>
            </w:tcBorders>
            <w:hideMark/>
          </w:tcPr>
          <w:p w14:paraId="7E2C6D6C" w14:textId="77777777" w:rsidR="009B40F0" w:rsidRDefault="009B40F0">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14:paraId="096EC692" w14:textId="77777777" w:rsidR="009B40F0" w:rsidRDefault="009B40F0">
            <w:pPr>
              <w:keepLines/>
              <w:suppressLineNumbers/>
              <w:rPr>
                <w:sz w:val="16"/>
                <w:szCs w:val="16"/>
              </w:rPr>
            </w:pPr>
            <w:r>
              <w:rPr>
                <w:b/>
                <w:bCs/>
                <w:sz w:val="16"/>
                <w:szCs w:val="16"/>
              </w:rPr>
              <w:t>plné</w:t>
            </w:r>
          </w:p>
        </w:tc>
      </w:tr>
      <w:tr w:rsidR="009B40F0" w14:paraId="77131C7A" w14:textId="77777777" w:rsidTr="009B40F0">
        <w:trPr>
          <w:cantSplit/>
        </w:trPr>
        <w:tc>
          <w:tcPr>
            <w:tcW w:w="637" w:type="dxa"/>
            <w:vMerge/>
            <w:tcBorders>
              <w:top w:val="nil"/>
              <w:left w:val="single" w:sz="12" w:space="0" w:color="auto"/>
              <w:bottom w:val="single" w:sz="6" w:space="0" w:color="auto"/>
              <w:right w:val="single" w:sz="6" w:space="0" w:color="auto"/>
            </w:tcBorders>
            <w:vAlign w:val="center"/>
            <w:hideMark/>
          </w:tcPr>
          <w:p w14:paraId="01EF9DB7" w14:textId="77777777" w:rsidR="009B40F0" w:rsidRDefault="009B40F0">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14:paraId="6082370B" w14:textId="77777777" w:rsidR="009B40F0" w:rsidRDefault="009B40F0">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14:paraId="7E86785D" w14:textId="77777777" w:rsidR="009B40F0" w:rsidRDefault="009B40F0">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14:paraId="07C470B0" w14:textId="77777777" w:rsidR="009B40F0" w:rsidRDefault="009B40F0">
            <w:pPr>
              <w:keepLines/>
              <w:suppressLineNumbers/>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14:paraId="1623CECE" w14:textId="77777777" w:rsidR="009B40F0" w:rsidRDefault="009B40F0">
            <w:pPr>
              <w:keepLines/>
              <w:suppressLineNumbers/>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14:paraId="76C17785" w14:textId="77777777" w:rsidR="009B40F0" w:rsidRDefault="009B40F0">
            <w:pPr>
              <w:keepLines/>
              <w:suppressLineNumbers/>
              <w:rPr>
                <w:sz w:val="16"/>
                <w:szCs w:val="16"/>
              </w:rPr>
            </w:pPr>
            <w:r>
              <w:rPr>
                <w:sz w:val="16"/>
                <w:szCs w:val="16"/>
              </w:rPr>
              <w:t xml:space="preserve">- dva </w:t>
            </w:r>
            <w:r>
              <w:rPr>
                <w:b/>
                <w:bCs/>
                <w:sz w:val="16"/>
                <w:szCs w:val="16"/>
              </w:rPr>
              <w:t>bezpečnostní visací zámky</w:t>
            </w:r>
          </w:p>
        </w:tc>
      </w:tr>
      <w:tr w:rsidR="009B40F0" w14:paraId="7E68BEFB" w14:textId="77777777" w:rsidTr="009B40F0">
        <w:trPr>
          <w:cantSplit/>
        </w:trPr>
        <w:tc>
          <w:tcPr>
            <w:tcW w:w="637" w:type="dxa"/>
            <w:vMerge/>
            <w:tcBorders>
              <w:top w:val="nil"/>
              <w:left w:val="single" w:sz="12" w:space="0" w:color="auto"/>
              <w:bottom w:val="single" w:sz="6" w:space="0" w:color="auto"/>
              <w:right w:val="single" w:sz="6" w:space="0" w:color="auto"/>
            </w:tcBorders>
            <w:vAlign w:val="center"/>
            <w:hideMark/>
          </w:tcPr>
          <w:p w14:paraId="33387B91" w14:textId="77777777" w:rsidR="009B40F0" w:rsidRDefault="009B40F0">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14:paraId="18E93E46" w14:textId="77777777" w:rsidR="009B40F0" w:rsidRDefault="009B40F0">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14:paraId="4706B9AD" w14:textId="77777777" w:rsidR="009B40F0" w:rsidRDefault="009B40F0">
            <w:pPr>
              <w:pStyle w:val="Tabulkadoloky2sloupec"/>
              <w:jc w:val="both"/>
              <w:rPr>
                <w:rFonts w:ascii="Koop Office" w:hAnsi="Koop Office" w:cs="Times New Roman"/>
                <w:color w:val="auto"/>
              </w:rPr>
            </w:pPr>
            <w:r>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hideMark/>
          </w:tcPr>
          <w:p w14:paraId="680E0F2A" w14:textId="77777777" w:rsidR="009B40F0" w:rsidRDefault="009B40F0">
            <w:pPr>
              <w:keepLines/>
              <w:suppressLineNumbers/>
              <w:rPr>
                <w:sz w:val="16"/>
                <w:szCs w:val="16"/>
              </w:rPr>
            </w:pPr>
            <w:r>
              <w:rPr>
                <w:b/>
                <w:sz w:val="16"/>
                <w:szCs w:val="16"/>
              </w:rPr>
              <w:t xml:space="preserve">zabezpečení prosklených částí </w:t>
            </w:r>
            <w:r>
              <w:rPr>
                <w:b/>
                <w:bCs/>
                <w:sz w:val="16"/>
                <w:szCs w:val="16"/>
              </w:rPr>
              <w:t>dveří</w:t>
            </w:r>
          </w:p>
        </w:tc>
      </w:tr>
      <w:tr w:rsidR="009B40F0" w14:paraId="387F14CC" w14:textId="77777777" w:rsidTr="009B40F0">
        <w:trPr>
          <w:cantSplit/>
          <w:trHeight w:hRule="exact" w:val="20"/>
        </w:trPr>
        <w:tc>
          <w:tcPr>
            <w:tcW w:w="637" w:type="dxa"/>
            <w:tcBorders>
              <w:top w:val="single" w:sz="6" w:space="0" w:color="auto"/>
              <w:left w:val="single" w:sz="12" w:space="0" w:color="auto"/>
              <w:bottom w:val="nil"/>
              <w:right w:val="single" w:sz="6" w:space="0" w:color="auto"/>
            </w:tcBorders>
          </w:tcPr>
          <w:p w14:paraId="1373A5A3" w14:textId="77777777" w:rsidR="009B40F0" w:rsidRDefault="009B40F0">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14:paraId="56A61AD5" w14:textId="77777777" w:rsidR="009B40F0" w:rsidRDefault="009B40F0">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14:paraId="3D603532" w14:textId="77777777" w:rsidR="009B40F0" w:rsidRDefault="009B40F0">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14:paraId="2EE59482" w14:textId="77777777" w:rsidR="009B40F0" w:rsidRDefault="009B40F0">
            <w:pPr>
              <w:suppressLineNumbers/>
              <w:rPr>
                <w:b/>
                <w:bCs/>
                <w:sz w:val="16"/>
                <w:szCs w:val="16"/>
              </w:rPr>
            </w:pPr>
          </w:p>
        </w:tc>
      </w:tr>
      <w:tr w:rsidR="009B40F0" w14:paraId="3D37D727" w14:textId="77777777" w:rsidTr="009B40F0">
        <w:trPr>
          <w:cantSplit/>
        </w:trPr>
        <w:tc>
          <w:tcPr>
            <w:tcW w:w="637" w:type="dxa"/>
            <w:vMerge w:val="restart"/>
            <w:tcBorders>
              <w:top w:val="nil"/>
              <w:left w:val="single" w:sz="12" w:space="0" w:color="auto"/>
              <w:bottom w:val="single" w:sz="6" w:space="0" w:color="auto"/>
              <w:right w:val="single" w:sz="6" w:space="0" w:color="auto"/>
            </w:tcBorders>
            <w:hideMark/>
          </w:tcPr>
          <w:p w14:paraId="7E4D9A37"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C4</w:t>
            </w:r>
          </w:p>
        </w:tc>
        <w:tc>
          <w:tcPr>
            <w:tcW w:w="1053" w:type="dxa"/>
            <w:vMerge w:val="restart"/>
            <w:tcBorders>
              <w:top w:val="nil"/>
              <w:left w:val="single" w:sz="6" w:space="0" w:color="auto"/>
              <w:bottom w:val="single" w:sz="6" w:space="0" w:color="auto"/>
              <w:right w:val="single" w:sz="6" w:space="0" w:color="auto"/>
            </w:tcBorders>
            <w:hideMark/>
          </w:tcPr>
          <w:p w14:paraId="02223475"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1620" w:type="dxa"/>
            <w:tcBorders>
              <w:top w:val="nil"/>
              <w:left w:val="single" w:sz="6" w:space="0" w:color="auto"/>
              <w:bottom w:val="single" w:sz="6" w:space="0" w:color="auto"/>
              <w:right w:val="single" w:sz="6" w:space="0" w:color="auto"/>
            </w:tcBorders>
            <w:hideMark/>
          </w:tcPr>
          <w:p w14:paraId="7543255F" w14:textId="77777777" w:rsidR="009B40F0" w:rsidRDefault="009B40F0">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14:paraId="2BFDA88C" w14:textId="77777777" w:rsidR="009B40F0" w:rsidRDefault="009B40F0">
            <w:pPr>
              <w:keepLines/>
              <w:suppressLineNumbers/>
              <w:rPr>
                <w:b/>
                <w:bCs/>
                <w:sz w:val="16"/>
                <w:szCs w:val="16"/>
              </w:rPr>
            </w:pPr>
            <w:r>
              <w:rPr>
                <w:b/>
                <w:bCs/>
                <w:sz w:val="16"/>
                <w:szCs w:val="16"/>
              </w:rPr>
              <w:t>plné</w:t>
            </w:r>
          </w:p>
        </w:tc>
      </w:tr>
      <w:tr w:rsidR="009B40F0" w14:paraId="1F254E14" w14:textId="77777777" w:rsidTr="009B40F0">
        <w:trPr>
          <w:cantSplit/>
        </w:trPr>
        <w:tc>
          <w:tcPr>
            <w:tcW w:w="637" w:type="dxa"/>
            <w:vMerge/>
            <w:tcBorders>
              <w:top w:val="nil"/>
              <w:left w:val="single" w:sz="12" w:space="0" w:color="auto"/>
              <w:bottom w:val="single" w:sz="6" w:space="0" w:color="auto"/>
              <w:right w:val="single" w:sz="6" w:space="0" w:color="auto"/>
            </w:tcBorders>
            <w:vAlign w:val="center"/>
            <w:hideMark/>
          </w:tcPr>
          <w:p w14:paraId="2245DA45" w14:textId="77777777" w:rsidR="009B40F0" w:rsidRDefault="009B40F0">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14:paraId="6CD36081" w14:textId="77777777" w:rsidR="009B40F0" w:rsidRDefault="009B40F0">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14:paraId="042A3418" w14:textId="77777777" w:rsidR="009B40F0" w:rsidRDefault="009B40F0">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14:paraId="621D40AD" w14:textId="77777777" w:rsidR="009B40F0" w:rsidRDefault="009B40F0">
            <w:pPr>
              <w:keepLines/>
              <w:suppressLineNumbers/>
              <w:rPr>
                <w:sz w:val="16"/>
                <w:szCs w:val="16"/>
              </w:rPr>
            </w:pPr>
            <w:r>
              <w:rPr>
                <w:b/>
                <w:bCs/>
                <w:sz w:val="16"/>
                <w:szCs w:val="16"/>
              </w:rPr>
              <w:t>- bezpečnostní uzamykací systém</w:t>
            </w:r>
            <w:r>
              <w:rPr>
                <w:sz w:val="16"/>
                <w:szCs w:val="16"/>
              </w:rPr>
              <w:t xml:space="preserve"> </w:t>
            </w:r>
            <w:r>
              <w:rPr>
                <w:i/>
                <w:iCs/>
                <w:sz w:val="16"/>
                <w:szCs w:val="16"/>
              </w:rPr>
              <w:t>nebo</w:t>
            </w:r>
          </w:p>
          <w:p w14:paraId="17472363" w14:textId="77777777" w:rsidR="009B40F0" w:rsidRDefault="009B40F0">
            <w:pPr>
              <w:keepLines/>
              <w:suppressLineNumbers/>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9B40F0" w14:paraId="72F67459" w14:textId="77777777" w:rsidTr="009B40F0">
        <w:trPr>
          <w:cantSplit/>
        </w:trPr>
        <w:tc>
          <w:tcPr>
            <w:tcW w:w="637" w:type="dxa"/>
            <w:vMerge/>
            <w:tcBorders>
              <w:top w:val="nil"/>
              <w:left w:val="single" w:sz="12" w:space="0" w:color="auto"/>
              <w:bottom w:val="single" w:sz="6" w:space="0" w:color="auto"/>
              <w:right w:val="single" w:sz="6" w:space="0" w:color="auto"/>
            </w:tcBorders>
            <w:vAlign w:val="center"/>
            <w:hideMark/>
          </w:tcPr>
          <w:p w14:paraId="7531292F" w14:textId="77777777" w:rsidR="009B40F0" w:rsidRDefault="009B40F0">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14:paraId="7A05DAB2" w14:textId="77777777" w:rsidR="009B40F0" w:rsidRDefault="009B40F0">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14:paraId="4DA3CAC9" w14:textId="77777777" w:rsidR="009B40F0" w:rsidRDefault="009B40F0">
            <w:pPr>
              <w:pStyle w:val="Tabulkadoloky2sloupec"/>
              <w:jc w:val="both"/>
              <w:rPr>
                <w:rFonts w:ascii="Koop Office" w:hAnsi="Koop Office" w:cs="Times New Roman"/>
                <w:color w:val="auto"/>
              </w:rPr>
            </w:pPr>
            <w:r>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hideMark/>
          </w:tcPr>
          <w:p w14:paraId="1FA75F0F" w14:textId="77777777" w:rsidR="009B40F0" w:rsidRDefault="009B40F0">
            <w:pPr>
              <w:keepLines/>
              <w:suppressLineNumbers/>
              <w:rPr>
                <w:sz w:val="16"/>
                <w:szCs w:val="16"/>
                <w:vertAlign w:val="superscript"/>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9B40F0" w14:paraId="1F666A7A" w14:textId="77777777" w:rsidTr="009B40F0">
        <w:trPr>
          <w:cantSplit/>
        </w:trPr>
        <w:tc>
          <w:tcPr>
            <w:tcW w:w="637" w:type="dxa"/>
            <w:vMerge/>
            <w:tcBorders>
              <w:top w:val="nil"/>
              <w:left w:val="single" w:sz="12" w:space="0" w:color="auto"/>
              <w:bottom w:val="single" w:sz="6" w:space="0" w:color="auto"/>
              <w:right w:val="single" w:sz="6" w:space="0" w:color="auto"/>
            </w:tcBorders>
            <w:vAlign w:val="center"/>
            <w:hideMark/>
          </w:tcPr>
          <w:p w14:paraId="73DA797C" w14:textId="77777777" w:rsidR="009B40F0" w:rsidRDefault="009B40F0">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14:paraId="1F736D54" w14:textId="77777777" w:rsidR="009B40F0" w:rsidRDefault="009B40F0">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14:paraId="2A35FCEB" w14:textId="77777777" w:rsidR="009B40F0" w:rsidRDefault="009B40F0">
            <w:pPr>
              <w:pStyle w:val="Tabulkadoloky2sloupec"/>
              <w:jc w:val="both"/>
              <w:rPr>
                <w:rFonts w:ascii="Koop Office" w:hAnsi="Koop Office" w:cs="Times New Roman"/>
                <w:color w:val="auto"/>
              </w:rPr>
            </w:pPr>
            <w:r>
              <w:rPr>
                <w:rFonts w:ascii="Koop Office" w:hAnsi="Koop Office" w:cs="Times New Roman"/>
                <w:color w:val="auto"/>
              </w:rPr>
              <w:t>PZTS (EZS)</w:t>
            </w:r>
          </w:p>
        </w:tc>
        <w:tc>
          <w:tcPr>
            <w:tcW w:w="6660" w:type="dxa"/>
            <w:tcBorders>
              <w:top w:val="single" w:sz="6" w:space="0" w:color="auto"/>
              <w:left w:val="single" w:sz="6" w:space="0" w:color="auto"/>
              <w:bottom w:val="single" w:sz="6" w:space="0" w:color="auto"/>
              <w:right w:val="single" w:sz="12" w:space="0" w:color="auto"/>
            </w:tcBorders>
            <w:hideMark/>
          </w:tcPr>
          <w:p w14:paraId="74348F32" w14:textId="77777777" w:rsidR="009B40F0" w:rsidRDefault="009B40F0">
            <w:pPr>
              <w:keepLines/>
              <w:suppressLineNumbers/>
              <w:rPr>
                <w:sz w:val="16"/>
                <w:szCs w:val="16"/>
              </w:rPr>
            </w:pPr>
            <w:r>
              <w:rPr>
                <w:b/>
                <w:sz w:val="16"/>
                <w:szCs w:val="16"/>
              </w:rPr>
              <w:t xml:space="preserve">PZTS </w:t>
            </w:r>
            <w:r>
              <w:rPr>
                <w:sz w:val="16"/>
                <w:szCs w:val="16"/>
              </w:rPr>
              <w:t>(dříve EZS)</w:t>
            </w:r>
            <w:r>
              <w:rPr>
                <w:b/>
                <w:sz w:val="16"/>
                <w:szCs w:val="16"/>
              </w:rPr>
              <w:t xml:space="preserve"> </w:t>
            </w:r>
            <w:r>
              <w:rPr>
                <w:sz w:val="16"/>
                <w:szCs w:val="16"/>
              </w:rPr>
              <w:t>s plášťovou a prostorovou ochranou s vyvedením poplachového signálu na akustický hlásič</w:t>
            </w:r>
          </w:p>
        </w:tc>
      </w:tr>
      <w:tr w:rsidR="009B40F0" w14:paraId="1838BD02" w14:textId="77777777" w:rsidTr="009B40F0">
        <w:trPr>
          <w:cantSplit/>
          <w:trHeight w:hRule="exact" w:val="20"/>
        </w:trPr>
        <w:tc>
          <w:tcPr>
            <w:tcW w:w="637" w:type="dxa"/>
            <w:tcBorders>
              <w:top w:val="single" w:sz="6" w:space="0" w:color="auto"/>
              <w:left w:val="single" w:sz="12" w:space="0" w:color="auto"/>
              <w:bottom w:val="nil"/>
              <w:right w:val="single" w:sz="6" w:space="0" w:color="auto"/>
            </w:tcBorders>
          </w:tcPr>
          <w:p w14:paraId="370F80CB" w14:textId="77777777" w:rsidR="009B40F0" w:rsidRDefault="009B40F0">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14:paraId="68CCC79B" w14:textId="77777777" w:rsidR="009B40F0" w:rsidRDefault="009B40F0">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14:paraId="131279AD" w14:textId="77777777" w:rsidR="009B40F0" w:rsidRDefault="009B40F0">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14:paraId="46D298B2" w14:textId="77777777" w:rsidR="009B40F0" w:rsidRDefault="009B40F0">
            <w:pPr>
              <w:suppressLineNumbers/>
              <w:rPr>
                <w:b/>
                <w:bCs/>
                <w:sz w:val="16"/>
                <w:szCs w:val="16"/>
              </w:rPr>
            </w:pPr>
          </w:p>
        </w:tc>
      </w:tr>
      <w:tr w:rsidR="009B40F0" w14:paraId="0A7BD461" w14:textId="77777777" w:rsidTr="009B40F0">
        <w:trPr>
          <w:cantSplit/>
        </w:trPr>
        <w:tc>
          <w:tcPr>
            <w:tcW w:w="637" w:type="dxa"/>
            <w:vMerge w:val="restart"/>
            <w:tcBorders>
              <w:top w:val="nil"/>
              <w:left w:val="single" w:sz="12" w:space="0" w:color="auto"/>
              <w:bottom w:val="single" w:sz="6" w:space="0" w:color="auto"/>
              <w:right w:val="single" w:sz="6" w:space="0" w:color="auto"/>
            </w:tcBorders>
            <w:hideMark/>
          </w:tcPr>
          <w:p w14:paraId="53B7AF1F"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C5</w:t>
            </w:r>
          </w:p>
        </w:tc>
        <w:tc>
          <w:tcPr>
            <w:tcW w:w="1053" w:type="dxa"/>
            <w:vMerge w:val="restart"/>
            <w:tcBorders>
              <w:top w:val="nil"/>
              <w:left w:val="single" w:sz="6" w:space="0" w:color="auto"/>
              <w:bottom w:val="single" w:sz="6" w:space="0" w:color="auto"/>
              <w:right w:val="single" w:sz="6" w:space="0" w:color="auto"/>
            </w:tcBorders>
            <w:hideMark/>
          </w:tcPr>
          <w:p w14:paraId="48C61758"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1620" w:type="dxa"/>
            <w:tcBorders>
              <w:top w:val="nil"/>
              <w:left w:val="single" w:sz="6" w:space="0" w:color="auto"/>
              <w:bottom w:val="single" w:sz="6" w:space="0" w:color="auto"/>
              <w:right w:val="single" w:sz="6" w:space="0" w:color="auto"/>
            </w:tcBorders>
            <w:hideMark/>
          </w:tcPr>
          <w:p w14:paraId="727A7810" w14:textId="77777777" w:rsidR="009B40F0" w:rsidRDefault="009B40F0">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14:paraId="5F5CE9A2" w14:textId="77777777" w:rsidR="009B40F0" w:rsidRDefault="009B40F0">
            <w:pPr>
              <w:keepLines/>
              <w:suppressLineNumbers/>
              <w:rPr>
                <w:b/>
                <w:bCs/>
                <w:sz w:val="16"/>
                <w:szCs w:val="16"/>
              </w:rPr>
            </w:pPr>
            <w:r>
              <w:rPr>
                <w:b/>
                <w:bCs/>
                <w:sz w:val="16"/>
                <w:szCs w:val="16"/>
              </w:rPr>
              <w:t>plné</w:t>
            </w:r>
          </w:p>
        </w:tc>
      </w:tr>
      <w:tr w:rsidR="009B40F0" w14:paraId="7A27CC1F" w14:textId="77777777" w:rsidTr="009B40F0">
        <w:trPr>
          <w:cantSplit/>
        </w:trPr>
        <w:tc>
          <w:tcPr>
            <w:tcW w:w="637" w:type="dxa"/>
            <w:vMerge/>
            <w:tcBorders>
              <w:top w:val="nil"/>
              <w:left w:val="single" w:sz="12" w:space="0" w:color="auto"/>
              <w:bottom w:val="single" w:sz="6" w:space="0" w:color="auto"/>
              <w:right w:val="single" w:sz="6" w:space="0" w:color="auto"/>
            </w:tcBorders>
            <w:vAlign w:val="center"/>
            <w:hideMark/>
          </w:tcPr>
          <w:p w14:paraId="4B8F4FA0" w14:textId="77777777" w:rsidR="009B40F0" w:rsidRDefault="009B40F0">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14:paraId="53EE846A" w14:textId="77777777" w:rsidR="009B40F0" w:rsidRDefault="009B40F0">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14:paraId="005AC7CE" w14:textId="77777777" w:rsidR="009B40F0" w:rsidRDefault="009B40F0">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14:paraId="35AFCF87" w14:textId="77777777" w:rsidR="009B40F0" w:rsidRDefault="009B40F0">
            <w:pPr>
              <w:suppressLineNumbers/>
              <w:rPr>
                <w:sz w:val="16"/>
                <w:szCs w:val="20"/>
              </w:rPr>
            </w:pPr>
            <w:r>
              <w:rPr>
                <w:b/>
                <w:sz w:val="16"/>
              </w:rPr>
              <w:t>- bezpečnostní uzamykací systém</w:t>
            </w:r>
            <w:r>
              <w:rPr>
                <w:sz w:val="16"/>
              </w:rPr>
              <w:t xml:space="preserve"> a současně </w:t>
            </w:r>
            <w:r>
              <w:rPr>
                <w:b/>
                <w:sz w:val="16"/>
              </w:rPr>
              <w:t xml:space="preserve">přídavný bezpečnostní zámek </w:t>
            </w:r>
            <w:r>
              <w:rPr>
                <w:i/>
                <w:sz w:val="16"/>
              </w:rPr>
              <w:t>nebo</w:t>
            </w:r>
          </w:p>
          <w:p w14:paraId="34B92F88" w14:textId="77777777" w:rsidR="009B40F0" w:rsidRDefault="009B40F0">
            <w:pPr>
              <w:suppressLineNumbers/>
              <w:rPr>
                <w:b/>
                <w:sz w:val="16"/>
                <w:szCs w:val="22"/>
              </w:rPr>
            </w:pPr>
            <w:r>
              <w:rPr>
                <w:b/>
                <w:sz w:val="16"/>
              </w:rPr>
              <w:t xml:space="preserve">- bezpečnostní min. tříbodový rozvorový zámek </w:t>
            </w:r>
            <w:r>
              <w:rPr>
                <w:i/>
                <w:sz w:val="16"/>
              </w:rPr>
              <w:t>nebo</w:t>
            </w:r>
          </w:p>
          <w:p w14:paraId="3F615331" w14:textId="77777777" w:rsidR="009B40F0" w:rsidRDefault="009B40F0">
            <w:pPr>
              <w:suppressLineNumbers/>
              <w:rPr>
                <w:b/>
                <w:sz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w:t>
            </w:r>
            <w:r>
              <w:rPr>
                <w:i/>
                <w:sz w:val="16"/>
              </w:rPr>
              <w:t>nebo</w:t>
            </w:r>
          </w:p>
          <w:p w14:paraId="13C15007" w14:textId="77777777" w:rsidR="009B40F0" w:rsidRDefault="009B40F0">
            <w:pPr>
              <w:suppressLineNumbers/>
              <w:tabs>
                <w:tab w:val="num" w:pos="781"/>
              </w:tabs>
              <w:rPr>
                <w:b/>
                <w:bCs/>
                <w:sz w:val="16"/>
                <w:szCs w:val="16"/>
              </w:rPr>
            </w:pPr>
            <w:r>
              <w:rPr>
                <w:b/>
                <w:sz w:val="16"/>
              </w:rPr>
              <w:t>- bezpečnostní uzamykací systém</w:t>
            </w:r>
            <w:r>
              <w:rPr>
                <w:sz w:val="16"/>
              </w:rPr>
              <w:t xml:space="preserve"> a současně otevíratelná </w:t>
            </w:r>
            <w:r>
              <w:rPr>
                <w:b/>
                <w:sz w:val="16"/>
              </w:rPr>
              <w:t xml:space="preserve">funkční mříž </w:t>
            </w:r>
            <w:r>
              <w:rPr>
                <w:sz w:val="16"/>
              </w:rPr>
              <w:t xml:space="preserve">nebo </w:t>
            </w:r>
            <w:r>
              <w:rPr>
                <w:b/>
                <w:sz w:val="16"/>
              </w:rPr>
              <w:t>funkční roleta</w:t>
            </w:r>
          </w:p>
        </w:tc>
      </w:tr>
      <w:tr w:rsidR="009B40F0" w14:paraId="2B343EE8" w14:textId="77777777" w:rsidTr="009B40F0">
        <w:trPr>
          <w:cantSplit/>
        </w:trPr>
        <w:tc>
          <w:tcPr>
            <w:tcW w:w="637" w:type="dxa"/>
            <w:vMerge/>
            <w:tcBorders>
              <w:top w:val="nil"/>
              <w:left w:val="single" w:sz="12" w:space="0" w:color="auto"/>
              <w:bottom w:val="single" w:sz="6" w:space="0" w:color="auto"/>
              <w:right w:val="single" w:sz="6" w:space="0" w:color="auto"/>
            </w:tcBorders>
            <w:vAlign w:val="center"/>
            <w:hideMark/>
          </w:tcPr>
          <w:p w14:paraId="63CEA836" w14:textId="77777777" w:rsidR="009B40F0" w:rsidRDefault="009B40F0">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14:paraId="0A180FA3" w14:textId="77777777" w:rsidR="009B40F0" w:rsidRDefault="009B40F0">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14:paraId="581CA8E5" w14:textId="77777777" w:rsidR="009B40F0" w:rsidRDefault="009B40F0">
            <w:pPr>
              <w:pStyle w:val="Tabulkadoloky2sloupec"/>
              <w:jc w:val="both"/>
              <w:rPr>
                <w:rFonts w:ascii="Koop Office" w:hAnsi="Koop Office" w:cs="Times New Roman"/>
                <w:color w:val="auto"/>
              </w:rPr>
            </w:pPr>
            <w:r>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hideMark/>
          </w:tcPr>
          <w:p w14:paraId="5E883A5F" w14:textId="77777777" w:rsidR="009B40F0" w:rsidRDefault="009B40F0">
            <w:pPr>
              <w:keepLines/>
              <w:suppressLineNumbers/>
              <w:rPr>
                <w:b/>
                <w:bCs/>
                <w:sz w:val="16"/>
                <w:szCs w:val="16"/>
              </w:rPr>
            </w:pPr>
            <w:r>
              <w:rPr>
                <w:sz w:val="16"/>
                <w:szCs w:val="16"/>
              </w:rPr>
              <w:t xml:space="preserve">v rozsahu </w:t>
            </w:r>
            <w:r>
              <w:rPr>
                <w:b/>
                <w:bCs/>
                <w:sz w:val="16"/>
                <w:szCs w:val="16"/>
              </w:rPr>
              <w:t>C4</w:t>
            </w:r>
          </w:p>
        </w:tc>
      </w:tr>
      <w:tr w:rsidR="009B40F0" w14:paraId="11B0132B" w14:textId="77777777" w:rsidTr="009B40F0">
        <w:trPr>
          <w:cantSplit/>
        </w:trPr>
        <w:tc>
          <w:tcPr>
            <w:tcW w:w="637" w:type="dxa"/>
            <w:vMerge/>
            <w:tcBorders>
              <w:top w:val="nil"/>
              <w:left w:val="single" w:sz="12" w:space="0" w:color="auto"/>
              <w:bottom w:val="single" w:sz="6" w:space="0" w:color="auto"/>
              <w:right w:val="single" w:sz="6" w:space="0" w:color="auto"/>
            </w:tcBorders>
            <w:vAlign w:val="center"/>
            <w:hideMark/>
          </w:tcPr>
          <w:p w14:paraId="0E5E0F72" w14:textId="77777777" w:rsidR="009B40F0" w:rsidRDefault="009B40F0">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14:paraId="49832EA1" w14:textId="77777777" w:rsidR="009B40F0" w:rsidRDefault="009B40F0">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14:paraId="48A0A264" w14:textId="77777777" w:rsidR="009B40F0" w:rsidRDefault="009B40F0">
            <w:pPr>
              <w:pStyle w:val="Tabulkadoloky2sloupec"/>
              <w:jc w:val="both"/>
              <w:rPr>
                <w:rFonts w:ascii="Koop Office" w:hAnsi="Koop Office" w:cs="Times New Roman"/>
                <w:color w:val="auto"/>
              </w:rPr>
            </w:pPr>
            <w:r>
              <w:rPr>
                <w:rFonts w:ascii="Koop Office" w:hAnsi="Koop Office" w:cs="Times New Roman"/>
                <w:color w:val="auto"/>
              </w:rPr>
              <w:t>PZTS (EZS)</w:t>
            </w:r>
          </w:p>
        </w:tc>
        <w:tc>
          <w:tcPr>
            <w:tcW w:w="6660" w:type="dxa"/>
            <w:tcBorders>
              <w:top w:val="single" w:sz="6" w:space="0" w:color="auto"/>
              <w:left w:val="single" w:sz="6" w:space="0" w:color="auto"/>
              <w:bottom w:val="single" w:sz="6" w:space="0" w:color="auto"/>
              <w:right w:val="single" w:sz="12" w:space="0" w:color="auto"/>
            </w:tcBorders>
            <w:hideMark/>
          </w:tcPr>
          <w:p w14:paraId="5582B03E" w14:textId="77777777" w:rsidR="009B40F0" w:rsidRDefault="009B40F0">
            <w:pPr>
              <w:keepLines/>
              <w:suppressLineNumbers/>
              <w:rPr>
                <w:sz w:val="16"/>
                <w:szCs w:val="16"/>
              </w:rPr>
            </w:pPr>
            <w:r>
              <w:rPr>
                <w:b/>
                <w:sz w:val="16"/>
                <w:szCs w:val="16"/>
              </w:rPr>
              <w:t xml:space="preserve">PZTS </w:t>
            </w:r>
            <w:r>
              <w:rPr>
                <w:sz w:val="16"/>
                <w:szCs w:val="16"/>
              </w:rPr>
              <w:t>(dříve EZS)</w:t>
            </w:r>
            <w:r>
              <w:rPr>
                <w:b/>
                <w:sz w:val="16"/>
                <w:szCs w:val="16"/>
              </w:rPr>
              <w:t xml:space="preserve"> </w:t>
            </w:r>
            <w:r>
              <w:rPr>
                <w:sz w:val="16"/>
                <w:szCs w:val="16"/>
              </w:rPr>
              <w:t xml:space="preserve">s plášťovou a prostorovou ochranou s vyvedením poplachového signálu do </w:t>
            </w:r>
            <w:r>
              <w:rPr>
                <w:b/>
                <w:sz w:val="16"/>
                <w:szCs w:val="16"/>
              </w:rPr>
              <w:t xml:space="preserve">PPC </w:t>
            </w:r>
            <w:r>
              <w:rPr>
                <w:sz w:val="16"/>
                <w:szCs w:val="16"/>
              </w:rPr>
              <w:t>(dříve PCO)</w:t>
            </w:r>
            <w:r>
              <w:rPr>
                <w:b/>
                <w:sz w:val="16"/>
                <w:szCs w:val="16"/>
              </w:rPr>
              <w:t xml:space="preserve"> </w:t>
            </w:r>
            <w:r>
              <w:rPr>
                <w:sz w:val="16"/>
                <w:szCs w:val="16"/>
              </w:rPr>
              <w:t xml:space="preserve">nebo do </w:t>
            </w:r>
            <w:r>
              <w:rPr>
                <w:b/>
                <w:sz w:val="16"/>
                <w:szCs w:val="16"/>
              </w:rPr>
              <w:t>místa s nepřetržitou službou</w:t>
            </w:r>
          </w:p>
        </w:tc>
      </w:tr>
      <w:tr w:rsidR="009B40F0" w14:paraId="7A24EC99" w14:textId="77777777" w:rsidTr="009B40F0">
        <w:trPr>
          <w:cantSplit/>
        </w:trPr>
        <w:tc>
          <w:tcPr>
            <w:tcW w:w="637" w:type="dxa"/>
            <w:tcBorders>
              <w:top w:val="single" w:sz="6" w:space="0" w:color="auto"/>
              <w:left w:val="single" w:sz="12" w:space="0" w:color="auto"/>
              <w:bottom w:val="single" w:sz="12" w:space="0" w:color="auto"/>
              <w:right w:val="single" w:sz="6" w:space="0" w:color="auto"/>
            </w:tcBorders>
            <w:hideMark/>
          </w:tcPr>
          <w:p w14:paraId="2ADC0787"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C6</w:t>
            </w:r>
          </w:p>
        </w:tc>
        <w:tc>
          <w:tcPr>
            <w:tcW w:w="1053" w:type="dxa"/>
            <w:tcBorders>
              <w:top w:val="single" w:sz="6" w:space="0" w:color="auto"/>
              <w:left w:val="single" w:sz="6" w:space="0" w:color="auto"/>
              <w:bottom w:val="single" w:sz="12" w:space="0" w:color="auto"/>
              <w:right w:val="single" w:sz="6" w:space="0" w:color="auto"/>
            </w:tcBorders>
            <w:hideMark/>
          </w:tcPr>
          <w:p w14:paraId="561994A4"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nad 500 000</w:t>
            </w:r>
          </w:p>
        </w:tc>
        <w:tc>
          <w:tcPr>
            <w:tcW w:w="8280" w:type="dxa"/>
            <w:gridSpan w:val="2"/>
            <w:tcBorders>
              <w:top w:val="single" w:sz="6" w:space="0" w:color="auto"/>
              <w:left w:val="single" w:sz="6" w:space="0" w:color="auto"/>
              <w:bottom w:val="single" w:sz="12" w:space="0" w:color="auto"/>
              <w:right w:val="single" w:sz="12" w:space="0" w:color="auto"/>
            </w:tcBorders>
            <w:hideMark/>
          </w:tcPr>
          <w:p w14:paraId="2E68462C" w14:textId="77777777" w:rsidR="009B40F0" w:rsidRDefault="009B40F0">
            <w:pPr>
              <w:pStyle w:val="Texttabulky"/>
              <w:jc w:val="left"/>
              <w:rPr>
                <w:rFonts w:ascii="Koop Office" w:hAnsi="Koop Office"/>
                <w:color w:val="auto"/>
                <w:szCs w:val="16"/>
              </w:rPr>
            </w:pPr>
            <w:r>
              <w:rPr>
                <w:rFonts w:ascii="Koop Office" w:hAnsi="Koop Office"/>
                <w:color w:val="auto"/>
                <w:szCs w:val="16"/>
              </w:rPr>
              <w:t xml:space="preserve">Individuálně ujednaný způsob zabezpečení. </w:t>
            </w:r>
          </w:p>
          <w:p w14:paraId="7158E3B8" w14:textId="77777777" w:rsidR="009B40F0" w:rsidRDefault="009B40F0">
            <w:pPr>
              <w:keepLines/>
              <w:suppressLineNumbers/>
              <w:rPr>
                <w:sz w:val="16"/>
                <w:szCs w:val="16"/>
              </w:rPr>
            </w:pPr>
            <w:r>
              <w:rPr>
                <w:sz w:val="16"/>
                <w:szCs w:val="16"/>
              </w:rPr>
              <w:t>V případě, že v pojistné smlouvě není individuální způsob zabezpečení ujednán, platí požadavky na způsob zabezpečení pro limit pojistného plnění do 500 000 Kč.</w:t>
            </w:r>
          </w:p>
        </w:tc>
      </w:tr>
    </w:tbl>
    <w:p w14:paraId="75959301" w14:textId="77777777" w:rsidR="009B40F0" w:rsidRDefault="009B40F0" w:rsidP="009B40F0">
      <w:pPr>
        <w:pStyle w:val="Texttabulkykraj"/>
        <w:keepNext/>
        <w:tabs>
          <w:tab w:val="left" w:pos="1600"/>
        </w:tabs>
        <w:spacing w:after="200"/>
        <w:jc w:val="both"/>
        <w:rPr>
          <w:rFonts w:ascii="Koop Office" w:hAnsi="Koop Office"/>
          <w:color w:val="auto"/>
          <w:sz w:val="18"/>
          <w:szCs w:val="18"/>
        </w:rPr>
      </w:pPr>
    </w:p>
    <w:p w14:paraId="06357D16" w14:textId="77777777" w:rsidR="009B40F0" w:rsidRDefault="009B40F0" w:rsidP="009B40F0">
      <w:pPr>
        <w:pStyle w:val="Texttabulkykraj"/>
        <w:keepNext/>
        <w:tabs>
          <w:tab w:val="left" w:pos="1600"/>
        </w:tabs>
        <w:spacing w:after="200"/>
        <w:jc w:val="both"/>
        <w:rPr>
          <w:rFonts w:ascii="Koop Office" w:hAnsi="Koop Office"/>
          <w:color w:val="auto"/>
          <w:sz w:val="18"/>
          <w:szCs w:val="18"/>
        </w:rPr>
      </w:pPr>
      <w:r>
        <w:rPr>
          <w:rFonts w:ascii="Koop Office" w:hAnsi="Koop Office"/>
          <w:b/>
          <w:sz w:val="18"/>
          <w:szCs w:val="18"/>
        </w:rPr>
        <w:t>Pojištěné věci uložené mimo uzavřený prostor na oploceném prostranství</w:t>
      </w:r>
    </w:p>
    <w:p w14:paraId="4D0C61E0" w14:textId="77777777" w:rsidR="009B40F0" w:rsidRDefault="009B40F0" w:rsidP="009B40F0">
      <w:pPr>
        <w:keepNext/>
        <w:keepLines/>
        <w:rPr>
          <w:spacing w:val="1"/>
          <w:sz w:val="18"/>
          <w:szCs w:val="18"/>
        </w:rPr>
      </w:pPr>
      <w:r>
        <w:rPr>
          <w:spacing w:val="1"/>
          <w:sz w:val="18"/>
          <w:szCs w:val="18"/>
        </w:rPr>
        <w:t xml:space="preserve">Pojištění se </w:t>
      </w:r>
      <w:r>
        <w:rPr>
          <w:spacing w:val="-1"/>
          <w:sz w:val="18"/>
          <w:szCs w:val="18"/>
        </w:rPr>
        <w:t>vztahuje</w:t>
      </w:r>
      <w:r>
        <w:rPr>
          <w:spacing w:val="1"/>
          <w:sz w:val="18"/>
          <w:szCs w:val="18"/>
        </w:rPr>
        <w:t xml:space="preserve"> </w:t>
      </w:r>
      <w:r>
        <w:rPr>
          <w:sz w:val="18"/>
          <w:szCs w:val="18"/>
        </w:rPr>
        <w:t>na</w:t>
      </w:r>
      <w:r>
        <w:rPr>
          <w:spacing w:val="1"/>
          <w:sz w:val="18"/>
          <w:szCs w:val="18"/>
        </w:rPr>
        <w:t xml:space="preserve"> škody vzniklé krádeží </w:t>
      </w:r>
      <w:r>
        <w:rPr>
          <w:sz w:val="18"/>
          <w:szCs w:val="18"/>
        </w:rPr>
        <w:t xml:space="preserve">s překonáním překážky </w:t>
      </w:r>
      <w:r>
        <w:rPr>
          <w:spacing w:val="1"/>
          <w:sz w:val="18"/>
          <w:szCs w:val="18"/>
        </w:rPr>
        <w:t>na věcech, u kterých je obvyklé vzhledem k jejich vlastnostem a charakteru (hmotnost, objem, druh materiálu apod.) uložení na oploceném prostranství. Pojištění se nevztahuje na škody vzniklé na cenných předmětech, věcech umělecké, historické nebo sběratelské hodnoty, dokumentaci, finančních prostředcích, ručním nářadí, výpočetní technice, elektronických zařízeních (pokud nejsou součástí nebo příslušenstvím jiné věci) apod.</w:t>
      </w:r>
    </w:p>
    <w:p w14:paraId="6F13A0A5" w14:textId="77777777" w:rsidR="009B40F0" w:rsidRDefault="009B40F0" w:rsidP="009B40F0">
      <w:pPr>
        <w:pStyle w:val="Texttabulky"/>
        <w:tabs>
          <w:tab w:val="left" w:pos="284"/>
        </w:tabs>
        <w:rPr>
          <w:rFonts w:ascii="Koop Office" w:hAnsi="Koop Office"/>
          <w:color w:val="auto"/>
          <w:sz w:val="18"/>
          <w:szCs w:val="18"/>
        </w:rPr>
      </w:pPr>
      <w:r>
        <w:rPr>
          <w:rFonts w:ascii="Koop Office" w:hAnsi="Koop Office"/>
          <w:b/>
          <w:color w:val="auto"/>
          <w:sz w:val="18"/>
          <w:szCs w:val="18"/>
        </w:rPr>
        <w:t>Tabulka č. 4</w:t>
      </w:r>
      <w:r>
        <w:rPr>
          <w:rFonts w:ascii="Koop Office" w:hAnsi="Koop Office"/>
          <w:color w:val="auto"/>
          <w:sz w:val="18"/>
          <w:szCs w:val="18"/>
        </w:rPr>
        <w:t xml:space="preserve"> Další požadavky na způsoby zabezpečení proti 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10"/>
        <w:gridCol w:w="1235"/>
        <w:gridCol w:w="1559"/>
        <w:gridCol w:w="6566"/>
      </w:tblGrid>
      <w:tr w:rsidR="009B40F0" w14:paraId="53403639" w14:textId="77777777" w:rsidTr="009B40F0">
        <w:trPr>
          <w:cantSplit/>
          <w:trHeight w:val="347"/>
          <w:tblHeader/>
        </w:trPr>
        <w:tc>
          <w:tcPr>
            <w:tcW w:w="610"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14:paraId="5F06C4B6" w14:textId="77777777" w:rsidR="009B40F0" w:rsidRDefault="009B40F0">
            <w:pPr>
              <w:pStyle w:val="Zkladntext"/>
              <w:keepNext/>
              <w:keepLines/>
              <w:spacing w:before="0"/>
              <w:rPr>
                <w:rFonts w:ascii="Koop Office" w:hAnsi="Koop Office"/>
                <w:sz w:val="16"/>
                <w:szCs w:val="16"/>
              </w:rPr>
            </w:pPr>
            <w:r>
              <w:rPr>
                <w:rFonts w:ascii="Koop Office" w:hAnsi="Koop Office"/>
                <w:sz w:val="16"/>
                <w:szCs w:val="16"/>
              </w:rPr>
              <w:t>Kód</w:t>
            </w:r>
          </w:p>
        </w:tc>
        <w:tc>
          <w:tcPr>
            <w:tcW w:w="1235"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14:paraId="21B5742D" w14:textId="77777777" w:rsidR="009B40F0" w:rsidRDefault="009B40F0">
            <w:pPr>
              <w:pStyle w:val="Zkladntext"/>
              <w:keepNext/>
              <w:keepLines/>
              <w:spacing w:before="0"/>
              <w:jc w:val="left"/>
              <w:rPr>
                <w:rFonts w:ascii="Koop Office" w:hAnsi="Koop Office"/>
                <w:sz w:val="16"/>
                <w:szCs w:val="16"/>
              </w:rPr>
            </w:pPr>
            <w:r>
              <w:rPr>
                <w:rFonts w:ascii="Koop Office" w:hAnsi="Koop Office"/>
                <w:sz w:val="16"/>
                <w:szCs w:val="16"/>
              </w:rPr>
              <w:t>Limit pojistného plnění v Kč</w:t>
            </w:r>
          </w:p>
        </w:tc>
        <w:tc>
          <w:tcPr>
            <w:tcW w:w="8125"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14:paraId="4936B811" w14:textId="77777777" w:rsidR="009B40F0" w:rsidRDefault="009B40F0">
            <w:pPr>
              <w:pStyle w:val="Zkladntext"/>
              <w:keepNext/>
              <w:keepLines/>
              <w:spacing w:before="0"/>
              <w:rPr>
                <w:rFonts w:ascii="Koop Office" w:hAnsi="Koop Office"/>
                <w:sz w:val="16"/>
                <w:szCs w:val="16"/>
              </w:rPr>
            </w:pPr>
            <w:r>
              <w:rPr>
                <w:rFonts w:ascii="Koop Office" w:hAnsi="Koop Office"/>
                <w:sz w:val="16"/>
                <w:szCs w:val="16"/>
              </w:rPr>
              <w:t>Požadovaný minimální způsob zabezpečení oploceného prostranství</w:t>
            </w:r>
          </w:p>
        </w:tc>
      </w:tr>
      <w:tr w:rsidR="009B40F0" w14:paraId="5E8D2070" w14:textId="77777777" w:rsidTr="009B40F0">
        <w:trPr>
          <w:cantSplit/>
          <w:tblHeader/>
        </w:trPr>
        <w:tc>
          <w:tcPr>
            <w:tcW w:w="610" w:type="dxa"/>
            <w:vMerge/>
            <w:tcBorders>
              <w:top w:val="single" w:sz="12" w:space="0" w:color="auto"/>
              <w:left w:val="single" w:sz="12" w:space="0" w:color="auto"/>
              <w:bottom w:val="single" w:sz="6" w:space="0" w:color="auto"/>
              <w:right w:val="single" w:sz="6" w:space="0" w:color="auto"/>
            </w:tcBorders>
            <w:vAlign w:val="center"/>
            <w:hideMark/>
          </w:tcPr>
          <w:p w14:paraId="616CFE93" w14:textId="77777777" w:rsidR="009B40F0" w:rsidRDefault="009B40F0">
            <w:pPr>
              <w:rPr>
                <w:rFonts w:cs="Arial"/>
                <w:sz w:val="16"/>
                <w:szCs w:val="16"/>
              </w:rPr>
            </w:pPr>
          </w:p>
        </w:tc>
        <w:tc>
          <w:tcPr>
            <w:tcW w:w="1235" w:type="dxa"/>
            <w:vMerge/>
            <w:tcBorders>
              <w:top w:val="single" w:sz="12" w:space="0" w:color="auto"/>
              <w:left w:val="single" w:sz="6" w:space="0" w:color="auto"/>
              <w:bottom w:val="single" w:sz="6" w:space="0" w:color="auto"/>
              <w:right w:val="single" w:sz="6" w:space="0" w:color="auto"/>
            </w:tcBorders>
            <w:vAlign w:val="center"/>
            <w:hideMark/>
          </w:tcPr>
          <w:p w14:paraId="2D6F2D63" w14:textId="77777777" w:rsidR="009B40F0" w:rsidRDefault="009B40F0">
            <w:pPr>
              <w:rPr>
                <w:rFonts w:cs="Arial"/>
                <w:sz w:val="16"/>
                <w:szCs w:val="16"/>
              </w:rPr>
            </w:pPr>
          </w:p>
        </w:tc>
        <w:tc>
          <w:tcPr>
            <w:tcW w:w="1559" w:type="dxa"/>
            <w:tcBorders>
              <w:top w:val="single" w:sz="6" w:space="0" w:color="auto"/>
              <w:left w:val="single" w:sz="6" w:space="0" w:color="auto"/>
              <w:bottom w:val="single" w:sz="6" w:space="0" w:color="auto"/>
              <w:right w:val="single" w:sz="6" w:space="0" w:color="auto"/>
            </w:tcBorders>
            <w:shd w:val="pct20" w:color="000000" w:fill="FFFFFF"/>
            <w:vAlign w:val="center"/>
            <w:hideMark/>
          </w:tcPr>
          <w:p w14:paraId="1D2CFC98" w14:textId="77777777" w:rsidR="009B40F0" w:rsidRDefault="009B40F0">
            <w:pPr>
              <w:pStyle w:val="Zkladntext"/>
              <w:keepNext/>
              <w:keepLines/>
              <w:spacing w:before="0"/>
              <w:rPr>
                <w:rFonts w:ascii="Koop Office" w:hAnsi="Koop Office"/>
                <w:sz w:val="16"/>
                <w:szCs w:val="16"/>
              </w:rPr>
            </w:pPr>
            <w:r>
              <w:rPr>
                <w:rFonts w:ascii="Koop Office" w:hAnsi="Koop Office"/>
                <w:sz w:val="16"/>
                <w:szCs w:val="16"/>
              </w:rPr>
              <w:t>prvek zabezpečení</w:t>
            </w:r>
          </w:p>
        </w:tc>
        <w:tc>
          <w:tcPr>
            <w:tcW w:w="6566" w:type="dxa"/>
            <w:tcBorders>
              <w:top w:val="single" w:sz="6" w:space="0" w:color="auto"/>
              <w:left w:val="single" w:sz="6" w:space="0" w:color="auto"/>
              <w:bottom w:val="single" w:sz="6" w:space="0" w:color="auto"/>
              <w:right w:val="single" w:sz="12" w:space="0" w:color="auto"/>
            </w:tcBorders>
            <w:shd w:val="pct20" w:color="000000" w:fill="FFFFFF"/>
            <w:vAlign w:val="center"/>
            <w:hideMark/>
          </w:tcPr>
          <w:p w14:paraId="61E30D96" w14:textId="77777777" w:rsidR="009B40F0" w:rsidRDefault="009B40F0">
            <w:pPr>
              <w:pStyle w:val="Zkladntext"/>
              <w:keepNext/>
              <w:keepLines/>
              <w:spacing w:before="0"/>
              <w:rPr>
                <w:rFonts w:ascii="Koop Office" w:hAnsi="Koop Office"/>
                <w:sz w:val="16"/>
                <w:szCs w:val="16"/>
              </w:rPr>
            </w:pPr>
            <w:r>
              <w:rPr>
                <w:rFonts w:ascii="Koop Office" w:hAnsi="Koop Office"/>
                <w:sz w:val="16"/>
                <w:szCs w:val="16"/>
              </w:rPr>
              <w:t>kvalita prvku zabezpečení</w:t>
            </w:r>
          </w:p>
        </w:tc>
      </w:tr>
      <w:tr w:rsidR="009B40F0" w14:paraId="3E5E5DD7" w14:textId="77777777" w:rsidTr="009B40F0">
        <w:trPr>
          <w:cantSplit/>
        </w:trPr>
        <w:tc>
          <w:tcPr>
            <w:tcW w:w="610" w:type="dxa"/>
            <w:vMerge w:val="restart"/>
            <w:tcBorders>
              <w:top w:val="single" w:sz="6" w:space="0" w:color="auto"/>
              <w:left w:val="single" w:sz="12" w:space="0" w:color="auto"/>
              <w:bottom w:val="single" w:sz="6" w:space="0" w:color="auto"/>
              <w:right w:val="single" w:sz="6" w:space="0" w:color="auto"/>
            </w:tcBorders>
            <w:hideMark/>
          </w:tcPr>
          <w:p w14:paraId="67224692"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D1</w:t>
            </w:r>
          </w:p>
        </w:tc>
        <w:tc>
          <w:tcPr>
            <w:tcW w:w="1235" w:type="dxa"/>
            <w:vMerge w:val="restart"/>
            <w:tcBorders>
              <w:top w:val="single" w:sz="6" w:space="0" w:color="auto"/>
              <w:left w:val="single" w:sz="6" w:space="0" w:color="auto"/>
              <w:bottom w:val="single" w:sz="6" w:space="0" w:color="auto"/>
              <w:right w:val="single" w:sz="6" w:space="0" w:color="auto"/>
            </w:tcBorders>
            <w:hideMark/>
          </w:tcPr>
          <w:p w14:paraId="28FA3FBC"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1559" w:type="dxa"/>
            <w:tcBorders>
              <w:top w:val="single" w:sz="6" w:space="0" w:color="auto"/>
              <w:left w:val="single" w:sz="6" w:space="0" w:color="auto"/>
              <w:bottom w:val="single" w:sz="6" w:space="0" w:color="auto"/>
              <w:right w:val="single" w:sz="6" w:space="0" w:color="auto"/>
            </w:tcBorders>
            <w:hideMark/>
          </w:tcPr>
          <w:p w14:paraId="236BC9F8" w14:textId="77777777" w:rsidR="009B40F0" w:rsidRDefault="009B40F0">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single" w:sz="6" w:space="0" w:color="auto"/>
              <w:left w:val="single" w:sz="6" w:space="0" w:color="auto"/>
              <w:bottom w:val="single" w:sz="6" w:space="0" w:color="auto"/>
              <w:right w:val="single" w:sz="12" w:space="0" w:color="auto"/>
            </w:tcBorders>
            <w:hideMark/>
          </w:tcPr>
          <w:p w14:paraId="792FEB2F" w14:textId="77777777" w:rsidR="009B40F0" w:rsidRDefault="009B40F0">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60 cm"/>
              </w:smartTagPr>
              <w:r>
                <w:rPr>
                  <w:rFonts w:ascii="Koop Office" w:hAnsi="Koop Office" w:cs="Times New Roman"/>
                  <w:color w:val="auto"/>
                </w:rPr>
                <w:t>160 cm</w:t>
              </w:r>
            </w:smartTag>
          </w:p>
        </w:tc>
      </w:tr>
      <w:tr w:rsidR="009B40F0" w14:paraId="6BE56D26" w14:textId="77777777" w:rsidTr="009B40F0">
        <w:trPr>
          <w:cantSplit/>
        </w:trPr>
        <w:tc>
          <w:tcPr>
            <w:tcW w:w="610" w:type="dxa"/>
            <w:vMerge/>
            <w:tcBorders>
              <w:top w:val="single" w:sz="6" w:space="0" w:color="auto"/>
              <w:left w:val="single" w:sz="12" w:space="0" w:color="auto"/>
              <w:bottom w:val="single" w:sz="6" w:space="0" w:color="auto"/>
              <w:right w:val="single" w:sz="6" w:space="0" w:color="auto"/>
            </w:tcBorders>
            <w:vAlign w:val="center"/>
            <w:hideMark/>
          </w:tcPr>
          <w:p w14:paraId="4542CD02" w14:textId="77777777" w:rsidR="009B40F0" w:rsidRDefault="009B40F0">
            <w:pPr>
              <w:rPr>
                <w:b/>
                <w:sz w:val="16"/>
                <w:szCs w:val="16"/>
              </w:rPr>
            </w:pPr>
          </w:p>
        </w:tc>
        <w:tc>
          <w:tcPr>
            <w:tcW w:w="1235" w:type="dxa"/>
            <w:vMerge/>
            <w:tcBorders>
              <w:top w:val="single" w:sz="6" w:space="0" w:color="auto"/>
              <w:left w:val="single" w:sz="6" w:space="0" w:color="auto"/>
              <w:bottom w:val="single" w:sz="6" w:space="0" w:color="auto"/>
              <w:right w:val="single" w:sz="6" w:space="0" w:color="auto"/>
            </w:tcBorders>
            <w:vAlign w:val="center"/>
            <w:hideMark/>
          </w:tcPr>
          <w:p w14:paraId="2EBF9FA4" w14:textId="77777777" w:rsidR="009B40F0" w:rsidRDefault="009B40F0">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14:paraId="085C2F39" w14:textId="77777777" w:rsidR="009B40F0" w:rsidRDefault="009B40F0">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14:paraId="538C4C9C" w14:textId="77777777" w:rsidR="009B40F0" w:rsidRDefault="009B40F0">
            <w:pPr>
              <w:pStyle w:val="Texttabulkykraj"/>
              <w:keepLines/>
              <w:jc w:val="both"/>
              <w:rPr>
                <w:rFonts w:ascii="Koop Office" w:hAnsi="Koop Office" w:cs="Times New Roman"/>
                <w:color w:val="auto"/>
              </w:rPr>
            </w:pPr>
            <w:r>
              <w:rPr>
                <w:rFonts w:ascii="Koop Office" w:hAnsi="Koop Office" w:cs="Times New Roman"/>
                <w:b/>
                <w:bCs/>
                <w:color w:val="auto"/>
              </w:rPr>
              <w:t xml:space="preserve">- zámek dozický </w:t>
            </w:r>
            <w:r>
              <w:rPr>
                <w:rFonts w:ascii="Koop Office" w:hAnsi="Koop Office" w:cs="Times New Roman"/>
                <w:i/>
                <w:iCs/>
                <w:color w:val="auto"/>
              </w:rPr>
              <w:t>nebo</w:t>
            </w:r>
          </w:p>
          <w:p w14:paraId="4863F1A2" w14:textId="77777777" w:rsidR="009B40F0" w:rsidRDefault="009B40F0">
            <w:pPr>
              <w:pStyle w:val="Texttabulkykraj"/>
              <w:keepLines/>
              <w:jc w:val="both"/>
              <w:rPr>
                <w:rFonts w:ascii="Koop Office" w:hAnsi="Koop Office" w:cs="Times New Roman"/>
                <w:color w:val="auto"/>
              </w:rPr>
            </w:pPr>
            <w:r>
              <w:rPr>
                <w:rFonts w:ascii="Koop Office" w:hAnsi="Koop Office" w:cs="Times New Roman"/>
                <w:b/>
                <w:bCs/>
                <w:color w:val="auto"/>
              </w:rPr>
              <w:t>- zámek</w:t>
            </w:r>
            <w:r>
              <w:rPr>
                <w:rFonts w:ascii="Koop Office" w:hAnsi="Koop Office" w:cs="Times New Roman"/>
                <w:color w:val="auto"/>
              </w:rPr>
              <w:t xml:space="preserve"> s</w:t>
            </w:r>
            <w:r>
              <w:rPr>
                <w:rFonts w:ascii="Koop Office" w:hAnsi="Koop Office" w:cs="Times New Roman"/>
                <w:b/>
                <w:bCs/>
                <w:color w:val="auto"/>
              </w:rPr>
              <w:t xml:space="preserve"> bezpečnostní cylindrickou vložkou</w:t>
            </w:r>
            <w:r>
              <w:rPr>
                <w:rFonts w:ascii="Koop Office" w:hAnsi="Koop Office" w:cs="Times New Roman"/>
                <w:i/>
                <w:iCs/>
                <w:color w:val="auto"/>
              </w:rPr>
              <w:t xml:space="preserve"> nebo</w:t>
            </w:r>
          </w:p>
          <w:p w14:paraId="3D39C272" w14:textId="77777777" w:rsidR="009B40F0" w:rsidRDefault="009B40F0">
            <w:pPr>
              <w:pStyle w:val="Texttabulkykraj"/>
              <w:keepLines/>
              <w:jc w:val="both"/>
              <w:rPr>
                <w:rFonts w:ascii="Koop Office" w:hAnsi="Koop Office" w:cs="Times New Roman"/>
                <w:color w:val="auto"/>
              </w:rPr>
            </w:pPr>
            <w:r>
              <w:rPr>
                <w:rFonts w:ascii="Koop Office" w:hAnsi="Koop Office" w:cs="Times New Roman"/>
                <w:b/>
                <w:bCs/>
                <w:color w:val="auto"/>
              </w:rPr>
              <w:t>- bezpečnostní visací zámek</w:t>
            </w:r>
          </w:p>
        </w:tc>
      </w:tr>
      <w:tr w:rsidR="009B40F0" w14:paraId="009659BA" w14:textId="77777777" w:rsidTr="009B40F0">
        <w:trPr>
          <w:cantSplit/>
          <w:trHeight w:hRule="exact" w:val="20"/>
        </w:trPr>
        <w:tc>
          <w:tcPr>
            <w:tcW w:w="610" w:type="dxa"/>
            <w:tcBorders>
              <w:top w:val="single" w:sz="6" w:space="0" w:color="auto"/>
              <w:left w:val="single" w:sz="12" w:space="0" w:color="auto"/>
              <w:bottom w:val="nil"/>
              <w:right w:val="single" w:sz="6" w:space="0" w:color="auto"/>
            </w:tcBorders>
          </w:tcPr>
          <w:p w14:paraId="5B992D8F" w14:textId="77777777" w:rsidR="009B40F0" w:rsidRDefault="009B40F0">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14:paraId="1E75B060" w14:textId="77777777" w:rsidR="009B40F0" w:rsidRDefault="009B40F0">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14:paraId="23FC1C28" w14:textId="77777777" w:rsidR="009B40F0" w:rsidRDefault="009B40F0">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14:paraId="19D0F6BC" w14:textId="77777777" w:rsidR="009B40F0" w:rsidRDefault="009B40F0">
            <w:pPr>
              <w:pStyle w:val="Texttabulkykraj"/>
              <w:jc w:val="both"/>
              <w:rPr>
                <w:rFonts w:ascii="Koop Office" w:hAnsi="Koop Office" w:cs="Times New Roman"/>
                <w:color w:val="auto"/>
              </w:rPr>
            </w:pPr>
          </w:p>
        </w:tc>
      </w:tr>
      <w:tr w:rsidR="009B40F0" w14:paraId="1C9DF791" w14:textId="77777777" w:rsidTr="009B40F0">
        <w:trPr>
          <w:cantSplit/>
        </w:trPr>
        <w:tc>
          <w:tcPr>
            <w:tcW w:w="610" w:type="dxa"/>
            <w:vMerge w:val="restart"/>
            <w:tcBorders>
              <w:top w:val="nil"/>
              <w:left w:val="single" w:sz="12" w:space="0" w:color="auto"/>
              <w:bottom w:val="single" w:sz="6" w:space="0" w:color="auto"/>
              <w:right w:val="single" w:sz="6" w:space="0" w:color="auto"/>
            </w:tcBorders>
            <w:hideMark/>
          </w:tcPr>
          <w:p w14:paraId="22FCD65D"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D2</w:t>
            </w:r>
          </w:p>
        </w:tc>
        <w:tc>
          <w:tcPr>
            <w:tcW w:w="1235" w:type="dxa"/>
            <w:vMerge w:val="restart"/>
            <w:tcBorders>
              <w:top w:val="nil"/>
              <w:left w:val="single" w:sz="6" w:space="0" w:color="auto"/>
              <w:bottom w:val="single" w:sz="6" w:space="0" w:color="auto"/>
              <w:right w:val="single" w:sz="6" w:space="0" w:color="auto"/>
            </w:tcBorders>
            <w:hideMark/>
          </w:tcPr>
          <w:p w14:paraId="58B8848D"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1559" w:type="dxa"/>
            <w:tcBorders>
              <w:top w:val="nil"/>
              <w:left w:val="single" w:sz="6" w:space="0" w:color="auto"/>
              <w:bottom w:val="single" w:sz="6" w:space="0" w:color="auto"/>
              <w:right w:val="single" w:sz="6" w:space="0" w:color="auto"/>
            </w:tcBorders>
            <w:hideMark/>
          </w:tcPr>
          <w:p w14:paraId="39C2079A" w14:textId="77777777" w:rsidR="009B40F0" w:rsidRDefault="009B40F0">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hideMark/>
          </w:tcPr>
          <w:p w14:paraId="63AA702A" w14:textId="77777777" w:rsidR="009B40F0" w:rsidRDefault="009B40F0">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p>
        </w:tc>
      </w:tr>
      <w:tr w:rsidR="009B40F0" w14:paraId="713D08C6" w14:textId="77777777" w:rsidTr="009B40F0">
        <w:trPr>
          <w:cantSplit/>
        </w:trPr>
        <w:tc>
          <w:tcPr>
            <w:tcW w:w="610" w:type="dxa"/>
            <w:vMerge/>
            <w:tcBorders>
              <w:top w:val="nil"/>
              <w:left w:val="single" w:sz="12" w:space="0" w:color="auto"/>
              <w:bottom w:val="single" w:sz="6" w:space="0" w:color="auto"/>
              <w:right w:val="single" w:sz="6" w:space="0" w:color="auto"/>
            </w:tcBorders>
            <w:vAlign w:val="center"/>
            <w:hideMark/>
          </w:tcPr>
          <w:p w14:paraId="732F3643" w14:textId="77777777" w:rsidR="009B40F0" w:rsidRDefault="009B40F0">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14:paraId="75419834" w14:textId="77777777" w:rsidR="009B40F0" w:rsidRDefault="009B40F0">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14:paraId="70790A6F" w14:textId="77777777" w:rsidR="009B40F0" w:rsidRDefault="009B40F0">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14:paraId="6E9234CA" w14:textId="77777777" w:rsidR="009B40F0" w:rsidRDefault="009B40F0">
            <w:pPr>
              <w:pStyle w:val="Texttabulkykraj"/>
              <w:keepLines/>
              <w:jc w:val="both"/>
              <w:rPr>
                <w:rFonts w:ascii="Koop Office" w:hAnsi="Koop Office" w:cs="Times New Roman"/>
                <w:color w:val="auto"/>
              </w:rPr>
            </w:pPr>
            <w:r>
              <w:rPr>
                <w:rFonts w:ascii="Koop Office" w:hAnsi="Koop Office" w:cs="Times New Roman"/>
                <w:b/>
                <w:bCs/>
                <w:color w:val="auto"/>
              </w:rPr>
              <w:t>- zámek</w:t>
            </w:r>
            <w:r>
              <w:rPr>
                <w:rFonts w:ascii="Koop Office" w:hAnsi="Koop Office" w:cs="Times New Roman"/>
                <w:color w:val="auto"/>
              </w:rPr>
              <w:t xml:space="preserve"> s </w:t>
            </w:r>
            <w:r>
              <w:rPr>
                <w:rFonts w:ascii="Koop Office" w:hAnsi="Koop Office" w:cs="Times New Roman"/>
                <w:b/>
                <w:bCs/>
                <w:color w:val="auto"/>
              </w:rPr>
              <w:t xml:space="preserve">bezpečnostní cylindrickou vložkou </w:t>
            </w:r>
            <w:r>
              <w:rPr>
                <w:rFonts w:ascii="Koop Office" w:hAnsi="Koop Office" w:cs="Times New Roman"/>
                <w:i/>
                <w:iCs/>
                <w:color w:val="auto"/>
              </w:rPr>
              <w:t>nebo</w:t>
            </w:r>
            <w:r>
              <w:rPr>
                <w:rFonts w:ascii="Koop Office" w:hAnsi="Koop Office" w:cs="Times New Roman"/>
                <w:color w:val="auto"/>
              </w:rPr>
              <w:t xml:space="preserve">  </w:t>
            </w:r>
          </w:p>
          <w:p w14:paraId="7A001BF2" w14:textId="77777777" w:rsidR="009B40F0" w:rsidRDefault="009B40F0">
            <w:pPr>
              <w:pStyle w:val="Texttabulkykraj"/>
              <w:keepLines/>
              <w:jc w:val="both"/>
              <w:rPr>
                <w:rFonts w:ascii="Koop Office" w:hAnsi="Koop Office" w:cs="Times New Roman"/>
                <w:color w:val="auto"/>
              </w:rPr>
            </w:pPr>
            <w:r>
              <w:rPr>
                <w:rFonts w:ascii="Koop Office" w:hAnsi="Koop Office" w:cs="Times New Roman"/>
                <w:b/>
                <w:bCs/>
                <w:color w:val="auto"/>
              </w:rPr>
              <w:t>- bezpečnostní visací zámek</w:t>
            </w:r>
          </w:p>
        </w:tc>
      </w:tr>
      <w:tr w:rsidR="009B40F0" w14:paraId="2C21C643" w14:textId="77777777" w:rsidTr="009B40F0">
        <w:trPr>
          <w:cantSplit/>
        </w:trPr>
        <w:tc>
          <w:tcPr>
            <w:tcW w:w="610" w:type="dxa"/>
            <w:vMerge/>
            <w:tcBorders>
              <w:top w:val="nil"/>
              <w:left w:val="single" w:sz="12" w:space="0" w:color="auto"/>
              <w:bottom w:val="single" w:sz="6" w:space="0" w:color="auto"/>
              <w:right w:val="single" w:sz="6" w:space="0" w:color="auto"/>
            </w:tcBorders>
            <w:vAlign w:val="center"/>
            <w:hideMark/>
          </w:tcPr>
          <w:p w14:paraId="4D86897E" w14:textId="77777777" w:rsidR="009B40F0" w:rsidRDefault="009B40F0">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14:paraId="3D558077" w14:textId="77777777" w:rsidR="009B40F0" w:rsidRDefault="009B40F0">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14:paraId="142E18F8" w14:textId="77777777" w:rsidR="009B40F0" w:rsidRDefault="009B40F0">
            <w:pPr>
              <w:pStyle w:val="Tabulkadoloky2sloupec"/>
              <w:jc w:val="both"/>
              <w:rPr>
                <w:rFonts w:ascii="Koop Office" w:hAnsi="Koop Office" w:cs="Times New Roman"/>
                <w:color w:val="auto"/>
              </w:rPr>
            </w:pPr>
            <w:r>
              <w:rPr>
                <w:rFonts w:ascii="Koop Office" w:hAnsi="Koop Office" w:cs="Times New Roman"/>
                <w:color w:val="auto"/>
              </w:rPr>
              <w:t>ostraha</w:t>
            </w:r>
          </w:p>
        </w:tc>
        <w:tc>
          <w:tcPr>
            <w:tcW w:w="6566" w:type="dxa"/>
            <w:tcBorders>
              <w:top w:val="single" w:sz="6" w:space="0" w:color="auto"/>
              <w:left w:val="single" w:sz="6" w:space="0" w:color="auto"/>
              <w:bottom w:val="single" w:sz="6" w:space="0" w:color="auto"/>
              <w:right w:val="single" w:sz="12" w:space="0" w:color="auto"/>
            </w:tcBorders>
            <w:hideMark/>
          </w:tcPr>
          <w:p w14:paraId="47809D5D" w14:textId="77777777" w:rsidR="009B40F0" w:rsidRDefault="009B40F0">
            <w:pPr>
              <w:pStyle w:val="Texttabulkykraj"/>
              <w:keepLines/>
              <w:jc w:val="both"/>
              <w:rPr>
                <w:rFonts w:ascii="Koop Office" w:hAnsi="Koop Office" w:cs="Times New Roman"/>
                <w:color w:val="auto"/>
              </w:rPr>
            </w:pPr>
            <w:r>
              <w:rPr>
                <w:rFonts w:ascii="Koop Office" w:hAnsi="Koop Office" w:cs="Times New Roman"/>
                <w:color w:val="auto"/>
              </w:rPr>
              <w:t>v mimopracovní době střežené volně pobíhajícím</w:t>
            </w:r>
            <w:r>
              <w:rPr>
                <w:rFonts w:ascii="Koop Office" w:hAnsi="Koop Office" w:cs="Times New Roman"/>
                <w:b/>
                <w:bCs/>
                <w:color w:val="auto"/>
              </w:rPr>
              <w:t xml:space="preserve"> </w:t>
            </w:r>
            <w:r>
              <w:rPr>
                <w:rFonts w:ascii="Koop Office" w:hAnsi="Koop Office" w:cs="Times New Roman"/>
                <w:b/>
                <w:color w:val="auto"/>
              </w:rPr>
              <w:t>hlídacím psem</w:t>
            </w:r>
          </w:p>
        </w:tc>
      </w:tr>
      <w:tr w:rsidR="009B40F0" w14:paraId="2E305391" w14:textId="77777777" w:rsidTr="009B40F0">
        <w:trPr>
          <w:cantSplit/>
          <w:trHeight w:hRule="exact" w:val="20"/>
        </w:trPr>
        <w:tc>
          <w:tcPr>
            <w:tcW w:w="610" w:type="dxa"/>
            <w:tcBorders>
              <w:top w:val="single" w:sz="6" w:space="0" w:color="auto"/>
              <w:left w:val="single" w:sz="12" w:space="0" w:color="auto"/>
              <w:bottom w:val="nil"/>
              <w:right w:val="single" w:sz="6" w:space="0" w:color="auto"/>
            </w:tcBorders>
          </w:tcPr>
          <w:p w14:paraId="26BFCB23" w14:textId="77777777" w:rsidR="009B40F0" w:rsidRDefault="009B40F0">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14:paraId="26E0CC8B" w14:textId="77777777" w:rsidR="009B40F0" w:rsidRDefault="009B40F0">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14:paraId="1913A745" w14:textId="77777777" w:rsidR="009B40F0" w:rsidRDefault="009B40F0">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14:paraId="2204D371" w14:textId="77777777" w:rsidR="009B40F0" w:rsidRDefault="009B40F0">
            <w:pPr>
              <w:pStyle w:val="Texttabulkykraj"/>
              <w:jc w:val="both"/>
              <w:rPr>
                <w:rFonts w:ascii="Koop Office" w:hAnsi="Koop Office" w:cs="Times New Roman"/>
                <w:color w:val="auto"/>
              </w:rPr>
            </w:pPr>
          </w:p>
        </w:tc>
      </w:tr>
      <w:tr w:rsidR="009B40F0" w14:paraId="3C5DF031" w14:textId="77777777" w:rsidTr="009B40F0">
        <w:trPr>
          <w:cantSplit/>
        </w:trPr>
        <w:tc>
          <w:tcPr>
            <w:tcW w:w="610" w:type="dxa"/>
            <w:vMerge w:val="restart"/>
            <w:tcBorders>
              <w:top w:val="nil"/>
              <w:left w:val="single" w:sz="12" w:space="0" w:color="auto"/>
              <w:bottom w:val="single" w:sz="6" w:space="0" w:color="auto"/>
              <w:right w:val="single" w:sz="6" w:space="0" w:color="auto"/>
            </w:tcBorders>
            <w:hideMark/>
          </w:tcPr>
          <w:p w14:paraId="0F02C063"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D3</w:t>
            </w:r>
          </w:p>
        </w:tc>
        <w:tc>
          <w:tcPr>
            <w:tcW w:w="1235" w:type="dxa"/>
            <w:vMerge w:val="restart"/>
            <w:tcBorders>
              <w:top w:val="nil"/>
              <w:left w:val="single" w:sz="6" w:space="0" w:color="auto"/>
              <w:bottom w:val="single" w:sz="6" w:space="0" w:color="auto"/>
              <w:right w:val="single" w:sz="6" w:space="0" w:color="auto"/>
            </w:tcBorders>
            <w:hideMark/>
          </w:tcPr>
          <w:p w14:paraId="779B6037"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1559" w:type="dxa"/>
            <w:tcBorders>
              <w:top w:val="nil"/>
              <w:left w:val="single" w:sz="6" w:space="0" w:color="auto"/>
              <w:bottom w:val="single" w:sz="6" w:space="0" w:color="auto"/>
              <w:right w:val="single" w:sz="6" w:space="0" w:color="auto"/>
            </w:tcBorders>
            <w:hideMark/>
          </w:tcPr>
          <w:p w14:paraId="1EC71E69" w14:textId="77777777" w:rsidR="009B40F0" w:rsidRDefault="009B40F0">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hideMark/>
          </w:tcPr>
          <w:p w14:paraId="57E66282" w14:textId="77777777" w:rsidR="009B40F0" w:rsidRDefault="009B40F0">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p>
        </w:tc>
      </w:tr>
      <w:tr w:rsidR="009B40F0" w14:paraId="594F32F6" w14:textId="77777777" w:rsidTr="009B40F0">
        <w:trPr>
          <w:cantSplit/>
        </w:trPr>
        <w:tc>
          <w:tcPr>
            <w:tcW w:w="610" w:type="dxa"/>
            <w:vMerge/>
            <w:tcBorders>
              <w:top w:val="nil"/>
              <w:left w:val="single" w:sz="12" w:space="0" w:color="auto"/>
              <w:bottom w:val="single" w:sz="6" w:space="0" w:color="auto"/>
              <w:right w:val="single" w:sz="6" w:space="0" w:color="auto"/>
            </w:tcBorders>
            <w:vAlign w:val="center"/>
            <w:hideMark/>
          </w:tcPr>
          <w:p w14:paraId="7AD44EE8" w14:textId="77777777" w:rsidR="009B40F0" w:rsidRDefault="009B40F0">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14:paraId="3DE40295" w14:textId="77777777" w:rsidR="009B40F0" w:rsidRDefault="009B40F0">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14:paraId="6F43E1F9" w14:textId="77777777" w:rsidR="009B40F0" w:rsidRDefault="009B40F0">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14:paraId="1A40F11D" w14:textId="77777777" w:rsidR="009B40F0" w:rsidRDefault="009B40F0">
            <w:pPr>
              <w:pStyle w:val="Texttabulkykraj"/>
              <w:keepLines/>
              <w:jc w:val="both"/>
              <w:rPr>
                <w:rFonts w:ascii="Koop Office" w:hAnsi="Koop Office" w:cs="Times New Roman"/>
                <w:color w:val="auto"/>
              </w:rPr>
            </w:pPr>
            <w:r>
              <w:rPr>
                <w:rFonts w:ascii="Koop Office" w:hAnsi="Koop Office" w:cs="Times New Roman"/>
                <w:b/>
                <w:bCs/>
                <w:color w:val="auto"/>
              </w:rPr>
              <w:t>- zámek</w:t>
            </w:r>
            <w:r>
              <w:rPr>
                <w:rFonts w:ascii="Koop Office" w:hAnsi="Koop Office" w:cs="Times New Roman"/>
                <w:color w:val="auto"/>
              </w:rPr>
              <w:t xml:space="preserve"> s </w:t>
            </w:r>
            <w:r>
              <w:rPr>
                <w:rFonts w:ascii="Koop Office" w:hAnsi="Koop Office" w:cs="Times New Roman"/>
                <w:b/>
                <w:bCs/>
                <w:color w:val="auto"/>
              </w:rPr>
              <w:t xml:space="preserve">bezpečnostní cylindrickou vložkou </w:t>
            </w:r>
            <w:r>
              <w:rPr>
                <w:rFonts w:ascii="Koop Office" w:hAnsi="Koop Office" w:cs="Times New Roman"/>
                <w:i/>
                <w:iCs/>
                <w:color w:val="auto"/>
              </w:rPr>
              <w:t>nebo</w:t>
            </w:r>
            <w:r>
              <w:rPr>
                <w:rFonts w:ascii="Koop Office" w:hAnsi="Koop Office" w:cs="Times New Roman"/>
                <w:color w:val="auto"/>
              </w:rPr>
              <w:t xml:space="preserve"> </w:t>
            </w:r>
          </w:p>
          <w:p w14:paraId="486EAF7D" w14:textId="77777777" w:rsidR="009B40F0" w:rsidRDefault="009B40F0">
            <w:pPr>
              <w:pStyle w:val="Texttabulkykraj"/>
              <w:keepLines/>
              <w:jc w:val="both"/>
              <w:rPr>
                <w:rFonts w:ascii="Koop Office" w:hAnsi="Koop Office" w:cs="Times New Roman"/>
                <w:color w:val="auto"/>
              </w:rPr>
            </w:pPr>
            <w:r>
              <w:rPr>
                <w:rFonts w:ascii="Koop Office" w:hAnsi="Koop Office" w:cs="Times New Roman"/>
                <w:b/>
                <w:bCs/>
                <w:color w:val="auto"/>
              </w:rPr>
              <w:t>- bezpečnostní visací zámek</w:t>
            </w:r>
          </w:p>
        </w:tc>
      </w:tr>
      <w:tr w:rsidR="009B40F0" w14:paraId="5F1F0C53" w14:textId="77777777" w:rsidTr="009B40F0">
        <w:trPr>
          <w:cantSplit/>
        </w:trPr>
        <w:tc>
          <w:tcPr>
            <w:tcW w:w="610" w:type="dxa"/>
            <w:vMerge/>
            <w:tcBorders>
              <w:top w:val="nil"/>
              <w:left w:val="single" w:sz="12" w:space="0" w:color="auto"/>
              <w:bottom w:val="single" w:sz="6" w:space="0" w:color="auto"/>
              <w:right w:val="single" w:sz="6" w:space="0" w:color="auto"/>
            </w:tcBorders>
            <w:vAlign w:val="center"/>
            <w:hideMark/>
          </w:tcPr>
          <w:p w14:paraId="4E62FE6D" w14:textId="77777777" w:rsidR="009B40F0" w:rsidRDefault="009B40F0">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14:paraId="46C78D7D" w14:textId="77777777" w:rsidR="009B40F0" w:rsidRDefault="009B40F0">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14:paraId="708BD1D8" w14:textId="77777777" w:rsidR="009B40F0" w:rsidRDefault="009B40F0">
            <w:pPr>
              <w:pStyle w:val="Tabulkadoloky2sloupec"/>
              <w:jc w:val="both"/>
              <w:rPr>
                <w:rFonts w:ascii="Koop Office" w:hAnsi="Koop Office" w:cs="Times New Roman"/>
                <w:color w:val="auto"/>
              </w:rPr>
            </w:pPr>
            <w:r>
              <w:rPr>
                <w:rFonts w:ascii="Koop Office" w:hAnsi="Koop Office" w:cs="Times New Roman"/>
                <w:color w:val="auto"/>
              </w:rPr>
              <w:t>ostraha</w:t>
            </w:r>
          </w:p>
        </w:tc>
        <w:tc>
          <w:tcPr>
            <w:tcW w:w="6566" w:type="dxa"/>
            <w:tcBorders>
              <w:top w:val="single" w:sz="6" w:space="0" w:color="auto"/>
              <w:left w:val="single" w:sz="6" w:space="0" w:color="auto"/>
              <w:bottom w:val="single" w:sz="6" w:space="0" w:color="auto"/>
              <w:right w:val="single" w:sz="12" w:space="0" w:color="auto"/>
            </w:tcBorders>
            <w:hideMark/>
          </w:tcPr>
          <w:p w14:paraId="3EFE38B7" w14:textId="77777777" w:rsidR="009B40F0" w:rsidRDefault="009B40F0">
            <w:pPr>
              <w:pStyle w:val="Texttabulkykraj"/>
              <w:keepLines/>
              <w:jc w:val="both"/>
              <w:rPr>
                <w:rFonts w:ascii="Koop Office" w:hAnsi="Koop Office" w:cs="Times New Roman"/>
                <w:i/>
                <w:iCs/>
                <w:color w:val="auto"/>
              </w:rPr>
            </w:pPr>
            <w:r>
              <w:rPr>
                <w:rFonts w:ascii="Koop Office" w:hAnsi="Koop Office" w:cs="Times New Roman"/>
                <w:color w:val="auto"/>
              </w:rPr>
              <w:t xml:space="preserve">- v mimopracovní době trvale střežené jednočlennou </w:t>
            </w:r>
            <w:r>
              <w:rPr>
                <w:rFonts w:ascii="Koop Office" w:hAnsi="Koop Office" w:cs="Times New Roman"/>
                <w:b/>
                <w:bCs/>
                <w:color w:val="auto"/>
              </w:rPr>
              <w:t xml:space="preserve">fyzickou ostrahou </w:t>
            </w:r>
            <w:r>
              <w:rPr>
                <w:rFonts w:ascii="Koop Office" w:hAnsi="Koop Office" w:cs="Times New Roman"/>
                <w:i/>
                <w:iCs/>
                <w:color w:val="auto"/>
              </w:rPr>
              <w:t>nebo</w:t>
            </w:r>
          </w:p>
          <w:p w14:paraId="39D29807" w14:textId="77777777" w:rsidR="009B40F0" w:rsidRDefault="009B40F0">
            <w:pPr>
              <w:pStyle w:val="Texttabulkykraj"/>
              <w:keepLines/>
              <w:jc w:val="both"/>
              <w:rPr>
                <w:rFonts w:ascii="Koop Office" w:hAnsi="Koop Office" w:cs="Times New Roman"/>
                <w:color w:val="auto"/>
              </w:rPr>
            </w:pPr>
            <w:r>
              <w:rPr>
                <w:rFonts w:ascii="Koop Office" w:hAnsi="Koop Office" w:cs="Times New Roman"/>
                <w:color w:val="auto"/>
              </w:rPr>
              <w:t>-</w:t>
            </w:r>
            <w:r>
              <w:t> </w:t>
            </w:r>
            <w:r>
              <w:rPr>
                <w:rFonts w:ascii="Koop Office" w:hAnsi="Koop Office" w:cs="Times New Roman"/>
                <w:color w:val="auto"/>
              </w:rPr>
              <w:t xml:space="preserve">v mimopracovní době </w:t>
            </w:r>
            <w:r>
              <w:rPr>
                <w:rFonts w:ascii="Koop Office" w:hAnsi="Koop Office" w:cs="Times New Roman"/>
                <w:b/>
                <w:bCs/>
                <w:color w:val="auto"/>
              </w:rPr>
              <w:t xml:space="preserve">oplocené prostranství </w:t>
            </w:r>
            <w:r>
              <w:rPr>
                <w:rFonts w:ascii="Koop Office" w:hAnsi="Koop Office" w:cs="Times New Roman"/>
                <w:color w:val="auto"/>
              </w:rPr>
              <w:t xml:space="preserve">osvětlené a střežené volně pobíhajícím </w:t>
            </w:r>
            <w:r>
              <w:rPr>
                <w:rFonts w:ascii="Koop Office" w:hAnsi="Koop Office" w:cs="Times New Roman"/>
                <w:b/>
                <w:color w:val="auto"/>
              </w:rPr>
              <w:t>hlídacím psem</w:t>
            </w:r>
          </w:p>
        </w:tc>
      </w:tr>
      <w:tr w:rsidR="009B40F0" w14:paraId="27D21148" w14:textId="77777777" w:rsidTr="009B40F0">
        <w:trPr>
          <w:cantSplit/>
          <w:trHeight w:hRule="exact" w:val="20"/>
        </w:trPr>
        <w:tc>
          <w:tcPr>
            <w:tcW w:w="610" w:type="dxa"/>
            <w:tcBorders>
              <w:top w:val="single" w:sz="6" w:space="0" w:color="auto"/>
              <w:left w:val="single" w:sz="12" w:space="0" w:color="auto"/>
              <w:bottom w:val="nil"/>
              <w:right w:val="single" w:sz="6" w:space="0" w:color="auto"/>
            </w:tcBorders>
          </w:tcPr>
          <w:p w14:paraId="4528A671" w14:textId="77777777" w:rsidR="009B40F0" w:rsidRDefault="009B40F0">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14:paraId="4386122B" w14:textId="77777777" w:rsidR="009B40F0" w:rsidRDefault="009B40F0">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14:paraId="0973E2A7" w14:textId="77777777" w:rsidR="009B40F0" w:rsidRDefault="009B40F0">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14:paraId="3DCACAC7" w14:textId="77777777" w:rsidR="009B40F0" w:rsidRDefault="009B40F0">
            <w:pPr>
              <w:pStyle w:val="Texttabulkykraj"/>
              <w:jc w:val="both"/>
              <w:rPr>
                <w:rFonts w:ascii="Koop Office" w:hAnsi="Koop Office" w:cs="Times New Roman"/>
                <w:color w:val="auto"/>
              </w:rPr>
            </w:pPr>
          </w:p>
        </w:tc>
      </w:tr>
      <w:tr w:rsidR="009B40F0" w14:paraId="1B1CBC4C" w14:textId="77777777" w:rsidTr="009B40F0">
        <w:trPr>
          <w:cantSplit/>
        </w:trPr>
        <w:tc>
          <w:tcPr>
            <w:tcW w:w="610" w:type="dxa"/>
            <w:vMerge w:val="restart"/>
            <w:tcBorders>
              <w:top w:val="nil"/>
              <w:left w:val="single" w:sz="12" w:space="0" w:color="auto"/>
              <w:bottom w:val="single" w:sz="6" w:space="0" w:color="auto"/>
              <w:right w:val="single" w:sz="6" w:space="0" w:color="auto"/>
            </w:tcBorders>
            <w:hideMark/>
          </w:tcPr>
          <w:p w14:paraId="40EDBA98"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D4</w:t>
            </w:r>
          </w:p>
        </w:tc>
        <w:tc>
          <w:tcPr>
            <w:tcW w:w="1235" w:type="dxa"/>
            <w:vMerge w:val="restart"/>
            <w:tcBorders>
              <w:top w:val="nil"/>
              <w:left w:val="single" w:sz="6" w:space="0" w:color="auto"/>
              <w:bottom w:val="single" w:sz="6" w:space="0" w:color="auto"/>
              <w:right w:val="single" w:sz="6" w:space="0" w:color="auto"/>
            </w:tcBorders>
            <w:hideMark/>
          </w:tcPr>
          <w:p w14:paraId="7B1C1EF9"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2 000 000</w:t>
            </w:r>
          </w:p>
        </w:tc>
        <w:tc>
          <w:tcPr>
            <w:tcW w:w="1559" w:type="dxa"/>
            <w:tcBorders>
              <w:top w:val="nil"/>
              <w:left w:val="single" w:sz="6" w:space="0" w:color="auto"/>
              <w:bottom w:val="single" w:sz="6" w:space="0" w:color="auto"/>
              <w:right w:val="single" w:sz="6" w:space="0" w:color="auto"/>
            </w:tcBorders>
            <w:hideMark/>
          </w:tcPr>
          <w:p w14:paraId="00DD3AC9" w14:textId="77777777" w:rsidR="009B40F0" w:rsidRDefault="009B40F0">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hideMark/>
          </w:tcPr>
          <w:p w14:paraId="4224DC1A" w14:textId="77777777" w:rsidR="009B40F0" w:rsidRDefault="009B40F0">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p>
        </w:tc>
      </w:tr>
      <w:tr w:rsidR="009B40F0" w14:paraId="2E3C7220" w14:textId="77777777" w:rsidTr="009B40F0">
        <w:trPr>
          <w:cantSplit/>
        </w:trPr>
        <w:tc>
          <w:tcPr>
            <w:tcW w:w="610" w:type="dxa"/>
            <w:vMerge/>
            <w:tcBorders>
              <w:top w:val="nil"/>
              <w:left w:val="single" w:sz="12" w:space="0" w:color="auto"/>
              <w:bottom w:val="single" w:sz="6" w:space="0" w:color="auto"/>
              <w:right w:val="single" w:sz="6" w:space="0" w:color="auto"/>
            </w:tcBorders>
            <w:vAlign w:val="center"/>
            <w:hideMark/>
          </w:tcPr>
          <w:p w14:paraId="38706F4D" w14:textId="77777777" w:rsidR="009B40F0" w:rsidRDefault="009B40F0">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14:paraId="4C6A9F95" w14:textId="77777777" w:rsidR="009B40F0" w:rsidRDefault="009B40F0">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14:paraId="31790354" w14:textId="77777777" w:rsidR="009B40F0" w:rsidRDefault="009B40F0">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14:paraId="0A816C16" w14:textId="77777777" w:rsidR="009B40F0" w:rsidRDefault="009B40F0">
            <w:pPr>
              <w:pStyle w:val="Texttabulky"/>
              <w:rPr>
                <w:rFonts w:ascii="Koop Office" w:hAnsi="Koop Office"/>
                <w:i/>
                <w:color w:val="auto"/>
              </w:rPr>
            </w:pPr>
            <w:r>
              <w:rPr>
                <w:rFonts w:ascii="Koop Office" w:hAnsi="Koop Office"/>
                <w:b/>
                <w:color w:val="auto"/>
              </w:rPr>
              <w:t>- bezpečnostní uzamykací systém</w:t>
            </w:r>
            <w:r>
              <w:rPr>
                <w:rFonts w:ascii="Koop Office" w:hAnsi="Koop Office"/>
                <w:i/>
                <w:color w:val="auto"/>
              </w:rPr>
              <w:t xml:space="preserve"> nebo</w:t>
            </w:r>
          </w:p>
          <w:p w14:paraId="221C2ECF" w14:textId="77777777" w:rsidR="009B40F0" w:rsidRDefault="009B40F0">
            <w:pPr>
              <w:pStyle w:val="Texttabulkykraj"/>
              <w:keepLines/>
              <w:jc w:val="both"/>
              <w:rPr>
                <w:rFonts w:ascii="Koop Office" w:hAnsi="Koop Office" w:cs="Times New Roman"/>
                <w:color w:val="auto"/>
              </w:rPr>
            </w:pPr>
            <w:r>
              <w:rPr>
                <w:rFonts w:ascii="Koop Office" w:hAnsi="Koop Office"/>
                <w:b/>
              </w:rPr>
              <w:t>- bezpečnostní visací zámek se zvýšenou ochranou třmene</w:t>
            </w:r>
            <w:r>
              <w:rPr>
                <w:rFonts w:ascii="Koop Office" w:hAnsi="Koop Office"/>
              </w:rPr>
              <w:t xml:space="preserve"> visacího zámku</w:t>
            </w:r>
          </w:p>
        </w:tc>
      </w:tr>
      <w:tr w:rsidR="009B40F0" w14:paraId="4341EE3F" w14:textId="77777777" w:rsidTr="009B40F0">
        <w:trPr>
          <w:cantSplit/>
        </w:trPr>
        <w:tc>
          <w:tcPr>
            <w:tcW w:w="610" w:type="dxa"/>
            <w:vMerge/>
            <w:tcBorders>
              <w:top w:val="nil"/>
              <w:left w:val="single" w:sz="12" w:space="0" w:color="auto"/>
              <w:bottom w:val="single" w:sz="6" w:space="0" w:color="auto"/>
              <w:right w:val="single" w:sz="6" w:space="0" w:color="auto"/>
            </w:tcBorders>
            <w:vAlign w:val="center"/>
            <w:hideMark/>
          </w:tcPr>
          <w:p w14:paraId="5FF2EE92" w14:textId="77777777" w:rsidR="009B40F0" w:rsidRDefault="009B40F0">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14:paraId="05B732AE" w14:textId="77777777" w:rsidR="009B40F0" w:rsidRDefault="009B40F0">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14:paraId="601FF64E" w14:textId="77777777" w:rsidR="009B40F0" w:rsidRDefault="009B40F0">
            <w:pPr>
              <w:pStyle w:val="Tabulkadoloky2sloupec"/>
              <w:jc w:val="both"/>
              <w:rPr>
                <w:rFonts w:ascii="Koop Office" w:hAnsi="Koop Office" w:cs="Times New Roman"/>
                <w:color w:val="auto"/>
              </w:rPr>
            </w:pPr>
            <w:r>
              <w:rPr>
                <w:rFonts w:ascii="Koop Office" w:hAnsi="Koop Office" w:cs="Times New Roman"/>
                <w:color w:val="auto"/>
              </w:rPr>
              <w:t>ostraha/PZTS (EZS)</w:t>
            </w:r>
          </w:p>
        </w:tc>
        <w:tc>
          <w:tcPr>
            <w:tcW w:w="6566" w:type="dxa"/>
            <w:tcBorders>
              <w:top w:val="single" w:sz="6" w:space="0" w:color="auto"/>
              <w:left w:val="single" w:sz="6" w:space="0" w:color="auto"/>
              <w:bottom w:val="single" w:sz="6" w:space="0" w:color="auto"/>
              <w:right w:val="single" w:sz="12" w:space="0" w:color="auto"/>
            </w:tcBorders>
            <w:hideMark/>
          </w:tcPr>
          <w:p w14:paraId="4538F7E9" w14:textId="77777777" w:rsidR="009B40F0" w:rsidRDefault="009B40F0">
            <w:pPr>
              <w:pStyle w:val="Texttabulky"/>
              <w:rPr>
                <w:rFonts w:ascii="Koop Office" w:hAnsi="Koop Office"/>
                <w:color w:val="auto"/>
              </w:rPr>
            </w:pPr>
            <w:r>
              <w:rPr>
                <w:rFonts w:ascii="Koop Office" w:hAnsi="Koop Office"/>
                <w:color w:val="auto"/>
              </w:rPr>
              <w:t xml:space="preserve">- v mimopracovní době osvětlené, trvale střežené jednočlennou </w:t>
            </w:r>
            <w:r>
              <w:rPr>
                <w:rFonts w:ascii="Koop Office" w:hAnsi="Koop Office"/>
                <w:b/>
                <w:color w:val="auto"/>
              </w:rPr>
              <w:t xml:space="preserve">fyzickou ostrahou </w:t>
            </w:r>
            <w:r>
              <w:rPr>
                <w:rFonts w:ascii="Koop Office" w:hAnsi="Koop Office"/>
                <w:i/>
                <w:color w:val="auto"/>
              </w:rPr>
              <w:t>nebo</w:t>
            </w:r>
          </w:p>
          <w:p w14:paraId="358B7CDD" w14:textId="77777777" w:rsidR="009B40F0" w:rsidRDefault="009B40F0">
            <w:pPr>
              <w:pStyle w:val="Texttabulkykraj"/>
              <w:keepLines/>
              <w:jc w:val="both"/>
              <w:rPr>
                <w:rFonts w:ascii="Koop Office" w:hAnsi="Koop Office" w:cs="Times New Roman"/>
                <w:color w:val="auto"/>
              </w:rPr>
            </w:pPr>
            <w:r>
              <w:rPr>
                <w:rFonts w:ascii="Koop Office" w:hAnsi="Koop Office"/>
              </w:rPr>
              <w:t xml:space="preserve">- v mimopracovní době chráněné </w:t>
            </w:r>
            <w:r>
              <w:rPr>
                <w:rFonts w:ascii="Koop Office" w:hAnsi="Koop Office"/>
                <w:b/>
              </w:rPr>
              <w:t xml:space="preserve">PZTS </w:t>
            </w:r>
            <w:r>
              <w:rPr>
                <w:rFonts w:ascii="Koop Office" w:hAnsi="Koop Office"/>
              </w:rPr>
              <w:t>(dříve EZS)</w:t>
            </w:r>
            <w:r>
              <w:rPr>
                <w:rFonts w:ascii="Koop Office" w:hAnsi="Koop Office"/>
                <w:b/>
              </w:rPr>
              <w:t xml:space="preserve"> </w:t>
            </w:r>
            <w:r>
              <w:rPr>
                <w:rFonts w:ascii="Koop Office" w:hAnsi="Koop Office"/>
              </w:rPr>
              <w:t>s obvodovou (perimetrickou) ochranou</w:t>
            </w:r>
            <w:r>
              <w:rPr>
                <w:rFonts w:ascii="Koop Office" w:hAnsi="Koop Office"/>
                <w:b/>
              </w:rPr>
              <w:t>,</w:t>
            </w:r>
            <w:r>
              <w:rPr>
                <w:rFonts w:ascii="Koop Office" w:hAnsi="Koop Office"/>
              </w:rPr>
              <w:t xml:space="preserve"> jejíž poplachový signál je vyveden do </w:t>
            </w:r>
            <w:r>
              <w:rPr>
                <w:rFonts w:ascii="Koop Office" w:hAnsi="Koop Office"/>
                <w:b/>
              </w:rPr>
              <w:t>PPC</w:t>
            </w:r>
            <w:r>
              <w:rPr>
                <w:rFonts w:ascii="Koop Office" w:hAnsi="Koop Office"/>
              </w:rPr>
              <w:t xml:space="preserve"> (dříve PCO)</w:t>
            </w:r>
          </w:p>
        </w:tc>
      </w:tr>
      <w:tr w:rsidR="009B40F0" w14:paraId="759CF5F2" w14:textId="77777777" w:rsidTr="009B40F0">
        <w:trPr>
          <w:cantSplit/>
          <w:trHeight w:hRule="exact" w:val="20"/>
        </w:trPr>
        <w:tc>
          <w:tcPr>
            <w:tcW w:w="610" w:type="dxa"/>
            <w:tcBorders>
              <w:top w:val="single" w:sz="6" w:space="0" w:color="auto"/>
              <w:left w:val="single" w:sz="12" w:space="0" w:color="auto"/>
              <w:bottom w:val="nil"/>
              <w:right w:val="single" w:sz="6" w:space="0" w:color="auto"/>
            </w:tcBorders>
          </w:tcPr>
          <w:p w14:paraId="535DB70F" w14:textId="77777777" w:rsidR="009B40F0" w:rsidRDefault="009B40F0">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14:paraId="4D44A1ED" w14:textId="77777777" w:rsidR="009B40F0" w:rsidRDefault="009B40F0">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14:paraId="5D04D504" w14:textId="77777777" w:rsidR="009B40F0" w:rsidRDefault="009B40F0">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14:paraId="1D6CE514" w14:textId="77777777" w:rsidR="009B40F0" w:rsidRDefault="009B40F0">
            <w:pPr>
              <w:pStyle w:val="Texttabulkykraj"/>
              <w:jc w:val="both"/>
              <w:rPr>
                <w:rFonts w:ascii="Koop Office" w:hAnsi="Koop Office" w:cs="Times New Roman"/>
                <w:color w:val="auto"/>
              </w:rPr>
            </w:pPr>
          </w:p>
        </w:tc>
      </w:tr>
      <w:tr w:rsidR="009B40F0" w14:paraId="3C5C2672" w14:textId="77777777" w:rsidTr="009B40F0">
        <w:trPr>
          <w:cantSplit/>
        </w:trPr>
        <w:tc>
          <w:tcPr>
            <w:tcW w:w="610" w:type="dxa"/>
            <w:vMerge w:val="restart"/>
            <w:tcBorders>
              <w:top w:val="nil"/>
              <w:left w:val="single" w:sz="12" w:space="0" w:color="auto"/>
              <w:bottom w:val="single" w:sz="6" w:space="0" w:color="auto"/>
              <w:right w:val="single" w:sz="6" w:space="0" w:color="auto"/>
            </w:tcBorders>
            <w:hideMark/>
          </w:tcPr>
          <w:p w14:paraId="21944245"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lastRenderedPageBreak/>
              <w:t>D5</w:t>
            </w:r>
          </w:p>
        </w:tc>
        <w:tc>
          <w:tcPr>
            <w:tcW w:w="1235" w:type="dxa"/>
            <w:vMerge w:val="restart"/>
            <w:tcBorders>
              <w:top w:val="nil"/>
              <w:left w:val="single" w:sz="6" w:space="0" w:color="auto"/>
              <w:bottom w:val="single" w:sz="6" w:space="0" w:color="auto"/>
              <w:right w:val="single" w:sz="6" w:space="0" w:color="auto"/>
            </w:tcBorders>
            <w:hideMark/>
          </w:tcPr>
          <w:p w14:paraId="4FBF268F"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5 000 000</w:t>
            </w:r>
          </w:p>
        </w:tc>
        <w:tc>
          <w:tcPr>
            <w:tcW w:w="1559" w:type="dxa"/>
            <w:tcBorders>
              <w:top w:val="nil"/>
              <w:left w:val="single" w:sz="6" w:space="0" w:color="auto"/>
              <w:bottom w:val="single" w:sz="6" w:space="0" w:color="auto"/>
              <w:right w:val="single" w:sz="6" w:space="0" w:color="auto"/>
            </w:tcBorders>
            <w:hideMark/>
          </w:tcPr>
          <w:p w14:paraId="73371F74" w14:textId="77777777" w:rsidR="009B40F0" w:rsidRDefault="009B40F0">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hideMark/>
          </w:tcPr>
          <w:p w14:paraId="24BE8760" w14:textId="77777777" w:rsidR="009B40F0" w:rsidRDefault="009B40F0">
            <w:pPr>
              <w:pStyle w:val="Texttabulkykraj"/>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r>
              <w:rPr>
                <w:rFonts w:ascii="Koop Office" w:hAnsi="Koop Office" w:cs="Times New Roman"/>
                <w:color w:val="auto"/>
              </w:rPr>
              <w:t>, po celém obvodě s vrcholovou ochranou (ostnatý drát apod.)</w:t>
            </w:r>
          </w:p>
        </w:tc>
      </w:tr>
      <w:tr w:rsidR="009B40F0" w14:paraId="2930748A" w14:textId="77777777" w:rsidTr="009B40F0">
        <w:trPr>
          <w:cantSplit/>
        </w:trPr>
        <w:tc>
          <w:tcPr>
            <w:tcW w:w="610" w:type="dxa"/>
            <w:vMerge/>
            <w:tcBorders>
              <w:top w:val="nil"/>
              <w:left w:val="single" w:sz="12" w:space="0" w:color="auto"/>
              <w:bottom w:val="single" w:sz="6" w:space="0" w:color="auto"/>
              <w:right w:val="single" w:sz="6" w:space="0" w:color="auto"/>
            </w:tcBorders>
            <w:vAlign w:val="center"/>
            <w:hideMark/>
          </w:tcPr>
          <w:p w14:paraId="363BC293" w14:textId="77777777" w:rsidR="009B40F0" w:rsidRDefault="009B40F0">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14:paraId="2DA44F1B" w14:textId="77777777" w:rsidR="009B40F0" w:rsidRDefault="009B40F0">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14:paraId="137B8026" w14:textId="77777777" w:rsidR="009B40F0" w:rsidRDefault="009B40F0">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14:paraId="03EFF445" w14:textId="77777777" w:rsidR="009B40F0" w:rsidRDefault="009B40F0">
            <w:pPr>
              <w:pStyle w:val="Texttabulkykraj"/>
              <w:jc w:val="both"/>
              <w:rPr>
                <w:rFonts w:ascii="Koop Office" w:hAnsi="Koop Office" w:cs="Times New Roman"/>
                <w:i/>
                <w:iCs/>
                <w:color w:val="auto"/>
              </w:rPr>
            </w:pPr>
            <w:r>
              <w:rPr>
                <w:rFonts w:ascii="Koop Office" w:hAnsi="Koop Office" w:cs="Times New Roman"/>
                <w:color w:val="auto"/>
              </w:rPr>
              <w:t xml:space="preserve">- </w:t>
            </w:r>
            <w:r>
              <w:rPr>
                <w:rFonts w:ascii="Koop Office" w:hAnsi="Koop Office" w:cs="Times New Roman"/>
                <w:b/>
                <w:bCs/>
                <w:color w:val="auto"/>
              </w:rPr>
              <w:t xml:space="preserve">bezpečnostní uzamykací systém </w:t>
            </w:r>
            <w:r>
              <w:rPr>
                <w:rFonts w:ascii="Koop Office" w:hAnsi="Koop Office" w:cs="Times New Roman"/>
                <w:i/>
                <w:iCs/>
                <w:color w:val="auto"/>
              </w:rPr>
              <w:t>nebo</w:t>
            </w:r>
          </w:p>
          <w:p w14:paraId="277AB2F7" w14:textId="77777777" w:rsidR="009B40F0" w:rsidRDefault="009B40F0">
            <w:pPr>
              <w:pStyle w:val="Texttabulkykraj"/>
              <w:jc w:val="both"/>
              <w:rPr>
                <w:rFonts w:ascii="Koop Office" w:hAnsi="Koop Office" w:cs="Times New Roman"/>
                <w:color w:val="auto"/>
              </w:rPr>
            </w:pPr>
            <w:r>
              <w:rPr>
                <w:rFonts w:ascii="Koop Office" w:hAnsi="Koop Office" w:cs="Times New Roman"/>
                <w:color w:val="auto"/>
              </w:rPr>
              <w:t xml:space="preserve">- </w:t>
            </w:r>
            <w:r>
              <w:rPr>
                <w:rFonts w:ascii="Koop Office" w:hAnsi="Koop Office" w:cs="Times New Roman"/>
                <w:b/>
                <w:bCs/>
                <w:color w:val="auto"/>
              </w:rPr>
              <w:t>bezpečnostní visací zámek se zvýšenou ochranou třmene</w:t>
            </w:r>
            <w:r>
              <w:rPr>
                <w:rFonts w:ascii="Koop Office" w:hAnsi="Koop Office" w:cs="Times New Roman"/>
                <w:bCs/>
                <w:color w:val="auto"/>
              </w:rPr>
              <w:t xml:space="preserve"> visacího zámku</w:t>
            </w:r>
          </w:p>
        </w:tc>
      </w:tr>
      <w:tr w:rsidR="009B40F0" w14:paraId="47FA3E45" w14:textId="77777777" w:rsidTr="009B40F0">
        <w:trPr>
          <w:cantSplit/>
        </w:trPr>
        <w:tc>
          <w:tcPr>
            <w:tcW w:w="610" w:type="dxa"/>
            <w:vMerge/>
            <w:tcBorders>
              <w:top w:val="nil"/>
              <w:left w:val="single" w:sz="12" w:space="0" w:color="auto"/>
              <w:bottom w:val="single" w:sz="6" w:space="0" w:color="auto"/>
              <w:right w:val="single" w:sz="6" w:space="0" w:color="auto"/>
            </w:tcBorders>
            <w:vAlign w:val="center"/>
            <w:hideMark/>
          </w:tcPr>
          <w:p w14:paraId="42F39E8F" w14:textId="77777777" w:rsidR="009B40F0" w:rsidRDefault="009B40F0">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14:paraId="1716B848" w14:textId="77777777" w:rsidR="009B40F0" w:rsidRDefault="009B40F0">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14:paraId="5DA85DF3" w14:textId="77777777" w:rsidR="009B40F0" w:rsidRDefault="009B40F0">
            <w:pPr>
              <w:pStyle w:val="Tabulkadoloky2sloupec"/>
              <w:jc w:val="both"/>
              <w:rPr>
                <w:rFonts w:ascii="Koop Office" w:hAnsi="Koop Office" w:cs="Times New Roman"/>
                <w:color w:val="auto"/>
              </w:rPr>
            </w:pPr>
            <w:r>
              <w:rPr>
                <w:rFonts w:ascii="Koop Office" w:hAnsi="Koop Office" w:cs="Times New Roman"/>
                <w:color w:val="auto"/>
              </w:rPr>
              <w:t>ostraha/PZTS (EZS)</w:t>
            </w:r>
          </w:p>
        </w:tc>
        <w:tc>
          <w:tcPr>
            <w:tcW w:w="6566" w:type="dxa"/>
            <w:tcBorders>
              <w:top w:val="single" w:sz="6" w:space="0" w:color="auto"/>
              <w:left w:val="single" w:sz="6" w:space="0" w:color="auto"/>
              <w:bottom w:val="single" w:sz="6" w:space="0" w:color="auto"/>
              <w:right w:val="single" w:sz="12" w:space="0" w:color="auto"/>
            </w:tcBorders>
            <w:hideMark/>
          </w:tcPr>
          <w:p w14:paraId="1F290B2C" w14:textId="77777777" w:rsidR="009B40F0" w:rsidRDefault="009B40F0">
            <w:pPr>
              <w:pStyle w:val="Texttabulky"/>
              <w:rPr>
                <w:rFonts w:ascii="Koop Office" w:hAnsi="Koop Office"/>
                <w:i/>
                <w:color w:val="auto"/>
                <w:szCs w:val="16"/>
              </w:rPr>
            </w:pPr>
            <w:r>
              <w:rPr>
                <w:rFonts w:ascii="Koop Office" w:hAnsi="Koop Office"/>
                <w:color w:val="auto"/>
              </w:rPr>
              <w:t xml:space="preserve">- v mimopracovní době osvětlené, trvale střežené dvoučlennou </w:t>
            </w:r>
            <w:r>
              <w:rPr>
                <w:rFonts w:ascii="Koop Office" w:hAnsi="Koop Office"/>
                <w:b/>
                <w:color w:val="auto"/>
              </w:rPr>
              <w:t>fyzickou ostrahou</w:t>
            </w:r>
            <w:r>
              <w:rPr>
                <w:rFonts w:ascii="Koop Office" w:hAnsi="Koop Office"/>
                <w:i/>
                <w:color w:val="auto"/>
              </w:rPr>
              <w:t xml:space="preserve"> nebo </w:t>
            </w:r>
          </w:p>
          <w:p w14:paraId="049E4CF0" w14:textId="77777777" w:rsidR="009B40F0" w:rsidRDefault="009B40F0">
            <w:pPr>
              <w:pStyle w:val="Texttabulkykraj"/>
              <w:jc w:val="both"/>
              <w:rPr>
                <w:rFonts w:ascii="Koop Office" w:hAnsi="Koop Office" w:cs="Times New Roman"/>
                <w:color w:val="auto"/>
              </w:rPr>
            </w:pPr>
            <w:r>
              <w:rPr>
                <w:rFonts w:ascii="Koop Office" w:hAnsi="Koop Office"/>
              </w:rPr>
              <w:t xml:space="preserve">- chráněné </w:t>
            </w:r>
            <w:r>
              <w:rPr>
                <w:rFonts w:ascii="Koop Office" w:hAnsi="Koop Office"/>
                <w:b/>
              </w:rPr>
              <w:t xml:space="preserve">PZTS </w:t>
            </w:r>
            <w:r>
              <w:rPr>
                <w:rFonts w:ascii="Koop Office" w:hAnsi="Koop Office"/>
              </w:rPr>
              <w:t xml:space="preserve">(dříve EZS) </w:t>
            </w:r>
            <w:r>
              <w:rPr>
                <w:rFonts w:ascii="Koop Office" w:hAnsi="Koop Office"/>
                <w:b/>
              </w:rPr>
              <w:t xml:space="preserve">min. ve stupni zabezpečení </w:t>
            </w:r>
            <w:r>
              <w:rPr>
                <w:rFonts w:ascii="Koop Office" w:hAnsi="Koop Office"/>
              </w:rPr>
              <w:t>3</w:t>
            </w:r>
            <w:r>
              <w:rPr>
                <w:rFonts w:ascii="Koop Office" w:hAnsi="Koop Office"/>
                <w:b/>
              </w:rPr>
              <w:t xml:space="preserve"> </w:t>
            </w:r>
            <w:r>
              <w:rPr>
                <w:rFonts w:ascii="Koop Office" w:hAnsi="Koop Office"/>
              </w:rPr>
              <w:t xml:space="preserve">s obvodovou (perimetrickou) ochranou, jejíž poplachový signál je vyveden do </w:t>
            </w:r>
            <w:r>
              <w:rPr>
                <w:rFonts w:ascii="Koop Office" w:hAnsi="Koop Office"/>
                <w:b/>
              </w:rPr>
              <w:t xml:space="preserve">PPC </w:t>
            </w:r>
            <w:r>
              <w:rPr>
                <w:rFonts w:ascii="Koop Office" w:hAnsi="Koop Office"/>
              </w:rPr>
              <w:t xml:space="preserve">(dříve PCO) a prostranství je monitorováno </w:t>
            </w:r>
            <w:r>
              <w:rPr>
                <w:rFonts w:ascii="Koop Office" w:hAnsi="Koop Office"/>
                <w:b/>
              </w:rPr>
              <w:t>systémem CCTV</w:t>
            </w:r>
            <w:r>
              <w:rPr>
                <w:rFonts w:ascii="Koop Office" w:hAnsi="Koop Office"/>
              </w:rPr>
              <w:t xml:space="preserve"> se záznamem</w:t>
            </w:r>
          </w:p>
        </w:tc>
      </w:tr>
      <w:tr w:rsidR="009B40F0" w14:paraId="50C2F2DE" w14:textId="77777777" w:rsidTr="009B40F0">
        <w:trPr>
          <w:cantSplit/>
        </w:trPr>
        <w:tc>
          <w:tcPr>
            <w:tcW w:w="610" w:type="dxa"/>
            <w:tcBorders>
              <w:top w:val="single" w:sz="6" w:space="0" w:color="auto"/>
              <w:left w:val="single" w:sz="12" w:space="0" w:color="auto"/>
              <w:bottom w:val="single" w:sz="12" w:space="0" w:color="auto"/>
              <w:right w:val="single" w:sz="6" w:space="0" w:color="auto"/>
            </w:tcBorders>
            <w:hideMark/>
          </w:tcPr>
          <w:p w14:paraId="6633C7EA"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D6</w:t>
            </w:r>
          </w:p>
        </w:tc>
        <w:tc>
          <w:tcPr>
            <w:tcW w:w="1235" w:type="dxa"/>
            <w:tcBorders>
              <w:top w:val="single" w:sz="6" w:space="0" w:color="auto"/>
              <w:left w:val="single" w:sz="6" w:space="0" w:color="auto"/>
              <w:bottom w:val="single" w:sz="12" w:space="0" w:color="auto"/>
              <w:right w:val="single" w:sz="6" w:space="0" w:color="auto"/>
            </w:tcBorders>
            <w:hideMark/>
          </w:tcPr>
          <w:p w14:paraId="6B893698"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nad 5 000 000</w:t>
            </w:r>
          </w:p>
        </w:tc>
        <w:tc>
          <w:tcPr>
            <w:tcW w:w="8125" w:type="dxa"/>
            <w:gridSpan w:val="2"/>
            <w:tcBorders>
              <w:top w:val="single" w:sz="6" w:space="0" w:color="auto"/>
              <w:left w:val="single" w:sz="6" w:space="0" w:color="auto"/>
              <w:bottom w:val="single" w:sz="12" w:space="0" w:color="auto"/>
              <w:right w:val="single" w:sz="12" w:space="0" w:color="auto"/>
            </w:tcBorders>
            <w:hideMark/>
          </w:tcPr>
          <w:p w14:paraId="0A005637" w14:textId="77777777" w:rsidR="009B40F0" w:rsidRDefault="009B40F0">
            <w:pPr>
              <w:pStyle w:val="Texttabulky"/>
              <w:jc w:val="left"/>
              <w:rPr>
                <w:rFonts w:ascii="Koop Office" w:hAnsi="Koop Office"/>
                <w:color w:val="auto"/>
              </w:rPr>
            </w:pPr>
            <w:r>
              <w:rPr>
                <w:rFonts w:ascii="Koop Office" w:hAnsi="Koop Office"/>
                <w:color w:val="auto"/>
              </w:rPr>
              <w:t xml:space="preserve">Individuálně ujednaný způsob zabezpečení. </w:t>
            </w:r>
          </w:p>
          <w:p w14:paraId="49F82C29" w14:textId="77777777" w:rsidR="009B40F0" w:rsidRDefault="009B40F0">
            <w:pPr>
              <w:pStyle w:val="Texttabulkykraj"/>
              <w:keepLines/>
              <w:jc w:val="both"/>
              <w:rPr>
                <w:rFonts w:ascii="Koop Office" w:hAnsi="Koop Office" w:cs="Times New Roman"/>
                <w:color w:val="auto"/>
              </w:rPr>
            </w:pPr>
            <w:r>
              <w:rPr>
                <w:rFonts w:ascii="Koop Office" w:hAnsi="Koop Office"/>
              </w:rPr>
              <w:t>V případě, že v pojistné smlouvě není individuální způsob zabezpečení ujednán, platí požadavky na způsob zabezpečení pro limit pojistného plnění do 5 mil. Kč.</w:t>
            </w:r>
          </w:p>
        </w:tc>
      </w:tr>
    </w:tbl>
    <w:p w14:paraId="61EBFD8C" w14:textId="77777777" w:rsidR="009B40F0" w:rsidRDefault="009B40F0" w:rsidP="009B40F0">
      <w:pPr>
        <w:pStyle w:val="Texttabulkykraj"/>
        <w:keepNext/>
        <w:tabs>
          <w:tab w:val="left" w:pos="1600"/>
        </w:tabs>
        <w:spacing w:after="200"/>
        <w:jc w:val="both"/>
        <w:rPr>
          <w:rFonts w:ascii="Koop Office" w:hAnsi="Koop Office"/>
          <w:color w:val="auto"/>
          <w:sz w:val="18"/>
          <w:szCs w:val="18"/>
        </w:rPr>
      </w:pPr>
    </w:p>
    <w:p w14:paraId="356AC7F7" w14:textId="77777777" w:rsidR="009B40F0" w:rsidRDefault="009B40F0" w:rsidP="009B40F0">
      <w:pPr>
        <w:spacing w:after="60"/>
        <w:rPr>
          <w:sz w:val="18"/>
          <w:szCs w:val="18"/>
        </w:rPr>
      </w:pPr>
      <w:bookmarkStart w:id="94" w:name="DOZ102_1606"/>
      <w:bookmarkEnd w:id="93"/>
      <w:r>
        <w:rPr>
          <w:b/>
          <w:bCs/>
          <w:sz w:val="18"/>
          <w:szCs w:val="18"/>
        </w:rPr>
        <w:t xml:space="preserve">Doložka </w:t>
      </w:r>
      <w:proofErr w:type="gramStart"/>
      <w:r>
        <w:rPr>
          <w:b/>
          <w:bCs/>
          <w:sz w:val="18"/>
          <w:szCs w:val="18"/>
        </w:rPr>
        <w:t>DOZ102 - Předepsané</w:t>
      </w:r>
      <w:proofErr w:type="gramEnd"/>
      <w:r>
        <w:rPr>
          <w:b/>
          <w:bCs/>
          <w:sz w:val="18"/>
          <w:szCs w:val="18"/>
        </w:rPr>
        <w:t xml:space="preserve"> způsoby zabezpečení finančních prostředků a cenných předmětů</w:t>
      </w:r>
      <w:r>
        <w:rPr>
          <w:sz w:val="18"/>
          <w:szCs w:val="18"/>
        </w:rPr>
        <w:t xml:space="preserve"> (1606)</w:t>
      </w:r>
    </w:p>
    <w:p w14:paraId="5C861BFB" w14:textId="77777777" w:rsidR="009B40F0" w:rsidRDefault="009B40F0" w:rsidP="009B40F0">
      <w:pPr>
        <w:pStyle w:val="bododstVPP"/>
        <w:widowControl/>
        <w:tabs>
          <w:tab w:val="clear" w:pos="181"/>
          <w:tab w:val="left" w:pos="708"/>
        </w:tabs>
        <w:spacing w:after="200"/>
        <w:ind w:left="272" w:hanging="272"/>
        <w:outlineLvl w:val="9"/>
        <w:rPr>
          <w:rFonts w:ascii="Koop Office" w:hAnsi="Koop Office"/>
          <w:sz w:val="18"/>
          <w:szCs w:val="18"/>
        </w:rPr>
      </w:pPr>
      <w:r>
        <w:rPr>
          <w:rFonts w:ascii="Koop Office" w:hAnsi="Koop Office"/>
          <w:sz w:val="18"/>
          <w:szCs w:val="18"/>
        </w:rPr>
        <w:t>1.</w:t>
      </w:r>
      <w:r>
        <w:rPr>
          <w:rFonts w:ascii="Koop Office" w:hAnsi="Koop Office"/>
          <w:sz w:val="18"/>
          <w:szCs w:val="18"/>
        </w:rPr>
        <w:tab/>
        <w:t>Tato doložka stanoví požadované způsoby zabezpečení pojištěných věcí proti krádeži s překonáním překážky v návaznosti na ujednání ZPP P-200/14 a stanoví odpovídající maximální limity pojistného plnění pro jednu a každou pojistnou událost.</w:t>
      </w:r>
    </w:p>
    <w:p w14:paraId="1FEC5071" w14:textId="77777777" w:rsidR="009B40F0" w:rsidRDefault="009B40F0" w:rsidP="009B40F0">
      <w:pPr>
        <w:pStyle w:val="bododstVPP"/>
        <w:widowControl/>
        <w:tabs>
          <w:tab w:val="clear" w:pos="181"/>
          <w:tab w:val="left" w:pos="284"/>
        </w:tabs>
        <w:outlineLvl w:val="9"/>
        <w:rPr>
          <w:rFonts w:ascii="Koop Office" w:hAnsi="Koop Office"/>
          <w:b/>
          <w:sz w:val="18"/>
          <w:szCs w:val="18"/>
        </w:rPr>
      </w:pPr>
      <w:r>
        <w:rPr>
          <w:rFonts w:ascii="Koop Office" w:hAnsi="Koop Office"/>
          <w:b/>
          <w:sz w:val="18"/>
          <w:szCs w:val="18"/>
        </w:rPr>
        <w:t>Obecné požadavky na způsoby zabezpečení pojištěných věcí</w:t>
      </w:r>
    </w:p>
    <w:p w14:paraId="47D6B3E0" w14:textId="77777777" w:rsidR="009B40F0" w:rsidRDefault="009B40F0" w:rsidP="009B40F0">
      <w:pPr>
        <w:pStyle w:val="bododstVPP"/>
        <w:tabs>
          <w:tab w:val="clear" w:pos="181"/>
          <w:tab w:val="right" w:pos="284"/>
        </w:tabs>
        <w:ind w:left="272" w:hanging="272"/>
        <w:outlineLvl w:val="9"/>
        <w:rPr>
          <w:rFonts w:ascii="Koop Office" w:hAnsi="Koop Office"/>
          <w:sz w:val="18"/>
          <w:szCs w:val="18"/>
        </w:rPr>
      </w:pPr>
      <w:r>
        <w:rPr>
          <w:rFonts w:ascii="Koop Office" w:hAnsi="Koop Office"/>
          <w:sz w:val="18"/>
          <w:szCs w:val="18"/>
        </w:rPr>
        <w:t>2.</w:t>
      </w:r>
      <w:r>
        <w:rPr>
          <w:rFonts w:ascii="Koop Office" w:hAnsi="Koop Office"/>
          <w:sz w:val="18"/>
          <w:szCs w:val="18"/>
        </w:rPr>
        <w:tab/>
        <w:t>Pojištěný je povinen zajistit, aby v době pojistné události byly v závislosti na požadovaném způsobu uložení a zabezpečení pojištěných věcí v konkrétním případě:</w:t>
      </w:r>
    </w:p>
    <w:p w14:paraId="12BF7464" w14:textId="77777777" w:rsidR="009B40F0" w:rsidRDefault="009B40F0" w:rsidP="009B40F0">
      <w:pPr>
        <w:tabs>
          <w:tab w:val="right" w:pos="567"/>
        </w:tabs>
        <w:ind w:left="544" w:hanging="272"/>
        <w:rPr>
          <w:sz w:val="18"/>
          <w:szCs w:val="18"/>
        </w:rPr>
      </w:pPr>
      <w:r>
        <w:rPr>
          <w:sz w:val="18"/>
          <w:szCs w:val="18"/>
        </w:rPr>
        <w:t>a)</w:t>
      </w:r>
      <w:r>
        <w:rPr>
          <w:sz w:val="18"/>
          <w:szCs w:val="18"/>
        </w:rPr>
        <w:tab/>
        <w:t>uzavírací a uzamykací mechanismy funkční,</w:t>
      </w:r>
    </w:p>
    <w:p w14:paraId="55E0D5E7" w14:textId="77777777" w:rsidR="009B40F0" w:rsidRDefault="009B40F0" w:rsidP="009B40F0">
      <w:pPr>
        <w:tabs>
          <w:tab w:val="right" w:pos="567"/>
        </w:tabs>
        <w:ind w:left="544" w:hanging="272"/>
        <w:rPr>
          <w:sz w:val="18"/>
          <w:szCs w:val="18"/>
        </w:rPr>
      </w:pPr>
      <w:r>
        <w:rPr>
          <w:sz w:val="18"/>
          <w:szCs w:val="18"/>
        </w:rPr>
        <w:t>b)</w:t>
      </w:r>
      <w:r>
        <w:rPr>
          <w:sz w:val="18"/>
          <w:szCs w:val="18"/>
        </w:rPr>
        <w:tab/>
        <w:t>otevíratelné otvory, jako jsou okna, výlohy, světlíky aj., zevnitř uzavřeny, a pokud jsou otevíratelné zvenčí, i uzamčeny,</w:t>
      </w:r>
    </w:p>
    <w:p w14:paraId="2D7AD3E3" w14:textId="77777777" w:rsidR="009B40F0" w:rsidRDefault="009B40F0" w:rsidP="009B40F0">
      <w:pPr>
        <w:tabs>
          <w:tab w:val="right" w:pos="567"/>
        </w:tabs>
        <w:ind w:left="544" w:hanging="272"/>
        <w:rPr>
          <w:sz w:val="18"/>
          <w:szCs w:val="18"/>
        </w:rPr>
      </w:pPr>
      <w:r>
        <w:rPr>
          <w:sz w:val="18"/>
          <w:szCs w:val="18"/>
        </w:rPr>
        <w:t>c)</w:t>
      </w:r>
      <w:r>
        <w:rPr>
          <w:sz w:val="18"/>
          <w:szCs w:val="18"/>
        </w:rPr>
        <w:tab/>
        <w:t>dveře, vrata, vstupy, vjezdy apod. řádně uzavřeny a uzamčeny,</w:t>
      </w:r>
    </w:p>
    <w:p w14:paraId="5C1F848E" w14:textId="77777777" w:rsidR="009B40F0" w:rsidRDefault="009B40F0" w:rsidP="009B40F0">
      <w:pPr>
        <w:tabs>
          <w:tab w:val="right" w:pos="567"/>
        </w:tabs>
        <w:ind w:left="544" w:hanging="272"/>
        <w:rPr>
          <w:sz w:val="18"/>
          <w:szCs w:val="18"/>
        </w:rPr>
      </w:pPr>
      <w:r>
        <w:rPr>
          <w:sz w:val="18"/>
          <w:szCs w:val="18"/>
        </w:rPr>
        <w:t>d)</w:t>
      </w:r>
      <w:r>
        <w:rPr>
          <w:sz w:val="18"/>
          <w:szCs w:val="18"/>
        </w:rPr>
        <w:tab/>
        <w:t>ostatní otvory o velikosti 600 cm</w:t>
      </w:r>
      <w:r>
        <w:rPr>
          <w:sz w:val="18"/>
          <w:szCs w:val="18"/>
          <w:vertAlign w:val="superscript"/>
        </w:rPr>
        <w:t>2</w:t>
      </w:r>
      <w:r>
        <w:rPr>
          <w:sz w:val="18"/>
          <w:szCs w:val="18"/>
        </w:rPr>
        <w:t xml:space="preserve"> a větší zevnitř zneprůchodněny,</w:t>
      </w:r>
    </w:p>
    <w:p w14:paraId="402D144D" w14:textId="77777777" w:rsidR="009B40F0" w:rsidRDefault="009B40F0" w:rsidP="009B40F0">
      <w:pPr>
        <w:tabs>
          <w:tab w:val="right" w:pos="567"/>
        </w:tabs>
        <w:ind w:left="544" w:hanging="272"/>
        <w:rPr>
          <w:sz w:val="18"/>
          <w:szCs w:val="18"/>
        </w:rPr>
      </w:pPr>
      <w:r>
        <w:rPr>
          <w:sz w:val="18"/>
          <w:szCs w:val="18"/>
        </w:rPr>
        <w:t>e)</w:t>
      </w:r>
      <w:r>
        <w:rPr>
          <w:sz w:val="18"/>
          <w:szCs w:val="18"/>
        </w:rPr>
        <w:tab/>
      </w:r>
      <w:r>
        <w:rPr>
          <w:b/>
          <w:sz w:val="18"/>
          <w:szCs w:val="18"/>
        </w:rPr>
        <w:t>poplachový zabezpečovací a tísňový systém</w:t>
      </w:r>
      <w:r>
        <w:rPr>
          <w:sz w:val="18"/>
          <w:szCs w:val="18"/>
        </w:rPr>
        <w:t xml:space="preserve"> (</w:t>
      </w:r>
      <w:r>
        <w:rPr>
          <w:b/>
          <w:sz w:val="18"/>
          <w:szCs w:val="18"/>
        </w:rPr>
        <w:t>PZTS</w:t>
      </w:r>
      <w:r>
        <w:rPr>
          <w:sz w:val="18"/>
          <w:szCs w:val="18"/>
        </w:rPr>
        <w:t xml:space="preserve">, dříve EZS) </w:t>
      </w:r>
      <w:r>
        <w:rPr>
          <w:b/>
          <w:sz w:val="18"/>
          <w:szCs w:val="18"/>
        </w:rPr>
        <w:t>funkční</w:t>
      </w:r>
      <w:r>
        <w:rPr>
          <w:sz w:val="18"/>
          <w:szCs w:val="18"/>
        </w:rPr>
        <w:t xml:space="preserve"> a ve stavu střežení,</w:t>
      </w:r>
    </w:p>
    <w:p w14:paraId="1C70AA36" w14:textId="77777777" w:rsidR="009B40F0" w:rsidRDefault="009B40F0" w:rsidP="009B40F0">
      <w:pPr>
        <w:tabs>
          <w:tab w:val="right" w:pos="567"/>
        </w:tabs>
        <w:ind w:left="544" w:hanging="272"/>
        <w:rPr>
          <w:sz w:val="18"/>
          <w:szCs w:val="18"/>
        </w:rPr>
      </w:pPr>
      <w:r>
        <w:rPr>
          <w:sz w:val="18"/>
          <w:szCs w:val="18"/>
        </w:rPr>
        <w:t>f)</w:t>
      </w:r>
      <w:r>
        <w:rPr>
          <w:sz w:val="18"/>
          <w:szCs w:val="18"/>
        </w:rPr>
        <w:tab/>
      </w:r>
      <w:r>
        <w:rPr>
          <w:b/>
          <w:sz w:val="18"/>
          <w:szCs w:val="18"/>
        </w:rPr>
        <w:t xml:space="preserve">schránky a trezory </w:t>
      </w:r>
      <w:r>
        <w:rPr>
          <w:sz w:val="18"/>
          <w:szCs w:val="18"/>
        </w:rPr>
        <w:t>řádně uzavřeny a uzamčeny.</w:t>
      </w:r>
    </w:p>
    <w:p w14:paraId="293EA419" w14:textId="77777777" w:rsidR="009B40F0" w:rsidRDefault="009B40F0" w:rsidP="009B40F0">
      <w:pPr>
        <w:pStyle w:val="Odstavecseseznamem"/>
        <w:tabs>
          <w:tab w:val="right" w:pos="284"/>
        </w:tabs>
        <w:spacing w:line="240" w:lineRule="auto"/>
        <w:ind w:left="272" w:hanging="272"/>
        <w:rPr>
          <w:rFonts w:ascii="Koop Office" w:hAnsi="Koop Office"/>
          <w:sz w:val="18"/>
          <w:szCs w:val="18"/>
        </w:rPr>
      </w:pPr>
      <w:r>
        <w:rPr>
          <w:rFonts w:ascii="Koop Office" w:hAnsi="Koop Office"/>
          <w:sz w:val="18"/>
          <w:szCs w:val="18"/>
        </w:rPr>
        <w:t>3.</w:t>
      </w:r>
      <w:r>
        <w:rPr>
          <w:rFonts w:ascii="Koop Office" w:hAnsi="Koop Office"/>
          <w:sz w:val="18"/>
          <w:szCs w:val="18"/>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Pr>
          <w:rFonts w:ascii="Koop Office" w:hAnsi="Koop Office"/>
          <w:b/>
          <w:sz w:val="18"/>
          <w:szCs w:val="18"/>
        </w:rPr>
        <w:t>fyzickou ostrahou</w:t>
      </w:r>
      <w:r>
        <w:rPr>
          <w:rFonts w:ascii="Koop Office" w:hAnsi="Koop Office"/>
          <w:sz w:val="18"/>
          <w:szCs w:val="18"/>
        </w:rPr>
        <w:t xml:space="preserve"> (např. nepřetržitě obsluhovaná vrátnice). V opačném případě musí být tyto klíče uloženy mimo místo pojištění, ve kterém jsou pojištěné věci uloženy.</w:t>
      </w:r>
    </w:p>
    <w:p w14:paraId="632A1BB0" w14:textId="77777777" w:rsidR="009B40F0" w:rsidRDefault="009B40F0" w:rsidP="009B40F0">
      <w:pPr>
        <w:pStyle w:val="Odstavecseseznamem"/>
        <w:spacing w:line="240" w:lineRule="auto"/>
        <w:ind w:left="272" w:hanging="272"/>
        <w:rPr>
          <w:rFonts w:ascii="Koop Office" w:hAnsi="Koop Office"/>
          <w:sz w:val="18"/>
          <w:szCs w:val="18"/>
        </w:rPr>
      </w:pPr>
      <w:r>
        <w:rPr>
          <w:rFonts w:ascii="Koop Office" w:hAnsi="Koop Office"/>
          <w:sz w:val="18"/>
          <w:szCs w:val="18"/>
        </w:rPr>
        <w:t>4.</w:t>
      </w:r>
      <w:r>
        <w:rPr>
          <w:rFonts w:ascii="Koop Office" w:hAnsi="Koop Office"/>
          <w:sz w:val="18"/>
          <w:szCs w:val="18"/>
        </w:rPr>
        <w:tab/>
        <w:t xml:space="preserve">Klíče od </w:t>
      </w:r>
      <w:r>
        <w:rPr>
          <w:rFonts w:ascii="Koop Office" w:hAnsi="Koop Office"/>
          <w:b/>
          <w:sz w:val="18"/>
          <w:szCs w:val="18"/>
        </w:rPr>
        <w:t>trezorů</w:t>
      </w:r>
      <w:r>
        <w:rPr>
          <w:rFonts w:ascii="Koop Office" w:hAnsi="Koop Office"/>
          <w:sz w:val="18"/>
          <w:szCs w:val="18"/>
        </w:rPr>
        <w:t xml:space="preserve"> a </w:t>
      </w:r>
      <w:r>
        <w:rPr>
          <w:rFonts w:ascii="Koop Office" w:hAnsi="Koop Office"/>
          <w:b/>
          <w:sz w:val="18"/>
          <w:szCs w:val="18"/>
        </w:rPr>
        <w:t>schránek</w:t>
      </w:r>
      <w:r>
        <w:rPr>
          <w:rFonts w:ascii="Koop Office" w:hAnsi="Koop Office"/>
          <w:sz w:val="18"/>
          <w:szCs w:val="18"/>
        </w:rPr>
        <w:t xml:space="preserve"> nesmí být uloženy (uschovány) v tomtéž místě pojištění, ve kterém jsou pojištěné věci uloženy.</w:t>
      </w:r>
    </w:p>
    <w:p w14:paraId="61750926" w14:textId="77777777" w:rsidR="009B40F0" w:rsidRDefault="009B40F0" w:rsidP="009B40F0">
      <w:pPr>
        <w:pStyle w:val="Odstavecseseznamem"/>
        <w:spacing w:line="240" w:lineRule="auto"/>
        <w:ind w:left="272" w:hanging="272"/>
        <w:rPr>
          <w:rFonts w:ascii="Koop Office" w:hAnsi="Koop Office"/>
          <w:sz w:val="18"/>
          <w:szCs w:val="18"/>
        </w:rPr>
      </w:pPr>
      <w:r>
        <w:rPr>
          <w:rFonts w:ascii="Koop Office" w:hAnsi="Koop Office"/>
          <w:sz w:val="18"/>
          <w:szCs w:val="18"/>
        </w:rPr>
        <w:t>5.</w:t>
      </w:r>
      <w:r>
        <w:rPr>
          <w:rFonts w:ascii="Koop Office" w:hAnsi="Koop Office"/>
          <w:sz w:val="18"/>
          <w:szCs w:val="18"/>
        </w:rPr>
        <w:tab/>
        <w:t>Další požadavky na uložení a zabezpečení pojištěných věcí podle jejich charakteru a hodnoty vztahující se k jednotlivým limitům pojistného plnění jsou uvedeny v následujících tabulkách 1. a 2.</w:t>
      </w:r>
    </w:p>
    <w:p w14:paraId="61ECEB51" w14:textId="77777777" w:rsidR="009B40F0" w:rsidRDefault="009B40F0" w:rsidP="009B40F0">
      <w:pPr>
        <w:pStyle w:val="Odstavecseseznamem"/>
        <w:shd w:val="clear" w:color="auto" w:fill="FFFFFF"/>
        <w:spacing w:line="240" w:lineRule="auto"/>
        <w:ind w:left="272" w:hanging="272"/>
        <w:rPr>
          <w:rFonts w:ascii="Koop Office" w:hAnsi="Koop Office"/>
          <w:spacing w:val="-2"/>
          <w:sz w:val="18"/>
          <w:szCs w:val="18"/>
        </w:rPr>
      </w:pPr>
      <w:r>
        <w:rPr>
          <w:rFonts w:ascii="Koop Office" w:hAnsi="Koop Office"/>
          <w:spacing w:val="-2"/>
          <w:sz w:val="18"/>
          <w:szCs w:val="18"/>
        </w:rPr>
        <w:t>6.</w:t>
      </w:r>
      <w:r>
        <w:rPr>
          <w:rFonts w:ascii="Koop Office" w:hAnsi="Koop Office"/>
          <w:spacing w:val="-2"/>
          <w:sz w:val="18"/>
          <w:szCs w:val="18"/>
        </w:rPr>
        <w:tab/>
        <w:t>Nedílnou součástí této doložky je výklad pojmů uvedený v doložce DOZ105.</w:t>
      </w:r>
    </w:p>
    <w:p w14:paraId="590C6D92" w14:textId="77777777" w:rsidR="009B40F0" w:rsidRDefault="009B40F0" w:rsidP="009B40F0">
      <w:pPr>
        <w:pStyle w:val="Texttabulky"/>
        <w:keepNext/>
        <w:keepLines/>
        <w:tabs>
          <w:tab w:val="left" w:pos="284"/>
        </w:tabs>
        <w:spacing w:after="200"/>
        <w:jc w:val="left"/>
        <w:rPr>
          <w:rFonts w:ascii="Koop Office" w:hAnsi="Koop Office"/>
          <w:b/>
          <w:color w:val="auto"/>
          <w:sz w:val="18"/>
          <w:szCs w:val="18"/>
        </w:rPr>
      </w:pPr>
      <w:r>
        <w:rPr>
          <w:rFonts w:ascii="Koop Office" w:hAnsi="Koop Office"/>
          <w:b/>
          <w:color w:val="auto"/>
          <w:sz w:val="18"/>
          <w:szCs w:val="18"/>
        </w:rPr>
        <w:t>Finanční prostředky a cenné předměty uložené v uzavřeném prostoru typu „A“.</w:t>
      </w:r>
    </w:p>
    <w:p w14:paraId="4CD47080" w14:textId="77777777" w:rsidR="009B40F0" w:rsidRDefault="009B40F0" w:rsidP="009B40F0">
      <w:pPr>
        <w:pStyle w:val="Texttabulky"/>
        <w:tabs>
          <w:tab w:val="left" w:pos="284"/>
        </w:tabs>
        <w:rPr>
          <w:rFonts w:ascii="Koop Office" w:hAnsi="Koop Office"/>
          <w:color w:val="auto"/>
          <w:sz w:val="18"/>
          <w:szCs w:val="18"/>
        </w:rPr>
      </w:pPr>
      <w:r>
        <w:rPr>
          <w:rFonts w:ascii="Koop Office" w:hAnsi="Koop Office"/>
          <w:b/>
          <w:color w:val="auto"/>
          <w:sz w:val="18"/>
          <w:szCs w:val="18"/>
        </w:rPr>
        <w:t>Tabulka č. 1</w:t>
      </w:r>
      <w:r>
        <w:rPr>
          <w:rFonts w:ascii="Koop Office" w:hAnsi="Koop Office"/>
          <w:color w:val="auto"/>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842"/>
        <w:gridCol w:w="5931"/>
      </w:tblGrid>
      <w:tr w:rsidR="009B40F0" w14:paraId="522D5473" w14:textId="77777777" w:rsidTr="009B40F0">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14:paraId="0CECBF03" w14:textId="77777777" w:rsidR="009B40F0" w:rsidRDefault="009B40F0">
            <w:pPr>
              <w:pStyle w:val="Tabulkadolokyhlavika"/>
              <w:widowControl w:val="0"/>
              <w:jc w:val="both"/>
              <w:rPr>
                <w:rFonts w:ascii="Koop Office" w:hAnsi="Koop Office" w:cs="Times New Roman"/>
                <w:b w:val="0"/>
                <w:color w:val="auto"/>
              </w:rPr>
            </w:pPr>
            <w:r>
              <w:rPr>
                <w:rFonts w:ascii="Koop Office" w:hAnsi="Koop Office" w:cs="Times New Roman"/>
                <w:b w:val="0"/>
              </w:rPr>
              <w:t>Kód</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14:paraId="716887C4" w14:textId="77777777" w:rsidR="009B40F0" w:rsidRDefault="009B40F0">
            <w:pPr>
              <w:pStyle w:val="Tabulkadolokyhlavika"/>
              <w:widowControl w:val="0"/>
              <w:jc w:val="both"/>
              <w:rPr>
                <w:rFonts w:ascii="Koop Office" w:hAnsi="Koop Office" w:cs="Times New Roman"/>
                <w:b w:val="0"/>
                <w:color w:val="auto"/>
              </w:rPr>
            </w:pPr>
            <w:r>
              <w:rPr>
                <w:rFonts w:ascii="Koop Office" w:hAnsi="Koop Office" w:cs="Times New Roman"/>
                <w:b w:val="0"/>
              </w:rPr>
              <w:t>Požadovaný minimální způsob zabezpečení uzavřeného prostoru</w:t>
            </w:r>
          </w:p>
        </w:tc>
      </w:tr>
      <w:tr w:rsidR="009B40F0" w14:paraId="2EBA26E5" w14:textId="77777777" w:rsidTr="009B40F0">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14:paraId="300DAF7F" w14:textId="77777777" w:rsidR="009B40F0" w:rsidRDefault="009B40F0">
            <w:pPr>
              <w:rPr>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14:paraId="18126E4F" w14:textId="77777777" w:rsidR="009B40F0" w:rsidRDefault="009B40F0">
            <w:pPr>
              <w:pStyle w:val="Tabulkadolokyhlavika"/>
              <w:widowControl w:val="0"/>
              <w:jc w:val="both"/>
              <w:rPr>
                <w:rFonts w:ascii="Koop Office" w:hAnsi="Koop Office" w:cs="Times New Roman"/>
                <w:b w:val="0"/>
                <w:color w:val="auto"/>
              </w:rPr>
            </w:pPr>
            <w:r>
              <w:rPr>
                <w:rFonts w:ascii="Koop Office" w:hAnsi="Koop Office" w:cs="Times New Roman"/>
                <w:b w:val="0"/>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14:paraId="161E9801" w14:textId="77777777" w:rsidR="009B40F0" w:rsidRDefault="009B40F0">
            <w:pPr>
              <w:pStyle w:val="Tabulkadolokyhlavika"/>
              <w:widowControl w:val="0"/>
              <w:jc w:val="both"/>
              <w:rPr>
                <w:rFonts w:ascii="Koop Office" w:hAnsi="Koop Office" w:cs="Times New Roman"/>
                <w:b w:val="0"/>
                <w:color w:val="auto"/>
              </w:rPr>
            </w:pPr>
            <w:r>
              <w:rPr>
                <w:rFonts w:ascii="Koop Office" w:hAnsi="Koop Office" w:cs="Times New Roman"/>
                <w:b w:val="0"/>
              </w:rPr>
              <w:t>kvalita prvku zabezpečení</w:t>
            </w:r>
          </w:p>
        </w:tc>
      </w:tr>
      <w:tr w:rsidR="009B40F0" w14:paraId="04B895C8" w14:textId="77777777" w:rsidTr="009B40F0">
        <w:trPr>
          <w:cantSplit/>
        </w:trPr>
        <w:tc>
          <w:tcPr>
            <w:tcW w:w="637" w:type="dxa"/>
            <w:tcBorders>
              <w:top w:val="single" w:sz="6" w:space="0" w:color="auto"/>
              <w:left w:val="single" w:sz="12" w:space="0" w:color="auto"/>
              <w:bottom w:val="single" w:sz="6" w:space="0" w:color="auto"/>
              <w:right w:val="single" w:sz="6" w:space="0" w:color="auto"/>
            </w:tcBorders>
            <w:hideMark/>
          </w:tcPr>
          <w:p w14:paraId="3672F270" w14:textId="77777777" w:rsidR="009B40F0" w:rsidRDefault="009B40F0">
            <w:pPr>
              <w:pStyle w:val="Tabulkadoloky1sloupec"/>
              <w:widowControl w:val="0"/>
              <w:jc w:val="both"/>
              <w:rPr>
                <w:rFonts w:ascii="Koop Office" w:hAnsi="Koop Office" w:cs="Times New Roman"/>
                <w:b/>
                <w:color w:val="auto"/>
              </w:rPr>
            </w:pPr>
            <w:r>
              <w:rPr>
                <w:rFonts w:ascii="Koop Office" w:hAnsi="Koop Office" w:cs="Times New Roman"/>
                <w:b/>
                <w:color w:val="auto"/>
              </w:rPr>
              <w:t>A1</w:t>
            </w:r>
          </w:p>
        </w:tc>
        <w:tc>
          <w:tcPr>
            <w:tcW w:w="7773" w:type="dxa"/>
            <w:gridSpan w:val="2"/>
            <w:tcBorders>
              <w:top w:val="single" w:sz="6" w:space="0" w:color="auto"/>
              <w:left w:val="single" w:sz="6" w:space="0" w:color="auto"/>
              <w:bottom w:val="single" w:sz="6" w:space="0" w:color="auto"/>
              <w:right w:val="single" w:sz="12" w:space="0" w:color="auto"/>
            </w:tcBorders>
            <w:hideMark/>
          </w:tcPr>
          <w:p w14:paraId="72CB84F5" w14:textId="77777777" w:rsidR="009B40F0" w:rsidRDefault="009B40F0">
            <w:pPr>
              <w:pStyle w:val="Texttabulkykraj"/>
              <w:widowControl w:val="0"/>
              <w:jc w:val="both"/>
              <w:rPr>
                <w:rFonts w:ascii="Koop Office" w:hAnsi="Koop Office" w:cs="Times New Roman"/>
                <w:color w:val="auto"/>
              </w:rPr>
            </w:pPr>
            <w:r>
              <w:rPr>
                <w:rFonts w:ascii="Koop Office" w:hAnsi="Koop Office" w:cs="Times New Roman"/>
                <w:color w:val="auto"/>
              </w:rPr>
              <w:t>dále nespecifikováno</w:t>
            </w:r>
          </w:p>
        </w:tc>
      </w:tr>
      <w:tr w:rsidR="009B40F0" w14:paraId="5CB61CB6" w14:textId="77777777" w:rsidTr="009B40F0">
        <w:trPr>
          <w:cantSplit/>
          <w:trHeight w:hRule="exact" w:val="20"/>
        </w:trPr>
        <w:tc>
          <w:tcPr>
            <w:tcW w:w="637" w:type="dxa"/>
            <w:tcBorders>
              <w:top w:val="single" w:sz="6" w:space="0" w:color="auto"/>
              <w:left w:val="single" w:sz="12" w:space="0" w:color="auto"/>
              <w:bottom w:val="nil"/>
              <w:right w:val="single" w:sz="6" w:space="0" w:color="auto"/>
            </w:tcBorders>
          </w:tcPr>
          <w:p w14:paraId="3856C6FD" w14:textId="77777777" w:rsidR="009B40F0" w:rsidRDefault="009B40F0">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741CADA0" w14:textId="77777777" w:rsidR="009B40F0" w:rsidRDefault="009B40F0">
            <w:pPr>
              <w:widowControl w:val="0"/>
              <w:rPr>
                <w:sz w:val="16"/>
                <w:szCs w:val="16"/>
              </w:rPr>
            </w:pPr>
          </w:p>
        </w:tc>
        <w:tc>
          <w:tcPr>
            <w:tcW w:w="5931" w:type="dxa"/>
            <w:tcBorders>
              <w:top w:val="single" w:sz="6" w:space="0" w:color="auto"/>
              <w:left w:val="single" w:sz="4" w:space="0" w:color="auto"/>
              <w:bottom w:val="nil"/>
              <w:right w:val="single" w:sz="12" w:space="0" w:color="auto"/>
            </w:tcBorders>
          </w:tcPr>
          <w:p w14:paraId="0B3DCB8A" w14:textId="77777777" w:rsidR="009B40F0" w:rsidRDefault="009B40F0">
            <w:pPr>
              <w:widowControl w:val="0"/>
              <w:rPr>
                <w:b/>
                <w:bCs/>
                <w:sz w:val="16"/>
                <w:szCs w:val="16"/>
              </w:rPr>
            </w:pPr>
          </w:p>
        </w:tc>
      </w:tr>
      <w:tr w:rsidR="009B40F0" w14:paraId="40F7F2DF" w14:textId="77777777" w:rsidTr="009B40F0">
        <w:trPr>
          <w:cantSplit/>
        </w:trPr>
        <w:tc>
          <w:tcPr>
            <w:tcW w:w="637" w:type="dxa"/>
            <w:vMerge w:val="restart"/>
            <w:tcBorders>
              <w:top w:val="nil"/>
              <w:left w:val="single" w:sz="12" w:space="0" w:color="auto"/>
              <w:bottom w:val="single" w:sz="6" w:space="0" w:color="auto"/>
              <w:right w:val="single" w:sz="6" w:space="0" w:color="auto"/>
            </w:tcBorders>
            <w:hideMark/>
          </w:tcPr>
          <w:p w14:paraId="51785911" w14:textId="77777777" w:rsidR="009B40F0" w:rsidRDefault="009B40F0">
            <w:pPr>
              <w:pStyle w:val="Tabulkadoloky1sloupec"/>
              <w:widowControl w:val="0"/>
              <w:jc w:val="both"/>
              <w:rPr>
                <w:rFonts w:ascii="Koop Office" w:hAnsi="Koop Office" w:cs="Times New Roman"/>
                <w:b/>
                <w:color w:val="auto"/>
              </w:rPr>
            </w:pPr>
            <w:r>
              <w:rPr>
                <w:rFonts w:ascii="Koop Office" w:hAnsi="Koop Office" w:cs="Times New Roman"/>
                <w:b/>
                <w:color w:val="auto"/>
              </w:rPr>
              <w:t>A2</w:t>
            </w:r>
          </w:p>
        </w:tc>
        <w:tc>
          <w:tcPr>
            <w:tcW w:w="1842" w:type="dxa"/>
            <w:tcBorders>
              <w:top w:val="nil"/>
              <w:left w:val="single" w:sz="6" w:space="0" w:color="auto"/>
              <w:bottom w:val="single" w:sz="6" w:space="0" w:color="auto"/>
              <w:right w:val="single" w:sz="4" w:space="0" w:color="auto"/>
            </w:tcBorders>
            <w:hideMark/>
          </w:tcPr>
          <w:p w14:paraId="10FDD10C" w14:textId="77777777" w:rsidR="009B40F0" w:rsidRDefault="009B40F0">
            <w:pPr>
              <w:widowControl w:val="0"/>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14:paraId="7449741A" w14:textId="77777777" w:rsidR="009B40F0" w:rsidRDefault="009B40F0">
            <w:pPr>
              <w:widowControl w:val="0"/>
              <w:rPr>
                <w:sz w:val="16"/>
                <w:szCs w:val="16"/>
              </w:rPr>
            </w:pPr>
            <w:r>
              <w:rPr>
                <w:b/>
                <w:bCs/>
                <w:sz w:val="16"/>
                <w:szCs w:val="16"/>
              </w:rPr>
              <w:t>běžné</w:t>
            </w:r>
          </w:p>
        </w:tc>
      </w:tr>
      <w:tr w:rsidR="009B40F0" w14:paraId="3553E9D8" w14:textId="77777777" w:rsidTr="009B40F0">
        <w:trPr>
          <w:cantSplit/>
        </w:trPr>
        <w:tc>
          <w:tcPr>
            <w:tcW w:w="637" w:type="dxa"/>
            <w:vMerge/>
            <w:tcBorders>
              <w:top w:val="nil"/>
              <w:left w:val="single" w:sz="12" w:space="0" w:color="auto"/>
              <w:bottom w:val="single" w:sz="6" w:space="0" w:color="auto"/>
              <w:right w:val="single" w:sz="6" w:space="0" w:color="auto"/>
            </w:tcBorders>
            <w:vAlign w:val="center"/>
            <w:hideMark/>
          </w:tcPr>
          <w:p w14:paraId="032D1E5F"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74F2CF51" w14:textId="77777777" w:rsidR="009B40F0" w:rsidRDefault="009B40F0">
            <w:pPr>
              <w:widowControl w:val="0"/>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22084819" w14:textId="77777777" w:rsidR="009B40F0" w:rsidRDefault="009B40F0">
            <w:pPr>
              <w:widowControl w:val="0"/>
              <w:rPr>
                <w:sz w:val="16"/>
                <w:szCs w:val="16"/>
              </w:rPr>
            </w:pPr>
            <w:r>
              <w:rPr>
                <w:b/>
                <w:bCs/>
                <w:sz w:val="16"/>
                <w:szCs w:val="16"/>
              </w:rPr>
              <w:t>- dozický</w:t>
            </w:r>
            <w:r>
              <w:rPr>
                <w:sz w:val="16"/>
                <w:szCs w:val="16"/>
              </w:rPr>
              <w:t xml:space="preserve"> </w:t>
            </w:r>
            <w:r>
              <w:rPr>
                <w:i/>
                <w:iCs/>
                <w:sz w:val="16"/>
                <w:szCs w:val="16"/>
              </w:rPr>
              <w:t>nebo</w:t>
            </w:r>
          </w:p>
          <w:p w14:paraId="32C2A041" w14:textId="77777777" w:rsidR="009B40F0" w:rsidRDefault="009B40F0">
            <w:pPr>
              <w:widowControl w:val="0"/>
              <w:rPr>
                <w:sz w:val="16"/>
                <w:szCs w:val="16"/>
              </w:rPr>
            </w:pPr>
            <w:r>
              <w:rPr>
                <w:b/>
                <w:bCs/>
                <w:sz w:val="16"/>
                <w:szCs w:val="16"/>
              </w:rPr>
              <w:t>- bezpečnostní visací</w:t>
            </w:r>
            <w:r>
              <w:rPr>
                <w:sz w:val="16"/>
                <w:szCs w:val="16"/>
              </w:rPr>
              <w:t xml:space="preserve"> </w:t>
            </w:r>
            <w:r>
              <w:rPr>
                <w:i/>
                <w:iCs/>
                <w:sz w:val="16"/>
                <w:szCs w:val="16"/>
              </w:rPr>
              <w:t>nebo</w:t>
            </w:r>
          </w:p>
          <w:p w14:paraId="6F8AA7CA" w14:textId="77777777" w:rsidR="009B40F0" w:rsidRDefault="009B40F0">
            <w:pPr>
              <w:widowControl w:val="0"/>
              <w:rPr>
                <w:sz w:val="16"/>
                <w:szCs w:val="16"/>
              </w:rPr>
            </w:pPr>
            <w:r>
              <w:rPr>
                <w:sz w:val="16"/>
                <w:szCs w:val="16"/>
              </w:rPr>
              <w:t>- zámek s </w:t>
            </w:r>
            <w:r>
              <w:rPr>
                <w:b/>
                <w:bCs/>
                <w:sz w:val="16"/>
                <w:szCs w:val="16"/>
              </w:rPr>
              <w:t>bezpečnostní cylindrickou vložkou</w:t>
            </w:r>
          </w:p>
        </w:tc>
      </w:tr>
      <w:tr w:rsidR="009B40F0" w14:paraId="0C28AC28" w14:textId="77777777" w:rsidTr="009B40F0">
        <w:trPr>
          <w:cantSplit/>
          <w:trHeight w:hRule="exact" w:val="20"/>
        </w:trPr>
        <w:tc>
          <w:tcPr>
            <w:tcW w:w="637" w:type="dxa"/>
            <w:tcBorders>
              <w:top w:val="single" w:sz="6" w:space="0" w:color="auto"/>
              <w:left w:val="single" w:sz="12" w:space="0" w:color="auto"/>
              <w:bottom w:val="nil"/>
              <w:right w:val="single" w:sz="6" w:space="0" w:color="auto"/>
            </w:tcBorders>
          </w:tcPr>
          <w:p w14:paraId="6F3EC7E0" w14:textId="77777777" w:rsidR="009B40F0" w:rsidRDefault="009B40F0">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5686D65B" w14:textId="77777777" w:rsidR="009B40F0" w:rsidRDefault="009B40F0">
            <w:pPr>
              <w:widowControl w:val="0"/>
              <w:rPr>
                <w:sz w:val="16"/>
                <w:szCs w:val="16"/>
              </w:rPr>
            </w:pPr>
          </w:p>
        </w:tc>
        <w:tc>
          <w:tcPr>
            <w:tcW w:w="5931" w:type="dxa"/>
            <w:tcBorders>
              <w:top w:val="single" w:sz="6" w:space="0" w:color="auto"/>
              <w:left w:val="single" w:sz="4" w:space="0" w:color="auto"/>
              <w:bottom w:val="nil"/>
              <w:right w:val="single" w:sz="12" w:space="0" w:color="auto"/>
            </w:tcBorders>
          </w:tcPr>
          <w:p w14:paraId="0DDA562D" w14:textId="77777777" w:rsidR="009B40F0" w:rsidRDefault="009B40F0">
            <w:pPr>
              <w:widowControl w:val="0"/>
              <w:rPr>
                <w:b/>
                <w:bCs/>
                <w:sz w:val="16"/>
                <w:szCs w:val="16"/>
              </w:rPr>
            </w:pPr>
          </w:p>
        </w:tc>
      </w:tr>
      <w:tr w:rsidR="009B40F0" w14:paraId="536085E1" w14:textId="77777777" w:rsidTr="009B40F0">
        <w:trPr>
          <w:cantSplit/>
        </w:trPr>
        <w:tc>
          <w:tcPr>
            <w:tcW w:w="637" w:type="dxa"/>
            <w:vMerge w:val="restart"/>
            <w:tcBorders>
              <w:top w:val="nil"/>
              <w:left w:val="single" w:sz="12" w:space="0" w:color="auto"/>
              <w:bottom w:val="single" w:sz="6" w:space="0" w:color="auto"/>
              <w:right w:val="single" w:sz="6" w:space="0" w:color="auto"/>
            </w:tcBorders>
            <w:hideMark/>
          </w:tcPr>
          <w:p w14:paraId="0F6129AA" w14:textId="77777777" w:rsidR="009B40F0" w:rsidRDefault="009B40F0">
            <w:pPr>
              <w:pStyle w:val="Tabulkadoloky1sloupec"/>
              <w:widowControl w:val="0"/>
              <w:jc w:val="both"/>
              <w:rPr>
                <w:rFonts w:ascii="Koop Office" w:hAnsi="Koop Office" w:cs="Times New Roman"/>
                <w:b/>
                <w:color w:val="auto"/>
              </w:rPr>
            </w:pPr>
            <w:r>
              <w:rPr>
                <w:rFonts w:ascii="Koop Office" w:hAnsi="Koop Office" w:cs="Times New Roman"/>
                <w:b/>
                <w:color w:val="auto"/>
              </w:rPr>
              <w:t>A3</w:t>
            </w:r>
          </w:p>
        </w:tc>
        <w:tc>
          <w:tcPr>
            <w:tcW w:w="1842" w:type="dxa"/>
            <w:tcBorders>
              <w:top w:val="nil"/>
              <w:left w:val="single" w:sz="6" w:space="0" w:color="auto"/>
              <w:bottom w:val="single" w:sz="6" w:space="0" w:color="auto"/>
              <w:right w:val="single" w:sz="4" w:space="0" w:color="auto"/>
            </w:tcBorders>
            <w:hideMark/>
          </w:tcPr>
          <w:p w14:paraId="1D881BE7" w14:textId="77777777" w:rsidR="009B40F0" w:rsidRDefault="009B40F0">
            <w:pPr>
              <w:widowControl w:val="0"/>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14:paraId="09A328CA" w14:textId="77777777" w:rsidR="009B40F0" w:rsidRDefault="009B40F0">
            <w:pPr>
              <w:widowControl w:val="0"/>
              <w:rPr>
                <w:sz w:val="16"/>
                <w:szCs w:val="16"/>
              </w:rPr>
            </w:pPr>
            <w:r>
              <w:rPr>
                <w:b/>
                <w:bCs/>
                <w:sz w:val="16"/>
                <w:szCs w:val="16"/>
              </w:rPr>
              <w:t>plné</w:t>
            </w:r>
          </w:p>
        </w:tc>
      </w:tr>
      <w:tr w:rsidR="009B40F0" w14:paraId="31ACA828" w14:textId="77777777" w:rsidTr="009B40F0">
        <w:trPr>
          <w:cantSplit/>
        </w:trPr>
        <w:tc>
          <w:tcPr>
            <w:tcW w:w="637" w:type="dxa"/>
            <w:vMerge/>
            <w:tcBorders>
              <w:top w:val="nil"/>
              <w:left w:val="single" w:sz="12" w:space="0" w:color="auto"/>
              <w:bottom w:val="single" w:sz="6" w:space="0" w:color="auto"/>
              <w:right w:val="single" w:sz="6" w:space="0" w:color="auto"/>
            </w:tcBorders>
            <w:vAlign w:val="center"/>
            <w:hideMark/>
          </w:tcPr>
          <w:p w14:paraId="38FCE0EE"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584DDC48" w14:textId="77777777" w:rsidR="009B40F0" w:rsidRDefault="009B40F0">
            <w:pPr>
              <w:widowControl w:val="0"/>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3E089D7C" w14:textId="77777777" w:rsidR="009B40F0" w:rsidRDefault="009B40F0">
            <w:pPr>
              <w:widowControl w:val="0"/>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14:paraId="6B8E6407" w14:textId="77777777" w:rsidR="009B40F0" w:rsidRDefault="009B40F0">
            <w:pPr>
              <w:widowControl w:val="0"/>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14:paraId="50A05368" w14:textId="77777777" w:rsidR="009B40F0" w:rsidRDefault="009B40F0">
            <w:pPr>
              <w:widowControl w:val="0"/>
              <w:rPr>
                <w:sz w:val="16"/>
                <w:szCs w:val="16"/>
              </w:rPr>
            </w:pPr>
            <w:r>
              <w:rPr>
                <w:sz w:val="16"/>
                <w:szCs w:val="16"/>
              </w:rPr>
              <w:t xml:space="preserve">- dva </w:t>
            </w:r>
            <w:r>
              <w:rPr>
                <w:b/>
                <w:bCs/>
                <w:sz w:val="16"/>
                <w:szCs w:val="16"/>
              </w:rPr>
              <w:t>bezpečnostní visací zámky</w:t>
            </w:r>
          </w:p>
        </w:tc>
      </w:tr>
      <w:tr w:rsidR="009B40F0" w14:paraId="393A1BDA" w14:textId="77777777" w:rsidTr="009B40F0">
        <w:trPr>
          <w:cantSplit/>
        </w:trPr>
        <w:tc>
          <w:tcPr>
            <w:tcW w:w="637" w:type="dxa"/>
            <w:vMerge/>
            <w:tcBorders>
              <w:top w:val="nil"/>
              <w:left w:val="single" w:sz="12" w:space="0" w:color="auto"/>
              <w:bottom w:val="single" w:sz="6" w:space="0" w:color="auto"/>
              <w:right w:val="single" w:sz="6" w:space="0" w:color="auto"/>
            </w:tcBorders>
            <w:vAlign w:val="center"/>
            <w:hideMark/>
          </w:tcPr>
          <w:p w14:paraId="47BBC52C"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0987FD22" w14:textId="77777777" w:rsidR="009B40F0" w:rsidRDefault="009B40F0">
            <w:pPr>
              <w:widowControl w:val="0"/>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4106B427" w14:textId="77777777" w:rsidR="009B40F0" w:rsidRDefault="009B40F0">
            <w:pPr>
              <w:widowControl w:val="0"/>
              <w:rPr>
                <w:sz w:val="16"/>
                <w:szCs w:val="16"/>
              </w:rPr>
            </w:pPr>
            <w:r>
              <w:rPr>
                <w:sz w:val="16"/>
                <w:szCs w:val="16"/>
              </w:rPr>
              <w:t>zabezpečení prosklených částí dveří</w:t>
            </w:r>
          </w:p>
        </w:tc>
      </w:tr>
      <w:tr w:rsidR="009B40F0" w14:paraId="2DDCB31D" w14:textId="77777777" w:rsidTr="009B40F0">
        <w:trPr>
          <w:cantSplit/>
          <w:trHeight w:hRule="exact" w:val="20"/>
        </w:trPr>
        <w:tc>
          <w:tcPr>
            <w:tcW w:w="637" w:type="dxa"/>
            <w:tcBorders>
              <w:top w:val="single" w:sz="6" w:space="0" w:color="auto"/>
              <w:left w:val="single" w:sz="12" w:space="0" w:color="auto"/>
              <w:bottom w:val="nil"/>
              <w:right w:val="single" w:sz="6" w:space="0" w:color="auto"/>
            </w:tcBorders>
          </w:tcPr>
          <w:p w14:paraId="054B5251" w14:textId="77777777" w:rsidR="009B40F0" w:rsidRDefault="009B40F0">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35A191EB" w14:textId="77777777" w:rsidR="009B40F0" w:rsidRDefault="009B40F0">
            <w:pPr>
              <w:widowControl w:val="0"/>
              <w:rPr>
                <w:sz w:val="16"/>
                <w:szCs w:val="16"/>
              </w:rPr>
            </w:pPr>
          </w:p>
        </w:tc>
        <w:tc>
          <w:tcPr>
            <w:tcW w:w="5931" w:type="dxa"/>
            <w:tcBorders>
              <w:top w:val="single" w:sz="6" w:space="0" w:color="auto"/>
              <w:left w:val="single" w:sz="4" w:space="0" w:color="auto"/>
              <w:bottom w:val="nil"/>
              <w:right w:val="single" w:sz="12" w:space="0" w:color="auto"/>
            </w:tcBorders>
          </w:tcPr>
          <w:p w14:paraId="1267A975" w14:textId="77777777" w:rsidR="009B40F0" w:rsidRDefault="009B40F0">
            <w:pPr>
              <w:widowControl w:val="0"/>
              <w:rPr>
                <w:b/>
                <w:bCs/>
                <w:sz w:val="16"/>
                <w:szCs w:val="16"/>
              </w:rPr>
            </w:pPr>
          </w:p>
        </w:tc>
      </w:tr>
      <w:tr w:rsidR="009B40F0" w14:paraId="3F245010" w14:textId="77777777" w:rsidTr="009B40F0">
        <w:trPr>
          <w:cantSplit/>
        </w:trPr>
        <w:tc>
          <w:tcPr>
            <w:tcW w:w="637" w:type="dxa"/>
            <w:vMerge w:val="restart"/>
            <w:tcBorders>
              <w:top w:val="nil"/>
              <w:left w:val="single" w:sz="12" w:space="0" w:color="auto"/>
              <w:bottom w:val="single" w:sz="4" w:space="0" w:color="auto"/>
              <w:right w:val="single" w:sz="6" w:space="0" w:color="auto"/>
            </w:tcBorders>
            <w:hideMark/>
          </w:tcPr>
          <w:p w14:paraId="06D02F90" w14:textId="77777777" w:rsidR="009B40F0" w:rsidRDefault="009B40F0">
            <w:pPr>
              <w:pStyle w:val="Tabulkadoloky1sloupec"/>
              <w:widowControl w:val="0"/>
              <w:jc w:val="both"/>
              <w:rPr>
                <w:rFonts w:ascii="Koop Office" w:hAnsi="Koop Office" w:cs="Times New Roman"/>
                <w:b/>
                <w:color w:val="auto"/>
              </w:rPr>
            </w:pPr>
            <w:r>
              <w:rPr>
                <w:rFonts w:ascii="Koop Office" w:hAnsi="Koop Office" w:cs="Times New Roman"/>
                <w:b/>
                <w:color w:val="auto"/>
              </w:rPr>
              <w:t>A4</w:t>
            </w:r>
          </w:p>
        </w:tc>
        <w:tc>
          <w:tcPr>
            <w:tcW w:w="1842" w:type="dxa"/>
            <w:tcBorders>
              <w:top w:val="nil"/>
              <w:left w:val="single" w:sz="6" w:space="0" w:color="auto"/>
              <w:bottom w:val="single" w:sz="6" w:space="0" w:color="auto"/>
              <w:right w:val="single" w:sz="4" w:space="0" w:color="auto"/>
            </w:tcBorders>
            <w:hideMark/>
          </w:tcPr>
          <w:p w14:paraId="7BBD5A7C" w14:textId="77777777" w:rsidR="009B40F0" w:rsidRDefault="009B40F0">
            <w:pPr>
              <w:widowControl w:val="0"/>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14:paraId="2A454993" w14:textId="77777777" w:rsidR="009B40F0" w:rsidRDefault="009B40F0">
            <w:pPr>
              <w:widowControl w:val="0"/>
              <w:rPr>
                <w:b/>
                <w:bCs/>
                <w:sz w:val="16"/>
                <w:szCs w:val="16"/>
              </w:rPr>
            </w:pPr>
            <w:r>
              <w:rPr>
                <w:b/>
                <w:bCs/>
                <w:sz w:val="16"/>
                <w:szCs w:val="16"/>
              </w:rPr>
              <w:t>plné</w:t>
            </w:r>
          </w:p>
        </w:tc>
      </w:tr>
      <w:tr w:rsidR="009B40F0" w14:paraId="015131FE"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6F205079"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45BC29EB" w14:textId="77777777" w:rsidR="009B40F0" w:rsidRDefault="009B40F0">
            <w:pPr>
              <w:widowControl w:val="0"/>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5EA0EEDE" w14:textId="77777777" w:rsidR="009B40F0" w:rsidRDefault="009B40F0">
            <w:pPr>
              <w:widowControl w:val="0"/>
              <w:rPr>
                <w:sz w:val="16"/>
                <w:szCs w:val="16"/>
              </w:rPr>
            </w:pPr>
            <w:r>
              <w:rPr>
                <w:b/>
                <w:bCs/>
                <w:sz w:val="16"/>
                <w:szCs w:val="16"/>
              </w:rPr>
              <w:t>- bezpečnostní uzamykací systém</w:t>
            </w:r>
            <w:r>
              <w:rPr>
                <w:sz w:val="16"/>
                <w:szCs w:val="16"/>
              </w:rPr>
              <w:t xml:space="preserve"> </w:t>
            </w:r>
            <w:r>
              <w:rPr>
                <w:i/>
                <w:iCs/>
                <w:sz w:val="16"/>
                <w:szCs w:val="16"/>
              </w:rPr>
              <w:t>nebo</w:t>
            </w:r>
          </w:p>
          <w:p w14:paraId="5EF893F6" w14:textId="77777777" w:rsidR="009B40F0" w:rsidRDefault="009B40F0">
            <w:pPr>
              <w:widowControl w:val="0"/>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9B40F0" w14:paraId="076CA089"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22F786C9"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0CFA98A0" w14:textId="77777777" w:rsidR="009B40F0" w:rsidRDefault="009B40F0">
            <w:pPr>
              <w:widowControl w:val="0"/>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04BDFBAC" w14:textId="77777777" w:rsidR="009B40F0" w:rsidRDefault="009B40F0">
            <w:pPr>
              <w:widowControl w:val="0"/>
              <w:rPr>
                <w:sz w:val="16"/>
                <w:szCs w:val="16"/>
                <w:vertAlign w:val="superscript"/>
              </w:rPr>
            </w:pPr>
            <w:r>
              <w:rPr>
                <w:sz w:val="16"/>
                <w:szCs w:val="16"/>
              </w:rPr>
              <w:t xml:space="preserve">zabezpečení prosklených částí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9B40F0" w14:paraId="281AE454" w14:textId="77777777" w:rsidTr="009B40F0">
        <w:trPr>
          <w:cantSplit/>
          <w:trHeight w:hRule="exact" w:val="20"/>
        </w:trPr>
        <w:tc>
          <w:tcPr>
            <w:tcW w:w="637" w:type="dxa"/>
            <w:tcBorders>
              <w:top w:val="single" w:sz="4" w:space="0" w:color="auto"/>
              <w:left w:val="single" w:sz="12" w:space="0" w:color="auto"/>
              <w:bottom w:val="nil"/>
              <w:right w:val="single" w:sz="6" w:space="0" w:color="auto"/>
            </w:tcBorders>
          </w:tcPr>
          <w:p w14:paraId="6D575596" w14:textId="77777777" w:rsidR="009B40F0" w:rsidRDefault="009B40F0">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4A7B4B53" w14:textId="77777777" w:rsidR="009B40F0" w:rsidRDefault="009B40F0">
            <w:pPr>
              <w:widowControl w:val="0"/>
              <w:rPr>
                <w:sz w:val="16"/>
                <w:szCs w:val="16"/>
              </w:rPr>
            </w:pPr>
          </w:p>
        </w:tc>
        <w:tc>
          <w:tcPr>
            <w:tcW w:w="5931" w:type="dxa"/>
            <w:tcBorders>
              <w:top w:val="single" w:sz="6" w:space="0" w:color="auto"/>
              <w:left w:val="single" w:sz="4" w:space="0" w:color="auto"/>
              <w:bottom w:val="nil"/>
              <w:right w:val="single" w:sz="12" w:space="0" w:color="auto"/>
            </w:tcBorders>
          </w:tcPr>
          <w:p w14:paraId="770579B4" w14:textId="77777777" w:rsidR="009B40F0" w:rsidRDefault="009B40F0">
            <w:pPr>
              <w:widowControl w:val="0"/>
              <w:rPr>
                <w:b/>
                <w:bCs/>
                <w:sz w:val="16"/>
                <w:szCs w:val="16"/>
              </w:rPr>
            </w:pPr>
          </w:p>
        </w:tc>
      </w:tr>
      <w:tr w:rsidR="009B40F0" w14:paraId="0DD59FA6" w14:textId="77777777" w:rsidTr="009B40F0">
        <w:trPr>
          <w:cantSplit/>
        </w:trPr>
        <w:tc>
          <w:tcPr>
            <w:tcW w:w="637" w:type="dxa"/>
            <w:vMerge w:val="restart"/>
            <w:tcBorders>
              <w:top w:val="nil"/>
              <w:left w:val="single" w:sz="12" w:space="0" w:color="auto"/>
              <w:bottom w:val="single" w:sz="4" w:space="0" w:color="auto"/>
              <w:right w:val="single" w:sz="6" w:space="0" w:color="auto"/>
            </w:tcBorders>
            <w:hideMark/>
          </w:tcPr>
          <w:p w14:paraId="2AB640C2" w14:textId="77777777" w:rsidR="009B40F0" w:rsidRDefault="009B40F0">
            <w:pPr>
              <w:pStyle w:val="Tabulkadoloky1sloupec"/>
              <w:widowControl w:val="0"/>
              <w:jc w:val="both"/>
              <w:rPr>
                <w:rFonts w:ascii="Koop Office" w:hAnsi="Koop Office" w:cs="Times New Roman"/>
                <w:b/>
                <w:color w:val="auto"/>
              </w:rPr>
            </w:pPr>
            <w:r>
              <w:rPr>
                <w:rFonts w:ascii="Koop Office" w:hAnsi="Koop Office" w:cs="Times New Roman"/>
                <w:b/>
                <w:color w:val="auto"/>
              </w:rPr>
              <w:t>A5</w:t>
            </w:r>
          </w:p>
        </w:tc>
        <w:tc>
          <w:tcPr>
            <w:tcW w:w="1842" w:type="dxa"/>
            <w:tcBorders>
              <w:top w:val="nil"/>
              <w:left w:val="single" w:sz="6" w:space="0" w:color="auto"/>
              <w:bottom w:val="single" w:sz="6" w:space="0" w:color="auto"/>
              <w:right w:val="single" w:sz="4" w:space="0" w:color="auto"/>
            </w:tcBorders>
            <w:hideMark/>
          </w:tcPr>
          <w:p w14:paraId="2CDF2EF1" w14:textId="77777777" w:rsidR="009B40F0" w:rsidRDefault="009B40F0">
            <w:pPr>
              <w:widowControl w:val="0"/>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14:paraId="09188C93" w14:textId="77777777" w:rsidR="009B40F0" w:rsidRDefault="009B40F0">
            <w:pPr>
              <w:widowControl w:val="0"/>
              <w:rPr>
                <w:b/>
                <w:bCs/>
                <w:sz w:val="16"/>
                <w:szCs w:val="16"/>
              </w:rPr>
            </w:pPr>
            <w:r>
              <w:rPr>
                <w:b/>
                <w:bCs/>
                <w:sz w:val="16"/>
                <w:szCs w:val="16"/>
              </w:rPr>
              <w:t>plné</w:t>
            </w:r>
          </w:p>
        </w:tc>
      </w:tr>
      <w:tr w:rsidR="009B40F0" w14:paraId="2DAF04DE"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575A5847"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3FF985BE" w14:textId="77777777" w:rsidR="009B40F0" w:rsidRDefault="009B40F0">
            <w:pPr>
              <w:widowControl w:val="0"/>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628C9DB7" w14:textId="77777777" w:rsidR="009B40F0" w:rsidRDefault="009B40F0">
            <w:pPr>
              <w:keepNext/>
              <w:keepLines/>
              <w:suppressLineNumbers/>
              <w:rPr>
                <w:sz w:val="16"/>
                <w:szCs w:val="16"/>
              </w:rPr>
            </w:pPr>
            <w:r>
              <w:rPr>
                <w:b/>
                <w:sz w:val="16"/>
                <w:szCs w:val="16"/>
              </w:rPr>
              <w:t>- bezpečnostní uzamykací systém</w:t>
            </w:r>
            <w:r>
              <w:rPr>
                <w:sz w:val="16"/>
                <w:szCs w:val="16"/>
              </w:rPr>
              <w:t xml:space="preserve"> a současně </w:t>
            </w:r>
            <w:r>
              <w:rPr>
                <w:b/>
                <w:sz w:val="16"/>
                <w:szCs w:val="16"/>
              </w:rPr>
              <w:t xml:space="preserve">přídavný bezpečnostní zámek </w:t>
            </w:r>
            <w:r>
              <w:rPr>
                <w:i/>
                <w:sz w:val="16"/>
                <w:szCs w:val="16"/>
              </w:rPr>
              <w:t>nebo</w:t>
            </w:r>
          </w:p>
          <w:p w14:paraId="478B7190" w14:textId="77777777" w:rsidR="009B40F0" w:rsidRDefault="009B40F0">
            <w:pPr>
              <w:keepNext/>
              <w:keepLines/>
              <w:suppressLineNumbers/>
              <w:rPr>
                <w:b/>
                <w:sz w:val="16"/>
                <w:szCs w:val="16"/>
              </w:rPr>
            </w:pPr>
            <w:r>
              <w:rPr>
                <w:b/>
                <w:sz w:val="16"/>
                <w:szCs w:val="16"/>
              </w:rPr>
              <w:t>- bezpečnostní min. tříbodový rozvorový zámek</w:t>
            </w:r>
            <w:r>
              <w:rPr>
                <w:sz w:val="16"/>
                <w:szCs w:val="16"/>
              </w:rPr>
              <w:t xml:space="preserve"> </w:t>
            </w:r>
            <w:r>
              <w:rPr>
                <w:i/>
                <w:sz w:val="16"/>
                <w:szCs w:val="16"/>
              </w:rPr>
              <w:t>nebo</w:t>
            </w:r>
          </w:p>
          <w:p w14:paraId="4B90735C" w14:textId="77777777" w:rsidR="009B40F0" w:rsidRDefault="009B40F0">
            <w:pPr>
              <w:keepNext/>
              <w:keepLines/>
              <w:suppressLineNumbers/>
              <w:rPr>
                <w:b/>
                <w:sz w:val="16"/>
                <w:szCs w:val="16"/>
              </w:rPr>
            </w:pPr>
            <w:r>
              <w:rPr>
                <w:sz w:val="16"/>
                <w:szCs w:val="16"/>
              </w:rPr>
              <w:t>- min.</w:t>
            </w:r>
            <w:r>
              <w:rPr>
                <w:b/>
                <w:sz w:val="16"/>
                <w:szCs w:val="16"/>
              </w:rPr>
              <w:t> </w:t>
            </w:r>
            <w:r>
              <w:rPr>
                <w:sz w:val="16"/>
                <w:szCs w:val="16"/>
              </w:rPr>
              <w:t xml:space="preserve">tříbodový rozvorový uzávěr dveří ovládaný </w:t>
            </w:r>
            <w:r>
              <w:rPr>
                <w:b/>
                <w:sz w:val="16"/>
                <w:szCs w:val="16"/>
              </w:rPr>
              <w:t xml:space="preserve">bezpečnostním uzamykacím systémem </w:t>
            </w:r>
            <w:r>
              <w:rPr>
                <w:i/>
                <w:sz w:val="16"/>
                <w:szCs w:val="16"/>
              </w:rPr>
              <w:t>nebo</w:t>
            </w:r>
          </w:p>
          <w:p w14:paraId="7FA66649" w14:textId="77777777" w:rsidR="009B40F0" w:rsidRDefault="009B40F0">
            <w:pPr>
              <w:widowControl w:val="0"/>
              <w:rPr>
                <w:b/>
                <w:bCs/>
                <w:sz w:val="16"/>
                <w:szCs w:val="16"/>
              </w:rPr>
            </w:pPr>
            <w:r>
              <w:rPr>
                <w:b/>
                <w:sz w:val="16"/>
                <w:szCs w:val="16"/>
              </w:rPr>
              <w:t>- bezpečnostní uzamykací systém</w:t>
            </w:r>
            <w:r>
              <w:rPr>
                <w:sz w:val="16"/>
                <w:szCs w:val="16"/>
              </w:rPr>
              <w:t xml:space="preserve"> a současně otevíratelná </w:t>
            </w:r>
            <w:r>
              <w:rPr>
                <w:b/>
                <w:sz w:val="16"/>
                <w:szCs w:val="16"/>
              </w:rPr>
              <w:t xml:space="preserve">funkční mříž </w:t>
            </w:r>
            <w:r>
              <w:rPr>
                <w:sz w:val="16"/>
                <w:szCs w:val="16"/>
              </w:rPr>
              <w:t xml:space="preserve">nebo </w:t>
            </w:r>
            <w:r>
              <w:rPr>
                <w:b/>
                <w:sz w:val="16"/>
                <w:szCs w:val="16"/>
              </w:rPr>
              <w:t>funkční roleta</w:t>
            </w:r>
          </w:p>
        </w:tc>
      </w:tr>
      <w:tr w:rsidR="009B40F0" w14:paraId="031FFF33"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2E5A865A"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61E0EC08" w14:textId="77777777" w:rsidR="009B40F0" w:rsidRDefault="009B40F0">
            <w:pPr>
              <w:widowControl w:val="0"/>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0CCBD7BC" w14:textId="77777777" w:rsidR="009B40F0" w:rsidRDefault="009B40F0">
            <w:pPr>
              <w:widowControl w:val="0"/>
              <w:rPr>
                <w:b/>
                <w:bCs/>
                <w:sz w:val="16"/>
                <w:szCs w:val="16"/>
              </w:rPr>
            </w:pPr>
            <w:r>
              <w:rPr>
                <w:sz w:val="16"/>
                <w:szCs w:val="16"/>
              </w:rPr>
              <w:t xml:space="preserve">v rozsahu </w:t>
            </w:r>
            <w:r>
              <w:rPr>
                <w:b/>
                <w:bCs/>
                <w:sz w:val="16"/>
                <w:szCs w:val="16"/>
              </w:rPr>
              <w:t>A4</w:t>
            </w:r>
          </w:p>
        </w:tc>
      </w:tr>
      <w:tr w:rsidR="009B40F0" w14:paraId="1D806483"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7D8DE7F8" w14:textId="77777777" w:rsidR="009B40F0" w:rsidRDefault="009B40F0">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14:paraId="480907E3" w14:textId="77777777" w:rsidR="009B40F0" w:rsidRDefault="009B40F0">
            <w:pPr>
              <w:widowControl w:val="0"/>
              <w:ind w:left="-5"/>
              <w:rPr>
                <w:sz w:val="16"/>
                <w:szCs w:val="16"/>
              </w:rPr>
            </w:pPr>
            <w:r>
              <w:rPr>
                <w:b/>
                <w:bCs/>
                <w:sz w:val="16"/>
                <w:szCs w:val="16"/>
              </w:rPr>
              <w:t>nebo</w:t>
            </w:r>
          </w:p>
        </w:tc>
      </w:tr>
      <w:tr w:rsidR="009B40F0" w14:paraId="5912D1C3"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619CAF48"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52FD581D" w14:textId="77777777" w:rsidR="009B40F0" w:rsidRDefault="009B40F0">
            <w:pPr>
              <w:widowControl w:val="0"/>
              <w:rPr>
                <w:sz w:val="16"/>
                <w:szCs w:val="16"/>
              </w:rPr>
            </w:pPr>
            <w:r>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14:paraId="5C2A2D25" w14:textId="77777777" w:rsidR="009B40F0" w:rsidRDefault="009B40F0">
            <w:pPr>
              <w:widowControl w:val="0"/>
              <w:ind w:left="-5"/>
              <w:rPr>
                <w:b/>
                <w:bCs/>
                <w:sz w:val="16"/>
                <w:szCs w:val="16"/>
              </w:rPr>
            </w:pPr>
            <w:r>
              <w:rPr>
                <w:b/>
                <w:bCs/>
                <w:sz w:val="16"/>
                <w:szCs w:val="16"/>
              </w:rPr>
              <w:t>plné</w:t>
            </w:r>
          </w:p>
        </w:tc>
      </w:tr>
      <w:tr w:rsidR="009B40F0" w14:paraId="4B8B5B6B"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42060034"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7B42A6F9" w14:textId="77777777" w:rsidR="009B40F0" w:rsidRDefault="009B40F0">
            <w:pPr>
              <w:widowControl w:val="0"/>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470CA7BA" w14:textId="77777777" w:rsidR="009B40F0" w:rsidRDefault="009B40F0">
            <w:pPr>
              <w:widowControl w:val="0"/>
              <w:ind w:left="-5"/>
              <w:rPr>
                <w:sz w:val="16"/>
                <w:szCs w:val="16"/>
              </w:rPr>
            </w:pPr>
            <w:r>
              <w:rPr>
                <w:b/>
                <w:bCs/>
                <w:sz w:val="16"/>
                <w:szCs w:val="16"/>
              </w:rPr>
              <w:t>bezpečnostní uzamykací systém</w:t>
            </w:r>
          </w:p>
        </w:tc>
      </w:tr>
      <w:tr w:rsidR="009B40F0" w14:paraId="60C29324"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3C3EF156" w14:textId="77777777" w:rsidR="009B40F0" w:rsidRDefault="009B40F0">
            <w:pPr>
              <w:rPr>
                <w:b/>
                <w:sz w:val="16"/>
                <w:szCs w:val="16"/>
              </w:rPr>
            </w:pPr>
          </w:p>
        </w:tc>
        <w:tc>
          <w:tcPr>
            <w:tcW w:w="1842" w:type="dxa"/>
            <w:tcBorders>
              <w:top w:val="single" w:sz="6" w:space="0" w:color="auto"/>
              <w:left w:val="single" w:sz="6" w:space="0" w:color="auto"/>
              <w:bottom w:val="single" w:sz="4" w:space="0" w:color="auto"/>
              <w:right w:val="single" w:sz="4" w:space="0" w:color="auto"/>
            </w:tcBorders>
            <w:hideMark/>
          </w:tcPr>
          <w:p w14:paraId="55BD456F" w14:textId="77777777" w:rsidR="009B40F0" w:rsidRDefault="009B40F0">
            <w:pPr>
              <w:widowControl w:val="0"/>
              <w:rPr>
                <w:sz w:val="16"/>
                <w:szCs w:val="16"/>
              </w:rPr>
            </w:pPr>
            <w:r>
              <w:rPr>
                <w:sz w:val="16"/>
                <w:szCs w:val="16"/>
              </w:rPr>
              <w:t>PZTS (EZS)</w:t>
            </w:r>
          </w:p>
        </w:tc>
        <w:tc>
          <w:tcPr>
            <w:tcW w:w="5931" w:type="dxa"/>
            <w:tcBorders>
              <w:top w:val="single" w:sz="6" w:space="0" w:color="auto"/>
              <w:left w:val="single" w:sz="4" w:space="0" w:color="auto"/>
              <w:bottom w:val="single" w:sz="4" w:space="0" w:color="auto"/>
              <w:right w:val="single" w:sz="12" w:space="0" w:color="auto"/>
            </w:tcBorders>
            <w:hideMark/>
          </w:tcPr>
          <w:p w14:paraId="591DA151" w14:textId="77777777" w:rsidR="009B40F0" w:rsidRDefault="009B40F0">
            <w:pPr>
              <w:widowControl w:val="0"/>
              <w:rPr>
                <w:sz w:val="16"/>
                <w:szCs w:val="16"/>
              </w:rPr>
            </w:pPr>
            <w:r>
              <w:rPr>
                <w:b/>
                <w:sz w:val="16"/>
              </w:rPr>
              <w:t xml:space="preserve">PZTS </w:t>
            </w:r>
            <w:r>
              <w:rPr>
                <w:sz w:val="16"/>
              </w:rPr>
              <w:t>(dříve EZS) s plášťovou a prostorovou ochranou s vyvedením poplachového signálu na akustický hlásič</w:t>
            </w:r>
          </w:p>
        </w:tc>
      </w:tr>
      <w:tr w:rsidR="009B40F0" w14:paraId="4162CAB8" w14:textId="77777777" w:rsidTr="009B40F0">
        <w:trPr>
          <w:cantSplit/>
          <w:trHeight w:hRule="exact" w:val="20"/>
        </w:trPr>
        <w:tc>
          <w:tcPr>
            <w:tcW w:w="637" w:type="dxa"/>
            <w:tcBorders>
              <w:top w:val="single" w:sz="4" w:space="0" w:color="auto"/>
              <w:left w:val="single" w:sz="12" w:space="0" w:color="auto"/>
              <w:bottom w:val="nil"/>
              <w:right w:val="single" w:sz="6" w:space="0" w:color="auto"/>
            </w:tcBorders>
          </w:tcPr>
          <w:p w14:paraId="2393A971" w14:textId="77777777" w:rsidR="009B40F0" w:rsidRDefault="009B40F0">
            <w:pPr>
              <w:pStyle w:val="Tabulkadoloky1sloupec"/>
              <w:widowControl w:val="0"/>
              <w:jc w:val="both"/>
              <w:rPr>
                <w:rFonts w:ascii="Koop Office" w:hAnsi="Koop Office" w:cs="Times New Roman"/>
                <w:b/>
                <w:color w:val="auto"/>
              </w:rPr>
            </w:pPr>
          </w:p>
        </w:tc>
        <w:tc>
          <w:tcPr>
            <w:tcW w:w="1842" w:type="dxa"/>
            <w:tcBorders>
              <w:top w:val="single" w:sz="4" w:space="0" w:color="auto"/>
              <w:left w:val="single" w:sz="6" w:space="0" w:color="auto"/>
              <w:bottom w:val="nil"/>
              <w:right w:val="single" w:sz="4" w:space="0" w:color="auto"/>
            </w:tcBorders>
          </w:tcPr>
          <w:p w14:paraId="72D813F6" w14:textId="77777777" w:rsidR="009B40F0" w:rsidRDefault="009B40F0">
            <w:pPr>
              <w:widowControl w:val="0"/>
              <w:rPr>
                <w:sz w:val="16"/>
                <w:szCs w:val="16"/>
              </w:rPr>
            </w:pPr>
          </w:p>
        </w:tc>
        <w:tc>
          <w:tcPr>
            <w:tcW w:w="5931" w:type="dxa"/>
            <w:tcBorders>
              <w:top w:val="single" w:sz="4" w:space="0" w:color="auto"/>
              <w:left w:val="single" w:sz="4" w:space="0" w:color="auto"/>
              <w:bottom w:val="nil"/>
              <w:right w:val="single" w:sz="12" w:space="0" w:color="auto"/>
            </w:tcBorders>
          </w:tcPr>
          <w:p w14:paraId="6682C23F" w14:textId="77777777" w:rsidR="009B40F0" w:rsidRDefault="009B40F0">
            <w:pPr>
              <w:widowControl w:val="0"/>
              <w:rPr>
                <w:b/>
                <w:bCs/>
                <w:sz w:val="16"/>
                <w:szCs w:val="16"/>
              </w:rPr>
            </w:pPr>
          </w:p>
        </w:tc>
      </w:tr>
      <w:tr w:rsidR="009B40F0" w14:paraId="35A10E12" w14:textId="77777777" w:rsidTr="009B40F0">
        <w:trPr>
          <w:cantSplit/>
        </w:trPr>
        <w:tc>
          <w:tcPr>
            <w:tcW w:w="637" w:type="dxa"/>
            <w:vMerge w:val="restart"/>
            <w:tcBorders>
              <w:top w:val="nil"/>
              <w:left w:val="single" w:sz="12" w:space="0" w:color="auto"/>
              <w:bottom w:val="single" w:sz="4" w:space="0" w:color="auto"/>
              <w:right w:val="single" w:sz="6" w:space="0" w:color="auto"/>
            </w:tcBorders>
            <w:hideMark/>
          </w:tcPr>
          <w:p w14:paraId="0607DAE6" w14:textId="77777777" w:rsidR="009B40F0" w:rsidRDefault="009B40F0">
            <w:pPr>
              <w:pStyle w:val="Tabulkadoloky1sloupec"/>
              <w:widowControl w:val="0"/>
              <w:jc w:val="both"/>
              <w:rPr>
                <w:rFonts w:ascii="Koop Office" w:hAnsi="Koop Office" w:cs="Times New Roman"/>
                <w:b/>
                <w:color w:val="auto"/>
              </w:rPr>
            </w:pPr>
            <w:r>
              <w:rPr>
                <w:rFonts w:ascii="Koop Office" w:hAnsi="Koop Office" w:cs="Times New Roman"/>
                <w:b/>
                <w:color w:val="auto"/>
              </w:rPr>
              <w:t>A6</w:t>
            </w:r>
          </w:p>
        </w:tc>
        <w:tc>
          <w:tcPr>
            <w:tcW w:w="1842" w:type="dxa"/>
            <w:tcBorders>
              <w:top w:val="nil"/>
              <w:left w:val="single" w:sz="6" w:space="0" w:color="auto"/>
              <w:bottom w:val="single" w:sz="4" w:space="0" w:color="auto"/>
              <w:right w:val="single" w:sz="4" w:space="0" w:color="auto"/>
            </w:tcBorders>
            <w:hideMark/>
          </w:tcPr>
          <w:p w14:paraId="76656C2A" w14:textId="77777777" w:rsidR="009B40F0" w:rsidRDefault="009B40F0">
            <w:pPr>
              <w:widowControl w:val="0"/>
              <w:rPr>
                <w:sz w:val="16"/>
                <w:szCs w:val="16"/>
              </w:rPr>
            </w:pPr>
            <w:r>
              <w:rPr>
                <w:sz w:val="16"/>
                <w:szCs w:val="16"/>
              </w:rPr>
              <w:t>dveře</w:t>
            </w:r>
          </w:p>
        </w:tc>
        <w:tc>
          <w:tcPr>
            <w:tcW w:w="5931" w:type="dxa"/>
            <w:tcBorders>
              <w:top w:val="nil"/>
              <w:left w:val="single" w:sz="4" w:space="0" w:color="auto"/>
              <w:bottom w:val="single" w:sz="4" w:space="0" w:color="auto"/>
              <w:right w:val="single" w:sz="12" w:space="0" w:color="auto"/>
            </w:tcBorders>
            <w:hideMark/>
          </w:tcPr>
          <w:p w14:paraId="2BF37375" w14:textId="77777777" w:rsidR="009B40F0" w:rsidRDefault="009B40F0">
            <w:pPr>
              <w:widowControl w:val="0"/>
              <w:rPr>
                <w:b/>
                <w:bCs/>
                <w:sz w:val="16"/>
                <w:szCs w:val="16"/>
              </w:rPr>
            </w:pPr>
            <w:r>
              <w:rPr>
                <w:b/>
                <w:bCs/>
                <w:sz w:val="16"/>
                <w:szCs w:val="16"/>
              </w:rPr>
              <w:t>plné</w:t>
            </w:r>
          </w:p>
        </w:tc>
      </w:tr>
      <w:tr w:rsidR="009B40F0" w14:paraId="76AAA9E4"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7EA595B6" w14:textId="77777777" w:rsidR="009B40F0" w:rsidRDefault="009B40F0">
            <w:pPr>
              <w:rPr>
                <w:b/>
                <w:sz w:val="16"/>
                <w:szCs w:val="16"/>
              </w:rPr>
            </w:pPr>
          </w:p>
        </w:tc>
        <w:tc>
          <w:tcPr>
            <w:tcW w:w="1842" w:type="dxa"/>
            <w:tcBorders>
              <w:top w:val="single" w:sz="4" w:space="0" w:color="auto"/>
              <w:left w:val="single" w:sz="6" w:space="0" w:color="auto"/>
              <w:bottom w:val="single" w:sz="6" w:space="0" w:color="auto"/>
              <w:right w:val="single" w:sz="4" w:space="0" w:color="auto"/>
            </w:tcBorders>
            <w:hideMark/>
          </w:tcPr>
          <w:p w14:paraId="316D6AC4" w14:textId="77777777" w:rsidR="009B40F0" w:rsidRDefault="009B40F0">
            <w:pPr>
              <w:widowControl w:val="0"/>
              <w:rPr>
                <w:sz w:val="16"/>
                <w:szCs w:val="16"/>
              </w:rPr>
            </w:pPr>
            <w:r>
              <w:rPr>
                <w:sz w:val="16"/>
                <w:szCs w:val="16"/>
              </w:rPr>
              <w:t>zámek dveří</w:t>
            </w:r>
          </w:p>
        </w:tc>
        <w:tc>
          <w:tcPr>
            <w:tcW w:w="5931" w:type="dxa"/>
            <w:tcBorders>
              <w:top w:val="single" w:sz="4" w:space="0" w:color="auto"/>
              <w:left w:val="single" w:sz="4" w:space="0" w:color="auto"/>
              <w:bottom w:val="single" w:sz="6" w:space="0" w:color="auto"/>
              <w:right w:val="single" w:sz="12" w:space="0" w:color="auto"/>
            </w:tcBorders>
            <w:hideMark/>
          </w:tcPr>
          <w:p w14:paraId="4DA5C096" w14:textId="77777777" w:rsidR="009B40F0" w:rsidRDefault="009B40F0">
            <w:pPr>
              <w:suppressLineNumbers/>
              <w:rPr>
                <w:i/>
                <w:sz w:val="16"/>
                <w:szCs w:val="20"/>
              </w:rPr>
            </w:pPr>
            <w:r>
              <w:rPr>
                <w:b/>
                <w:sz w:val="16"/>
              </w:rPr>
              <w:t>- bezpečnostní uzamykací systém</w:t>
            </w:r>
            <w:r>
              <w:rPr>
                <w:sz w:val="16"/>
              </w:rPr>
              <w:t xml:space="preserve"> a současně </w:t>
            </w:r>
            <w:r>
              <w:rPr>
                <w:b/>
                <w:sz w:val="16"/>
              </w:rPr>
              <w:t xml:space="preserve">přídavný bezpečnostní zámek </w:t>
            </w:r>
            <w:r>
              <w:rPr>
                <w:i/>
                <w:sz w:val="16"/>
              </w:rPr>
              <w:t>nebo</w:t>
            </w:r>
          </w:p>
          <w:p w14:paraId="6ADA1D18" w14:textId="77777777" w:rsidR="009B40F0" w:rsidRDefault="009B40F0">
            <w:pPr>
              <w:suppressLineNumbers/>
              <w:rPr>
                <w:b/>
                <w:sz w:val="16"/>
                <w:szCs w:val="22"/>
              </w:rPr>
            </w:pPr>
            <w:r>
              <w:rPr>
                <w:b/>
                <w:sz w:val="16"/>
              </w:rPr>
              <w:t>- bezpečnostní min. tříbodový rozvorový zámek</w:t>
            </w:r>
            <w:r>
              <w:rPr>
                <w:sz w:val="16"/>
              </w:rPr>
              <w:t xml:space="preserve"> </w:t>
            </w:r>
            <w:r>
              <w:rPr>
                <w:i/>
                <w:sz w:val="16"/>
              </w:rPr>
              <w:t>nebo</w:t>
            </w:r>
          </w:p>
          <w:p w14:paraId="4C9B236B" w14:textId="77777777" w:rsidR="009B40F0" w:rsidRDefault="009B40F0">
            <w:pPr>
              <w:widowControl w:val="0"/>
              <w:rPr>
                <w:b/>
                <w:bCs/>
                <w:sz w:val="16"/>
                <w:szCs w:val="16"/>
              </w:rPr>
            </w:pPr>
            <w:r>
              <w:rPr>
                <w:sz w:val="16"/>
              </w:rPr>
              <w:t>- min.</w:t>
            </w:r>
            <w:r>
              <w:rPr>
                <w:b/>
                <w:sz w:val="16"/>
              </w:rPr>
              <w:t> </w:t>
            </w:r>
            <w:r>
              <w:rPr>
                <w:sz w:val="16"/>
              </w:rPr>
              <w:t xml:space="preserve">tříbodový rozvorový uzávěr dveří ovládaný </w:t>
            </w:r>
            <w:r>
              <w:rPr>
                <w:b/>
                <w:sz w:val="16"/>
              </w:rPr>
              <w:t>bezpečnostním uzamykacím systémem</w:t>
            </w:r>
          </w:p>
        </w:tc>
      </w:tr>
      <w:tr w:rsidR="009B40F0" w14:paraId="29B49AFE"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0C4490DC" w14:textId="77777777" w:rsidR="009B40F0" w:rsidRDefault="009B40F0">
            <w:pPr>
              <w:rPr>
                <w:b/>
                <w:sz w:val="16"/>
                <w:szCs w:val="16"/>
              </w:rPr>
            </w:pPr>
          </w:p>
        </w:tc>
        <w:tc>
          <w:tcPr>
            <w:tcW w:w="1842" w:type="dxa"/>
            <w:tcBorders>
              <w:top w:val="single" w:sz="6" w:space="0" w:color="auto"/>
              <w:left w:val="single" w:sz="6" w:space="0" w:color="auto"/>
              <w:bottom w:val="single" w:sz="4" w:space="0" w:color="auto"/>
              <w:right w:val="single" w:sz="4" w:space="0" w:color="auto"/>
            </w:tcBorders>
            <w:hideMark/>
          </w:tcPr>
          <w:p w14:paraId="3D75F34E" w14:textId="77777777" w:rsidR="009B40F0" w:rsidRDefault="009B40F0">
            <w:pPr>
              <w:widowControl w:val="0"/>
              <w:rPr>
                <w:sz w:val="16"/>
                <w:szCs w:val="16"/>
              </w:rPr>
            </w:pPr>
            <w:r>
              <w:rPr>
                <w:sz w:val="16"/>
                <w:szCs w:val="16"/>
              </w:rPr>
              <w:t>prosklené plochy</w:t>
            </w:r>
          </w:p>
        </w:tc>
        <w:tc>
          <w:tcPr>
            <w:tcW w:w="5931" w:type="dxa"/>
            <w:tcBorders>
              <w:top w:val="single" w:sz="6" w:space="0" w:color="auto"/>
              <w:left w:val="single" w:sz="4" w:space="0" w:color="auto"/>
              <w:bottom w:val="single" w:sz="4" w:space="0" w:color="auto"/>
              <w:right w:val="single" w:sz="12" w:space="0" w:color="auto"/>
            </w:tcBorders>
            <w:hideMark/>
          </w:tcPr>
          <w:p w14:paraId="7103D7B1" w14:textId="77777777" w:rsidR="009B40F0" w:rsidRDefault="009B40F0">
            <w:pPr>
              <w:widowControl w:val="0"/>
              <w:rPr>
                <w:sz w:val="16"/>
                <w:szCs w:val="16"/>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proofErr w:type="gramStart"/>
            <w:r>
              <w:rPr>
                <w:sz w:val="16"/>
                <w:szCs w:val="16"/>
                <w:vertAlign w:val="superscript"/>
              </w:rPr>
              <w:t xml:space="preserve">2 </w:t>
            </w:r>
            <w:r>
              <w:rPr>
                <w:sz w:val="16"/>
                <w:szCs w:val="16"/>
              </w:rPr>
              <w:t>:</w:t>
            </w:r>
            <w:proofErr w:type="gramEnd"/>
          </w:p>
          <w:p w14:paraId="3B7691C5" w14:textId="77777777" w:rsidR="009B40F0" w:rsidRDefault="009B40F0">
            <w:pPr>
              <w:widowControl w:val="0"/>
              <w:rPr>
                <w:sz w:val="16"/>
                <w:szCs w:val="16"/>
              </w:rPr>
            </w:pPr>
            <w:r>
              <w:rPr>
                <w:b/>
                <w:bCs/>
                <w:sz w:val="16"/>
                <w:szCs w:val="16"/>
              </w:rPr>
              <w:t xml:space="preserve">- funkční mříží </w:t>
            </w:r>
            <w:r>
              <w:rPr>
                <w:sz w:val="16"/>
                <w:szCs w:val="16"/>
              </w:rPr>
              <w:t xml:space="preserve">nebo </w:t>
            </w:r>
            <w:r>
              <w:rPr>
                <w:b/>
                <w:bCs/>
                <w:sz w:val="16"/>
                <w:szCs w:val="16"/>
              </w:rPr>
              <w:t xml:space="preserve">funkční roletou </w:t>
            </w:r>
            <w:r>
              <w:rPr>
                <w:i/>
                <w:iCs/>
                <w:sz w:val="16"/>
                <w:szCs w:val="16"/>
              </w:rPr>
              <w:t>nebo</w:t>
            </w:r>
          </w:p>
          <w:p w14:paraId="4EC2FEC5" w14:textId="77777777" w:rsidR="009B40F0" w:rsidRDefault="009B40F0">
            <w:pPr>
              <w:widowControl w:val="0"/>
              <w:rPr>
                <w:sz w:val="16"/>
                <w:szCs w:val="16"/>
              </w:rPr>
            </w:pPr>
            <w:r>
              <w:rPr>
                <w:b/>
                <w:bCs/>
                <w:sz w:val="16"/>
                <w:szCs w:val="16"/>
              </w:rPr>
              <w:t xml:space="preserve">- bezpečnostním zasklením </w:t>
            </w:r>
            <w:r>
              <w:rPr>
                <w:sz w:val="16"/>
                <w:szCs w:val="16"/>
              </w:rPr>
              <w:t xml:space="preserve">v kategorii odolnosti min. P3A </w:t>
            </w:r>
          </w:p>
        </w:tc>
      </w:tr>
      <w:tr w:rsidR="009B40F0" w14:paraId="283B394C"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10AACA6F" w14:textId="77777777" w:rsidR="009B40F0" w:rsidRDefault="009B40F0">
            <w:pPr>
              <w:rPr>
                <w:b/>
                <w:sz w:val="16"/>
                <w:szCs w:val="16"/>
              </w:rPr>
            </w:pPr>
          </w:p>
        </w:tc>
        <w:tc>
          <w:tcPr>
            <w:tcW w:w="1842" w:type="dxa"/>
            <w:tcBorders>
              <w:top w:val="single" w:sz="4" w:space="0" w:color="auto"/>
              <w:left w:val="single" w:sz="6" w:space="0" w:color="auto"/>
              <w:bottom w:val="single" w:sz="4" w:space="0" w:color="auto"/>
              <w:right w:val="single" w:sz="4" w:space="0" w:color="auto"/>
            </w:tcBorders>
            <w:hideMark/>
          </w:tcPr>
          <w:p w14:paraId="0324B4BB" w14:textId="77777777" w:rsidR="009B40F0" w:rsidRDefault="009B40F0">
            <w:pPr>
              <w:widowControl w:val="0"/>
              <w:rPr>
                <w:sz w:val="16"/>
                <w:szCs w:val="16"/>
              </w:rPr>
            </w:pPr>
            <w:r>
              <w:rPr>
                <w:sz w:val="16"/>
                <w:szCs w:val="16"/>
              </w:rPr>
              <w:t>PZTS (EZS)/ostraha</w:t>
            </w:r>
          </w:p>
        </w:tc>
        <w:tc>
          <w:tcPr>
            <w:tcW w:w="5931" w:type="dxa"/>
            <w:tcBorders>
              <w:top w:val="single" w:sz="4" w:space="0" w:color="auto"/>
              <w:left w:val="single" w:sz="4" w:space="0" w:color="auto"/>
              <w:bottom w:val="single" w:sz="4" w:space="0" w:color="auto"/>
              <w:right w:val="single" w:sz="12" w:space="0" w:color="auto"/>
            </w:tcBorders>
            <w:hideMark/>
          </w:tcPr>
          <w:p w14:paraId="32362A73" w14:textId="77777777" w:rsidR="009B40F0" w:rsidRDefault="009B40F0">
            <w:pPr>
              <w:suppressLineNumbers/>
              <w:rPr>
                <w:sz w:val="16"/>
                <w:szCs w:val="20"/>
              </w:rPr>
            </w:pPr>
            <w:r>
              <w:rPr>
                <w:b/>
                <w:sz w:val="16"/>
              </w:rPr>
              <w:t xml:space="preserve">- PZTS </w:t>
            </w:r>
            <w:r>
              <w:rPr>
                <w:sz w:val="16"/>
              </w:rPr>
              <w:t xml:space="preserve">(dříve EZS) s plášťovou a prostorovou ochranou s vyvedením poplachového signálu na akustický hlásič </w:t>
            </w:r>
            <w:r>
              <w:rPr>
                <w:i/>
                <w:sz w:val="16"/>
              </w:rPr>
              <w:t>nebo</w:t>
            </w:r>
          </w:p>
          <w:p w14:paraId="63074050" w14:textId="77777777" w:rsidR="009B40F0" w:rsidRDefault="009B40F0">
            <w:pPr>
              <w:widowControl w:val="0"/>
              <w:rPr>
                <w:sz w:val="16"/>
                <w:szCs w:val="16"/>
              </w:rPr>
            </w:pPr>
            <w:r>
              <w:rPr>
                <w:sz w:val="16"/>
              </w:rPr>
              <w:t xml:space="preserve">- trvale střežen jednočlennou </w:t>
            </w:r>
            <w:r>
              <w:rPr>
                <w:b/>
                <w:sz w:val="16"/>
              </w:rPr>
              <w:t>fyzickou ostrahou</w:t>
            </w:r>
          </w:p>
        </w:tc>
      </w:tr>
      <w:tr w:rsidR="009B40F0" w14:paraId="198B2FAA" w14:textId="77777777" w:rsidTr="009B40F0">
        <w:trPr>
          <w:cantSplit/>
          <w:trHeight w:hRule="exact" w:val="20"/>
        </w:trPr>
        <w:tc>
          <w:tcPr>
            <w:tcW w:w="637" w:type="dxa"/>
            <w:tcBorders>
              <w:top w:val="single" w:sz="4" w:space="0" w:color="auto"/>
              <w:left w:val="single" w:sz="12" w:space="0" w:color="auto"/>
              <w:bottom w:val="nil"/>
              <w:right w:val="single" w:sz="6" w:space="0" w:color="auto"/>
            </w:tcBorders>
          </w:tcPr>
          <w:p w14:paraId="0311D23C" w14:textId="77777777" w:rsidR="009B40F0" w:rsidRDefault="009B40F0">
            <w:pPr>
              <w:pStyle w:val="Tabulkadoloky1sloupec"/>
              <w:widowControl w:val="0"/>
              <w:jc w:val="both"/>
              <w:rPr>
                <w:rFonts w:ascii="Koop Office" w:hAnsi="Koop Office" w:cs="Times New Roman"/>
                <w:b/>
                <w:color w:val="auto"/>
              </w:rPr>
            </w:pPr>
          </w:p>
        </w:tc>
        <w:tc>
          <w:tcPr>
            <w:tcW w:w="1842" w:type="dxa"/>
            <w:tcBorders>
              <w:top w:val="single" w:sz="4" w:space="0" w:color="auto"/>
              <w:left w:val="single" w:sz="6" w:space="0" w:color="auto"/>
              <w:bottom w:val="nil"/>
              <w:right w:val="single" w:sz="4" w:space="0" w:color="auto"/>
            </w:tcBorders>
          </w:tcPr>
          <w:p w14:paraId="5DBAEF0F" w14:textId="77777777" w:rsidR="009B40F0" w:rsidRDefault="009B40F0">
            <w:pPr>
              <w:widowControl w:val="0"/>
              <w:rPr>
                <w:sz w:val="16"/>
                <w:szCs w:val="16"/>
              </w:rPr>
            </w:pPr>
          </w:p>
        </w:tc>
        <w:tc>
          <w:tcPr>
            <w:tcW w:w="5931" w:type="dxa"/>
            <w:tcBorders>
              <w:top w:val="single" w:sz="4" w:space="0" w:color="auto"/>
              <w:left w:val="single" w:sz="4" w:space="0" w:color="auto"/>
              <w:bottom w:val="nil"/>
              <w:right w:val="single" w:sz="12" w:space="0" w:color="auto"/>
            </w:tcBorders>
          </w:tcPr>
          <w:p w14:paraId="6771F32F" w14:textId="77777777" w:rsidR="009B40F0" w:rsidRDefault="009B40F0">
            <w:pPr>
              <w:widowControl w:val="0"/>
              <w:rPr>
                <w:b/>
                <w:bCs/>
                <w:sz w:val="16"/>
                <w:szCs w:val="16"/>
              </w:rPr>
            </w:pPr>
          </w:p>
        </w:tc>
      </w:tr>
      <w:tr w:rsidR="009B40F0" w14:paraId="27485F31" w14:textId="77777777" w:rsidTr="009B40F0">
        <w:trPr>
          <w:cantSplit/>
        </w:trPr>
        <w:tc>
          <w:tcPr>
            <w:tcW w:w="637" w:type="dxa"/>
            <w:vMerge w:val="restart"/>
            <w:tcBorders>
              <w:top w:val="nil"/>
              <w:left w:val="single" w:sz="12" w:space="0" w:color="auto"/>
              <w:bottom w:val="single" w:sz="4" w:space="0" w:color="auto"/>
              <w:right w:val="single" w:sz="6" w:space="0" w:color="auto"/>
            </w:tcBorders>
            <w:hideMark/>
          </w:tcPr>
          <w:p w14:paraId="0BB03B38" w14:textId="77777777" w:rsidR="009B40F0" w:rsidRDefault="009B40F0">
            <w:pPr>
              <w:pStyle w:val="Tabulkadoloky1sloupec"/>
              <w:widowControl w:val="0"/>
              <w:jc w:val="both"/>
              <w:rPr>
                <w:rFonts w:ascii="Koop Office" w:hAnsi="Koop Office" w:cs="Times New Roman"/>
                <w:b/>
                <w:color w:val="auto"/>
              </w:rPr>
            </w:pPr>
            <w:r>
              <w:rPr>
                <w:rFonts w:ascii="Koop Office" w:hAnsi="Koop Office" w:cs="Times New Roman"/>
                <w:b/>
                <w:color w:val="auto"/>
              </w:rPr>
              <w:t>A7</w:t>
            </w:r>
          </w:p>
        </w:tc>
        <w:tc>
          <w:tcPr>
            <w:tcW w:w="1842" w:type="dxa"/>
            <w:tcBorders>
              <w:top w:val="nil"/>
              <w:left w:val="single" w:sz="6" w:space="0" w:color="auto"/>
              <w:bottom w:val="single" w:sz="6" w:space="0" w:color="auto"/>
              <w:right w:val="single" w:sz="4" w:space="0" w:color="auto"/>
            </w:tcBorders>
            <w:hideMark/>
          </w:tcPr>
          <w:p w14:paraId="02DC7823" w14:textId="77777777" w:rsidR="009B40F0" w:rsidRDefault="009B40F0">
            <w:pPr>
              <w:widowControl w:val="0"/>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14:paraId="5EF9914F" w14:textId="77777777" w:rsidR="009B40F0" w:rsidRDefault="009B40F0">
            <w:pPr>
              <w:widowControl w:val="0"/>
              <w:rPr>
                <w:b/>
                <w:bCs/>
                <w:sz w:val="16"/>
                <w:szCs w:val="16"/>
              </w:rPr>
            </w:pPr>
            <w:r>
              <w:rPr>
                <w:b/>
                <w:bCs/>
                <w:sz w:val="16"/>
                <w:szCs w:val="16"/>
              </w:rPr>
              <w:t>bezpečnostní</w:t>
            </w:r>
          </w:p>
        </w:tc>
      </w:tr>
      <w:tr w:rsidR="009B40F0" w14:paraId="45010A66"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1E789CF7"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142A721F" w14:textId="77777777" w:rsidR="009B40F0" w:rsidRDefault="009B40F0">
            <w:pPr>
              <w:widowControl w:val="0"/>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3B68C031" w14:textId="77777777" w:rsidR="009B40F0" w:rsidRDefault="009B40F0">
            <w:pPr>
              <w:suppressLineNumbers/>
              <w:rPr>
                <w:sz w:val="16"/>
                <w:szCs w:val="20"/>
              </w:rPr>
            </w:pPr>
            <w:r>
              <w:rPr>
                <w:sz w:val="16"/>
              </w:rPr>
              <w:t xml:space="preserve">- vícebodový uzávěr dveří ovládaný </w:t>
            </w:r>
            <w:r>
              <w:rPr>
                <w:b/>
                <w:sz w:val="16"/>
              </w:rPr>
              <w:t>bezpečnostním uzamykacím systémem</w:t>
            </w:r>
            <w:r>
              <w:rPr>
                <w:sz w:val="16"/>
              </w:rPr>
              <w:t xml:space="preserve"> </w:t>
            </w:r>
            <w:r>
              <w:rPr>
                <w:i/>
                <w:sz w:val="16"/>
              </w:rPr>
              <w:t>nebo</w:t>
            </w:r>
          </w:p>
          <w:p w14:paraId="3CA1E2BB" w14:textId="77777777" w:rsidR="009B40F0" w:rsidRDefault="009B40F0">
            <w:pPr>
              <w:suppressLineNumbers/>
              <w:rPr>
                <w:b/>
                <w:i/>
                <w:sz w:val="16"/>
                <w:szCs w:val="22"/>
              </w:rPr>
            </w:pPr>
            <w:r>
              <w:rPr>
                <w:b/>
                <w:sz w:val="16"/>
              </w:rPr>
              <w:t>- bezpečnostní uzamykací systém</w:t>
            </w:r>
            <w:r>
              <w:rPr>
                <w:sz w:val="16"/>
              </w:rPr>
              <w:t xml:space="preserve"> a současně </w:t>
            </w:r>
            <w:r>
              <w:rPr>
                <w:b/>
                <w:sz w:val="16"/>
              </w:rPr>
              <w:t xml:space="preserve">bezpečnostní min. tříbodový rozvorový zámek </w:t>
            </w:r>
            <w:r>
              <w:rPr>
                <w:sz w:val="16"/>
              </w:rPr>
              <w:t xml:space="preserve">(platí jen pro bezpečnostní dveře přestavené z plných dveří) </w:t>
            </w:r>
            <w:r>
              <w:rPr>
                <w:i/>
                <w:sz w:val="16"/>
              </w:rPr>
              <w:t>nebo</w:t>
            </w:r>
          </w:p>
          <w:p w14:paraId="2983EBFD" w14:textId="77777777" w:rsidR="009B40F0" w:rsidRDefault="009B40F0">
            <w:pPr>
              <w:widowControl w:val="0"/>
              <w:rPr>
                <w:b/>
                <w:bCs/>
                <w:sz w:val="16"/>
                <w:szCs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(platí jen pro bezpečnostní dveře přestavené z plných dveří)</w:t>
            </w:r>
          </w:p>
        </w:tc>
      </w:tr>
      <w:tr w:rsidR="009B40F0" w14:paraId="390B8286"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53F8BB74"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083C2729" w14:textId="77777777" w:rsidR="009B40F0" w:rsidRDefault="009B40F0">
            <w:pPr>
              <w:widowControl w:val="0"/>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06B71774" w14:textId="77777777" w:rsidR="009B40F0" w:rsidRDefault="009B40F0">
            <w:pPr>
              <w:widowControl w:val="0"/>
              <w:rPr>
                <w:b/>
                <w:bCs/>
                <w:sz w:val="16"/>
                <w:szCs w:val="16"/>
              </w:rPr>
            </w:pPr>
            <w:r>
              <w:rPr>
                <w:sz w:val="16"/>
                <w:szCs w:val="16"/>
              </w:rPr>
              <w:t xml:space="preserve">v rozsahu </w:t>
            </w:r>
            <w:r>
              <w:rPr>
                <w:b/>
                <w:bCs/>
                <w:sz w:val="16"/>
                <w:szCs w:val="16"/>
              </w:rPr>
              <w:t>A6</w:t>
            </w:r>
          </w:p>
        </w:tc>
      </w:tr>
      <w:tr w:rsidR="009B40F0" w14:paraId="5483B5EB" w14:textId="77777777" w:rsidTr="009B40F0">
        <w:trPr>
          <w:cantSplit/>
        </w:trPr>
        <w:tc>
          <w:tcPr>
            <w:tcW w:w="637" w:type="dxa"/>
            <w:vMerge/>
            <w:tcBorders>
              <w:top w:val="nil"/>
              <w:left w:val="single" w:sz="12" w:space="0" w:color="auto"/>
              <w:bottom w:val="single" w:sz="4" w:space="0" w:color="auto"/>
              <w:right w:val="single" w:sz="6" w:space="0" w:color="auto"/>
            </w:tcBorders>
            <w:vAlign w:val="center"/>
            <w:hideMark/>
          </w:tcPr>
          <w:p w14:paraId="099B302A"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21937ACD" w14:textId="77777777" w:rsidR="009B40F0" w:rsidRDefault="009B40F0">
            <w:pPr>
              <w:widowControl w:val="0"/>
              <w:rPr>
                <w:sz w:val="16"/>
                <w:szCs w:val="16"/>
              </w:rPr>
            </w:pPr>
            <w:r>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14:paraId="31DABF26" w14:textId="77777777" w:rsidR="009B40F0" w:rsidRDefault="009B40F0">
            <w:pPr>
              <w:suppressLineNumbers/>
              <w:rPr>
                <w:sz w:val="16"/>
                <w:szCs w:val="20"/>
              </w:rPr>
            </w:pPr>
            <w:r>
              <w:rPr>
                <w:b/>
                <w:sz w:val="16"/>
              </w:rPr>
              <w:t xml:space="preserve">- PZTS </w:t>
            </w:r>
            <w:r>
              <w:rPr>
                <w:sz w:val="16"/>
              </w:rPr>
              <w:t>(dříve EZS) min. ve stupni zabezpečení</w:t>
            </w:r>
            <w:r>
              <w:rPr>
                <w:b/>
                <w:sz w:val="16"/>
              </w:rPr>
              <w:t xml:space="preserve"> </w:t>
            </w:r>
            <w:r>
              <w:rPr>
                <w:sz w:val="16"/>
              </w:rPr>
              <w:t>3</w:t>
            </w:r>
            <w:r>
              <w:rPr>
                <w:b/>
                <w:sz w:val="16"/>
              </w:rPr>
              <w:t xml:space="preserve"> </w:t>
            </w:r>
            <w:r>
              <w:rPr>
                <w:sz w:val="16"/>
              </w:rPr>
              <w:t xml:space="preserve">s plášťovou a prostorovou ochranou s vyvedením poplachového signálu na </w:t>
            </w:r>
            <w:r>
              <w:rPr>
                <w:b/>
                <w:sz w:val="16"/>
              </w:rPr>
              <w:t>PPC</w:t>
            </w:r>
            <w:r>
              <w:rPr>
                <w:sz w:val="16"/>
              </w:rPr>
              <w:t xml:space="preserve"> (dříve PCO)</w:t>
            </w:r>
            <w:r>
              <w:rPr>
                <w:b/>
                <w:sz w:val="16"/>
              </w:rPr>
              <w:t xml:space="preserve"> </w:t>
            </w:r>
            <w:r>
              <w:rPr>
                <w:sz w:val="16"/>
              </w:rPr>
              <w:t xml:space="preserve">nebo do </w:t>
            </w:r>
            <w:r>
              <w:rPr>
                <w:b/>
                <w:sz w:val="16"/>
              </w:rPr>
              <w:t>místa s nepřetržitou službou</w:t>
            </w:r>
            <w:r>
              <w:rPr>
                <w:sz w:val="16"/>
              </w:rPr>
              <w:t xml:space="preserve"> </w:t>
            </w:r>
            <w:r>
              <w:rPr>
                <w:i/>
                <w:sz w:val="16"/>
              </w:rPr>
              <w:t>nebo</w:t>
            </w:r>
          </w:p>
          <w:p w14:paraId="2FE3E2E2" w14:textId="77777777" w:rsidR="009B40F0" w:rsidRDefault="009B40F0">
            <w:pPr>
              <w:widowControl w:val="0"/>
              <w:rPr>
                <w:sz w:val="16"/>
                <w:szCs w:val="16"/>
              </w:rPr>
            </w:pPr>
            <w:r>
              <w:rPr>
                <w:sz w:val="16"/>
              </w:rPr>
              <w:t xml:space="preserve">- trvale střežen jednočlennou </w:t>
            </w:r>
            <w:r>
              <w:rPr>
                <w:b/>
                <w:sz w:val="16"/>
              </w:rPr>
              <w:t>fyzickou</w:t>
            </w:r>
            <w:r>
              <w:rPr>
                <w:sz w:val="16"/>
              </w:rPr>
              <w:t xml:space="preserve"> </w:t>
            </w:r>
            <w:r>
              <w:rPr>
                <w:b/>
                <w:sz w:val="16"/>
              </w:rPr>
              <w:t xml:space="preserve">ostrahou </w:t>
            </w:r>
            <w:r>
              <w:rPr>
                <w:sz w:val="16"/>
              </w:rPr>
              <w:t xml:space="preserve">doprovázenou </w:t>
            </w:r>
            <w:r>
              <w:rPr>
                <w:b/>
                <w:sz w:val="16"/>
              </w:rPr>
              <w:t>služebním psem</w:t>
            </w:r>
          </w:p>
        </w:tc>
      </w:tr>
      <w:tr w:rsidR="009B40F0" w14:paraId="49100772" w14:textId="77777777" w:rsidTr="009B40F0">
        <w:trPr>
          <w:cantSplit/>
          <w:trHeight w:hRule="exact" w:val="20"/>
        </w:trPr>
        <w:tc>
          <w:tcPr>
            <w:tcW w:w="637" w:type="dxa"/>
            <w:tcBorders>
              <w:top w:val="single" w:sz="4" w:space="0" w:color="auto"/>
              <w:left w:val="single" w:sz="12" w:space="0" w:color="auto"/>
              <w:bottom w:val="nil"/>
              <w:right w:val="single" w:sz="6" w:space="0" w:color="auto"/>
            </w:tcBorders>
          </w:tcPr>
          <w:p w14:paraId="5BE6CC97" w14:textId="77777777" w:rsidR="009B40F0" w:rsidRDefault="009B40F0">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40439CFD" w14:textId="77777777" w:rsidR="009B40F0" w:rsidRDefault="009B40F0">
            <w:pPr>
              <w:widowControl w:val="0"/>
              <w:rPr>
                <w:sz w:val="16"/>
                <w:szCs w:val="16"/>
              </w:rPr>
            </w:pPr>
          </w:p>
        </w:tc>
        <w:tc>
          <w:tcPr>
            <w:tcW w:w="5931" w:type="dxa"/>
            <w:tcBorders>
              <w:top w:val="single" w:sz="6" w:space="0" w:color="auto"/>
              <w:left w:val="single" w:sz="4" w:space="0" w:color="auto"/>
              <w:bottom w:val="nil"/>
              <w:right w:val="single" w:sz="12" w:space="0" w:color="auto"/>
            </w:tcBorders>
          </w:tcPr>
          <w:p w14:paraId="7CEA7178" w14:textId="77777777" w:rsidR="009B40F0" w:rsidRDefault="009B40F0">
            <w:pPr>
              <w:widowControl w:val="0"/>
              <w:rPr>
                <w:sz w:val="16"/>
                <w:szCs w:val="16"/>
              </w:rPr>
            </w:pPr>
          </w:p>
        </w:tc>
      </w:tr>
      <w:tr w:rsidR="009B40F0" w14:paraId="6572BCCE" w14:textId="77777777" w:rsidTr="009B40F0">
        <w:trPr>
          <w:cantSplit/>
        </w:trPr>
        <w:tc>
          <w:tcPr>
            <w:tcW w:w="637" w:type="dxa"/>
            <w:vMerge w:val="restart"/>
            <w:tcBorders>
              <w:top w:val="nil"/>
              <w:left w:val="single" w:sz="12" w:space="0" w:color="auto"/>
              <w:bottom w:val="single" w:sz="12" w:space="0" w:color="auto"/>
              <w:right w:val="single" w:sz="6" w:space="0" w:color="auto"/>
            </w:tcBorders>
            <w:hideMark/>
          </w:tcPr>
          <w:p w14:paraId="06FA8E30" w14:textId="77777777" w:rsidR="009B40F0" w:rsidRDefault="009B40F0">
            <w:pPr>
              <w:pStyle w:val="Tabulkadoloky1sloupec"/>
              <w:widowControl w:val="0"/>
              <w:jc w:val="both"/>
              <w:rPr>
                <w:rFonts w:ascii="Koop Office" w:hAnsi="Koop Office" w:cs="Times New Roman"/>
                <w:b/>
                <w:color w:val="auto"/>
              </w:rPr>
            </w:pPr>
            <w:r>
              <w:rPr>
                <w:rFonts w:ascii="Koop Office" w:hAnsi="Koop Office" w:cs="Times New Roman"/>
                <w:b/>
                <w:color w:val="auto"/>
              </w:rPr>
              <w:t>A8</w:t>
            </w:r>
          </w:p>
        </w:tc>
        <w:tc>
          <w:tcPr>
            <w:tcW w:w="1842" w:type="dxa"/>
            <w:tcBorders>
              <w:top w:val="nil"/>
              <w:left w:val="single" w:sz="6" w:space="0" w:color="auto"/>
              <w:bottom w:val="single" w:sz="6" w:space="0" w:color="auto"/>
              <w:right w:val="single" w:sz="4" w:space="0" w:color="auto"/>
            </w:tcBorders>
            <w:hideMark/>
          </w:tcPr>
          <w:p w14:paraId="552D7EE2" w14:textId="77777777" w:rsidR="009B40F0" w:rsidRDefault="009B40F0">
            <w:pPr>
              <w:widowControl w:val="0"/>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14:paraId="4D698DD3" w14:textId="77777777" w:rsidR="009B40F0" w:rsidRDefault="009B40F0">
            <w:pPr>
              <w:widowControl w:val="0"/>
              <w:rPr>
                <w:b/>
                <w:bCs/>
                <w:sz w:val="16"/>
                <w:szCs w:val="16"/>
              </w:rPr>
            </w:pPr>
            <w:r>
              <w:rPr>
                <w:sz w:val="16"/>
                <w:szCs w:val="16"/>
              </w:rPr>
              <w:t xml:space="preserve">v rozsahu </w:t>
            </w:r>
            <w:r>
              <w:rPr>
                <w:b/>
                <w:bCs/>
                <w:sz w:val="16"/>
                <w:szCs w:val="16"/>
              </w:rPr>
              <w:t>A7</w:t>
            </w:r>
          </w:p>
        </w:tc>
      </w:tr>
      <w:tr w:rsidR="009B40F0" w14:paraId="3FFFF149" w14:textId="77777777" w:rsidTr="009B40F0">
        <w:trPr>
          <w:cantSplit/>
        </w:trPr>
        <w:tc>
          <w:tcPr>
            <w:tcW w:w="637" w:type="dxa"/>
            <w:vMerge/>
            <w:tcBorders>
              <w:top w:val="nil"/>
              <w:left w:val="single" w:sz="12" w:space="0" w:color="auto"/>
              <w:bottom w:val="single" w:sz="12" w:space="0" w:color="auto"/>
              <w:right w:val="single" w:sz="6" w:space="0" w:color="auto"/>
            </w:tcBorders>
            <w:vAlign w:val="center"/>
            <w:hideMark/>
          </w:tcPr>
          <w:p w14:paraId="7DC20CEA"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1876644C" w14:textId="77777777" w:rsidR="009B40F0" w:rsidRDefault="009B40F0">
            <w:pPr>
              <w:widowControl w:val="0"/>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10F271AF" w14:textId="77777777" w:rsidR="009B40F0" w:rsidRDefault="009B40F0">
            <w:pPr>
              <w:widowControl w:val="0"/>
              <w:rPr>
                <w:b/>
                <w:bCs/>
                <w:sz w:val="16"/>
                <w:szCs w:val="16"/>
              </w:rPr>
            </w:pPr>
            <w:r>
              <w:rPr>
                <w:sz w:val="16"/>
                <w:szCs w:val="16"/>
              </w:rPr>
              <w:t xml:space="preserve">v rozsahu </w:t>
            </w:r>
            <w:r>
              <w:rPr>
                <w:b/>
                <w:bCs/>
                <w:sz w:val="16"/>
                <w:szCs w:val="16"/>
              </w:rPr>
              <w:t>A7</w:t>
            </w:r>
          </w:p>
        </w:tc>
      </w:tr>
      <w:tr w:rsidR="009B40F0" w14:paraId="59889B55" w14:textId="77777777" w:rsidTr="009B40F0">
        <w:trPr>
          <w:cantSplit/>
        </w:trPr>
        <w:tc>
          <w:tcPr>
            <w:tcW w:w="637" w:type="dxa"/>
            <w:vMerge/>
            <w:tcBorders>
              <w:top w:val="nil"/>
              <w:left w:val="single" w:sz="12" w:space="0" w:color="auto"/>
              <w:bottom w:val="single" w:sz="12" w:space="0" w:color="auto"/>
              <w:right w:val="single" w:sz="6" w:space="0" w:color="auto"/>
            </w:tcBorders>
            <w:vAlign w:val="center"/>
            <w:hideMark/>
          </w:tcPr>
          <w:p w14:paraId="58D84586" w14:textId="77777777" w:rsidR="009B40F0" w:rsidRDefault="009B40F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7BF014DF" w14:textId="77777777" w:rsidR="009B40F0" w:rsidRDefault="009B40F0">
            <w:pPr>
              <w:widowControl w:val="0"/>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445D9E21" w14:textId="77777777" w:rsidR="009B40F0" w:rsidRDefault="009B40F0">
            <w:pPr>
              <w:widowControl w:val="0"/>
              <w:rPr>
                <w:sz w:val="16"/>
                <w:szCs w:val="16"/>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r>
              <w:rPr>
                <w:sz w:val="16"/>
                <w:szCs w:val="16"/>
              </w:rPr>
              <w:t>:</w:t>
            </w:r>
          </w:p>
          <w:p w14:paraId="56884036" w14:textId="77777777" w:rsidR="009B40F0" w:rsidRDefault="009B40F0">
            <w:pPr>
              <w:widowControl w:val="0"/>
              <w:rPr>
                <w:sz w:val="16"/>
                <w:szCs w:val="16"/>
              </w:rPr>
            </w:pPr>
            <w:r>
              <w:rPr>
                <w:b/>
                <w:bCs/>
                <w:sz w:val="16"/>
                <w:szCs w:val="16"/>
              </w:rPr>
              <w:t xml:space="preserve">- funkční mříží </w:t>
            </w:r>
            <w:r>
              <w:rPr>
                <w:sz w:val="16"/>
                <w:szCs w:val="16"/>
              </w:rPr>
              <w:t xml:space="preserve">nebo </w:t>
            </w:r>
            <w:r>
              <w:rPr>
                <w:b/>
                <w:bCs/>
                <w:sz w:val="16"/>
                <w:szCs w:val="16"/>
              </w:rPr>
              <w:t xml:space="preserve">funkční roletou </w:t>
            </w:r>
            <w:r>
              <w:rPr>
                <w:i/>
                <w:iCs/>
                <w:sz w:val="16"/>
                <w:szCs w:val="16"/>
              </w:rPr>
              <w:t>nebo</w:t>
            </w:r>
          </w:p>
          <w:p w14:paraId="44144ADB" w14:textId="77777777" w:rsidR="009B40F0" w:rsidRDefault="009B40F0">
            <w:pPr>
              <w:widowControl w:val="0"/>
              <w:rPr>
                <w:sz w:val="16"/>
                <w:szCs w:val="16"/>
              </w:rPr>
            </w:pPr>
            <w:r>
              <w:rPr>
                <w:b/>
                <w:bCs/>
                <w:sz w:val="16"/>
                <w:szCs w:val="16"/>
              </w:rPr>
              <w:t xml:space="preserve">- bezpečnostním zasklením </w:t>
            </w:r>
            <w:r>
              <w:rPr>
                <w:sz w:val="16"/>
                <w:szCs w:val="16"/>
              </w:rPr>
              <w:t>v kategorii odolnosti min. P4A</w:t>
            </w:r>
          </w:p>
        </w:tc>
      </w:tr>
      <w:tr w:rsidR="009B40F0" w14:paraId="243E611C" w14:textId="77777777" w:rsidTr="009B40F0">
        <w:trPr>
          <w:cantSplit/>
        </w:trPr>
        <w:tc>
          <w:tcPr>
            <w:tcW w:w="637" w:type="dxa"/>
            <w:vMerge/>
            <w:tcBorders>
              <w:top w:val="nil"/>
              <w:left w:val="single" w:sz="12" w:space="0" w:color="auto"/>
              <w:bottom w:val="single" w:sz="12" w:space="0" w:color="auto"/>
              <w:right w:val="single" w:sz="6" w:space="0" w:color="auto"/>
            </w:tcBorders>
            <w:vAlign w:val="center"/>
            <w:hideMark/>
          </w:tcPr>
          <w:p w14:paraId="68BBFBAB" w14:textId="77777777" w:rsidR="009B40F0" w:rsidRDefault="009B40F0">
            <w:pPr>
              <w:rPr>
                <w:b/>
                <w:sz w:val="16"/>
                <w:szCs w:val="16"/>
              </w:rPr>
            </w:pPr>
          </w:p>
        </w:tc>
        <w:tc>
          <w:tcPr>
            <w:tcW w:w="1842" w:type="dxa"/>
            <w:tcBorders>
              <w:top w:val="single" w:sz="6" w:space="0" w:color="auto"/>
              <w:left w:val="single" w:sz="6" w:space="0" w:color="auto"/>
              <w:bottom w:val="single" w:sz="12" w:space="0" w:color="auto"/>
              <w:right w:val="single" w:sz="4" w:space="0" w:color="auto"/>
            </w:tcBorders>
            <w:hideMark/>
          </w:tcPr>
          <w:p w14:paraId="0EB2CFA0" w14:textId="77777777" w:rsidR="009B40F0" w:rsidRDefault="009B40F0">
            <w:pPr>
              <w:widowControl w:val="0"/>
              <w:rPr>
                <w:sz w:val="16"/>
                <w:szCs w:val="16"/>
              </w:rPr>
            </w:pPr>
            <w:r>
              <w:rPr>
                <w:sz w:val="16"/>
                <w:szCs w:val="16"/>
              </w:rPr>
              <w:t>PZTS (EZS)/ostraha</w:t>
            </w:r>
          </w:p>
        </w:tc>
        <w:tc>
          <w:tcPr>
            <w:tcW w:w="5931" w:type="dxa"/>
            <w:tcBorders>
              <w:top w:val="single" w:sz="6" w:space="0" w:color="auto"/>
              <w:left w:val="single" w:sz="4" w:space="0" w:color="auto"/>
              <w:bottom w:val="single" w:sz="12" w:space="0" w:color="auto"/>
              <w:right w:val="single" w:sz="12" w:space="0" w:color="auto"/>
            </w:tcBorders>
            <w:hideMark/>
          </w:tcPr>
          <w:p w14:paraId="7CD3F44E" w14:textId="77777777" w:rsidR="009B40F0" w:rsidRDefault="009B40F0">
            <w:pPr>
              <w:suppressLineNumbers/>
              <w:rPr>
                <w:sz w:val="16"/>
                <w:szCs w:val="20"/>
              </w:rPr>
            </w:pPr>
            <w:r>
              <w:rPr>
                <w:b/>
                <w:sz w:val="16"/>
              </w:rPr>
              <w:t xml:space="preserve">- PZTS </w:t>
            </w:r>
            <w:r>
              <w:rPr>
                <w:sz w:val="16"/>
              </w:rPr>
              <w:t>(dříve EZS) min. ve stupni zabezpečení</w:t>
            </w:r>
            <w:r>
              <w:rPr>
                <w:b/>
                <w:sz w:val="16"/>
              </w:rPr>
              <w:t xml:space="preserve"> </w:t>
            </w:r>
            <w:r>
              <w:rPr>
                <w:sz w:val="16"/>
              </w:rPr>
              <w:t>3</w:t>
            </w:r>
            <w:r>
              <w:rPr>
                <w:b/>
                <w:sz w:val="16"/>
              </w:rPr>
              <w:t xml:space="preserve"> </w:t>
            </w:r>
            <w:r>
              <w:rPr>
                <w:sz w:val="16"/>
              </w:rPr>
              <w:t xml:space="preserve">s plášťovou a prostorovou ochranou s vyvedením poplachového signálu na </w:t>
            </w:r>
            <w:r>
              <w:rPr>
                <w:b/>
                <w:sz w:val="16"/>
              </w:rPr>
              <w:t>PPC</w:t>
            </w:r>
            <w:r>
              <w:rPr>
                <w:sz w:val="16"/>
              </w:rPr>
              <w:t xml:space="preserve"> (dříve PCO)</w:t>
            </w:r>
            <w:r>
              <w:rPr>
                <w:b/>
                <w:sz w:val="16"/>
              </w:rPr>
              <w:t xml:space="preserve"> </w:t>
            </w:r>
            <w:r>
              <w:rPr>
                <w:i/>
                <w:sz w:val="16"/>
              </w:rPr>
              <w:t>nebo</w:t>
            </w:r>
          </w:p>
          <w:p w14:paraId="6A50439A" w14:textId="77777777" w:rsidR="009B40F0" w:rsidRDefault="009B40F0">
            <w:pPr>
              <w:widowControl w:val="0"/>
              <w:rPr>
                <w:sz w:val="16"/>
                <w:szCs w:val="16"/>
              </w:rPr>
            </w:pPr>
            <w:r>
              <w:rPr>
                <w:sz w:val="16"/>
              </w:rPr>
              <w:t xml:space="preserve">- trvale střežen dvoučlennou </w:t>
            </w:r>
            <w:r>
              <w:rPr>
                <w:b/>
                <w:sz w:val="16"/>
              </w:rPr>
              <w:t>fyzickou ostrahou</w:t>
            </w:r>
          </w:p>
        </w:tc>
      </w:tr>
    </w:tbl>
    <w:p w14:paraId="082033CF" w14:textId="77777777" w:rsidR="009B40F0" w:rsidRDefault="009B40F0" w:rsidP="009B40F0">
      <w:pPr>
        <w:pStyle w:val="Texttabulkykraj"/>
        <w:tabs>
          <w:tab w:val="left" w:pos="284"/>
        </w:tabs>
        <w:spacing w:after="200"/>
        <w:jc w:val="both"/>
        <w:rPr>
          <w:rFonts w:ascii="Koop Office" w:hAnsi="Koop Office" w:cs="Times New Roman"/>
          <w:b/>
          <w:color w:val="auto"/>
          <w:sz w:val="18"/>
          <w:szCs w:val="18"/>
        </w:rPr>
      </w:pPr>
    </w:p>
    <w:p w14:paraId="56704E5C" w14:textId="77777777" w:rsidR="009B40F0" w:rsidRDefault="009B40F0" w:rsidP="009B40F0">
      <w:pPr>
        <w:pStyle w:val="Texttabulky"/>
        <w:tabs>
          <w:tab w:val="left" w:pos="284"/>
        </w:tabs>
        <w:rPr>
          <w:rFonts w:ascii="Koop Office" w:hAnsi="Koop Office"/>
          <w:color w:val="auto"/>
          <w:sz w:val="18"/>
          <w:szCs w:val="18"/>
        </w:rPr>
      </w:pPr>
      <w:r>
        <w:rPr>
          <w:rFonts w:ascii="Koop Office" w:hAnsi="Koop Office"/>
          <w:b/>
          <w:color w:val="auto"/>
          <w:sz w:val="18"/>
          <w:szCs w:val="18"/>
        </w:rPr>
        <w:t>Tabulka č. 2</w:t>
      </w:r>
      <w:r>
        <w:rPr>
          <w:rFonts w:ascii="Koop Office" w:hAnsi="Koop Office"/>
          <w:color w:val="auto"/>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7773"/>
      </w:tblGrid>
      <w:tr w:rsidR="009B40F0" w14:paraId="74EB2DD3" w14:textId="77777777" w:rsidTr="009B40F0">
        <w:trPr>
          <w:cantSplit/>
          <w:tblHeader/>
        </w:trPr>
        <w:tc>
          <w:tcPr>
            <w:tcW w:w="637" w:type="dxa"/>
            <w:tcBorders>
              <w:top w:val="single" w:sz="12" w:space="0" w:color="auto"/>
              <w:left w:val="single" w:sz="12" w:space="0" w:color="auto"/>
              <w:bottom w:val="single" w:sz="6" w:space="0" w:color="auto"/>
              <w:right w:val="single" w:sz="6" w:space="0" w:color="auto"/>
            </w:tcBorders>
            <w:shd w:val="pct20" w:color="000000" w:fill="FFFFFF"/>
            <w:vAlign w:val="center"/>
            <w:hideMark/>
          </w:tcPr>
          <w:p w14:paraId="2D7B082C" w14:textId="77777777" w:rsidR="009B40F0" w:rsidRDefault="009B40F0">
            <w:pPr>
              <w:pStyle w:val="Tabulkadolokyhlavika"/>
              <w:jc w:val="left"/>
              <w:rPr>
                <w:rFonts w:ascii="Koop Office" w:hAnsi="Koop Office" w:cs="Times New Roman"/>
                <w:b w:val="0"/>
                <w:color w:val="auto"/>
              </w:rPr>
            </w:pPr>
            <w:r>
              <w:rPr>
                <w:rFonts w:ascii="Koop Office" w:hAnsi="Koop Office" w:cs="Times New Roman"/>
                <w:b w:val="0"/>
              </w:rPr>
              <w:t>Kód</w:t>
            </w:r>
          </w:p>
        </w:tc>
        <w:tc>
          <w:tcPr>
            <w:tcW w:w="1560" w:type="dxa"/>
            <w:tcBorders>
              <w:top w:val="single" w:sz="12" w:space="0" w:color="auto"/>
              <w:left w:val="single" w:sz="6" w:space="0" w:color="auto"/>
              <w:bottom w:val="single" w:sz="6" w:space="0" w:color="auto"/>
              <w:right w:val="single" w:sz="6" w:space="0" w:color="auto"/>
            </w:tcBorders>
            <w:shd w:val="pct20" w:color="000000" w:fill="FFFFFF"/>
            <w:vAlign w:val="center"/>
            <w:hideMark/>
          </w:tcPr>
          <w:p w14:paraId="63F55746" w14:textId="77777777" w:rsidR="009B40F0" w:rsidRDefault="009B40F0">
            <w:pPr>
              <w:pStyle w:val="Tabulkadolokyhlavika"/>
              <w:jc w:val="left"/>
              <w:rPr>
                <w:rFonts w:ascii="Koop Office" w:hAnsi="Koop Office" w:cs="Times New Roman"/>
                <w:b w:val="0"/>
                <w:color w:val="auto"/>
              </w:rPr>
            </w:pPr>
            <w:r>
              <w:rPr>
                <w:rFonts w:ascii="Koop Office" w:hAnsi="Koop Office" w:cs="Times New Roman"/>
                <w:b w:val="0"/>
              </w:rPr>
              <w:t>Limit pojistného plnění v Kč</w:t>
            </w:r>
          </w:p>
        </w:tc>
        <w:tc>
          <w:tcPr>
            <w:tcW w:w="7773" w:type="dxa"/>
            <w:tcBorders>
              <w:top w:val="single" w:sz="12" w:space="0" w:color="auto"/>
              <w:left w:val="single" w:sz="6" w:space="0" w:color="auto"/>
              <w:bottom w:val="single" w:sz="6" w:space="0" w:color="auto"/>
              <w:right w:val="single" w:sz="12" w:space="0" w:color="auto"/>
            </w:tcBorders>
            <w:shd w:val="pct20" w:color="000000" w:fill="FFFFFF"/>
            <w:hideMark/>
          </w:tcPr>
          <w:p w14:paraId="562209B8" w14:textId="77777777" w:rsidR="009B40F0" w:rsidRDefault="009B40F0">
            <w:pPr>
              <w:pStyle w:val="Tabulkadolokyhlavika"/>
              <w:jc w:val="both"/>
              <w:rPr>
                <w:rFonts w:ascii="Koop Office" w:hAnsi="Koop Office" w:cs="Times New Roman"/>
                <w:b w:val="0"/>
                <w:color w:val="auto"/>
              </w:rPr>
            </w:pPr>
            <w:r>
              <w:rPr>
                <w:rFonts w:ascii="Koop Office" w:hAnsi="Koop Office" w:cs="Times New Roman"/>
                <w:b w:val="0"/>
              </w:rPr>
              <w:t>Požadovaný minimální způsob zabezpečení uzavřeného prostoru</w:t>
            </w:r>
          </w:p>
          <w:p w14:paraId="72DBCA42" w14:textId="77777777" w:rsidR="009B40F0" w:rsidRDefault="009B40F0">
            <w:pPr>
              <w:pStyle w:val="Tabulkadolokyhlavika"/>
              <w:jc w:val="both"/>
              <w:rPr>
                <w:rFonts w:ascii="Koop Office" w:hAnsi="Koop Office" w:cs="Times New Roman"/>
                <w:b w:val="0"/>
                <w:color w:val="auto"/>
              </w:rPr>
            </w:pPr>
            <w:r>
              <w:rPr>
                <w:rFonts w:ascii="Koop Office" w:hAnsi="Koop Office" w:cs="Times New Roman"/>
                <w:b w:val="0"/>
              </w:rPr>
              <w:t xml:space="preserve"> a uložení finančních prostředků a cenných předmětů</w:t>
            </w:r>
          </w:p>
        </w:tc>
      </w:tr>
      <w:tr w:rsidR="009B40F0" w14:paraId="75159B7E" w14:textId="77777777" w:rsidTr="009B40F0">
        <w:trPr>
          <w:cantSplit/>
        </w:trPr>
        <w:tc>
          <w:tcPr>
            <w:tcW w:w="637" w:type="dxa"/>
            <w:tcBorders>
              <w:top w:val="single" w:sz="6" w:space="0" w:color="auto"/>
              <w:left w:val="single" w:sz="12" w:space="0" w:color="auto"/>
              <w:bottom w:val="single" w:sz="6" w:space="0" w:color="auto"/>
              <w:right w:val="single" w:sz="6" w:space="0" w:color="auto"/>
            </w:tcBorders>
            <w:hideMark/>
          </w:tcPr>
          <w:p w14:paraId="7D49EE8F"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E1</w:t>
            </w:r>
          </w:p>
        </w:tc>
        <w:tc>
          <w:tcPr>
            <w:tcW w:w="1560" w:type="dxa"/>
            <w:tcBorders>
              <w:top w:val="single" w:sz="6" w:space="0" w:color="auto"/>
              <w:left w:val="single" w:sz="6" w:space="0" w:color="auto"/>
              <w:bottom w:val="single" w:sz="6" w:space="0" w:color="auto"/>
              <w:right w:val="single" w:sz="6" w:space="0" w:color="auto"/>
            </w:tcBorders>
            <w:hideMark/>
          </w:tcPr>
          <w:p w14:paraId="1851EE58"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5 000</w:t>
            </w:r>
          </w:p>
        </w:tc>
        <w:tc>
          <w:tcPr>
            <w:tcW w:w="7773" w:type="dxa"/>
            <w:tcBorders>
              <w:top w:val="single" w:sz="6" w:space="0" w:color="auto"/>
              <w:left w:val="single" w:sz="6" w:space="0" w:color="auto"/>
              <w:bottom w:val="single" w:sz="6" w:space="0" w:color="auto"/>
              <w:right w:val="single" w:sz="12" w:space="0" w:color="auto"/>
            </w:tcBorders>
            <w:hideMark/>
          </w:tcPr>
          <w:p w14:paraId="1A316C54" w14:textId="77777777" w:rsidR="009B40F0" w:rsidRDefault="009B40F0">
            <w:pPr>
              <w:pStyle w:val="Texttabulkykraj"/>
              <w:keepNext/>
              <w:keepLines/>
              <w:jc w:val="both"/>
              <w:rPr>
                <w:rFonts w:ascii="Koop Office" w:hAnsi="Koop Office" w:cs="Times New Roman"/>
                <w:color w:val="auto"/>
              </w:rPr>
            </w:pPr>
            <w:r>
              <w:rPr>
                <w:rFonts w:ascii="Koop Office" w:hAnsi="Koop Office" w:cs="Times New Roman"/>
                <w:color w:val="auto"/>
              </w:rPr>
              <w:t xml:space="preserve">zabezpečení v rozsahu kódu </w:t>
            </w:r>
            <w:r>
              <w:rPr>
                <w:rFonts w:ascii="Koop Office" w:hAnsi="Koop Office" w:cs="Times New Roman"/>
                <w:b/>
                <w:bCs/>
                <w:color w:val="auto"/>
              </w:rPr>
              <w:t>A3</w:t>
            </w:r>
            <w:r>
              <w:rPr>
                <w:rFonts w:ascii="Koop Office" w:hAnsi="Koop Office" w:cs="Times New Roman"/>
                <w:color w:val="auto"/>
              </w:rPr>
              <w:t xml:space="preserve"> </w:t>
            </w:r>
          </w:p>
        </w:tc>
      </w:tr>
      <w:tr w:rsidR="009B40F0" w14:paraId="4B27C1DB" w14:textId="77777777" w:rsidTr="009B40F0">
        <w:trPr>
          <w:cantSplit/>
        </w:trPr>
        <w:tc>
          <w:tcPr>
            <w:tcW w:w="637" w:type="dxa"/>
            <w:tcBorders>
              <w:top w:val="single" w:sz="6" w:space="0" w:color="auto"/>
              <w:left w:val="single" w:sz="12" w:space="0" w:color="auto"/>
              <w:bottom w:val="single" w:sz="6" w:space="0" w:color="auto"/>
              <w:right w:val="single" w:sz="6" w:space="0" w:color="auto"/>
            </w:tcBorders>
            <w:hideMark/>
          </w:tcPr>
          <w:p w14:paraId="58FB2DD4"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E2</w:t>
            </w:r>
          </w:p>
        </w:tc>
        <w:tc>
          <w:tcPr>
            <w:tcW w:w="1560" w:type="dxa"/>
            <w:tcBorders>
              <w:top w:val="single" w:sz="6" w:space="0" w:color="auto"/>
              <w:left w:val="single" w:sz="6" w:space="0" w:color="auto"/>
              <w:bottom w:val="single" w:sz="6" w:space="0" w:color="auto"/>
              <w:right w:val="single" w:sz="6" w:space="0" w:color="auto"/>
            </w:tcBorders>
            <w:hideMark/>
          </w:tcPr>
          <w:p w14:paraId="3719FE00"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20 000</w:t>
            </w:r>
          </w:p>
        </w:tc>
        <w:tc>
          <w:tcPr>
            <w:tcW w:w="7773" w:type="dxa"/>
            <w:tcBorders>
              <w:top w:val="single" w:sz="6" w:space="0" w:color="auto"/>
              <w:left w:val="single" w:sz="6" w:space="0" w:color="auto"/>
              <w:bottom w:val="single" w:sz="6" w:space="0" w:color="auto"/>
              <w:right w:val="single" w:sz="12" w:space="0" w:color="auto"/>
            </w:tcBorders>
            <w:hideMark/>
          </w:tcPr>
          <w:p w14:paraId="7B32139F" w14:textId="77777777" w:rsidR="009B40F0" w:rsidRDefault="009B40F0">
            <w:pPr>
              <w:pStyle w:val="Texttabulkykraj"/>
              <w:keepNext/>
              <w:keepLines/>
              <w:jc w:val="both"/>
              <w:rPr>
                <w:rFonts w:ascii="Koop Office" w:hAnsi="Koop Office" w:cs="Times New Roman"/>
                <w:color w:val="auto"/>
              </w:rPr>
            </w:pPr>
            <w:r>
              <w:rPr>
                <w:rFonts w:ascii="Koop Office" w:hAnsi="Koop Office" w:cs="Times New Roman"/>
                <w:color w:val="auto"/>
              </w:rPr>
              <w:t xml:space="preserve">zabezpečení v rozsahu kódu </w:t>
            </w:r>
            <w:r>
              <w:rPr>
                <w:rFonts w:ascii="Koop Office" w:hAnsi="Koop Office" w:cs="Times New Roman"/>
                <w:b/>
                <w:bCs/>
                <w:color w:val="auto"/>
              </w:rPr>
              <w:t>A3</w:t>
            </w:r>
            <w:r>
              <w:rPr>
                <w:rFonts w:ascii="Koop Office" w:hAnsi="Koop Office" w:cs="Times New Roman"/>
                <w:color w:val="auto"/>
              </w:rPr>
              <w:t xml:space="preserve"> a současně uložení </w:t>
            </w:r>
            <w:r>
              <w:rPr>
                <w:rFonts w:ascii="Koop Office" w:hAnsi="Koop Office" w:cs="Times New Roman"/>
                <w:b/>
                <w:bCs/>
                <w:color w:val="auto"/>
              </w:rPr>
              <w:t>ve schránce</w:t>
            </w:r>
          </w:p>
        </w:tc>
      </w:tr>
      <w:tr w:rsidR="009B40F0" w14:paraId="44CB4B7C" w14:textId="77777777" w:rsidTr="009B40F0">
        <w:trPr>
          <w:cantSplit/>
        </w:trPr>
        <w:tc>
          <w:tcPr>
            <w:tcW w:w="637" w:type="dxa"/>
            <w:tcBorders>
              <w:top w:val="single" w:sz="6" w:space="0" w:color="auto"/>
              <w:left w:val="single" w:sz="12" w:space="0" w:color="auto"/>
              <w:bottom w:val="single" w:sz="6" w:space="0" w:color="auto"/>
              <w:right w:val="single" w:sz="6" w:space="0" w:color="auto"/>
            </w:tcBorders>
            <w:hideMark/>
          </w:tcPr>
          <w:p w14:paraId="4F44DB94"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E3</w:t>
            </w:r>
          </w:p>
        </w:tc>
        <w:tc>
          <w:tcPr>
            <w:tcW w:w="1560" w:type="dxa"/>
            <w:tcBorders>
              <w:top w:val="single" w:sz="6" w:space="0" w:color="auto"/>
              <w:left w:val="single" w:sz="6" w:space="0" w:color="auto"/>
              <w:bottom w:val="single" w:sz="6" w:space="0" w:color="auto"/>
              <w:right w:val="single" w:sz="6" w:space="0" w:color="auto"/>
            </w:tcBorders>
            <w:hideMark/>
          </w:tcPr>
          <w:p w14:paraId="1FA8A19F"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7773" w:type="dxa"/>
            <w:tcBorders>
              <w:top w:val="single" w:sz="6" w:space="0" w:color="auto"/>
              <w:left w:val="single" w:sz="6" w:space="0" w:color="auto"/>
              <w:bottom w:val="single" w:sz="6" w:space="0" w:color="auto"/>
              <w:right w:val="single" w:sz="12" w:space="0" w:color="auto"/>
            </w:tcBorders>
            <w:hideMark/>
          </w:tcPr>
          <w:p w14:paraId="234D16F9" w14:textId="77777777" w:rsidR="009B40F0" w:rsidRDefault="009B40F0">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A3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nezjištěné konstrukce nebo </w:t>
            </w:r>
            <w:r>
              <w:rPr>
                <w:rFonts w:ascii="Koop Office" w:hAnsi="Koop Office" w:cs="Times New Roman"/>
                <w:b/>
                <w:bCs/>
                <w:color w:val="auto"/>
              </w:rPr>
              <w:t>BT 0</w:t>
            </w:r>
          </w:p>
          <w:p w14:paraId="5F770980" w14:textId="77777777" w:rsidR="009B40F0" w:rsidRDefault="009B40F0">
            <w:pPr>
              <w:pStyle w:val="Texttabulkykraj"/>
              <w:ind w:left="360"/>
              <w:jc w:val="both"/>
              <w:rPr>
                <w:rFonts w:ascii="Koop Office" w:hAnsi="Koop Office" w:cs="Times New Roman"/>
                <w:color w:val="auto"/>
              </w:rPr>
            </w:pPr>
            <w:r>
              <w:rPr>
                <w:rFonts w:ascii="Koop Office" w:hAnsi="Koop Office" w:cs="Times New Roman"/>
                <w:i/>
                <w:iCs/>
                <w:color w:val="auto"/>
              </w:rPr>
              <w:t>nebo</w:t>
            </w:r>
          </w:p>
          <w:p w14:paraId="74B4526E" w14:textId="77777777" w:rsidR="009B40F0" w:rsidRDefault="009B40F0">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A4 </w:t>
            </w:r>
            <w:r>
              <w:rPr>
                <w:rFonts w:ascii="Koop Office" w:hAnsi="Koop Office" w:cs="Times New Roman"/>
                <w:color w:val="auto"/>
              </w:rPr>
              <w:t xml:space="preserve">a současně uložení </w:t>
            </w:r>
            <w:proofErr w:type="gramStart"/>
            <w:r>
              <w:rPr>
                <w:rFonts w:ascii="Koop Office" w:hAnsi="Koop Office" w:cs="Times New Roman"/>
                <w:b/>
                <w:bCs/>
                <w:color w:val="auto"/>
              </w:rPr>
              <w:t>ve  schránce</w:t>
            </w:r>
            <w:proofErr w:type="gramEnd"/>
          </w:p>
        </w:tc>
      </w:tr>
      <w:tr w:rsidR="009B40F0" w14:paraId="2C0ED321" w14:textId="77777777" w:rsidTr="009B40F0">
        <w:trPr>
          <w:cantSplit/>
        </w:trPr>
        <w:tc>
          <w:tcPr>
            <w:tcW w:w="637" w:type="dxa"/>
            <w:tcBorders>
              <w:top w:val="single" w:sz="6" w:space="0" w:color="auto"/>
              <w:left w:val="single" w:sz="12" w:space="0" w:color="auto"/>
              <w:bottom w:val="single" w:sz="6" w:space="0" w:color="auto"/>
              <w:right w:val="single" w:sz="6" w:space="0" w:color="auto"/>
            </w:tcBorders>
            <w:hideMark/>
          </w:tcPr>
          <w:p w14:paraId="461BA1E6"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E4</w:t>
            </w:r>
          </w:p>
        </w:tc>
        <w:tc>
          <w:tcPr>
            <w:tcW w:w="1560" w:type="dxa"/>
            <w:tcBorders>
              <w:top w:val="single" w:sz="6" w:space="0" w:color="auto"/>
              <w:left w:val="single" w:sz="6" w:space="0" w:color="auto"/>
              <w:bottom w:val="single" w:sz="6" w:space="0" w:color="auto"/>
              <w:right w:val="single" w:sz="6" w:space="0" w:color="auto"/>
            </w:tcBorders>
            <w:hideMark/>
          </w:tcPr>
          <w:p w14:paraId="2D1EC3D5"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100 000</w:t>
            </w:r>
          </w:p>
        </w:tc>
        <w:tc>
          <w:tcPr>
            <w:tcW w:w="7773" w:type="dxa"/>
            <w:tcBorders>
              <w:top w:val="single" w:sz="6" w:space="0" w:color="auto"/>
              <w:left w:val="single" w:sz="6" w:space="0" w:color="auto"/>
              <w:bottom w:val="single" w:sz="6" w:space="0" w:color="auto"/>
              <w:right w:val="single" w:sz="12" w:space="0" w:color="auto"/>
            </w:tcBorders>
            <w:hideMark/>
          </w:tcPr>
          <w:p w14:paraId="104B7C9A" w14:textId="77777777" w:rsidR="009B40F0" w:rsidRDefault="009B40F0">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A3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w:t>
            </w:r>
          </w:p>
          <w:p w14:paraId="3AF7D897" w14:textId="77777777" w:rsidR="009B40F0" w:rsidRDefault="009B40F0">
            <w:pPr>
              <w:pStyle w:val="Texttabulkykraj"/>
              <w:ind w:left="360"/>
              <w:jc w:val="both"/>
              <w:rPr>
                <w:rFonts w:ascii="Koop Office" w:hAnsi="Koop Office" w:cs="Times New Roman"/>
                <w:color w:val="auto"/>
              </w:rPr>
            </w:pPr>
            <w:r>
              <w:rPr>
                <w:rFonts w:ascii="Koop Office" w:hAnsi="Koop Office" w:cs="Times New Roman"/>
                <w:i/>
                <w:iCs/>
                <w:color w:val="auto"/>
              </w:rPr>
              <w:t>nebo</w:t>
            </w:r>
          </w:p>
          <w:p w14:paraId="513CFEFB" w14:textId="77777777" w:rsidR="009B40F0" w:rsidRDefault="009B40F0">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A4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nezjištěné konstrukce nebo </w:t>
            </w:r>
            <w:r>
              <w:rPr>
                <w:rFonts w:ascii="Koop Office" w:hAnsi="Koop Office" w:cs="Times New Roman"/>
                <w:b/>
                <w:bCs/>
                <w:color w:val="auto"/>
              </w:rPr>
              <w:t>BT 0</w:t>
            </w:r>
          </w:p>
        </w:tc>
      </w:tr>
      <w:tr w:rsidR="009B40F0" w14:paraId="43DFCB65" w14:textId="77777777" w:rsidTr="009B40F0">
        <w:trPr>
          <w:cantSplit/>
        </w:trPr>
        <w:tc>
          <w:tcPr>
            <w:tcW w:w="637" w:type="dxa"/>
            <w:tcBorders>
              <w:top w:val="single" w:sz="6" w:space="0" w:color="auto"/>
              <w:left w:val="single" w:sz="12" w:space="0" w:color="auto"/>
              <w:bottom w:val="single" w:sz="6" w:space="0" w:color="auto"/>
              <w:right w:val="single" w:sz="6" w:space="0" w:color="auto"/>
            </w:tcBorders>
            <w:hideMark/>
          </w:tcPr>
          <w:p w14:paraId="4FC65AB3"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E5</w:t>
            </w:r>
          </w:p>
        </w:tc>
        <w:tc>
          <w:tcPr>
            <w:tcW w:w="1560" w:type="dxa"/>
            <w:tcBorders>
              <w:top w:val="single" w:sz="6" w:space="0" w:color="auto"/>
              <w:left w:val="single" w:sz="6" w:space="0" w:color="auto"/>
              <w:bottom w:val="single" w:sz="6" w:space="0" w:color="auto"/>
              <w:right w:val="single" w:sz="6" w:space="0" w:color="auto"/>
            </w:tcBorders>
            <w:hideMark/>
          </w:tcPr>
          <w:p w14:paraId="07926A56"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7773" w:type="dxa"/>
            <w:tcBorders>
              <w:top w:val="single" w:sz="6" w:space="0" w:color="auto"/>
              <w:left w:val="single" w:sz="6" w:space="0" w:color="auto"/>
              <w:bottom w:val="single" w:sz="6" w:space="0" w:color="auto"/>
              <w:right w:val="single" w:sz="12" w:space="0" w:color="auto"/>
            </w:tcBorders>
            <w:hideMark/>
          </w:tcPr>
          <w:p w14:paraId="17060889" w14:textId="77777777" w:rsidR="009B40F0" w:rsidRDefault="009B40F0">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A4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w:t>
            </w:r>
          </w:p>
          <w:p w14:paraId="5D823873" w14:textId="77777777" w:rsidR="009B40F0" w:rsidRDefault="009B40F0">
            <w:pPr>
              <w:pStyle w:val="Texttabulkykraj"/>
              <w:ind w:left="360"/>
              <w:jc w:val="both"/>
              <w:rPr>
                <w:rFonts w:ascii="Koop Office" w:hAnsi="Koop Office" w:cs="Times New Roman"/>
                <w:color w:val="auto"/>
              </w:rPr>
            </w:pPr>
            <w:r>
              <w:rPr>
                <w:rFonts w:ascii="Koop Office" w:hAnsi="Koop Office" w:cs="Times New Roman"/>
                <w:i/>
                <w:iCs/>
                <w:color w:val="auto"/>
              </w:rPr>
              <w:t>nebo</w:t>
            </w:r>
          </w:p>
          <w:p w14:paraId="67BC74F5" w14:textId="77777777" w:rsidR="009B40F0" w:rsidRDefault="009B40F0">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A5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w:t>
            </w:r>
          </w:p>
        </w:tc>
      </w:tr>
      <w:tr w:rsidR="009B40F0" w14:paraId="61D77FFA" w14:textId="77777777" w:rsidTr="009B40F0">
        <w:trPr>
          <w:cantSplit/>
        </w:trPr>
        <w:tc>
          <w:tcPr>
            <w:tcW w:w="637" w:type="dxa"/>
            <w:tcBorders>
              <w:top w:val="single" w:sz="6" w:space="0" w:color="auto"/>
              <w:left w:val="single" w:sz="12" w:space="0" w:color="auto"/>
              <w:bottom w:val="single" w:sz="6" w:space="0" w:color="auto"/>
              <w:right w:val="single" w:sz="6" w:space="0" w:color="auto"/>
            </w:tcBorders>
            <w:hideMark/>
          </w:tcPr>
          <w:p w14:paraId="7B8ACD36"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E6</w:t>
            </w:r>
          </w:p>
        </w:tc>
        <w:tc>
          <w:tcPr>
            <w:tcW w:w="1560" w:type="dxa"/>
            <w:tcBorders>
              <w:top w:val="single" w:sz="6" w:space="0" w:color="auto"/>
              <w:left w:val="single" w:sz="6" w:space="0" w:color="auto"/>
              <w:bottom w:val="single" w:sz="6" w:space="0" w:color="auto"/>
              <w:right w:val="single" w:sz="6" w:space="0" w:color="auto"/>
            </w:tcBorders>
            <w:hideMark/>
          </w:tcPr>
          <w:p w14:paraId="16EF838F"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7773" w:type="dxa"/>
            <w:tcBorders>
              <w:top w:val="single" w:sz="6" w:space="0" w:color="auto"/>
              <w:left w:val="single" w:sz="6" w:space="0" w:color="auto"/>
              <w:bottom w:val="single" w:sz="6" w:space="0" w:color="auto"/>
              <w:right w:val="single" w:sz="12" w:space="0" w:color="auto"/>
            </w:tcBorders>
            <w:hideMark/>
          </w:tcPr>
          <w:p w14:paraId="7D96D0FF" w14:textId="77777777" w:rsidR="009B40F0" w:rsidRDefault="009B40F0">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A5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w:t>
            </w:r>
          </w:p>
          <w:p w14:paraId="1DDCD4DA" w14:textId="77777777" w:rsidR="009B40F0" w:rsidRDefault="009B40F0">
            <w:pPr>
              <w:pStyle w:val="Texttabulkykraj"/>
              <w:ind w:left="360"/>
              <w:jc w:val="both"/>
              <w:rPr>
                <w:rFonts w:ascii="Koop Office" w:hAnsi="Koop Office" w:cs="Times New Roman"/>
                <w:color w:val="auto"/>
              </w:rPr>
            </w:pPr>
            <w:r>
              <w:rPr>
                <w:rFonts w:ascii="Koop Office" w:hAnsi="Koop Office" w:cs="Times New Roman"/>
                <w:i/>
                <w:iCs/>
                <w:color w:val="auto"/>
              </w:rPr>
              <w:t>nebo</w:t>
            </w:r>
          </w:p>
          <w:p w14:paraId="3BDE7FBE" w14:textId="77777777" w:rsidR="009B40F0" w:rsidRDefault="009B40F0">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A6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w:t>
            </w:r>
          </w:p>
        </w:tc>
      </w:tr>
      <w:tr w:rsidR="009B40F0" w14:paraId="09636FAF" w14:textId="77777777" w:rsidTr="009B40F0">
        <w:trPr>
          <w:cantSplit/>
        </w:trPr>
        <w:tc>
          <w:tcPr>
            <w:tcW w:w="637" w:type="dxa"/>
            <w:tcBorders>
              <w:top w:val="single" w:sz="6" w:space="0" w:color="auto"/>
              <w:left w:val="single" w:sz="12" w:space="0" w:color="auto"/>
              <w:bottom w:val="single" w:sz="6" w:space="0" w:color="auto"/>
              <w:right w:val="single" w:sz="6" w:space="0" w:color="auto"/>
            </w:tcBorders>
            <w:hideMark/>
          </w:tcPr>
          <w:p w14:paraId="23557F80"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E7</w:t>
            </w:r>
          </w:p>
        </w:tc>
        <w:tc>
          <w:tcPr>
            <w:tcW w:w="1560" w:type="dxa"/>
            <w:tcBorders>
              <w:top w:val="single" w:sz="6" w:space="0" w:color="auto"/>
              <w:left w:val="single" w:sz="6" w:space="0" w:color="auto"/>
              <w:bottom w:val="single" w:sz="6" w:space="0" w:color="auto"/>
              <w:right w:val="single" w:sz="6" w:space="0" w:color="auto"/>
            </w:tcBorders>
            <w:hideMark/>
          </w:tcPr>
          <w:p w14:paraId="220917A3"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1 000 000</w:t>
            </w:r>
          </w:p>
        </w:tc>
        <w:tc>
          <w:tcPr>
            <w:tcW w:w="7773" w:type="dxa"/>
            <w:tcBorders>
              <w:top w:val="single" w:sz="6" w:space="0" w:color="auto"/>
              <w:left w:val="single" w:sz="6" w:space="0" w:color="auto"/>
              <w:bottom w:val="single" w:sz="6" w:space="0" w:color="auto"/>
              <w:right w:val="single" w:sz="12" w:space="0" w:color="auto"/>
            </w:tcBorders>
            <w:hideMark/>
          </w:tcPr>
          <w:p w14:paraId="51DC7C4A" w14:textId="77777777" w:rsidR="009B40F0" w:rsidRDefault="009B40F0">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A6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w:t>
            </w:r>
          </w:p>
          <w:p w14:paraId="129905F1" w14:textId="77777777" w:rsidR="009B40F0" w:rsidRDefault="009B40F0">
            <w:pPr>
              <w:pStyle w:val="Texttabulkykraj"/>
              <w:ind w:left="360"/>
              <w:jc w:val="both"/>
              <w:rPr>
                <w:rFonts w:ascii="Koop Office" w:hAnsi="Koop Office" w:cs="Times New Roman"/>
                <w:color w:val="auto"/>
              </w:rPr>
            </w:pPr>
            <w:r>
              <w:rPr>
                <w:rFonts w:ascii="Koop Office" w:hAnsi="Koop Office" w:cs="Times New Roman"/>
                <w:i/>
                <w:iCs/>
                <w:color w:val="auto"/>
              </w:rPr>
              <w:t>nebo</w:t>
            </w:r>
          </w:p>
          <w:p w14:paraId="1385A6FA" w14:textId="77777777" w:rsidR="009B40F0" w:rsidRDefault="009B40F0">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A7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w:t>
            </w:r>
          </w:p>
        </w:tc>
      </w:tr>
      <w:tr w:rsidR="009B40F0" w14:paraId="2D7135E8" w14:textId="77777777" w:rsidTr="009B40F0">
        <w:trPr>
          <w:cantSplit/>
        </w:trPr>
        <w:tc>
          <w:tcPr>
            <w:tcW w:w="637" w:type="dxa"/>
            <w:tcBorders>
              <w:top w:val="single" w:sz="6" w:space="0" w:color="auto"/>
              <w:left w:val="single" w:sz="12" w:space="0" w:color="auto"/>
              <w:bottom w:val="single" w:sz="6" w:space="0" w:color="auto"/>
              <w:right w:val="single" w:sz="6" w:space="0" w:color="auto"/>
            </w:tcBorders>
            <w:hideMark/>
          </w:tcPr>
          <w:p w14:paraId="46C03C27"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E8</w:t>
            </w:r>
          </w:p>
        </w:tc>
        <w:tc>
          <w:tcPr>
            <w:tcW w:w="1560" w:type="dxa"/>
            <w:tcBorders>
              <w:top w:val="single" w:sz="6" w:space="0" w:color="auto"/>
              <w:left w:val="single" w:sz="6" w:space="0" w:color="auto"/>
              <w:bottom w:val="single" w:sz="6" w:space="0" w:color="auto"/>
              <w:right w:val="single" w:sz="6" w:space="0" w:color="auto"/>
            </w:tcBorders>
            <w:hideMark/>
          </w:tcPr>
          <w:p w14:paraId="57D08B1E"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5 000 000</w:t>
            </w:r>
          </w:p>
        </w:tc>
        <w:tc>
          <w:tcPr>
            <w:tcW w:w="7773" w:type="dxa"/>
            <w:tcBorders>
              <w:top w:val="single" w:sz="6" w:space="0" w:color="auto"/>
              <w:left w:val="single" w:sz="6" w:space="0" w:color="auto"/>
              <w:bottom w:val="single" w:sz="6" w:space="0" w:color="auto"/>
              <w:right w:val="single" w:sz="12" w:space="0" w:color="auto"/>
            </w:tcBorders>
            <w:hideMark/>
          </w:tcPr>
          <w:p w14:paraId="7675EDC3" w14:textId="77777777" w:rsidR="009B40F0" w:rsidRDefault="009B40F0">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A7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III</w:t>
            </w:r>
          </w:p>
          <w:p w14:paraId="252F5950" w14:textId="77777777" w:rsidR="009B40F0" w:rsidRDefault="009B40F0">
            <w:pPr>
              <w:pStyle w:val="Texttabulkykraj"/>
              <w:ind w:left="360"/>
              <w:jc w:val="both"/>
              <w:rPr>
                <w:rFonts w:ascii="Koop Office" w:hAnsi="Koop Office" w:cs="Times New Roman"/>
                <w:color w:val="auto"/>
              </w:rPr>
            </w:pPr>
            <w:r>
              <w:rPr>
                <w:rFonts w:ascii="Koop Office" w:hAnsi="Koop Office" w:cs="Times New Roman"/>
                <w:i/>
                <w:iCs/>
                <w:color w:val="auto"/>
              </w:rPr>
              <w:t>nebo</w:t>
            </w:r>
          </w:p>
          <w:p w14:paraId="24821520" w14:textId="77777777" w:rsidR="009B40F0" w:rsidRDefault="009B40F0">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A8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w:t>
            </w:r>
          </w:p>
        </w:tc>
      </w:tr>
      <w:tr w:rsidR="009B40F0" w14:paraId="3A93D2DA" w14:textId="77777777" w:rsidTr="009B40F0">
        <w:trPr>
          <w:cantSplit/>
        </w:trPr>
        <w:tc>
          <w:tcPr>
            <w:tcW w:w="637" w:type="dxa"/>
            <w:tcBorders>
              <w:top w:val="single" w:sz="6" w:space="0" w:color="auto"/>
              <w:left w:val="single" w:sz="12" w:space="0" w:color="auto"/>
              <w:bottom w:val="single" w:sz="12" w:space="0" w:color="auto"/>
              <w:right w:val="single" w:sz="6" w:space="0" w:color="auto"/>
            </w:tcBorders>
            <w:hideMark/>
          </w:tcPr>
          <w:p w14:paraId="6B2DD17B"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E9</w:t>
            </w:r>
          </w:p>
        </w:tc>
        <w:tc>
          <w:tcPr>
            <w:tcW w:w="1560" w:type="dxa"/>
            <w:tcBorders>
              <w:top w:val="single" w:sz="6" w:space="0" w:color="auto"/>
              <w:left w:val="single" w:sz="6" w:space="0" w:color="auto"/>
              <w:bottom w:val="single" w:sz="12" w:space="0" w:color="auto"/>
              <w:right w:val="single" w:sz="6" w:space="0" w:color="auto"/>
            </w:tcBorders>
            <w:hideMark/>
          </w:tcPr>
          <w:p w14:paraId="57CA5178"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nad 5 000 000</w:t>
            </w:r>
          </w:p>
        </w:tc>
        <w:tc>
          <w:tcPr>
            <w:tcW w:w="7773" w:type="dxa"/>
            <w:tcBorders>
              <w:top w:val="single" w:sz="6" w:space="0" w:color="auto"/>
              <w:left w:val="single" w:sz="6" w:space="0" w:color="auto"/>
              <w:bottom w:val="single" w:sz="12" w:space="0" w:color="auto"/>
              <w:right w:val="single" w:sz="12" w:space="0" w:color="auto"/>
            </w:tcBorders>
            <w:hideMark/>
          </w:tcPr>
          <w:p w14:paraId="07A4571E" w14:textId="77777777" w:rsidR="009B40F0" w:rsidRDefault="009B40F0">
            <w:pPr>
              <w:pStyle w:val="Texttabulky"/>
              <w:jc w:val="left"/>
              <w:rPr>
                <w:rFonts w:ascii="Koop Office" w:hAnsi="Koop Office"/>
                <w:color w:val="auto"/>
                <w:szCs w:val="16"/>
              </w:rPr>
            </w:pPr>
            <w:r>
              <w:rPr>
                <w:rFonts w:ascii="Koop Office" w:hAnsi="Koop Office"/>
                <w:color w:val="auto"/>
                <w:szCs w:val="16"/>
              </w:rPr>
              <w:t>Individuálně ujednaný způsob zabezpečení.</w:t>
            </w:r>
          </w:p>
          <w:p w14:paraId="46AECA4D" w14:textId="77777777" w:rsidR="009B40F0" w:rsidRDefault="009B40F0">
            <w:pPr>
              <w:pStyle w:val="Texttabulkykraj"/>
              <w:jc w:val="both"/>
              <w:rPr>
                <w:rFonts w:ascii="Koop Office" w:hAnsi="Koop Office" w:cs="Times New Roman"/>
                <w:color w:val="auto"/>
              </w:rPr>
            </w:pPr>
            <w:r>
              <w:rPr>
                <w:rFonts w:ascii="Koop Office" w:hAnsi="Koop Office"/>
              </w:rPr>
              <w:t>V případě, že v pojistné smlouvě není individuální způsob zabezpečení ujednán, platí požadavky na způsob zabezpečení pro limit pojistného plnění do 5 000 000 Kč.</w:t>
            </w:r>
          </w:p>
        </w:tc>
      </w:tr>
    </w:tbl>
    <w:p w14:paraId="773EF0B4" w14:textId="77777777" w:rsidR="003C4BA4" w:rsidRDefault="003C4BA4" w:rsidP="009B40F0">
      <w:pPr>
        <w:spacing w:after="60"/>
        <w:rPr>
          <w:b/>
          <w:bCs/>
          <w:sz w:val="18"/>
          <w:szCs w:val="18"/>
        </w:rPr>
      </w:pPr>
      <w:bookmarkStart w:id="95" w:name="DOZ104"/>
      <w:bookmarkEnd w:id="94"/>
    </w:p>
    <w:p w14:paraId="06F1662A" w14:textId="5A5B2FA0" w:rsidR="009B40F0" w:rsidRDefault="009B40F0" w:rsidP="009B40F0">
      <w:pPr>
        <w:spacing w:after="60"/>
        <w:rPr>
          <w:sz w:val="18"/>
          <w:szCs w:val="18"/>
        </w:rPr>
      </w:pPr>
      <w:r>
        <w:rPr>
          <w:b/>
          <w:bCs/>
          <w:sz w:val="18"/>
          <w:szCs w:val="18"/>
        </w:rPr>
        <w:lastRenderedPageBreak/>
        <w:t xml:space="preserve">Doložka </w:t>
      </w:r>
      <w:proofErr w:type="gramStart"/>
      <w:r>
        <w:rPr>
          <w:b/>
          <w:bCs/>
          <w:sz w:val="18"/>
          <w:szCs w:val="18"/>
        </w:rPr>
        <w:t>DOZ104 - Loupež</w:t>
      </w:r>
      <w:proofErr w:type="gramEnd"/>
      <w:r>
        <w:rPr>
          <w:b/>
          <w:bCs/>
          <w:sz w:val="18"/>
          <w:szCs w:val="18"/>
        </w:rPr>
        <w:t xml:space="preserve"> přepravovaných peněz nebo cenin </w:t>
      </w:r>
      <w:r>
        <w:rPr>
          <w:bCs/>
          <w:sz w:val="18"/>
          <w:szCs w:val="18"/>
        </w:rPr>
        <w:t>-</w:t>
      </w:r>
      <w:r>
        <w:rPr>
          <w:sz w:val="18"/>
          <w:szCs w:val="18"/>
        </w:rPr>
        <w:t xml:space="preserve"> Předepsané způsoby zabezpečení peněz a cenin přepravovaných osobou provádějící přepravu (1401)</w:t>
      </w:r>
    </w:p>
    <w:p w14:paraId="75E91BF1" w14:textId="77777777" w:rsidR="009B40F0" w:rsidRDefault="009B40F0" w:rsidP="009B40F0">
      <w:pPr>
        <w:pStyle w:val="Odstavecseseznamem"/>
        <w:spacing w:line="240" w:lineRule="auto"/>
        <w:ind w:left="272" w:hanging="272"/>
        <w:rPr>
          <w:rFonts w:ascii="Koop Office" w:hAnsi="Koop Office"/>
          <w:sz w:val="18"/>
          <w:szCs w:val="18"/>
        </w:rPr>
      </w:pPr>
      <w:r>
        <w:rPr>
          <w:rFonts w:ascii="Koop Office" w:hAnsi="Koop Office"/>
          <w:sz w:val="18"/>
          <w:szCs w:val="18"/>
        </w:rPr>
        <w:t>1.</w:t>
      </w:r>
      <w:r>
        <w:rPr>
          <w:rFonts w:ascii="Koop Office" w:hAnsi="Koop Office"/>
          <w:sz w:val="18"/>
          <w:szCs w:val="18"/>
        </w:rPr>
        <w:tab/>
        <w:t>Tato doložka stanoví požadované způsoby zabezpečení proti odcizení peněz nebo cenin, které přepravuje pojištěný nebo osoba jím pověřená, loupeží v návaznosti na ujednání ZPP P-200/14 a odpovídající limity pojistného plnění.</w:t>
      </w:r>
    </w:p>
    <w:p w14:paraId="0AE1DFB8" w14:textId="77777777" w:rsidR="009B40F0" w:rsidRDefault="009B40F0" w:rsidP="009B40F0">
      <w:pPr>
        <w:pStyle w:val="Odstavecseseznamem"/>
        <w:spacing w:line="240" w:lineRule="auto"/>
        <w:ind w:left="272" w:hanging="272"/>
        <w:rPr>
          <w:rFonts w:ascii="Koop Office" w:hAnsi="Koop Office"/>
          <w:sz w:val="18"/>
          <w:szCs w:val="18"/>
        </w:rPr>
      </w:pPr>
      <w:r>
        <w:rPr>
          <w:rFonts w:ascii="Koop Office" w:hAnsi="Koop Office"/>
          <w:sz w:val="18"/>
          <w:szCs w:val="18"/>
        </w:rPr>
        <w:t>2.</w:t>
      </w:r>
      <w:r>
        <w:rPr>
          <w:rFonts w:ascii="Koop Office" w:hAnsi="Koop Office"/>
          <w:sz w:val="18"/>
          <w:szCs w:val="18"/>
        </w:rPr>
        <w:tab/>
        <w:t xml:space="preserve">Pojištěný je povinen zabezpečit přepravované peníze a ostatní ceniny tak, aby toto zabezpečení minimálně odpovídalo ujednáním této doložky. </w:t>
      </w:r>
    </w:p>
    <w:p w14:paraId="1650505E" w14:textId="77777777" w:rsidR="009B40F0" w:rsidRDefault="009B40F0" w:rsidP="009B40F0">
      <w:pPr>
        <w:ind w:left="272" w:hanging="272"/>
        <w:rPr>
          <w:sz w:val="18"/>
          <w:szCs w:val="18"/>
        </w:rPr>
      </w:pPr>
      <w:r>
        <w:rPr>
          <w:sz w:val="18"/>
          <w:szCs w:val="18"/>
        </w:rPr>
        <w:t>3.</w:t>
      </w:r>
      <w:r>
        <w:rPr>
          <w:sz w:val="18"/>
          <w:szCs w:val="18"/>
        </w:rPr>
        <w:tab/>
        <w:t>Další požadavky na způsob zabezpečení peněz a cenin přepravovaných pověřenou osobou jsou uvedeny dále v tabulce č. 1.</w:t>
      </w:r>
    </w:p>
    <w:p w14:paraId="2227D44E" w14:textId="77777777" w:rsidR="009B40F0" w:rsidRDefault="009B40F0" w:rsidP="009B40F0">
      <w:pPr>
        <w:pStyle w:val="Odstavecseseznamem"/>
        <w:spacing w:line="240" w:lineRule="auto"/>
        <w:ind w:left="272" w:hanging="272"/>
        <w:rPr>
          <w:rFonts w:ascii="Koop Office" w:hAnsi="Koop Office"/>
          <w:sz w:val="18"/>
          <w:szCs w:val="18"/>
        </w:rPr>
      </w:pPr>
      <w:r>
        <w:rPr>
          <w:rFonts w:ascii="Koop Office" w:hAnsi="Koop Office"/>
          <w:sz w:val="18"/>
          <w:szCs w:val="18"/>
        </w:rPr>
        <w:t>4.</w:t>
      </w:r>
      <w:r>
        <w:rPr>
          <w:rFonts w:ascii="Koop Office" w:hAnsi="Koop Office"/>
          <w:sz w:val="18"/>
          <w:szCs w:val="18"/>
        </w:rPr>
        <w:tab/>
        <w:t>Nedílnou součástí této doložky je výklad pojmů uvedený v doložce DOZ105.</w:t>
      </w:r>
    </w:p>
    <w:p w14:paraId="6D0889FA" w14:textId="77777777" w:rsidR="009B40F0" w:rsidRDefault="009B40F0" w:rsidP="009B40F0">
      <w:pPr>
        <w:pStyle w:val="Zkladntext"/>
        <w:keepNext/>
        <w:tabs>
          <w:tab w:val="left" w:pos="426"/>
        </w:tabs>
        <w:spacing w:before="0"/>
        <w:rPr>
          <w:rFonts w:ascii="Koop Office" w:hAnsi="Koop Office"/>
          <w:b/>
          <w:bCs/>
          <w:sz w:val="18"/>
          <w:szCs w:val="18"/>
        </w:rPr>
      </w:pPr>
      <w:r>
        <w:rPr>
          <w:rFonts w:ascii="Koop Office" w:hAnsi="Koop Office"/>
          <w:b/>
          <w:sz w:val="18"/>
          <w:szCs w:val="18"/>
        </w:rPr>
        <w:t xml:space="preserve">Tabulka č. 1 </w:t>
      </w:r>
      <w:r>
        <w:rPr>
          <w:rFonts w:ascii="Koop Office" w:hAnsi="Koop Office"/>
          <w:bCs/>
          <w:sz w:val="18"/>
          <w:szCs w:val="18"/>
        </w:rPr>
        <w:t>Další požadavky na způsoby zabezpečení proti loupeži přepravovaných peněz nebo cenin</w:t>
      </w:r>
    </w:p>
    <w:tbl>
      <w:tblPr>
        <w:tblW w:w="0" w:type="auto"/>
        <w:tblInd w:w="70" w:type="dxa"/>
        <w:tblLayout w:type="fixed"/>
        <w:tblCellMar>
          <w:left w:w="70" w:type="dxa"/>
          <w:right w:w="70" w:type="dxa"/>
        </w:tblCellMar>
        <w:tblLook w:val="04A0" w:firstRow="1" w:lastRow="0" w:firstColumn="1" w:lastColumn="0" w:noHBand="0" w:noVBand="1"/>
      </w:tblPr>
      <w:tblGrid>
        <w:gridCol w:w="540"/>
        <w:gridCol w:w="1557"/>
        <w:gridCol w:w="7773"/>
      </w:tblGrid>
      <w:tr w:rsidR="009B40F0" w14:paraId="44C70833" w14:textId="77777777" w:rsidTr="009B40F0">
        <w:trPr>
          <w:cantSplit/>
          <w:tblHeader/>
        </w:trPr>
        <w:tc>
          <w:tcPr>
            <w:tcW w:w="540" w:type="dxa"/>
            <w:tcBorders>
              <w:top w:val="single" w:sz="12" w:space="0" w:color="auto"/>
              <w:left w:val="single" w:sz="12" w:space="0" w:color="auto"/>
              <w:bottom w:val="single" w:sz="6" w:space="0" w:color="auto"/>
              <w:right w:val="single" w:sz="6" w:space="0" w:color="auto"/>
            </w:tcBorders>
            <w:shd w:val="pct20" w:color="000000" w:fill="FFFFFF"/>
            <w:hideMark/>
          </w:tcPr>
          <w:p w14:paraId="7BA22D42" w14:textId="77777777" w:rsidR="009B40F0" w:rsidRDefault="009B40F0">
            <w:pPr>
              <w:pStyle w:val="Tabulkadolokyhlavika"/>
              <w:jc w:val="both"/>
              <w:rPr>
                <w:rFonts w:ascii="Koop Office" w:hAnsi="Koop Office" w:cs="Times New Roman"/>
                <w:b w:val="0"/>
                <w:color w:val="auto"/>
              </w:rPr>
            </w:pPr>
            <w:r>
              <w:rPr>
                <w:rFonts w:ascii="Koop Office" w:hAnsi="Koop Office" w:cs="Times New Roman"/>
                <w:b w:val="0"/>
              </w:rPr>
              <w:t>Kód</w:t>
            </w:r>
          </w:p>
        </w:tc>
        <w:tc>
          <w:tcPr>
            <w:tcW w:w="1557" w:type="dxa"/>
            <w:tcBorders>
              <w:top w:val="single" w:sz="12" w:space="0" w:color="auto"/>
              <w:left w:val="single" w:sz="6" w:space="0" w:color="auto"/>
              <w:bottom w:val="single" w:sz="6" w:space="0" w:color="auto"/>
              <w:right w:val="single" w:sz="6" w:space="0" w:color="auto"/>
            </w:tcBorders>
            <w:shd w:val="pct20" w:color="000000" w:fill="FFFFFF"/>
            <w:hideMark/>
          </w:tcPr>
          <w:p w14:paraId="17AF3D7B" w14:textId="77777777" w:rsidR="009B40F0" w:rsidRDefault="009B40F0">
            <w:pPr>
              <w:pStyle w:val="Tabulkadolokyhlavika"/>
              <w:jc w:val="both"/>
              <w:rPr>
                <w:rFonts w:ascii="Koop Office" w:hAnsi="Koop Office" w:cs="Times New Roman"/>
                <w:b w:val="0"/>
                <w:color w:val="auto"/>
              </w:rPr>
            </w:pPr>
            <w:r>
              <w:rPr>
                <w:rFonts w:ascii="Koop Office" w:hAnsi="Koop Office" w:cs="Times New Roman"/>
                <w:b w:val="0"/>
              </w:rPr>
              <w:t>Limit plnění (Kč)</w:t>
            </w:r>
          </w:p>
        </w:tc>
        <w:tc>
          <w:tcPr>
            <w:tcW w:w="7773" w:type="dxa"/>
            <w:tcBorders>
              <w:top w:val="single" w:sz="12" w:space="0" w:color="auto"/>
              <w:left w:val="single" w:sz="6" w:space="0" w:color="auto"/>
              <w:bottom w:val="single" w:sz="6" w:space="0" w:color="auto"/>
              <w:right w:val="single" w:sz="12" w:space="0" w:color="auto"/>
            </w:tcBorders>
            <w:shd w:val="pct20" w:color="000000" w:fill="FFFFFF"/>
            <w:hideMark/>
          </w:tcPr>
          <w:p w14:paraId="38D65EF1" w14:textId="77777777" w:rsidR="009B40F0" w:rsidRDefault="009B40F0">
            <w:pPr>
              <w:pStyle w:val="Tabulkadolokyhlavika"/>
              <w:jc w:val="both"/>
              <w:rPr>
                <w:rFonts w:ascii="Koop Office" w:hAnsi="Koop Office" w:cs="Times New Roman"/>
                <w:b w:val="0"/>
                <w:color w:val="auto"/>
              </w:rPr>
            </w:pPr>
            <w:r>
              <w:rPr>
                <w:rFonts w:ascii="Koop Office" w:hAnsi="Koop Office" w:cs="Times New Roman"/>
                <w:b w:val="0"/>
              </w:rPr>
              <w:t xml:space="preserve">Požadovaný minimální způsob zabezpečení </w:t>
            </w:r>
          </w:p>
          <w:p w14:paraId="1305136D" w14:textId="77777777" w:rsidR="009B40F0" w:rsidRDefault="009B40F0">
            <w:pPr>
              <w:pStyle w:val="Tabulkadolokyhlavika"/>
              <w:jc w:val="both"/>
              <w:rPr>
                <w:rFonts w:ascii="Koop Office" w:hAnsi="Koop Office" w:cs="Times New Roman"/>
                <w:b w:val="0"/>
                <w:color w:val="auto"/>
              </w:rPr>
            </w:pPr>
            <w:r>
              <w:rPr>
                <w:rFonts w:ascii="Koop Office" w:hAnsi="Koop Office" w:cs="Times New Roman"/>
                <w:b w:val="0"/>
              </w:rPr>
              <w:t>a uložení peněz a cenin při přepravě</w:t>
            </w:r>
          </w:p>
        </w:tc>
      </w:tr>
      <w:tr w:rsidR="009B40F0" w14:paraId="3448B2EA" w14:textId="77777777" w:rsidTr="009B40F0">
        <w:trPr>
          <w:cantSplit/>
        </w:trPr>
        <w:tc>
          <w:tcPr>
            <w:tcW w:w="540" w:type="dxa"/>
            <w:tcBorders>
              <w:top w:val="single" w:sz="6" w:space="0" w:color="auto"/>
              <w:left w:val="single" w:sz="12" w:space="0" w:color="auto"/>
              <w:bottom w:val="single" w:sz="6" w:space="0" w:color="auto"/>
              <w:right w:val="single" w:sz="6" w:space="0" w:color="auto"/>
            </w:tcBorders>
            <w:hideMark/>
          </w:tcPr>
          <w:p w14:paraId="229270EF"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G1</w:t>
            </w:r>
          </w:p>
        </w:tc>
        <w:tc>
          <w:tcPr>
            <w:tcW w:w="1557" w:type="dxa"/>
            <w:tcBorders>
              <w:top w:val="single" w:sz="6" w:space="0" w:color="auto"/>
              <w:left w:val="single" w:sz="6" w:space="0" w:color="auto"/>
              <w:bottom w:val="single" w:sz="6" w:space="0" w:color="auto"/>
              <w:right w:val="single" w:sz="6" w:space="0" w:color="auto"/>
            </w:tcBorders>
          </w:tcPr>
          <w:p w14:paraId="67034395"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100 000</w:t>
            </w:r>
          </w:p>
          <w:p w14:paraId="0344A544" w14:textId="77777777" w:rsidR="009B40F0" w:rsidRDefault="009B40F0">
            <w:pPr>
              <w:pStyle w:val="Tabulkadoloky2sloupec"/>
              <w:jc w:val="both"/>
              <w:rPr>
                <w:rFonts w:ascii="Koop Office" w:hAnsi="Koop Office" w:cs="Times New Roman"/>
                <w:b/>
                <w:color w:val="auto"/>
              </w:rPr>
            </w:pPr>
          </w:p>
        </w:tc>
        <w:tc>
          <w:tcPr>
            <w:tcW w:w="7773" w:type="dxa"/>
            <w:tcBorders>
              <w:top w:val="single" w:sz="6" w:space="0" w:color="auto"/>
              <w:left w:val="single" w:sz="6" w:space="0" w:color="auto"/>
              <w:bottom w:val="single" w:sz="6" w:space="0" w:color="auto"/>
              <w:right w:val="single" w:sz="12" w:space="0" w:color="auto"/>
            </w:tcBorders>
            <w:hideMark/>
          </w:tcPr>
          <w:p w14:paraId="7B84D806" w14:textId="77777777" w:rsidR="009B40F0" w:rsidRDefault="009B40F0">
            <w:pPr>
              <w:rPr>
                <w:sz w:val="16"/>
                <w:szCs w:val="16"/>
              </w:rPr>
            </w:pPr>
            <w:r>
              <w:rPr>
                <w:sz w:val="16"/>
                <w:szCs w:val="16"/>
              </w:rPr>
              <w:t xml:space="preserve">Přeprava musí být prováděna jednou </w:t>
            </w:r>
            <w:r>
              <w:rPr>
                <w:b/>
                <w:sz w:val="16"/>
                <w:szCs w:val="16"/>
              </w:rPr>
              <w:t>pověřenou osobou</w:t>
            </w:r>
            <w:r>
              <w:rPr>
                <w:sz w:val="16"/>
                <w:szCs w:val="16"/>
              </w:rPr>
              <w:t xml:space="preserve">, vybavenou </w:t>
            </w:r>
            <w:r>
              <w:rPr>
                <w:b/>
                <w:bCs/>
                <w:sz w:val="16"/>
                <w:szCs w:val="16"/>
              </w:rPr>
              <w:t>obranným prostředkem</w:t>
            </w:r>
            <w:r>
              <w:rPr>
                <w:sz w:val="16"/>
                <w:szCs w:val="16"/>
              </w:rPr>
              <w:t>.</w:t>
            </w:r>
          </w:p>
          <w:p w14:paraId="32605279" w14:textId="77777777" w:rsidR="009B40F0" w:rsidRDefault="009B40F0">
            <w:pPr>
              <w:rPr>
                <w:sz w:val="16"/>
                <w:szCs w:val="16"/>
              </w:rPr>
            </w:pPr>
            <w:r>
              <w:rPr>
                <w:sz w:val="16"/>
                <w:szCs w:val="16"/>
              </w:rPr>
              <w:t xml:space="preserve">Peníze a ceniny musí být po dobu přepravy uloženy </w:t>
            </w:r>
            <w:r>
              <w:rPr>
                <w:bCs/>
                <w:sz w:val="16"/>
                <w:szCs w:val="16"/>
              </w:rPr>
              <w:t>v </w:t>
            </w:r>
            <w:r>
              <w:rPr>
                <w:b/>
                <w:bCs/>
                <w:sz w:val="16"/>
                <w:szCs w:val="16"/>
              </w:rPr>
              <w:t>uzavřené kabele nebo kufříku</w:t>
            </w:r>
            <w:r>
              <w:rPr>
                <w:sz w:val="16"/>
                <w:szCs w:val="16"/>
              </w:rPr>
              <w:t>.</w:t>
            </w:r>
          </w:p>
        </w:tc>
      </w:tr>
      <w:tr w:rsidR="009B40F0" w14:paraId="2DFB0671" w14:textId="77777777" w:rsidTr="009B40F0">
        <w:trPr>
          <w:cantSplit/>
        </w:trPr>
        <w:tc>
          <w:tcPr>
            <w:tcW w:w="540" w:type="dxa"/>
            <w:tcBorders>
              <w:top w:val="single" w:sz="6" w:space="0" w:color="auto"/>
              <w:left w:val="single" w:sz="12" w:space="0" w:color="auto"/>
              <w:bottom w:val="single" w:sz="6" w:space="0" w:color="auto"/>
              <w:right w:val="single" w:sz="6" w:space="0" w:color="auto"/>
            </w:tcBorders>
            <w:hideMark/>
          </w:tcPr>
          <w:p w14:paraId="6404955F"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G2</w:t>
            </w:r>
          </w:p>
        </w:tc>
        <w:tc>
          <w:tcPr>
            <w:tcW w:w="1557" w:type="dxa"/>
            <w:tcBorders>
              <w:top w:val="single" w:sz="6" w:space="0" w:color="auto"/>
              <w:left w:val="single" w:sz="6" w:space="0" w:color="auto"/>
              <w:bottom w:val="single" w:sz="6" w:space="0" w:color="auto"/>
              <w:right w:val="single" w:sz="6" w:space="0" w:color="auto"/>
            </w:tcBorders>
            <w:hideMark/>
          </w:tcPr>
          <w:p w14:paraId="1EE3399A"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 xml:space="preserve">do 200 000 </w:t>
            </w:r>
          </w:p>
        </w:tc>
        <w:tc>
          <w:tcPr>
            <w:tcW w:w="7773" w:type="dxa"/>
            <w:tcBorders>
              <w:top w:val="single" w:sz="6" w:space="0" w:color="auto"/>
              <w:left w:val="single" w:sz="6" w:space="0" w:color="auto"/>
              <w:bottom w:val="single" w:sz="6" w:space="0" w:color="auto"/>
              <w:right w:val="single" w:sz="12" w:space="0" w:color="auto"/>
            </w:tcBorders>
            <w:hideMark/>
          </w:tcPr>
          <w:p w14:paraId="0E25857E" w14:textId="77777777" w:rsidR="009B40F0" w:rsidRDefault="009B40F0">
            <w:pPr>
              <w:rPr>
                <w:sz w:val="16"/>
                <w:szCs w:val="16"/>
              </w:rPr>
            </w:pPr>
            <w:r>
              <w:rPr>
                <w:sz w:val="16"/>
                <w:szCs w:val="16"/>
              </w:rPr>
              <w:t xml:space="preserve">Přeprava musí být prováděna dvěma </w:t>
            </w:r>
            <w:r>
              <w:rPr>
                <w:b/>
                <w:sz w:val="16"/>
                <w:szCs w:val="16"/>
              </w:rPr>
              <w:t>pověřenými osobami</w:t>
            </w:r>
            <w:r>
              <w:rPr>
                <w:sz w:val="16"/>
                <w:szCs w:val="16"/>
              </w:rPr>
              <w:t xml:space="preserve"> (jedna z osob může být </w:t>
            </w:r>
            <w:r>
              <w:rPr>
                <w:b/>
                <w:bCs/>
                <w:sz w:val="16"/>
                <w:szCs w:val="16"/>
              </w:rPr>
              <w:t>osobou doprovázející</w:t>
            </w:r>
            <w:r>
              <w:rPr>
                <w:sz w:val="16"/>
                <w:szCs w:val="16"/>
              </w:rPr>
              <w:t xml:space="preserve">), alespoň jedna z nich musí být vybavena </w:t>
            </w:r>
            <w:r>
              <w:rPr>
                <w:b/>
                <w:bCs/>
                <w:sz w:val="16"/>
                <w:szCs w:val="16"/>
              </w:rPr>
              <w:t>obranným prostředkem</w:t>
            </w:r>
            <w:r>
              <w:rPr>
                <w:sz w:val="16"/>
                <w:szCs w:val="16"/>
              </w:rPr>
              <w:t>.</w:t>
            </w:r>
          </w:p>
          <w:p w14:paraId="507EDD42" w14:textId="77777777" w:rsidR="009B40F0" w:rsidRDefault="009B40F0">
            <w:pPr>
              <w:rPr>
                <w:sz w:val="16"/>
                <w:szCs w:val="16"/>
              </w:rPr>
            </w:pPr>
            <w:r>
              <w:rPr>
                <w:sz w:val="16"/>
                <w:szCs w:val="16"/>
              </w:rPr>
              <w:t xml:space="preserve">Peníze a ceniny musí být po dobu přepravy uloženy </w:t>
            </w:r>
            <w:r>
              <w:rPr>
                <w:bCs/>
                <w:sz w:val="16"/>
                <w:szCs w:val="16"/>
              </w:rPr>
              <w:t>v</w:t>
            </w:r>
            <w:r>
              <w:rPr>
                <w:b/>
                <w:bCs/>
                <w:sz w:val="16"/>
                <w:szCs w:val="16"/>
              </w:rPr>
              <w:t> uzavřené kabele nebo kufříku</w:t>
            </w:r>
            <w:r>
              <w:rPr>
                <w:sz w:val="16"/>
                <w:szCs w:val="16"/>
              </w:rPr>
              <w:t>.</w:t>
            </w:r>
          </w:p>
        </w:tc>
      </w:tr>
      <w:tr w:rsidR="009B40F0" w14:paraId="10D171F7" w14:textId="77777777" w:rsidTr="009B40F0">
        <w:trPr>
          <w:cantSplit/>
        </w:trPr>
        <w:tc>
          <w:tcPr>
            <w:tcW w:w="540" w:type="dxa"/>
            <w:tcBorders>
              <w:top w:val="single" w:sz="6" w:space="0" w:color="auto"/>
              <w:left w:val="single" w:sz="12" w:space="0" w:color="auto"/>
              <w:bottom w:val="nil"/>
              <w:right w:val="single" w:sz="6" w:space="0" w:color="auto"/>
            </w:tcBorders>
            <w:hideMark/>
          </w:tcPr>
          <w:p w14:paraId="1232F23F"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G3</w:t>
            </w:r>
          </w:p>
        </w:tc>
        <w:tc>
          <w:tcPr>
            <w:tcW w:w="1557" w:type="dxa"/>
            <w:tcBorders>
              <w:top w:val="single" w:sz="6" w:space="0" w:color="auto"/>
              <w:left w:val="single" w:sz="6" w:space="0" w:color="auto"/>
              <w:bottom w:val="nil"/>
              <w:right w:val="single" w:sz="6" w:space="0" w:color="auto"/>
            </w:tcBorders>
            <w:hideMark/>
          </w:tcPr>
          <w:p w14:paraId="47842285"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7773" w:type="dxa"/>
            <w:tcBorders>
              <w:top w:val="single" w:sz="6" w:space="0" w:color="auto"/>
              <w:left w:val="single" w:sz="6" w:space="0" w:color="auto"/>
              <w:bottom w:val="nil"/>
              <w:right w:val="single" w:sz="12" w:space="0" w:color="auto"/>
            </w:tcBorders>
            <w:hideMark/>
          </w:tcPr>
          <w:p w14:paraId="332D14AB" w14:textId="77777777" w:rsidR="009B40F0" w:rsidRDefault="009B40F0">
            <w:pPr>
              <w:rPr>
                <w:sz w:val="16"/>
                <w:szCs w:val="16"/>
              </w:rPr>
            </w:pPr>
            <w:r>
              <w:rPr>
                <w:sz w:val="16"/>
                <w:szCs w:val="16"/>
              </w:rPr>
              <w:t xml:space="preserve">Přeprava musí být prováděna dvěma </w:t>
            </w:r>
            <w:r>
              <w:rPr>
                <w:b/>
                <w:sz w:val="16"/>
                <w:szCs w:val="16"/>
              </w:rPr>
              <w:t>pověřenými osobami</w:t>
            </w:r>
            <w:r>
              <w:rPr>
                <w:sz w:val="16"/>
                <w:szCs w:val="16"/>
              </w:rPr>
              <w:t xml:space="preserve"> (jedna z osob může být </w:t>
            </w:r>
            <w:r>
              <w:rPr>
                <w:b/>
                <w:bCs/>
                <w:sz w:val="16"/>
                <w:szCs w:val="16"/>
              </w:rPr>
              <w:t>osobou doprovázející</w:t>
            </w:r>
            <w:r>
              <w:rPr>
                <w:sz w:val="16"/>
                <w:szCs w:val="16"/>
              </w:rPr>
              <w:t xml:space="preserve">) </w:t>
            </w:r>
            <w:r>
              <w:rPr>
                <w:b/>
                <w:bCs/>
                <w:sz w:val="16"/>
                <w:szCs w:val="16"/>
              </w:rPr>
              <w:t>uzavřeným osobním automobilem</w:t>
            </w:r>
            <w:r>
              <w:rPr>
                <w:sz w:val="16"/>
                <w:szCs w:val="16"/>
              </w:rPr>
              <w:t xml:space="preserve">. Jedna z osob automobil řídí a druhá musí být vybavena </w:t>
            </w:r>
            <w:r>
              <w:rPr>
                <w:b/>
                <w:bCs/>
                <w:sz w:val="16"/>
                <w:szCs w:val="16"/>
              </w:rPr>
              <w:t>obranným prostředkem</w:t>
            </w:r>
            <w:r>
              <w:rPr>
                <w:sz w:val="16"/>
                <w:szCs w:val="16"/>
              </w:rPr>
              <w:t>. Řidič přepravního vozidla nesmí během vykládky a nakládky na veřejně přístupném místě vozidlo opustit.</w:t>
            </w:r>
          </w:p>
          <w:p w14:paraId="637EC17B" w14:textId="77777777" w:rsidR="009B40F0" w:rsidRDefault="009B40F0">
            <w:pPr>
              <w:rPr>
                <w:sz w:val="16"/>
                <w:szCs w:val="16"/>
              </w:rPr>
            </w:pPr>
            <w:r>
              <w:rPr>
                <w:sz w:val="16"/>
                <w:szCs w:val="16"/>
              </w:rPr>
              <w:t xml:space="preserve">Peníze a ceniny musí být po dobu přepravy uloženy </w:t>
            </w:r>
            <w:r>
              <w:rPr>
                <w:bCs/>
                <w:sz w:val="16"/>
                <w:szCs w:val="16"/>
              </w:rPr>
              <w:t>v</w:t>
            </w:r>
            <w:r>
              <w:rPr>
                <w:b/>
                <w:bCs/>
                <w:sz w:val="16"/>
                <w:szCs w:val="16"/>
              </w:rPr>
              <w:t> uzavřené kabele nebo kufříku</w:t>
            </w:r>
            <w:r>
              <w:rPr>
                <w:sz w:val="16"/>
                <w:szCs w:val="16"/>
              </w:rPr>
              <w:t>.</w:t>
            </w:r>
          </w:p>
        </w:tc>
      </w:tr>
      <w:tr w:rsidR="009B40F0" w14:paraId="2F28C7FE" w14:textId="77777777" w:rsidTr="009B40F0">
        <w:trPr>
          <w:cantSplit/>
        </w:trPr>
        <w:tc>
          <w:tcPr>
            <w:tcW w:w="540" w:type="dxa"/>
            <w:tcBorders>
              <w:top w:val="single" w:sz="6" w:space="0" w:color="auto"/>
              <w:left w:val="single" w:sz="12" w:space="0" w:color="auto"/>
              <w:bottom w:val="single" w:sz="6" w:space="0" w:color="auto"/>
              <w:right w:val="single" w:sz="6" w:space="0" w:color="auto"/>
            </w:tcBorders>
            <w:hideMark/>
          </w:tcPr>
          <w:p w14:paraId="4E0DC1E2"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G4</w:t>
            </w:r>
          </w:p>
        </w:tc>
        <w:tc>
          <w:tcPr>
            <w:tcW w:w="1557" w:type="dxa"/>
            <w:tcBorders>
              <w:top w:val="single" w:sz="6" w:space="0" w:color="auto"/>
              <w:left w:val="single" w:sz="6" w:space="0" w:color="auto"/>
              <w:bottom w:val="single" w:sz="6" w:space="0" w:color="auto"/>
              <w:right w:val="single" w:sz="6" w:space="0" w:color="auto"/>
            </w:tcBorders>
            <w:hideMark/>
          </w:tcPr>
          <w:p w14:paraId="00D3DAF0"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do 2 000 000</w:t>
            </w:r>
          </w:p>
        </w:tc>
        <w:tc>
          <w:tcPr>
            <w:tcW w:w="7773" w:type="dxa"/>
            <w:tcBorders>
              <w:top w:val="single" w:sz="6" w:space="0" w:color="auto"/>
              <w:left w:val="single" w:sz="6" w:space="0" w:color="auto"/>
              <w:bottom w:val="single" w:sz="6" w:space="0" w:color="auto"/>
              <w:right w:val="single" w:sz="12" w:space="0" w:color="auto"/>
            </w:tcBorders>
            <w:hideMark/>
          </w:tcPr>
          <w:p w14:paraId="5A82E8E0" w14:textId="77777777" w:rsidR="009B40F0" w:rsidRDefault="009B40F0">
            <w:pPr>
              <w:rPr>
                <w:sz w:val="16"/>
                <w:szCs w:val="16"/>
              </w:rPr>
            </w:pPr>
            <w:r>
              <w:rPr>
                <w:sz w:val="16"/>
                <w:szCs w:val="16"/>
              </w:rPr>
              <w:t xml:space="preserve">Přeprava musí být prováděna dvěma </w:t>
            </w:r>
            <w:r>
              <w:rPr>
                <w:b/>
                <w:sz w:val="16"/>
                <w:szCs w:val="16"/>
              </w:rPr>
              <w:t>pověřenými osobami</w:t>
            </w:r>
            <w:r>
              <w:rPr>
                <w:sz w:val="16"/>
                <w:szCs w:val="16"/>
              </w:rPr>
              <w:t xml:space="preserve"> (jedna z osob může být </w:t>
            </w:r>
            <w:r>
              <w:rPr>
                <w:b/>
                <w:bCs/>
                <w:sz w:val="16"/>
                <w:szCs w:val="16"/>
              </w:rPr>
              <w:t>osobou doprovázející</w:t>
            </w:r>
            <w:r>
              <w:rPr>
                <w:sz w:val="16"/>
                <w:szCs w:val="16"/>
              </w:rPr>
              <w:t xml:space="preserve">) </w:t>
            </w:r>
            <w:r>
              <w:rPr>
                <w:b/>
                <w:bCs/>
                <w:sz w:val="16"/>
                <w:szCs w:val="16"/>
              </w:rPr>
              <w:t>uzavřeným osobním automobilem</w:t>
            </w:r>
            <w:r>
              <w:rPr>
                <w:sz w:val="16"/>
                <w:szCs w:val="16"/>
              </w:rPr>
              <w:t xml:space="preserve">. Jedna z osob automobil řídí a druhá musí být ozbrojena </w:t>
            </w:r>
            <w:r>
              <w:rPr>
                <w:b/>
                <w:sz w:val="16"/>
                <w:szCs w:val="16"/>
              </w:rPr>
              <w:t>krátkou kulovou zbraní</w:t>
            </w:r>
            <w:r>
              <w:rPr>
                <w:sz w:val="16"/>
                <w:szCs w:val="16"/>
              </w:rPr>
              <w:t>. Řidič přepravního vozidla nesmí během vykládky a nakládky na veřejně přístupném místě opustit automobil. Přepravní automobil musí být vybaven funkční radiostanicí nebo jiným funkčním spojovacím prostředkem.</w:t>
            </w:r>
          </w:p>
          <w:p w14:paraId="6B2CC259" w14:textId="77777777" w:rsidR="009B40F0" w:rsidRDefault="009B40F0">
            <w:pPr>
              <w:rPr>
                <w:sz w:val="16"/>
                <w:szCs w:val="16"/>
              </w:rPr>
            </w:pPr>
            <w:r>
              <w:rPr>
                <w:sz w:val="16"/>
                <w:szCs w:val="16"/>
              </w:rPr>
              <w:t xml:space="preserve">Peníze a ceniny musí být po dobu přepravy uloženy </w:t>
            </w:r>
            <w:r>
              <w:rPr>
                <w:bCs/>
                <w:sz w:val="16"/>
                <w:szCs w:val="16"/>
              </w:rPr>
              <w:t>v</w:t>
            </w:r>
            <w:r>
              <w:rPr>
                <w:b/>
                <w:bCs/>
                <w:sz w:val="16"/>
                <w:szCs w:val="16"/>
              </w:rPr>
              <w:t> bezpečnostním kufříku</w:t>
            </w:r>
            <w:r>
              <w:rPr>
                <w:sz w:val="16"/>
                <w:szCs w:val="16"/>
              </w:rPr>
              <w:t>.</w:t>
            </w:r>
          </w:p>
        </w:tc>
      </w:tr>
      <w:tr w:rsidR="009B40F0" w14:paraId="4E7EABDF" w14:textId="77777777" w:rsidTr="009B40F0">
        <w:trPr>
          <w:cantSplit/>
        </w:trPr>
        <w:tc>
          <w:tcPr>
            <w:tcW w:w="540" w:type="dxa"/>
            <w:tcBorders>
              <w:top w:val="single" w:sz="6" w:space="0" w:color="auto"/>
              <w:left w:val="single" w:sz="12" w:space="0" w:color="auto"/>
              <w:bottom w:val="single" w:sz="12" w:space="0" w:color="auto"/>
              <w:right w:val="single" w:sz="6" w:space="0" w:color="auto"/>
            </w:tcBorders>
            <w:hideMark/>
          </w:tcPr>
          <w:p w14:paraId="4A8D3842" w14:textId="77777777" w:rsidR="009B40F0" w:rsidRDefault="009B40F0">
            <w:pPr>
              <w:pStyle w:val="Tabulkadoloky1sloupec"/>
              <w:jc w:val="both"/>
              <w:rPr>
                <w:rFonts w:ascii="Koop Office" w:hAnsi="Koop Office" w:cs="Times New Roman"/>
                <w:b/>
                <w:color w:val="auto"/>
              </w:rPr>
            </w:pPr>
            <w:r>
              <w:rPr>
                <w:rFonts w:ascii="Koop Office" w:hAnsi="Koop Office" w:cs="Times New Roman"/>
                <w:b/>
                <w:color w:val="auto"/>
              </w:rPr>
              <w:t>G5</w:t>
            </w:r>
          </w:p>
        </w:tc>
        <w:tc>
          <w:tcPr>
            <w:tcW w:w="1557" w:type="dxa"/>
            <w:tcBorders>
              <w:top w:val="single" w:sz="6" w:space="0" w:color="auto"/>
              <w:left w:val="single" w:sz="6" w:space="0" w:color="auto"/>
              <w:bottom w:val="single" w:sz="12" w:space="0" w:color="auto"/>
              <w:right w:val="single" w:sz="6" w:space="0" w:color="auto"/>
            </w:tcBorders>
            <w:hideMark/>
          </w:tcPr>
          <w:p w14:paraId="26B425C7" w14:textId="77777777" w:rsidR="009B40F0" w:rsidRDefault="009B40F0">
            <w:pPr>
              <w:pStyle w:val="Tabulkadoloky2sloupec"/>
              <w:jc w:val="both"/>
              <w:rPr>
                <w:rFonts w:ascii="Koop Office" w:hAnsi="Koop Office" w:cs="Times New Roman"/>
                <w:b/>
                <w:color w:val="auto"/>
              </w:rPr>
            </w:pPr>
            <w:r>
              <w:rPr>
                <w:rFonts w:ascii="Koop Office" w:hAnsi="Koop Office" w:cs="Times New Roman"/>
                <w:b/>
                <w:color w:val="auto"/>
              </w:rPr>
              <w:t>nad 2 000 000</w:t>
            </w:r>
          </w:p>
        </w:tc>
        <w:tc>
          <w:tcPr>
            <w:tcW w:w="7773" w:type="dxa"/>
            <w:tcBorders>
              <w:top w:val="single" w:sz="6" w:space="0" w:color="auto"/>
              <w:left w:val="single" w:sz="6" w:space="0" w:color="auto"/>
              <w:bottom w:val="single" w:sz="12" w:space="0" w:color="auto"/>
              <w:right w:val="single" w:sz="12" w:space="0" w:color="auto"/>
            </w:tcBorders>
            <w:hideMark/>
          </w:tcPr>
          <w:p w14:paraId="681A090D" w14:textId="77777777" w:rsidR="009B40F0" w:rsidRDefault="009B40F0">
            <w:pPr>
              <w:rPr>
                <w:sz w:val="16"/>
                <w:szCs w:val="16"/>
              </w:rPr>
            </w:pPr>
            <w:r>
              <w:rPr>
                <w:sz w:val="16"/>
                <w:szCs w:val="16"/>
              </w:rPr>
              <w:t>Individuálně ujednaný způsob zabezpečení.</w:t>
            </w:r>
          </w:p>
          <w:p w14:paraId="49DA15AF" w14:textId="77777777" w:rsidR="009B40F0" w:rsidRDefault="009B40F0">
            <w:pPr>
              <w:rPr>
                <w:sz w:val="16"/>
                <w:szCs w:val="16"/>
              </w:rPr>
            </w:pPr>
            <w:r>
              <w:rPr>
                <w:rFonts w:cs="Arial"/>
                <w:sz w:val="16"/>
                <w:szCs w:val="16"/>
              </w:rPr>
              <w:t>V případě, že v pojistné smlouvě není individuální způsob zabezpečení ujednán, platí požadavky na způsob zabezpečení pro limit pojistného plnění do 2 mil. Kč.</w:t>
            </w:r>
          </w:p>
        </w:tc>
      </w:tr>
    </w:tbl>
    <w:p w14:paraId="6C9466EC" w14:textId="77777777" w:rsidR="009B40F0" w:rsidRDefault="009B40F0" w:rsidP="009B40F0">
      <w:pPr>
        <w:pStyle w:val="Zhlav"/>
        <w:tabs>
          <w:tab w:val="clear" w:pos="4536"/>
          <w:tab w:val="left" w:pos="5245"/>
        </w:tabs>
        <w:spacing w:after="200"/>
        <w:rPr>
          <w:sz w:val="18"/>
          <w:szCs w:val="18"/>
        </w:rPr>
      </w:pPr>
    </w:p>
    <w:p w14:paraId="143D4E91" w14:textId="77777777" w:rsidR="009B40F0" w:rsidRDefault="009B40F0" w:rsidP="009B40F0">
      <w:pPr>
        <w:spacing w:after="60"/>
        <w:rPr>
          <w:b/>
          <w:bCs/>
          <w:sz w:val="18"/>
          <w:szCs w:val="18"/>
        </w:rPr>
      </w:pPr>
      <w:bookmarkStart w:id="96" w:name="DOZ105_2001"/>
      <w:bookmarkEnd w:id="95"/>
      <w:r>
        <w:rPr>
          <w:b/>
          <w:bCs/>
          <w:sz w:val="18"/>
          <w:szCs w:val="18"/>
        </w:rPr>
        <w:t xml:space="preserve">Doložka </w:t>
      </w:r>
      <w:proofErr w:type="gramStart"/>
      <w:r>
        <w:rPr>
          <w:b/>
          <w:bCs/>
          <w:sz w:val="18"/>
          <w:szCs w:val="18"/>
        </w:rPr>
        <w:t>DOZ105 - Předepsané</w:t>
      </w:r>
      <w:proofErr w:type="gramEnd"/>
      <w:r>
        <w:rPr>
          <w:b/>
          <w:bCs/>
          <w:sz w:val="18"/>
          <w:szCs w:val="18"/>
        </w:rPr>
        <w:t xml:space="preserve"> způsoby zabezpečení</w:t>
      </w:r>
      <w:r>
        <w:rPr>
          <w:bCs/>
          <w:sz w:val="18"/>
          <w:szCs w:val="18"/>
        </w:rPr>
        <w:t xml:space="preserve"> - </w:t>
      </w:r>
      <w:r>
        <w:rPr>
          <w:sz w:val="18"/>
          <w:szCs w:val="18"/>
        </w:rPr>
        <w:t>Výklad pojmů (2001)</w:t>
      </w:r>
    </w:p>
    <w:p w14:paraId="0EFBDAA2" w14:textId="77777777" w:rsidR="009B40F0" w:rsidRDefault="009B40F0" w:rsidP="009B40F0">
      <w:pPr>
        <w:rPr>
          <w:sz w:val="18"/>
          <w:szCs w:val="18"/>
        </w:rPr>
      </w:pPr>
      <w:r>
        <w:rPr>
          <w:sz w:val="18"/>
          <w:szCs w:val="18"/>
        </w:rPr>
        <w:t>Všechny pojmy, které jsou v textu doložek způsobů zabezpečení tučně zvýrazněny, jsou definovány ve výkladu pojmů. Toto platí, pokud jinde není ujednáno jinak. Výklad pojmů je nedílnou součástí těchto doložek.</w:t>
      </w:r>
    </w:p>
    <w:p w14:paraId="6EFF370A" w14:textId="77777777" w:rsidR="009B40F0" w:rsidRDefault="009B40F0" w:rsidP="009B40F0">
      <w:pPr>
        <w:shd w:val="clear" w:color="auto" w:fill="FFFFFF"/>
        <w:tabs>
          <w:tab w:val="left" w:pos="426"/>
        </w:tabs>
        <w:rPr>
          <w:spacing w:val="-4"/>
          <w:sz w:val="18"/>
          <w:szCs w:val="18"/>
        </w:rPr>
      </w:pPr>
      <w:r>
        <w:rPr>
          <w:spacing w:val="-1"/>
          <w:sz w:val="18"/>
          <w:szCs w:val="18"/>
        </w:rPr>
        <w:t>U prvků mechanických zábranných prostředků uvedených v odst. 1.</w:t>
      </w:r>
      <w:r>
        <w:rPr>
          <w:spacing w:val="-5"/>
          <w:sz w:val="18"/>
          <w:szCs w:val="18"/>
        </w:rPr>
        <w:t> až 8.</w:t>
      </w:r>
      <w:r>
        <w:rPr>
          <w:spacing w:val="-1"/>
          <w:sz w:val="18"/>
          <w:szCs w:val="18"/>
        </w:rPr>
        <w:t xml:space="preserve"> a části odst. 10. je požadováno, aby jejich bezpečnostní úroveň byla ověřena certifikátem shody, vydaným certifikačním orgánem akreditovaným</w:t>
      </w:r>
      <w:r>
        <w:rPr>
          <w:spacing w:val="-3"/>
          <w:sz w:val="18"/>
          <w:szCs w:val="18"/>
        </w:rPr>
        <w:t xml:space="preserve"> Českým institutem pro akreditaci (dále jen „ČIA“) </w:t>
      </w:r>
      <w:r>
        <w:rPr>
          <w:i/>
          <w:spacing w:val="-3"/>
          <w:sz w:val="18"/>
          <w:szCs w:val="18"/>
        </w:rPr>
        <w:t>nebo</w:t>
      </w:r>
      <w:r>
        <w:rPr>
          <w:spacing w:val="-3"/>
          <w:sz w:val="18"/>
          <w:szCs w:val="18"/>
        </w:rPr>
        <w:t xml:space="preserve"> obdobným zahraničním certifikačním orgánem na základě zkoušek provedených akreditovanou zkušební laboratoří. Bezpečnostní úroveň </w:t>
      </w:r>
      <w:r>
        <w:rPr>
          <w:spacing w:val="-5"/>
          <w:sz w:val="18"/>
          <w:szCs w:val="18"/>
        </w:rPr>
        <w:t xml:space="preserve">výrobku je dána jeho zařazením do příslušné bezpečnostní třídy (dále jen </w:t>
      </w:r>
      <w:r>
        <w:rPr>
          <w:b/>
          <w:spacing w:val="-5"/>
          <w:sz w:val="18"/>
          <w:szCs w:val="18"/>
        </w:rPr>
        <w:t>„BT“</w:t>
      </w:r>
      <w:r>
        <w:rPr>
          <w:spacing w:val="-5"/>
          <w:sz w:val="18"/>
          <w:szCs w:val="18"/>
        </w:rPr>
        <w:t xml:space="preserve">) podle ČSN EN 1627 nebo dle předchozí ČSN P ENV 1627. V případě komponent otvorových výplní se pak jedná o certifikaci shody s požadavky kladenými na tyto komponenty jako součásti otvorové výplně v konkrétní </w:t>
      </w:r>
      <w:r>
        <w:rPr>
          <w:b/>
          <w:bCs/>
          <w:spacing w:val="-5"/>
          <w:sz w:val="18"/>
          <w:szCs w:val="18"/>
        </w:rPr>
        <w:t>BT</w:t>
      </w:r>
      <w:r>
        <w:rPr>
          <w:spacing w:val="-5"/>
          <w:sz w:val="18"/>
          <w:szCs w:val="18"/>
        </w:rPr>
        <w:t xml:space="preserve">.  Odpovídající je též zařazení výrobku </w:t>
      </w:r>
      <w:r>
        <w:rPr>
          <w:spacing w:val="-4"/>
          <w:sz w:val="18"/>
          <w:szCs w:val="18"/>
        </w:rPr>
        <w:t xml:space="preserve">do Pyramidy bezpečnosti (dále jen </w:t>
      </w:r>
      <w:r>
        <w:rPr>
          <w:b/>
          <w:spacing w:val="-4"/>
          <w:sz w:val="18"/>
          <w:szCs w:val="18"/>
        </w:rPr>
        <w:t>„PB“</w:t>
      </w:r>
      <w:r>
        <w:rPr>
          <w:spacing w:val="-4"/>
          <w:sz w:val="18"/>
          <w:szCs w:val="18"/>
        </w:rPr>
        <w:t>), pokud je k dispozici. Pokud není uvedeno jinak, požaduje pojistitel výrobky zařazené</w:t>
      </w:r>
      <w:r>
        <w:rPr>
          <w:b/>
          <w:i/>
          <w:spacing w:val="-4"/>
          <w:sz w:val="18"/>
          <w:szCs w:val="18"/>
        </w:rPr>
        <w:t xml:space="preserve"> </w:t>
      </w:r>
      <w:r>
        <w:rPr>
          <w:spacing w:val="-4"/>
          <w:sz w:val="18"/>
          <w:szCs w:val="18"/>
        </w:rPr>
        <w:t xml:space="preserve">min. do BT 3. (Podle současné normy ČSN EN 1627 je </w:t>
      </w:r>
      <w:r>
        <w:rPr>
          <w:b/>
          <w:bCs/>
          <w:spacing w:val="-4"/>
          <w:sz w:val="18"/>
          <w:szCs w:val="18"/>
        </w:rPr>
        <w:t>BT</w:t>
      </w:r>
      <w:r>
        <w:rPr>
          <w:spacing w:val="-4"/>
          <w:sz w:val="18"/>
          <w:szCs w:val="18"/>
        </w:rPr>
        <w:t xml:space="preserve"> označena anglickou zkratkou RC a příslušnou číslicí, podle předchozí normy pak pouze číslicí.)</w:t>
      </w:r>
    </w:p>
    <w:p w14:paraId="4FEF71B1" w14:textId="77777777" w:rsidR="009B40F0" w:rsidRDefault="009B40F0" w:rsidP="009B40F0">
      <w:pPr>
        <w:shd w:val="clear" w:color="auto" w:fill="FFFFFF"/>
        <w:tabs>
          <w:tab w:val="left" w:pos="426"/>
        </w:tabs>
        <w:rPr>
          <w:spacing w:val="-5"/>
          <w:sz w:val="18"/>
          <w:szCs w:val="18"/>
        </w:rPr>
      </w:pPr>
      <w:r>
        <w:rPr>
          <w:spacing w:val="-5"/>
          <w:sz w:val="18"/>
          <w:szCs w:val="18"/>
        </w:rPr>
        <w:t xml:space="preserve">Nebude-li bezpečnostní úroveň výrobku ověřena certifikátem, popř. nebude-li tuto skutečnost </w:t>
      </w:r>
      <w:r>
        <w:rPr>
          <w:spacing w:val="-3"/>
          <w:sz w:val="18"/>
          <w:szCs w:val="18"/>
        </w:rPr>
        <w:t xml:space="preserve">možné ověřit, bude pojistitel za výrobky odpovídající výše uvedeným podmínkám </w:t>
      </w:r>
      <w:r>
        <w:rPr>
          <w:spacing w:val="-5"/>
          <w:sz w:val="18"/>
          <w:szCs w:val="18"/>
        </w:rPr>
        <w:t xml:space="preserve">považovat pouze takové, které splňují minimálně požadavky uvedené v odst. 1. až 8. a části odst. 10. </w:t>
      </w:r>
    </w:p>
    <w:p w14:paraId="2FE98545" w14:textId="77777777" w:rsidR="009B40F0" w:rsidRDefault="009B40F0" w:rsidP="009B40F0">
      <w:pPr>
        <w:shd w:val="clear" w:color="auto" w:fill="FFFFFF"/>
        <w:tabs>
          <w:tab w:val="left" w:pos="426"/>
        </w:tabs>
        <w:rPr>
          <w:spacing w:val="-5"/>
          <w:sz w:val="18"/>
          <w:szCs w:val="18"/>
        </w:rPr>
      </w:pPr>
      <w:r>
        <w:rPr>
          <w:spacing w:val="-5"/>
          <w:sz w:val="18"/>
          <w:szCs w:val="18"/>
        </w:rPr>
        <w:t xml:space="preserve">V případě elektronického ovládání vstupů musí jednotlivé komponenty splňovat požadavky uvedené u příslušného limitu plnění pro mechanické zábranné prostředky a případně pro </w:t>
      </w:r>
      <w:r>
        <w:rPr>
          <w:b/>
          <w:spacing w:val="-5"/>
          <w:sz w:val="18"/>
          <w:szCs w:val="18"/>
        </w:rPr>
        <w:t>PZTS</w:t>
      </w:r>
      <w:r>
        <w:rPr>
          <w:spacing w:val="-5"/>
          <w:sz w:val="18"/>
          <w:szCs w:val="18"/>
        </w:rPr>
        <w:t xml:space="preserve"> je-li vyžadován.</w:t>
      </w:r>
    </w:p>
    <w:p w14:paraId="2CAA661C" w14:textId="77777777" w:rsidR="009B40F0" w:rsidRDefault="009B40F0" w:rsidP="009B40F0">
      <w:pPr>
        <w:pStyle w:val="Odstavecseseznamem"/>
        <w:tabs>
          <w:tab w:val="num" w:pos="540"/>
        </w:tabs>
        <w:spacing w:line="240" w:lineRule="auto"/>
        <w:ind w:left="272" w:hanging="272"/>
        <w:rPr>
          <w:rFonts w:ascii="Koop Office" w:hAnsi="Koop Office"/>
          <w:sz w:val="18"/>
          <w:szCs w:val="18"/>
        </w:rPr>
      </w:pPr>
      <w:r>
        <w:rPr>
          <w:rFonts w:ascii="Koop Office" w:hAnsi="Koop Office"/>
          <w:spacing w:val="-1"/>
          <w:sz w:val="18"/>
          <w:szCs w:val="18"/>
        </w:rPr>
        <w:t>1.</w:t>
      </w:r>
      <w:r>
        <w:rPr>
          <w:rFonts w:ascii="Koop Office" w:hAnsi="Koop Office"/>
          <w:spacing w:val="-1"/>
          <w:sz w:val="18"/>
          <w:szCs w:val="18"/>
        </w:rPr>
        <w:tab/>
      </w:r>
      <w:r>
        <w:rPr>
          <w:rFonts w:ascii="Koop Office" w:hAnsi="Koop Office"/>
          <w:b/>
          <w:spacing w:val="-1"/>
          <w:sz w:val="18"/>
          <w:szCs w:val="18"/>
        </w:rPr>
        <w:t>Bezpečnostní cylindrická vložka</w:t>
      </w:r>
      <w:r>
        <w:rPr>
          <w:rFonts w:ascii="Koop Office" w:hAnsi="Koop Office"/>
          <w:spacing w:val="-1"/>
          <w:sz w:val="18"/>
          <w:szCs w:val="18"/>
        </w:rPr>
        <w:t xml:space="preserve"> je </w:t>
      </w:r>
      <w:r>
        <w:rPr>
          <w:rFonts w:ascii="Koop Office" w:hAnsi="Koop Office"/>
          <w:sz w:val="18"/>
          <w:szCs w:val="18"/>
        </w:rPr>
        <w:t>vložka</w:t>
      </w:r>
      <w:r>
        <w:rPr>
          <w:rFonts w:ascii="Koop Office" w:hAnsi="Koop Office"/>
          <w:spacing w:val="-1"/>
          <w:sz w:val="18"/>
          <w:szCs w:val="18"/>
        </w:rPr>
        <w:t xml:space="preserve"> zadlabacího zámku min. s překrytým profilem chránícím vložku před jejím překonáním tzv. vyhmatáním.</w:t>
      </w:r>
    </w:p>
    <w:p w14:paraId="201C02EF" w14:textId="77777777" w:rsidR="009B40F0" w:rsidRDefault="009B40F0" w:rsidP="009B40F0">
      <w:pPr>
        <w:pStyle w:val="Odstavecseseznamem"/>
        <w:tabs>
          <w:tab w:val="num" w:pos="540"/>
        </w:tabs>
        <w:spacing w:line="240" w:lineRule="auto"/>
        <w:ind w:left="272" w:hanging="272"/>
        <w:rPr>
          <w:rFonts w:ascii="Koop Office" w:hAnsi="Koop Office"/>
          <w:spacing w:val="-1"/>
          <w:sz w:val="18"/>
          <w:szCs w:val="18"/>
        </w:rPr>
      </w:pPr>
      <w:r>
        <w:rPr>
          <w:rFonts w:ascii="Koop Office" w:hAnsi="Koop Office"/>
          <w:sz w:val="18"/>
          <w:szCs w:val="18"/>
        </w:rPr>
        <w:t>2.</w:t>
      </w:r>
      <w:r>
        <w:rPr>
          <w:rFonts w:ascii="Koop Office" w:hAnsi="Koop Office"/>
          <w:sz w:val="18"/>
          <w:szCs w:val="18"/>
        </w:rPr>
        <w:tab/>
      </w:r>
      <w:r>
        <w:rPr>
          <w:rFonts w:ascii="Koop Office" w:hAnsi="Koop Office"/>
          <w:b/>
          <w:sz w:val="18"/>
          <w:szCs w:val="18"/>
        </w:rPr>
        <w:t>Bezpečnostní dveře</w:t>
      </w:r>
      <w:r>
        <w:rPr>
          <w:rFonts w:ascii="Koop Office" w:hAnsi="Koop Office"/>
          <w:sz w:val="18"/>
          <w:szCs w:val="18"/>
        </w:rPr>
        <w:t xml:space="preserve"> jsou dveře </w:t>
      </w:r>
      <w:r>
        <w:rPr>
          <w:rFonts w:ascii="Koop Office" w:hAnsi="Koop Office"/>
          <w:spacing w:val="-1"/>
          <w:sz w:val="18"/>
          <w:szCs w:val="18"/>
        </w:rPr>
        <w:t>profesionálně</w:t>
      </w:r>
      <w:r>
        <w:rPr>
          <w:rFonts w:ascii="Koop Office" w:hAnsi="Koop Office"/>
          <w:sz w:val="18"/>
          <w:szCs w:val="18"/>
        </w:rPr>
        <w:t xml:space="preserve"> vyrobené nebo upravené, s vícebodovým uzávěrem ovládaným </w:t>
      </w:r>
      <w:r>
        <w:rPr>
          <w:rFonts w:ascii="Koop Office" w:hAnsi="Koop Office"/>
          <w:b/>
          <w:sz w:val="18"/>
          <w:szCs w:val="18"/>
        </w:rPr>
        <w:t>bezpečnostním uzamykacím systémem</w:t>
      </w:r>
      <w:r>
        <w:rPr>
          <w:rFonts w:ascii="Koop Office" w:hAnsi="Koop Office"/>
          <w:sz w:val="18"/>
          <w:szCs w:val="18"/>
        </w:rPr>
        <w:t xml:space="preserve">, odolné proti vysazení. Mají tuhou a pevnou konstrukci zesílenou výztuhami, plechem nebo mříží. Případně jsou to </w:t>
      </w:r>
      <w:r>
        <w:rPr>
          <w:rFonts w:ascii="Koop Office" w:hAnsi="Koop Office"/>
          <w:b/>
          <w:sz w:val="18"/>
          <w:szCs w:val="18"/>
        </w:rPr>
        <w:t>dveře plné</w:t>
      </w:r>
      <w:r>
        <w:rPr>
          <w:rFonts w:ascii="Koop Office" w:hAnsi="Koop Office"/>
          <w:sz w:val="18"/>
          <w:szCs w:val="18"/>
        </w:rPr>
        <w:t xml:space="preserve">, opatřené </w:t>
      </w:r>
      <w:r>
        <w:rPr>
          <w:rFonts w:ascii="Koop Office" w:hAnsi="Koop Office"/>
          <w:b/>
          <w:sz w:val="18"/>
          <w:szCs w:val="18"/>
        </w:rPr>
        <w:t>bezpečnostním min. tříbodovým rozvorovým zámkem</w:t>
      </w:r>
      <w:r>
        <w:rPr>
          <w:rFonts w:ascii="Koop Office" w:hAnsi="Koop Office"/>
          <w:sz w:val="18"/>
          <w:szCs w:val="18"/>
        </w:rPr>
        <w:t xml:space="preserve"> (uzamykání dveřního křídla min. do tří stran) ovládaným </w:t>
      </w:r>
      <w:r>
        <w:rPr>
          <w:rFonts w:ascii="Koop Office" w:hAnsi="Koop Office"/>
          <w:b/>
          <w:sz w:val="18"/>
          <w:szCs w:val="18"/>
        </w:rPr>
        <w:t>bezpečnostním přídavným zámkem</w:t>
      </w:r>
      <w:r>
        <w:rPr>
          <w:rFonts w:ascii="Koop Office" w:hAnsi="Koop Office"/>
          <w:sz w:val="18"/>
          <w:szCs w:val="18"/>
        </w:rPr>
        <w:t xml:space="preserve">, zábranami proti vysazení a vyražení nebo je jejich uzávěr řešen jako min. tříbodový rozvorový, ovládaný </w:t>
      </w:r>
      <w:r>
        <w:rPr>
          <w:rFonts w:ascii="Koop Office" w:hAnsi="Koop Office"/>
          <w:b/>
          <w:sz w:val="18"/>
          <w:szCs w:val="18"/>
        </w:rPr>
        <w:t>bezpečnostním uzamykacím systémem</w:t>
      </w:r>
      <w:r>
        <w:rPr>
          <w:rFonts w:ascii="Koop Office" w:hAnsi="Koop Office"/>
          <w:sz w:val="18"/>
          <w:szCs w:val="18"/>
        </w:rPr>
        <w:t xml:space="preserve">. Za bezpečnostní dveře jsou považována i vrata (vjezdy apod.) dostatečně tuhé a pevné konstrukce, zhotovená z plného plechu o min. tloušťce 3 mm s rámem z ocelového profilu o min. tloušťce 5 mm, která jsou odolná proti vysazení a vyražení, s min. tříbodovým rozvorovým uzávěrem ovládaným </w:t>
      </w:r>
      <w:r>
        <w:rPr>
          <w:rFonts w:ascii="Koop Office" w:hAnsi="Koop Office"/>
          <w:b/>
          <w:sz w:val="18"/>
          <w:szCs w:val="18"/>
        </w:rPr>
        <w:t>bezpečnostním uzamykacím systémem</w:t>
      </w:r>
      <w:r>
        <w:rPr>
          <w:rFonts w:ascii="Koop Office" w:hAnsi="Koop Office"/>
          <w:sz w:val="18"/>
          <w:szCs w:val="18"/>
        </w:rPr>
        <w:t>, u dvoukřídlých vrat musí být instalovány ochrany zástrčí proti jejich vyháčkování (např. visacím zámkem, příčnou závorou apod.).</w:t>
      </w:r>
    </w:p>
    <w:p w14:paraId="6DA95E97" w14:textId="77777777" w:rsidR="009B40F0" w:rsidRDefault="009B40F0" w:rsidP="009B40F0">
      <w:pPr>
        <w:pStyle w:val="Odstavecseseznamem"/>
        <w:tabs>
          <w:tab w:val="num" w:pos="540"/>
        </w:tabs>
        <w:spacing w:line="240" w:lineRule="auto"/>
        <w:ind w:left="272" w:hanging="272"/>
        <w:rPr>
          <w:rFonts w:ascii="Koop Office" w:hAnsi="Koop Office"/>
          <w:sz w:val="18"/>
          <w:szCs w:val="18"/>
        </w:rPr>
      </w:pPr>
      <w:r>
        <w:rPr>
          <w:rFonts w:ascii="Koop Office" w:hAnsi="Koop Office"/>
          <w:spacing w:val="-1"/>
          <w:sz w:val="18"/>
          <w:szCs w:val="18"/>
        </w:rPr>
        <w:t>3.</w:t>
      </w:r>
      <w:r>
        <w:rPr>
          <w:rFonts w:ascii="Koop Office" w:hAnsi="Koop Office"/>
          <w:spacing w:val="-1"/>
          <w:sz w:val="18"/>
          <w:szCs w:val="18"/>
        </w:rPr>
        <w:tab/>
      </w:r>
      <w:r>
        <w:rPr>
          <w:rFonts w:ascii="Koop Office" w:hAnsi="Koop Office"/>
          <w:b/>
          <w:spacing w:val="-1"/>
          <w:sz w:val="18"/>
          <w:szCs w:val="18"/>
        </w:rPr>
        <w:t xml:space="preserve">Bezpečnostní kování </w:t>
      </w:r>
      <w:r>
        <w:rPr>
          <w:rFonts w:ascii="Koop Office" w:hAnsi="Koop Office"/>
          <w:spacing w:val="-1"/>
          <w:sz w:val="18"/>
          <w:szCs w:val="18"/>
        </w:rPr>
        <w:t>je kování, které chrání cylindrickou vložku před rozlomením a vytržením. Vnější štít bezpečnostního kování nesmí být demontovatelný z vnější strany dveří. Cylindrická vložka nesmí vyčnívat z kování více než 3 mm.</w:t>
      </w:r>
    </w:p>
    <w:p w14:paraId="159EC9E8" w14:textId="77777777" w:rsidR="009B40F0" w:rsidRDefault="009B40F0" w:rsidP="009B40F0">
      <w:pPr>
        <w:pStyle w:val="Odstavecseseznamem"/>
        <w:tabs>
          <w:tab w:val="num" w:pos="540"/>
        </w:tabs>
        <w:spacing w:line="240" w:lineRule="auto"/>
        <w:ind w:left="272" w:hanging="272"/>
        <w:rPr>
          <w:rFonts w:ascii="Koop Office" w:hAnsi="Koop Office"/>
          <w:sz w:val="18"/>
          <w:szCs w:val="18"/>
        </w:rPr>
      </w:pPr>
      <w:r>
        <w:rPr>
          <w:rFonts w:ascii="Koop Office" w:hAnsi="Koop Office"/>
          <w:sz w:val="18"/>
          <w:szCs w:val="18"/>
        </w:rPr>
        <w:t>4.</w:t>
      </w:r>
      <w:r>
        <w:rPr>
          <w:rFonts w:ascii="Koop Office" w:hAnsi="Koop Office"/>
          <w:b/>
          <w:sz w:val="18"/>
          <w:szCs w:val="18"/>
        </w:rPr>
        <w:tab/>
        <w:t>Bezpečnostní kufřík</w:t>
      </w:r>
      <w:r>
        <w:rPr>
          <w:rFonts w:ascii="Koop Office" w:hAnsi="Koop Office"/>
          <w:sz w:val="18"/>
          <w:szCs w:val="18"/>
        </w:rPr>
        <w:t xml:space="preserve"> je kufřík nebo kontejner, který je určen k přenosu nebo převozu finančních prostředků a cenných předmětů, je profesionálně zhotoven atestovaným výrobcem, má pevné stěny s rukojetí a je vybaven bezpečnostními doplňky (např. siréna, dýmovnice, barvicí moduly).</w:t>
      </w:r>
    </w:p>
    <w:p w14:paraId="07B49749" w14:textId="77777777" w:rsidR="009B40F0" w:rsidRDefault="009B40F0" w:rsidP="009B40F0">
      <w:pPr>
        <w:pStyle w:val="Odstavecseseznamem"/>
        <w:spacing w:line="240" w:lineRule="auto"/>
        <w:ind w:left="272" w:hanging="272"/>
        <w:rPr>
          <w:rFonts w:ascii="Koop Office" w:hAnsi="Koop Office"/>
          <w:spacing w:val="-1"/>
          <w:sz w:val="18"/>
          <w:szCs w:val="18"/>
        </w:rPr>
      </w:pPr>
      <w:r>
        <w:rPr>
          <w:rFonts w:ascii="Koop Office" w:hAnsi="Koop Office"/>
          <w:sz w:val="18"/>
          <w:szCs w:val="18"/>
        </w:rPr>
        <w:t>5.</w:t>
      </w:r>
      <w:r>
        <w:rPr>
          <w:rFonts w:ascii="Koop Office" w:hAnsi="Koop Office"/>
          <w:sz w:val="18"/>
          <w:szCs w:val="18"/>
        </w:rPr>
        <w:tab/>
      </w:r>
      <w:r>
        <w:rPr>
          <w:rFonts w:ascii="Koop Office" w:hAnsi="Koop Office"/>
          <w:b/>
          <w:sz w:val="18"/>
          <w:szCs w:val="18"/>
        </w:rPr>
        <w:t>Bezpečnostní min. tříbodový rozvorový zámek</w:t>
      </w:r>
      <w:r>
        <w:rPr>
          <w:rFonts w:ascii="Koop Office" w:hAnsi="Koop Office"/>
          <w:sz w:val="18"/>
          <w:szCs w:val="18"/>
        </w:rPr>
        <w:t xml:space="preserve"> je samostatný </w:t>
      </w:r>
      <w:r>
        <w:rPr>
          <w:rFonts w:ascii="Koop Office" w:hAnsi="Koop Office"/>
          <w:b/>
          <w:sz w:val="18"/>
          <w:szCs w:val="18"/>
        </w:rPr>
        <w:t>bezpečnostním přídavným zámkem</w:t>
      </w:r>
      <w:r>
        <w:rPr>
          <w:rFonts w:ascii="Koop Office" w:hAnsi="Koop Office"/>
          <w:sz w:val="18"/>
          <w:szCs w:val="18"/>
        </w:rPr>
        <w:t xml:space="preserve"> ovládaný systém uzamykající dveřní křídlo min. do tří stran a musí být připevněn z vnitřní strany dveří. </w:t>
      </w:r>
    </w:p>
    <w:p w14:paraId="361C825E" w14:textId="77777777" w:rsidR="009B40F0" w:rsidRDefault="009B40F0" w:rsidP="009B40F0">
      <w:pPr>
        <w:pStyle w:val="Odstavecseseznamem"/>
        <w:tabs>
          <w:tab w:val="num" w:pos="540"/>
        </w:tabs>
        <w:spacing w:line="240" w:lineRule="auto"/>
        <w:ind w:left="272" w:hanging="272"/>
        <w:rPr>
          <w:rFonts w:ascii="Koop Office" w:hAnsi="Koop Office"/>
          <w:spacing w:val="-1"/>
          <w:sz w:val="18"/>
          <w:szCs w:val="18"/>
        </w:rPr>
      </w:pPr>
      <w:r>
        <w:rPr>
          <w:rFonts w:ascii="Koop Office" w:hAnsi="Koop Office"/>
          <w:spacing w:val="-1"/>
          <w:sz w:val="18"/>
          <w:szCs w:val="18"/>
        </w:rPr>
        <w:lastRenderedPageBreak/>
        <w:t>6.</w:t>
      </w:r>
      <w:r>
        <w:rPr>
          <w:rFonts w:ascii="Koop Office" w:hAnsi="Koop Office"/>
          <w:spacing w:val="-1"/>
          <w:sz w:val="18"/>
          <w:szCs w:val="18"/>
        </w:rPr>
        <w:tab/>
      </w:r>
      <w:r>
        <w:rPr>
          <w:rFonts w:ascii="Koop Office" w:hAnsi="Koop Office"/>
          <w:b/>
          <w:spacing w:val="-1"/>
          <w:sz w:val="18"/>
          <w:szCs w:val="18"/>
        </w:rPr>
        <w:t>Bezpečnostní přídavný zámek</w:t>
      </w:r>
      <w:r>
        <w:rPr>
          <w:rFonts w:ascii="Koop Office" w:hAnsi="Koop Office"/>
          <w:spacing w:val="-1"/>
          <w:sz w:val="18"/>
          <w:szCs w:val="18"/>
        </w:rPr>
        <w:t xml:space="preserve"> je doplňkový zámek s bezpečnostní cylindrickou vložkou a štítem, který zabraňuje rozlomení a odvrtání vložky, např. vrchní přídavný bezpečnostní zámek, dveřní závora. Přídavný zámek uzamyká dveře v jiném místě než hlavní zadlabací zámek a musí být připevněn z vnitřní strany dveří. U prosklených dveří musí být instalován takový přídavný zámek, který nelze z vnitřní strany ovládat </w:t>
      </w:r>
      <w:proofErr w:type="spellStart"/>
      <w:r>
        <w:rPr>
          <w:rFonts w:ascii="Koop Office" w:hAnsi="Koop Office"/>
          <w:spacing w:val="-1"/>
          <w:sz w:val="18"/>
          <w:szCs w:val="18"/>
        </w:rPr>
        <w:t>bezklíčovým</w:t>
      </w:r>
      <w:proofErr w:type="spellEnd"/>
      <w:r>
        <w:rPr>
          <w:rFonts w:ascii="Koop Office" w:hAnsi="Koop Office"/>
          <w:spacing w:val="-1"/>
          <w:sz w:val="18"/>
          <w:szCs w:val="18"/>
        </w:rPr>
        <w:t xml:space="preserve"> způsobem.</w:t>
      </w:r>
    </w:p>
    <w:p w14:paraId="7EC2287C" w14:textId="77777777" w:rsidR="009B40F0" w:rsidRDefault="009B40F0" w:rsidP="009B40F0">
      <w:pPr>
        <w:pStyle w:val="Odstavecseseznamem"/>
        <w:tabs>
          <w:tab w:val="num" w:pos="540"/>
        </w:tabs>
        <w:spacing w:line="240" w:lineRule="auto"/>
        <w:ind w:left="272" w:hanging="272"/>
        <w:rPr>
          <w:rFonts w:ascii="Koop Office" w:hAnsi="Koop Office"/>
          <w:spacing w:val="-1"/>
          <w:sz w:val="18"/>
          <w:szCs w:val="18"/>
        </w:rPr>
      </w:pPr>
      <w:r>
        <w:rPr>
          <w:rFonts w:ascii="Koop Office" w:hAnsi="Koop Office"/>
          <w:spacing w:val="-1"/>
          <w:sz w:val="18"/>
          <w:szCs w:val="18"/>
        </w:rPr>
        <w:t>7.</w:t>
      </w:r>
      <w:r>
        <w:rPr>
          <w:rFonts w:ascii="Koop Office" w:hAnsi="Koop Office"/>
          <w:spacing w:val="-1"/>
          <w:sz w:val="18"/>
          <w:szCs w:val="18"/>
        </w:rPr>
        <w:tab/>
      </w:r>
      <w:r>
        <w:rPr>
          <w:rFonts w:ascii="Koop Office" w:hAnsi="Koop Office"/>
          <w:b/>
          <w:spacing w:val="-1"/>
          <w:sz w:val="18"/>
          <w:szCs w:val="18"/>
        </w:rPr>
        <w:t>Bezpečnostní visací zámek</w:t>
      </w:r>
      <w:r>
        <w:rPr>
          <w:rFonts w:ascii="Koop Office" w:hAnsi="Koop Office"/>
          <w:spacing w:val="-1"/>
          <w:sz w:val="18"/>
          <w:szCs w:val="18"/>
        </w:rPr>
        <w:t xml:space="preserve"> je visací zámek s tvrzeným třmenem, s bezpečnostní cylindrickou vložkou nebo s uzamykacím mechanismem odolným proti vyhmatání. Petlice i oka, jimiž procházejí třmeny visacích zámků, musí vykazovat mechanickou odolnost proti vloupání minimálně shodnou jako třmeny visacích zámků, pokud se jedná o uzamčení řetězu nebo lana, platí tato podmínka i pro ně. Petlice a oka musí být z vnější přístupové strany upevněny nerozebíratelným spojem.</w:t>
      </w:r>
    </w:p>
    <w:p w14:paraId="7998232A" w14:textId="77777777" w:rsidR="009B40F0" w:rsidRDefault="009B40F0" w:rsidP="009B40F0">
      <w:pPr>
        <w:ind w:left="272"/>
        <w:rPr>
          <w:spacing w:val="1"/>
          <w:sz w:val="18"/>
          <w:szCs w:val="18"/>
        </w:rPr>
      </w:pPr>
      <w:r>
        <w:rPr>
          <w:spacing w:val="-1"/>
          <w:sz w:val="18"/>
          <w:szCs w:val="18"/>
        </w:rPr>
        <w:t xml:space="preserve">Je-li požadován bezpečnostní visací zámek se </w:t>
      </w:r>
      <w:r>
        <w:rPr>
          <w:b/>
          <w:spacing w:val="-1"/>
          <w:sz w:val="18"/>
          <w:szCs w:val="18"/>
        </w:rPr>
        <w:t>zvýšenou ochranou třmenu</w:t>
      </w:r>
      <w:r>
        <w:rPr>
          <w:spacing w:val="-1"/>
          <w:sz w:val="18"/>
          <w:szCs w:val="18"/>
        </w:rPr>
        <w:t xml:space="preserve">, musí být instalován bezpečnostní visací zámek konstrukčně zhotovený tak, že vlastní těleso zámku </w:t>
      </w:r>
      <w:r>
        <w:rPr>
          <w:spacing w:val="2"/>
          <w:sz w:val="18"/>
          <w:szCs w:val="18"/>
        </w:rPr>
        <w:t xml:space="preserve">chrání třmen před jeho napadením (třmen ukrytý v tělese zámku), nebo je </w:t>
      </w:r>
      <w:r>
        <w:rPr>
          <w:spacing w:val="1"/>
          <w:sz w:val="18"/>
          <w:szCs w:val="18"/>
        </w:rPr>
        <w:t>instalován speciální ocelový kryt, chránící třmen i samotné těleso zámku.</w:t>
      </w:r>
    </w:p>
    <w:p w14:paraId="5C8A07DB" w14:textId="77777777" w:rsidR="009B40F0" w:rsidRDefault="009B40F0" w:rsidP="009B40F0">
      <w:pPr>
        <w:pStyle w:val="Odstavecseseznamem"/>
        <w:spacing w:line="240" w:lineRule="auto"/>
        <w:ind w:left="272" w:hanging="272"/>
        <w:rPr>
          <w:rFonts w:ascii="Koop Office" w:hAnsi="Koop Office"/>
          <w:spacing w:val="-1"/>
          <w:sz w:val="18"/>
          <w:szCs w:val="18"/>
        </w:rPr>
      </w:pPr>
      <w:r>
        <w:rPr>
          <w:rFonts w:ascii="Koop Office" w:hAnsi="Koop Office"/>
          <w:spacing w:val="-1"/>
          <w:sz w:val="18"/>
          <w:szCs w:val="18"/>
        </w:rPr>
        <w:t>8.</w:t>
      </w:r>
      <w:r>
        <w:rPr>
          <w:rFonts w:ascii="Koop Office" w:hAnsi="Koop Office"/>
          <w:spacing w:val="-1"/>
          <w:sz w:val="18"/>
          <w:szCs w:val="18"/>
        </w:rPr>
        <w:tab/>
      </w:r>
      <w:r>
        <w:rPr>
          <w:rFonts w:ascii="Koop Office" w:hAnsi="Koop Office"/>
          <w:b/>
          <w:spacing w:val="-1"/>
          <w:sz w:val="18"/>
          <w:szCs w:val="18"/>
        </w:rPr>
        <w:t>Bezpečnostní uzamykací systém</w:t>
      </w:r>
      <w:r>
        <w:rPr>
          <w:rFonts w:ascii="Koop Office" w:hAnsi="Koop Office"/>
          <w:spacing w:val="-1"/>
          <w:sz w:val="18"/>
          <w:szCs w:val="18"/>
        </w:rPr>
        <w:t xml:space="preserve"> je komplet, který tvoří bezpečnostní stavební (zadlabací) zámek, bezpečnostní cylindrická vložka a bezpečnostní kování. Kování nebo provedení bezpečnostní cylindrické vložky musí chránit vložku i proti odvrtání. Za bezpečnostní uzamykací systém lze považovat i elektromechanický zámek, který splňuje požadavky na odolnost proti překonání uvedené v tomto odstavci.</w:t>
      </w:r>
    </w:p>
    <w:p w14:paraId="365C314E" w14:textId="77777777" w:rsidR="009B40F0" w:rsidRDefault="009B40F0" w:rsidP="009B40F0">
      <w:pPr>
        <w:pStyle w:val="Odstavecseseznamem"/>
        <w:spacing w:line="240" w:lineRule="auto"/>
        <w:ind w:left="272" w:hanging="272"/>
        <w:rPr>
          <w:rFonts w:ascii="Koop Office" w:hAnsi="Koop Office"/>
          <w:spacing w:val="-1"/>
          <w:sz w:val="18"/>
          <w:szCs w:val="18"/>
        </w:rPr>
      </w:pPr>
      <w:r>
        <w:rPr>
          <w:rFonts w:ascii="Koop Office" w:hAnsi="Koop Office"/>
          <w:spacing w:val="-3"/>
          <w:sz w:val="18"/>
          <w:szCs w:val="18"/>
        </w:rPr>
        <w:t>9.</w:t>
      </w:r>
      <w:r>
        <w:rPr>
          <w:rFonts w:ascii="Koop Office" w:hAnsi="Koop Office"/>
          <w:spacing w:val="-3"/>
          <w:sz w:val="18"/>
          <w:szCs w:val="18"/>
        </w:rPr>
        <w:tab/>
      </w:r>
      <w:r>
        <w:rPr>
          <w:rFonts w:ascii="Koop Office" w:hAnsi="Koop Office"/>
          <w:b/>
          <w:spacing w:val="-3"/>
          <w:sz w:val="18"/>
          <w:szCs w:val="18"/>
        </w:rPr>
        <w:t xml:space="preserve">Dozickým zámkem </w:t>
      </w:r>
      <w:r>
        <w:rPr>
          <w:rFonts w:ascii="Koop Office" w:hAnsi="Koop Office"/>
          <w:spacing w:val="-3"/>
          <w:sz w:val="18"/>
          <w:szCs w:val="18"/>
        </w:rPr>
        <w:t xml:space="preserve">se </w:t>
      </w:r>
      <w:r>
        <w:rPr>
          <w:rFonts w:ascii="Koop Office" w:hAnsi="Koop Office"/>
          <w:sz w:val="18"/>
          <w:szCs w:val="18"/>
        </w:rPr>
        <w:t>rozumí</w:t>
      </w:r>
      <w:r>
        <w:rPr>
          <w:rFonts w:ascii="Koop Office" w:hAnsi="Koop Office"/>
          <w:spacing w:val="-3"/>
          <w:sz w:val="18"/>
          <w:szCs w:val="18"/>
        </w:rPr>
        <w:t xml:space="preserve"> zadlabací zámek, jehož </w:t>
      </w:r>
      <w:r>
        <w:rPr>
          <w:rFonts w:ascii="Koop Office" w:hAnsi="Koop Office"/>
          <w:spacing w:val="-1"/>
          <w:sz w:val="18"/>
          <w:szCs w:val="18"/>
        </w:rPr>
        <w:t>uzamykací mechanismus je tvořen min. čtyřmi stavítky, která jsou ovládána jednostranně ozubeným klíčem.</w:t>
      </w:r>
    </w:p>
    <w:p w14:paraId="09DC4186" w14:textId="77777777" w:rsidR="009B40F0" w:rsidRDefault="009B40F0" w:rsidP="009B40F0">
      <w:pPr>
        <w:pStyle w:val="Odstavecseseznamem"/>
        <w:spacing w:line="240" w:lineRule="auto"/>
        <w:ind w:left="272" w:hanging="272"/>
        <w:rPr>
          <w:rFonts w:ascii="Koop Office" w:hAnsi="Koop Office"/>
          <w:spacing w:val="-1"/>
          <w:sz w:val="18"/>
          <w:szCs w:val="18"/>
        </w:rPr>
      </w:pPr>
      <w:r>
        <w:rPr>
          <w:rFonts w:ascii="Koop Office" w:hAnsi="Koop Office"/>
          <w:spacing w:val="-1"/>
          <w:sz w:val="18"/>
          <w:szCs w:val="18"/>
        </w:rPr>
        <w:t>10.</w:t>
      </w:r>
      <w:r>
        <w:rPr>
          <w:rFonts w:ascii="Koop Office" w:hAnsi="Koop Office"/>
          <w:spacing w:val="-1"/>
          <w:sz w:val="18"/>
          <w:szCs w:val="18"/>
        </w:rPr>
        <w:tab/>
      </w:r>
      <w:r>
        <w:rPr>
          <w:rFonts w:ascii="Koop Office" w:hAnsi="Koop Office"/>
          <w:b/>
          <w:spacing w:val="-1"/>
          <w:sz w:val="18"/>
          <w:szCs w:val="18"/>
        </w:rPr>
        <w:t xml:space="preserve">Dveřmi plnými </w:t>
      </w:r>
      <w:r>
        <w:rPr>
          <w:rFonts w:ascii="Koop Office" w:hAnsi="Koop Office"/>
          <w:spacing w:val="-1"/>
          <w:sz w:val="18"/>
          <w:szCs w:val="18"/>
        </w:rPr>
        <w:t xml:space="preserve">se rozumí dveře, </w:t>
      </w:r>
      <w:r>
        <w:rPr>
          <w:rFonts w:ascii="Koop Office" w:hAnsi="Koop Office"/>
          <w:spacing w:val="4"/>
          <w:sz w:val="18"/>
          <w:szCs w:val="18"/>
        </w:rPr>
        <w:t>vrata</w:t>
      </w:r>
      <w:r>
        <w:rPr>
          <w:rFonts w:ascii="Koop Office" w:hAnsi="Koop Office"/>
          <w:spacing w:val="-1"/>
          <w:sz w:val="18"/>
          <w:szCs w:val="18"/>
        </w:rPr>
        <w:t>, vjezdy (dále jen dveře) pevné konstrukce, zhotovené z materiálu odolného proti vloupání (dřevo, plast, kov, sklo a jejich kombinace) o minimální tloušťce </w:t>
      </w:r>
      <w:r>
        <w:rPr>
          <w:rFonts w:ascii="Koop Office" w:hAnsi="Koop Office"/>
          <w:b/>
          <w:spacing w:val="-1"/>
          <w:sz w:val="18"/>
          <w:szCs w:val="18"/>
        </w:rPr>
        <w:t xml:space="preserve">40 mm </w:t>
      </w:r>
      <w:r>
        <w:rPr>
          <w:rFonts w:ascii="Koop Office" w:hAnsi="Koop Office"/>
          <w:spacing w:val="-1"/>
          <w:sz w:val="18"/>
          <w:szCs w:val="18"/>
        </w:rPr>
        <w:t xml:space="preserve">nebo dveře BT 2 podle </w:t>
      </w:r>
      <w:r>
        <w:rPr>
          <w:rFonts w:ascii="Koop Office" w:hAnsi="Koop Office"/>
          <w:spacing w:val="-5"/>
          <w:sz w:val="18"/>
          <w:szCs w:val="18"/>
        </w:rPr>
        <w:t>ČSN EN 1627 nebo dle předchozí</w:t>
      </w:r>
      <w:r>
        <w:rPr>
          <w:rFonts w:ascii="Koop Office" w:hAnsi="Koop Office"/>
          <w:spacing w:val="-1"/>
          <w:sz w:val="18"/>
          <w:szCs w:val="18"/>
        </w:rPr>
        <w:t> ČSN P ENV 1627. Dveře, které nevykazují dostatečnou odolnost proti vloupání (např. sololitové s výplní z papírové voštiny, dveře s výplní zhotovenou z palubek), musí být z vnitřní strany dodatečně zpevněny (např. celoplošně plechem o min. tloušťce 1 mm, ocelovými výztuhami, dodatečnou montáží další mechanicky odolné vrstvy), instalací mříže apod. Je-li výplň kovová, musí být zhotovena z ocelového plechu min. tloušťky 1 mm.</w:t>
      </w:r>
    </w:p>
    <w:p w14:paraId="61CA7065" w14:textId="77777777" w:rsidR="009B40F0" w:rsidRDefault="009B40F0" w:rsidP="009B40F0">
      <w:pPr>
        <w:shd w:val="clear" w:color="auto" w:fill="FFFFFF"/>
        <w:ind w:left="272"/>
        <w:rPr>
          <w:b/>
          <w:spacing w:val="-1"/>
          <w:sz w:val="18"/>
          <w:szCs w:val="18"/>
        </w:rPr>
      </w:pPr>
      <w:r>
        <w:rPr>
          <w:spacing w:val="-1"/>
          <w:sz w:val="18"/>
          <w:szCs w:val="18"/>
        </w:rPr>
        <w:t>Prosklené</w:t>
      </w:r>
      <w:r>
        <w:rPr>
          <w:spacing w:val="-2"/>
          <w:sz w:val="18"/>
          <w:szCs w:val="18"/>
        </w:rPr>
        <w:t xml:space="preserve"> dveře v případě požadavku pojistitele na zabezpečení jejich prosklených částí musí být </w:t>
      </w:r>
      <w:r>
        <w:rPr>
          <w:spacing w:val="-1"/>
          <w:sz w:val="18"/>
          <w:szCs w:val="18"/>
        </w:rPr>
        <w:t>zabezpečeny ve smyslu odst. 30.</w:t>
      </w:r>
    </w:p>
    <w:p w14:paraId="2E46ADCE" w14:textId="77777777" w:rsidR="009B40F0" w:rsidRDefault="009B40F0" w:rsidP="009B40F0">
      <w:pPr>
        <w:shd w:val="clear" w:color="auto" w:fill="FFFFFF"/>
        <w:ind w:left="272"/>
        <w:rPr>
          <w:spacing w:val="-5"/>
          <w:sz w:val="18"/>
          <w:szCs w:val="18"/>
        </w:rPr>
      </w:pPr>
      <w:r>
        <w:rPr>
          <w:spacing w:val="-4"/>
          <w:sz w:val="18"/>
          <w:szCs w:val="18"/>
        </w:rPr>
        <w:t xml:space="preserve">Dvoukřídlé dveře musí být zajištěny tak, aby obě křídla měla stejnou hodnotu odporu </w:t>
      </w:r>
      <w:r>
        <w:rPr>
          <w:spacing w:val="-5"/>
          <w:sz w:val="18"/>
          <w:szCs w:val="18"/>
        </w:rPr>
        <w:t xml:space="preserve">jako dveře jednokřídlé, a současně musí být zabezpečeny i proti tzv. vyháčkování (např. </w:t>
      </w:r>
      <w:r>
        <w:rPr>
          <w:spacing w:val="-2"/>
          <w:sz w:val="18"/>
          <w:szCs w:val="18"/>
        </w:rPr>
        <w:t xml:space="preserve">instalace pevných zástrčí na neotvíraném křídle dveří, které jsou zajištěny např. </w:t>
      </w:r>
      <w:r>
        <w:rPr>
          <w:spacing w:val="-4"/>
          <w:sz w:val="18"/>
          <w:szCs w:val="18"/>
        </w:rPr>
        <w:t xml:space="preserve">šroubem s maticí nebo visacím zámkem, ocelové čepy pevně zakotvené do dveřního </w:t>
      </w:r>
      <w:r>
        <w:rPr>
          <w:spacing w:val="-5"/>
          <w:sz w:val="18"/>
          <w:szCs w:val="18"/>
        </w:rPr>
        <w:t>rámu nebo zdiva, instalace příčné závory,</w:t>
      </w:r>
      <w:r>
        <w:rPr>
          <w:i/>
          <w:spacing w:val="-5"/>
          <w:sz w:val="18"/>
          <w:szCs w:val="18"/>
        </w:rPr>
        <w:t xml:space="preserve"> </w:t>
      </w:r>
      <w:r>
        <w:rPr>
          <w:spacing w:val="-5"/>
          <w:sz w:val="18"/>
          <w:szCs w:val="18"/>
        </w:rPr>
        <w:t xml:space="preserve">instalace vzpěry neotvíraného křídla apod.). </w:t>
      </w:r>
    </w:p>
    <w:p w14:paraId="68868CE1" w14:textId="77777777" w:rsidR="009B40F0" w:rsidRDefault="009B40F0" w:rsidP="009B40F0">
      <w:pPr>
        <w:shd w:val="clear" w:color="auto" w:fill="FFFFFF"/>
        <w:ind w:left="272"/>
        <w:rPr>
          <w:sz w:val="18"/>
          <w:szCs w:val="18"/>
        </w:rPr>
      </w:pPr>
      <w:r>
        <w:rPr>
          <w:spacing w:val="-2"/>
          <w:sz w:val="18"/>
          <w:szCs w:val="18"/>
        </w:rPr>
        <w:t xml:space="preserve">Dveřní rámy (zárubně) musí být spolehlivě ukotveny ve zdivu. Pokud dveře nejsou zapuštěny do zárubně, musí </w:t>
      </w:r>
      <w:r>
        <w:rPr>
          <w:sz w:val="18"/>
          <w:szCs w:val="18"/>
        </w:rPr>
        <w:t>být opatřeny zábranami proti vysazení.</w:t>
      </w:r>
    </w:p>
    <w:p w14:paraId="0CD773CD" w14:textId="77777777" w:rsidR="009B40F0" w:rsidRDefault="009B40F0" w:rsidP="009B40F0">
      <w:pPr>
        <w:pStyle w:val="Odstavecseseznamem"/>
        <w:shd w:val="clear" w:color="auto" w:fill="FFFFFF"/>
        <w:spacing w:line="240" w:lineRule="auto"/>
        <w:ind w:left="272" w:hanging="272"/>
        <w:rPr>
          <w:rFonts w:ascii="Koop Office" w:hAnsi="Koop Office"/>
          <w:sz w:val="18"/>
          <w:szCs w:val="18"/>
        </w:rPr>
      </w:pPr>
      <w:r>
        <w:rPr>
          <w:rFonts w:ascii="Koop Office" w:hAnsi="Koop Office"/>
          <w:spacing w:val="1"/>
          <w:sz w:val="18"/>
          <w:szCs w:val="18"/>
        </w:rPr>
        <w:t>11.</w:t>
      </w:r>
      <w:r>
        <w:rPr>
          <w:rFonts w:ascii="Koop Office" w:hAnsi="Koop Office"/>
          <w:spacing w:val="1"/>
          <w:sz w:val="18"/>
          <w:szCs w:val="18"/>
        </w:rPr>
        <w:tab/>
      </w:r>
      <w:r>
        <w:rPr>
          <w:rFonts w:ascii="Koop Office" w:hAnsi="Koop Office"/>
          <w:b/>
          <w:spacing w:val="1"/>
          <w:sz w:val="18"/>
          <w:szCs w:val="18"/>
        </w:rPr>
        <w:t>Funkčním</w:t>
      </w:r>
      <w:r>
        <w:rPr>
          <w:rFonts w:ascii="Koop Office" w:hAnsi="Koop Office"/>
          <w:spacing w:val="1"/>
          <w:sz w:val="18"/>
          <w:szCs w:val="18"/>
        </w:rPr>
        <w:t xml:space="preserve"> </w:t>
      </w:r>
      <w:r>
        <w:rPr>
          <w:rFonts w:ascii="Koop Office" w:hAnsi="Koop Office"/>
          <w:b/>
          <w:spacing w:val="1"/>
          <w:sz w:val="18"/>
          <w:szCs w:val="18"/>
        </w:rPr>
        <w:t xml:space="preserve">poplachovým </w:t>
      </w:r>
      <w:r>
        <w:rPr>
          <w:rFonts w:ascii="Koop Office" w:hAnsi="Koop Office"/>
          <w:b/>
          <w:spacing w:val="4"/>
          <w:sz w:val="18"/>
          <w:szCs w:val="18"/>
        </w:rPr>
        <w:t>zabezpečovacím</w:t>
      </w:r>
      <w:r>
        <w:rPr>
          <w:rFonts w:ascii="Koop Office" w:hAnsi="Koop Office"/>
          <w:b/>
          <w:spacing w:val="1"/>
          <w:sz w:val="18"/>
          <w:szCs w:val="18"/>
        </w:rPr>
        <w:t xml:space="preserve"> a tísňovým systémem</w:t>
      </w:r>
      <w:r>
        <w:rPr>
          <w:rFonts w:ascii="Koop Office" w:hAnsi="Koop Office"/>
          <w:spacing w:val="1"/>
          <w:sz w:val="18"/>
          <w:szCs w:val="18"/>
        </w:rPr>
        <w:t xml:space="preserve"> (dříve „elektrická zabezpečovací signalizace“ – „EZS“; dále jen </w:t>
      </w:r>
      <w:r>
        <w:rPr>
          <w:rFonts w:ascii="Koop Office" w:hAnsi="Koop Office"/>
          <w:b/>
          <w:spacing w:val="1"/>
          <w:sz w:val="18"/>
          <w:szCs w:val="18"/>
        </w:rPr>
        <w:t>„PZTS“</w:t>
      </w:r>
      <w:r>
        <w:rPr>
          <w:rFonts w:ascii="Koop Office" w:hAnsi="Koop Office"/>
          <w:spacing w:val="1"/>
          <w:sz w:val="18"/>
          <w:szCs w:val="18"/>
        </w:rPr>
        <w:t> </w:t>
      </w:r>
      <w:r>
        <w:rPr>
          <w:rFonts w:ascii="Koop Office" w:hAnsi="Koop Office"/>
          <w:spacing w:val="1"/>
          <w:sz w:val="18"/>
          <w:szCs w:val="18"/>
          <w:vertAlign w:val="superscript"/>
        </w:rPr>
        <w:t>*)</w:t>
      </w:r>
      <w:r>
        <w:rPr>
          <w:rFonts w:ascii="Koop Office" w:hAnsi="Koop Office"/>
          <w:b/>
          <w:spacing w:val="1"/>
          <w:sz w:val="18"/>
          <w:szCs w:val="18"/>
        </w:rPr>
        <w:t xml:space="preserve"> </w:t>
      </w:r>
      <w:r>
        <w:rPr>
          <w:rFonts w:ascii="Koop Office" w:hAnsi="Koop Office"/>
          <w:spacing w:val="1"/>
          <w:sz w:val="18"/>
          <w:szCs w:val="18"/>
        </w:rPr>
        <w:t xml:space="preserve">se rozumí systém, který </w:t>
      </w:r>
      <w:r>
        <w:rPr>
          <w:rFonts w:ascii="Koop Office" w:hAnsi="Koop Office"/>
          <w:spacing w:val="-1"/>
          <w:sz w:val="18"/>
          <w:szCs w:val="18"/>
        </w:rPr>
        <w:t>splňuje následující podmínky:</w:t>
      </w:r>
    </w:p>
    <w:p w14:paraId="40822DB4" w14:textId="77777777" w:rsidR="009B40F0" w:rsidRDefault="009B40F0" w:rsidP="009B40F0">
      <w:pPr>
        <w:ind w:left="544" w:hanging="272"/>
        <w:rPr>
          <w:sz w:val="18"/>
          <w:szCs w:val="18"/>
        </w:rPr>
      </w:pPr>
      <w:r>
        <w:rPr>
          <w:sz w:val="18"/>
          <w:szCs w:val="18"/>
        </w:rPr>
        <w:t>a)</w:t>
      </w:r>
      <w:r>
        <w:rPr>
          <w:sz w:val="18"/>
          <w:szCs w:val="18"/>
        </w:rPr>
        <w:tab/>
        <w:t xml:space="preserve">Komponenty PZTS musí splňovat kritéria minimálně stupně </w:t>
      </w:r>
      <w:r>
        <w:rPr>
          <w:spacing w:val="-2"/>
          <w:sz w:val="18"/>
          <w:szCs w:val="18"/>
        </w:rPr>
        <w:t xml:space="preserve">zabezpečení </w:t>
      </w:r>
      <w:r>
        <w:rPr>
          <w:sz w:val="18"/>
          <w:szCs w:val="18"/>
        </w:rPr>
        <w:t xml:space="preserve">2 </w:t>
      </w:r>
      <w:r>
        <w:rPr>
          <w:spacing w:val="-2"/>
          <w:sz w:val="18"/>
          <w:szCs w:val="18"/>
        </w:rPr>
        <w:t xml:space="preserve">podle ČSN EN 50131-1, není-li požadován stupeň zabezpečení vyšší, a musí ho mít doložen certifikátem shody vydaným </w:t>
      </w:r>
      <w:r>
        <w:rPr>
          <w:spacing w:val="-1"/>
          <w:sz w:val="18"/>
          <w:szCs w:val="18"/>
        </w:rPr>
        <w:t xml:space="preserve">certifikačním orgánem akreditovaným ČIA </w:t>
      </w:r>
      <w:r>
        <w:rPr>
          <w:i/>
          <w:spacing w:val="-1"/>
          <w:sz w:val="18"/>
          <w:szCs w:val="18"/>
        </w:rPr>
        <w:t>nebo</w:t>
      </w:r>
      <w:r>
        <w:rPr>
          <w:spacing w:val="-1"/>
          <w:sz w:val="18"/>
          <w:szCs w:val="18"/>
        </w:rPr>
        <w:t xml:space="preserve"> obdobným zahraničním certifikačním orgánem.</w:t>
      </w:r>
    </w:p>
    <w:p w14:paraId="5D202F00" w14:textId="77777777" w:rsidR="009B40F0" w:rsidRDefault="009B40F0" w:rsidP="009B40F0">
      <w:pPr>
        <w:ind w:left="544" w:hanging="272"/>
        <w:rPr>
          <w:spacing w:val="1"/>
          <w:sz w:val="18"/>
          <w:szCs w:val="18"/>
        </w:rPr>
      </w:pPr>
      <w:r>
        <w:rPr>
          <w:spacing w:val="1"/>
          <w:sz w:val="18"/>
          <w:szCs w:val="18"/>
        </w:rPr>
        <w:t>b)</w:t>
      </w:r>
      <w:r>
        <w:rPr>
          <w:spacing w:val="1"/>
          <w:sz w:val="18"/>
          <w:szCs w:val="18"/>
        </w:rPr>
        <w:tab/>
        <w:t>Projekt a montáž PZTS musí být provedeny dle ČSN EN 50131-</w:t>
      </w:r>
      <w:smartTag w:uri="urn:schemas-microsoft-com:office:smarttags" w:element="metricconverter">
        <w:smartTagPr>
          <w:attr w:name="ProductID" w:val="1 a"/>
        </w:smartTagPr>
        <w:r>
          <w:rPr>
            <w:spacing w:val="1"/>
            <w:sz w:val="18"/>
            <w:szCs w:val="18"/>
          </w:rPr>
          <w:t>1 a</w:t>
        </w:r>
      </w:smartTag>
      <w:r>
        <w:rPr>
          <w:spacing w:val="1"/>
          <w:sz w:val="18"/>
          <w:szCs w:val="18"/>
        </w:rPr>
        <w:t xml:space="preserve"> ČSN CLC/TS 50131-7 v posledních platných zněních firmou, která má k těmto činnostem příslušná oprávnění; pokud není znám stupeň zabezpečení PZTS podle normy, může být uznán za vyhovující i </w:t>
      </w:r>
      <w:r>
        <w:rPr>
          <w:sz w:val="18"/>
          <w:szCs w:val="18"/>
        </w:rPr>
        <w:t>PZTS</w:t>
      </w:r>
      <w:r>
        <w:rPr>
          <w:spacing w:val="1"/>
          <w:sz w:val="18"/>
          <w:szCs w:val="18"/>
        </w:rPr>
        <w:t xml:space="preserve">, jehož technický stav a funkčnost </w:t>
      </w:r>
      <w:r>
        <w:rPr>
          <w:spacing w:val="-2"/>
          <w:sz w:val="18"/>
          <w:szCs w:val="18"/>
        </w:rPr>
        <w:t xml:space="preserve">individuálně posoudila odborná osoba určená pojistitelem. </w:t>
      </w:r>
      <w:r>
        <w:rPr>
          <w:sz w:val="18"/>
          <w:szCs w:val="18"/>
        </w:rPr>
        <w:t>V případě napadení zabezpečeného prostoru nebo samotného PZTS musí být prokazatelným způsobem vyvolán poplach.</w:t>
      </w:r>
    </w:p>
    <w:p w14:paraId="36B80052" w14:textId="77777777" w:rsidR="009B40F0" w:rsidRDefault="009B40F0" w:rsidP="009B40F0">
      <w:pPr>
        <w:ind w:left="544" w:hanging="272"/>
        <w:rPr>
          <w:spacing w:val="1"/>
          <w:sz w:val="18"/>
          <w:szCs w:val="18"/>
        </w:rPr>
      </w:pPr>
      <w:r>
        <w:rPr>
          <w:spacing w:val="1"/>
          <w:sz w:val="18"/>
          <w:szCs w:val="18"/>
        </w:rPr>
        <w:t>c)</w:t>
      </w:r>
      <w:r>
        <w:rPr>
          <w:spacing w:val="1"/>
          <w:sz w:val="18"/>
          <w:szCs w:val="18"/>
        </w:rPr>
        <w:tab/>
        <w:t xml:space="preserve">Pokud je výstupní signál z </w:t>
      </w:r>
      <w:r>
        <w:rPr>
          <w:sz w:val="18"/>
          <w:szCs w:val="18"/>
        </w:rPr>
        <w:t xml:space="preserve">PZTS </w:t>
      </w:r>
      <w:r>
        <w:rPr>
          <w:spacing w:val="1"/>
          <w:sz w:val="18"/>
          <w:szCs w:val="18"/>
        </w:rPr>
        <w:t>vyveden na akustický hlásič, připouští se pouze instalace tzv. inteligentního hlásiče s vlastním zálohováním. Je-li umístěný na fasádě, pak v takové výši, aby byl obtížně napadnutelný, min. 3 m vysoko, chráněný před klimatickými vlivy, současně však dobře slyšitelný. Přívodní vodiče musí být chráněny před napadnutím (instalace pod fasádou, chránička apod.).</w:t>
      </w:r>
    </w:p>
    <w:p w14:paraId="4BF12427" w14:textId="77777777" w:rsidR="009B40F0" w:rsidRDefault="009B40F0" w:rsidP="009B40F0">
      <w:pPr>
        <w:pStyle w:val="Zkladntext"/>
        <w:spacing w:before="0"/>
        <w:ind w:left="272"/>
        <w:rPr>
          <w:rFonts w:ascii="Koop Office" w:hAnsi="Koop Office"/>
          <w:sz w:val="18"/>
          <w:szCs w:val="18"/>
        </w:rPr>
      </w:pPr>
      <w:r>
        <w:rPr>
          <w:rFonts w:ascii="Koop Office" w:hAnsi="Koop Office"/>
          <w:sz w:val="18"/>
          <w:szCs w:val="18"/>
        </w:rPr>
        <w:t>Pojištěný je dále povinen trvale zabezpečit, aby provoz, údržba, kontroly a revize PZTS byly prováděny v souladu s návodem k obsluze a údržbě; pokud není stanoveno jinak, musí být minimálně jedenkrát za rok provedena prokazatelným způsobem komplexní kontrola vč. funkční zkoušky PZTS výrobcem nebo jím pověřenou servisní organizací.</w:t>
      </w:r>
    </w:p>
    <w:p w14:paraId="7D04C840" w14:textId="77777777" w:rsidR="009B40F0" w:rsidRDefault="009B40F0" w:rsidP="009B40F0">
      <w:pPr>
        <w:pStyle w:val="Zkladntext"/>
        <w:tabs>
          <w:tab w:val="num" w:pos="851"/>
        </w:tabs>
        <w:spacing w:before="0"/>
        <w:ind w:left="272"/>
        <w:rPr>
          <w:rFonts w:ascii="Koop Office" w:hAnsi="Koop Office"/>
          <w:sz w:val="18"/>
          <w:szCs w:val="18"/>
        </w:rPr>
      </w:pPr>
      <w:r>
        <w:rPr>
          <w:rFonts w:ascii="Koop Office" w:hAnsi="Koop Office"/>
          <w:sz w:val="18"/>
          <w:szCs w:val="18"/>
        </w:rPr>
        <w:t>Při nesplnění uvedených povinností má pojistitel právo považovat PZTS za nefunkční.</w:t>
      </w:r>
    </w:p>
    <w:p w14:paraId="3B834885" w14:textId="77777777" w:rsidR="009B40F0" w:rsidRDefault="009B40F0" w:rsidP="009B40F0">
      <w:pPr>
        <w:tabs>
          <w:tab w:val="num" w:pos="540"/>
        </w:tabs>
        <w:ind w:left="272"/>
        <w:rPr>
          <w:i/>
          <w:sz w:val="18"/>
          <w:szCs w:val="18"/>
        </w:rPr>
      </w:pPr>
      <w:r>
        <w:rPr>
          <w:sz w:val="18"/>
          <w:szCs w:val="18"/>
          <w:vertAlign w:val="superscript"/>
        </w:rPr>
        <w:t>*</w:t>
      </w:r>
      <w:proofErr w:type="gramStart"/>
      <w:r>
        <w:rPr>
          <w:sz w:val="18"/>
          <w:szCs w:val="18"/>
          <w:vertAlign w:val="superscript"/>
        </w:rPr>
        <w:t>)</w:t>
      </w:r>
      <w:r>
        <w:rPr>
          <w:i/>
          <w:sz w:val="18"/>
          <w:szCs w:val="18"/>
          <w:vertAlign w:val="superscript"/>
        </w:rPr>
        <w:t> </w:t>
      </w:r>
      <w:r>
        <w:rPr>
          <w:i/>
          <w:sz w:val="18"/>
          <w:szCs w:val="18"/>
        </w:rPr>
        <w:t> V</w:t>
      </w:r>
      <w:proofErr w:type="gramEnd"/>
      <w:r>
        <w:rPr>
          <w:i/>
          <w:sz w:val="18"/>
          <w:szCs w:val="18"/>
        </w:rPr>
        <w:t> současných normách jsou užívány angl. zkratky „IAS“ pro poplachový zabezpečovací systém, „I&amp;HAS“ pro poplachový zabezpečovací a tísňový systém, příp. „HAS“ pro poplachový tísňový systém.</w:t>
      </w:r>
    </w:p>
    <w:p w14:paraId="3681E72A" w14:textId="77777777" w:rsidR="009B40F0" w:rsidRDefault="009B40F0" w:rsidP="009B40F0">
      <w:pPr>
        <w:pStyle w:val="Odstavecseseznamem"/>
        <w:tabs>
          <w:tab w:val="num" w:pos="540"/>
        </w:tabs>
        <w:spacing w:line="240" w:lineRule="auto"/>
        <w:ind w:left="272" w:hanging="272"/>
        <w:rPr>
          <w:rFonts w:ascii="Koop Office" w:hAnsi="Koop Office"/>
          <w:spacing w:val="-4"/>
          <w:sz w:val="18"/>
          <w:szCs w:val="18"/>
        </w:rPr>
      </w:pPr>
      <w:r>
        <w:rPr>
          <w:rFonts w:ascii="Koop Office" w:hAnsi="Koop Office"/>
          <w:spacing w:val="1"/>
          <w:sz w:val="18"/>
          <w:szCs w:val="18"/>
        </w:rPr>
        <w:t>12.</w:t>
      </w:r>
      <w:r>
        <w:rPr>
          <w:rFonts w:ascii="Koop Office" w:hAnsi="Koop Office"/>
          <w:spacing w:val="1"/>
          <w:sz w:val="18"/>
          <w:szCs w:val="18"/>
        </w:rPr>
        <w:tab/>
      </w:r>
      <w:r>
        <w:rPr>
          <w:rFonts w:ascii="Koop Office" w:hAnsi="Koop Office"/>
          <w:b/>
          <w:spacing w:val="1"/>
          <w:sz w:val="18"/>
          <w:szCs w:val="18"/>
        </w:rPr>
        <w:t>Funkčním oplocením</w:t>
      </w:r>
      <w:r>
        <w:rPr>
          <w:rFonts w:ascii="Koop Office" w:hAnsi="Koop Office"/>
          <w:spacing w:val="1"/>
          <w:sz w:val="18"/>
          <w:szCs w:val="18"/>
        </w:rPr>
        <w:t xml:space="preserve"> se </w:t>
      </w:r>
      <w:r>
        <w:rPr>
          <w:rFonts w:ascii="Koop Office" w:hAnsi="Koop Office"/>
          <w:sz w:val="18"/>
          <w:szCs w:val="18"/>
        </w:rPr>
        <w:t>rozumí</w:t>
      </w:r>
      <w:r>
        <w:rPr>
          <w:rFonts w:ascii="Koop Office" w:hAnsi="Koop Office"/>
          <w:spacing w:val="1"/>
          <w:sz w:val="18"/>
          <w:szCs w:val="18"/>
        </w:rPr>
        <w:t xml:space="preserve"> oplocení, které má ve všech místech požadovanou min. výšku (tedy i v místech, kde prochází oplocením např. potrubí vedené na povrchu), s maximálními otvory 6 x 6 cm a s případnou vrcholovou ochranou podle požadavku. </w:t>
      </w:r>
      <w:r>
        <w:rPr>
          <w:rFonts w:ascii="Koop Office" w:hAnsi="Koop Office"/>
          <w:spacing w:val="-1"/>
          <w:sz w:val="18"/>
          <w:szCs w:val="18"/>
        </w:rPr>
        <w:t xml:space="preserve">Vzdálenost pevných opor (sloupů), jejich ukotvení </w:t>
      </w:r>
      <w:r>
        <w:rPr>
          <w:rFonts w:ascii="Koop Office" w:hAnsi="Koop Office"/>
          <w:spacing w:val="-3"/>
          <w:sz w:val="18"/>
          <w:szCs w:val="18"/>
        </w:rPr>
        <w:t>a samotná montáž oplocení musí zabraňovat volnému vstupu, snadnému prolomení, podkopání a podlezení.</w:t>
      </w:r>
    </w:p>
    <w:p w14:paraId="308E0FB9" w14:textId="77777777" w:rsidR="009B40F0" w:rsidRDefault="009B40F0" w:rsidP="009B40F0">
      <w:pPr>
        <w:pStyle w:val="Odstavecseseznamem"/>
        <w:tabs>
          <w:tab w:val="num" w:pos="540"/>
        </w:tabs>
        <w:spacing w:line="240" w:lineRule="auto"/>
        <w:ind w:left="272" w:hanging="272"/>
        <w:rPr>
          <w:rFonts w:ascii="Koop Office" w:hAnsi="Koop Office"/>
          <w:sz w:val="18"/>
          <w:szCs w:val="18"/>
        </w:rPr>
      </w:pPr>
      <w:r>
        <w:rPr>
          <w:rFonts w:ascii="Koop Office" w:hAnsi="Koop Office"/>
          <w:sz w:val="18"/>
          <w:szCs w:val="18"/>
        </w:rPr>
        <w:t>13.</w:t>
      </w:r>
      <w:r>
        <w:rPr>
          <w:rFonts w:ascii="Koop Office" w:hAnsi="Koop Office"/>
          <w:sz w:val="18"/>
          <w:szCs w:val="18"/>
        </w:rPr>
        <w:tab/>
      </w:r>
      <w:r>
        <w:rPr>
          <w:rFonts w:ascii="Koop Office" w:hAnsi="Koop Office"/>
          <w:b/>
          <w:sz w:val="18"/>
          <w:szCs w:val="18"/>
        </w:rPr>
        <w:t>Fyzickou ostrahou</w:t>
      </w:r>
      <w:r>
        <w:rPr>
          <w:rFonts w:ascii="Koop Office" w:hAnsi="Koop Office"/>
          <w:sz w:val="18"/>
          <w:szCs w:val="18"/>
        </w:rPr>
        <w:t xml:space="preserve"> je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vhodným </w:t>
      </w:r>
      <w:r>
        <w:rPr>
          <w:rFonts w:ascii="Koop Office" w:hAnsi="Koop Office"/>
          <w:b/>
          <w:sz w:val="18"/>
          <w:szCs w:val="18"/>
        </w:rPr>
        <w:t>obranným prostředkem</w:t>
      </w:r>
      <w:r>
        <w:rPr>
          <w:rFonts w:ascii="Koop Office" w:hAnsi="Koop Office"/>
          <w:sz w:val="18"/>
          <w:szCs w:val="18"/>
        </w:rPr>
        <w:t xml:space="preserve"> a dále funkčním telefonem nebo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odcizení a při ohlášení poplachového signálu. Ostraha musí vykonávat pravidelné pochůzky střeženého prostoru, o kterých musí být vedeny písemné záznamy. Střeží-li ostraha prostor, ve kterém jsou umístěny finanční prostředky a cenné předměty, pak nesmí mít klíče od trezoru ani od místnosti, v níž je trezor umístěn, popř. nesmí znát uzamykací kód trezoru.</w:t>
      </w:r>
    </w:p>
    <w:p w14:paraId="54FE0166" w14:textId="77777777" w:rsidR="009B40F0" w:rsidRDefault="009B40F0" w:rsidP="009B40F0">
      <w:pPr>
        <w:pStyle w:val="Odstavecseseznamem"/>
        <w:tabs>
          <w:tab w:val="num" w:pos="540"/>
        </w:tabs>
        <w:spacing w:line="240" w:lineRule="auto"/>
        <w:ind w:left="272" w:hanging="272"/>
        <w:rPr>
          <w:rFonts w:ascii="Koop Office" w:hAnsi="Koop Office"/>
          <w:sz w:val="18"/>
          <w:szCs w:val="18"/>
        </w:rPr>
      </w:pPr>
      <w:r>
        <w:rPr>
          <w:rFonts w:ascii="Koop Office" w:hAnsi="Koop Office"/>
          <w:sz w:val="18"/>
          <w:szCs w:val="18"/>
        </w:rPr>
        <w:lastRenderedPageBreak/>
        <w:t>14.</w:t>
      </w:r>
      <w:r>
        <w:rPr>
          <w:rFonts w:ascii="Koop Office" w:hAnsi="Koop Office"/>
          <w:sz w:val="18"/>
          <w:szCs w:val="18"/>
        </w:rPr>
        <w:tab/>
      </w:r>
      <w:r>
        <w:rPr>
          <w:rFonts w:ascii="Koop Office" w:hAnsi="Koop Office"/>
          <w:b/>
          <w:sz w:val="18"/>
          <w:szCs w:val="18"/>
        </w:rPr>
        <w:t>Hlídacím psem</w:t>
      </w:r>
      <w:r>
        <w:rPr>
          <w:rFonts w:ascii="Koop Office" w:hAnsi="Koop Office"/>
          <w:sz w:val="18"/>
          <w:szCs w:val="18"/>
        </w:rPr>
        <w:t xml:space="preserve"> se rozumí pes nebo fena (dále jen „pes“) vybraný ze služebních a pracovních plemen (např. německý ovčák, boxer, dobrman, velký knírač, rottweiler) anebo pes tato plemena svým vzhledem připomínající (tzn. bez prokázaného původu). Dále je požadováno, aby hlídací pes měl kohoutkovou výšku větší než </w:t>
      </w:r>
      <w:smartTag w:uri="urn:schemas-microsoft-com:office:smarttags" w:element="metricconverter">
        <w:smartTagPr>
          <w:attr w:name="ProductID" w:val="45ﾠcm"/>
        </w:smartTagPr>
        <w:r>
          <w:rPr>
            <w:rFonts w:ascii="Koop Office" w:hAnsi="Koop Office"/>
            <w:sz w:val="18"/>
            <w:szCs w:val="18"/>
          </w:rPr>
          <w:t>45 cm</w:t>
        </w:r>
      </w:smartTag>
      <w:r>
        <w:rPr>
          <w:rFonts w:ascii="Koop Office" w:hAnsi="Koop Office"/>
          <w:sz w:val="18"/>
          <w:szCs w:val="18"/>
        </w:rPr>
        <w:t xml:space="preserve"> </w:t>
      </w:r>
      <w:r>
        <w:rPr>
          <w:rFonts w:ascii="Koop Office" w:hAnsi="Koop Office"/>
          <w:i/>
          <w:sz w:val="18"/>
          <w:szCs w:val="18"/>
        </w:rPr>
        <w:t>(vyloučení psů malých plemen, viz Národní zkušební řád ČMKU).</w:t>
      </w:r>
      <w:r>
        <w:rPr>
          <w:rFonts w:ascii="Koop Office" w:hAnsi="Koop Office"/>
          <w:sz w:val="18"/>
          <w:szCs w:val="18"/>
        </w:rPr>
        <w:t xml:space="preserve"> </w:t>
      </w:r>
    </w:p>
    <w:p w14:paraId="2F88940D" w14:textId="77777777" w:rsidR="009B40F0" w:rsidRDefault="009B40F0" w:rsidP="009B40F0">
      <w:pPr>
        <w:pStyle w:val="Odstavecseseznamem"/>
        <w:tabs>
          <w:tab w:val="num" w:pos="540"/>
        </w:tabs>
        <w:spacing w:line="240" w:lineRule="auto"/>
        <w:ind w:left="272" w:hanging="272"/>
        <w:rPr>
          <w:rFonts w:ascii="Koop Office" w:hAnsi="Koop Office"/>
          <w:spacing w:val="-4"/>
          <w:sz w:val="18"/>
          <w:szCs w:val="18"/>
        </w:rPr>
      </w:pPr>
      <w:r>
        <w:rPr>
          <w:rFonts w:ascii="Koop Office" w:hAnsi="Koop Office"/>
          <w:sz w:val="18"/>
          <w:szCs w:val="18"/>
        </w:rPr>
        <w:t>15.</w:t>
      </w:r>
      <w:r>
        <w:rPr>
          <w:rFonts w:ascii="Koop Office" w:hAnsi="Koop Office"/>
          <w:sz w:val="18"/>
          <w:szCs w:val="18"/>
        </w:rPr>
        <w:tab/>
      </w:r>
      <w:r>
        <w:rPr>
          <w:rFonts w:ascii="Koop Office" w:hAnsi="Koop Office"/>
          <w:b/>
          <w:sz w:val="18"/>
          <w:szCs w:val="18"/>
        </w:rPr>
        <w:t>Krátkou kulovou zbraní</w:t>
      </w:r>
      <w:r>
        <w:rPr>
          <w:rFonts w:ascii="Koop Office" w:hAnsi="Koop Office"/>
          <w:sz w:val="18"/>
          <w:szCs w:val="18"/>
        </w:rPr>
        <w:t xml:space="preserve"> se pro účely pojištění rozumí krátká kulová zbraň kategorie B nebo kategorie A dle § 4 zákona č. 119/2002 Sb. ve znění pozdějších předpisů (zákon o střelných zbraních a střelivu). </w:t>
      </w:r>
    </w:p>
    <w:p w14:paraId="25A48314" w14:textId="77777777" w:rsidR="009B40F0" w:rsidRDefault="009B40F0" w:rsidP="009B40F0">
      <w:pPr>
        <w:pStyle w:val="Odstavecseseznamem"/>
        <w:tabs>
          <w:tab w:val="num" w:pos="540"/>
        </w:tabs>
        <w:spacing w:line="240" w:lineRule="auto"/>
        <w:ind w:left="272" w:hanging="272"/>
        <w:rPr>
          <w:rFonts w:ascii="Koop Office" w:hAnsi="Koop Office"/>
          <w:spacing w:val="-4"/>
          <w:sz w:val="18"/>
          <w:szCs w:val="18"/>
        </w:rPr>
      </w:pPr>
      <w:r>
        <w:rPr>
          <w:rFonts w:ascii="Koop Office" w:hAnsi="Koop Office"/>
          <w:sz w:val="18"/>
          <w:szCs w:val="18"/>
        </w:rPr>
        <w:t>16.</w:t>
      </w:r>
      <w:r>
        <w:rPr>
          <w:rFonts w:ascii="Koop Office" w:hAnsi="Koop Office"/>
          <w:sz w:val="18"/>
          <w:szCs w:val="18"/>
        </w:rPr>
        <w:tab/>
      </w:r>
      <w:r>
        <w:rPr>
          <w:rFonts w:ascii="Koop Office" w:hAnsi="Koop Office"/>
          <w:b/>
          <w:sz w:val="18"/>
          <w:szCs w:val="18"/>
        </w:rPr>
        <w:t xml:space="preserve">Místem s nepřetržitou službou </w:t>
      </w:r>
      <w:r>
        <w:rPr>
          <w:rFonts w:ascii="Koop Office" w:hAnsi="Koop Office"/>
          <w:sz w:val="18"/>
          <w:szCs w:val="18"/>
        </w:rPr>
        <w:t>se rozumí pracoviště s vyvedeným poplachovým signálem PZTS (světelný, akustický) ze střeženého prostoru. Na pracovišti musí být trvale přítomen pracovník určený k ostraze, který na základě aktivovaného poplachového signálu musí neprodleně provést nebo zabezpečit zásah proti narušiteli.</w:t>
      </w:r>
    </w:p>
    <w:p w14:paraId="33454D44" w14:textId="77777777" w:rsidR="009B40F0" w:rsidRDefault="009B40F0" w:rsidP="009B40F0">
      <w:pPr>
        <w:pStyle w:val="Odstavecseseznamem"/>
        <w:tabs>
          <w:tab w:val="num" w:pos="540"/>
        </w:tabs>
        <w:spacing w:line="240" w:lineRule="auto"/>
        <w:ind w:left="272" w:hanging="272"/>
        <w:rPr>
          <w:rFonts w:ascii="Koop Office" w:hAnsi="Koop Office"/>
          <w:sz w:val="18"/>
          <w:szCs w:val="18"/>
        </w:rPr>
      </w:pPr>
      <w:r>
        <w:rPr>
          <w:rFonts w:ascii="Koop Office" w:hAnsi="Koop Office"/>
          <w:sz w:val="18"/>
          <w:szCs w:val="18"/>
        </w:rPr>
        <w:t>17.</w:t>
      </w:r>
      <w:r>
        <w:rPr>
          <w:rFonts w:ascii="Koop Office" w:hAnsi="Koop Office"/>
          <w:sz w:val="18"/>
          <w:szCs w:val="18"/>
        </w:rPr>
        <w:tab/>
      </w:r>
      <w:r>
        <w:rPr>
          <w:rFonts w:ascii="Koop Office" w:hAnsi="Koop Office"/>
          <w:b/>
          <w:sz w:val="18"/>
          <w:szCs w:val="18"/>
        </w:rPr>
        <w:t xml:space="preserve">Obranným prostředkem </w:t>
      </w:r>
      <w:r>
        <w:rPr>
          <w:rFonts w:ascii="Koop Office" w:hAnsi="Koop Office"/>
          <w:sz w:val="18"/>
          <w:szCs w:val="18"/>
        </w:rPr>
        <w:t>je zařízení, které slouží k osobní ochraně neozbrojeným způsobem a má pachatele odradit od útoku nebo ho paralyzovat (např. sprej, el. paralyzér).</w:t>
      </w:r>
    </w:p>
    <w:p w14:paraId="04B1E99F" w14:textId="77777777" w:rsidR="009B40F0" w:rsidRDefault="009B40F0" w:rsidP="009B40F0">
      <w:pPr>
        <w:pStyle w:val="Odstavecseseznamem"/>
        <w:tabs>
          <w:tab w:val="num" w:pos="540"/>
        </w:tabs>
        <w:spacing w:line="240" w:lineRule="auto"/>
        <w:ind w:left="272" w:hanging="272"/>
        <w:rPr>
          <w:rFonts w:ascii="Koop Office" w:hAnsi="Koop Office"/>
          <w:sz w:val="18"/>
          <w:szCs w:val="18"/>
        </w:rPr>
      </w:pPr>
      <w:r>
        <w:rPr>
          <w:rFonts w:ascii="Koop Office" w:hAnsi="Koop Office"/>
          <w:spacing w:val="-2"/>
          <w:sz w:val="18"/>
          <w:szCs w:val="18"/>
        </w:rPr>
        <w:t>18.</w:t>
      </w:r>
      <w:r>
        <w:rPr>
          <w:rFonts w:ascii="Koop Office" w:hAnsi="Koop Office"/>
          <w:spacing w:val="-2"/>
          <w:sz w:val="18"/>
          <w:szCs w:val="18"/>
        </w:rPr>
        <w:tab/>
      </w:r>
      <w:r>
        <w:rPr>
          <w:rFonts w:ascii="Koop Office" w:hAnsi="Koop Office"/>
          <w:b/>
          <w:spacing w:val="-2"/>
          <w:sz w:val="18"/>
          <w:szCs w:val="18"/>
        </w:rPr>
        <w:t>Oploceným prostranstvím</w:t>
      </w:r>
      <w:r>
        <w:rPr>
          <w:rFonts w:ascii="Koop Office" w:hAnsi="Koop Office"/>
          <w:spacing w:val="-2"/>
          <w:sz w:val="18"/>
          <w:szCs w:val="18"/>
        </w:rPr>
        <w:t xml:space="preserve"> se </w:t>
      </w:r>
      <w:r>
        <w:rPr>
          <w:rFonts w:ascii="Koop Office" w:hAnsi="Koop Office"/>
          <w:sz w:val="18"/>
          <w:szCs w:val="18"/>
        </w:rPr>
        <w:t>rozumí</w:t>
      </w:r>
      <w:r>
        <w:rPr>
          <w:rFonts w:ascii="Koop Office" w:hAnsi="Koop Office"/>
          <w:spacing w:val="-2"/>
          <w:sz w:val="18"/>
          <w:szCs w:val="18"/>
        </w:rPr>
        <w:t xml:space="preserve"> </w:t>
      </w:r>
      <w:r>
        <w:rPr>
          <w:rFonts w:ascii="Koop Office" w:hAnsi="Koop Office"/>
          <w:spacing w:val="4"/>
          <w:sz w:val="18"/>
          <w:szCs w:val="18"/>
        </w:rPr>
        <w:t xml:space="preserve">volné prostranství (areál, místo pojištění) celistvě ohraničené </w:t>
      </w:r>
      <w:r>
        <w:rPr>
          <w:rFonts w:ascii="Koop Office" w:hAnsi="Koop Office"/>
          <w:b/>
          <w:spacing w:val="4"/>
          <w:sz w:val="18"/>
          <w:szCs w:val="18"/>
        </w:rPr>
        <w:t>funkčním oplocením či pevnou bariérou</w:t>
      </w:r>
      <w:r>
        <w:rPr>
          <w:rFonts w:ascii="Koop Office" w:hAnsi="Koop Office"/>
          <w:spacing w:val="4"/>
          <w:sz w:val="18"/>
          <w:szCs w:val="18"/>
        </w:rPr>
        <w:t>;</w:t>
      </w:r>
      <w:r>
        <w:rPr>
          <w:rFonts w:ascii="Koop Office" w:hAnsi="Koop Office"/>
          <w:b/>
          <w:spacing w:val="4"/>
          <w:sz w:val="18"/>
          <w:szCs w:val="18"/>
        </w:rPr>
        <w:t xml:space="preserve"> </w:t>
      </w:r>
      <w:r>
        <w:rPr>
          <w:rFonts w:ascii="Koop Office" w:hAnsi="Koop Office"/>
          <w:spacing w:val="4"/>
          <w:sz w:val="18"/>
          <w:szCs w:val="18"/>
        </w:rPr>
        <w:t>vstupy (</w:t>
      </w:r>
      <w:r>
        <w:rPr>
          <w:rFonts w:ascii="Koop Office" w:hAnsi="Koop Office"/>
          <w:sz w:val="18"/>
          <w:szCs w:val="18"/>
        </w:rPr>
        <w:t>dveře, vrata, vjezdy apod.) mají min. stejnou výšku jako požadované oplocení.</w:t>
      </w:r>
    </w:p>
    <w:p w14:paraId="385C29EA" w14:textId="77777777" w:rsidR="009B40F0" w:rsidRDefault="009B40F0" w:rsidP="009B40F0">
      <w:pPr>
        <w:ind w:left="272" w:hanging="272"/>
        <w:rPr>
          <w:spacing w:val="-3"/>
          <w:sz w:val="18"/>
          <w:szCs w:val="18"/>
        </w:rPr>
      </w:pPr>
      <w:r>
        <w:rPr>
          <w:sz w:val="18"/>
          <w:szCs w:val="18"/>
        </w:rPr>
        <w:t>Za věci uložené</w:t>
      </w:r>
      <w:r>
        <w:rPr>
          <w:b/>
          <w:sz w:val="18"/>
          <w:szCs w:val="18"/>
        </w:rPr>
        <w:t xml:space="preserve"> na oploceném prostranství</w:t>
      </w:r>
      <w:r>
        <w:rPr>
          <w:sz w:val="18"/>
          <w:szCs w:val="18"/>
        </w:rPr>
        <w:t xml:space="preserve"> se považují i věci uložené ve skladovacích </w:t>
      </w:r>
      <w:r>
        <w:rPr>
          <w:spacing w:val="4"/>
          <w:sz w:val="18"/>
          <w:szCs w:val="18"/>
        </w:rPr>
        <w:t>halách</w:t>
      </w:r>
      <w:r>
        <w:rPr>
          <w:sz w:val="18"/>
          <w:szCs w:val="18"/>
        </w:rPr>
        <w:t xml:space="preserve">, jejich plášť je tvořen z lehkých </w:t>
      </w:r>
      <w:r>
        <w:rPr>
          <w:spacing w:val="1"/>
          <w:sz w:val="18"/>
          <w:szCs w:val="18"/>
        </w:rPr>
        <w:t xml:space="preserve">konstrukcí, které neodpovídají </w:t>
      </w:r>
      <w:r>
        <w:rPr>
          <w:b/>
          <w:spacing w:val="1"/>
          <w:sz w:val="18"/>
          <w:szCs w:val="18"/>
        </w:rPr>
        <w:t>uzavřenému prostoru typu</w:t>
      </w:r>
      <w:r>
        <w:rPr>
          <w:spacing w:val="1"/>
          <w:sz w:val="18"/>
          <w:szCs w:val="18"/>
        </w:rPr>
        <w:t xml:space="preserve"> </w:t>
      </w:r>
      <w:r>
        <w:rPr>
          <w:b/>
          <w:spacing w:val="1"/>
          <w:sz w:val="18"/>
          <w:szCs w:val="18"/>
        </w:rPr>
        <w:t>A, B nebo C</w:t>
      </w:r>
      <w:r>
        <w:rPr>
          <w:spacing w:val="1"/>
          <w:sz w:val="18"/>
          <w:szCs w:val="18"/>
        </w:rPr>
        <w:t xml:space="preserve"> (např. plášť montovaný z plechů tloušťky do 0,6 mm, pláště plachtového </w:t>
      </w:r>
      <w:proofErr w:type="gramStart"/>
      <w:r>
        <w:rPr>
          <w:spacing w:val="1"/>
          <w:sz w:val="18"/>
          <w:szCs w:val="18"/>
        </w:rPr>
        <w:t>typu - polyetylenové</w:t>
      </w:r>
      <w:proofErr w:type="gramEnd"/>
      <w:r>
        <w:rPr>
          <w:spacing w:val="1"/>
          <w:sz w:val="18"/>
          <w:szCs w:val="18"/>
        </w:rPr>
        <w:t>, z PVC, z gumotextilních materiálů apod.).</w:t>
      </w:r>
    </w:p>
    <w:p w14:paraId="42C0D5D7" w14:textId="77777777" w:rsidR="009B40F0" w:rsidRDefault="009B40F0" w:rsidP="009B40F0">
      <w:pPr>
        <w:pStyle w:val="Odstavecseseznamem"/>
        <w:spacing w:line="240" w:lineRule="auto"/>
        <w:ind w:left="272" w:hanging="272"/>
        <w:rPr>
          <w:rFonts w:ascii="Koop Office" w:hAnsi="Koop Office"/>
          <w:spacing w:val="1"/>
          <w:sz w:val="18"/>
          <w:szCs w:val="18"/>
        </w:rPr>
      </w:pPr>
      <w:r>
        <w:rPr>
          <w:rFonts w:ascii="Koop Office" w:hAnsi="Koop Office"/>
          <w:sz w:val="18"/>
          <w:szCs w:val="18"/>
        </w:rPr>
        <w:t>19.</w:t>
      </w:r>
      <w:r>
        <w:rPr>
          <w:rFonts w:ascii="Koop Office" w:hAnsi="Koop Office"/>
          <w:sz w:val="18"/>
          <w:szCs w:val="18"/>
        </w:rPr>
        <w:tab/>
      </w:r>
      <w:r>
        <w:rPr>
          <w:rFonts w:ascii="Koop Office" w:hAnsi="Koop Office"/>
          <w:b/>
          <w:sz w:val="18"/>
          <w:szCs w:val="18"/>
        </w:rPr>
        <w:t>Osobou doprovázející</w:t>
      </w:r>
      <w:r>
        <w:rPr>
          <w:rFonts w:ascii="Koop Office" w:hAnsi="Koop Office"/>
          <w:sz w:val="18"/>
          <w:szCs w:val="18"/>
        </w:rPr>
        <w:t xml:space="preserve"> se rozumí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obranným prostředkem nebo ozbrojená podle požadavku pojistitele.</w:t>
      </w:r>
    </w:p>
    <w:p w14:paraId="7AD87F28" w14:textId="77777777" w:rsidR="009B40F0" w:rsidRDefault="009B40F0" w:rsidP="009B40F0">
      <w:pPr>
        <w:pStyle w:val="Odstavecseseznamem"/>
        <w:spacing w:line="240" w:lineRule="auto"/>
        <w:ind w:left="272" w:hanging="272"/>
        <w:rPr>
          <w:rFonts w:ascii="Koop Office" w:hAnsi="Koop Office"/>
          <w:spacing w:val="-4"/>
          <w:sz w:val="18"/>
          <w:szCs w:val="18"/>
        </w:rPr>
      </w:pPr>
      <w:r>
        <w:rPr>
          <w:rFonts w:ascii="Koop Office" w:hAnsi="Koop Office"/>
          <w:spacing w:val="1"/>
          <w:sz w:val="18"/>
          <w:szCs w:val="18"/>
        </w:rPr>
        <w:t>20.</w:t>
      </w:r>
      <w:r>
        <w:rPr>
          <w:rFonts w:ascii="Koop Office" w:hAnsi="Koop Office"/>
          <w:spacing w:val="1"/>
          <w:sz w:val="18"/>
          <w:szCs w:val="18"/>
        </w:rPr>
        <w:tab/>
      </w:r>
      <w:r>
        <w:rPr>
          <w:rFonts w:ascii="Koop Office" w:hAnsi="Koop Office"/>
          <w:b/>
          <w:spacing w:val="1"/>
          <w:sz w:val="18"/>
          <w:szCs w:val="18"/>
        </w:rPr>
        <w:t xml:space="preserve">Pevnou bariérou </w:t>
      </w:r>
      <w:r>
        <w:rPr>
          <w:rFonts w:ascii="Koop Office" w:hAnsi="Koop Office"/>
          <w:spacing w:val="1"/>
          <w:sz w:val="18"/>
          <w:szCs w:val="18"/>
        </w:rPr>
        <w:t>se rozumí</w:t>
      </w:r>
      <w:r>
        <w:rPr>
          <w:rFonts w:ascii="Koop Office" w:hAnsi="Koop Office"/>
          <w:b/>
          <w:spacing w:val="1"/>
          <w:sz w:val="18"/>
          <w:szCs w:val="18"/>
        </w:rPr>
        <w:t xml:space="preserve"> </w:t>
      </w:r>
      <w:r>
        <w:rPr>
          <w:rFonts w:ascii="Koop Office" w:hAnsi="Koop Office"/>
          <w:spacing w:val="1"/>
          <w:sz w:val="18"/>
          <w:szCs w:val="18"/>
        </w:rPr>
        <w:t xml:space="preserve">oplocení z pevného a neprůhledného materiálu, které má ve všech místech požadovanou min. výšku s případnou vrcholovou ochranou podle požadavku na zabezpečení. </w:t>
      </w:r>
      <w:r>
        <w:rPr>
          <w:rFonts w:ascii="Koop Office" w:hAnsi="Koop Office"/>
          <w:spacing w:val="-1"/>
          <w:sz w:val="18"/>
          <w:szCs w:val="18"/>
        </w:rPr>
        <w:t xml:space="preserve">Vzdálenost pevných opor (sloupů), jejich ukotvení </w:t>
      </w:r>
      <w:r>
        <w:rPr>
          <w:rFonts w:ascii="Koop Office" w:hAnsi="Koop Office"/>
          <w:spacing w:val="-3"/>
          <w:sz w:val="18"/>
          <w:szCs w:val="18"/>
        </w:rPr>
        <w:t>a samotná montáž oplocení musí zabraňovat volnému vstupu, snadnému prolomení, podkopání a podlezení.</w:t>
      </w:r>
    </w:p>
    <w:p w14:paraId="5E930A81" w14:textId="77777777" w:rsidR="009B40F0" w:rsidRDefault="009B40F0" w:rsidP="009B40F0">
      <w:pPr>
        <w:pStyle w:val="Odstavecseseznamem"/>
        <w:spacing w:line="240" w:lineRule="auto"/>
        <w:ind w:left="272" w:hanging="272"/>
        <w:rPr>
          <w:rFonts w:ascii="Koop Office" w:hAnsi="Koop Office"/>
          <w:spacing w:val="-4"/>
          <w:sz w:val="18"/>
          <w:szCs w:val="18"/>
        </w:rPr>
      </w:pPr>
      <w:r>
        <w:rPr>
          <w:rFonts w:ascii="Koop Office" w:hAnsi="Koop Office"/>
          <w:sz w:val="18"/>
          <w:szCs w:val="18"/>
        </w:rPr>
        <w:t>21.</w:t>
      </w:r>
      <w:r>
        <w:rPr>
          <w:rFonts w:ascii="Koop Office" w:hAnsi="Koop Office"/>
          <w:sz w:val="18"/>
          <w:szCs w:val="18"/>
        </w:rPr>
        <w:tab/>
      </w:r>
      <w:r>
        <w:rPr>
          <w:rFonts w:ascii="Koop Office" w:hAnsi="Koop Office"/>
          <w:b/>
          <w:sz w:val="18"/>
          <w:szCs w:val="18"/>
        </w:rPr>
        <w:t xml:space="preserve">Poplachové přijímací centrum </w:t>
      </w:r>
      <w:r>
        <w:rPr>
          <w:rFonts w:ascii="Koop Office" w:hAnsi="Koop Office"/>
          <w:sz w:val="18"/>
          <w:szCs w:val="18"/>
        </w:rPr>
        <w:t xml:space="preserve">(dříve pult centralizované ochrany – „PCO“, dále jen </w:t>
      </w:r>
      <w:r>
        <w:rPr>
          <w:rFonts w:ascii="Koop Office" w:hAnsi="Koop Office"/>
          <w:b/>
          <w:sz w:val="18"/>
          <w:szCs w:val="18"/>
        </w:rPr>
        <w:t>„PPC“</w:t>
      </w:r>
      <w:r>
        <w:rPr>
          <w:rFonts w:ascii="Koop Office" w:hAnsi="Koop Office"/>
          <w:spacing w:val="1"/>
          <w:sz w:val="18"/>
          <w:szCs w:val="18"/>
        </w:rPr>
        <w:t> </w:t>
      </w:r>
      <w:r>
        <w:rPr>
          <w:rFonts w:ascii="Koop Office" w:hAnsi="Koop Office"/>
          <w:spacing w:val="1"/>
          <w:sz w:val="18"/>
          <w:szCs w:val="18"/>
          <w:vertAlign w:val="superscript"/>
        </w:rPr>
        <w:t>**</w:t>
      </w:r>
      <w:r>
        <w:rPr>
          <w:rFonts w:ascii="Koop Office" w:hAnsi="Koop Office"/>
          <w:sz w:val="18"/>
          <w:szCs w:val="18"/>
        </w:rPr>
        <w:t>) je trvale obsluhované dohledové pracoviště, které</w:t>
      </w:r>
      <w:r>
        <w:rPr>
          <w:rFonts w:ascii="Koop Office" w:hAnsi="Koop Office"/>
          <w:b/>
          <w:sz w:val="18"/>
          <w:szCs w:val="18"/>
        </w:rPr>
        <w:t xml:space="preserve"> </w:t>
      </w:r>
      <w:r>
        <w:rPr>
          <w:rFonts w:ascii="Koop Office" w:hAnsi="Koop Office"/>
          <w:sz w:val="18"/>
          <w:szCs w:val="18"/>
        </w:rPr>
        <w:t xml:space="preserve">pomocí linek telekomunikační sítě, rádiově sítě, GSM či ISDN sítě </w:t>
      </w:r>
      <w:r>
        <w:rPr>
          <w:rFonts w:ascii="Koop Office" w:hAnsi="Koop Office"/>
          <w:spacing w:val="2"/>
          <w:sz w:val="18"/>
          <w:szCs w:val="18"/>
        </w:rPr>
        <w:t>nebo jiného obdobného přenosu</w:t>
      </w:r>
      <w:r>
        <w:rPr>
          <w:rFonts w:ascii="Koop Office" w:hAnsi="Koop Office"/>
          <w:sz w:val="18"/>
          <w:szCs w:val="18"/>
        </w:rPr>
        <w:t xml:space="preserve"> přijímá informace týkající se stavů jednoho nebo více PZTS (zejména poplachové) o narušení zabezpečených prostor, zobrazuje, vyhodnocuje a archivuje tyto informace. M</w:t>
      </w:r>
      <w:r>
        <w:rPr>
          <w:rFonts w:ascii="Koop Office" w:hAnsi="Koop Office"/>
          <w:spacing w:val="2"/>
          <w:sz w:val="18"/>
          <w:szCs w:val="18"/>
        </w:rPr>
        <w:t xml:space="preserve">usí být trvale provozováno policií nebo </w:t>
      </w:r>
      <w:r>
        <w:rPr>
          <w:rFonts w:ascii="Koop Office" w:hAnsi="Koop Office"/>
          <w:spacing w:val="-1"/>
          <w:sz w:val="18"/>
          <w:szCs w:val="18"/>
        </w:rPr>
        <w:t xml:space="preserve">koncesovanou soukromou bezpečnostní službou, mající pro tuto činnost </w:t>
      </w:r>
      <w:r>
        <w:rPr>
          <w:rFonts w:ascii="Koop Office" w:hAnsi="Koop Office"/>
          <w:spacing w:val="-4"/>
          <w:sz w:val="18"/>
          <w:szCs w:val="18"/>
        </w:rPr>
        <w:t xml:space="preserve">oprávnění, která </w:t>
      </w:r>
      <w:r>
        <w:rPr>
          <w:rFonts w:ascii="Koop Office" w:hAnsi="Koop Office"/>
          <w:sz w:val="18"/>
          <w:szCs w:val="18"/>
        </w:rPr>
        <w:t xml:space="preserve">zajišťuje zásah v místě střeženého objektu s dobou dojezdu do 10 minut od přijetí poplachového signálu přenosovým zařízením </w:t>
      </w:r>
      <w:r>
        <w:rPr>
          <w:rFonts w:ascii="Koop Office" w:hAnsi="Koop Office"/>
          <w:b/>
          <w:sz w:val="18"/>
          <w:szCs w:val="18"/>
        </w:rPr>
        <w:t>PPC</w:t>
      </w:r>
      <w:r>
        <w:rPr>
          <w:rFonts w:ascii="Koop Office" w:hAnsi="Koop Office"/>
          <w:sz w:val="18"/>
          <w:szCs w:val="18"/>
        </w:rPr>
        <w:t>. Doba mezi přijímanými hlášeními kontrolních zpráv konkrétního PZTS střežícího objekt pojištění nesmí překročit 3 minuty, případné překročení této doby musí být kvalifikováno jako ztráta spojení s PZTS. V případě ztráty spojení PPC s PZTS musí být v PPC prokazatelným způsobem vyvolán poplach s následným zásahem v místě střeženého objektu.</w:t>
      </w:r>
    </w:p>
    <w:p w14:paraId="4A06E322" w14:textId="77777777" w:rsidR="009B40F0" w:rsidRDefault="009B40F0" w:rsidP="009B40F0">
      <w:pPr>
        <w:tabs>
          <w:tab w:val="num" w:pos="540"/>
        </w:tabs>
        <w:ind w:left="272" w:hanging="272"/>
        <w:rPr>
          <w:i/>
          <w:sz w:val="18"/>
          <w:szCs w:val="18"/>
        </w:rPr>
      </w:pPr>
      <w:r>
        <w:rPr>
          <w:sz w:val="18"/>
          <w:szCs w:val="18"/>
          <w:vertAlign w:val="superscript"/>
        </w:rPr>
        <w:tab/>
        <w:t>**</w:t>
      </w:r>
      <w:proofErr w:type="gramStart"/>
      <w:r>
        <w:rPr>
          <w:sz w:val="18"/>
          <w:szCs w:val="18"/>
          <w:vertAlign w:val="superscript"/>
        </w:rPr>
        <w:t>)</w:t>
      </w:r>
      <w:r>
        <w:rPr>
          <w:i/>
          <w:sz w:val="18"/>
          <w:szCs w:val="18"/>
        </w:rPr>
        <w:t>  V</w:t>
      </w:r>
      <w:proofErr w:type="gramEnd"/>
      <w:r>
        <w:rPr>
          <w:i/>
          <w:sz w:val="18"/>
          <w:szCs w:val="18"/>
        </w:rPr>
        <w:t> současných normách je pro poplachové přijímací centrum užívána angl. zkratka „ARC“.</w:t>
      </w:r>
    </w:p>
    <w:p w14:paraId="05447B41" w14:textId="77777777" w:rsidR="009B40F0" w:rsidRDefault="009B40F0" w:rsidP="009B40F0">
      <w:pPr>
        <w:pStyle w:val="Odstavecseseznamem"/>
        <w:tabs>
          <w:tab w:val="num" w:pos="540"/>
        </w:tabs>
        <w:spacing w:line="240" w:lineRule="auto"/>
        <w:ind w:left="272" w:hanging="272"/>
        <w:rPr>
          <w:rFonts w:ascii="Koop Office" w:hAnsi="Koop Office"/>
          <w:spacing w:val="-4"/>
          <w:sz w:val="18"/>
          <w:szCs w:val="18"/>
        </w:rPr>
      </w:pPr>
      <w:r>
        <w:rPr>
          <w:rFonts w:ascii="Koop Office" w:hAnsi="Koop Office"/>
          <w:sz w:val="18"/>
          <w:szCs w:val="18"/>
        </w:rPr>
        <w:t>22.</w:t>
      </w:r>
      <w:r>
        <w:rPr>
          <w:rFonts w:ascii="Koop Office" w:hAnsi="Koop Office"/>
          <w:b/>
          <w:sz w:val="18"/>
          <w:szCs w:val="18"/>
        </w:rPr>
        <w:tab/>
        <w:t>Schránkou</w:t>
      </w:r>
      <w:r>
        <w:rPr>
          <w:rFonts w:ascii="Koop Office" w:hAnsi="Koop Office"/>
          <w:sz w:val="18"/>
          <w:szCs w:val="18"/>
        </w:rPr>
        <w:t xml:space="preserve"> se rozumí těžký kus nábytku, který je uzamčen cylindrickým nebo dozickým zámkem. Schránkou se rovněž rozumí příruční pokladna nebo bezpečnostní schránka, které jsou připevněny k těžkému kusu nábytku nebo k podlaze či ke zdi a které lze demontovat jen po jejich odemčení.</w:t>
      </w:r>
    </w:p>
    <w:p w14:paraId="2F390F4E" w14:textId="77777777" w:rsidR="009B40F0" w:rsidRDefault="009B40F0" w:rsidP="009B40F0">
      <w:pPr>
        <w:pStyle w:val="Odstavecseseznamem"/>
        <w:tabs>
          <w:tab w:val="num" w:pos="540"/>
        </w:tabs>
        <w:spacing w:line="240" w:lineRule="auto"/>
        <w:ind w:left="272" w:hanging="272"/>
        <w:rPr>
          <w:rFonts w:ascii="Koop Office" w:hAnsi="Koop Office"/>
          <w:spacing w:val="-4"/>
          <w:sz w:val="18"/>
          <w:szCs w:val="18"/>
        </w:rPr>
      </w:pPr>
      <w:r>
        <w:rPr>
          <w:rFonts w:ascii="Koop Office" w:hAnsi="Koop Office"/>
          <w:spacing w:val="-4"/>
          <w:sz w:val="18"/>
          <w:szCs w:val="18"/>
        </w:rPr>
        <w:t>23.</w:t>
      </w:r>
      <w:r>
        <w:rPr>
          <w:rFonts w:ascii="Koop Office" w:hAnsi="Koop Office"/>
          <w:spacing w:val="-4"/>
          <w:sz w:val="18"/>
          <w:szCs w:val="18"/>
        </w:rPr>
        <w:tab/>
      </w:r>
      <w:r>
        <w:rPr>
          <w:rFonts w:ascii="Koop Office" w:hAnsi="Koop Office"/>
          <w:b/>
          <w:spacing w:val="-4"/>
          <w:sz w:val="18"/>
          <w:szCs w:val="18"/>
        </w:rPr>
        <w:t>Služebním psem</w:t>
      </w:r>
      <w:r>
        <w:rPr>
          <w:rFonts w:ascii="Koop Office" w:hAnsi="Koop Office"/>
          <w:spacing w:val="-4"/>
          <w:sz w:val="18"/>
          <w:szCs w:val="18"/>
        </w:rPr>
        <w:t xml:space="preserve"> se rozumí pes</w:t>
      </w:r>
      <w:r>
        <w:rPr>
          <w:rFonts w:ascii="Koop Office" w:hAnsi="Koop Office"/>
          <w:sz w:val="18"/>
          <w:szCs w:val="18"/>
        </w:rPr>
        <w:t xml:space="preserve"> </w:t>
      </w:r>
      <w:r>
        <w:rPr>
          <w:rFonts w:ascii="Koop Office" w:hAnsi="Koop Office"/>
          <w:spacing w:val="-4"/>
          <w:sz w:val="18"/>
          <w:szCs w:val="18"/>
        </w:rPr>
        <w:t>určený a vycvičený ke strážní a ochranné službě. Služební pes musí absolvovat příslušné zkoušky minimálně v rozsahu Zkoušky základního minima (ZMT) dle Zkušebního řádu Speciálního kynologického svazu „TART“ (</w:t>
      </w:r>
      <w:hyperlink r:id="rId17" w:history="1">
        <w:r>
          <w:rPr>
            <w:rStyle w:val="Hypertextovodkaz"/>
            <w:spacing w:val="-4"/>
            <w:sz w:val="18"/>
            <w:szCs w:val="18"/>
          </w:rPr>
          <w:t>http://www.vycvikpsa.cz</w:t>
        </w:r>
      </w:hyperlink>
      <w:r>
        <w:rPr>
          <w:rFonts w:ascii="Koop Office" w:hAnsi="Koop Office"/>
          <w:spacing w:val="-4"/>
          <w:sz w:val="18"/>
          <w:szCs w:val="18"/>
        </w:rPr>
        <w:t>) nebo jiné zkoušky v obdobném doložitelném rozsahu. O vykonání těchto zkoušek musí být vedena písemná evidence formou zápisu do výkonnostní knížky psa nebo jiného obdobného certifikátu.</w:t>
      </w:r>
    </w:p>
    <w:p w14:paraId="3B0D00FF" w14:textId="77777777" w:rsidR="009B40F0" w:rsidRDefault="009B40F0" w:rsidP="009B40F0">
      <w:pPr>
        <w:pStyle w:val="Odstavecseseznamem"/>
        <w:tabs>
          <w:tab w:val="num" w:pos="540"/>
        </w:tabs>
        <w:spacing w:line="240" w:lineRule="auto"/>
        <w:ind w:left="272" w:hanging="272"/>
        <w:rPr>
          <w:rFonts w:ascii="Koop Office" w:hAnsi="Koop Office"/>
          <w:spacing w:val="-4"/>
          <w:sz w:val="18"/>
          <w:szCs w:val="18"/>
        </w:rPr>
      </w:pPr>
      <w:r>
        <w:rPr>
          <w:rFonts w:ascii="Koop Office" w:hAnsi="Koop Office"/>
          <w:spacing w:val="-4"/>
          <w:sz w:val="18"/>
          <w:szCs w:val="18"/>
        </w:rPr>
        <w:t>24.</w:t>
      </w:r>
      <w:r>
        <w:rPr>
          <w:rFonts w:ascii="Koop Office" w:hAnsi="Koop Office"/>
          <w:spacing w:val="-4"/>
          <w:sz w:val="18"/>
          <w:szCs w:val="18"/>
        </w:rPr>
        <w:tab/>
      </w:r>
      <w:r>
        <w:rPr>
          <w:rFonts w:ascii="Koop Office" w:hAnsi="Koop Office"/>
          <w:b/>
          <w:spacing w:val="-4"/>
          <w:sz w:val="18"/>
          <w:szCs w:val="18"/>
        </w:rPr>
        <w:t>Systém CCTV</w:t>
      </w:r>
      <w:r>
        <w:rPr>
          <w:rFonts w:ascii="Koop Office" w:hAnsi="Koop Office"/>
          <w:spacing w:val="-4"/>
          <w:sz w:val="18"/>
          <w:szCs w:val="18"/>
        </w:rPr>
        <w:t xml:space="preserve"> (kamerový systém) je systém skládající se z kamerových jednotek, paměti, monitorovacích zařízení a přidružených zařízení pro přenos a ovládací účely. Umožňuje dlouhodobého snímání obrazu, který je na příslušných médiích stabilně zaznamenáván a uchováván po stanovenou sjednanou dobu.</w:t>
      </w:r>
    </w:p>
    <w:p w14:paraId="7CEC126C" w14:textId="77777777" w:rsidR="009B40F0" w:rsidRDefault="009B40F0" w:rsidP="009B40F0">
      <w:pPr>
        <w:pStyle w:val="Odstavecseseznamem"/>
        <w:tabs>
          <w:tab w:val="num" w:pos="540"/>
        </w:tabs>
        <w:spacing w:line="240" w:lineRule="auto"/>
        <w:ind w:left="272" w:hanging="272"/>
        <w:rPr>
          <w:rFonts w:ascii="Koop Office" w:hAnsi="Koop Office"/>
          <w:spacing w:val="-1"/>
          <w:sz w:val="18"/>
          <w:szCs w:val="18"/>
        </w:rPr>
      </w:pPr>
      <w:r>
        <w:rPr>
          <w:rFonts w:ascii="Koop Office" w:hAnsi="Koop Office"/>
          <w:spacing w:val="-4"/>
          <w:sz w:val="18"/>
          <w:szCs w:val="18"/>
        </w:rPr>
        <w:t>25.</w:t>
      </w:r>
      <w:r>
        <w:rPr>
          <w:rFonts w:ascii="Koop Office" w:hAnsi="Koop Office"/>
          <w:spacing w:val="-4"/>
          <w:sz w:val="18"/>
          <w:szCs w:val="18"/>
        </w:rPr>
        <w:tab/>
      </w:r>
      <w:r>
        <w:rPr>
          <w:rFonts w:ascii="Koop Office" w:hAnsi="Koop Office"/>
          <w:b/>
          <w:spacing w:val="-4"/>
          <w:sz w:val="18"/>
          <w:szCs w:val="18"/>
        </w:rPr>
        <w:t>Tísňový prostředek</w:t>
      </w:r>
      <w:r>
        <w:rPr>
          <w:rFonts w:ascii="Koop Office" w:hAnsi="Koop Office"/>
          <w:spacing w:val="-4"/>
          <w:sz w:val="18"/>
          <w:szCs w:val="18"/>
        </w:rPr>
        <w:t xml:space="preserve"> (např. tlačítko, lišta, kobereček apod.) je zařízení </w:t>
      </w:r>
      <w:r>
        <w:rPr>
          <w:rFonts w:ascii="Koop Office" w:hAnsi="Koop Office"/>
          <w:sz w:val="18"/>
          <w:szCs w:val="18"/>
        </w:rPr>
        <w:t>PZTS</w:t>
      </w:r>
      <w:r>
        <w:rPr>
          <w:rFonts w:ascii="Koop Office" w:hAnsi="Koop Office"/>
          <w:spacing w:val="-4"/>
          <w:sz w:val="18"/>
          <w:szCs w:val="18"/>
        </w:rPr>
        <w:t>, jehož aktivací je generován tísňový poplachový signál nebo zpráva (např. v případě napadení).</w:t>
      </w:r>
    </w:p>
    <w:p w14:paraId="078BA6A2" w14:textId="77777777" w:rsidR="009B40F0" w:rsidRDefault="009B40F0" w:rsidP="009B40F0">
      <w:pPr>
        <w:pStyle w:val="Odstavecseseznamem"/>
        <w:tabs>
          <w:tab w:val="num" w:pos="540"/>
        </w:tabs>
        <w:spacing w:line="240" w:lineRule="auto"/>
        <w:ind w:left="272" w:hanging="272"/>
        <w:rPr>
          <w:rFonts w:ascii="Koop Office" w:hAnsi="Koop Office"/>
          <w:spacing w:val="-1"/>
          <w:sz w:val="18"/>
          <w:szCs w:val="18"/>
        </w:rPr>
      </w:pPr>
      <w:r>
        <w:rPr>
          <w:rFonts w:ascii="Koop Office" w:hAnsi="Koop Office"/>
          <w:sz w:val="18"/>
          <w:szCs w:val="18"/>
        </w:rPr>
        <w:t>26.</w:t>
      </w:r>
      <w:r>
        <w:rPr>
          <w:rFonts w:ascii="Koop Office" w:hAnsi="Koop Office"/>
          <w:sz w:val="18"/>
          <w:szCs w:val="18"/>
        </w:rPr>
        <w:tab/>
      </w:r>
      <w:r>
        <w:rPr>
          <w:rFonts w:ascii="Koop Office" w:hAnsi="Koop Office"/>
          <w:b/>
          <w:sz w:val="18"/>
          <w:szCs w:val="18"/>
        </w:rPr>
        <w:t>Trezorem</w:t>
      </w:r>
      <w:r>
        <w:rPr>
          <w:rFonts w:ascii="Koop Office" w:hAnsi="Koop Office"/>
          <w:sz w:val="18"/>
          <w:szCs w:val="18"/>
        </w:rPr>
        <w:t xml:space="preserve"> se rozumí speciální úschovné objekty, jejichž odolnost proti vloupání je vyjádřena bezpečnostní třídou danou certifikátem shody s platnou normou ČSN EN 1143-</w:t>
      </w:r>
      <w:smartTag w:uri="urn:schemas-microsoft-com:office:smarttags" w:element="metricconverter">
        <w:smartTagPr>
          <w:attr w:name="ProductID" w:val="1 a"/>
        </w:smartTagPr>
        <w:r>
          <w:rPr>
            <w:rFonts w:ascii="Koop Office" w:hAnsi="Koop Office"/>
            <w:sz w:val="18"/>
            <w:szCs w:val="18"/>
          </w:rPr>
          <w:t>1 a</w:t>
        </w:r>
      </w:smartTag>
      <w:r>
        <w:rPr>
          <w:rFonts w:ascii="Koop Office" w:hAnsi="Koop Office"/>
          <w:sz w:val="18"/>
          <w:szCs w:val="18"/>
        </w:rPr>
        <w:t xml:space="preserve"> norem s ní souvisejících, který vydal certifikační orgán akreditovaný ČIA </w:t>
      </w:r>
      <w:r>
        <w:rPr>
          <w:rFonts w:ascii="Koop Office" w:hAnsi="Koop Office"/>
          <w:i/>
          <w:spacing w:val="-1"/>
          <w:sz w:val="18"/>
          <w:szCs w:val="18"/>
        </w:rPr>
        <w:t>nebo</w:t>
      </w:r>
      <w:r>
        <w:rPr>
          <w:rFonts w:ascii="Koop Office" w:hAnsi="Koop Office"/>
          <w:spacing w:val="-1"/>
          <w:sz w:val="18"/>
          <w:szCs w:val="18"/>
        </w:rPr>
        <w:t xml:space="preserve"> obdobný zahraniční certifikační orgán</w:t>
      </w:r>
      <w:r>
        <w:rPr>
          <w:rFonts w:ascii="Koop Office" w:hAnsi="Koop Office"/>
          <w:sz w:val="18"/>
          <w:szCs w:val="18"/>
        </w:rPr>
        <w:t>. Za trezor se nepovažuje ohnivzdorná skříň.</w:t>
      </w:r>
    </w:p>
    <w:p w14:paraId="13844FD3" w14:textId="77777777" w:rsidR="009B40F0" w:rsidRDefault="009B40F0" w:rsidP="009B40F0">
      <w:pPr>
        <w:ind w:left="272"/>
        <w:rPr>
          <w:spacing w:val="-1"/>
          <w:sz w:val="18"/>
          <w:szCs w:val="18"/>
        </w:rPr>
      </w:pPr>
      <w:r>
        <w:rPr>
          <w:spacing w:val="-1"/>
          <w:sz w:val="18"/>
          <w:szCs w:val="18"/>
        </w:rPr>
        <w:t xml:space="preserve">Trezor o hmotnosti do 100 kg musí být pevně zabudovaný do zdiva, </w:t>
      </w:r>
      <w:r>
        <w:rPr>
          <w:spacing w:val="-3"/>
          <w:sz w:val="18"/>
          <w:szCs w:val="18"/>
        </w:rPr>
        <w:t xml:space="preserve">podlahy nebo nábytku takovým způsobem, že jej lze odnést pouze po jeho otevření </w:t>
      </w:r>
      <w:r>
        <w:rPr>
          <w:spacing w:val="2"/>
          <w:sz w:val="18"/>
          <w:szCs w:val="18"/>
        </w:rPr>
        <w:t>nebo po vybourání ze zdi či podlahy. Trezor musí být ukotven či zazděn v souladu s pokyny výrobce.</w:t>
      </w:r>
    </w:p>
    <w:p w14:paraId="55F70341" w14:textId="77777777" w:rsidR="009B40F0" w:rsidRDefault="009B40F0" w:rsidP="009B40F0">
      <w:pPr>
        <w:ind w:left="272"/>
        <w:rPr>
          <w:sz w:val="18"/>
          <w:szCs w:val="18"/>
        </w:rPr>
      </w:pPr>
      <w:r>
        <w:rPr>
          <w:sz w:val="18"/>
          <w:szCs w:val="18"/>
        </w:rPr>
        <w:t>Za uzamykací mechanismus se považuje mechanický klíčový zámek, mechanický kódový zámek, elektronický klíčový zámek nebo elektronický kódový zámek.</w:t>
      </w:r>
    </w:p>
    <w:p w14:paraId="0044B7E6" w14:textId="77777777" w:rsidR="009B40F0" w:rsidRDefault="009B40F0" w:rsidP="009B40F0">
      <w:pPr>
        <w:pStyle w:val="Odstavecseseznamem"/>
        <w:spacing w:line="240" w:lineRule="auto"/>
        <w:ind w:left="272" w:hanging="272"/>
        <w:rPr>
          <w:rFonts w:ascii="Koop Office" w:hAnsi="Koop Office"/>
          <w:spacing w:val="-4"/>
          <w:sz w:val="18"/>
          <w:szCs w:val="18"/>
        </w:rPr>
      </w:pPr>
      <w:r>
        <w:rPr>
          <w:rFonts w:ascii="Koop Office" w:hAnsi="Koop Office"/>
          <w:sz w:val="18"/>
          <w:szCs w:val="18"/>
        </w:rPr>
        <w:t>27.</w:t>
      </w:r>
      <w:r>
        <w:rPr>
          <w:rFonts w:ascii="Koop Office" w:hAnsi="Koop Office"/>
          <w:sz w:val="18"/>
          <w:szCs w:val="18"/>
        </w:rPr>
        <w:tab/>
      </w:r>
      <w:r>
        <w:rPr>
          <w:rFonts w:ascii="Koop Office" w:hAnsi="Koop Office"/>
          <w:b/>
          <w:sz w:val="18"/>
          <w:szCs w:val="18"/>
        </w:rPr>
        <w:t>Uzavřená kabela nebo kufřík</w:t>
      </w:r>
      <w:r>
        <w:rPr>
          <w:rFonts w:ascii="Koop Office" w:hAnsi="Koop Office"/>
          <w:sz w:val="18"/>
          <w:szCs w:val="18"/>
        </w:rPr>
        <w:t xml:space="preserve"> musí být opatřena minimálně jedním uzávěrem nebo zámkem a nesmí být zhotovena z látky, silonu a obdobných měkkých materiálů.</w:t>
      </w:r>
    </w:p>
    <w:p w14:paraId="674F9984" w14:textId="77777777" w:rsidR="009B40F0" w:rsidRDefault="009B40F0" w:rsidP="009B40F0">
      <w:pPr>
        <w:pStyle w:val="Odstavecseseznamem"/>
        <w:spacing w:line="240" w:lineRule="auto"/>
        <w:ind w:left="272" w:hanging="272"/>
        <w:rPr>
          <w:rFonts w:ascii="Koop Office" w:hAnsi="Koop Office"/>
          <w:spacing w:val="-4"/>
          <w:sz w:val="18"/>
          <w:szCs w:val="18"/>
        </w:rPr>
      </w:pPr>
      <w:r>
        <w:rPr>
          <w:rFonts w:ascii="Koop Office" w:hAnsi="Koop Office"/>
          <w:sz w:val="18"/>
          <w:szCs w:val="18"/>
        </w:rPr>
        <w:t>28.</w:t>
      </w:r>
      <w:r>
        <w:rPr>
          <w:rFonts w:ascii="Koop Office" w:hAnsi="Koop Office"/>
          <w:sz w:val="18"/>
          <w:szCs w:val="18"/>
        </w:rPr>
        <w:tab/>
        <w:t xml:space="preserve">Za </w:t>
      </w:r>
      <w:r>
        <w:rPr>
          <w:rFonts w:ascii="Koop Office" w:hAnsi="Koop Office"/>
          <w:b/>
          <w:sz w:val="18"/>
          <w:szCs w:val="18"/>
        </w:rPr>
        <w:t>uzavřený osobní automobil</w:t>
      </w:r>
      <w:r>
        <w:rPr>
          <w:rFonts w:ascii="Koop Office" w:hAnsi="Koop Office"/>
          <w:sz w:val="18"/>
          <w:szCs w:val="18"/>
        </w:rPr>
        <w:t xml:space="preserve"> je považován automobil s uzavřenou kovovou karoserií (kromě prosklených částí). Plátěné či výměnné střechy se nepřipouští. Během přepravy jsou všechna otevíratelná okna uzavřena a dveře uzamčeny.</w:t>
      </w:r>
    </w:p>
    <w:p w14:paraId="73C1482D" w14:textId="77777777" w:rsidR="009B40F0" w:rsidRDefault="009B40F0" w:rsidP="009B40F0">
      <w:pPr>
        <w:pStyle w:val="Odstavecseseznamem"/>
        <w:spacing w:line="240" w:lineRule="auto"/>
        <w:ind w:left="272" w:hanging="272"/>
        <w:rPr>
          <w:rFonts w:ascii="Koop Office" w:hAnsi="Koop Office"/>
          <w:spacing w:val="-4"/>
          <w:sz w:val="18"/>
          <w:szCs w:val="18"/>
        </w:rPr>
      </w:pPr>
      <w:r>
        <w:rPr>
          <w:rFonts w:ascii="Koop Office" w:hAnsi="Koop Office"/>
          <w:spacing w:val="-1"/>
          <w:sz w:val="18"/>
          <w:szCs w:val="18"/>
        </w:rPr>
        <w:t>29.</w:t>
      </w:r>
      <w:r>
        <w:rPr>
          <w:rFonts w:ascii="Koop Office" w:hAnsi="Koop Office"/>
          <w:spacing w:val="-1"/>
          <w:sz w:val="18"/>
          <w:szCs w:val="18"/>
        </w:rPr>
        <w:tab/>
      </w:r>
      <w:r>
        <w:rPr>
          <w:rFonts w:ascii="Koop Office" w:hAnsi="Koop Office"/>
          <w:b/>
          <w:spacing w:val="-1"/>
          <w:sz w:val="18"/>
          <w:szCs w:val="18"/>
        </w:rPr>
        <w:t>Uzavřeným prostorem</w:t>
      </w:r>
      <w:r>
        <w:rPr>
          <w:rFonts w:ascii="Koop Office" w:hAnsi="Koop Office"/>
          <w:spacing w:val="-1"/>
          <w:sz w:val="18"/>
          <w:szCs w:val="18"/>
        </w:rPr>
        <w:t xml:space="preserve"> se rozumí prostor, ve kterém jsou uloženy pojištěné věci a který pojistník nebo pojištěný užívá sám a po právu. </w:t>
      </w:r>
      <w:r>
        <w:rPr>
          <w:rFonts w:ascii="Koop Office" w:hAnsi="Koop Office"/>
          <w:sz w:val="18"/>
          <w:szCs w:val="18"/>
        </w:rPr>
        <w:t xml:space="preserve">Prvky zabezpečující uzavřený prostor musí být provedeny tak, </w:t>
      </w:r>
      <w:r>
        <w:rPr>
          <w:rFonts w:ascii="Koop Office" w:hAnsi="Koop Office"/>
          <w:spacing w:val="-2"/>
          <w:sz w:val="18"/>
          <w:szCs w:val="18"/>
        </w:rPr>
        <w:t xml:space="preserve">že z vnější přístupové strany je nelze demontovat běžnými nástroji, jako jsou šroubováky, kleště, montážní </w:t>
      </w:r>
      <w:r>
        <w:rPr>
          <w:rFonts w:ascii="Koop Office" w:hAnsi="Koop Office"/>
          <w:sz w:val="18"/>
          <w:szCs w:val="18"/>
        </w:rPr>
        <w:t>klíče apod., a nelze je z vnější přístupové strany překonat bez destruktivních metod.</w:t>
      </w:r>
      <w:r>
        <w:rPr>
          <w:rFonts w:ascii="Koop Office" w:hAnsi="Koop Office"/>
          <w:spacing w:val="-1"/>
          <w:sz w:val="18"/>
          <w:szCs w:val="18"/>
        </w:rPr>
        <w:t xml:space="preserve"> Podle charakteru materiálu, ze kterého jsou provedeny ohraničující konstrukce příslušného uzavřeného prostoru (plášť tvořený stěnami, podlahou, stropem, </w:t>
      </w:r>
      <w:r>
        <w:rPr>
          <w:rFonts w:ascii="Koop Office" w:hAnsi="Koop Office"/>
          <w:spacing w:val="1"/>
          <w:sz w:val="18"/>
          <w:szCs w:val="18"/>
        </w:rPr>
        <w:t xml:space="preserve">střechou, vstupními dveřmi, okny atd.), se </w:t>
      </w:r>
      <w:r>
        <w:rPr>
          <w:rFonts w:ascii="Koop Office" w:hAnsi="Koop Office"/>
          <w:b/>
          <w:spacing w:val="1"/>
          <w:sz w:val="18"/>
          <w:szCs w:val="18"/>
        </w:rPr>
        <w:t>uzavřený prostor</w:t>
      </w:r>
      <w:r>
        <w:rPr>
          <w:rFonts w:ascii="Koop Office" w:hAnsi="Koop Office"/>
          <w:spacing w:val="1"/>
          <w:sz w:val="18"/>
          <w:szCs w:val="18"/>
        </w:rPr>
        <w:t xml:space="preserve"> stavby nebo místnosti z hlediska odolnosti proti násilnému vniknutí rozlišuje na:</w:t>
      </w:r>
    </w:p>
    <w:p w14:paraId="58FACBCD" w14:textId="77777777" w:rsidR="009B40F0" w:rsidRDefault="009B40F0" w:rsidP="009B40F0">
      <w:pPr>
        <w:ind w:left="544" w:hanging="272"/>
        <w:rPr>
          <w:sz w:val="18"/>
          <w:szCs w:val="18"/>
        </w:rPr>
      </w:pPr>
      <w:r>
        <w:rPr>
          <w:sz w:val="18"/>
          <w:szCs w:val="18"/>
        </w:rPr>
        <w:t>a)</w:t>
      </w:r>
      <w:r>
        <w:rPr>
          <w:sz w:val="18"/>
          <w:szCs w:val="18"/>
        </w:rPr>
        <w:tab/>
      </w:r>
      <w:r>
        <w:rPr>
          <w:b/>
          <w:sz w:val="18"/>
          <w:szCs w:val="18"/>
        </w:rPr>
        <w:t>Typ A,</w:t>
      </w:r>
      <w:r>
        <w:rPr>
          <w:sz w:val="18"/>
          <w:szCs w:val="18"/>
        </w:rPr>
        <w:t xml:space="preserve"> uzavřený prostor </w:t>
      </w:r>
      <w:proofErr w:type="gramStart"/>
      <w:r>
        <w:rPr>
          <w:sz w:val="18"/>
          <w:szCs w:val="18"/>
        </w:rPr>
        <w:t>běžný - stavebně</w:t>
      </w:r>
      <w:proofErr w:type="gramEnd"/>
      <w:r>
        <w:rPr>
          <w:sz w:val="18"/>
          <w:szCs w:val="18"/>
        </w:rPr>
        <w:t xml:space="preserve"> ohraničený prostor, který tvoří řádně uzavřená a uzamčená místnost nebo soubor místností. Stěny tohoto prostoru mají min. tloušťku 150 mm a jsou zhotoveny z plných cihel nebo z prostého </w:t>
      </w:r>
      <w:r>
        <w:rPr>
          <w:sz w:val="18"/>
          <w:szCs w:val="18"/>
        </w:rPr>
        <w:lastRenderedPageBreak/>
        <w:t>betonu či železobetonu tloušťky min. 75 mm nebo tvořeny z jiného materiálu, avšak z hlediska mechanické odolnosti proti násilnému vniknutí ekvivalentního. Ekvivalentní možnost představují též stavební konstrukce, jejichž mechanická odolnost je doložena certifikátem shody s požadavky na BT 3 dle ČSN EN 1627 nebo předchozí ČSN P ENV 1627 (např. bezpečnostní sádrokarton).  Stropy a podlahy musí vykazovat shodné vlastnosti.</w:t>
      </w:r>
    </w:p>
    <w:p w14:paraId="28694F37" w14:textId="77777777" w:rsidR="009B40F0" w:rsidRDefault="009B40F0" w:rsidP="009B40F0">
      <w:pPr>
        <w:ind w:left="544" w:hanging="272"/>
        <w:rPr>
          <w:sz w:val="18"/>
          <w:szCs w:val="18"/>
        </w:rPr>
      </w:pPr>
      <w:r>
        <w:rPr>
          <w:sz w:val="18"/>
          <w:szCs w:val="18"/>
        </w:rPr>
        <w:t>b)</w:t>
      </w:r>
      <w:r>
        <w:rPr>
          <w:sz w:val="18"/>
          <w:szCs w:val="18"/>
        </w:rPr>
        <w:tab/>
      </w:r>
      <w:r>
        <w:rPr>
          <w:b/>
          <w:sz w:val="18"/>
          <w:szCs w:val="18"/>
        </w:rPr>
        <w:t>Typ B,</w:t>
      </w:r>
      <w:r>
        <w:rPr>
          <w:sz w:val="18"/>
          <w:szCs w:val="18"/>
        </w:rPr>
        <w:t xml:space="preserve"> uzavřený prostor typu stánek, </w:t>
      </w:r>
      <w:proofErr w:type="gramStart"/>
      <w:r>
        <w:rPr>
          <w:sz w:val="18"/>
          <w:szCs w:val="18"/>
        </w:rPr>
        <w:t>buňka - prostor</w:t>
      </w:r>
      <w:proofErr w:type="gramEnd"/>
      <w:r>
        <w:rPr>
          <w:sz w:val="18"/>
          <w:szCs w:val="18"/>
        </w:rPr>
        <w:t xml:space="preserve"> s ohraničujícími konstrukcemi tvořenými rámem zhotoveným z ocelových profilů a nerozebíratelným pláštěm tvořeným plechem min. tloušťky 1 mm (nebo z jiných ekvivalentních materiálů kladoucích stejný odpor proti jejich násilnému překonání – např. lehké sendvičové panely). Jde např. o obytné, kancelářské nebo stavební buňky, kiosky, maringotky apod. Do tohoto typu uzavřeného prostoru patří též výrobní a skladové haly, které jsou opláštěny lehkými sendvičovými panely (většinou s vrstvami: vnější plech tloušťky 0,6 mm, tepelná izolace cca 20 mm, vnitřní plech tloušťky 0,4 mm).</w:t>
      </w:r>
    </w:p>
    <w:p w14:paraId="6B10BF5A" w14:textId="77777777" w:rsidR="009B40F0" w:rsidRDefault="009B40F0" w:rsidP="009B40F0">
      <w:pPr>
        <w:ind w:left="544" w:hanging="272"/>
        <w:rPr>
          <w:sz w:val="18"/>
          <w:szCs w:val="18"/>
        </w:rPr>
      </w:pPr>
      <w:r>
        <w:rPr>
          <w:sz w:val="18"/>
          <w:szCs w:val="18"/>
        </w:rPr>
        <w:t>c)</w:t>
      </w:r>
      <w:r>
        <w:rPr>
          <w:sz w:val="18"/>
          <w:szCs w:val="18"/>
        </w:rPr>
        <w:tab/>
      </w:r>
      <w:r>
        <w:rPr>
          <w:b/>
          <w:sz w:val="18"/>
          <w:szCs w:val="18"/>
        </w:rPr>
        <w:t>Typ C,</w:t>
      </w:r>
      <w:r>
        <w:rPr>
          <w:sz w:val="18"/>
          <w:szCs w:val="18"/>
        </w:rPr>
        <w:t xml:space="preserve"> uzavřený prostor </w:t>
      </w:r>
      <w:proofErr w:type="gramStart"/>
      <w:r>
        <w:rPr>
          <w:sz w:val="18"/>
          <w:szCs w:val="18"/>
        </w:rPr>
        <w:t>vnitřní - stavebně</w:t>
      </w:r>
      <w:proofErr w:type="gramEnd"/>
      <w:r>
        <w:rPr>
          <w:sz w:val="18"/>
          <w:szCs w:val="18"/>
        </w:rPr>
        <w:t xml:space="preserve"> ohraničený prostor, který tvoří řádně uzavřená a uzamčená místnost nebo soubor místností. Stěny tohoto prostoru mají tloušťku menší než 150 mm u cihlového zdiva nebo menší než 75 mm u zdiva z betonu či železobetonu. Jedná se zejména o vestavby uvnitř budov či hal (příčky z pórobetonu, dutých cihel, sádrokartonu, dřeva apod.). Stropy a podlahy musí vykazovat shodné vlastnosti.</w:t>
      </w:r>
    </w:p>
    <w:p w14:paraId="7C89DFBF" w14:textId="77777777" w:rsidR="009B40F0" w:rsidRDefault="009B40F0" w:rsidP="009B40F0">
      <w:pPr>
        <w:ind w:left="544" w:hanging="272"/>
        <w:rPr>
          <w:sz w:val="18"/>
          <w:szCs w:val="18"/>
        </w:rPr>
      </w:pPr>
      <w:r>
        <w:rPr>
          <w:sz w:val="18"/>
          <w:szCs w:val="18"/>
        </w:rPr>
        <w:t>d)</w:t>
      </w:r>
      <w:r>
        <w:rPr>
          <w:sz w:val="18"/>
          <w:szCs w:val="18"/>
        </w:rPr>
        <w:tab/>
      </w:r>
      <w:r>
        <w:rPr>
          <w:b/>
          <w:sz w:val="18"/>
          <w:szCs w:val="18"/>
        </w:rPr>
        <w:t xml:space="preserve">Speciální uzavřený prostor </w:t>
      </w:r>
      <w:r>
        <w:rPr>
          <w:sz w:val="18"/>
          <w:szCs w:val="18"/>
        </w:rPr>
        <w:t xml:space="preserve">je stavebně ohraničený prostor, který tvoří řádně uzavřená a uzamčená místnost.  Stěny tohoto prostoru mají min. tloušťku 300 mm a jsou zhotoveny z plných </w:t>
      </w:r>
      <w:proofErr w:type="gramStart"/>
      <w:r>
        <w:rPr>
          <w:sz w:val="18"/>
          <w:szCs w:val="18"/>
        </w:rPr>
        <w:t>cihel  nebo</w:t>
      </w:r>
      <w:proofErr w:type="gramEnd"/>
      <w:r>
        <w:rPr>
          <w:sz w:val="18"/>
          <w:szCs w:val="18"/>
        </w:rPr>
        <w:t xml:space="preserve"> - z hlediska mechanické odolnosti - z jiného ekvivalentního materiálu. Stropy a podlahy musí vykazovat shodné vlastnosti.</w:t>
      </w:r>
    </w:p>
    <w:p w14:paraId="50598C8F" w14:textId="77777777" w:rsidR="009B40F0" w:rsidRDefault="009B40F0" w:rsidP="009B40F0">
      <w:pPr>
        <w:shd w:val="clear" w:color="auto" w:fill="FFFFFF"/>
        <w:ind w:left="272"/>
        <w:rPr>
          <w:spacing w:val="-1"/>
          <w:sz w:val="18"/>
          <w:szCs w:val="18"/>
        </w:rPr>
      </w:pPr>
      <w:r>
        <w:rPr>
          <w:spacing w:val="-2"/>
          <w:sz w:val="18"/>
          <w:szCs w:val="18"/>
        </w:rPr>
        <w:t>Za uzavřený prostor se nepovažuje prostor motorového vozidla.</w:t>
      </w:r>
    </w:p>
    <w:p w14:paraId="167232A0" w14:textId="77777777" w:rsidR="009B40F0" w:rsidRDefault="009B40F0" w:rsidP="009B40F0">
      <w:pPr>
        <w:tabs>
          <w:tab w:val="num" w:pos="540"/>
        </w:tabs>
        <w:ind w:left="272" w:hanging="272"/>
        <w:rPr>
          <w:spacing w:val="-1"/>
          <w:sz w:val="18"/>
          <w:szCs w:val="18"/>
        </w:rPr>
      </w:pPr>
      <w:r>
        <w:rPr>
          <w:spacing w:val="-1"/>
          <w:sz w:val="18"/>
          <w:szCs w:val="18"/>
        </w:rPr>
        <w:t>30.</w:t>
      </w:r>
      <w:r>
        <w:rPr>
          <w:spacing w:val="-1"/>
          <w:sz w:val="18"/>
          <w:szCs w:val="18"/>
        </w:rPr>
        <w:tab/>
      </w:r>
      <w:r>
        <w:rPr>
          <w:b/>
          <w:spacing w:val="-1"/>
          <w:sz w:val="18"/>
          <w:szCs w:val="18"/>
        </w:rPr>
        <w:t>Zabezpečením prosklených částí oken, dveří a jiných technických otvorů</w:t>
      </w:r>
      <w:r>
        <w:rPr>
          <w:spacing w:val="-1"/>
          <w:sz w:val="18"/>
          <w:szCs w:val="18"/>
        </w:rPr>
        <w:t xml:space="preserve"> s plochou větší než 600 cm</w:t>
      </w:r>
      <w:r>
        <w:rPr>
          <w:spacing w:val="-1"/>
          <w:sz w:val="18"/>
          <w:szCs w:val="18"/>
          <w:vertAlign w:val="superscript"/>
        </w:rPr>
        <w:t>2</w:t>
      </w:r>
      <w:r>
        <w:rPr>
          <w:spacing w:val="-1"/>
          <w:sz w:val="18"/>
          <w:szCs w:val="18"/>
        </w:rPr>
        <w:t xml:space="preserve"> se rozumí, že jakákoli okna, prosklené dveře nebo jejich části, světlíky, větrací šachty, výlohy, vitríny, prosklené stěny apod. s plochou větší než 600 cm</w:t>
      </w:r>
      <w:r>
        <w:rPr>
          <w:spacing w:val="-1"/>
          <w:sz w:val="18"/>
          <w:szCs w:val="18"/>
          <w:vertAlign w:val="superscript"/>
        </w:rPr>
        <w:t>2</w:t>
      </w:r>
      <w:r>
        <w:rPr>
          <w:spacing w:val="-1"/>
          <w:sz w:val="18"/>
          <w:szCs w:val="18"/>
        </w:rPr>
        <w:t>, které jsou níže než 2,5 m nad okolním terénem nebo 1,2 m od přístupové trasy (např. hromosvod, pevný požární žebřík, okno do nechráněného prostoru apod.), jsou zabezpečeny některým z dále uvedených způsobů:</w:t>
      </w:r>
    </w:p>
    <w:p w14:paraId="360CF473" w14:textId="77777777" w:rsidR="009B40F0" w:rsidRDefault="009B40F0" w:rsidP="009B40F0">
      <w:pPr>
        <w:ind w:left="544" w:hanging="272"/>
        <w:rPr>
          <w:sz w:val="18"/>
          <w:szCs w:val="18"/>
        </w:rPr>
      </w:pPr>
      <w:r>
        <w:rPr>
          <w:sz w:val="18"/>
          <w:szCs w:val="18"/>
        </w:rPr>
        <w:t>a)</w:t>
      </w:r>
      <w:r>
        <w:rPr>
          <w:sz w:val="18"/>
          <w:szCs w:val="18"/>
        </w:rPr>
        <w:tab/>
      </w:r>
      <w:r>
        <w:rPr>
          <w:b/>
          <w:spacing w:val="-1"/>
          <w:sz w:val="18"/>
          <w:szCs w:val="18"/>
        </w:rPr>
        <w:t>Funkční mříží</w:t>
      </w:r>
      <w:r>
        <w:rPr>
          <w:spacing w:val="-1"/>
          <w:sz w:val="18"/>
          <w:szCs w:val="18"/>
        </w:rPr>
        <w:t>, jejíž ocelové prvky (pruty) jsou z plného materiálu, min. průřezu </w:t>
      </w:r>
      <w:r>
        <w:rPr>
          <w:spacing w:val="5"/>
          <w:sz w:val="18"/>
          <w:szCs w:val="18"/>
        </w:rPr>
        <w:t>1 cm</w:t>
      </w:r>
      <w:r>
        <w:rPr>
          <w:spacing w:val="5"/>
          <w:sz w:val="18"/>
          <w:szCs w:val="18"/>
          <w:vertAlign w:val="superscript"/>
        </w:rPr>
        <w:t>2</w:t>
      </w:r>
      <w:r>
        <w:rPr>
          <w:spacing w:val="5"/>
          <w:sz w:val="18"/>
          <w:szCs w:val="18"/>
        </w:rPr>
        <w:t>, osová vzdálenost prutů mřížových ok max.</w:t>
      </w:r>
      <w:r>
        <w:rPr>
          <w:sz w:val="18"/>
          <w:szCs w:val="18"/>
        </w:rPr>
        <w:t> </w:t>
      </w:r>
      <w:r>
        <w:rPr>
          <w:spacing w:val="5"/>
          <w:sz w:val="18"/>
          <w:szCs w:val="18"/>
        </w:rPr>
        <w:t>20 </w:t>
      </w:r>
      <w:r>
        <w:rPr>
          <w:sz w:val="18"/>
          <w:szCs w:val="18"/>
        </w:rPr>
        <w:t>x 20</w:t>
      </w:r>
      <w:r>
        <w:rPr>
          <w:spacing w:val="5"/>
          <w:sz w:val="18"/>
          <w:szCs w:val="18"/>
        </w:rPr>
        <w:t xml:space="preserve"> cm (nebo jiná </w:t>
      </w:r>
      <w:r>
        <w:rPr>
          <w:spacing w:val="2"/>
          <w:sz w:val="18"/>
          <w:szCs w:val="18"/>
        </w:rPr>
        <w:t>vzdálenost nepřevyšující však hodnotu plochy čtverce 400 cm</w:t>
      </w:r>
      <w:r>
        <w:rPr>
          <w:spacing w:val="2"/>
          <w:sz w:val="18"/>
          <w:szCs w:val="18"/>
          <w:vertAlign w:val="superscript"/>
        </w:rPr>
        <w:t>2</w:t>
      </w:r>
      <w:r>
        <w:rPr>
          <w:spacing w:val="2"/>
          <w:sz w:val="18"/>
          <w:szCs w:val="18"/>
        </w:rPr>
        <w:t>, tedy např. </w:t>
      </w:r>
      <w:r>
        <w:rPr>
          <w:spacing w:val="-2"/>
          <w:sz w:val="18"/>
          <w:szCs w:val="18"/>
        </w:rPr>
        <w:t>25 x 15 cm). Mříž musí být dostatečně tuhá, odolná proti roztažení, pruty spojeny nerozebíratelně</w:t>
      </w:r>
      <w:r>
        <w:rPr>
          <w:spacing w:val="-3"/>
          <w:sz w:val="18"/>
          <w:szCs w:val="18"/>
        </w:rPr>
        <w:t xml:space="preserve"> (svařením, snýtováním), z vnější strany musí být </w:t>
      </w:r>
      <w:r>
        <w:rPr>
          <w:spacing w:val="-2"/>
          <w:sz w:val="18"/>
          <w:szCs w:val="18"/>
        </w:rPr>
        <w:t xml:space="preserve">pevně, nerozebíratelným způsobem ukotvena (zazděna, zabetonována, </w:t>
      </w:r>
      <w:r>
        <w:rPr>
          <w:sz w:val="18"/>
          <w:szCs w:val="18"/>
        </w:rPr>
        <w:t xml:space="preserve">připevněna) ve zdi nebo neotevíratelném rámu okna (či jiného otvoru) </w:t>
      </w:r>
      <w:r>
        <w:rPr>
          <w:spacing w:val="-2"/>
          <w:sz w:val="18"/>
          <w:szCs w:val="18"/>
        </w:rPr>
        <w:t xml:space="preserve">minimálně ve čtyřech kotevních bodech do hloubky min. 80 mm. V případě odnímatelné mříže musí být </w:t>
      </w:r>
      <w:r>
        <w:rPr>
          <w:spacing w:val="-3"/>
          <w:sz w:val="18"/>
          <w:szCs w:val="18"/>
        </w:rPr>
        <w:t xml:space="preserve">mříž uzamčena čtyřmi bezpečnostními visacími zámky (viz odst. 7.) Mříž opatřená </w:t>
      </w:r>
      <w:r>
        <w:rPr>
          <w:spacing w:val="-2"/>
          <w:sz w:val="18"/>
          <w:szCs w:val="18"/>
        </w:rPr>
        <w:t>dveřními závěsy nebo mříž navíjecí musí být uzamčena</w:t>
      </w:r>
      <w:r>
        <w:rPr>
          <w:i/>
          <w:spacing w:val="-1"/>
          <w:sz w:val="18"/>
          <w:szCs w:val="18"/>
        </w:rPr>
        <w:t xml:space="preserve"> </w:t>
      </w:r>
      <w:r>
        <w:rPr>
          <w:spacing w:val="-1"/>
          <w:sz w:val="18"/>
          <w:szCs w:val="18"/>
        </w:rPr>
        <w:t xml:space="preserve">jedním bezpečnostním uzamykacím systémem (viz odst. 8.) </w:t>
      </w:r>
      <w:r>
        <w:rPr>
          <w:i/>
          <w:spacing w:val="-1"/>
          <w:sz w:val="18"/>
          <w:szCs w:val="18"/>
        </w:rPr>
        <w:t xml:space="preserve">nebo </w:t>
      </w:r>
      <w:r>
        <w:rPr>
          <w:spacing w:val="-1"/>
          <w:sz w:val="18"/>
          <w:szCs w:val="18"/>
        </w:rPr>
        <w:t>dvěma bezpečnostními visacími zámky (viz odst. 7) n</w:t>
      </w:r>
      <w:r>
        <w:rPr>
          <w:i/>
          <w:sz w:val="18"/>
          <w:szCs w:val="18"/>
        </w:rPr>
        <w:t>ebo</w:t>
      </w:r>
      <w:r>
        <w:rPr>
          <w:sz w:val="18"/>
          <w:szCs w:val="18"/>
        </w:rPr>
        <w:t xml:space="preserve"> je navíjecí mříž vybavena mechanismem (např. u elektricky ovládané), </w:t>
      </w:r>
      <w:r>
        <w:rPr>
          <w:spacing w:val="1"/>
          <w:sz w:val="18"/>
          <w:szCs w:val="18"/>
        </w:rPr>
        <w:t xml:space="preserve">který zabraňuje neoprávněné manipulaci a jejímu nadzvednutí. Mříž a její příslušenství lze z vnější strany demontovat pouze hrubým násilím (kladivo, sekáč, pilka na železo, rozbrušovačka apod.). </w:t>
      </w:r>
    </w:p>
    <w:p w14:paraId="2A0AAED4" w14:textId="77777777" w:rsidR="009B40F0" w:rsidRDefault="009B40F0" w:rsidP="009B40F0">
      <w:pPr>
        <w:tabs>
          <w:tab w:val="num" w:pos="709"/>
        </w:tabs>
        <w:ind w:left="544" w:hanging="272"/>
        <w:rPr>
          <w:sz w:val="18"/>
          <w:szCs w:val="18"/>
        </w:rPr>
      </w:pPr>
      <w:r>
        <w:rPr>
          <w:spacing w:val="1"/>
          <w:sz w:val="18"/>
          <w:szCs w:val="18"/>
        </w:rPr>
        <w:tab/>
        <w:t xml:space="preserve">Nebude-li mříž splňovat výše </w:t>
      </w:r>
      <w:r>
        <w:rPr>
          <w:spacing w:val="-4"/>
          <w:sz w:val="18"/>
          <w:szCs w:val="18"/>
        </w:rPr>
        <w:t xml:space="preserve">uvedené požadavky, bude pojistitel za funkční mříž považovat pouze takovou </w:t>
      </w:r>
      <w:r>
        <w:rPr>
          <w:sz w:val="18"/>
          <w:szCs w:val="18"/>
        </w:rPr>
        <w:t xml:space="preserve">mříž, která má mechanickou odolnost proti vloupání doloženou certifikátem a bude splňovat požadavky min. BT 3 podle </w:t>
      </w:r>
      <w:r>
        <w:rPr>
          <w:spacing w:val="-5"/>
          <w:sz w:val="18"/>
          <w:szCs w:val="18"/>
        </w:rPr>
        <w:t xml:space="preserve">ČSN EN 1627 nebo dle předchozí </w:t>
      </w:r>
      <w:r>
        <w:rPr>
          <w:sz w:val="18"/>
          <w:szCs w:val="18"/>
        </w:rPr>
        <w:t>ČSN P ENV 1627.</w:t>
      </w:r>
    </w:p>
    <w:p w14:paraId="76E1C6B1" w14:textId="77777777" w:rsidR="009B40F0" w:rsidRDefault="009B40F0" w:rsidP="009B40F0">
      <w:pPr>
        <w:tabs>
          <w:tab w:val="num" w:pos="709"/>
        </w:tabs>
        <w:ind w:left="544" w:hanging="272"/>
        <w:rPr>
          <w:sz w:val="18"/>
          <w:szCs w:val="18"/>
        </w:rPr>
      </w:pPr>
      <w:r>
        <w:rPr>
          <w:spacing w:val="1"/>
          <w:sz w:val="18"/>
          <w:szCs w:val="18"/>
        </w:rPr>
        <w:tab/>
        <w:t xml:space="preserve">Výše uvedené požadavky platí i pro mříže instalované v prostoru vstupních </w:t>
      </w:r>
      <w:r>
        <w:rPr>
          <w:spacing w:val="-1"/>
          <w:sz w:val="18"/>
          <w:szCs w:val="18"/>
        </w:rPr>
        <w:t>otvorů (dveří).</w:t>
      </w:r>
    </w:p>
    <w:p w14:paraId="4E905FAC" w14:textId="77777777" w:rsidR="009B40F0" w:rsidRDefault="009B40F0" w:rsidP="009B40F0">
      <w:pPr>
        <w:ind w:left="544" w:hanging="272"/>
        <w:rPr>
          <w:sz w:val="18"/>
          <w:szCs w:val="18"/>
        </w:rPr>
      </w:pPr>
      <w:r>
        <w:rPr>
          <w:sz w:val="18"/>
          <w:szCs w:val="18"/>
        </w:rPr>
        <w:t>b)</w:t>
      </w:r>
      <w:r>
        <w:rPr>
          <w:sz w:val="18"/>
          <w:szCs w:val="18"/>
        </w:rPr>
        <w:tab/>
      </w:r>
      <w:r>
        <w:rPr>
          <w:b/>
          <w:sz w:val="18"/>
          <w:szCs w:val="18"/>
        </w:rPr>
        <w:t>Funkční roletou</w:t>
      </w:r>
      <w:r>
        <w:rPr>
          <w:sz w:val="18"/>
          <w:szCs w:val="18"/>
        </w:rPr>
        <w:t xml:space="preserve"> z vlnitého plechu nebo z ocelových či hliníkových lamel v bezpečnostním provedení doloženém certifikátem, jež bude splňovat požadavky min. BT 3 podle </w:t>
      </w:r>
      <w:r>
        <w:rPr>
          <w:spacing w:val="-5"/>
          <w:sz w:val="18"/>
          <w:szCs w:val="18"/>
        </w:rPr>
        <w:t xml:space="preserve">ČSN EN 1627 nebo dle předchozí </w:t>
      </w:r>
      <w:r>
        <w:rPr>
          <w:sz w:val="18"/>
          <w:szCs w:val="18"/>
        </w:rPr>
        <w:t>ČSN P ENV 1627. Požadavky na uzamčení rolety jsou shodné jako u výše uvedené mříže. Roletu a její příslušenství lze z vnější strany demontovat pouze hrubým násilím (kladivo, sekáč, pilka na železo, rozbrušovačka apod.).</w:t>
      </w:r>
    </w:p>
    <w:p w14:paraId="13B32E91" w14:textId="77777777" w:rsidR="009B40F0" w:rsidRDefault="009B40F0" w:rsidP="009B40F0">
      <w:pPr>
        <w:ind w:left="544" w:hanging="272"/>
        <w:rPr>
          <w:sz w:val="18"/>
          <w:szCs w:val="18"/>
        </w:rPr>
      </w:pPr>
      <w:r>
        <w:rPr>
          <w:sz w:val="18"/>
          <w:szCs w:val="18"/>
        </w:rPr>
        <w:t>c)</w:t>
      </w:r>
      <w:r>
        <w:rPr>
          <w:sz w:val="18"/>
          <w:szCs w:val="18"/>
        </w:rPr>
        <w:tab/>
      </w:r>
      <w:r>
        <w:rPr>
          <w:b/>
          <w:sz w:val="18"/>
          <w:szCs w:val="18"/>
        </w:rPr>
        <w:t>Funkční okenicí</w:t>
      </w:r>
      <w:r>
        <w:rPr>
          <w:sz w:val="18"/>
          <w:szCs w:val="18"/>
        </w:rPr>
        <w:t xml:space="preserve"> zajištěnou z vnitřního prostoru uzavíracími mechanismy včetně zabezpečení proti vyháčkování. Ukotvení závěsů včetně jejich vlastní konstrukce, pokud jsou použity, musí být nerozebíratelné z vnější strany, zhotoveno z mechanicky pevné, tvrdé konstrukce. Okenici lze překonat z vnější strany pouze hrubým násilím (kladivo, sekáč, pilka, rozbrušovačka apod.).</w:t>
      </w:r>
    </w:p>
    <w:p w14:paraId="5C0E256D" w14:textId="77777777" w:rsidR="009B40F0" w:rsidRDefault="009B40F0" w:rsidP="009B40F0">
      <w:pPr>
        <w:ind w:left="544" w:hanging="272"/>
        <w:rPr>
          <w:sz w:val="18"/>
          <w:szCs w:val="18"/>
        </w:rPr>
      </w:pPr>
      <w:r>
        <w:rPr>
          <w:sz w:val="18"/>
          <w:szCs w:val="18"/>
        </w:rPr>
        <w:t>d)</w:t>
      </w:r>
      <w:r>
        <w:rPr>
          <w:sz w:val="18"/>
          <w:szCs w:val="18"/>
        </w:rPr>
        <w:tab/>
      </w:r>
      <w:r>
        <w:rPr>
          <w:b/>
          <w:sz w:val="18"/>
          <w:szCs w:val="18"/>
        </w:rPr>
        <w:t>Bezpečnostním zasklením</w:t>
      </w:r>
      <w:r>
        <w:rPr>
          <w:sz w:val="18"/>
          <w:szCs w:val="18"/>
        </w:rPr>
        <w:t xml:space="preserve"> (bezpečnostním vrstveným sklem, sklem s dodatečně instalovanou bezpečnostní fólii, sklem s drátěnou vložkou), které musí vykazovat kategorii odolnosti, pokud není požadováno jinak, min.  P2A podle ČSN EN 356.</w:t>
      </w:r>
    </w:p>
    <w:p w14:paraId="25BE9BA5" w14:textId="77777777" w:rsidR="009B40F0" w:rsidRDefault="009B40F0" w:rsidP="009B40F0">
      <w:pPr>
        <w:ind w:left="544" w:hanging="272"/>
        <w:rPr>
          <w:sz w:val="18"/>
          <w:szCs w:val="18"/>
        </w:rPr>
      </w:pPr>
      <w:r>
        <w:rPr>
          <w:sz w:val="18"/>
          <w:szCs w:val="18"/>
        </w:rPr>
        <w:tab/>
        <w:t xml:space="preserve">Jedná-li se o provedení s dodatečnou instalaci bezpečnostní fólie, musí být instalována na skle s min. tloušťkou dle certifikátu shody této fólie s požadavky na konkrétní kategorii odolnosti dle ČSN EN 356 (bývá min. </w:t>
      </w:r>
      <w:smartTag w:uri="urn:schemas-microsoft-com:office:smarttags" w:element="metricconverter">
        <w:smartTagPr>
          <w:attr w:name="ProductID" w:val="4ﾠmm"/>
        </w:smartTagPr>
        <w:r>
          <w:rPr>
            <w:sz w:val="18"/>
            <w:szCs w:val="18"/>
          </w:rPr>
          <w:t>4 mm a více)</w:t>
        </w:r>
      </w:smartTag>
      <w:r>
        <w:rPr>
          <w:sz w:val="18"/>
          <w:szCs w:val="18"/>
        </w:rPr>
        <w:t xml:space="preserve">. Po montáži fólie na sklo musí zasklení vykazovat kategorii odolnosti, pokud není požadováno jinak, min.  P2A dle ČSN EN 356. Fólii musí na sklo odborně instalovat firma, která má k této činnosti oprávnění. Fólie musí být nalepena na vnitřní stranu skla a musí zasahovat až na jeho okraj. </w:t>
      </w:r>
    </w:p>
    <w:p w14:paraId="1C65C2A4" w14:textId="77777777" w:rsidR="009B40F0" w:rsidRDefault="009B40F0" w:rsidP="009B40F0">
      <w:pPr>
        <w:ind w:left="544"/>
        <w:rPr>
          <w:sz w:val="18"/>
          <w:szCs w:val="18"/>
        </w:rPr>
      </w:pPr>
      <w:r>
        <w:rPr>
          <w:sz w:val="18"/>
          <w:szCs w:val="18"/>
        </w:rPr>
        <w:t xml:space="preserve">Bezpečnostní úroveň výše uvedených výrobků musí být ověřena zkušební laboratoří akreditovanou ČIA </w:t>
      </w:r>
      <w:r>
        <w:rPr>
          <w:i/>
          <w:spacing w:val="-1"/>
          <w:sz w:val="18"/>
          <w:szCs w:val="18"/>
        </w:rPr>
        <w:t>nebo</w:t>
      </w:r>
      <w:r>
        <w:rPr>
          <w:spacing w:val="-1"/>
          <w:sz w:val="18"/>
          <w:szCs w:val="18"/>
        </w:rPr>
        <w:t xml:space="preserve"> obdobným zahraničním certifikačním orgánem</w:t>
      </w:r>
      <w:r>
        <w:rPr>
          <w:sz w:val="18"/>
          <w:szCs w:val="18"/>
        </w:rPr>
        <w:t xml:space="preserve"> a doložena příslušným osvědčením (protokol o zkoušce).</w:t>
      </w:r>
    </w:p>
    <w:p w14:paraId="06E8BBD0" w14:textId="77777777" w:rsidR="009B40F0" w:rsidRDefault="009B40F0" w:rsidP="009B40F0">
      <w:pPr>
        <w:ind w:left="544" w:hanging="272"/>
        <w:rPr>
          <w:sz w:val="18"/>
          <w:szCs w:val="18"/>
        </w:rPr>
      </w:pPr>
      <w:r>
        <w:rPr>
          <w:sz w:val="18"/>
          <w:szCs w:val="18"/>
        </w:rPr>
        <w:t>e)</w:t>
      </w:r>
      <w:r>
        <w:rPr>
          <w:sz w:val="18"/>
          <w:szCs w:val="18"/>
        </w:rPr>
        <w:tab/>
      </w:r>
      <w:r>
        <w:rPr>
          <w:b/>
          <w:sz w:val="18"/>
          <w:szCs w:val="18"/>
        </w:rPr>
        <w:t>Funkčním PZTS</w:t>
      </w:r>
      <w:r>
        <w:rPr>
          <w:sz w:val="18"/>
          <w:szCs w:val="18"/>
        </w:rPr>
        <w:t xml:space="preserve"> s detektory reagujícími na rozbití skla (akustický detektor). Není-li u příslušného limitu plnění požadována současně i instalace PZTS, musí být instalován PZTS min. s vývodem poplachového signálu na akustický hlásič umístěný min. 3 m nad okolním terénem. PZTS musí splňovat požadavky uvedené výše v odst. 11.</w:t>
      </w:r>
    </w:p>
    <w:p w14:paraId="2979D0D0" w14:textId="77777777" w:rsidR="009B40F0" w:rsidRDefault="009B40F0" w:rsidP="003C4BA4">
      <w:pPr>
        <w:spacing w:before="60" w:after="60"/>
        <w:rPr>
          <w:b/>
          <w:color w:val="000000"/>
          <w:sz w:val="18"/>
          <w:szCs w:val="18"/>
        </w:rPr>
      </w:pPr>
      <w:bookmarkStart w:id="97" w:name="DOZ108_1606"/>
      <w:bookmarkEnd w:id="96"/>
      <w:r>
        <w:rPr>
          <w:b/>
          <w:bCs/>
          <w:sz w:val="18"/>
          <w:szCs w:val="18"/>
        </w:rPr>
        <w:t xml:space="preserve">Doložka </w:t>
      </w:r>
      <w:proofErr w:type="gramStart"/>
      <w:r>
        <w:rPr>
          <w:b/>
          <w:bCs/>
          <w:sz w:val="18"/>
          <w:szCs w:val="18"/>
        </w:rPr>
        <w:t>DOZ108 - Předepsané</w:t>
      </w:r>
      <w:proofErr w:type="gramEnd"/>
      <w:r>
        <w:rPr>
          <w:b/>
          <w:bCs/>
          <w:sz w:val="18"/>
          <w:szCs w:val="18"/>
        </w:rPr>
        <w:t xml:space="preserve"> způsoby zabezpečení mobilních strojů</w:t>
      </w:r>
      <w:r>
        <w:rPr>
          <w:bCs/>
          <w:sz w:val="18"/>
          <w:szCs w:val="18"/>
        </w:rPr>
        <w:t xml:space="preserve"> (1606)</w:t>
      </w:r>
    </w:p>
    <w:p w14:paraId="414C8285" w14:textId="77777777" w:rsidR="009B40F0" w:rsidRDefault="009B40F0" w:rsidP="009B40F0">
      <w:pPr>
        <w:pStyle w:val="bododstVPP"/>
        <w:widowControl/>
        <w:tabs>
          <w:tab w:val="clear" w:pos="181"/>
          <w:tab w:val="left" w:pos="708"/>
        </w:tabs>
        <w:ind w:left="272" w:hanging="272"/>
        <w:outlineLvl w:val="9"/>
        <w:rPr>
          <w:rFonts w:ascii="Koop Office" w:hAnsi="Koop Office"/>
          <w:sz w:val="18"/>
          <w:szCs w:val="18"/>
        </w:rPr>
      </w:pPr>
      <w:r>
        <w:rPr>
          <w:rFonts w:ascii="Koop Office" w:hAnsi="Koop Office"/>
          <w:sz w:val="18"/>
          <w:szCs w:val="18"/>
        </w:rPr>
        <w:t>1.</w:t>
      </w:r>
      <w:r>
        <w:rPr>
          <w:rFonts w:ascii="Koop Office" w:hAnsi="Koop Office"/>
          <w:sz w:val="18"/>
          <w:szCs w:val="18"/>
        </w:rPr>
        <w:tab/>
        <w:t>Tato doložka stanoví požadované způsoby zabezpečení pojištěných mobilních strojů proti krádeži s překonáním překážky v návaznosti na ujednání ZPP P-200/14 a stanoví odpovídající maximální limity pojistného plnění pro jednu a každou pojistnou událost.</w:t>
      </w:r>
    </w:p>
    <w:p w14:paraId="2F3802AE" w14:textId="77777777" w:rsidR="009B40F0" w:rsidRDefault="009B40F0" w:rsidP="009B40F0">
      <w:pPr>
        <w:pStyle w:val="bododstVPP"/>
        <w:widowControl/>
        <w:tabs>
          <w:tab w:val="clear" w:pos="181"/>
          <w:tab w:val="left" w:pos="708"/>
        </w:tabs>
        <w:ind w:left="272" w:hanging="272"/>
        <w:outlineLvl w:val="9"/>
        <w:rPr>
          <w:rFonts w:ascii="Koop Office" w:hAnsi="Koop Office"/>
          <w:sz w:val="18"/>
          <w:szCs w:val="18"/>
        </w:rPr>
      </w:pPr>
      <w:r>
        <w:rPr>
          <w:rFonts w:ascii="Koop Office" w:hAnsi="Koop Office"/>
          <w:sz w:val="18"/>
          <w:szCs w:val="18"/>
        </w:rPr>
        <w:t>2.</w:t>
      </w:r>
      <w:r>
        <w:rPr>
          <w:rFonts w:ascii="Koop Office" w:hAnsi="Koop Office"/>
          <w:sz w:val="18"/>
          <w:szCs w:val="18"/>
        </w:rPr>
        <w:tab/>
        <w:t>Pojištěný je povinen zajistit, aby v době škodné události nastalé na pojištěném mobilním stroji uloženém v </w:t>
      </w:r>
      <w:r>
        <w:rPr>
          <w:rFonts w:ascii="Koop Office" w:hAnsi="Koop Office"/>
          <w:b/>
          <w:sz w:val="18"/>
          <w:szCs w:val="18"/>
        </w:rPr>
        <w:t>uzavřeném prostoru</w:t>
      </w:r>
      <w:r>
        <w:rPr>
          <w:rFonts w:ascii="Koop Office" w:hAnsi="Koop Office"/>
          <w:sz w:val="18"/>
          <w:szCs w:val="18"/>
        </w:rPr>
        <w:t xml:space="preserve"> byly splněny následující podmínky:</w:t>
      </w:r>
    </w:p>
    <w:p w14:paraId="12CBA94D" w14:textId="77777777" w:rsidR="009B40F0" w:rsidRDefault="009B40F0" w:rsidP="009B40F0">
      <w:pPr>
        <w:ind w:left="544" w:hanging="272"/>
        <w:rPr>
          <w:sz w:val="18"/>
          <w:szCs w:val="18"/>
        </w:rPr>
      </w:pPr>
      <w:r>
        <w:rPr>
          <w:sz w:val="18"/>
          <w:szCs w:val="18"/>
        </w:rPr>
        <w:lastRenderedPageBreak/>
        <w:t>a)</w:t>
      </w:r>
      <w:r>
        <w:rPr>
          <w:sz w:val="18"/>
          <w:szCs w:val="18"/>
        </w:rPr>
        <w:tab/>
        <w:t>otevíratelné otvory, jako jsou okna, výlohy, světlíky aj., zevnitř uzavřeny, pokud jsou otevíratelné zvenčí, uzamčeny; dveře, vrata, vstupy, vjezdy apod. řádně uzavřeny a uzamčeny; ostatní otvory o velikosti 600 cm</w:t>
      </w:r>
      <w:r>
        <w:rPr>
          <w:sz w:val="18"/>
          <w:szCs w:val="18"/>
          <w:vertAlign w:val="superscript"/>
        </w:rPr>
        <w:t>2</w:t>
      </w:r>
      <w:r>
        <w:rPr>
          <w:sz w:val="18"/>
          <w:szCs w:val="18"/>
        </w:rPr>
        <w:t xml:space="preserve"> a větší zevnitř zneprůchodněny,</w:t>
      </w:r>
    </w:p>
    <w:p w14:paraId="2A2AAB84" w14:textId="77777777" w:rsidR="009B40F0" w:rsidRDefault="009B40F0" w:rsidP="009B40F0">
      <w:pPr>
        <w:ind w:left="544" w:hanging="272"/>
        <w:rPr>
          <w:sz w:val="18"/>
          <w:szCs w:val="18"/>
        </w:rPr>
      </w:pPr>
      <w:r>
        <w:rPr>
          <w:sz w:val="18"/>
          <w:szCs w:val="18"/>
        </w:rPr>
        <w:t>b)</w:t>
      </w:r>
      <w:r>
        <w:rPr>
          <w:sz w:val="18"/>
          <w:szCs w:val="18"/>
        </w:rPr>
        <w:tab/>
        <w:t>klíče od dveří a vstupů a klíče od spínacích skříněk mobilních strojů případně další zabezpečující prvky umožňující oprávněným osobám manipulace s těmito mobilními stroji (osobní čipy apod.) byly uloženy (uschovány) na jiném bezpečném místě (ne volně nebo viditelně) v uzamčené schránce nebo tyto klíče měla oprávněná osoba u sebe nebo při sobě.</w:t>
      </w:r>
    </w:p>
    <w:p w14:paraId="4202B7CD" w14:textId="77777777" w:rsidR="009B40F0" w:rsidRDefault="009B40F0" w:rsidP="009B40F0">
      <w:pPr>
        <w:ind w:left="544" w:hanging="272"/>
        <w:rPr>
          <w:sz w:val="18"/>
          <w:szCs w:val="18"/>
        </w:rPr>
      </w:pPr>
      <w:r>
        <w:rPr>
          <w:sz w:val="18"/>
          <w:szCs w:val="18"/>
        </w:rPr>
        <w:t>c)</w:t>
      </w:r>
      <w:r>
        <w:rPr>
          <w:sz w:val="18"/>
          <w:szCs w:val="18"/>
        </w:rPr>
        <w:tab/>
        <w:t>v případě ztráty nebo odcizení klíče od dveří a vstupů nebo případného dalšího zabezpečovacího prvku uzavřeného prostoru byla provedena výměna zámku nebo přestavení příslušného prvku zabezpečení.</w:t>
      </w:r>
    </w:p>
    <w:p w14:paraId="7D520CEF" w14:textId="77777777" w:rsidR="009B40F0" w:rsidRDefault="009B40F0" w:rsidP="009B40F0">
      <w:pPr>
        <w:pStyle w:val="bododstVPP"/>
        <w:widowControl/>
        <w:tabs>
          <w:tab w:val="clear" w:pos="181"/>
          <w:tab w:val="left" w:pos="708"/>
        </w:tabs>
        <w:ind w:left="272" w:hanging="272"/>
        <w:outlineLvl w:val="9"/>
        <w:rPr>
          <w:rFonts w:ascii="Koop Office" w:hAnsi="Koop Office"/>
          <w:sz w:val="18"/>
          <w:szCs w:val="18"/>
        </w:rPr>
      </w:pPr>
      <w:r>
        <w:rPr>
          <w:rFonts w:ascii="Koop Office" w:hAnsi="Koop Office"/>
          <w:sz w:val="18"/>
          <w:szCs w:val="18"/>
        </w:rPr>
        <w:t>3.</w:t>
      </w:r>
      <w:r>
        <w:rPr>
          <w:rFonts w:ascii="Koop Office" w:hAnsi="Koop Office"/>
          <w:sz w:val="18"/>
          <w:szCs w:val="18"/>
        </w:rPr>
        <w:tab/>
        <w:t xml:space="preserve">Pojištěný je dále povinen zajistit, aby v době škodné události nastalé na pojištěném mobilním stroji uloženém v </w:t>
      </w:r>
      <w:r>
        <w:rPr>
          <w:rFonts w:ascii="Koop Office" w:hAnsi="Koop Office"/>
          <w:b/>
          <w:sz w:val="18"/>
          <w:szCs w:val="18"/>
        </w:rPr>
        <w:t>oploceném prostranství</w:t>
      </w:r>
      <w:r>
        <w:rPr>
          <w:rFonts w:ascii="Koop Office" w:hAnsi="Koop Office"/>
          <w:sz w:val="18"/>
          <w:szCs w:val="18"/>
        </w:rPr>
        <w:t xml:space="preserve"> byly splněny následující podmínky:</w:t>
      </w:r>
    </w:p>
    <w:p w14:paraId="4FC72861" w14:textId="77777777" w:rsidR="009B40F0" w:rsidRDefault="009B40F0" w:rsidP="009B40F0">
      <w:pPr>
        <w:pStyle w:val="NormlnZarovnatdobloku"/>
        <w:numPr>
          <w:ilvl w:val="0"/>
          <w:numId w:val="0"/>
        </w:numPr>
        <w:ind w:left="544" w:hanging="272"/>
        <w:rPr>
          <w:rFonts w:ascii="Koop Office" w:hAnsi="Koop Office"/>
          <w:sz w:val="18"/>
          <w:szCs w:val="18"/>
        </w:rPr>
      </w:pPr>
      <w:r>
        <w:rPr>
          <w:rFonts w:ascii="Koop Office" w:hAnsi="Koop Office"/>
          <w:sz w:val="18"/>
          <w:szCs w:val="18"/>
        </w:rPr>
        <w:t>a)</w:t>
      </w:r>
      <w:r>
        <w:rPr>
          <w:rFonts w:ascii="Koop Office" w:hAnsi="Koop Office"/>
          <w:sz w:val="18"/>
          <w:szCs w:val="18"/>
        </w:rPr>
        <w:tab/>
      </w:r>
      <w:r>
        <w:rPr>
          <w:rFonts w:ascii="Koop Office" w:hAnsi="Koop Office"/>
          <w:sz w:val="18"/>
          <w:szCs w:val="18"/>
        </w:rPr>
        <w:tab/>
        <w:t>klíče od dveří a vstupů a klíče od spínacích skříněk mobilních strojů případně další zabezpečující prvky umožňující oprávněným osobám manipulace s těmito mobilními stroji (osobní čipy apod.) byly uloženy (uschovány) na jiném bezpečném místě (ne volně nebo viditelně) v uzamčené schránce nebo tyto klíče měla oprávněná osoba u sebe nebo při sobě.</w:t>
      </w:r>
    </w:p>
    <w:p w14:paraId="2664FF4F" w14:textId="77777777" w:rsidR="009B40F0" w:rsidRDefault="009B40F0" w:rsidP="009B40F0">
      <w:pPr>
        <w:ind w:left="544" w:hanging="272"/>
        <w:rPr>
          <w:sz w:val="18"/>
          <w:szCs w:val="18"/>
        </w:rPr>
      </w:pPr>
      <w:r>
        <w:rPr>
          <w:sz w:val="18"/>
          <w:szCs w:val="18"/>
        </w:rPr>
        <w:t>b)</w:t>
      </w:r>
      <w:r>
        <w:rPr>
          <w:sz w:val="18"/>
          <w:szCs w:val="18"/>
        </w:rPr>
        <w:tab/>
        <w:t>v případě ztráty nebo odcizení klíče od dveří a vstupů nebo případného dalšího zabezpečovacího prvku oploceného prostranství byla provedena výměna zámku nebo přestavení příslušného prvku zabezpečení.</w:t>
      </w:r>
    </w:p>
    <w:p w14:paraId="0BA34D06" w14:textId="77777777" w:rsidR="009B40F0" w:rsidRDefault="009B40F0" w:rsidP="009B40F0">
      <w:pPr>
        <w:pStyle w:val="bododstVPP"/>
        <w:widowControl/>
        <w:tabs>
          <w:tab w:val="clear" w:pos="181"/>
          <w:tab w:val="left" w:pos="708"/>
        </w:tabs>
        <w:ind w:left="272" w:hanging="272"/>
        <w:outlineLvl w:val="9"/>
        <w:rPr>
          <w:rFonts w:ascii="Koop Office" w:hAnsi="Koop Office"/>
          <w:sz w:val="18"/>
          <w:szCs w:val="18"/>
        </w:rPr>
      </w:pPr>
      <w:r>
        <w:rPr>
          <w:rFonts w:ascii="Koop Office" w:hAnsi="Koop Office"/>
          <w:sz w:val="18"/>
          <w:szCs w:val="18"/>
        </w:rPr>
        <w:t>4.</w:t>
      </w:r>
      <w:r>
        <w:rPr>
          <w:rFonts w:ascii="Koop Office" w:hAnsi="Koop Office"/>
          <w:sz w:val="18"/>
          <w:szCs w:val="18"/>
        </w:rPr>
        <w:tab/>
        <w:t xml:space="preserve">Pojištěný je dále povinen zajistit, aby v době škodné události na pojištěném mobilním stroji uloženém mimo </w:t>
      </w:r>
      <w:r>
        <w:rPr>
          <w:rFonts w:ascii="Koop Office" w:hAnsi="Koop Office"/>
          <w:b/>
          <w:sz w:val="18"/>
          <w:szCs w:val="18"/>
        </w:rPr>
        <w:t xml:space="preserve">uzavřený </w:t>
      </w:r>
      <w:r>
        <w:rPr>
          <w:rFonts w:ascii="Koop Office" w:hAnsi="Koop Office"/>
          <w:sz w:val="18"/>
          <w:szCs w:val="18"/>
        </w:rPr>
        <w:t xml:space="preserve">prostor nebo </w:t>
      </w:r>
      <w:r>
        <w:rPr>
          <w:rFonts w:ascii="Koop Office" w:hAnsi="Koop Office"/>
          <w:b/>
          <w:sz w:val="18"/>
          <w:szCs w:val="18"/>
        </w:rPr>
        <w:t xml:space="preserve">oplocené prostranství </w:t>
      </w:r>
      <w:r>
        <w:rPr>
          <w:rFonts w:ascii="Koop Office" w:hAnsi="Koop Office"/>
          <w:sz w:val="18"/>
          <w:szCs w:val="18"/>
        </w:rPr>
        <w:t xml:space="preserve">byly splněny následující podmínky: </w:t>
      </w:r>
    </w:p>
    <w:p w14:paraId="12CE920F" w14:textId="77777777" w:rsidR="009B40F0" w:rsidRDefault="009B40F0" w:rsidP="009B40F0">
      <w:pPr>
        <w:pStyle w:val="bododstVPP"/>
        <w:widowControl/>
        <w:tabs>
          <w:tab w:val="clear" w:pos="181"/>
          <w:tab w:val="left" w:pos="708"/>
        </w:tabs>
        <w:ind w:left="544" w:hanging="272"/>
        <w:outlineLvl w:val="9"/>
        <w:rPr>
          <w:rFonts w:ascii="Koop Office" w:hAnsi="Koop Office"/>
          <w:sz w:val="18"/>
          <w:szCs w:val="18"/>
        </w:rPr>
      </w:pPr>
      <w:r>
        <w:rPr>
          <w:rFonts w:ascii="Koop Office" w:hAnsi="Koop Office"/>
          <w:sz w:val="18"/>
          <w:szCs w:val="18"/>
        </w:rPr>
        <w:t>a)</w:t>
      </w:r>
      <w:r>
        <w:rPr>
          <w:rFonts w:ascii="Koop Office" w:hAnsi="Koop Office"/>
          <w:sz w:val="18"/>
          <w:szCs w:val="18"/>
        </w:rPr>
        <w:tab/>
        <w:t>klíče od dveří pojištěných mobilních strojů a klíče od spínacích skříněk mobilních strojů případně další zabezpečující prvky umožňující oprávněným osobám manipulace s těmito mobilními stroji (osobní čipy apod.) byly uloženy (uschovány) na jiném bezpečném místě (ne volně nebo viditelně) v uzamčené schránce nebo tyto klíče měla oprávněná osoba u sebe nebo při sobě.</w:t>
      </w:r>
    </w:p>
    <w:p w14:paraId="19C609BE" w14:textId="77777777" w:rsidR="009B40F0" w:rsidRDefault="009B40F0" w:rsidP="009B40F0">
      <w:pPr>
        <w:pStyle w:val="bododstVPP"/>
        <w:widowControl/>
        <w:tabs>
          <w:tab w:val="clear" w:pos="181"/>
          <w:tab w:val="left" w:pos="708"/>
        </w:tabs>
        <w:ind w:left="272" w:hanging="272"/>
        <w:outlineLvl w:val="9"/>
        <w:rPr>
          <w:rFonts w:ascii="Koop Office" w:hAnsi="Koop Office"/>
          <w:sz w:val="18"/>
          <w:szCs w:val="18"/>
        </w:rPr>
      </w:pPr>
      <w:r>
        <w:rPr>
          <w:rFonts w:ascii="Koop Office" w:hAnsi="Koop Office"/>
          <w:sz w:val="18"/>
          <w:szCs w:val="18"/>
        </w:rPr>
        <w:t>5.</w:t>
      </w:r>
      <w:r>
        <w:rPr>
          <w:rFonts w:ascii="Koop Office" w:hAnsi="Koop Office"/>
          <w:sz w:val="18"/>
          <w:szCs w:val="18"/>
        </w:rPr>
        <w:tab/>
        <w:t>Mobilní stroje musí být řádně uzavřeny a uzamčeny, zabezpečeny proti samovolnému pohybu a všechny instalované bezpečnostní systémy v aktivním stavu.</w:t>
      </w:r>
    </w:p>
    <w:p w14:paraId="5D706BA7" w14:textId="77777777" w:rsidR="009B40F0" w:rsidRDefault="009B40F0" w:rsidP="009B40F0">
      <w:pPr>
        <w:pStyle w:val="bododstVPP"/>
        <w:widowControl/>
        <w:tabs>
          <w:tab w:val="clear" w:pos="181"/>
          <w:tab w:val="left" w:pos="708"/>
        </w:tabs>
        <w:ind w:left="272" w:hanging="272"/>
        <w:outlineLvl w:val="9"/>
        <w:rPr>
          <w:rFonts w:ascii="Koop Office" w:hAnsi="Koop Office"/>
          <w:sz w:val="18"/>
          <w:szCs w:val="18"/>
        </w:rPr>
      </w:pPr>
      <w:r>
        <w:rPr>
          <w:rFonts w:ascii="Koop Office" w:hAnsi="Koop Office"/>
          <w:sz w:val="18"/>
          <w:szCs w:val="18"/>
        </w:rPr>
        <w:t>6.</w:t>
      </w:r>
      <w:r>
        <w:rPr>
          <w:rFonts w:ascii="Koop Office" w:hAnsi="Koop Office"/>
          <w:sz w:val="18"/>
          <w:szCs w:val="18"/>
        </w:rPr>
        <w:tab/>
        <w:t>Pro mobilní stroj s hodnotou vyšší než 10 mil. Kč je dalším požadavkem na zabezpečení instalovaný a funkční satelitní vyhledávací systém.</w:t>
      </w:r>
    </w:p>
    <w:p w14:paraId="3CDED743" w14:textId="77777777" w:rsidR="009B40F0" w:rsidRDefault="009B40F0" w:rsidP="009B40F0">
      <w:pPr>
        <w:pStyle w:val="bododstVPP"/>
        <w:widowControl/>
        <w:tabs>
          <w:tab w:val="clear" w:pos="181"/>
          <w:tab w:val="left" w:pos="708"/>
        </w:tabs>
        <w:ind w:left="272" w:hanging="272"/>
        <w:outlineLvl w:val="9"/>
        <w:rPr>
          <w:rFonts w:ascii="Koop Office" w:hAnsi="Koop Office"/>
          <w:sz w:val="18"/>
          <w:szCs w:val="18"/>
        </w:rPr>
      </w:pPr>
      <w:r>
        <w:rPr>
          <w:rFonts w:ascii="Koop Office" w:hAnsi="Koop Office"/>
          <w:sz w:val="18"/>
          <w:szCs w:val="18"/>
        </w:rPr>
        <w:t xml:space="preserve">7. </w:t>
      </w:r>
      <w:r>
        <w:rPr>
          <w:rFonts w:ascii="Koop Office" w:hAnsi="Koop Office"/>
          <w:sz w:val="18"/>
          <w:szCs w:val="18"/>
        </w:rPr>
        <w:tab/>
        <w:t>Za krádež části mobilního stroje se považuje takový případ, při kterém pachatel prokazatelně překonal překážky chránící pojištěnou věc před odcizením tak, že se zmocnil pojištěné věci překonáním jejího konstrukčního upevnění (tzn. destrukční narušení spoje nebo demontáž za použití speciálního nástroje nebo nářadí). Konstrukčním upevněním se rozumí rozebíratelné nebo nerozebíratelné pevné spojení části nebo součásti pojištěného stroje.</w:t>
      </w:r>
    </w:p>
    <w:p w14:paraId="4BF4E6E7" w14:textId="77777777" w:rsidR="009B40F0" w:rsidRDefault="009B40F0" w:rsidP="009B40F0">
      <w:pPr>
        <w:pStyle w:val="bododstVPP"/>
        <w:widowControl/>
        <w:tabs>
          <w:tab w:val="clear" w:pos="181"/>
          <w:tab w:val="left" w:pos="708"/>
        </w:tabs>
        <w:ind w:left="272" w:hanging="272"/>
        <w:outlineLvl w:val="9"/>
        <w:rPr>
          <w:rFonts w:ascii="Koop Office" w:hAnsi="Koop Office"/>
          <w:sz w:val="18"/>
          <w:szCs w:val="18"/>
        </w:rPr>
      </w:pPr>
      <w:r>
        <w:rPr>
          <w:rFonts w:ascii="Koop Office" w:hAnsi="Koop Office"/>
          <w:sz w:val="18"/>
          <w:szCs w:val="18"/>
        </w:rPr>
        <w:t>8.</w:t>
      </w:r>
      <w:r>
        <w:rPr>
          <w:rFonts w:ascii="Koop Office" w:hAnsi="Koop Office"/>
          <w:sz w:val="18"/>
          <w:szCs w:val="18"/>
        </w:rPr>
        <w:tab/>
        <w:t>Požadavky na další zabezpečení pojištěných mobilních strojů jsou uvedeny dále v tabulkách č. 1-5.</w:t>
      </w:r>
    </w:p>
    <w:p w14:paraId="0D4B034A" w14:textId="77777777" w:rsidR="009B40F0" w:rsidRDefault="009B40F0" w:rsidP="009B40F0">
      <w:pPr>
        <w:pStyle w:val="bododstVPP"/>
        <w:widowControl/>
        <w:tabs>
          <w:tab w:val="clear" w:pos="181"/>
          <w:tab w:val="left" w:pos="708"/>
        </w:tabs>
        <w:spacing w:after="200"/>
        <w:ind w:left="272" w:hanging="272"/>
        <w:outlineLvl w:val="9"/>
        <w:rPr>
          <w:rFonts w:ascii="Koop Office" w:hAnsi="Koop Office"/>
          <w:sz w:val="18"/>
          <w:szCs w:val="18"/>
        </w:rPr>
      </w:pPr>
      <w:r>
        <w:rPr>
          <w:rFonts w:ascii="Koop Office" w:hAnsi="Koop Office"/>
          <w:sz w:val="18"/>
          <w:szCs w:val="18"/>
        </w:rPr>
        <w:t>9.</w:t>
      </w:r>
      <w:r>
        <w:rPr>
          <w:rFonts w:ascii="Koop Office" w:hAnsi="Koop Office"/>
          <w:sz w:val="18"/>
          <w:szCs w:val="18"/>
        </w:rPr>
        <w:tab/>
        <w:t>Nedílnou součástí této doložky je výklad pojmů uvedený v doložce DOZ105.</w:t>
      </w:r>
    </w:p>
    <w:p w14:paraId="11C9D96B" w14:textId="77777777" w:rsidR="009B40F0" w:rsidRDefault="009B40F0" w:rsidP="009B40F0">
      <w:pPr>
        <w:pStyle w:val="bododstVPP"/>
        <w:widowControl/>
        <w:tabs>
          <w:tab w:val="clear" w:pos="181"/>
          <w:tab w:val="left" w:pos="708"/>
        </w:tabs>
        <w:outlineLvl w:val="9"/>
        <w:rPr>
          <w:rFonts w:ascii="Koop Office" w:hAnsi="Koop Office"/>
          <w:b/>
          <w:sz w:val="18"/>
          <w:szCs w:val="18"/>
        </w:rPr>
      </w:pPr>
      <w:r>
        <w:rPr>
          <w:rFonts w:ascii="Koop Office" w:hAnsi="Koop Office"/>
          <w:b/>
          <w:sz w:val="18"/>
          <w:szCs w:val="18"/>
        </w:rPr>
        <w:t>Další požadavky na způsoby zabezpečení mobilních strojů (kromě přípojných strojů) proti krádeži s překonáním překážky</w:t>
      </w:r>
    </w:p>
    <w:p w14:paraId="07A6A5CE" w14:textId="77777777" w:rsidR="009B40F0" w:rsidRDefault="009B40F0" w:rsidP="009B40F0">
      <w:pPr>
        <w:pStyle w:val="Textkomente"/>
        <w:keepNext/>
        <w:rPr>
          <w:sz w:val="18"/>
          <w:szCs w:val="18"/>
        </w:rPr>
      </w:pPr>
      <w:r>
        <w:rPr>
          <w:b/>
          <w:sz w:val="18"/>
          <w:szCs w:val="18"/>
        </w:rPr>
        <w:t>Tab. č. 1</w:t>
      </w:r>
      <w:r>
        <w:rPr>
          <w:sz w:val="18"/>
          <w:szCs w:val="18"/>
        </w:rPr>
        <w:t xml:space="preserve"> Mobilní stroje s provozní hmotností do </w:t>
      </w:r>
      <w:smartTag w:uri="urn:schemas-microsoft-com:office:smarttags" w:element="metricconverter">
        <w:smartTagPr>
          <w:attr w:name="ProductID" w:val="1ﾠ000 kg"/>
        </w:smartTagPr>
        <w:r>
          <w:rPr>
            <w:sz w:val="18"/>
            <w:szCs w:val="18"/>
          </w:rPr>
          <w:t>1 000 kg</w:t>
        </w:r>
      </w:smartTag>
      <w:r>
        <w:rPr>
          <w:sz w:val="18"/>
          <w:szCs w:val="18"/>
        </w:rPr>
        <w:t xml:space="preserve"> </w:t>
      </w:r>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295"/>
        <w:gridCol w:w="2557"/>
        <w:gridCol w:w="5223"/>
      </w:tblGrid>
      <w:tr w:rsidR="009B40F0" w14:paraId="1AB821B2" w14:textId="77777777" w:rsidTr="009B40F0">
        <w:trPr>
          <w:cantSplit/>
          <w:tblHeader/>
        </w:trPr>
        <w:tc>
          <w:tcPr>
            <w:tcW w:w="1294" w:type="dxa"/>
            <w:vMerge w:val="restart"/>
            <w:tcBorders>
              <w:top w:val="single" w:sz="2" w:space="0" w:color="auto"/>
              <w:left w:val="single" w:sz="2" w:space="0" w:color="auto"/>
              <w:bottom w:val="single" w:sz="12" w:space="0" w:color="auto"/>
              <w:right w:val="single" w:sz="2" w:space="0" w:color="auto"/>
            </w:tcBorders>
            <w:shd w:val="pct20" w:color="auto" w:fill="auto"/>
            <w:vAlign w:val="center"/>
            <w:hideMark/>
          </w:tcPr>
          <w:p w14:paraId="1F3391B3" w14:textId="77777777" w:rsidR="009B40F0" w:rsidRDefault="009B40F0">
            <w:pPr>
              <w:pStyle w:val="Zkladntext"/>
              <w:keepNext/>
              <w:spacing w:before="0"/>
              <w:jc w:val="center"/>
              <w:rPr>
                <w:rFonts w:ascii="Koop Office" w:hAnsi="Koop Office"/>
                <w:sz w:val="16"/>
                <w:szCs w:val="16"/>
              </w:rPr>
            </w:pPr>
            <w:r>
              <w:rPr>
                <w:rFonts w:ascii="Koop Office" w:hAnsi="Koop Office"/>
                <w:sz w:val="16"/>
                <w:szCs w:val="16"/>
              </w:rPr>
              <w:t>Umístění</w:t>
            </w:r>
          </w:p>
        </w:tc>
        <w:tc>
          <w:tcPr>
            <w:tcW w:w="7776" w:type="dxa"/>
            <w:gridSpan w:val="2"/>
            <w:tcBorders>
              <w:top w:val="single" w:sz="2" w:space="0" w:color="auto"/>
              <w:left w:val="single" w:sz="2" w:space="0" w:color="auto"/>
              <w:bottom w:val="single" w:sz="2" w:space="0" w:color="auto"/>
              <w:right w:val="single" w:sz="2" w:space="0" w:color="auto"/>
            </w:tcBorders>
            <w:shd w:val="pct20" w:color="auto" w:fill="auto"/>
            <w:vAlign w:val="center"/>
            <w:hideMark/>
          </w:tcPr>
          <w:p w14:paraId="18694CE8" w14:textId="77777777" w:rsidR="009B40F0" w:rsidRDefault="009B40F0">
            <w:pPr>
              <w:pStyle w:val="Zkladntext"/>
              <w:keepNext/>
              <w:spacing w:before="0"/>
              <w:jc w:val="center"/>
              <w:rPr>
                <w:rFonts w:ascii="Koop Office" w:hAnsi="Koop Office"/>
                <w:sz w:val="16"/>
                <w:szCs w:val="16"/>
              </w:rPr>
            </w:pPr>
            <w:r>
              <w:rPr>
                <w:rFonts w:ascii="Koop Office" w:hAnsi="Koop Office"/>
                <w:sz w:val="16"/>
                <w:szCs w:val="16"/>
              </w:rPr>
              <w:t xml:space="preserve">Požadovaný minimální způsob zabezpečení </w:t>
            </w:r>
          </w:p>
        </w:tc>
      </w:tr>
      <w:tr w:rsidR="009B40F0" w14:paraId="5AABF8B6" w14:textId="77777777" w:rsidTr="009B40F0">
        <w:trPr>
          <w:cantSplit/>
          <w:trHeight w:val="856"/>
          <w:tblHeader/>
        </w:trPr>
        <w:tc>
          <w:tcPr>
            <w:tcW w:w="1294" w:type="dxa"/>
            <w:vMerge/>
            <w:tcBorders>
              <w:top w:val="single" w:sz="2" w:space="0" w:color="auto"/>
              <w:left w:val="single" w:sz="2" w:space="0" w:color="auto"/>
              <w:bottom w:val="single" w:sz="12" w:space="0" w:color="auto"/>
              <w:right w:val="single" w:sz="2" w:space="0" w:color="auto"/>
            </w:tcBorders>
            <w:vAlign w:val="center"/>
            <w:hideMark/>
          </w:tcPr>
          <w:p w14:paraId="24F17319" w14:textId="77777777" w:rsidR="009B40F0" w:rsidRDefault="009B40F0">
            <w:pPr>
              <w:rPr>
                <w:rFonts w:cs="Arial"/>
                <w:sz w:val="16"/>
                <w:szCs w:val="16"/>
              </w:rPr>
            </w:pPr>
          </w:p>
        </w:tc>
        <w:tc>
          <w:tcPr>
            <w:tcW w:w="2556" w:type="dxa"/>
            <w:tcBorders>
              <w:top w:val="single" w:sz="2" w:space="0" w:color="auto"/>
              <w:left w:val="single" w:sz="2" w:space="0" w:color="auto"/>
              <w:bottom w:val="single" w:sz="12" w:space="0" w:color="auto"/>
              <w:right w:val="single" w:sz="2" w:space="0" w:color="auto"/>
            </w:tcBorders>
            <w:shd w:val="pct20" w:color="auto" w:fill="auto"/>
            <w:vAlign w:val="center"/>
            <w:hideMark/>
          </w:tcPr>
          <w:p w14:paraId="5DD939DB" w14:textId="77777777" w:rsidR="009B40F0" w:rsidRDefault="009B40F0">
            <w:pPr>
              <w:pStyle w:val="Zkladntext"/>
              <w:keepNext/>
              <w:spacing w:before="0"/>
              <w:jc w:val="center"/>
              <w:rPr>
                <w:rFonts w:ascii="Koop Office" w:hAnsi="Koop Office"/>
                <w:sz w:val="16"/>
                <w:szCs w:val="16"/>
              </w:rPr>
            </w:pPr>
            <w:r>
              <w:rPr>
                <w:rFonts w:ascii="Koop Office" w:hAnsi="Koop Office"/>
                <w:sz w:val="16"/>
                <w:szCs w:val="16"/>
              </w:rPr>
              <w:t>Prvek zabezpečení</w:t>
            </w:r>
          </w:p>
        </w:tc>
        <w:tc>
          <w:tcPr>
            <w:tcW w:w="5220" w:type="dxa"/>
            <w:tcBorders>
              <w:top w:val="single" w:sz="2" w:space="0" w:color="auto"/>
              <w:left w:val="single" w:sz="2" w:space="0" w:color="auto"/>
              <w:bottom w:val="single" w:sz="12" w:space="0" w:color="auto"/>
              <w:right w:val="single" w:sz="2" w:space="0" w:color="auto"/>
            </w:tcBorders>
            <w:shd w:val="pct20" w:color="auto" w:fill="auto"/>
            <w:vAlign w:val="center"/>
            <w:hideMark/>
          </w:tcPr>
          <w:p w14:paraId="718D741A" w14:textId="77777777" w:rsidR="009B40F0" w:rsidRDefault="009B40F0">
            <w:pPr>
              <w:pStyle w:val="Zkladntext"/>
              <w:keepNext/>
              <w:spacing w:before="0"/>
              <w:jc w:val="center"/>
              <w:rPr>
                <w:rFonts w:ascii="Koop Office" w:hAnsi="Koop Office"/>
                <w:sz w:val="16"/>
                <w:szCs w:val="16"/>
              </w:rPr>
            </w:pPr>
            <w:r>
              <w:rPr>
                <w:rFonts w:ascii="Koop Office" w:hAnsi="Koop Office"/>
                <w:sz w:val="16"/>
                <w:szCs w:val="16"/>
              </w:rPr>
              <w:t>Kvalita prvku zabezpečení</w:t>
            </w:r>
          </w:p>
        </w:tc>
      </w:tr>
      <w:tr w:rsidR="009B40F0" w14:paraId="1FB82809" w14:textId="77777777" w:rsidTr="009B40F0">
        <w:trPr>
          <w:cantSplit/>
          <w:trHeight w:val="265"/>
        </w:trPr>
        <w:tc>
          <w:tcPr>
            <w:tcW w:w="1294" w:type="dxa"/>
            <w:vMerge w:val="restart"/>
            <w:tcBorders>
              <w:top w:val="single" w:sz="12" w:space="0" w:color="auto"/>
              <w:left w:val="single" w:sz="2" w:space="0" w:color="auto"/>
              <w:bottom w:val="single" w:sz="2" w:space="0" w:color="auto"/>
              <w:right w:val="single" w:sz="2" w:space="0" w:color="auto"/>
            </w:tcBorders>
            <w:vAlign w:val="center"/>
            <w:hideMark/>
          </w:tcPr>
          <w:p w14:paraId="12715448" w14:textId="77777777" w:rsidR="009B40F0" w:rsidRDefault="009B40F0">
            <w:pPr>
              <w:pStyle w:val="Zkladntext"/>
              <w:spacing w:before="0"/>
              <w:jc w:val="center"/>
              <w:rPr>
                <w:rFonts w:ascii="Koop Office" w:hAnsi="Koop Office"/>
                <w:b/>
                <w:sz w:val="16"/>
                <w:szCs w:val="16"/>
              </w:rPr>
            </w:pPr>
            <w:r>
              <w:rPr>
                <w:rFonts w:ascii="Koop Office" w:hAnsi="Koop Office"/>
                <w:b/>
                <w:sz w:val="16"/>
                <w:szCs w:val="16"/>
              </w:rPr>
              <w:t>uzavřený prostor typu A, B nebo C</w:t>
            </w:r>
          </w:p>
        </w:tc>
        <w:tc>
          <w:tcPr>
            <w:tcW w:w="2556" w:type="dxa"/>
            <w:tcBorders>
              <w:top w:val="single" w:sz="12" w:space="0" w:color="auto"/>
              <w:left w:val="single" w:sz="2" w:space="0" w:color="auto"/>
              <w:bottom w:val="single" w:sz="2" w:space="0" w:color="auto"/>
              <w:right w:val="single" w:sz="2" w:space="0" w:color="auto"/>
            </w:tcBorders>
            <w:vAlign w:val="center"/>
            <w:hideMark/>
          </w:tcPr>
          <w:p w14:paraId="20BB12CB" w14:textId="77777777" w:rsidR="009B40F0" w:rsidRDefault="009B40F0">
            <w:pPr>
              <w:pStyle w:val="Zkladntext"/>
              <w:spacing w:before="0"/>
              <w:jc w:val="center"/>
              <w:rPr>
                <w:rFonts w:ascii="Koop Office" w:hAnsi="Koop Office"/>
                <w:sz w:val="16"/>
                <w:szCs w:val="16"/>
              </w:rPr>
            </w:pPr>
            <w:r>
              <w:rPr>
                <w:rFonts w:ascii="Koop Office" w:hAnsi="Koop Office"/>
                <w:sz w:val="16"/>
                <w:szCs w:val="16"/>
              </w:rPr>
              <w:t>Dveře</w:t>
            </w:r>
          </w:p>
        </w:tc>
        <w:tc>
          <w:tcPr>
            <w:tcW w:w="5220" w:type="dxa"/>
            <w:tcBorders>
              <w:top w:val="single" w:sz="12" w:space="0" w:color="auto"/>
              <w:left w:val="single" w:sz="2" w:space="0" w:color="auto"/>
              <w:bottom w:val="single" w:sz="2" w:space="0" w:color="auto"/>
              <w:right w:val="single" w:sz="2" w:space="0" w:color="auto"/>
            </w:tcBorders>
            <w:vAlign w:val="center"/>
            <w:hideMark/>
          </w:tcPr>
          <w:p w14:paraId="43CCB7E8" w14:textId="77777777" w:rsidR="009B40F0" w:rsidRDefault="009B40F0" w:rsidP="009B40F0">
            <w:pPr>
              <w:keepNext/>
              <w:keepLines/>
              <w:numPr>
                <w:ilvl w:val="0"/>
                <w:numId w:val="32"/>
              </w:numPr>
              <w:suppressLineNumbers/>
              <w:tabs>
                <w:tab w:val="left" w:pos="215"/>
              </w:tabs>
              <w:ind w:left="215" w:hanging="215"/>
              <w:jc w:val="left"/>
              <w:rPr>
                <w:b/>
                <w:bCs/>
                <w:sz w:val="16"/>
                <w:szCs w:val="16"/>
              </w:rPr>
            </w:pPr>
            <w:r>
              <w:rPr>
                <w:b/>
                <w:bCs/>
                <w:sz w:val="16"/>
                <w:szCs w:val="16"/>
              </w:rPr>
              <w:t>plné</w:t>
            </w:r>
          </w:p>
        </w:tc>
      </w:tr>
      <w:tr w:rsidR="009B40F0" w14:paraId="47731679" w14:textId="77777777" w:rsidTr="009B40F0">
        <w:trPr>
          <w:cantSplit/>
          <w:trHeight w:val="255"/>
        </w:trPr>
        <w:tc>
          <w:tcPr>
            <w:tcW w:w="1294" w:type="dxa"/>
            <w:vMerge/>
            <w:tcBorders>
              <w:top w:val="single" w:sz="12" w:space="0" w:color="auto"/>
              <w:left w:val="single" w:sz="2" w:space="0" w:color="auto"/>
              <w:bottom w:val="single" w:sz="2" w:space="0" w:color="auto"/>
              <w:right w:val="single" w:sz="2" w:space="0" w:color="auto"/>
            </w:tcBorders>
            <w:vAlign w:val="center"/>
            <w:hideMark/>
          </w:tcPr>
          <w:p w14:paraId="76E49232" w14:textId="77777777" w:rsidR="009B40F0" w:rsidRDefault="009B40F0">
            <w:pPr>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14:paraId="39C97975" w14:textId="77777777" w:rsidR="009B40F0" w:rsidRDefault="009B40F0">
            <w:pPr>
              <w:pStyle w:val="Zkladntext"/>
              <w:spacing w:before="0"/>
              <w:jc w:val="center"/>
              <w:rPr>
                <w:rFonts w:ascii="Koop Office" w:hAnsi="Koop Office"/>
                <w:sz w:val="16"/>
                <w:szCs w:val="16"/>
              </w:rPr>
            </w:pPr>
            <w:r>
              <w:rPr>
                <w:rFonts w:ascii="Koop Office" w:hAnsi="Koop Office"/>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14:paraId="0145498F" w14:textId="77777777" w:rsidR="009B40F0" w:rsidRDefault="009B40F0" w:rsidP="009B40F0">
            <w:pPr>
              <w:pStyle w:val="Texttabulky"/>
              <w:numPr>
                <w:ilvl w:val="0"/>
                <w:numId w:val="33"/>
              </w:numPr>
              <w:tabs>
                <w:tab w:val="num" w:pos="214"/>
              </w:tabs>
              <w:rPr>
                <w:rFonts w:ascii="Koop Office" w:hAnsi="Koop Office"/>
                <w:szCs w:val="16"/>
              </w:rPr>
            </w:pPr>
            <w:r>
              <w:rPr>
                <w:rFonts w:ascii="Koop Office" w:hAnsi="Koop Office"/>
                <w:szCs w:val="16"/>
              </w:rPr>
              <w:t>zámek s</w:t>
            </w:r>
            <w:r>
              <w:rPr>
                <w:rFonts w:ascii="Koop Office" w:hAnsi="Koop Office"/>
                <w:b/>
                <w:szCs w:val="16"/>
              </w:rPr>
              <w:t xml:space="preserve"> bezpečnostní cylindrickou vložkou</w:t>
            </w:r>
            <w:r>
              <w:rPr>
                <w:rFonts w:ascii="Koop Office" w:hAnsi="Koop Office"/>
                <w:i/>
                <w:szCs w:val="16"/>
              </w:rPr>
              <w:t xml:space="preserve"> </w:t>
            </w:r>
          </w:p>
          <w:p w14:paraId="5A23B46F" w14:textId="77777777" w:rsidR="009B40F0" w:rsidRDefault="009B40F0">
            <w:pPr>
              <w:pStyle w:val="Texttabulky"/>
              <w:rPr>
                <w:rFonts w:ascii="Koop Office" w:hAnsi="Koop Office"/>
                <w:szCs w:val="16"/>
              </w:rPr>
            </w:pPr>
            <w:r>
              <w:rPr>
                <w:rFonts w:ascii="Koop Office" w:hAnsi="Koop Office"/>
                <w:i/>
                <w:szCs w:val="16"/>
              </w:rPr>
              <w:t>nebo</w:t>
            </w:r>
          </w:p>
          <w:p w14:paraId="26CDFD17" w14:textId="77777777" w:rsidR="009B40F0" w:rsidRDefault="009B40F0" w:rsidP="009B40F0">
            <w:pPr>
              <w:keepNext/>
              <w:keepLines/>
              <w:numPr>
                <w:ilvl w:val="0"/>
                <w:numId w:val="32"/>
              </w:numPr>
              <w:tabs>
                <w:tab w:val="left" w:pos="215"/>
              </w:tabs>
              <w:ind w:left="215" w:hanging="215"/>
              <w:jc w:val="left"/>
              <w:rPr>
                <w:bCs/>
                <w:sz w:val="16"/>
                <w:szCs w:val="16"/>
              </w:rPr>
            </w:pPr>
            <w:r>
              <w:rPr>
                <w:b/>
                <w:sz w:val="16"/>
                <w:szCs w:val="16"/>
              </w:rPr>
              <w:t>bezpečnostní visací zámek</w:t>
            </w:r>
          </w:p>
        </w:tc>
      </w:tr>
      <w:tr w:rsidR="009B40F0" w14:paraId="2170ED3B" w14:textId="77777777" w:rsidTr="009B40F0">
        <w:trPr>
          <w:cantSplit/>
          <w:trHeight w:val="269"/>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14:paraId="253205DD" w14:textId="77777777" w:rsidR="009B40F0" w:rsidRDefault="009B40F0">
            <w:pPr>
              <w:pStyle w:val="Zkladntext"/>
              <w:spacing w:before="0"/>
              <w:jc w:val="center"/>
              <w:rPr>
                <w:rFonts w:ascii="Koop Office" w:hAnsi="Koop Office"/>
                <w:b/>
                <w:sz w:val="16"/>
                <w:szCs w:val="16"/>
              </w:rPr>
            </w:pPr>
            <w:r>
              <w:rPr>
                <w:rFonts w:ascii="Koop Office" w:hAnsi="Koop Office"/>
                <w:b/>
                <w:sz w:val="16"/>
                <w:szCs w:val="16"/>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14:paraId="0B17A3F7" w14:textId="77777777" w:rsidR="009B40F0" w:rsidRDefault="009B40F0">
            <w:pPr>
              <w:pStyle w:val="Zkladntext"/>
              <w:spacing w:before="0"/>
              <w:jc w:val="center"/>
              <w:rPr>
                <w:rFonts w:ascii="Koop Office" w:hAnsi="Koop Office"/>
                <w:sz w:val="16"/>
                <w:szCs w:val="16"/>
              </w:rPr>
            </w:pPr>
            <w:r>
              <w:rPr>
                <w:rFonts w:ascii="Koop Office" w:hAnsi="Koop Office"/>
                <w:sz w:val="16"/>
                <w:szCs w:val="16"/>
              </w:rPr>
              <w:t>Oplocení</w:t>
            </w:r>
          </w:p>
        </w:tc>
        <w:tc>
          <w:tcPr>
            <w:tcW w:w="5220" w:type="dxa"/>
            <w:tcBorders>
              <w:top w:val="single" w:sz="2" w:space="0" w:color="auto"/>
              <w:left w:val="single" w:sz="2" w:space="0" w:color="auto"/>
              <w:bottom w:val="single" w:sz="2" w:space="0" w:color="auto"/>
              <w:right w:val="single" w:sz="2" w:space="0" w:color="auto"/>
            </w:tcBorders>
            <w:vAlign w:val="center"/>
            <w:hideMark/>
          </w:tcPr>
          <w:p w14:paraId="24F9E272" w14:textId="77777777" w:rsidR="009B40F0" w:rsidRDefault="009B40F0" w:rsidP="009B40F0">
            <w:pPr>
              <w:keepNext/>
              <w:keepLines/>
              <w:numPr>
                <w:ilvl w:val="0"/>
                <w:numId w:val="32"/>
              </w:numPr>
              <w:suppressLineNumbers/>
              <w:tabs>
                <w:tab w:val="left" w:pos="215"/>
              </w:tabs>
              <w:ind w:left="215" w:hanging="215"/>
              <w:jc w:val="left"/>
              <w:rPr>
                <w:bCs/>
                <w:sz w:val="16"/>
                <w:szCs w:val="16"/>
              </w:rPr>
            </w:pPr>
            <w:r>
              <w:rPr>
                <w:bCs/>
                <w:sz w:val="16"/>
                <w:szCs w:val="16"/>
              </w:rPr>
              <w:t xml:space="preserve">výška oplocení </w:t>
            </w:r>
            <w:smartTag w:uri="urn:schemas-microsoft-com:office:smarttags" w:element="metricconverter">
              <w:smartTagPr>
                <w:attr w:name="ProductID" w:val="180 cm"/>
              </w:smartTagPr>
              <w:r>
                <w:rPr>
                  <w:bCs/>
                  <w:sz w:val="16"/>
                  <w:szCs w:val="16"/>
                </w:rPr>
                <w:t>180 cm</w:t>
              </w:r>
            </w:smartTag>
          </w:p>
        </w:tc>
      </w:tr>
      <w:tr w:rsidR="009B40F0" w14:paraId="11D605D4" w14:textId="77777777" w:rsidTr="009B40F0">
        <w:trPr>
          <w:cantSplit/>
          <w:trHeight w:val="308"/>
        </w:trPr>
        <w:tc>
          <w:tcPr>
            <w:tcW w:w="1294" w:type="dxa"/>
            <w:vMerge/>
            <w:tcBorders>
              <w:top w:val="single" w:sz="2" w:space="0" w:color="auto"/>
              <w:left w:val="single" w:sz="2" w:space="0" w:color="auto"/>
              <w:bottom w:val="single" w:sz="2" w:space="0" w:color="auto"/>
              <w:right w:val="single" w:sz="2" w:space="0" w:color="auto"/>
            </w:tcBorders>
            <w:vAlign w:val="center"/>
            <w:hideMark/>
          </w:tcPr>
          <w:p w14:paraId="0449C4A8" w14:textId="77777777" w:rsidR="009B40F0" w:rsidRDefault="009B40F0">
            <w:pPr>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14:paraId="1D0A1ACE" w14:textId="77777777" w:rsidR="009B40F0" w:rsidRDefault="009B40F0">
            <w:pPr>
              <w:pStyle w:val="Zkladntext"/>
              <w:spacing w:before="0"/>
              <w:jc w:val="center"/>
              <w:rPr>
                <w:rFonts w:ascii="Koop Office" w:hAnsi="Koop Office"/>
                <w:sz w:val="16"/>
                <w:szCs w:val="16"/>
              </w:rPr>
            </w:pPr>
            <w:r>
              <w:rPr>
                <w:rFonts w:ascii="Koop Office" w:hAnsi="Koop Office"/>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14:paraId="27B30609" w14:textId="77777777" w:rsidR="009B40F0" w:rsidRDefault="009B40F0" w:rsidP="009B40F0">
            <w:pPr>
              <w:pStyle w:val="Texttabulky"/>
              <w:numPr>
                <w:ilvl w:val="0"/>
                <w:numId w:val="33"/>
              </w:numPr>
              <w:tabs>
                <w:tab w:val="num" w:pos="214"/>
              </w:tabs>
              <w:rPr>
                <w:rFonts w:ascii="Koop Office" w:hAnsi="Koop Office"/>
                <w:szCs w:val="16"/>
              </w:rPr>
            </w:pPr>
            <w:r>
              <w:rPr>
                <w:rFonts w:ascii="Koop Office" w:hAnsi="Koop Office"/>
                <w:szCs w:val="16"/>
              </w:rPr>
              <w:t>zámek s</w:t>
            </w:r>
            <w:r>
              <w:rPr>
                <w:rFonts w:ascii="Koop Office" w:hAnsi="Koop Office"/>
                <w:b/>
                <w:szCs w:val="16"/>
              </w:rPr>
              <w:t xml:space="preserve"> bezpečnostní cylindrickou vložkou</w:t>
            </w:r>
            <w:r>
              <w:rPr>
                <w:rFonts w:ascii="Koop Office" w:hAnsi="Koop Office"/>
                <w:i/>
                <w:szCs w:val="16"/>
              </w:rPr>
              <w:t xml:space="preserve"> </w:t>
            </w:r>
          </w:p>
          <w:p w14:paraId="19FB5FC3" w14:textId="77777777" w:rsidR="009B40F0" w:rsidRDefault="009B40F0">
            <w:pPr>
              <w:pStyle w:val="Texttabulky"/>
              <w:rPr>
                <w:rFonts w:ascii="Koop Office" w:hAnsi="Koop Office"/>
                <w:szCs w:val="16"/>
              </w:rPr>
            </w:pPr>
            <w:r>
              <w:rPr>
                <w:rFonts w:ascii="Koop Office" w:hAnsi="Koop Office"/>
                <w:i/>
                <w:szCs w:val="16"/>
              </w:rPr>
              <w:t>nebo</w:t>
            </w:r>
          </w:p>
          <w:p w14:paraId="5B95832C" w14:textId="77777777" w:rsidR="009B40F0" w:rsidRDefault="009B40F0" w:rsidP="009B40F0">
            <w:pPr>
              <w:keepNext/>
              <w:keepLines/>
              <w:numPr>
                <w:ilvl w:val="0"/>
                <w:numId w:val="32"/>
              </w:numPr>
              <w:tabs>
                <w:tab w:val="left" w:pos="215"/>
              </w:tabs>
              <w:jc w:val="left"/>
              <w:rPr>
                <w:bCs/>
                <w:sz w:val="16"/>
                <w:szCs w:val="16"/>
              </w:rPr>
            </w:pPr>
            <w:r>
              <w:rPr>
                <w:b/>
                <w:sz w:val="16"/>
                <w:szCs w:val="16"/>
              </w:rPr>
              <w:t>bezpečnostní visací zámek</w:t>
            </w:r>
          </w:p>
        </w:tc>
      </w:tr>
      <w:tr w:rsidR="009B40F0" w14:paraId="105CC134" w14:textId="77777777" w:rsidTr="009B40F0">
        <w:trPr>
          <w:cantSplit/>
          <w:trHeight w:val="668"/>
        </w:trPr>
        <w:tc>
          <w:tcPr>
            <w:tcW w:w="1294" w:type="dxa"/>
            <w:vMerge/>
            <w:tcBorders>
              <w:top w:val="single" w:sz="2" w:space="0" w:color="auto"/>
              <w:left w:val="single" w:sz="2" w:space="0" w:color="auto"/>
              <w:bottom w:val="single" w:sz="2" w:space="0" w:color="auto"/>
              <w:right w:val="single" w:sz="2" w:space="0" w:color="auto"/>
            </w:tcBorders>
            <w:vAlign w:val="center"/>
            <w:hideMark/>
          </w:tcPr>
          <w:p w14:paraId="5AAA5D7F" w14:textId="77777777" w:rsidR="009B40F0" w:rsidRDefault="009B40F0">
            <w:pPr>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14:paraId="54D1B5EA" w14:textId="77777777" w:rsidR="009B40F0" w:rsidRDefault="009B40F0">
            <w:pPr>
              <w:pStyle w:val="Zkladntext"/>
              <w:spacing w:before="0"/>
              <w:jc w:val="center"/>
              <w:rPr>
                <w:rFonts w:ascii="Koop Office" w:hAnsi="Koop Office"/>
                <w:sz w:val="16"/>
                <w:szCs w:val="16"/>
              </w:rPr>
            </w:pPr>
            <w:r>
              <w:rPr>
                <w:rFonts w:ascii="Koop Office" w:hAnsi="Koop Office"/>
                <w:sz w:val="16"/>
                <w:szCs w:val="16"/>
              </w:rPr>
              <w:t>zabezpečení stroje</w:t>
            </w:r>
          </w:p>
        </w:tc>
        <w:tc>
          <w:tcPr>
            <w:tcW w:w="5220" w:type="dxa"/>
            <w:tcBorders>
              <w:top w:val="single" w:sz="2" w:space="0" w:color="auto"/>
              <w:left w:val="single" w:sz="2" w:space="0" w:color="auto"/>
              <w:bottom w:val="single" w:sz="2" w:space="0" w:color="auto"/>
              <w:right w:val="single" w:sz="2" w:space="0" w:color="auto"/>
            </w:tcBorders>
            <w:vAlign w:val="center"/>
            <w:hideMark/>
          </w:tcPr>
          <w:p w14:paraId="0C3CB79D" w14:textId="77777777" w:rsidR="009B40F0" w:rsidRDefault="009B40F0" w:rsidP="009B40F0">
            <w:pPr>
              <w:keepNext/>
              <w:keepLines/>
              <w:numPr>
                <w:ilvl w:val="0"/>
                <w:numId w:val="32"/>
              </w:numPr>
              <w:tabs>
                <w:tab w:val="left" w:pos="215"/>
              </w:tabs>
              <w:ind w:left="215" w:hanging="215"/>
              <w:jc w:val="left"/>
              <w:rPr>
                <w:sz w:val="16"/>
                <w:szCs w:val="16"/>
              </w:rPr>
            </w:pPr>
            <w:r>
              <w:rPr>
                <w:bCs/>
                <w:sz w:val="16"/>
                <w:szCs w:val="16"/>
              </w:rPr>
              <w:t xml:space="preserve">stroje připevněny řetězem nebo lanem k předmětům pevně spojeným se zemí nebo dalšímu stroji o hmotnosti nad </w:t>
            </w:r>
            <w:smartTag w:uri="urn:schemas-microsoft-com:office:smarttags" w:element="metricconverter">
              <w:smartTagPr>
                <w:attr w:name="ProductID" w:val="捨ƵĈ݁݁݁IDxeƮĈ&amp;Word.Application.11ƩĈneboƤĈ&#10;lanemƣĈꒀミ&#10;쒴݁݁ƜĈꒀミƙĈ&#10;zámekƔĈ&lt;݂Ø݂ﹸ݁ƑĈ&#10;pevně ƌČꏐョꑔミꎠョヘ݁䁷ǈ  ƅČꏐョꑔミꎠョヘ݁v źĈ݁݁݁⾖䎍䁷ǈŷĈꒀミ݁݁ ŰČꏐョꑔミꎠョヘ݁ ũĈ݁݁݁捠ȵŢĈřetězem൨ şĈꒀミ݁݁ ŘČꏐョꑔミꎠョヘ݁ٙ粁 őĈ݁݁݁ŊĈꒀミ ݁݁ ŇČꏐョꑔミꎠョヘ݁ ļĈ݁݁݁鴖#ٙ粁ĹĈꒀミ&amp;︜݁ ĲČꏐョꑔミꎠョヘ݁ īĈ݁݁݁ĤĈꒀミ'︴݁ ġČꏐョꑔミꎠョヘ݁ ĖĈ݁݁݁⯮ēĈꒀミ( ݁݁ ČČꏐョꑔミꎠョヘ݁຤ ąĈ݁݁݁ǾĈpředmětůmǻĈꒀミ2݁݁ ǴČꏐョꑔミꎠョヘ݁ ǭĈ݁݁݁ǦĈ&#10;pevněǥĈꒀミ8݁݁ ǞČꏐョꑔミꎠョヘ݁ ǗĈ݁݁݁&#10;ǐĈspojeným2.exeǍĈꒀミA݁݁ ǆČꏐョꑔミꎠョヘ݁' ƿĈ݁݁݁ƸĈseƷĈꒀミD݁݁ ưČꏐョꑔミꎠョヘ݁݁ ƩĈ݁݁݁䡤䏹䁷ǈƢĈzemí݁ơĈꒀミI݁݁ ƚČꏐョꑔミꎠョヘ݁ ƓĈ݁݁݁鵶#٥粁ƌĈneboƋĈꒀミN݁݁ ƄČꏐョꑔミꎠョヘ݁ඨ ŽĈ݁݁݁퀀輌ŶĈdalšímuųĈꒀミV݁݁ ŬČꏐョꑔミꎠョヘ݁Y. ťĈ݁݁݁ŞĈstroji ݁වśĈꒀミ]݁݁ ŔČꏐョꑔミꎠョヘ݁ ōĈ݁݁݁වහņĈo&#10;ÄŅĈꒀミ_ ݁݁ ľČꏐョꑔミꎠョヘ݁  ķĈ݁݁݁泸ঐİĈhmotnosti×ĭĈꒀミi݁݁ ĦČꏐョꑔミꎠョヘ݁䁷ǈ ğĈ݁݁݁&#10;ĘĈnadxeėĈꒀミm݁݁ ĐČꏐョꑔミꎠョヘ݁怀e ĉĈ݁x݁݁❜ĂĈ1냴'āĈꒀミn݁(݁ ǺČꏐョꑔミꎠョヘp݁e ǳĈL݁݁݁嬄䤄䁷ǈǬĈ ݁ǫĈꒀミo݁Ø݁ ǤČꏐョꑔミꎠョヘ݁ ǝĈü݁݁x݁颴#٥粁ǖĈ000ǕĈꒀミr݁݁ ǎČꏐョꑔミꎠョヘ݁ ǇĈ݁݁݁氼ৠǀĈ ƿĈꒀミs݁݁ ƸČꏐョꑔミꎠョヘ݁Sc ƱĈ݁݁݁ßƪĈkgӱƩĈꒀミu݁݁ ƢČꏐョꑔミꎠョヘ݁ ƛĈ݁݁݁»ƔĈ,໴໸ƓĈꒀミw݁݁ ƌČꏐョꑔミꎠョヘ݁ဤĀ ƅĈ݁݁݁-.žĈuzamčení78ŻĈꒀミ ݁݁ ŴČꏐョꑔミꎠョヘ݁T ŭĈ݁݁݁]^ŦĈprovedenoghţĈꒀミ꿌݅݁ ŜČꏐョꑔミꎠョヘ݁ ŕĈ݁݁݁ŎĈꒀミ݁݁ ŋČꏐョꑔミꎠョヘ݁ª ŀĈ݁݁݁³´ĽĈvisacím¼½¾ĶĈꒀミĊ݁݁ ĳČꏐョꑔミꎠョヘ݁Ú ĨĈ݁݁݁дĥĈzámkem奈݁蘿݁ĞĈꒀミđ&#10;݁݁ ěČꏐョꑔミꎠョヘ݁﫰݁ ĐĈ݁݁݁čĈsplňujícímĆĈꒀミĜ݁݁ ăČꏐョꑔミꎠョヘ݁* ǸĈ݁݁݁34ǵĈmin:ǰĈꒀミğ樂݁݁ ǭČꏐョꑔミꎠョヘ݁V ǢĈ݁裂݁݁_`ǟĈ.efǚĈꒀミġ龍݁縷݁ ǗČꏐョꑔミꎠョヘ輦݁ ǌĈ若݁祖݁݁ǉĈBTǄĈꒀミģ充݁切݁ ǁČꏐョꑔミꎠョヘ煮݁® ƶĈ﨤݁ﬀ݁裂݁·¸ƳĈ3½¾ƮĈꒀミĥﬤ݁練݁ ƫČꏐョꑔミꎠョヘ﫸݁Ú ƠĈ䀹݁ﮰ݁祖݁дƝĈdle﵈݁ƘĈꒀミĩﯔ݁ﭠ݁ ƕČꏐョꑔミꎠョヘﮨ݁８݁ ƊĈﮄ݁ﱠ݁ﬀ݁™｀݁ƇĈČSNƂĈꒀミĭﲄ݁ﰐ݁ ſČꏐョꑔミꎠョヘﱘ݁&quot; ŴĈﰴ݁ﴐ݁ﮰ݁+,űĈP12ŬĈꒀミįﴴ݁ﳀ݁ ũČꏐョꑔミꎠョヘﴈ݁N ŞĈﳤ݁ﷀ݁ﱠ݁WXśĈENV^ŖĈꒀミĳ﷤݁ﵰ݁ œČꏐョꑔミꎠョヘﶸ݁z ňĈﶔ݁ﹸ݁ﴐ݁ŅĈ1627ŀĈpřipevněnyĽĈřetězemstĶĈꒀミ＄݁￐݁ĳĈ￴݁݁ﷀ݁ID²ĬĈ&amp;Word.Application.11ÀħĈ&#10;lanemĢĈneboġĈstrojeÔÕÖĚĈꒀミ&#10;﷼݂݁ėĈneboĒĈ&#10;zámekmť뮘ďĈ&#10;pevněĊĈse݃Ā뿀݁뮈݁ ćČꏐョꑔミꎠョヘﹰ݁  ǼČꏐョꑔミꎠョヘ݁ ǵĈꒀミ݁݂ ǮČꏐョꑔミꎠョヘÐ݂＠ⁿ ǧĈ¬݂Ű݂݁ɘǠĈꒀミﻬ݁Ġ݂ ǝČꏐョꑔミꎠョヘŨ݂Co ǒĈń݂Ȉ݂Ø݂ǏĈꒀミ ﻔ݁Ƹ݂ ǈČꏐョꑔミꎠョヘȀ݂ ǁĈǜ݂ʠ݂Ű݂BoƺĈꒀミ&amp;꽴ɐ݂ ƷČꏐョꑔミꎠョヘʘ݂¼ ƬĈɴ̸݂݂Ȉ݂8,ƩĈꒀミ'꾌˨݂ ƢČꏐョꑔミꎠョヘ̰݂d ƛĈ݂̌ϐ݂ʠ݂ierƔĈꒀミ( ϴ݂΀݂ ƑČꏐョꑔミꎠョヘψ݂ ƆĈΤ݂Ґ̸݂݂ƃĈpředmětůmicżĈꒀミ2݁р݂ ŹČꏐョꑔミꎠョヘ҈݂( ŮĈѤ݂Ԩ݂ϐ݂&lt;ūĈꒀミ8Ռ݂Ә݂ ŤČꏐョꑔミꎠョヘԠ݂ ŝĈӼ݂ר݂Ґ݂ŖĈspojenýmCoœĈꒀミA،݂݂֘ ŌČꏐョꑔミꎠョヘנ݂ ŅĈּ݂ژ݂Ԩ݂dľĈseĽĈꒀミDڼ݂و݂ ĶČꏐョꑔミꎠョヘڐ݂ įĈ٬݂݈݂ר݂ÿ㠀ĨĈzemíħĈꒀミIݬ݂۸݂ ĠČꏐョꑔミꎠョヘ݂݀ ęĈܜ݂߸݂ژ݂ĒĈnebođĈꒀミN݂ࠜި݂ ĊČꏐョꑔミꎠョヘ݂߰ ăĈߌ݂ࢸ݂݈݂ZápaǼĈdalšímuǹĈꒀミV݂ࣜࡨ݂ ǲČꏐョꑔミꎠョヘࢰ݂ ǫĈࢌ݂ॸ݂߸݂çİာĀǤĈstroji456ǡĈꒀミ]জ݂न݂ ǚČꏐョꑔミꎠョヘ॰݂R ǓĈौ݂ਨ݂ࢸ݂[\ǌĈoabǋĈꒀミ_ ੌ݂৘݂ ǄČꏐョꑔミꎠョヘਠ݂~ ƽĈৼ݂૨݂ॸ݂ƶĈhmotnostiƳĈꒀミiଌ݂ઘ݂ ƬČꏐョꑔミꎠョヘૠ݂® ƥĈ઼݂஘݂ਨ݂·¸ƞĈnad¾ƝĈꒀミm஼݂ୈ݂ ƖČꏐョꑔミꎠョヘஐ݂Ú ƏĈ୬݂ై݂૨݂H࠳ŸƈĈ1ƇĈꒀミn౬݂௸݂ ƀČꏐョꑔミꎠョヘీ݂ ŹĈజ݂೸݂஘݂ŲĈ űĈꒀミoജ݂ನ݂ ŪČꏐョꑔミꎠョヘ೰݂ ţĈೌ݂ඨ݂ై݂ŜĈ000śĈꒀミr෌݂൘݂ ŔČꏐョꑔミꎠョヘච݂ ōĈർ݂๘݂೸݂ņĈ ŅĈꒀミs๼݂จ݂ ľČꏐョꑔミꎠョヘ๐݂ ķĈฬ݂༈݂ඨ݂İĈkgįĈꒀミu༬ຸ݂݂ ĨČꏐョꑔミꎠョヘༀ݂ ġĈໜ݂ྸ݂๘݂ĚĈ,ęĈꒀミw࿜݂ཨ݂ ĒČꏐョꑔミꎠョヘྰ݂ ċĈྌ݂낀༈݂ĄĐuzamčeníǾĈPⰈ捨ǽĈꒀミÅႼ݂၈݂ ǶČꏐョꑔミꎠョヘ႐݂ ǯĈၬ݂ᅈ݂潰&#10;laǨĈENVǧĈꒀミÉᅬ݂ჸ݂ ǠČꏐョꑔミꎠョヘᅀ݂ﹸ݁ ǙĈᄜ݂ሀ݂႘݂vněǒĈ1627ョǑĈřetězemstmǊĈpřipevněnyǇĈꒀミቔ݂ጀ݂ǀĈጤ݂᎘݂ᅈ݂ƽĈ&#10;lanemƸĈneboČƷĈstrojeヘ݁ưĈꒀミ&#10;ᆬ݂ፈ݂ƭĈ ƨĈ&#10;pevněƧĈkƢĈse݃ ơČꏐョꑔミꎠョヘᇸ݂  ƖČꏐョꑔミꎠョヘ᎐݂ ƏĈ፬݂ᐰ݂ሀ݂ꑔミꎠョƈĈꒀミ啜Ꮰ݂ ƅČꏐョꑔミꎠョヘᐨ݂ źĈᐄ݂ᓈ݂᎘݂ꑔミꎠョŷĈꒀミሼ݂ᑸ݂ ŰČꏐョꑔミꎠョヘᓀ݂ ũĈᒜ݂ᕠ݂ᐰ݂ꑔミꎠョŢĈꒀミ ሤ݂ᔐ݂ şČꏐョꑔミꎠョヘᕘ݂ ŔĈᔴ݂ᗸ݂ᓈ݂ꑔミꎠョőĈꒀミ&amp;ዔ݂ᖨ݂ ŊČꏐョꑔミꎠョヘᗰ݂mě ŃĈᗌ݂ᚐ݂ᕠ݂ļĈꒀミ'ኤ݂ᙀ݂ ĹČꏐョꑔミꎠョヘᚈ݂݁ ĮĈᙤ݂ᜨ݂ᗸ݂vněīĈꒀミ( ᝌ݂ᛘ݂ ĤČꏐョꑔミꎠョヘᜠ݂ ĝĈ᛼݂៨݂ᚐ݂&#10;ĖĈpředmětům.exeēĈꒀミ2ኼ݂ម݂ ČČꏐョꑔミꎠョヘ០݂' ąĈូ݂ᢀ݂ᜨ݂ǾĈꒀミ8ᢤ݂ᠰ݂ ǻČꏐョꑔミꎠョヘᡸ݂݁ ǰĈᡔ݂᥀݂៨݂݁ǭĈspojenýmĈzeǦĈꒀミAዬ݂ᣰ݂ ǣČꏐョꑔミꎠョヘᤸ݂ ǘĈᤔ݂᧘݂ᢀ݂ǕĈꒀミD᧼݂ᦈ݂ ǎČꏐョꑔミꎠョヘ᧐݂ヘ ǇĈ᦬݂᪈݂᥀݂ ŽĈǀĈzemíƿĈꒀミI᪬݂ᨸ݂ ƸČꏐョꑔミꎠョヘ᪀݂ꎠョ ƱĈᩜ݂ᬸ݂᧘݂ƪĈnebo݁ƩĈꒀミN᭜݂᫨݂ ƢČꏐョꑔミꎠョヘᬰ݂ŔČ ƛĈᬌ݂᯸݂᪈݂݁ƔĈdalšímuōĈ݁ƑĈꒀミVᰜ݂ᮨ݂ ƊČꏐョꑔミꎠョヘᯰ݂ꎠョ ƃĈᯌ݂Ჸ݂ᬸ݂żĈstroji݁݁ŹĈꒀミ]᳜݂ᱨ݂ ŲČꏐョꑔミꎠョヘᲰ݂ꎠョ ūĈ᲌݂ᵨ݂᯸݂ŤĈo݁ţĈꒀミ_ ᶌ݂ᴘ݂ ŜČꏐョꑔミꎠョヘᵠ݂ꎠョ ŕĈᴼ݂Ḩ݂Ჸ݂ŎĈhmotnostiŋĈꒀミiṌ݂݂ᷘ ńČꏐョꑔミꎠョヘḠ݂ヘ ĽĈ݂᷼Ộ݂ᵨ݂ ǳĈĶĈnadĵĈꒀミmỼ݂Ẉ݂ ĮČꏐョꑔミꎠョヘỐ݂ヘ ħĈẬ݂ᾈ݂Ḩ݂ ǝĈĠĈ1ğĈꒀミnᾬ݂Ἰ݂ ĘČꏐョꑔミꎠョヘᾀ݂ヘ đĈ὜݂‸݂Ộ݂ ǇĈĊĈ ĉĈꒀミo⁜݂Ῠ݂ ĂČꏐョꑔミꎠョヘ‰݂ヘ ǻĈ‌݂⃨݂ᾈ݂ ƱĈǴĈ000ǳĈꒀミrℌ݂ₘ݂ ǬČꏐョꑔミꎠョヘ⃠݂ヘ ǥĈ₼݂↘݂‸݂ ƛĈǞĈ ǝĈꒀミs↼݂ⅈ݂ ǖČꏐョꑔミꎠョヘ←݂ヘ ǏĈⅬ݂≈݂⃨݂ ƅĈǈĈkgǇĈꒀミu≬݂⇸݂ ǀČꏐョꑔミꎠョヘ≀݂ꎠョ ƹĈ∜݂⋸݂↘݂ƲĈ,݁ƱĈꒀミw⌜݂⊨݂ ƪČꏐョꑔミꎠョヘ⋰݂ŜČ ƣĈ⋌݂⎸݂≈݂݁ƜĈuzamčeníĈ݁ƙĈꒀミ ⏜݂⍨݂ ƒČꏐョꑔミꎠョヘ⎰݂݁ ƋĈ⎌݂⑸݂⋸݂݁ƄĈprovedenoviƁĈꒀミĊ⒜݂␨݂ źČꏐョꑔミꎠョヘ⑰݂݁ ųĈ⑌݂┸݂⎸݂݁ŬĈzámkemĥĈzáũĈꒀミđ&#10;╜݂ⓨ݂ ŢČꏐョꑔミꎠョヘ┰݂݁ śĈ┌݂◸݂⑸݂݁ŔĈsplňujícímspőĈꒀミĜ☜݂▨݂ ŊČꏐョꑔミꎠョヘ◰݂݁ ŃĈ◌݂⚨݂┸݂݁ļĈmin4ĻĈꒀミğ⛌݂♘݂ ĴČꏐョꑔミꎠョヘ⚠݂݁ ĭĈ♼݂❘݂◸݂݁ĦĈ._`ĥĈꒀミġ❼݂✈݂ ĞČꏐョꑔミꎠョヘ❐݂輦݁ ėĈ✬݂⠈݂⚨݂若݁ĐĈBTďĈꒀミģ⠬݂➸݂ ĈČꏐョꑔミꎠョヘ⠀݂煮݁ āĈ⟜݂⢸݂❘݂﨤݁ǺĈ3·¸ǹĈꒀミĥ⣜݂⡨݂ ǲČꏐョꑔミꎠョヘ⢰݂﫸݁ ǫĈ⢌݂⥨݂⠈݂䀹݁ǤĈdleǣĈꒀミĩ⦌݂⤘݂ ǜČꏐョꑔミꎠョヘ⥠݂ﮨ݁ ǕĈ⤼݂⨘݂⢸݂ﮄ݁ǎĈČSN｀݁ǍĈꒀミĭ⨼݂⧈݂ ǆČꏐョꑔミꎠョヘ⨐݂ﱘ݁ ƿĈ⧬݂⫈݂⥨݂ﰴ݁ƸĈP+,ƷĈꒀミį⫬݂⩸݂ ưČꏐョꑔミꎠョヘ⫀݂ﴈ݁ ƩĈ⪜݂⭸݂⨘݂ﳤ݁ƢĈENVXơĈꒀミĳ⮜݂⬨݂ ƚČꏐョꑔミꎠョヘ⭰݂ﶸ݁ ƓĈ⭌݂Ⱘ݂⫈݂ﶔ݁ƌĈ1627ƋĈꒀミķⱌ݂⯘݂ ƄČꏐョꑔミꎠョヘⰠ݂ĶĈ ŽĈ⯼݂Ⳡ݂⭸݂ĳĈŶĈ&#10;ŵĈpřipevněnypliŮĈřetězemstlaūĈꒀミⴴ݂⶘݂ŤĈⶼ݂⸰݂Ⱘ݂IDĚĈšĈ&#10;lanemŜĈneboeśĈstrojeekmťŔĈꒀミ&#10;Ɽ݂݂ⷠőĈkĀ ŌČꏐョꑔミꎠョヘⳘ݂  ŅČꏐョꑔミꎠョヘ⸨݂ ĺĈ⸄݂⻈݂Ⳡ݂ķĈꒀミᆄ݂⹸݂ İČꏐョꑔミꎠョヘ⻀݂ ĩĈ⺜݂⽠݂⸰݂ĢĈꒀミⴜ݂⼐݂ ğČꏐョꑔミꎠョヘ⽘݂ ĔĈ⼴݂⿸݂⻈݂ đĈꒀミ ⴄ݂⾨݂ ĊČꏐョꑔミꎠョヘ⿰݂ ăĈ⿌݂ゐ݂⽠݂&amp;ǼĈꒀミ&amp;ⶄ݂぀݂ ǹČꏐョꑔミꎠョヘよ݂ ǮĈつ݂ㄨ݂⿸݂'ǫĈꒀミ'ㅌ݂ヘ݂ ǤČꏐョꑔミꎠョヘㄠ݂ ǝĈー݂㇘݂ゐ݂( ǖĈ ꏐョǕĈꒀミ( ㇼ݂ㆈ݂ ǎČꏐョꑔミꎠョヘ㇐݂př ǇĈㆬ݂㊘݂ㄨ݂ꒀミǀĈpředmětůmꏐョƽĈꒀミ2㊼݂㉈݂ ƶČꏐョꑔミꎠョヘ㊐݂ ƯĈ㉬݂㍈݂㇘݂ꏐョƨĈ&#10;pevněƧĈꒀミ8㍬݂㋸݂ ƠČꏐョꑔミꎠョヘ㍀݂Co ƙĈ㌜݂㐈݂㊘݂،݂݂֘ƒĈspojenýmヘƏĈꒀミA㐬݂㎸݂ ƈČꏐョꑔミꎠョヘ㐀݂ ƁĈ㏜݂㒸݂㍈݂ꏐョźĈseヘŹĈꒀミD㓜݂㑨݂ ŲČꏐョꑔミꎠョヘ㒰݂ ūĈ㒌݂㕨݂㐈݂ꏐョŤĈzemíヘţĈꒀミI㖌݂㔘݂ ŜČꏐョꑔミꎠョヘ㕠݂ ŕĈ㔼݂㘘݂㒸݂ꏐョŎĈneboヘōĈꒀミN㘼݂㗈݂ ņČꏐョꑔミꎠョヘ㘐݂ ĿĈ㗬݂㛘݂㕨݂݂ࣜࡨ݂ĸĈdalšímuヘĵĈꒀミV㛼݂㚈݂ ĮČꏐョꑔミꎠョヘ㛐݂6 ħĈ㚬݂㞘݂㘘݂জ݂न݂ĠĈstrojiヘĝĈꒀミ]㞼݂㝈݂ ĖČꏐョꑔミꎠョヘ㞐݂ ďĈ㝬݂㡈݂㛘݂ꏐョĈĈoヘćĈꒀミ_ 㡬݂㟸݂ ĀČꏐョꑔミꎠョヘ㡀݂ ǹĈ㠜݂㤈݂㞘݂ଌ݂ઘ݂ǲĈhmotnostiヘǯĈꒀミi㤬݂㢸݂ ǨČꏐョꑔミꎠョヘ㤀݂ ǡĈ㣜݂㦸݂㡈݂ꏐョǚĈnadヘǙĈꒀミm㧜݂㥨݂ ǒČꏐョꑔミꎠョヘ㦰݂ ǋĈ㦌݂㩨݂㤈݂ꏐョǄĈ1ヘǃĈꒀミn㪌݂㨘݂ ƼČꏐョꑔミꎠョヘ㩠݂"/>
              </w:smartTagPr>
              <w:r>
                <w:rPr>
                  <w:bCs/>
                  <w:sz w:val="16"/>
                  <w:szCs w:val="16"/>
                </w:rPr>
                <w:t>1 000 kg</w:t>
              </w:r>
            </w:smartTag>
            <w:r>
              <w:rPr>
                <w:bCs/>
                <w:sz w:val="16"/>
                <w:szCs w:val="16"/>
              </w:rPr>
              <w:t xml:space="preserve">, </w:t>
            </w:r>
            <w:r>
              <w:rPr>
                <w:sz w:val="16"/>
                <w:szCs w:val="16"/>
              </w:rPr>
              <w:t xml:space="preserve">uzamčení provedeno </w:t>
            </w:r>
            <w:r>
              <w:rPr>
                <w:b/>
                <w:sz w:val="16"/>
                <w:szCs w:val="16"/>
              </w:rPr>
              <w:t>bezpečnostním visacím zámkem</w:t>
            </w:r>
            <w:r>
              <w:rPr>
                <w:sz w:val="16"/>
                <w:szCs w:val="16"/>
              </w:rPr>
              <w:t xml:space="preserve"> </w:t>
            </w:r>
          </w:p>
        </w:tc>
      </w:tr>
    </w:tbl>
    <w:p w14:paraId="516CA016" w14:textId="77777777" w:rsidR="009B40F0" w:rsidRDefault="009B40F0" w:rsidP="009B40F0">
      <w:pPr>
        <w:rPr>
          <w:sz w:val="18"/>
          <w:szCs w:val="18"/>
        </w:rPr>
      </w:pPr>
      <w:r>
        <w:rPr>
          <w:sz w:val="18"/>
          <w:szCs w:val="18"/>
        </w:rPr>
        <w:t xml:space="preserve">Na mobilní stroje s provozní hmotností do </w:t>
      </w:r>
      <w:smartTag w:uri="urn:schemas-microsoft-com:office:smarttags" w:element="metricconverter">
        <w:smartTagPr>
          <w:attr w:name="ProductID" w:val="1ﾠ000 kg"/>
        </w:smartTagPr>
        <w:r>
          <w:rPr>
            <w:sz w:val="18"/>
            <w:szCs w:val="18"/>
          </w:rPr>
          <w:t>1 000 kg</w:t>
        </w:r>
      </w:smartTag>
      <w:r>
        <w:rPr>
          <w:sz w:val="18"/>
          <w:szCs w:val="18"/>
        </w:rPr>
        <w:t xml:space="preserve"> uložené mimo uzavřený prostor nebo oplocené prostranství se pojistné nebezpečí pro případ odcizení nevztahuje.</w:t>
      </w:r>
    </w:p>
    <w:p w14:paraId="4F464EAC" w14:textId="77777777" w:rsidR="009B40F0" w:rsidRDefault="009B40F0" w:rsidP="003C4BA4">
      <w:pPr>
        <w:pStyle w:val="Textkomente"/>
        <w:keepNext/>
        <w:spacing w:before="120"/>
        <w:rPr>
          <w:sz w:val="18"/>
          <w:szCs w:val="18"/>
        </w:rPr>
      </w:pPr>
      <w:r>
        <w:rPr>
          <w:b/>
          <w:sz w:val="18"/>
          <w:szCs w:val="18"/>
        </w:rPr>
        <w:t>Tab. č. 2</w:t>
      </w:r>
      <w:r>
        <w:rPr>
          <w:sz w:val="18"/>
          <w:szCs w:val="18"/>
        </w:rPr>
        <w:t xml:space="preserve"> Mobilní stroje s provozní hmotností od </w:t>
      </w:r>
      <w:smartTag w:uri="urn:schemas-microsoft-com:office:smarttags" w:element="metricconverter">
        <w:smartTagPr>
          <w:attr w:name="ProductID" w:val="1ﾠ000 kg"/>
        </w:smartTagPr>
        <w:r>
          <w:rPr>
            <w:sz w:val="18"/>
            <w:szCs w:val="18"/>
          </w:rPr>
          <w:t>1 000 kg</w:t>
        </w:r>
      </w:smartTag>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295"/>
        <w:gridCol w:w="2557"/>
        <w:gridCol w:w="5223"/>
      </w:tblGrid>
      <w:tr w:rsidR="009B40F0" w14:paraId="58D6F8AF" w14:textId="77777777" w:rsidTr="009B40F0">
        <w:trPr>
          <w:cantSplit/>
          <w:tblHeader/>
        </w:trPr>
        <w:tc>
          <w:tcPr>
            <w:tcW w:w="1294" w:type="dxa"/>
            <w:vMerge w:val="restart"/>
            <w:tcBorders>
              <w:top w:val="single" w:sz="2" w:space="0" w:color="auto"/>
              <w:left w:val="single" w:sz="2" w:space="0" w:color="auto"/>
              <w:bottom w:val="single" w:sz="12" w:space="0" w:color="auto"/>
              <w:right w:val="single" w:sz="2" w:space="0" w:color="auto"/>
            </w:tcBorders>
            <w:shd w:val="pct20" w:color="auto" w:fill="auto"/>
            <w:vAlign w:val="center"/>
            <w:hideMark/>
          </w:tcPr>
          <w:p w14:paraId="5744FECA" w14:textId="77777777" w:rsidR="009B40F0" w:rsidRDefault="009B40F0">
            <w:pPr>
              <w:pStyle w:val="Zkladntext"/>
              <w:keepNext/>
              <w:spacing w:before="0"/>
              <w:jc w:val="center"/>
              <w:rPr>
                <w:rFonts w:ascii="Koop Office" w:hAnsi="Koop Office"/>
                <w:sz w:val="16"/>
                <w:szCs w:val="16"/>
              </w:rPr>
            </w:pPr>
            <w:r>
              <w:rPr>
                <w:rFonts w:ascii="Koop Office" w:hAnsi="Koop Office"/>
                <w:sz w:val="16"/>
                <w:szCs w:val="16"/>
              </w:rPr>
              <w:t>Umístění</w:t>
            </w:r>
          </w:p>
        </w:tc>
        <w:tc>
          <w:tcPr>
            <w:tcW w:w="7776" w:type="dxa"/>
            <w:gridSpan w:val="2"/>
            <w:tcBorders>
              <w:top w:val="single" w:sz="2" w:space="0" w:color="auto"/>
              <w:left w:val="single" w:sz="2" w:space="0" w:color="auto"/>
              <w:bottom w:val="single" w:sz="2" w:space="0" w:color="auto"/>
              <w:right w:val="single" w:sz="2" w:space="0" w:color="auto"/>
            </w:tcBorders>
            <w:shd w:val="pct20" w:color="auto" w:fill="auto"/>
            <w:vAlign w:val="center"/>
            <w:hideMark/>
          </w:tcPr>
          <w:p w14:paraId="0CEF7137" w14:textId="77777777" w:rsidR="009B40F0" w:rsidRDefault="009B40F0">
            <w:pPr>
              <w:pStyle w:val="Zkladntext"/>
              <w:keepNext/>
              <w:spacing w:before="0"/>
              <w:jc w:val="center"/>
              <w:rPr>
                <w:rFonts w:ascii="Koop Office" w:hAnsi="Koop Office"/>
                <w:sz w:val="16"/>
                <w:szCs w:val="16"/>
              </w:rPr>
            </w:pPr>
            <w:r>
              <w:rPr>
                <w:rFonts w:ascii="Koop Office" w:hAnsi="Koop Office"/>
                <w:sz w:val="16"/>
                <w:szCs w:val="16"/>
              </w:rPr>
              <w:t>Požadovaný minimální způsob zabezpečení</w:t>
            </w:r>
          </w:p>
        </w:tc>
      </w:tr>
      <w:tr w:rsidR="009B40F0" w14:paraId="2AFA57CE" w14:textId="77777777" w:rsidTr="009B40F0">
        <w:trPr>
          <w:cantSplit/>
          <w:trHeight w:val="856"/>
          <w:tblHeader/>
        </w:trPr>
        <w:tc>
          <w:tcPr>
            <w:tcW w:w="1294" w:type="dxa"/>
            <w:vMerge/>
            <w:tcBorders>
              <w:top w:val="single" w:sz="2" w:space="0" w:color="auto"/>
              <w:left w:val="single" w:sz="2" w:space="0" w:color="auto"/>
              <w:bottom w:val="single" w:sz="12" w:space="0" w:color="auto"/>
              <w:right w:val="single" w:sz="2" w:space="0" w:color="auto"/>
            </w:tcBorders>
            <w:vAlign w:val="center"/>
            <w:hideMark/>
          </w:tcPr>
          <w:p w14:paraId="4A0F4A22" w14:textId="77777777" w:rsidR="009B40F0" w:rsidRDefault="009B40F0">
            <w:pPr>
              <w:rPr>
                <w:rFonts w:cs="Arial"/>
                <w:sz w:val="16"/>
                <w:szCs w:val="16"/>
              </w:rPr>
            </w:pPr>
          </w:p>
        </w:tc>
        <w:tc>
          <w:tcPr>
            <w:tcW w:w="2556" w:type="dxa"/>
            <w:tcBorders>
              <w:top w:val="single" w:sz="2" w:space="0" w:color="auto"/>
              <w:left w:val="single" w:sz="2" w:space="0" w:color="auto"/>
              <w:bottom w:val="single" w:sz="12" w:space="0" w:color="auto"/>
              <w:right w:val="single" w:sz="2" w:space="0" w:color="auto"/>
            </w:tcBorders>
            <w:shd w:val="pct20" w:color="auto" w:fill="auto"/>
            <w:vAlign w:val="center"/>
            <w:hideMark/>
          </w:tcPr>
          <w:p w14:paraId="479BDE28" w14:textId="77777777" w:rsidR="009B40F0" w:rsidRDefault="009B40F0">
            <w:pPr>
              <w:pStyle w:val="Zkladntext"/>
              <w:keepNext/>
              <w:spacing w:before="0"/>
              <w:jc w:val="center"/>
              <w:rPr>
                <w:rFonts w:ascii="Koop Office" w:hAnsi="Koop Office"/>
                <w:sz w:val="16"/>
                <w:szCs w:val="16"/>
              </w:rPr>
            </w:pPr>
            <w:r>
              <w:rPr>
                <w:rFonts w:ascii="Koop Office" w:hAnsi="Koop Office"/>
                <w:sz w:val="16"/>
                <w:szCs w:val="16"/>
              </w:rPr>
              <w:t>Prvek zabezpečení</w:t>
            </w:r>
          </w:p>
        </w:tc>
        <w:tc>
          <w:tcPr>
            <w:tcW w:w="5220" w:type="dxa"/>
            <w:tcBorders>
              <w:top w:val="single" w:sz="2" w:space="0" w:color="auto"/>
              <w:left w:val="single" w:sz="2" w:space="0" w:color="auto"/>
              <w:bottom w:val="single" w:sz="12" w:space="0" w:color="auto"/>
              <w:right w:val="single" w:sz="2" w:space="0" w:color="auto"/>
            </w:tcBorders>
            <w:shd w:val="pct20" w:color="auto" w:fill="auto"/>
            <w:vAlign w:val="center"/>
            <w:hideMark/>
          </w:tcPr>
          <w:p w14:paraId="41A67C46" w14:textId="77777777" w:rsidR="009B40F0" w:rsidRDefault="009B40F0">
            <w:pPr>
              <w:pStyle w:val="Zkladntext"/>
              <w:keepNext/>
              <w:spacing w:before="0"/>
              <w:jc w:val="center"/>
              <w:rPr>
                <w:rFonts w:ascii="Koop Office" w:hAnsi="Koop Office"/>
                <w:sz w:val="16"/>
                <w:szCs w:val="16"/>
              </w:rPr>
            </w:pPr>
            <w:r>
              <w:rPr>
                <w:rFonts w:ascii="Koop Office" w:hAnsi="Koop Office"/>
                <w:sz w:val="16"/>
                <w:szCs w:val="16"/>
              </w:rPr>
              <w:t>Kvalita prvku zabezpečení</w:t>
            </w:r>
          </w:p>
        </w:tc>
      </w:tr>
      <w:tr w:rsidR="009B40F0" w14:paraId="01AF65A7" w14:textId="77777777" w:rsidTr="009B40F0">
        <w:trPr>
          <w:cantSplit/>
          <w:trHeight w:val="265"/>
        </w:trPr>
        <w:tc>
          <w:tcPr>
            <w:tcW w:w="1294" w:type="dxa"/>
            <w:vMerge w:val="restart"/>
            <w:tcBorders>
              <w:top w:val="single" w:sz="12" w:space="0" w:color="auto"/>
              <w:left w:val="single" w:sz="2" w:space="0" w:color="auto"/>
              <w:bottom w:val="single" w:sz="2" w:space="0" w:color="auto"/>
              <w:right w:val="single" w:sz="2" w:space="0" w:color="auto"/>
            </w:tcBorders>
            <w:vAlign w:val="center"/>
            <w:hideMark/>
          </w:tcPr>
          <w:p w14:paraId="61075386" w14:textId="77777777" w:rsidR="009B40F0" w:rsidRDefault="009B40F0">
            <w:pPr>
              <w:pStyle w:val="Zkladntext"/>
              <w:spacing w:before="0"/>
              <w:jc w:val="center"/>
              <w:rPr>
                <w:rFonts w:ascii="Koop Office" w:hAnsi="Koop Office"/>
                <w:b/>
                <w:sz w:val="16"/>
                <w:szCs w:val="16"/>
              </w:rPr>
            </w:pPr>
            <w:r>
              <w:rPr>
                <w:rFonts w:ascii="Koop Office" w:hAnsi="Koop Office"/>
                <w:b/>
                <w:sz w:val="16"/>
                <w:szCs w:val="16"/>
              </w:rPr>
              <w:t>uzavřený prostor typu A, B nebo C</w:t>
            </w:r>
          </w:p>
        </w:tc>
        <w:tc>
          <w:tcPr>
            <w:tcW w:w="2556" w:type="dxa"/>
            <w:tcBorders>
              <w:top w:val="single" w:sz="12" w:space="0" w:color="auto"/>
              <w:left w:val="single" w:sz="2" w:space="0" w:color="auto"/>
              <w:bottom w:val="single" w:sz="2" w:space="0" w:color="auto"/>
              <w:right w:val="single" w:sz="2" w:space="0" w:color="auto"/>
            </w:tcBorders>
            <w:vAlign w:val="center"/>
            <w:hideMark/>
          </w:tcPr>
          <w:p w14:paraId="711C25C7" w14:textId="77777777" w:rsidR="009B40F0" w:rsidRDefault="009B40F0">
            <w:pPr>
              <w:pStyle w:val="Zkladntext"/>
              <w:spacing w:before="0"/>
              <w:jc w:val="center"/>
              <w:rPr>
                <w:rFonts w:ascii="Koop Office" w:hAnsi="Koop Office"/>
                <w:sz w:val="16"/>
                <w:szCs w:val="16"/>
              </w:rPr>
            </w:pPr>
            <w:r>
              <w:rPr>
                <w:rFonts w:ascii="Koop Office" w:hAnsi="Koop Office"/>
                <w:sz w:val="16"/>
                <w:szCs w:val="16"/>
              </w:rPr>
              <w:t>Dveře</w:t>
            </w:r>
          </w:p>
        </w:tc>
        <w:tc>
          <w:tcPr>
            <w:tcW w:w="5220" w:type="dxa"/>
            <w:tcBorders>
              <w:top w:val="single" w:sz="12" w:space="0" w:color="auto"/>
              <w:left w:val="single" w:sz="2" w:space="0" w:color="auto"/>
              <w:bottom w:val="single" w:sz="2" w:space="0" w:color="auto"/>
              <w:right w:val="single" w:sz="2" w:space="0" w:color="auto"/>
            </w:tcBorders>
            <w:vAlign w:val="center"/>
            <w:hideMark/>
          </w:tcPr>
          <w:p w14:paraId="5FE224EC" w14:textId="77777777" w:rsidR="009B40F0" w:rsidRDefault="009B40F0" w:rsidP="009B40F0">
            <w:pPr>
              <w:keepNext/>
              <w:keepLines/>
              <w:numPr>
                <w:ilvl w:val="0"/>
                <w:numId w:val="32"/>
              </w:numPr>
              <w:suppressLineNumbers/>
              <w:tabs>
                <w:tab w:val="left" w:pos="215"/>
              </w:tabs>
              <w:ind w:left="215" w:hanging="215"/>
              <w:jc w:val="left"/>
              <w:rPr>
                <w:b/>
                <w:bCs/>
                <w:sz w:val="16"/>
                <w:szCs w:val="16"/>
              </w:rPr>
            </w:pPr>
            <w:r>
              <w:rPr>
                <w:b/>
                <w:bCs/>
                <w:sz w:val="16"/>
                <w:szCs w:val="16"/>
              </w:rPr>
              <w:t>plné</w:t>
            </w:r>
          </w:p>
        </w:tc>
      </w:tr>
      <w:tr w:rsidR="009B40F0" w14:paraId="6F76FD57" w14:textId="77777777" w:rsidTr="009B40F0">
        <w:trPr>
          <w:cantSplit/>
          <w:trHeight w:val="255"/>
        </w:trPr>
        <w:tc>
          <w:tcPr>
            <w:tcW w:w="1294" w:type="dxa"/>
            <w:vMerge/>
            <w:tcBorders>
              <w:top w:val="single" w:sz="12" w:space="0" w:color="auto"/>
              <w:left w:val="single" w:sz="2" w:space="0" w:color="auto"/>
              <w:bottom w:val="single" w:sz="2" w:space="0" w:color="auto"/>
              <w:right w:val="single" w:sz="2" w:space="0" w:color="auto"/>
            </w:tcBorders>
            <w:vAlign w:val="center"/>
            <w:hideMark/>
          </w:tcPr>
          <w:p w14:paraId="40DB6B12" w14:textId="77777777" w:rsidR="009B40F0" w:rsidRDefault="009B40F0">
            <w:pPr>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14:paraId="3CA75C3F" w14:textId="77777777" w:rsidR="009B40F0" w:rsidRDefault="009B40F0">
            <w:pPr>
              <w:pStyle w:val="Zkladntext"/>
              <w:spacing w:before="0"/>
              <w:jc w:val="center"/>
              <w:rPr>
                <w:rFonts w:ascii="Koop Office" w:hAnsi="Koop Office"/>
                <w:sz w:val="16"/>
                <w:szCs w:val="16"/>
              </w:rPr>
            </w:pPr>
            <w:r>
              <w:rPr>
                <w:rFonts w:ascii="Koop Office" w:hAnsi="Koop Office"/>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14:paraId="7B8AAB09" w14:textId="77777777" w:rsidR="009B40F0" w:rsidRDefault="009B40F0" w:rsidP="009B40F0">
            <w:pPr>
              <w:pStyle w:val="Texttabulky"/>
              <w:numPr>
                <w:ilvl w:val="0"/>
                <w:numId w:val="33"/>
              </w:numPr>
              <w:tabs>
                <w:tab w:val="num" w:pos="214"/>
              </w:tabs>
              <w:rPr>
                <w:rFonts w:ascii="Koop Office" w:hAnsi="Koop Office"/>
                <w:szCs w:val="16"/>
              </w:rPr>
            </w:pPr>
            <w:r>
              <w:rPr>
                <w:rFonts w:ascii="Koop Office" w:hAnsi="Koop Office"/>
                <w:szCs w:val="16"/>
              </w:rPr>
              <w:t>zámek s</w:t>
            </w:r>
            <w:r>
              <w:rPr>
                <w:rFonts w:ascii="Koop Office" w:hAnsi="Koop Office"/>
                <w:b/>
                <w:szCs w:val="16"/>
              </w:rPr>
              <w:t xml:space="preserve"> bezpečnostní cylindrickou vložkou</w:t>
            </w:r>
          </w:p>
          <w:p w14:paraId="11D0636C" w14:textId="77777777" w:rsidR="009B40F0" w:rsidRDefault="009B40F0">
            <w:pPr>
              <w:pStyle w:val="Texttabulky"/>
              <w:rPr>
                <w:rFonts w:ascii="Koop Office" w:hAnsi="Koop Office"/>
                <w:szCs w:val="16"/>
              </w:rPr>
            </w:pPr>
            <w:r>
              <w:rPr>
                <w:rFonts w:ascii="Koop Office" w:hAnsi="Koop Office"/>
                <w:i/>
                <w:szCs w:val="16"/>
              </w:rPr>
              <w:t>nebo</w:t>
            </w:r>
          </w:p>
          <w:p w14:paraId="0282D020" w14:textId="77777777" w:rsidR="009B40F0" w:rsidRDefault="009B40F0" w:rsidP="009B40F0">
            <w:pPr>
              <w:keepNext/>
              <w:keepLines/>
              <w:numPr>
                <w:ilvl w:val="0"/>
                <w:numId w:val="32"/>
              </w:numPr>
              <w:tabs>
                <w:tab w:val="left" w:pos="215"/>
              </w:tabs>
              <w:ind w:left="215" w:hanging="215"/>
              <w:jc w:val="left"/>
              <w:rPr>
                <w:bCs/>
                <w:sz w:val="16"/>
                <w:szCs w:val="16"/>
              </w:rPr>
            </w:pPr>
            <w:r>
              <w:rPr>
                <w:b/>
                <w:sz w:val="16"/>
                <w:szCs w:val="16"/>
              </w:rPr>
              <w:t>bezpečnostní visací zámek</w:t>
            </w:r>
          </w:p>
        </w:tc>
      </w:tr>
      <w:tr w:rsidR="009B40F0" w14:paraId="0364B30F" w14:textId="77777777" w:rsidTr="009B40F0">
        <w:trPr>
          <w:cantSplit/>
          <w:trHeight w:val="269"/>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14:paraId="42E1E8C5" w14:textId="77777777" w:rsidR="009B40F0" w:rsidRDefault="009B40F0">
            <w:pPr>
              <w:pStyle w:val="Zkladntext"/>
              <w:spacing w:before="0"/>
              <w:jc w:val="center"/>
              <w:rPr>
                <w:rFonts w:ascii="Koop Office" w:hAnsi="Koop Office"/>
                <w:b/>
                <w:sz w:val="16"/>
                <w:szCs w:val="16"/>
              </w:rPr>
            </w:pPr>
            <w:r>
              <w:rPr>
                <w:rFonts w:ascii="Koop Office" w:hAnsi="Koop Office"/>
                <w:b/>
                <w:sz w:val="16"/>
                <w:szCs w:val="16"/>
              </w:rPr>
              <w:lastRenderedPageBreak/>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14:paraId="6FABA933" w14:textId="77777777" w:rsidR="009B40F0" w:rsidRDefault="009B40F0">
            <w:pPr>
              <w:pStyle w:val="Zkladntext"/>
              <w:spacing w:before="0"/>
              <w:jc w:val="center"/>
              <w:rPr>
                <w:rFonts w:ascii="Koop Office" w:hAnsi="Koop Office"/>
                <w:sz w:val="16"/>
                <w:szCs w:val="16"/>
              </w:rPr>
            </w:pPr>
            <w:r>
              <w:rPr>
                <w:rFonts w:ascii="Koop Office" w:hAnsi="Koop Office"/>
                <w:sz w:val="16"/>
                <w:szCs w:val="16"/>
              </w:rPr>
              <w:t>Oplocení</w:t>
            </w:r>
          </w:p>
        </w:tc>
        <w:tc>
          <w:tcPr>
            <w:tcW w:w="5220" w:type="dxa"/>
            <w:tcBorders>
              <w:top w:val="single" w:sz="2" w:space="0" w:color="auto"/>
              <w:left w:val="single" w:sz="2" w:space="0" w:color="auto"/>
              <w:bottom w:val="single" w:sz="2" w:space="0" w:color="auto"/>
              <w:right w:val="single" w:sz="2" w:space="0" w:color="auto"/>
            </w:tcBorders>
            <w:vAlign w:val="center"/>
            <w:hideMark/>
          </w:tcPr>
          <w:p w14:paraId="27870F5A" w14:textId="77777777" w:rsidR="009B40F0" w:rsidRDefault="009B40F0" w:rsidP="009B40F0">
            <w:pPr>
              <w:keepNext/>
              <w:keepLines/>
              <w:numPr>
                <w:ilvl w:val="0"/>
                <w:numId w:val="32"/>
              </w:numPr>
              <w:suppressLineNumbers/>
              <w:tabs>
                <w:tab w:val="left" w:pos="215"/>
              </w:tabs>
              <w:ind w:left="215" w:hanging="215"/>
              <w:jc w:val="left"/>
              <w:rPr>
                <w:bCs/>
                <w:sz w:val="16"/>
                <w:szCs w:val="16"/>
              </w:rPr>
            </w:pPr>
            <w:r>
              <w:rPr>
                <w:bCs/>
                <w:sz w:val="16"/>
                <w:szCs w:val="16"/>
              </w:rPr>
              <w:t xml:space="preserve">výška oplocení </w:t>
            </w:r>
            <w:smartTag w:uri="urn:schemas-microsoft-com:office:smarttags" w:element="metricconverter">
              <w:smartTagPr>
                <w:attr w:name="ProductID" w:val="180 cm"/>
              </w:smartTagPr>
              <w:r>
                <w:rPr>
                  <w:bCs/>
                  <w:sz w:val="16"/>
                  <w:szCs w:val="16"/>
                </w:rPr>
                <w:t>180 cm</w:t>
              </w:r>
            </w:smartTag>
          </w:p>
        </w:tc>
      </w:tr>
      <w:tr w:rsidR="009B40F0" w14:paraId="0845D871" w14:textId="77777777" w:rsidTr="009B40F0">
        <w:trPr>
          <w:cantSplit/>
          <w:trHeight w:val="275"/>
        </w:trPr>
        <w:tc>
          <w:tcPr>
            <w:tcW w:w="1294" w:type="dxa"/>
            <w:vMerge/>
            <w:tcBorders>
              <w:top w:val="single" w:sz="2" w:space="0" w:color="auto"/>
              <w:left w:val="single" w:sz="2" w:space="0" w:color="auto"/>
              <w:bottom w:val="single" w:sz="2" w:space="0" w:color="auto"/>
              <w:right w:val="single" w:sz="2" w:space="0" w:color="auto"/>
            </w:tcBorders>
            <w:vAlign w:val="center"/>
            <w:hideMark/>
          </w:tcPr>
          <w:p w14:paraId="4936053D" w14:textId="77777777" w:rsidR="009B40F0" w:rsidRDefault="009B40F0">
            <w:pPr>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14:paraId="3873D73E" w14:textId="77777777" w:rsidR="009B40F0" w:rsidRDefault="009B40F0">
            <w:pPr>
              <w:pStyle w:val="Zkladntext"/>
              <w:spacing w:before="0"/>
              <w:jc w:val="center"/>
              <w:rPr>
                <w:rFonts w:ascii="Koop Office" w:hAnsi="Koop Office"/>
                <w:sz w:val="16"/>
                <w:szCs w:val="16"/>
              </w:rPr>
            </w:pPr>
            <w:r>
              <w:rPr>
                <w:rFonts w:ascii="Koop Office" w:hAnsi="Koop Office"/>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14:paraId="4F153672" w14:textId="77777777" w:rsidR="009B40F0" w:rsidRDefault="009B40F0" w:rsidP="009B40F0">
            <w:pPr>
              <w:pStyle w:val="Texttabulky"/>
              <w:numPr>
                <w:ilvl w:val="0"/>
                <w:numId w:val="33"/>
              </w:numPr>
              <w:tabs>
                <w:tab w:val="num" w:pos="214"/>
              </w:tabs>
              <w:rPr>
                <w:rFonts w:ascii="Koop Office" w:hAnsi="Koop Office"/>
                <w:szCs w:val="16"/>
              </w:rPr>
            </w:pPr>
            <w:r>
              <w:rPr>
                <w:rFonts w:ascii="Koop Office" w:hAnsi="Koop Office"/>
                <w:szCs w:val="16"/>
              </w:rPr>
              <w:t>zámek s</w:t>
            </w:r>
            <w:r>
              <w:rPr>
                <w:rFonts w:ascii="Koop Office" w:hAnsi="Koop Office"/>
                <w:b/>
                <w:szCs w:val="16"/>
              </w:rPr>
              <w:t xml:space="preserve"> bezpečnostní cylindrickou vložkou</w:t>
            </w:r>
            <w:r>
              <w:rPr>
                <w:rFonts w:ascii="Koop Office" w:hAnsi="Koop Office"/>
                <w:i/>
                <w:szCs w:val="16"/>
              </w:rPr>
              <w:t xml:space="preserve"> </w:t>
            </w:r>
          </w:p>
          <w:p w14:paraId="7BD693D8" w14:textId="77777777" w:rsidR="009B40F0" w:rsidRDefault="009B40F0">
            <w:pPr>
              <w:pStyle w:val="Texttabulky"/>
              <w:rPr>
                <w:rFonts w:ascii="Koop Office" w:hAnsi="Koop Office"/>
                <w:szCs w:val="16"/>
              </w:rPr>
            </w:pPr>
            <w:r>
              <w:rPr>
                <w:rFonts w:ascii="Koop Office" w:hAnsi="Koop Office"/>
                <w:i/>
                <w:szCs w:val="16"/>
              </w:rPr>
              <w:t>nebo</w:t>
            </w:r>
          </w:p>
          <w:p w14:paraId="71F2BCE7" w14:textId="77777777" w:rsidR="009B40F0" w:rsidRDefault="009B40F0" w:rsidP="009B40F0">
            <w:pPr>
              <w:keepNext/>
              <w:keepLines/>
              <w:numPr>
                <w:ilvl w:val="0"/>
                <w:numId w:val="32"/>
              </w:numPr>
              <w:tabs>
                <w:tab w:val="left" w:pos="215"/>
              </w:tabs>
              <w:ind w:left="215" w:hanging="215"/>
              <w:jc w:val="left"/>
              <w:rPr>
                <w:bCs/>
                <w:sz w:val="16"/>
                <w:szCs w:val="16"/>
              </w:rPr>
            </w:pPr>
            <w:r>
              <w:rPr>
                <w:b/>
                <w:sz w:val="16"/>
                <w:szCs w:val="16"/>
              </w:rPr>
              <w:t>bezpečnostní visací zámek</w:t>
            </w:r>
          </w:p>
        </w:tc>
      </w:tr>
      <w:tr w:rsidR="009B40F0" w14:paraId="4D3AE31E" w14:textId="77777777" w:rsidTr="009B40F0">
        <w:trPr>
          <w:cantSplit/>
          <w:trHeight w:val="307"/>
        </w:trPr>
        <w:tc>
          <w:tcPr>
            <w:tcW w:w="1294" w:type="dxa"/>
            <w:tcBorders>
              <w:top w:val="single" w:sz="2" w:space="0" w:color="auto"/>
              <w:left w:val="single" w:sz="2" w:space="0" w:color="auto"/>
              <w:bottom w:val="single" w:sz="2" w:space="0" w:color="auto"/>
              <w:right w:val="single" w:sz="2" w:space="0" w:color="auto"/>
            </w:tcBorders>
            <w:vAlign w:val="center"/>
            <w:hideMark/>
          </w:tcPr>
          <w:p w14:paraId="7A8D1787" w14:textId="77777777" w:rsidR="009B40F0" w:rsidRDefault="009B40F0">
            <w:pPr>
              <w:pStyle w:val="Zkladntext"/>
              <w:spacing w:before="0"/>
              <w:jc w:val="center"/>
              <w:rPr>
                <w:rFonts w:ascii="Koop Office" w:hAnsi="Koop Office"/>
                <w:sz w:val="16"/>
                <w:szCs w:val="16"/>
              </w:rPr>
            </w:pPr>
            <w:r>
              <w:rPr>
                <w:rFonts w:ascii="Koop Office" w:hAnsi="Koop Office"/>
                <w:sz w:val="16"/>
                <w:szCs w:val="16"/>
              </w:rPr>
              <w:t xml:space="preserve">mimo </w:t>
            </w:r>
            <w:r>
              <w:rPr>
                <w:rFonts w:ascii="Koop Office" w:hAnsi="Koop Office"/>
                <w:b/>
                <w:sz w:val="16"/>
                <w:szCs w:val="16"/>
              </w:rPr>
              <w:t>uzavřený prostor</w:t>
            </w:r>
            <w:r>
              <w:rPr>
                <w:rFonts w:ascii="Koop Office" w:hAnsi="Koop Office"/>
                <w:sz w:val="16"/>
                <w:szCs w:val="16"/>
              </w:rPr>
              <w:t xml:space="preserve"> nebo </w:t>
            </w:r>
            <w:r>
              <w:rPr>
                <w:rFonts w:ascii="Koop Office" w:hAnsi="Koop Office"/>
                <w:b/>
                <w:sz w:val="16"/>
                <w:szCs w:val="16"/>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14:paraId="11CC83E4" w14:textId="77777777" w:rsidR="009B40F0" w:rsidRDefault="009B40F0">
            <w:pPr>
              <w:pStyle w:val="Zkladntext"/>
              <w:spacing w:before="0"/>
              <w:jc w:val="center"/>
              <w:rPr>
                <w:rFonts w:ascii="Koop Office" w:hAnsi="Koop Office"/>
                <w:sz w:val="16"/>
                <w:szCs w:val="16"/>
              </w:rPr>
            </w:pPr>
            <w:r>
              <w:rPr>
                <w:rFonts w:ascii="Koop Office" w:hAnsi="Koop Office"/>
                <w:sz w:val="16"/>
                <w:szCs w:val="16"/>
              </w:rPr>
              <w:t>zabezpečení stroje</w:t>
            </w:r>
          </w:p>
        </w:tc>
        <w:tc>
          <w:tcPr>
            <w:tcW w:w="5220" w:type="dxa"/>
            <w:tcBorders>
              <w:top w:val="single" w:sz="2" w:space="0" w:color="auto"/>
              <w:left w:val="single" w:sz="2" w:space="0" w:color="auto"/>
              <w:bottom w:val="single" w:sz="2" w:space="0" w:color="auto"/>
              <w:right w:val="single" w:sz="2" w:space="0" w:color="auto"/>
            </w:tcBorders>
            <w:vAlign w:val="center"/>
            <w:hideMark/>
          </w:tcPr>
          <w:p w14:paraId="6DEC8064" w14:textId="77777777" w:rsidR="009B40F0" w:rsidRDefault="009B40F0" w:rsidP="009B40F0">
            <w:pPr>
              <w:pStyle w:val="Texttabulky"/>
              <w:numPr>
                <w:ilvl w:val="0"/>
                <w:numId w:val="32"/>
              </w:numPr>
              <w:tabs>
                <w:tab w:val="left" w:pos="215"/>
              </w:tabs>
              <w:ind w:left="215" w:hanging="215"/>
              <w:jc w:val="left"/>
              <w:rPr>
                <w:rFonts w:ascii="Koop Office" w:hAnsi="Koop Office"/>
                <w:bCs/>
                <w:color w:val="auto"/>
                <w:szCs w:val="16"/>
              </w:rPr>
            </w:pPr>
            <w:r>
              <w:rPr>
                <w:rFonts w:ascii="Koop Office" w:hAnsi="Koop Office"/>
                <w:color w:val="auto"/>
                <w:szCs w:val="16"/>
              </w:rPr>
              <w:t>stroje zabezpečeny vybavením instalovaným výrobcem a zároveň mechanickým zabezpečením blokujícím řadící páku, převodovku, ovládání funkcí motoru, řízení</w:t>
            </w:r>
            <w:r>
              <w:rPr>
                <w:rFonts w:ascii="Koop Office" w:hAnsi="Koop Office"/>
                <w:color w:val="0000FF"/>
                <w:szCs w:val="16"/>
              </w:rPr>
              <w:t xml:space="preserve"> </w:t>
            </w:r>
            <w:r>
              <w:rPr>
                <w:rFonts w:ascii="Koop Office" w:hAnsi="Koop Office"/>
                <w:color w:val="auto"/>
                <w:szCs w:val="16"/>
              </w:rPr>
              <w:t>nainstalovaným autorizovanou firmou</w:t>
            </w:r>
          </w:p>
          <w:p w14:paraId="25066FDF" w14:textId="77777777" w:rsidR="009B40F0" w:rsidRDefault="009B40F0">
            <w:pPr>
              <w:pStyle w:val="Texttabulky"/>
              <w:jc w:val="left"/>
              <w:rPr>
                <w:rFonts w:ascii="Koop Office" w:hAnsi="Koop Office"/>
                <w:bCs/>
                <w:i/>
                <w:color w:val="auto"/>
                <w:szCs w:val="16"/>
              </w:rPr>
            </w:pPr>
            <w:r>
              <w:rPr>
                <w:rFonts w:ascii="Koop Office" w:hAnsi="Koop Office"/>
                <w:i/>
                <w:color w:val="auto"/>
                <w:szCs w:val="16"/>
              </w:rPr>
              <w:t>nebo</w:t>
            </w:r>
          </w:p>
          <w:p w14:paraId="02FE7517" w14:textId="77777777" w:rsidR="009B40F0" w:rsidRDefault="009B40F0" w:rsidP="009B40F0">
            <w:pPr>
              <w:pStyle w:val="Texttabulky"/>
              <w:numPr>
                <w:ilvl w:val="0"/>
                <w:numId w:val="32"/>
              </w:numPr>
              <w:tabs>
                <w:tab w:val="left" w:pos="215"/>
              </w:tabs>
              <w:ind w:left="215" w:hanging="215"/>
              <w:jc w:val="left"/>
              <w:rPr>
                <w:rFonts w:ascii="Koop Office" w:hAnsi="Koop Office"/>
                <w:bCs/>
                <w:color w:val="auto"/>
                <w:szCs w:val="16"/>
              </w:rPr>
            </w:pPr>
            <w:r>
              <w:rPr>
                <w:rFonts w:ascii="Koop Office" w:hAnsi="Koop Office"/>
                <w:color w:val="auto"/>
                <w:szCs w:val="16"/>
              </w:rPr>
              <w:t xml:space="preserve">stroje zabezpečeny vybavením instalovaným výrobcem a zároveň </w:t>
            </w:r>
            <w:r>
              <w:rPr>
                <w:rFonts w:ascii="Koop Office" w:hAnsi="Koop Office"/>
                <w:bCs/>
                <w:color w:val="auto"/>
                <w:szCs w:val="16"/>
              </w:rPr>
              <w:t>vybaveny imobilizérem blokujícím alespoň dva okruhy funkce motoru a pracujícím na bázi identifikace osobním čipem obsluhy</w:t>
            </w:r>
            <w:r>
              <w:rPr>
                <w:rFonts w:ascii="Koop Office" w:hAnsi="Koop Office"/>
                <w:color w:val="auto"/>
                <w:szCs w:val="16"/>
              </w:rPr>
              <w:t xml:space="preserve"> nainstalovaným autorizovanou firmou</w:t>
            </w:r>
          </w:p>
          <w:p w14:paraId="76DE93DF" w14:textId="77777777" w:rsidR="009B40F0" w:rsidRDefault="009B40F0">
            <w:pPr>
              <w:pStyle w:val="Texttabulky"/>
              <w:jc w:val="left"/>
              <w:rPr>
                <w:rFonts w:ascii="Koop Office" w:hAnsi="Koop Office"/>
                <w:bCs/>
                <w:i/>
                <w:color w:val="auto"/>
                <w:szCs w:val="16"/>
              </w:rPr>
            </w:pPr>
            <w:r>
              <w:rPr>
                <w:rFonts w:ascii="Koop Office" w:hAnsi="Koop Office"/>
                <w:i/>
                <w:color w:val="auto"/>
                <w:szCs w:val="16"/>
              </w:rPr>
              <w:t>nebo</w:t>
            </w:r>
            <w:r>
              <w:rPr>
                <w:rFonts w:ascii="Koop Office" w:hAnsi="Koop Office"/>
                <w:bCs/>
                <w:i/>
                <w:color w:val="auto"/>
                <w:szCs w:val="16"/>
              </w:rPr>
              <w:t xml:space="preserve"> </w:t>
            </w:r>
          </w:p>
          <w:p w14:paraId="53DBCBC6" w14:textId="77777777" w:rsidR="009B40F0" w:rsidRDefault="009B40F0" w:rsidP="009B40F0">
            <w:pPr>
              <w:pStyle w:val="Texttabulky"/>
              <w:numPr>
                <w:ilvl w:val="0"/>
                <w:numId w:val="32"/>
              </w:numPr>
              <w:tabs>
                <w:tab w:val="left" w:pos="215"/>
              </w:tabs>
              <w:ind w:left="215" w:hanging="215"/>
              <w:jc w:val="left"/>
              <w:rPr>
                <w:rFonts w:ascii="Koop Office" w:hAnsi="Koop Office"/>
                <w:bCs/>
                <w:color w:val="auto"/>
                <w:szCs w:val="16"/>
              </w:rPr>
            </w:pPr>
            <w:r>
              <w:rPr>
                <w:rFonts w:ascii="Koop Office" w:hAnsi="Koop Office"/>
                <w:color w:val="auto"/>
                <w:szCs w:val="16"/>
              </w:rPr>
              <w:t>stroje zabezpečeny satelitním vyhledávacím systémem</w:t>
            </w:r>
          </w:p>
          <w:p w14:paraId="32253BC7" w14:textId="77777777" w:rsidR="009B40F0" w:rsidRDefault="009B40F0">
            <w:pPr>
              <w:pStyle w:val="Texttabulky"/>
              <w:jc w:val="left"/>
              <w:rPr>
                <w:rFonts w:ascii="Koop Office" w:hAnsi="Koop Office"/>
                <w:bCs/>
                <w:i/>
                <w:color w:val="auto"/>
                <w:szCs w:val="16"/>
              </w:rPr>
            </w:pPr>
            <w:r>
              <w:rPr>
                <w:rFonts w:ascii="Koop Office" w:hAnsi="Koop Office"/>
                <w:i/>
                <w:color w:val="auto"/>
                <w:szCs w:val="16"/>
              </w:rPr>
              <w:t>nebo</w:t>
            </w:r>
            <w:r>
              <w:rPr>
                <w:rFonts w:ascii="Koop Office" w:hAnsi="Koop Office"/>
                <w:bCs/>
                <w:i/>
                <w:color w:val="auto"/>
                <w:szCs w:val="16"/>
              </w:rPr>
              <w:t xml:space="preserve"> </w:t>
            </w:r>
          </w:p>
          <w:p w14:paraId="59731AC2" w14:textId="77777777" w:rsidR="009B40F0" w:rsidRDefault="009B40F0" w:rsidP="009B40F0">
            <w:pPr>
              <w:keepNext/>
              <w:keepLines/>
              <w:numPr>
                <w:ilvl w:val="0"/>
                <w:numId w:val="32"/>
              </w:numPr>
              <w:tabs>
                <w:tab w:val="left" w:pos="215"/>
              </w:tabs>
              <w:ind w:left="215" w:hanging="215"/>
              <w:jc w:val="left"/>
              <w:rPr>
                <w:sz w:val="16"/>
                <w:szCs w:val="16"/>
              </w:rPr>
            </w:pPr>
            <w:r>
              <w:rPr>
                <w:sz w:val="16"/>
                <w:szCs w:val="16"/>
              </w:rPr>
              <w:t xml:space="preserve">stroje zabezpečeny vybavením instalovaným výrobcem a zároveň mimo pracovní dobu střežené min. jednočlennou </w:t>
            </w:r>
            <w:r>
              <w:rPr>
                <w:b/>
                <w:sz w:val="16"/>
                <w:szCs w:val="16"/>
              </w:rPr>
              <w:t>fyzickou ostrahou</w:t>
            </w:r>
          </w:p>
          <w:p w14:paraId="2FD659AC" w14:textId="77777777" w:rsidR="009B40F0" w:rsidRDefault="009B40F0">
            <w:pPr>
              <w:keepNext/>
              <w:keepLines/>
              <w:tabs>
                <w:tab w:val="left" w:pos="215"/>
              </w:tabs>
              <w:rPr>
                <w:sz w:val="16"/>
                <w:szCs w:val="16"/>
              </w:rPr>
            </w:pPr>
            <w:r>
              <w:rPr>
                <w:sz w:val="16"/>
                <w:szCs w:val="16"/>
              </w:rPr>
              <w:t>Za uzamčení mobilního stroje se však nepovažuje jeho uzamčení prostřednictvím zámku, který lze odemknout univerzálním klíčem, tj. klíčem, kterým lze odemknout více než jeden stroj.</w:t>
            </w:r>
          </w:p>
        </w:tc>
      </w:tr>
    </w:tbl>
    <w:p w14:paraId="6727C240" w14:textId="77777777" w:rsidR="009B40F0" w:rsidRDefault="009B40F0" w:rsidP="009B40F0">
      <w:pPr>
        <w:pStyle w:val="Textkomente"/>
        <w:rPr>
          <w:sz w:val="18"/>
          <w:szCs w:val="18"/>
        </w:rPr>
      </w:pPr>
    </w:p>
    <w:p w14:paraId="7B53EE9B" w14:textId="77777777" w:rsidR="009B40F0" w:rsidRDefault="009B40F0" w:rsidP="009B40F0">
      <w:pPr>
        <w:pStyle w:val="Textkomente"/>
        <w:rPr>
          <w:b/>
          <w:sz w:val="18"/>
          <w:szCs w:val="18"/>
        </w:rPr>
      </w:pPr>
      <w:r>
        <w:rPr>
          <w:b/>
          <w:sz w:val="18"/>
          <w:szCs w:val="18"/>
        </w:rPr>
        <w:t>Další požadavky na způsoby zabezpečení přípojných mobilních strojů proti krádeži s překonáním překážky</w:t>
      </w:r>
    </w:p>
    <w:p w14:paraId="5DF5BCF3" w14:textId="77777777" w:rsidR="009B40F0" w:rsidRDefault="009B40F0" w:rsidP="009B40F0">
      <w:pPr>
        <w:tabs>
          <w:tab w:val="left" w:pos="215"/>
        </w:tabs>
        <w:rPr>
          <w:sz w:val="18"/>
          <w:szCs w:val="18"/>
        </w:rPr>
      </w:pPr>
      <w:r>
        <w:rPr>
          <w:sz w:val="18"/>
          <w:szCs w:val="18"/>
        </w:rPr>
        <w:t>Přípojné mobilní stroje musí být</w:t>
      </w:r>
      <w:r>
        <w:rPr>
          <w:b/>
          <w:sz w:val="18"/>
          <w:szCs w:val="18"/>
        </w:rPr>
        <w:t xml:space="preserve"> </w:t>
      </w:r>
      <w:r>
        <w:rPr>
          <w:sz w:val="18"/>
          <w:szCs w:val="18"/>
        </w:rPr>
        <w:t>vybaveny zámky tažných ok přívěsů a tažných čepů návěsů splňujícími min. BT 3 dle ČSN EN 1627 nebo dle předchozí ČSN P ENV 1627.</w:t>
      </w:r>
    </w:p>
    <w:p w14:paraId="375E8DDF" w14:textId="77777777" w:rsidR="009B40F0" w:rsidRDefault="009B40F0" w:rsidP="009B40F0">
      <w:pPr>
        <w:keepNext/>
        <w:rPr>
          <w:sz w:val="18"/>
          <w:szCs w:val="18"/>
        </w:rPr>
      </w:pPr>
      <w:r>
        <w:rPr>
          <w:b/>
          <w:sz w:val="18"/>
          <w:szCs w:val="18"/>
        </w:rPr>
        <w:t>Tab. č. 3</w:t>
      </w:r>
      <w:r>
        <w:rPr>
          <w:sz w:val="18"/>
          <w:szCs w:val="18"/>
        </w:rPr>
        <w:t xml:space="preserve"> Přípojné mobilní stroje</w:t>
      </w:r>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295"/>
        <w:gridCol w:w="2557"/>
        <w:gridCol w:w="5223"/>
      </w:tblGrid>
      <w:tr w:rsidR="009B40F0" w14:paraId="1966161B" w14:textId="77777777" w:rsidTr="009B40F0">
        <w:trPr>
          <w:cantSplit/>
          <w:tblHeader/>
        </w:trPr>
        <w:tc>
          <w:tcPr>
            <w:tcW w:w="1294" w:type="dxa"/>
            <w:vMerge w:val="restart"/>
            <w:tcBorders>
              <w:top w:val="single" w:sz="2" w:space="0" w:color="auto"/>
              <w:left w:val="single" w:sz="2" w:space="0" w:color="auto"/>
              <w:bottom w:val="single" w:sz="12" w:space="0" w:color="auto"/>
              <w:right w:val="single" w:sz="2" w:space="0" w:color="auto"/>
            </w:tcBorders>
            <w:shd w:val="pct20" w:color="auto" w:fill="auto"/>
            <w:vAlign w:val="center"/>
            <w:hideMark/>
          </w:tcPr>
          <w:p w14:paraId="41756473" w14:textId="77777777" w:rsidR="009B40F0" w:rsidRDefault="009B40F0">
            <w:pPr>
              <w:pStyle w:val="Zkladntext"/>
              <w:keepNext/>
              <w:spacing w:before="0"/>
              <w:jc w:val="center"/>
              <w:rPr>
                <w:rFonts w:ascii="Koop Office" w:hAnsi="Koop Office"/>
                <w:sz w:val="16"/>
                <w:szCs w:val="16"/>
              </w:rPr>
            </w:pPr>
            <w:r>
              <w:rPr>
                <w:rFonts w:ascii="Koop Office" w:hAnsi="Koop Office"/>
                <w:sz w:val="16"/>
                <w:szCs w:val="16"/>
              </w:rPr>
              <w:t>Umístění</w:t>
            </w:r>
          </w:p>
        </w:tc>
        <w:tc>
          <w:tcPr>
            <w:tcW w:w="7776" w:type="dxa"/>
            <w:gridSpan w:val="2"/>
            <w:tcBorders>
              <w:top w:val="single" w:sz="2" w:space="0" w:color="auto"/>
              <w:left w:val="single" w:sz="2" w:space="0" w:color="auto"/>
              <w:bottom w:val="single" w:sz="2" w:space="0" w:color="auto"/>
              <w:right w:val="single" w:sz="2" w:space="0" w:color="auto"/>
            </w:tcBorders>
            <w:shd w:val="pct20" w:color="auto" w:fill="auto"/>
            <w:vAlign w:val="center"/>
            <w:hideMark/>
          </w:tcPr>
          <w:p w14:paraId="4F9B71B5" w14:textId="77777777" w:rsidR="009B40F0" w:rsidRDefault="009B40F0">
            <w:pPr>
              <w:pStyle w:val="Zkladntext"/>
              <w:keepNext/>
              <w:spacing w:before="0"/>
              <w:jc w:val="center"/>
              <w:rPr>
                <w:rFonts w:ascii="Koop Office" w:hAnsi="Koop Office"/>
                <w:sz w:val="16"/>
                <w:szCs w:val="16"/>
              </w:rPr>
            </w:pPr>
            <w:r>
              <w:rPr>
                <w:rFonts w:ascii="Koop Office" w:hAnsi="Koop Office"/>
                <w:sz w:val="16"/>
                <w:szCs w:val="16"/>
              </w:rPr>
              <w:t xml:space="preserve">Požadovaný minimální způsob zabezpečení </w:t>
            </w:r>
          </w:p>
        </w:tc>
      </w:tr>
      <w:tr w:rsidR="009B40F0" w14:paraId="2454FE2D" w14:textId="77777777" w:rsidTr="009B40F0">
        <w:trPr>
          <w:cantSplit/>
          <w:trHeight w:val="856"/>
          <w:tblHeader/>
        </w:trPr>
        <w:tc>
          <w:tcPr>
            <w:tcW w:w="1294" w:type="dxa"/>
            <w:vMerge/>
            <w:tcBorders>
              <w:top w:val="single" w:sz="2" w:space="0" w:color="auto"/>
              <w:left w:val="single" w:sz="2" w:space="0" w:color="auto"/>
              <w:bottom w:val="single" w:sz="12" w:space="0" w:color="auto"/>
              <w:right w:val="single" w:sz="2" w:space="0" w:color="auto"/>
            </w:tcBorders>
            <w:vAlign w:val="center"/>
            <w:hideMark/>
          </w:tcPr>
          <w:p w14:paraId="7C6ACC1E" w14:textId="77777777" w:rsidR="009B40F0" w:rsidRDefault="009B40F0">
            <w:pPr>
              <w:rPr>
                <w:rFonts w:cs="Arial"/>
                <w:sz w:val="16"/>
                <w:szCs w:val="16"/>
              </w:rPr>
            </w:pPr>
          </w:p>
        </w:tc>
        <w:tc>
          <w:tcPr>
            <w:tcW w:w="2556" w:type="dxa"/>
            <w:tcBorders>
              <w:top w:val="single" w:sz="2" w:space="0" w:color="auto"/>
              <w:left w:val="single" w:sz="2" w:space="0" w:color="auto"/>
              <w:bottom w:val="single" w:sz="12" w:space="0" w:color="auto"/>
              <w:right w:val="single" w:sz="2" w:space="0" w:color="auto"/>
            </w:tcBorders>
            <w:shd w:val="pct20" w:color="auto" w:fill="auto"/>
            <w:vAlign w:val="center"/>
            <w:hideMark/>
          </w:tcPr>
          <w:p w14:paraId="28259196" w14:textId="77777777" w:rsidR="009B40F0" w:rsidRDefault="009B40F0">
            <w:pPr>
              <w:pStyle w:val="Zkladntext"/>
              <w:keepNext/>
              <w:spacing w:before="0"/>
              <w:jc w:val="center"/>
              <w:rPr>
                <w:rFonts w:ascii="Koop Office" w:hAnsi="Koop Office"/>
                <w:sz w:val="16"/>
                <w:szCs w:val="16"/>
              </w:rPr>
            </w:pPr>
            <w:r>
              <w:rPr>
                <w:rFonts w:ascii="Koop Office" w:hAnsi="Koop Office"/>
                <w:sz w:val="16"/>
                <w:szCs w:val="16"/>
              </w:rPr>
              <w:t>Prvek zabezpečení</w:t>
            </w:r>
          </w:p>
        </w:tc>
        <w:tc>
          <w:tcPr>
            <w:tcW w:w="5220" w:type="dxa"/>
            <w:tcBorders>
              <w:top w:val="single" w:sz="2" w:space="0" w:color="auto"/>
              <w:left w:val="single" w:sz="2" w:space="0" w:color="auto"/>
              <w:bottom w:val="single" w:sz="12" w:space="0" w:color="auto"/>
              <w:right w:val="single" w:sz="2" w:space="0" w:color="auto"/>
            </w:tcBorders>
            <w:shd w:val="pct20" w:color="auto" w:fill="auto"/>
            <w:vAlign w:val="center"/>
            <w:hideMark/>
          </w:tcPr>
          <w:p w14:paraId="444EF68B" w14:textId="77777777" w:rsidR="009B40F0" w:rsidRDefault="009B40F0">
            <w:pPr>
              <w:pStyle w:val="Zkladntext"/>
              <w:keepNext/>
              <w:spacing w:before="0"/>
              <w:jc w:val="center"/>
              <w:rPr>
                <w:rFonts w:ascii="Koop Office" w:hAnsi="Koop Office"/>
                <w:sz w:val="16"/>
                <w:szCs w:val="16"/>
              </w:rPr>
            </w:pPr>
            <w:r>
              <w:rPr>
                <w:rFonts w:ascii="Koop Office" w:hAnsi="Koop Office"/>
                <w:sz w:val="16"/>
                <w:szCs w:val="16"/>
              </w:rPr>
              <w:t>Kvalita prvku zabezpečení</w:t>
            </w:r>
          </w:p>
        </w:tc>
      </w:tr>
      <w:tr w:rsidR="009B40F0" w14:paraId="62BAFA2B" w14:textId="77777777" w:rsidTr="009B40F0">
        <w:trPr>
          <w:cantSplit/>
          <w:trHeight w:val="265"/>
        </w:trPr>
        <w:tc>
          <w:tcPr>
            <w:tcW w:w="1294" w:type="dxa"/>
            <w:vMerge w:val="restart"/>
            <w:tcBorders>
              <w:top w:val="single" w:sz="12" w:space="0" w:color="auto"/>
              <w:left w:val="single" w:sz="2" w:space="0" w:color="auto"/>
              <w:bottom w:val="single" w:sz="2" w:space="0" w:color="auto"/>
              <w:right w:val="single" w:sz="2" w:space="0" w:color="auto"/>
            </w:tcBorders>
            <w:vAlign w:val="center"/>
            <w:hideMark/>
          </w:tcPr>
          <w:p w14:paraId="6BA7C95B" w14:textId="77777777" w:rsidR="009B40F0" w:rsidRDefault="009B40F0">
            <w:pPr>
              <w:pStyle w:val="Zkladntext"/>
              <w:spacing w:before="0"/>
              <w:jc w:val="center"/>
              <w:rPr>
                <w:rFonts w:ascii="Koop Office" w:hAnsi="Koop Office"/>
                <w:b/>
                <w:sz w:val="16"/>
                <w:szCs w:val="16"/>
              </w:rPr>
            </w:pPr>
            <w:r>
              <w:rPr>
                <w:rFonts w:ascii="Koop Office" w:hAnsi="Koop Office"/>
                <w:b/>
                <w:sz w:val="16"/>
                <w:szCs w:val="16"/>
              </w:rPr>
              <w:t>uzavřený prostor typu A, B nebo C</w:t>
            </w:r>
          </w:p>
        </w:tc>
        <w:tc>
          <w:tcPr>
            <w:tcW w:w="2556" w:type="dxa"/>
            <w:tcBorders>
              <w:top w:val="single" w:sz="12" w:space="0" w:color="auto"/>
              <w:left w:val="single" w:sz="2" w:space="0" w:color="auto"/>
              <w:bottom w:val="single" w:sz="2" w:space="0" w:color="auto"/>
              <w:right w:val="single" w:sz="2" w:space="0" w:color="auto"/>
            </w:tcBorders>
            <w:vAlign w:val="center"/>
            <w:hideMark/>
          </w:tcPr>
          <w:p w14:paraId="1EE48D10" w14:textId="77777777" w:rsidR="009B40F0" w:rsidRDefault="009B40F0">
            <w:pPr>
              <w:pStyle w:val="Zkladntext"/>
              <w:spacing w:before="0"/>
              <w:jc w:val="center"/>
              <w:rPr>
                <w:rFonts w:ascii="Koop Office" w:hAnsi="Koop Office"/>
                <w:sz w:val="16"/>
                <w:szCs w:val="16"/>
              </w:rPr>
            </w:pPr>
            <w:r>
              <w:rPr>
                <w:rFonts w:ascii="Koop Office" w:hAnsi="Koop Office"/>
                <w:sz w:val="16"/>
                <w:szCs w:val="16"/>
              </w:rPr>
              <w:t>Dveře</w:t>
            </w:r>
          </w:p>
        </w:tc>
        <w:tc>
          <w:tcPr>
            <w:tcW w:w="5220" w:type="dxa"/>
            <w:tcBorders>
              <w:top w:val="single" w:sz="12" w:space="0" w:color="auto"/>
              <w:left w:val="single" w:sz="2" w:space="0" w:color="auto"/>
              <w:bottom w:val="single" w:sz="2" w:space="0" w:color="auto"/>
              <w:right w:val="single" w:sz="2" w:space="0" w:color="auto"/>
            </w:tcBorders>
            <w:vAlign w:val="center"/>
            <w:hideMark/>
          </w:tcPr>
          <w:p w14:paraId="410472F5" w14:textId="77777777" w:rsidR="009B40F0" w:rsidRDefault="009B40F0" w:rsidP="009B40F0">
            <w:pPr>
              <w:keepNext/>
              <w:keepLines/>
              <w:numPr>
                <w:ilvl w:val="0"/>
                <w:numId w:val="32"/>
              </w:numPr>
              <w:suppressLineNumbers/>
              <w:tabs>
                <w:tab w:val="left" w:pos="215"/>
              </w:tabs>
              <w:ind w:left="215" w:hanging="215"/>
              <w:jc w:val="left"/>
              <w:rPr>
                <w:b/>
                <w:bCs/>
                <w:sz w:val="16"/>
                <w:szCs w:val="16"/>
              </w:rPr>
            </w:pPr>
            <w:r>
              <w:rPr>
                <w:b/>
                <w:bCs/>
                <w:sz w:val="16"/>
                <w:szCs w:val="16"/>
              </w:rPr>
              <w:t>plné</w:t>
            </w:r>
          </w:p>
        </w:tc>
      </w:tr>
      <w:tr w:rsidR="009B40F0" w14:paraId="5A6245F3" w14:textId="77777777" w:rsidTr="009B40F0">
        <w:trPr>
          <w:cantSplit/>
          <w:trHeight w:val="255"/>
        </w:trPr>
        <w:tc>
          <w:tcPr>
            <w:tcW w:w="1294" w:type="dxa"/>
            <w:vMerge/>
            <w:tcBorders>
              <w:top w:val="single" w:sz="12" w:space="0" w:color="auto"/>
              <w:left w:val="single" w:sz="2" w:space="0" w:color="auto"/>
              <w:bottom w:val="single" w:sz="2" w:space="0" w:color="auto"/>
              <w:right w:val="single" w:sz="2" w:space="0" w:color="auto"/>
            </w:tcBorders>
            <w:vAlign w:val="center"/>
            <w:hideMark/>
          </w:tcPr>
          <w:p w14:paraId="3A1C234E" w14:textId="77777777" w:rsidR="009B40F0" w:rsidRDefault="009B40F0">
            <w:pPr>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14:paraId="64833F73" w14:textId="77777777" w:rsidR="009B40F0" w:rsidRDefault="009B40F0">
            <w:pPr>
              <w:pStyle w:val="Zkladntext"/>
              <w:spacing w:before="0"/>
              <w:jc w:val="center"/>
              <w:rPr>
                <w:rFonts w:ascii="Koop Office" w:hAnsi="Koop Office"/>
                <w:sz w:val="16"/>
                <w:szCs w:val="16"/>
              </w:rPr>
            </w:pPr>
            <w:r>
              <w:rPr>
                <w:rFonts w:ascii="Koop Office" w:hAnsi="Koop Office"/>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14:paraId="1A260FFF" w14:textId="77777777" w:rsidR="009B40F0" w:rsidRDefault="009B40F0" w:rsidP="009B40F0">
            <w:pPr>
              <w:pStyle w:val="Texttabulky"/>
              <w:numPr>
                <w:ilvl w:val="0"/>
                <w:numId w:val="33"/>
              </w:numPr>
              <w:tabs>
                <w:tab w:val="num" w:pos="214"/>
              </w:tabs>
              <w:rPr>
                <w:rFonts w:ascii="Koop Office" w:hAnsi="Koop Office"/>
                <w:szCs w:val="16"/>
              </w:rPr>
            </w:pPr>
            <w:r>
              <w:rPr>
                <w:rFonts w:ascii="Koop Office" w:hAnsi="Koop Office"/>
                <w:szCs w:val="16"/>
              </w:rPr>
              <w:t>zámek s</w:t>
            </w:r>
            <w:r>
              <w:rPr>
                <w:rFonts w:ascii="Koop Office" w:hAnsi="Koop Office"/>
                <w:b/>
                <w:szCs w:val="16"/>
              </w:rPr>
              <w:t xml:space="preserve"> bezpečnostní cylindrickou vložkou</w:t>
            </w:r>
            <w:r>
              <w:rPr>
                <w:rFonts w:ascii="Koop Office" w:hAnsi="Koop Office"/>
                <w:i/>
                <w:szCs w:val="16"/>
              </w:rPr>
              <w:t xml:space="preserve"> </w:t>
            </w:r>
          </w:p>
          <w:p w14:paraId="41406EB9" w14:textId="77777777" w:rsidR="009B40F0" w:rsidRDefault="009B40F0">
            <w:pPr>
              <w:pStyle w:val="Texttabulky"/>
              <w:rPr>
                <w:rFonts w:ascii="Koop Office" w:hAnsi="Koop Office"/>
                <w:szCs w:val="16"/>
              </w:rPr>
            </w:pPr>
            <w:r>
              <w:rPr>
                <w:rFonts w:ascii="Koop Office" w:hAnsi="Koop Office"/>
                <w:i/>
                <w:szCs w:val="16"/>
              </w:rPr>
              <w:t>nebo</w:t>
            </w:r>
          </w:p>
          <w:p w14:paraId="5FE474D0" w14:textId="77777777" w:rsidR="009B40F0" w:rsidRDefault="009B40F0" w:rsidP="009B40F0">
            <w:pPr>
              <w:keepNext/>
              <w:keepLines/>
              <w:numPr>
                <w:ilvl w:val="0"/>
                <w:numId w:val="32"/>
              </w:numPr>
              <w:tabs>
                <w:tab w:val="left" w:pos="215"/>
              </w:tabs>
              <w:jc w:val="left"/>
              <w:rPr>
                <w:bCs/>
                <w:sz w:val="16"/>
                <w:szCs w:val="16"/>
              </w:rPr>
            </w:pPr>
            <w:r>
              <w:rPr>
                <w:b/>
                <w:sz w:val="16"/>
                <w:szCs w:val="16"/>
              </w:rPr>
              <w:t>bezpečnostní visací zámek</w:t>
            </w:r>
          </w:p>
        </w:tc>
      </w:tr>
      <w:tr w:rsidR="009B40F0" w14:paraId="4EE11460" w14:textId="77777777" w:rsidTr="009B40F0">
        <w:trPr>
          <w:cantSplit/>
          <w:trHeight w:val="269"/>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14:paraId="072254D2" w14:textId="77777777" w:rsidR="009B40F0" w:rsidRDefault="009B40F0">
            <w:pPr>
              <w:pStyle w:val="Zkladntext"/>
              <w:spacing w:before="0"/>
              <w:jc w:val="center"/>
              <w:rPr>
                <w:rFonts w:ascii="Koop Office" w:hAnsi="Koop Office"/>
                <w:b/>
                <w:sz w:val="16"/>
                <w:szCs w:val="16"/>
              </w:rPr>
            </w:pPr>
            <w:r>
              <w:rPr>
                <w:rFonts w:ascii="Koop Office" w:hAnsi="Koop Office"/>
                <w:b/>
                <w:sz w:val="16"/>
                <w:szCs w:val="16"/>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14:paraId="4B1CB216" w14:textId="77777777" w:rsidR="009B40F0" w:rsidRDefault="009B40F0">
            <w:pPr>
              <w:pStyle w:val="Zkladntext"/>
              <w:spacing w:before="0"/>
              <w:jc w:val="center"/>
              <w:rPr>
                <w:rFonts w:ascii="Koop Office" w:hAnsi="Koop Office"/>
                <w:sz w:val="16"/>
                <w:szCs w:val="16"/>
              </w:rPr>
            </w:pPr>
            <w:r>
              <w:rPr>
                <w:rFonts w:ascii="Koop Office" w:hAnsi="Koop Office"/>
                <w:sz w:val="16"/>
                <w:szCs w:val="16"/>
              </w:rPr>
              <w:t>Oplocení</w:t>
            </w:r>
          </w:p>
        </w:tc>
        <w:tc>
          <w:tcPr>
            <w:tcW w:w="5220" w:type="dxa"/>
            <w:tcBorders>
              <w:top w:val="single" w:sz="2" w:space="0" w:color="auto"/>
              <w:left w:val="single" w:sz="2" w:space="0" w:color="auto"/>
              <w:bottom w:val="single" w:sz="2" w:space="0" w:color="auto"/>
              <w:right w:val="single" w:sz="2" w:space="0" w:color="auto"/>
            </w:tcBorders>
            <w:vAlign w:val="center"/>
            <w:hideMark/>
          </w:tcPr>
          <w:p w14:paraId="26E8DFDE" w14:textId="77777777" w:rsidR="009B40F0" w:rsidRDefault="009B40F0" w:rsidP="009B40F0">
            <w:pPr>
              <w:keepNext/>
              <w:keepLines/>
              <w:numPr>
                <w:ilvl w:val="0"/>
                <w:numId w:val="32"/>
              </w:numPr>
              <w:suppressLineNumbers/>
              <w:tabs>
                <w:tab w:val="left" w:pos="215"/>
              </w:tabs>
              <w:ind w:left="215" w:hanging="215"/>
              <w:jc w:val="left"/>
              <w:rPr>
                <w:bCs/>
                <w:sz w:val="16"/>
                <w:szCs w:val="16"/>
              </w:rPr>
            </w:pPr>
            <w:r>
              <w:rPr>
                <w:bCs/>
                <w:sz w:val="16"/>
                <w:szCs w:val="16"/>
              </w:rPr>
              <w:t xml:space="preserve">výška oplocení </w:t>
            </w:r>
            <w:smartTag w:uri="urn:schemas-microsoft-com:office:smarttags" w:element="metricconverter">
              <w:smartTagPr>
                <w:attr w:name="ProductID" w:val="180 cm"/>
              </w:smartTagPr>
              <w:r>
                <w:rPr>
                  <w:bCs/>
                  <w:sz w:val="16"/>
                  <w:szCs w:val="16"/>
                </w:rPr>
                <w:t>180 cm</w:t>
              </w:r>
            </w:smartTag>
          </w:p>
        </w:tc>
      </w:tr>
      <w:tr w:rsidR="009B40F0" w14:paraId="29C6826D" w14:textId="77777777" w:rsidTr="009B40F0">
        <w:trPr>
          <w:cantSplit/>
          <w:trHeight w:val="308"/>
        </w:trPr>
        <w:tc>
          <w:tcPr>
            <w:tcW w:w="1294" w:type="dxa"/>
            <w:vMerge/>
            <w:tcBorders>
              <w:top w:val="single" w:sz="2" w:space="0" w:color="auto"/>
              <w:left w:val="single" w:sz="2" w:space="0" w:color="auto"/>
              <w:bottom w:val="single" w:sz="2" w:space="0" w:color="auto"/>
              <w:right w:val="single" w:sz="2" w:space="0" w:color="auto"/>
            </w:tcBorders>
            <w:vAlign w:val="center"/>
            <w:hideMark/>
          </w:tcPr>
          <w:p w14:paraId="2BD780B7" w14:textId="77777777" w:rsidR="009B40F0" w:rsidRDefault="009B40F0">
            <w:pPr>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14:paraId="0571BE28" w14:textId="77777777" w:rsidR="009B40F0" w:rsidRDefault="009B40F0">
            <w:pPr>
              <w:pStyle w:val="Zkladntext"/>
              <w:spacing w:before="0"/>
              <w:jc w:val="center"/>
              <w:rPr>
                <w:rFonts w:ascii="Koop Office" w:hAnsi="Koop Office"/>
                <w:sz w:val="16"/>
                <w:szCs w:val="16"/>
              </w:rPr>
            </w:pPr>
            <w:r>
              <w:rPr>
                <w:rFonts w:ascii="Koop Office" w:hAnsi="Koop Office"/>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14:paraId="7798B78E" w14:textId="77777777" w:rsidR="009B40F0" w:rsidRDefault="009B40F0" w:rsidP="009B40F0">
            <w:pPr>
              <w:pStyle w:val="Texttabulky"/>
              <w:numPr>
                <w:ilvl w:val="0"/>
                <w:numId w:val="33"/>
              </w:numPr>
              <w:tabs>
                <w:tab w:val="num" w:pos="214"/>
              </w:tabs>
              <w:rPr>
                <w:rFonts w:ascii="Koop Office" w:hAnsi="Koop Office"/>
                <w:szCs w:val="16"/>
              </w:rPr>
            </w:pPr>
            <w:r>
              <w:rPr>
                <w:rFonts w:ascii="Koop Office" w:hAnsi="Koop Office"/>
                <w:szCs w:val="16"/>
              </w:rPr>
              <w:t>zámek s</w:t>
            </w:r>
            <w:r>
              <w:rPr>
                <w:rFonts w:ascii="Koop Office" w:hAnsi="Koop Office"/>
                <w:b/>
                <w:szCs w:val="16"/>
              </w:rPr>
              <w:t xml:space="preserve"> bezpečnostní cylindrickou vložkou</w:t>
            </w:r>
          </w:p>
          <w:p w14:paraId="38C6B72D" w14:textId="77777777" w:rsidR="009B40F0" w:rsidRDefault="009B40F0">
            <w:pPr>
              <w:pStyle w:val="Texttabulky"/>
              <w:rPr>
                <w:rFonts w:ascii="Koop Office" w:hAnsi="Koop Office"/>
                <w:szCs w:val="16"/>
              </w:rPr>
            </w:pPr>
            <w:r>
              <w:rPr>
                <w:rFonts w:ascii="Koop Office" w:hAnsi="Koop Office"/>
                <w:i/>
                <w:szCs w:val="16"/>
              </w:rPr>
              <w:t>nebo</w:t>
            </w:r>
          </w:p>
          <w:p w14:paraId="3A6E051A" w14:textId="77777777" w:rsidR="009B40F0" w:rsidRDefault="009B40F0" w:rsidP="009B40F0">
            <w:pPr>
              <w:keepNext/>
              <w:keepLines/>
              <w:numPr>
                <w:ilvl w:val="0"/>
                <w:numId w:val="32"/>
              </w:numPr>
              <w:tabs>
                <w:tab w:val="left" w:pos="215"/>
              </w:tabs>
              <w:ind w:left="215" w:hanging="215"/>
              <w:jc w:val="left"/>
              <w:rPr>
                <w:bCs/>
                <w:sz w:val="16"/>
                <w:szCs w:val="16"/>
              </w:rPr>
            </w:pPr>
            <w:r>
              <w:rPr>
                <w:b/>
                <w:sz w:val="16"/>
                <w:szCs w:val="16"/>
              </w:rPr>
              <w:t>bezpečnostní visací zámek</w:t>
            </w:r>
          </w:p>
        </w:tc>
      </w:tr>
      <w:tr w:rsidR="009B40F0" w14:paraId="456092CD" w14:textId="77777777" w:rsidTr="009B40F0">
        <w:trPr>
          <w:cantSplit/>
          <w:trHeight w:val="307"/>
        </w:trPr>
        <w:tc>
          <w:tcPr>
            <w:tcW w:w="1294" w:type="dxa"/>
            <w:vMerge/>
            <w:tcBorders>
              <w:top w:val="single" w:sz="2" w:space="0" w:color="auto"/>
              <w:left w:val="single" w:sz="2" w:space="0" w:color="auto"/>
              <w:bottom w:val="single" w:sz="2" w:space="0" w:color="auto"/>
              <w:right w:val="single" w:sz="2" w:space="0" w:color="auto"/>
            </w:tcBorders>
            <w:vAlign w:val="center"/>
            <w:hideMark/>
          </w:tcPr>
          <w:p w14:paraId="3F864A1E" w14:textId="77777777" w:rsidR="009B40F0" w:rsidRDefault="009B40F0">
            <w:pPr>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14:paraId="1DD6356C" w14:textId="77777777" w:rsidR="009B40F0" w:rsidRDefault="009B40F0">
            <w:pPr>
              <w:pStyle w:val="Zkladntext"/>
              <w:spacing w:before="0"/>
              <w:jc w:val="center"/>
              <w:rPr>
                <w:rFonts w:ascii="Koop Office" w:hAnsi="Koop Office"/>
                <w:sz w:val="16"/>
                <w:szCs w:val="16"/>
              </w:rPr>
            </w:pPr>
            <w:r>
              <w:rPr>
                <w:rFonts w:ascii="Koop Office" w:hAnsi="Koop Office"/>
                <w:sz w:val="16"/>
                <w:szCs w:val="16"/>
              </w:rPr>
              <w:t>zabezpečení přípojného mobilního stroje</w:t>
            </w:r>
          </w:p>
        </w:tc>
        <w:tc>
          <w:tcPr>
            <w:tcW w:w="5220" w:type="dxa"/>
            <w:tcBorders>
              <w:top w:val="single" w:sz="2" w:space="0" w:color="auto"/>
              <w:left w:val="single" w:sz="2" w:space="0" w:color="auto"/>
              <w:bottom w:val="single" w:sz="2" w:space="0" w:color="auto"/>
              <w:right w:val="single" w:sz="2" w:space="0" w:color="auto"/>
            </w:tcBorders>
            <w:vAlign w:val="center"/>
            <w:hideMark/>
          </w:tcPr>
          <w:p w14:paraId="3DCC1F84" w14:textId="77777777" w:rsidR="009B40F0" w:rsidRDefault="009B40F0" w:rsidP="009B40F0">
            <w:pPr>
              <w:keepNext/>
              <w:keepLines/>
              <w:numPr>
                <w:ilvl w:val="0"/>
                <w:numId w:val="32"/>
              </w:numPr>
              <w:tabs>
                <w:tab w:val="left" w:pos="215"/>
              </w:tabs>
              <w:jc w:val="left"/>
              <w:rPr>
                <w:sz w:val="16"/>
                <w:szCs w:val="16"/>
              </w:rPr>
            </w:pPr>
            <w:r>
              <w:rPr>
                <w:bCs/>
                <w:sz w:val="16"/>
                <w:szCs w:val="16"/>
              </w:rPr>
              <w:t xml:space="preserve">přípojné mobilní stroje připevněny řetězem nebo lanem k předmětům pevně spojeným se zemí nebo dalšímu stroji o hmotnosti nad </w:t>
            </w:r>
            <w:smartTag w:uri="urn:schemas-microsoft-com:office:smarttags" w:element="metricconverter">
              <w:smartTagPr>
                <w:attr w:name="ProductID" w:val="1ﾠ000ﾠkg"/>
              </w:smartTagPr>
              <w:r>
                <w:rPr>
                  <w:bCs/>
                  <w:sz w:val="16"/>
                  <w:szCs w:val="16"/>
                </w:rPr>
                <w:t>1 000 kg</w:t>
              </w:r>
            </w:smartTag>
            <w:r>
              <w:rPr>
                <w:bCs/>
                <w:sz w:val="16"/>
                <w:szCs w:val="16"/>
              </w:rPr>
              <w:t xml:space="preserve">, </w:t>
            </w:r>
            <w:r>
              <w:rPr>
                <w:sz w:val="16"/>
                <w:szCs w:val="16"/>
              </w:rPr>
              <w:t xml:space="preserve">uzamčení provedeno </w:t>
            </w:r>
            <w:r>
              <w:rPr>
                <w:b/>
                <w:sz w:val="16"/>
                <w:szCs w:val="16"/>
              </w:rPr>
              <w:t>bezpečnostním visacím zámkem</w:t>
            </w:r>
            <w:r>
              <w:rPr>
                <w:sz w:val="16"/>
                <w:szCs w:val="16"/>
              </w:rPr>
              <w:t xml:space="preserve"> </w:t>
            </w:r>
          </w:p>
          <w:p w14:paraId="5AE1D608" w14:textId="77777777" w:rsidR="009B40F0" w:rsidRDefault="009B40F0">
            <w:pPr>
              <w:pStyle w:val="Texttabulky"/>
              <w:jc w:val="left"/>
              <w:rPr>
                <w:rFonts w:ascii="Koop Office" w:hAnsi="Koop Office"/>
                <w:i/>
                <w:iCs/>
                <w:color w:val="auto"/>
                <w:szCs w:val="16"/>
              </w:rPr>
            </w:pPr>
            <w:r>
              <w:rPr>
                <w:rFonts w:ascii="Koop Office" w:hAnsi="Koop Office"/>
                <w:bCs/>
                <w:i/>
                <w:color w:val="auto"/>
                <w:szCs w:val="16"/>
              </w:rPr>
              <w:t>nebo</w:t>
            </w:r>
          </w:p>
          <w:p w14:paraId="24DCCAE6" w14:textId="77777777" w:rsidR="009B40F0" w:rsidRDefault="009B40F0" w:rsidP="009B40F0">
            <w:pPr>
              <w:keepNext/>
              <w:keepLines/>
              <w:numPr>
                <w:ilvl w:val="0"/>
                <w:numId w:val="32"/>
              </w:numPr>
              <w:tabs>
                <w:tab w:val="left" w:pos="215"/>
              </w:tabs>
              <w:jc w:val="left"/>
              <w:rPr>
                <w:sz w:val="16"/>
                <w:szCs w:val="16"/>
              </w:rPr>
            </w:pPr>
            <w:r>
              <w:rPr>
                <w:bCs/>
                <w:sz w:val="16"/>
                <w:szCs w:val="16"/>
              </w:rPr>
              <w:t xml:space="preserve">přípojné mobilní </w:t>
            </w:r>
            <w:r>
              <w:rPr>
                <w:sz w:val="16"/>
                <w:szCs w:val="16"/>
              </w:rPr>
              <w:t>stroje přitlačeny k zemi pohyblivým ramenem stroje</w:t>
            </w:r>
          </w:p>
        </w:tc>
      </w:tr>
      <w:tr w:rsidR="009B40F0" w14:paraId="0F3D19ED" w14:textId="77777777" w:rsidTr="009B40F0">
        <w:trPr>
          <w:cantSplit/>
          <w:trHeight w:val="307"/>
        </w:trPr>
        <w:tc>
          <w:tcPr>
            <w:tcW w:w="1294" w:type="dxa"/>
            <w:tcBorders>
              <w:top w:val="single" w:sz="2" w:space="0" w:color="auto"/>
              <w:left w:val="single" w:sz="2" w:space="0" w:color="auto"/>
              <w:bottom w:val="single" w:sz="2" w:space="0" w:color="auto"/>
              <w:right w:val="single" w:sz="2" w:space="0" w:color="auto"/>
            </w:tcBorders>
            <w:vAlign w:val="center"/>
            <w:hideMark/>
          </w:tcPr>
          <w:p w14:paraId="24EC939F" w14:textId="77777777" w:rsidR="009B40F0" w:rsidRDefault="009B40F0">
            <w:pPr>
              <w:pStyle w:val="Zkladntext"/>
              <w:spacing w:before="0"/>
              <w:jc w:val="center"/>
              <w:rPr>
                <w:rFonts w:ascii="Koop Office" w:hAnsi="Koop Office"/>
                <w:sz w:val="16"/>
                <w:szCs w:val="16"/>
              </w:rPr>
            </w:pPr>
            <w:r>
              <w:rPr>
                <w:rFonts w:ascii="Koop Office" w:hAnsi="Koop Office"/>
                <w:sz w:val="16"/>
                <w:szCs w:val="16"/>
              </w:rPr>
              <w:t xml:space="preserve">mimo </w:t>
            </w:r>
            <w:r>
              <w:rPr>
                <w:rFonts w:ascii="Koop Office" w:hAnsi="Koop Office"/>
                <w:b/>
                <w:sz w:val="16"/>
                <w:szCs w:val="16"/>
              </w:rPr>
              <w:t>uzavřený prostor</w:t>
            </w:r>
            <w:r>
              <w:rPr>
                <w:rFonts w:ascii="Koop Office" w:hAnsi="Koop Office"/>
                <w:sz w:val="16"/>
                <w:szCs w:val="16"/>
              </w:rPr>
              <w:t xml:space="preserve"> nebo </w:t>
            </w:r>
            <w:r>
              <w:rPr>
                <w:rFonts w:ascii="Koop Office" w:hAnsi="Koop Office"/>
                <w:b/>
                <w:sz w:val="16"/>
                <w:szCs w:val="16"/>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14:paraId="22E809BD" w14:textId="77777777" w:rsidR="009B40F0" w:rsidRDefault="009B40F0">
            <w:pPr>
              <w:pStyle w:val="Zkladntext"/>
              <w:spacing w:before="0"/>
              <w:jc w:val="center"/>
              <w:rPr>
                <w:rFonts w:ascii="Koop Office" w:hAnsi="Koop Office"/>
                <w:sz w:val="16"/>
                <w:szCs w:val="16"/>
                <w:vertAlign w:val="superscript"/>
              </w:rPr>
            </w:pPr>
            <w:r>
              <w:rPr>
                <w:rFonts w:ascii="Koop Office" w:hAnsi="Koop Office"/>
                <w:sz w:val="16"/>
                <w:szCs w:val="16"/>
              </w:rPr>
              <w:t>zabezpečení přípojného mobilního stroje </w:t>
            </w:r>
            <w:r>
              <w:rPr>
                <w:rFonts w:ascii="Koop Office" w:hAnsi="Koop Office"/>
                <w:sz w:val="16"/>
                <w:szCs w:val="16"/>
                <w:vertAlign w:val="superscript"/>
              </w:rPr>
              <w:t>*)</w:t>
            </w:r>
          </w:p>
        </w:tc>
        <w:tc>
          <w:tcPr>
            <w:tcW w:w="5220" w:type="dxa"/>
            <w:tcBorders>
              <w:top w:val="single" w:sz="2" w:space="0" w:color="auto"/>
              <w:left w:val="single" w:sz="2" w:space="0" w:color="auto"/>
              <w:bottom w:val="single" w:sz="2" w:space="0" w:color="auto"/>
              <w:right w:val="single" w:sz="2" w:space="0" w:color="auto"/>
            </w:tcBorders>
            <w:vAlign w:val="center"/>
            <w:hideMark/>
          </w:tcPr>
          <w:p w14:paraId="3ACA5C5F" w14:textId="77777777" w:rsidR="009B40F0" w:rsidRDefault="009B40F0" w:rsidP="009B40F0">
            <w:pPr>
              <w:pStyle w:val="Texttabulky"/>
              <w:numPr>
                <w:ilvl w:val="0"/>
                <w:numId w:val="32"/>
              </w:numPr>
              <w:tabs>
                <w:tab w:val="left" w:pos="215"/>
              </w:tabs>
              <w:jc w:val="left"/>
              <w:rPr>
                <w:rFonts w:ascii="Koop Office" w:hAnsi="Koop Office"/>
                <w:b/>
                <w:i/>
                <w:iCs/>
                <w:color w:val="auto"/>
                <w:szCs w:val="16"/>
              </w:rPr>
            </w:pPr>
            <w:r>
              <w:rPr>
                <w:rFonts w:ascii="Koop Office" w:hAnsi="Koop Office"/>
                <w:bCs/>
                <w:szCs w:val="16"/>
              </w:rPr>
              <w:t xml:space="preserve">přípojné mobilní </w:t>
            </w:r>
            <w:r>
              <w:rPr>
                <w:rFonts w:ascii="Koop Office" w:hAnsi="Koop Office"/>
                <w:bCs/>
                <w:color w:val="auto"/>
                <w:szCs w:val="16"/>
              </w:rPr>
              <w:t xml:space="preserve">stroje připevněny řetězem nebo lanem k předmětům pevně spojeným se zemí nebo dalšímu stroji o hmotnosti nad </w:t>
            </w:r>
            <w:smartTag w:uri="urn:schemas-microsoft-com:office:smarttags" w:element="metricconverter">
              <w:smartTagPr>
                <w:attr w:name="ProductID" w:val="1ﾠ000ﾠkg"/>
              </w:smartTagPr>
              <w:r>
                <w:rPr>
                  <w:rFonts w:ascii="Koop Office" w:hAnsi="Koop Office"/>
                  <w:bCs/>
                  <w:color w:val="auto"/>
                  <w:szCs w:val="16"/>
                </w:rPr>
                <w:t>1 000 kg</w:t>
              </w:r>
            </w:smartTag>
            <w:r>
              <w:rPr>
                <w:rFonts w:ascii="Koop Office" w:hAnsi="Koop Office"/>
                <w:bCs/>
                <w:color w:val="auto"/>
                <w:szCs w:val="16"/>
              </w:rPr>
              <w:t xml:space="preserve">, </w:t>
            </w:r>
            <w:r>
              <w:rPr>
                <w:rFonts w:ascii="Koop Office" w:hAnsi="Koop Office"/>
                <w:color w:val="auto"/>
                <w:szCs w:val="16"/>
              </w:rPr>
              <w:t xml:space="preserve">uzamčení provedeno </w:t>
            </w:r>
            <w:r>
              <w:rPr>
                <w:rFonts w:ascii="Koop Office" w:hAnsi="Koop Office"/>
                <w:b/>
                <w:color w:val="auto"/>
                <w:szCs w:val="16"/>
              </w:rPr>
              <w:t xml:space="preserve">bezpečnostním visacím zámkem </w:t>
            </w:r>
          </w:p>
          <w:p w14:paraId="004671A5" w14:textId="77777777" w:rsidR="009B40F0" w:rsidRDefault="009B40F0">
            <w:pPr>
              <w:pStyle w:val="Texttabulky"/>
              <w:jc w:val="left"/>
              <w:rPr>
                <w:rFonts w:ascii="Koop Office" w:hAnsi="Koop Office"/>
                <w:i/>
                <w:iCs/>
                <w:color w:val="auto"/>
                <w:szCs w:val="16"/>
              </w:rPr>
            </w:pPr>
            <w:r>
              <w:rPr>
                <w:rFonts w:ascii="Koop Office" w:hAnsi="Koop Office"/>
                <w:bCs/>
                <w:i/>
                <w:color w:val="auto"/>
                <w:szCs w:val="16"/>
              </w:rPr>
              <w:t>nebo</w:t>
            </w:r>
          </w:p>
          <w:p w14:paraId="29828535" w14:textId="77777777" w:rsidR="009B40F0" w:rsidRDefault="009B40F0" w:rsidP="009B40F0">
            <w:pPr>
              <w:keepNext/>
              <w:keepLines/>
              <w:numPr>
                <w:ilvl w:val="0"/>
                <w:numId w:val="32"/>
              </w:numPr>
              <w:tabs>
                <w:tab w:val="left" w:pos="215"/>
              </w:tabs>
              <w:jc w:val="left"/>
              <w:rPr>
                <w:sz w:val="16"/>
                <w:szCs w:val="16"/>
              </w:rPr>
            </w:pPr>
            <w:r>
              <w:rPr>
                <w:bCs/>
                <w:sz w:val="16"/>
                <w:szCs w:val="16"/>
              </w:rPr>
              <w:t xml:space="preserve">přípojné mobilní </w:t>
            </w:r>
            <w:r>
              <w:rPr>
                <w:sz w:val="16"/>
                <w:szCs w:val="16"/>
              </w:rPr>
              <w:t>stroje přitlačeny k zemi pohyblivým ramenem stroje</w:t>
            </w:r>
          </w:p>
        </w:tc>
      </w:tr>
    </w:tbl>
    <w:p w14:paraId="36184887" w14:textId="77777777" w:rsidR="009B40F0" w:rsidRDefault="009B40F0" w:rsidP="009B40F0">
      <w:pPr>
        <w:rPr>
          <w:sz w:val="18"/>
          <w:szCs w:val="18"/>
        </w:rPr>
      </w:pPr>
      <w:r>
        <w:rPr>
          <w:sz w:val="18"/>
          <w:szCs w:val="18"/>
          <w:vertAlign w:val="superscript"/>
        </w:rPr>
        <w:t>*)</w:t>
      </w:r>
      <w:r>
        <w:rPr>
          <w:sz w:val="18"/>
          <w:szCs w:val="18"/>
        </w:rPr>
        <w:t xml:space="preserve"> Na přípojné mobilní stroje s provozní hmotností do </w:t>
      </w:r>
      <w:smartTag w:uri="urn:schemas-microsoft-com:office:smarttags" w:element="metricconverter">
        <w:smartTagPr>
          <w:attr w:name="ProductID" w:val="1ﾠ000 kg"/>
        </w:smartTagPr>
        <w:r>
          <w:rPr>
            <w:sz w:val="18"/>
            <w:szCs w:val="18"/>
          </w:rPr>
          <w:t>1 000 kg</w:t>
        </w:r>
      </w:smartTag>
      <w:r>
        <w:rPr>
          <w:sz w:val="18"/>
          <w:szCs w:val="18"/>
        </w:rPr>
        <w:t xml:space="preserve"> uložené mimo uzavřený prostor nebo oplocené prostranství se pojistné nebezpečí pro případ odcizení nevztahuje.</w:t>
      </w:r>
    </w:p>
    <w:p w14:paraId="5CA33C0E" w14:textId="77777777" w:rsidR="009B40F0" w:rsidRDefault="009B40F0" w:rsidP="003C4BA4">
      <w:pPr>
        <w:pStyle w:val="Textkomente"/>
        <w:spacing w:before="120"/>
        <w:rPr>
          <w:b/>
          <w:sz w:val="18"/>
          <w:szCs w:val="18"/>
        </w:rPr>
      </w:pPr>
      <w:r>
        <w:rPr>
          <w:b/>
          <w:sz w:val="18"/>
          <w:szCs w:val="18"/>
        </w:rPr>
        <w:t>Další požadavky na způsoby zabezpečení příslušenství a výbavy mobilních strojů proti krádeži s překonáním překážky</w:t>
      </w:r>
    </w:p>
    <w:p w14:paraId="7D43DD31" w14:textId="77777777" w:rsidR="009B40F0" w:rsidRDefault="009B40F0" w:rsidP="009B40F0">
      <w:pPr>
        <w:keepNext/>
        <w:rPr>
          <w:b/>
          <w:sz w:val="18"/>
          <w:szCs w:val="18"/>
        </w:rPr>
      </w:pPr>
      <w:r>
        <w:rPr>
          <w:b/>
          <w:sz w:val="18"/>
          <w:szCs w:val="18"/>
        </w:rPr>
        <w:t>Tab. č. 4</w:t>
      </w:r>
      <w:r>
        <w:rPr>
          <w:sz w:val="18"/>
          <w:szCs w:val="18"/>
        </w:rPr>
        <w:t xml:space="preserve"> Příslušenství a výbava mobilních strojů uložena v uzavřeném prostoru</w:t>
      </w:r>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294"/>
        <w:gridCol w:w="1297"/>
        <w:gridCol w:w="1261"/>
        <w:gridCol w:w="5223"/>
      </w:tblGrid>
      <w:tr w:rsidR="009B40F0" w14:paraId="63746FE3" w14:textId="77777777" w:rsidTr="009B40F0">
        <w:trPr>
          <w:cantSplit/>
          <w:tblHeader/>
        </w:trPr>
        <w:tc>
          <w:tcPr>
            <w:tcW w:w="1294" w:type="dxa"/>
            <w:vMerge w:val="restart"/>
            <w:tcBorders>
              <w:top w:val="single" w:sz="2" w:space="0" w:color="auto"/>
              <w:left w:val="single" w:sz="2" w:space="0" w:color="auto"/>
              <w:bottom w:val="single" w:sz="2" w:space="0" w:color="auto"/>
              <w:right w:val="single" w:sz="2" w:space="0" w:color="auto"/>
            </w:tcBorders>
            <w:shd w:val="pct20" w:color="auto" w:fill="auto"/>
            <w:vAlign w:val="center"/>
            <w:hideMark/>
          </w:tcPr>
          <w:p w14:paraId="2F89A786" w14:textId="77777777" w:rsidR="009B40F0" w:rsidRDefault="009B40F0">
            <w:pPr>
              <w:pStyle w:val="Zkladntext"/>
              <w:keepNext/>
              <w:spacing w:before="0"/>
              <w:jc w:val="center"/>
              <w:rPr>
                <w:rFonts w:ascii="Koop Office" w:hAnsi="Koop Office"/>
                <w:sz w:val="16"/>
                <w:szCs w:val="16"/>
              </w:rPr>
            </w:pPr>
            <w:r>
              <w:rPr>
                <w:rFonts w:ascii="Koop Office" w:hAnsi="Koop Office"/>
                <w:sz w:val="16"/>
                <w:szCs w:val="16"/>
              </w:rPr>
              <w:t>Uložení</w:t>
            </w:r>
          </w:p>
        </w:tc>
        <w:tc>
          <w:tcPr>
            <w:tcW w:w="7776" w:type="dxa"/>
            <w:gridSpan w:val="3"/>
            <w:tcBorders>
              <w:top w:val="single" w:sz="2" w:space="0" w:color="auto"/>
              <w:left w:val="single" w:sz="2" w:space="0" w:color="auto"/>
              <w:bottom w:val="single" w:sz="2" w:space="0" w:color="auto"/>
              <w:right w:val="single" w:sz="2" w:space="0" w:color="auto"/>
            </w:tcBorders>
            <w:shd w:val="pct20" w:color="auto" w:fill="auto"/>
            <w:vAlign w:val="center"/>
            <w:hideMark/>
          </w:tcPr>
          <w:p w14:paraId="4EEC89EF" w14:textId="77777777" w:rsidR="009B40F0" w:rsidRDefault="009B40F0">
            <w:pPr>
              <w:pStyle w:val="Zkladntext"/>
              <w:keepNext/>
              <w:spacing w:before="0"/>
              <w:jc w:val="center"/>
              <w:rPr>
                <w:rFonts w:ascii="Koop Office" w:hAnsi="Koop Office"/>
                <w:sz w:val="16"/>
                <w:szCs w:val="16"/>
              </w:rPr>
            </w:pPr>
            <w:r>
              <w:rPr>
                <w:rFonts w:ascii="Koop Office" w:hAnsi="Koop Office"/>
                <w:sz w:val="16"/>
                <w:szCs w:val="16"/>
              </w:rPr>
              <w:t xml:space="preserve">Požadovaný minimální způsob zabezpečení </w:t>
            </w:r>
          </w:p>
        </w:tc>
      </w:tr>
      <w:tr w:rsidR="009B40F0" w14:paraId="5AE6F61B" w14:textId="77777777" w:rsidTr="009B40F0">
        <w:trPr>
          <w:cantSplit/>
          <w:trHeight w:val="856"/>
          <w:tblHeader/>
        </w:trPr>
        <w:tc>
          <w:tcPr>
            <w:tcW w:w="1294" w:type="dxa"/>
            <w:vMerge/>
            <w:tcBorders>
              <w:top w:val="single" w:sz="2" w:space="0" w:color="auto"/>
              <w:left w:val="single" w:sz="2" w:space="0" w:color="auto"/>
              <w:bottom w:val="single" w:sz="2" w:space="0" w:color="auto"/>
              <w:right w:val="single" w:sz="2" w:space="0" w:color="auto"/>
            </w:tcBorders>
            <w:vAlign w:val="center"/>
            <w:hideMark/>
          </w:tcPr>
          <w:p w14:paraId="04F53E0C" w14:textId="77777777" w:rsidR="009B40F0" w:rsidRDefault="009B40F0">
            <w:pPr>
              <w:rPr>
                <w:rFonts w:cs="Arial"/>
                <w:sz w:val="16"/>
                <w:szCs w:val="16"/>
              </w:rPr>
            </w:pPr>
          </w:p>
        </w:tc>
        <w:tc>
          <w:tcPr>
            <w:tcW w:w="1296" w:type="dxa"/>
            <w:tcBorders>
              <w:top w:val="single" w:sz="2" w:space="0" w:color="auto"/>
              <w:left w:val="single" w:sz="2" w:space="0" w:color="auto"/>
              <w:bottom w:val="single" w:sz="2" w:space="0" w:color="auto"/>
              <w:right w:val="single" w:sz="2" w:space="0" w:color="auto"/>
            </w:tcBorders>
            <w:shd w:val="pct20" w:color="auto" w:fill="auto"/>
            <w:vAlign w:val="center"/>
            <w:hideMark/>
          </w:tcPr>
          <w:p w14:paraId="4F59F906" w14:textId="77777777" w:rsidR="009B40F0" w:rsidRDefault="009B40F0">
            <w:pPr>
              <w:pStyle w:val="Zkladntext"/>
              <w:keepNext/>
              <w:spacing w:before="0"/>
              <w:jc w:val="center"/>
              <w:rPr>
                <w:rFonts w:ascii="Koop Office" w:hAnsi="Koop Office"/>
                <w:sz w:val="16"/>
                <w:szCs w:val="16"/>
              </w:rPr>
            </w:pPr>
            <w:r>
              <w:rPr>
                <w:rFonts w:ascii="Koop Office" w:hAnsi="Koop Office"/>
                <w:sz w:val="16"/>
                <w:szCs w:val="16"/>
              </w:rPr>
              <w:t>Limit pojistného plnění pro příslušenství a výbavu stroje (Kč)</w:t>
            </w:r>
          </w:p>
        </w:tc>
        <w:tc>
          <w:tcPr>
            <w:tcW w:w="1260" w:type="dxa"/>
            <w:tcBorders>
              <w:top w:val="single" w:sz="2" w:space="0" w:color="auto"/>
              <w:left w:val="single" w:sz="2" w:space="0" w:color="auto"/>
              <w:bottom w:val="single" w:sz="2" w:space="0" w:color="auto"/>
              <w:right w:val="single" w:sz="2" w:space="0" w:color="auto"/>
            </w:tcBorders>
            <w:shd w:val="pct20" w:color="auto" w:fill="auto"/>
            <w:vAlign w:val="center"/>
            <w:hideMark/>
          </w:tcPr>
          <w:p w14:paraId="49B32A87" w14:textId="77777777" w:rsidR="009B40F0" w:rsidRDefault="009B40F0">
            <w:pPr>
              <w:pStyle w:val="Zkladntext"/>
              <w:keepNext/>
              <w:spacing w:before="0"/>
              <w:jc w:val="center"/>
              <w:rPr>
                <w:rFonts w:ascii="Koop Office" w:hAnsi="Koop Office"/>
                <w:sz w:val="16"/>
                <w:szCs w:val="16"/>
              </w:rPr>
            </w:pPr>
            <w:r>
              <w:rPr>
                <w:rFonts w:ascii="Koop Office" w:hAnsi="Koop Office"/>
                <w:sz w:val="16"/>
                <w:szCs w:val="16"/>
              </w:rPr>
              <w:t>Prvek zabezpečení</w:t>
            </w:r>
          </w:p>
        </w:tc>
        <w:tc>
          <w:tcPr>
            <w:tcW w:w="5220" w:type="dxa"/>
            <w:tcBorders>
              <w:top w:val="single" w:sz="2" w:space="0" w:color="auto"/>
              <w:left w:val="single" w:sz="2" w:space="0" w:color="auto"/>
              <w:bottom w:val="single" w:sz="2" w:space="0" w:color="auto"/>
              <w:right w:val="single" w:sz="2" w:space="0" w:color="auto"/>
            </w:tcBorders>
            <w:shd w:val="pct20" w:color="auto" w:fill="auto"/>
            <w:vAlign w:val="center"/>
            <w:hideMark/>
          </w:tcPr>
          <w:p w14:paraId="79736497" w14:textId="77777777" w:rsidR="009B40F0" w:rsidRDefault="009B40F0">
            <w:pPr>
              <w:pStyle w:val="Zkladntext"/>
              <w:keepNext/>
              <w:spacing w:before="0"/>
              <w:jc w:val="center"/>
              <w:rPr>
                <w:rFonts w:ascii="Koop Office" w:hAnsi="Koop Office"/>
                <w:sz w:val="16"/>
                <w:szCs w:val="16"/>
              </w:rPr>
            </w:pPr>
            <w:r>
              <w:rPr>
                <w:rFonts w:ascii="Koop Office" w:hAnsi="Koop Office"/>
                <w:sz w:val="16"/>
                <w:szCs w:val="16"/>
              </w:rPr>
              <w:t>Kvalita prvku zabezpečení</w:t>
            </w:r>
          </w:p>
        </w:tc>
      </w:tr>
      <w:tr w:rsidR="009B40F0" w14:paraId="7C8E57F2" w14:textId="77777777" w:rsidTr="009B40F0">
        <w:trPr>
          <w:cantSplit/>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14:paraId="697C5062" w14:textId="77777777" w:rsidR="009B40F0" w:rsidRDefault="009B40F0">
            <w:pPr>
              <w:pStyle w:val="Zkladntext"/>
              <w:spacing w:before="0"/>
              <w:jc w:val="center"/>
              <w:rPr>
                <w:rFonts w:ascii="Koop Office" w:hAnsi="Koop Office"/>
                <w:b/>
                <w:sz w:val="16"/>
                <w:szCs w:val="16"/>
              </w:rPr>
            </w:pPr>
            <w:r>
              <w:rPr>
                <w:rFonts w:ascii="Koop Office" w:hAnsi="Koop Office"/>
                <w:b/>
                <w:sz w:val="16"/>
                <w:szCs w:val="16"/>
              </w:rPr>
              <w:t>uzavřený prostor typu A, B nebo C</w:t>
            </w:r>
          </w:p>
        </w:tc>
        <w:tc>
          <w:tcPr>
            <w:tcW w:w="1296" w:type="dxa"/>
            <w:vMerge w:val="restart"/>
            <w:tcBorders>
              <w:top w:val="single" w:sz="2" w:space="0" w:color="auto"/>
              <w:left w:val="single" w:sz="2" w:space="0" w:color="auto"/>
              <w:bottom w:val="single" w:sz="2" w:space="0" w:color="auto"/>
              <w:right w:val="single" w:sz="2" w:space="0" w:color="auto"/>
            </w:tcBorders>
            <w:vAlign w:val="center"/>
            <w:hideMark/>
          </w:tcPr>
          <w:p w14:paraId="6124B2FD" w14:textId="77777777" w:rsidR="009B40F0" w:rsidRDefault="009B40F0">
            <w:pPr>
              <w:pStyle w:val="Zkladntext"/>
              <w:spacing w:before="0"/>
              <w:jc w:val="center"/>
              <w:rPr>
                <w:rFonts w:ascii="Koop Office" w:hAnsi="Koop Office"/>
                <w:sz w:val="16"/>
                <w:szCs w:val="16"/>
              </w:rPr>
            </w:pPr>
            <w:r>
              <w:rPr>
                <w:rFonts w:ascii="Koop Office" w:hAnsi="Koop Office"/>
                <w:sz w:val="16"/>
                <w:szCs w:val="16"/>
              </w:rPr>
              <w:t>do 500 000</w:t>
            </w:r>
          </w:p>
        </w:tc>
        <w:tc>
          <w:tcPr>
            <w:tcW w:w="1260" w:type="dxa"/>
            <w:tcBorders>
              <w:top w:val="single" w:sz="2" w:space="0" w:color="auto"/>
              <w:left w:val="single" w:sz="2" w:space="0" w:color="auto"/>
              <w:bottom w:val="single" w:sz="2" w:space="0" w:color="auto"/>
              <w:right w:val="single" w:sz="2" w:space="0" w:color="auto"/>
            </w:tcBorders>
            <w:vAlign w:val="center"/>
            <w:hideMark/>
          </w:tcPr>
          <w:p w14:paraId="57F3899F" w14:textId="77777777" w:rsidR="009B40F0" w:rsidRDefault="009B40F0">
            <w:pPr>
              <w:pStyle w:val="Zkladntext"/>
              <w:spacing w:before="0"/>
              <w:jc w:val="center"/>
              <w:rPr>
                <w:rFonts w:ascii="Koop Office" w:hAnsi="Koop Office"/>
                <w:sz w:val="16"/>
                <w:szCs w:val="16"/>
              </w:rPr>
            </w:pPr>
            <w:r>
              <w:rPr>
                <w:rFonts w:ascii="Koop Office" w:hAnsi="Koop Office"/>
                <w:sz w:val="16"/>
                <w:szCs w:val="16"/>
              </w:rPr>
              <w:t>Dveře</w:t>
            </w:r>
          </w:p>
        </w:tc>
        <w:tc>
          <w:tcPr>
            <w:tcW w:w="5220" w:type="dxa"/>
            <w:tcBorders>
              <w:top w:val="single" w:sz="2" w:space="0" w:color="auto"/>
              <w:left w:val="single" w:sz="2" w:space="0" w:color="auto"/>
              <w:bottom w:val="single" w:sz="2" w:space="0" w:color="auto"/>
              <w:right w:val="single" w:sz="2" w:space="0" w:color="auto"/>
            </w:tcBorders>
            <w:vAlign w:val="center"/>
            <w:hideMark/>
          </w:tcPr>
          <w:p w14:paraId="34F38050" w14:textId="77777777" w:rsidR="009B40F0" w:rsidRDefault="009B40F0" w:rsidP="009B40F0">
            <w:pPr>
              <w:keepNext/>
              <w:keepLines/>
              <w:numPr>
                <w:ilvl w:val="0"/>
                <w:numId w:val="32"/>
              </w:numPr>
              <w:suppressLineNumbers/>
              <w:tabs>
                <w:tab w:val="left" w:pos="215"/>
              </w:tabs>
              <w:ind w:left="215" w:hanging="215"/>
              <w:jc w:val="left"/>
              <w:rPr>
                <w:b/>
                <w:bCs/>
                <w:sz w:val="16"/>
                <w:szCs w:val="16"/>
              </w:rPr>
            </w:pPr>
            <w:r>
              <w:rPr>
                <w:b/>
                <w:bCs/>
                <w:sz w:val="16"/>
                <w:szCs w:val="16"/>
              </w:rPr>
              <w:t>plné</w:t>
            </w:r>
          </w:p>
        </w:tc>
      </w:tr>
      <w:tr w:rsidR="009B40F0" w14:paraId="126AE3A7" w14:textId="77777777" w:rsidTr="009B40F0">
        <w:trPr>
          <w:cantSplit/>
          <w:trHeight w:val="327"/>
        </w:trPr>
        <w:tc>
          <w:tcPr>
            <w:tcW w:w="1294" w:type="dxa"/>
            <w:vMerge/>
            <w:tcBorders>
              <w:top w:val="single" w:sz="2" w:space="0" w:color="auto"/>
              <w:left w:val="single" w:sz="2" w:space="0" w:color="auto"/>
              <w:bottom w:val="single" w:sz="2" w:space="0" w:color="auto"/>
              <w:right w:val="single" w:sz="2" w:space="0" w:color="auto"/>
            </w:tcBorders>
            <w:vAlign w:val="center"/>
            <w:hideMark/>
          </w:tcPr>
          <w:p w14:paraId="7BD0EBC7" w14:textId="77777777" w:rsidR="009B40F0" w:rsidRDefault="009B40F0">
            <w:pPr>
              <w:rPr>
                <w:rFonts w:cs="Arial"/>
                <w:b/>
                <w:sz w:val="16"/>
                <w:szCs w:val="16"/>
              </w:rPr>
            </w:pPr>
          </w:p>
        </w:tc>
        <w:tc>
          <w:tcPr>
            <w:tcW w:w="7776" w:type="dxa"/>
            <w:vMerge/>
            <w:tcBorders>
              <w:top w:val="single" w:sz="2" w:space="0" w:color="auto"/>
              <w:left w:val="single" w:sz="2" w:space="0" w:color="auto"/>
              <w:bottom w:val="single" w:sz="2" w:space="0" w:color="auto"/>
              <w:right w:val="single" w:sz="2" w:space="0" w:color="auto"/>
            </w:tcBorders>
            <w:vAlign w:val="center"/>
            <w:hideMark/>
          </w:tcPr>
          <w:p w14:paraId="18F21DB8" w14:textId="77777777" w:rsidR="009B40F0" w:rsidRDefault="009B40F0">
            <w:pPr>
              <w:rPr>
                <w:rFonts w:cs="Arial"/>
                <w:sz w:val="16"/>
                <w:szCs w:val="16"/>
              </w:rPr>
            </w:pPr>
          </w:p>
        </w:tc>
        <w:tc>
          <w:tcPr>
            <w:tcW w:w="1260" w:type="dxa"/>
            <w:tcBorders>
              <w:top w:val="single" w:sz="2" w:space="0" w:color="auto"/>
              <w:left w:val="single" w:sz="2" w:space="0" w:color="auto"/>
              <w:bottom w:val="single" w:sz="2" w:space="0" w:color="auto"/>
              <w:right w:val="single" w:sz="2" w:space="0" w:color="auto"/>
            </w:tcBorders>
            <w:vAlign w:val="center"/>
            <w:hideMark/>
          </w:tcPr>
          <w:p w14:paraId="1B6AC907" w14:textId="77777777" w:rsidR="009B40F0" w:rsidRDefault="009B40F0">
            <w:pPr>
              <w:pStyle w:val="Zkladntext"/>
              <w:spacing w:before="0"/>
              <w:jc w:val="center"/>
              <w:rPr>
                <w:rFonts w:ascii="Koop Office" w:hAnsi="Koop Office"/>
                <w:sz w:val="16"/>
                <w:szCs w:val="16"/>
              </w:rPr>
            </w:pPr>
            <w:r>
              <w:rPr>
                <w:rFonts w:ascii="Koop Office" w:hAnsi="Koop Office"/>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14:paraId="6AAED952" w14:textId="77777777" w:rsidR="009B40F0" w:rsidRDefault="009B40F0" w:rsidP="009B40F0">
            <w:pPr>
              <w:pStyle w:val="Texttabulky"/>
              <w:numPr>
                <w:ilvl w:val="0"/>
                <w:numId w:val="33"/>
              </w:numPr>
              <w:tabs>
                <w:tab w:val="num" w:pos="214"/>
              </w:tabs>
              <w:rPr>
                <w:rFonts w:ascii="Koop Office" w:hAnsi="Koop Office"/>
                <w:szCs w:val="16"/>
              </w:rPr>
            </w:pPr>
            <w:r>
              <w:rPr>
                <w:rFonts w:ascii="Koop Office" w:hAnsi="Koop Office"/>
                <w:szCs w:val="16"/>
              </w:rPr>
              <w:t>zámek s</w:t>
            </w:r>
            <w:r>
              <w:rPr>
                <w:rFonts w:ascii="Koop Office" w:hAnsi="Koop Office"/>
                <w:b/>
                <w:szCs w:val="16"/>
              </w:rPr>
              <w:t xml:space="preserve"> bezpečnostní cylindrickou vložkou</w:t>
            </w:r>
            <w:r>
              <w:rPr>
                <w:rFonts w:ascii="Koop Office" w:hAnsi="Koop Office"/>
                <w:i/>
                <w:szCs w:val="16"/>
              </w:rPr>
              <w:t xml:space="preserve"> </w:t>
            </w:r>
          </w:p>
          <w:p w14:paraId="50D41F71" w14:textId="77777777" w:rsidR="009B40F0" w:rsidRDefault="009B40F0">
            <w:pPr>
              <w:pStyle w:val="Texttabulky"/>
              <w:rPr>
                <w:rFonts w:ascii="Koop Office" w:hAnsi="Koop Office"/>
                <w:szCs w:val="16"/>
              </w:rPr>
            </w:pPr>
            <w:r>
              <w:rPr>
                <w:rFonts w:ascii="Koop Office" w:hAnsi="Koop Office"/>
                <w:i/>
                <w:szCs w:val="16"/>
              </w:rPr>
              <w:t>nebo</w:t>
            </w:r>
          </w:p>
          <w:p w14:paraId="74C7072B" w14:textId="77777777" w:rsidR="009B40F0" w:rsidRDefault="009B40F0" w:rsidP="009B40F0">
            <w:pPr>
              <w:keepNext/>
              <w:keepLines/>
              <w:numPr>
                <w:ilvl w:val="0"/>
                <w:numId w:val="32"/>
              </w:numPr>
              <w:tabs>
                <w:tab w:val="left" w:pos="215"/>
              </w:tabs>
              <w:ind w:left="215" w:hanging="215"/>
              <w:jc w:val="left"/>
              <w:rPr>
                <w:bCs/>
                <w:sz w:val="16"/>
                <w:szCs w:val="16"/>
              </w:rPr>
            </w:pPr>
            <w:r>
              <w:rPr>
                <w:b/>
                <w:sz w:val="16"/>
                <w:szCs w:val="16"/>
              </w:rPr>
              <w:t>bezpečnostní visací zámek</w:t>
            </w:r>
          </w:p>
        </w:tc>
      </w:tr>
      <w:tr w:rsidR="009B40F0" w14:paraId="5177402E" w14:textId="77777777" w:rsidTr="009B40F0">
        <w:trPr>
          <w:cantSplit/>
          <w:trHeight w:val="155"/>
        </w:trPr>
        <w:tc>
          <w:tcPr>
            <w:tcW w:w="1294" w:type="dxa"/>
            <w:vMerge/>
            <w:tcBorders>
              <w:top w:val="single" w:sz="2" w:space="0" w:color="auto"/>
              <w:left w:val="single" w:sz="2" w:space="0" w:color="auto"/>
              <w:bottom w:val="single" w:sz="2" w:space="0" w:color="auto"/>
              <w:right w:val="single" w:sz="2" w:space="0" w:color="auto"/>
            </w:tcBorders>
            <w:vAlign w:val="center"/>
            <w:hideMark/>
          </w:tcPr>
          <w:p w14:paraId="29AC27DB" w14:textId="77777777" w:rsidR="009B40F0" w:rsidRDefault="009B40F0">
            <w:pPr>
              <w:rPr>
                <w:rFonts w:cs="Arial"/>
                <w:b/>
                <w:sz w:val="16"/>
                <w:szCs w:val="16"/>
              </w:rPr>
            </w:pPr>
          </w:p>
        </w:tc>
        <w:tc>
          <w:tcPr>
            <w:tcW w:w="1296" w:type="dxa"/>
            <w:tcBorders>
              <w:top w:val="single" w:sz="2" w:space="0" w:color="auto"/>
              <w:left w:val="single" w:sz="2" w:space="0" w:color="auto"/>
              <w:bottom w:val="single" w:sz="2" w:space="0" w:color="auto"/>
              <w:right w:val="single" w:sz="2" w:space="0" w:color="auto"/>
            </w:tcBorders>
            <w:vAlign w:val="center"/>
            <w:hideMark/>
          </w:tcPr>
          <w:p w14:paraId="4C81BA26" w14:textId="77777777" w:rsidR="009B40F0" w:rsidRDefault="009B40F0">
            <w:pPr>
              <w:pStyle w:val="Zkladntext"/>
              <w:spacing w:before="0"/>
              <w:jc w:val="center"/>
              <w:rPr>
                <w:rFonts w:ascii="Koop Office" w:hAnsi="Koop Office"/>
                <w:sz w:val="16"/>
                <w:szCs w:val="16"/>
              </w:rPr>
            </w:pPr>
            <w:r>
              <w:rPr>
                <w:rFonts w:ascii="Koop Office" w:hAnsi="Koop Office"/>
                <w:sz w:val="16"/>
                <w:szCs w:val="16"/>
              </w:rPr>
              <w:t>od 500 000</w:t>
            </w:r>
          </w:p>
        </w:tc>
        <w:tc>
          <w:tcPr>
            <w:tcW w:w="6480" w:type="dxa"/>
            <w:gridSpan w:val="2"/>
            <w:tcBorders>
              <w:top w:val="single" w:sz="2" w:space="0" w:color="auto"/>
              <w:left w:val="single" w:sz="2" w:space="0" w:color="auto"/>
              <w:bottom w:val="single" w:sz="2" w:space="0" w:color="auto"/>
              <w:right w:val="single" w:sz="2" w:space="0" w:color="auto"/>
            </w:tcBorders>
            <w:vAlign w:val="center"/>
            <w:hideMark/>
          </w:tcPr>
          <w:p w14:paraId="27CF297C" w14:textId="77777777" w:rsidR="009B40F0" w:rsidRDefault="009B40F0">
            <w:pPr>
              <w:keepNext/>
              <w:keepLines/>
              <w:tabs>
                <w:tab w:val="left" w:pos="215"/>
              </w:tabs>
              <w:rPr>
                <w:sz w:val="16"/>
                <w:szCs w:val="16"/>
              </w:rPr>
            </w:pPr>
            <w:r>
              <w:rPr>
                <w:sz w:val="16"/>
                <w:szCs w:val="16"/>
              </w:rPr>
              <w:t>Individuálně ujednaný způsob zabezpečení</w:t>
            </w:r>
          </w:p>
        </w:tc>
      </w:tr>
    </w:tbl>
    <w:p w14:paraId="66E5FF26" w14:textId="77777777" w:rsidR="009B40F0" w:rsidRDefault="009B40F0" w:rsidP="009B40F0">
      <w:pPr>
        <w:pStyle w:val="Textkomente"/>
        <w:rPr>
          <w:sz w:val="18"/>
          <w:szCs w:val="18"/>
        </w:rPr>
      </w:pPr>
    </w:p>
    <w:p w14:paraId="207A37DD" w14:textId="77777777" w:rsidR="009B40F0" w:rsidRDefault="009B40F0" w:rsidP="009B40F0">
      <w:pPr>
        <w:pStyle w:val="Textkomente"/>
        <w:keepNext/>
        <w:rPr>
          <w:sz w:val="18"/>
          <w:szCs w:val="18"/>
        </w:rPr>
      </w:pPr>
      <w:r>
        <w:rPr>
          <w:b/>
          <w:sz w:val="18"/>
          <w:szCs w:val="18"/>
        </w:rPr>
        <w:t>Tab. č. 5</w:t>
      </w:r>
      <w:r>
        <w:rPr>
          <w:sz w:val="18"/>
          <w:szCs w:val="18"/>
        </w:rPr>
        <w:t xml:space="preserve"> Příslušenství a výbava mobilních strojů uložena v oploceném prostranství, mimo uzavřený prostor nebo oplocené prostranství (tzv. volné prostranství)</w:t>
      </w:r>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295"/>
        <w:gridCol w:w="2557"/>
        <w:gridCol w:w="5223"/>
      </w:tblGrid>
      <w:tr w:rsidR="009B40F0" w14:paraId="30AA95C4" w14:textId="77777777" w:rsidTr="009B40F0">
        <w:trPr>
          <w:cantSplit/>
          <w:tblHeader/>
        </w:trPr>
        <w:tc>
          <w:tcPr>
            <w:tcW w:w="1294" w:type="dxa"/>
            <w:vMerge w:val="restart"/>
            <w:tcBorders>
              <w:top w:val="single" w:sz="2" w:space="0" w:color="auto"/>
              <w:left w:val="single" w:sz="2" w:space="0" w:color="auto"/>
              <w:bottom w:val="single" w:sz="2" w:space="0" w:color="auto"/>
              <w:right w:val="single" w:sz="2" w:space="0" w:color="auto"/>
            </w:tcBorders>
            <w:shd w:val="pct20" w:color="auto" w:fill="auto"/>
            <w:vAlign w:val="center"/>
            <w:hideMark/>
          </w:tcPr>
          <w:p w14:paraId="0BBDD1B6" w14:textId="77777777" w:rsidR="009B40F0" w:rsidRDefault="009B40F0">
            <w:pPr>
              <w:pStyle w:val="Zkladntext"/>
              <w:keepNext/>
              <w:spacing w:before="0"/>
              <w:jc w:val="center"/>
              <w:rPr>
                <w:rFonts w:ascii="Koop Office" w:hAnsi="Koop Office"/>
                <w:sz w:val="16"/>
                <w:szCs w:val="16"/>
              </w:rPr>
            </w:pPr>
            <w:r>
              <w:rPr>
                <w:rFonts w:ascii="Koop Office" w:hAnsi="Koop Office"/>
                <w:sz w:val="16"/>
                <w:szCs w:val="16"/>
              </w:rPr>
              <w:t>Uložení</w:t>
            </w:r>
          </w:p>
        </w:tc>
        <w:tc>
          <w:tcPr>
            <w:tcW w:w="7776" w:type="dxa"/>
            <w:gridSpan w:val="2"/>
            <w:tcBorders>
              <w:top w:val="single" w:sz="2" w:space="0" w:color="auto"/>
              <w:left w:val="single" w:sz="2" w:space="0" w:color="auto"/>
              <w:bottom w:val="single" w:sz="2" w:space="0" w:color="auto"/>
              <w:right w:val="single" w:sz="2" w:space="0" w:color="auto"/>
            </w:tcBorders>
            <w:shd w:val="pct20" w:color="auto" w:fill="auto"/>
            <w:vAlign w:val="center"/>
            <w:hideMark/>
          </w:tcPr>
          <w:p w14:paraId="0C22DDFB" w14:textId="77777777" w:rsidR="009B40F0" w:rsidRDefault="009B40F0">
            <w:pPr>
              <w:pStyle w:val="Zkladntext"/>
              <w:keepNext/>
              <w:spacing w:before="0"/>
              <w:jc w:val="center"/>
              <w:rPr>
                <w:rFonts w:ascii="Koop Office" w:hAnsi="Koop Office"/>
                <w:sz w:val="16"/>
                <w:szCs w:val="16"/>
              </w:rPr>
            </w:pPr>
            <w:r>
              <w:rPr>
                <w:rFonts w:ascii="Koop Office" w:hAnsi="Koop Office"/>
                <w:sz w:val="16"/>
                <w:szCs w:val="16"/>
              </w:rPr>
              <w:t xml:space="preserve">Požadovaný minimální způsob zabezpečení </w:t>
            </w:r>
          </w:p>
        </w:tc>
      </w:tr>
      <w:tr w:rsidR="009B40F0" w14:paraId="0863017D" w14:textId="77777777" w:rsidTr="009B40F0">
        <w:trPr>
          <w:cantSplit/>
          <w:trHeight w:val="856"/>
          <w:tblHeader/>
        </w:trPr>
        <w:tc>
          <w:tcPr>
            <w:tcW w:w="1294" w:type="dxa"/>
            <w:vMerge/>
            <w:tcBorders>
              <w:top w:val="single" w:sz="2" w:space="0" w:color="auto"/>
              <w:left w:val="single" w:sz="2" w:space="0" w:color="auto"/>
              <w:bottom w:val="single" w:sz="2" w:space="0" w:color="auto"/>
              <w:right w:val="single" w:sz="2" w:space="0" w:color="auto"/>
            </w:tcBorders>
            <w:vAlign w:val="center"/>
            <w:hideMark/>
          </w:tcPr>
          <w:p w14:paraId="1B4040CB" w14:textId="77777777" w:rsidR="009B40F0" w:rsidRDefault="009B40F0">
            <w:pPr>
              <w:rPr>
                <w:rFonts w:cs="Arial"/>
                <w:sz w:val="16"/>
                <w:szCs w:val="16"/>
              </w:rPr>
            </w:pPr>
          </w:p>
        </w:tc>
        <w:tc>
          <w:tcPr>
            <w:tcW w:w="2556" w:type="dxa"/>
            <w:tcBorders>
              <w:top w:val="single" w:sz="2" w:space="0" w:color="auto"/>
              <w:left w:val="single" w:sz="2" w:space="0" w:color="auto"/>
              <w:bottom w:val="single" w:sz="2" w:space="0" w:color="auto"/>
              <w:right w:val="single" w:sz="2" w:space="0" w:color="auto"/>
            </w:tcBorders>
            <w:shd w:val="pct20" w:color="auto" w:fill="auto"/>
            <w:vAlign w:val="center"/>
            <w:hideMark/>
          </w:tcPr>
          <w:p w14:paraId="0B027541" w14:textId="77777777" w:rsidR="009B40F0" w:rsidRDefault="009B40F0">
            <w:pPr>
              <w:pStyle w:val="Zkladntext"/>
              <w:keepNext/>
              <w:spacing w:before="0"/>
              <w:jc w:val="center"/>
              <w:rPr>
                <w:rFonts w:ascii="Koop Office" w:hAnsi="Koop Office"/>
                <w:sz w:val="16"/>
                <w:szCs w:val="16"/>
              </w:rPr>
            </w:pPr>
            <w:r>
              <w:rPr>
                <w:rFonts w:ascii="Koop Office" w:hAnsi="Koop Office"/>
                <w:sz w:val="16"/>
                <w:szCs w:val="16"/>
              </w:rPr>
              <w:t>Prvek zabezpečení</w:t>
            </w:r>
          </w:p>
        </w:tc>
        <w:tc>
          <w:tcPr>
            <w:tcW w:w="5220" w:type="dxa"/>
            <w:tcBorders>
              <w:top w:val="single" w:sz="2" w:space="0" w:color="auto"/>
              <w:left w:val="single" w:sz="2" w:space="0" w:color="auto"/>
              <w:bottom w:val="single" w:sz="2" w:space="0" w:color="auto"/>
              <w:right w:val="single" w:sz="2" w:space="0" w:color="auto"/>
            </w:tcBorders>
            <w:shd w:val="pct20" w:color="auto" w:fill="auto"/>
            <w:vAlign w:val="center"/>
            <w:hideMark/>
          </w:tcPr>
          <w:p w14:paraId="7858F95B" w14:textId="77777777" w:rsidR="009B40F0" w:rsidRDefault="009B40F0">
            <w:pPr>
              <w:pStyle w:val="Zkladntext"/>
              <w:keepNext/>
              <w:spacing w:before="0"/>
              <w:jc w:val="center"/>
              <w:rPr>
                <w:rFonts w:ascii="Koop Office" w:hAnsi="Koop Office"/>
                <w:sz w:val="16"/>
                <w:szCs w:val="16"/>
              </w:rPr>
            </w:pPr>
            <w:r>
              <w:rPr>
                <w:rFonts w:ascii="Koop Office" w:hAnsi="Koop Office"/>
                <w:sz w:val="16"/>
                <w:szCs w:val="16"/>
              </w:rPr>
              <w:t>Kvalita prvku zabezpečení</w:t>
            </w:r>
          </w:p>
        </w:tc>
      </w:tr>
      <w:tr w:rsidR="009B40F0" w14:paraId="6E2AA26C" w14:textId="77777777" w:rsidTr="009B40F0">
        <w:trPr>
          <w:cantSplit/>
          <w:trHeight w:val="307"/>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14:paraId="593CBB67" w14:textId="77777777" w:rsidR="009B40F0" w:rsidRDefault="009B40F0">
            <w:pPr>
              <w:pStyle w:val="Zkladntext"/>
              <w:spacing w:before="0"/>
              <w:jc w:val="center"/>
              <w:rPr>
                <w:rFonts w:ascii="Koop Office" w:hAnsi="Koop Office"/>
                <w:sz w:val="16"/>
                <w:szCs w:val="16"/>
              </w:rPr>
            </w:pPr>
            <w:r>
              <w:rPr>
                <w:rFonts w:ascii="Koop Office" w:hAnsi="Koop Office"/>
                <w:b/>
                <w:sz w:val="16"/>
                <w:szCs w:val="16"/>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14:paraId="09EE3198" w14:textId="77777777" w:rsidR="009B40F0" w:rsidRDefault="009B40F0">
            <w:pPr>
              <w:pStyle w:val="Zkladntext"/>
              <w:spacing w:before="0"/>
              <w:jc w:val="center"/>
              <w:rPr>
                <w:rFonts w:ascii="Koop Office" w:hAnsi="Koop Office"/>
                <w:sz w:val="16"/>
                <w:szCs w:val="16"/>
              </w:rPr>
            </w:pPr>
            <w:r>
              <w:rPr>
                <w:rFonts w:ascii="Koop Office" w:hAnsi="Koop Office"/>
                <w:sz w:val="16"/>
                <w:szCs w:val="16"/>
              </w:rPr>
              <w:t>Oplocení</w:t>
            </w:r>
          </w:p>
        </w:tc>
        <w:tc>
          <w:tcPr>
            <w:tcW w:w="5220" w:type="dxa"/>
            <w:tcBorders>
              <w:top w:val="single" w:sz="2" w:space="0" w:color="auto"/>
              <w:left w:val="single" w:sz="2" w:space="0" w:color="auto"/>
              <w:bottom w:val="single" w:sz="2" w:space="0" w:color="auto"/>
              <w:right w:val="single" w:sz="2" w:space="0" w:color="auto"/>
            </w:tcBorders>
            <w:vAlign w:val="center"/>
            <w:hideMark/>
          </w:tcPr>
          <w:p w14:paraId="11F13929" w14:textId="77777777" w:rsidR="009B40F0" w:rsidRDefault="009B40F0" w:rsidP="009B40F0">
            <w:pPr>
              <w:keepNext/>
              <w:keepLines/>
              <w:numPr>
                <w:ilvl w:val="0"/>
                <w:numId w:val="32"/>
              </w:numPr>
              <w:suppressLineNumbers/>
              <w:tabs>
                <w:tab w:val="left" w:pos="215"/>
              </w:tabs>
              <w:ind w:left="215" w:hanging="215"/>
              <w:jc w:val="left"/>
              <w:rPr>
                <w:bCs/>
                <w:sz w:val="16"/>
                <w:szCs w:val="16"/>
              </w:rPr>
            </w:pPr>
            <w:r>
              <w:rPr>
                <w:bCs/>
                <w:sz w:val="16"/>
                <w:szCs w:val="16"/>
              </w:rPr>
              <w:t xml:space="preserve">výška oplocení </w:t>
            </w:r>
            <w:smartTag w:uri="urn:schemas-microsoft-com:office:smarttags" w:element="metricconverter">
              <w:smartTagPr>
                <w:attr w:name="ProductID" w:val="180 cm"/>
              </w:smartTagPr>
              <w:r>
                <w:rPr>
                  <w:bCs/>
                  <w:sz w:val="16"/>
                  <w:szCs w:val="16"/>
                </w:rPr>
                <w:t>180 cm</w:t>
              </w:r>
            </w:smartTag>
          </w:p>
        </w:tc>
      </w:tr>
      <w:tr w:rsidR="009B40F0" w14:paraId="4AE7197F" w14:textId="77777777" w:rsidTr="009B40F0">
        <w:trPr>
          <w:cantSplit/>
          <w:trHeight w:val="307"/>
        </w:trPr>
        <w:tc>
          <w:tcPr>
            <w:tcW w:w="1294" w:type="dxa"/>
            <w:vMerge/>
            <w:tcBorders>
              <w:top w:val="single" w:sz="2" w:space="0" w:color="auto"/>
              <w:left w:val="single" w:sz="2" w:space="0" w:color="auto"/>
              <w:bottom w:val="single" w:sz="2" w:space="0" w:color="auto"/>
              <w:right w:val="single" w:sz="2" w:space="0" w:color="auto"/>
            </w:tcBorders>
            <w:vAlign w:val="center"/>
            <w:hideMark/>
          </w:tcPr>
          <w:p w14:paraId="74A602D7" w14:textId="77777777" w:rsidR="009B40F0" w:rsidRDefault="009B40F0">
            <w:pPr>
              <w:rPr>
                <w:rFonts w:cs="Arial"/>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14:paraId="1FC7EAD1" w14:textId="77777777" w:rsidR="009B40F0" w:rsidRDefault="009B40F0">
            <w:pPr>
              <w:pStyle w:val="Zkladntext"/>
              <w:spacing w:before="0"/>
              <w:jc w:val="center"/>
              <w:rPr>
                <w:rFonts w:ascii="Koop Office" w:hAnsi="Koop Office"/>
                <w:sz w:val="16"/>
                <w:szCs w:val="16"/>
              </w:rPr>
            </w:pPr>
            <w:r>
              <w:rPr>
                <w:rFonts w:ascii="Koop Office" w:hAnsi="Koop Office"/>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14:paraId="53881F61" w14:textId="77777777" w:rsidR="009B40F0" w:rsidRDefault="009B40F0" w:rsidP="009B40F0">
            <w:pPr>
              <w:pStyle w:val="Texttabulky"/>
              <w:numPr>
                <w:ilvl w:val="0"/>
                <w:numId w:val="33"/>
              </w:numPr>
              <w:tabs>
                <w:tab w:val="num" w:pos="214"/>
              </w:tabs>
              <w:rPr>
                <w:rFonts w:ascii="Koop Office" w:hAnsi="Koop Office"/>
                <w:szCs w:val="16"/>
              </w:rPr>
            </w:pPr>
            <w:r>
              <w:rPr>
                <w:rFonts w:ascii="Koop Office" w:hAnsi="Koop Office"/>
                <w:szCs w:val="16"/>
              </w:rPr>
              <w:t>zámek s</w:t>
            </w:r>
            <w:r>
              <w:rPr>
                <w:rFonts w:ascii="Koop Office" w:hAnsi="Koop Office"/>
                <w:b/>
                <w:szCs w:val="16"/>
              </w:rPr>
              <w:t xml:space="preserve"> bezpečnostní cylindrickou vložkou</w:t>
            </w:r>
            <w:r>
              <w:rPr>
                <w:rFonts w:ascii="Koop Office" w:hAnsi="Koop Office"/>
                <w:i/>
                <w:szCs w:val="16"/>
              </w:rPr>
              <w:t xml:space="preserve"> </w:t>
            </w:r>
          </w:p>
          <w:p w14:paraId="2828A2B5" w14:textId="77777777" w:rsidR="009B40F0" w:rsidRDefault="009B40F0">
            <w:pPr>
              <w:pStyle w:val="Texttabulky"/>
              <w:rPr>
                <w:rFonts w:ascii="Koop Office" w:hAnsi="Koop Office"/>
                <w:szCs w:val="16"/>
              </w:rPr>
            </w:pPr>
            <w:r>
              <w:rPr>
                <w:rFonts w:ascii="Koop Office" w:hAnsi="Koop Office"/>
                <w:i/>
                <w:szCs w:val="16"/>
              </w:rPr>
              <w:t>nebo</w:t>
            </w:r>
          </w:p>
          <w:p w14:paraId="39F6C4C2" w14:textId="77777777" w:rsidR="009B40F0" w:rsidRDefault="009B40F0" w:rsidP="009B40F0">
            <w:pPr>
              <w:keepNext/>
              <w:keepLines/>
              <w:numPr>
                <w:ilvl w:val="0"/>
                <w:numId w:val="32"/>
              </w:numPr>
              <w:tabs>
                <w:tab w:val="left" w:pos="215"/>
              </w:tabs>
              <w:ind w:left="215" w:hanging="215"/>
              <w:jc w:val="left"/>
              <w:rPr>
                <w:bCs/>
                <w:sz w:val="16"/>
                <w:szCs w:val="16"/>
              </w:rPr>
            </w:pPr>
            <w:r>
              <w:rPr>
                <w:b/>
                <w:sz w:val="16"/>
                <w:szCs w:val="16"/>
              </w:rPr>
              <w:t>bezpečnostní visací zámek</w:t>
            </w:r>
          </w:p>
        </w:tc>
      </w:tr>
      <w:tr w:rsidR="009B40F0" w14:paraId="5C5BB219" w14:textId="77777777" w:rsidTr="009B40F0">
        <w:trPr>
          <w:cantSplit/>
          <w:trHeight w:val="307"/>
        </w:trPr>
        <w:tc>
          <w:tcPr>
            <w:tcW w:w="1294" w:type="dxa"/>
            <w:vMerge/>
            <w:tcBorders>
              <w:top w:val="single" w:sz="2" w:space="0" w:color="auto"/>
              <w:left w:val="single" w:sz="2" w:space="0" w:color="auto"/>
              <w:bottom w:val="single" w:sz="2" w:space="0" w:color="auto"/>
              <w:right w:val="single" w:sz="2" w:space="0" w:color="auto"/>
            </w:tcBorders>
            <w:vAlign w:val="center"/>
            <w:hideMark/>
          </w:tcPr>
          <w:p w14:paraId="1ECA00DE" w14:textId="77777777" w:rsidR="009B40F0" w:rsidRDefault="009B40F0">
            <w:pPr>
              <w:rPr>
                <w:rFonts w:cs="Arial"/>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14:paraId="4690156C" w14:textId="77777777" w:rsidR="009B40F0" w:rsidRDefault="009B40F0">
            <w:pPr>
              <w:pStyle w:val="Zkladntext"/>
              <w:spacing w:before="0"/>
              <w:jc w:val="center"/>
              <w:rPr>
                <w:rFonts w:ascii="Koop Office" w:hAnsi="Koop Office"/>
                <w:sz w:val="16"/>
                <w:szCs w:val="16"/>
              </w:rPr>
            </w:pPr>
            <w:r>
              <w:rPr>
                <w:rFonts w:ascii="Koop Office" w:hAnsi="Koop Office"/>
                <w:sz w:val="16"/>
                <w:szCs w:val="16"/>
              </w:rPr>
              <w:t>zabezpečení příslušenství a výbavy stroje</w:t>
            </w:r>
          </w:p>
        </w:tc>
        <w:tc>
          <w:tcPr>
            <w:tcW w:w="5220" w:type="dxa"/>
            <w:tcBorders>
              <w:top w:val="single" w:sz="2" w:space="0" w:color="auto"/>
              <w:left w:val="single" w:sz="2" w:space="0" w:color="auto"/>
              <w:bottom w:val="single" w:sz="2" w:space="0" w:color="auto"/>
              <w:right w:val="single" w:sz="2" w:space="0" w:color="auto"/>
            </w:tcBorders>
            <w:vAlign w:val="center"/>
            <w:hideMark/>
          </w:tcPr>
          <w:p w14:paraId="2092A2BC" w14:textId="77777777" w:rsidR="009B40F0" w:rsidRDefault="009B40F0" w:rsidP="009B40F0">
            <w:pPr>
              <w:keepNext/>
              <w:keepLines/>
              <w:numPr>
                <w:ilvl w:val="0"/>
                <w:numId w:val="32"/>
              </w:numPr>
              <w:tabs>
                <w:tab w:val="left" w:pos="215"/>
              </w:tabs>
              <w:ind w:left="215" w:hanging="215"/>
              <w:jc w:val="left"/>
              <w:rPr>
                <w:sz w:val="16"/>
                <w:szCs w:val="16"/>
              </w:rPr>
            </w:pPr>
            <w:r>
              <w:rPr>
                <w:bCs/>
                <w:sz w:val="16"/>
                <w:szCs w:val="16"/>
              </w:rPr>
              <w:t xml:space="preserve">příslušenství a výbava stroje připevněna řetězem nebo lanem k předmětům pevně spojeným se zemí nebo stroji o hmotnosti nad </w:t>
            </w:r>
            <w:smartTag w:uri="urn:schemas-microsoft-com:office:smarttags" w:element="metricconverter">
              <w:r>
                <w:rPr>
                  <w:bCs/>
                  <w:sz w:val="16"/>
                  <w:szCs w:val="16"/>
                </w:rPr>
                <w:t>1 000 kg</w:t>
              </w:r>
            </w:smartTag>
            <w:r>
              <w:rPr>
                <w:bCs/>
                <w:sz w:val="16"/>
                <w:szCs w:val="16"/>
              </w:rPr>
              <w:t xml:space="preserve">, </w:t>
            </w:r>
            <w:r>
              <w:rPr>
                <w:sz w:val="16"/>
                <w:szCs w:val="16"/>
              </w:rPr>
              <w:t xml:space="preserve">uzamčení provedeno </w:t>
            </w:r>
            <w:r>
              <w:rPr>
                <w:b/>
                <w:sz w:val="16"/>
                <w:szCs w:val="16"/>
              </w:rPr>
              <w:t>bezpečnostním visacím zámkem</w:t>
            </w:r>
            <w:r>
              <w:rPr>
                <w:sz w:val="16"/>
                <w:szCs w:val="16"/>
              </w:rPr>
              <w:t xml:space="preserve"> </w:t>
            </w:r>
          </w:p>
          <w:p w14:paraId="3479B940" w14:textId="77777777" w:rsidR="009B40F0" w:rsidRDefault="009B40F0">
            <w:pPr>
              <w:pStyle w:val="Texttabulky"/>
              <w:jc w:val="left"/>
              <w:rPr>
                <w:rFonts w:ascii="Koop Office" w:hAnsi="Koop Office"/>
                <w:i/>
                <w:iCs/>
                <w:color w:val="auto"/>
                <w:szCs w:val="16"/>
              </w:rPr>
            </w:pPr>
            <w:r>
              <w:rPr>
                <w:rFonts w:ascii="Koop Office" w:hAnsi="Koop Office"/>
                <w:bCs/>
                <w:i/>
                <w:color w:val="auto"/>
                <w:szCs w:val="16"/>
              </w:rPr>
              <w:t>nebo</w:t>
            </w:r>
          </w:p>
          <w:p w14:paraId="3CC49382" w14:textId="77777777" w:rsidR="009B40F0" w:rsidRDefault="009B40F0" w:rsidP="009B40F0">
            <w:pPr>
              <w:keepNext/>
              <w:keepLines/>
              <w:numPr>
                <w:ilvl w:val="0"/>
                <w:numId w:val="32"/>
              </w:numPr>
              <w:tabs>
                <w:tab w:val="left" w:pos="215"/>
              </w:tabs>
              <w:ind w:left="215" w:hanging="215"/>
              <w:jc w:val="left"/>
              <w:rPr>
                <w:sz w:val="16"/>
                <w:szCs w:val="16"/>
              </w:rPr>
            </w:pPr>
            <w:r>
              <w:rPr>
                <w:bCs/>
                <w:sz w:val="16"/>
                <w:szCs w:val="16"/>
              </w:rPr>
              <w:t xml:space="preserve">příslušenství a výbava </w:t>
            </w:r>
            <w:r>
              <w:rPr>
                <w:sz w:val="16"/>
                <w:szCs w:val="16"/>
              </w:rPr>
              <w:t>stroje přitlačena k zemi pohyblivým ramenem stroje</w:t>
            </w:r>
          </w:p>
        </w:tc>
      </w:tr>
      <w:tr w:rsidR="009B40F0" w14:paraId="76E9CB40" w14:textId="77777777" w:rsidTr="009B40F0">
        <w:trPr>
          <w:cantSplit/>
          <w:trHeight w:val="307"/>
        </w:trPr>
        <w:tc>
          <w:tcPr>
            <w:tcW w:w="1294" w:type="dxa"/>
            <w:tcBorders>
              <w:top w:val="single" w:sz="2" w:space="0" w:color="auto"/>
              <w:left w:val="single" w:sz="2" w:space="0" w:color="auto"/>
              <w:bottom w:val="single" w:sz="2" w:space="0" w:color="auto"/>
              <w:right w:val="single" w:sz="2" w:space="0" w:color="auto"/>
            </w:tcBorders>
            <w:vAlign w:val="center"/>
            <w:hideMark/>
          </w:tcPr>
          <w:p w14:paraId="44CC5B0C" w14:textId="77777777" w:rsidR="009B40F0" w:rsidRDefault="009B40F0">
            <w:pPr>
              <w:pStyle w:val="Zkladntext"/>
              <w:spacing w:before="0"/>
              <w:jc w:val="center"/>
              <w:rPr>
                <w:rFonts w:ascii="Koop Office" w:hAnsi="Koop Office"/>
                <w:sz w:val="16"/>
                <w:szCs w:val="16"/>
              </w:rPr>
            </w:pPr>
            <w:r>
              <w:rPr>
                <w:rFonts w:ascii="Koop Office" w:hAnsi="Koop Office"/>
                <w:sz w:val="16"/>
                <w:szCs w:val="16"/>
              </w:rPr>
              <w:t xml:space="preserve">mimo </w:t>
            </w:r>
            <w:r>
              <w:rPr>
                <w:rFonts w:ascii="Koop Office" w:hAnsi="Koop Office"/>
                <w:b/>
                <w:sz w:val="16"/>
                <w:szCs w:val="16"/>
              </w:rPr>
              <w:t>uzavřený prostor</w:t>
            </w:r>
            <w:r>
              <w:rPr>
                <w:rFonts w:ascii="Koop Office" w:hAnsi="Koop Office"/>
                <w:sz w:val="16"/>
                <w:szCs w:val="16"/>
              </w:rPr>
              <w:t xml:space="preserve"> nebo </w:t>
            </w:r>
            <w:r>
              <w:rPr>
                <w:rFonts w:ascii="Koop Office" w:hAnsi="Koop Office"/>
                <w:b/>
                <w:sz w:val="16"/>
                <w:szCs w:val="16"/>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14:paraId="6ECDBFC3" w14:textId="77777777" w:rsidR="009B40F0" w:rsidRDefault="009B40F0">
            <w:pPr>
              <w:pStyle w:val="Zkladntext"/>
              <w:spacing w:before="0"/>
              <w:jc w:val="center"/>
              <w:rPr>
                <w:rFonts w:ascii="Koop Office" w:hAnsi="Koop Office"/>
                <w:sz w:val="16"/>
                <w:szCs w:val="16"/>
              </w:rPr>
            </w:pPr>
            <w:r>
              <w:rPr>
                <w:rFonts w:ascii="Koop Office" w:hAnsi="Koop Office"/>
                <w:sz w:val="16"/>
                <w:szCs w:val="16"/>
              </w:rPr>
              <w:t xml:space="preserve">zabezpečení příslušenství a výbavy stroje </w:t>
            </w:r>
            <w:r>
              <w:rPr>
                <w:rFonts w:ascii="Koop Office" w:hAnsi="Koop Office"/>
                <w:sz w:val="16"/>
                <w:szCs w:val="16"/>
                <w:vertAlign w:val="superscript"/>
              </w:rPr>
              <w:t>*)</w:t>
            </w:r>
          </w:p>
        </w:tc>
        <w:tc>
          <w:tcPr>
            <w:tcW w:w="5220" w:type="dxa"/>
            <w:tcBorders>
              <w:top w:val="single" w:sz="2" w:space="0" w:color="auto"/>
              <w:left w:val="single" w:sz="2" w:space="0" w:color="auto"/>
              <w:bottom w:val="single" w:sz="2" w:space="0" w:color="auto"/>
              <w:right w:val="single" w:sz="2" w:space="0" w:color="auto"/>
            </w:tcBorders>
            <w:vAlign w:val="center"/>
            <w:hideMark/>
          </w:tcPr>
          <w:p w14:paraId="664284F6" w14:textId="77777777" w:rsidR="009B40F0" w:rsidRDefault="009B40F0" w:rsidP="009B40F0">
            <w:pPr>
              <w:pStyle w:val="Texttabulky"/>
              <w:numPr>
                <w:ilvl w:val="0"/>
                <w:numId w:val="34"/>
              </w:numPr>
              <w:tabs>
                <w:tab w:val="left" w:pos="215"/>
              </w:tabs>
              <w:ind w:left="215" w:hanging="215"/>
              <w:jc w:val="left"/>
              <w:rPr>
                <w:rFonts w:ascii="Koop Office" w:hAnsi="Koop Office"/>
                <w:b/>
                <w:color w:val="auto"/>
                <w:szCs w:val="16"/>
              </w:rPr>
            </w:pPr>
            <w:r>
              <w:rPr>
                <w:rFonts w:ascii="Koop Office" w:hAnsi="Koop Office"/>
                <w:bCs/>
                <w:szCs w:val="16"/>
              </w:rPr>
              <w:t xml:space="preserve">příslušenství a výbava </w:t>
            </w:r>
            <w:r>
              <w:rPr>
                <w:rFonts w:ascii="Koop Office" w:hAnsi="Koop Office"/>
                <w:color w:val="auto"/>
                <w:szCs w:val="16"/>
              </w:rPr>
              <w:t xml:space="preserve">stroje připevněna řetězem nebo lanem k předmětům pevně spojeným se zemí nebo dalšímu stroji o hmotnosti nad </w:t>
            </w:r>
            <w:smartTag w:uri="urn:schemas-microsoft-com:office:smarttags" w:element="metricconverter">
              <w:smartTagPr>
                <w:attr w:name="ProductID" w:val="1ﾠ000ﾠkg"/>
              </w:smartTagPr>
              <w:r>
                <w:rPr>
                  <w:rFonts w:ascii="Koop Office" w:hAnsi="Koop Office"/>
                  <w:color w:val="auto"/>
                  <w:szCs w:val="16"/>
                </w:rPr>
                <w:t>1 000 kg</w:t>
              </w:r>
            </w:smartTag>
            <w:r>
              <w:rPr>
                <w:rFonts w:ascii="Koop Office" w:hAnsi="Koop Office"/>
                <w:color w:val="auto"/>
                <w:szCs w:val="16"/>
              </w:rPr>
              <w:t xml:space="preserve">, uzamčení provedeno </w:t>
            </w:r>
            <w:r>
              <w:rPr>
                <w:rFonts w:ascii="Koop Office" w:hAnsi="Koop Office"/>
                <w:b/>
                <w:color w:val="auto"/>
                <w:szCs w:val="16"/>
              </w:rPr>
              <w:t xml:space="preserve">bezpečnostním visacím zámkem </w:t>
            </w:r>
          </w:p>
          <w:p w14:paraId="20F3CB94" w14:textId="77777777" w:rsidR="009B40F0" w:rsidRDefault="009B40F0">
            <w:pPr>
              <w:keepNext/>
              <w:keepLines/>
              <w:tabs>
                <w:tab w:val="left" w:pos="215"/>
              </w:tabs>
              <w:rPr>
                <w:b/>
                <w:sz w:val="16"/>
                <w:szCs w:val="16"/>
              </w:rPr>
            </w:pPr>
            <w:r>
              <w:rPr>
                <w:i/>
                <w:sz w:val="16"/>
                <w:szCs w:val="16"/>
              </w:rPr>
              <w:t>nebo</w:t>
            </w:r>
          </w:p>
          <w:p w14:paraId="43D5AA0F" w14:textId="77777777" w:rsidR="009B40F0" w:rsidRDefault="009B40F0" w:rsidP="009B40F0">
            <w:pPr>
              <w:keepNext/>
              <w:keepLines/>
              <w:numPr>
                <w:ilvl w:val="0"/>
                <w:numId w:val="34"/>
              </w:numPr>
              <w:tabs>
                <w:tab w:val="left" w:pos="215"/>
              </w:tabs>
              <w:ind w:left="215" w:hanging="215"/>
              <w:jc w:val="left"/>
              <w:rPr>
                <w:b/>
                <w:sz w:val="16"/>
                <w:szCs w:val="16"/>
              </w:rPr>
            </w:pPr>
            <w:r>
              <w:rPr>
                <w:bCs/>
                <w:sz w:val="16"/>
                <w:szCs w:val="16"/>
              </w:rPr>
              <w:t xml:space="preserve">příslušenství a výbava </w:t>
            </w:r>
            <w:r>
              <w:rPr>
                <w:sz w:val="16"/>
                <w:szCs w:val="16"/>
              </w:rPr>
              <w:t>stroje přitlačena k zemi pohyblivým ramenem stroje</w:t>
            </w:r>
          </w:p>
        </w:tc>
      </w:tr>
    </w:tbl>
    <w:p w14:paraId="0227533C" w14:textId="77777777" w:rsidR="009B40F0" w:rsidRDefault="009B40F0" w:rsidP="009B40F0">
      <w:pPr>
        <w:rPr>
          <w:sz w:val="18"/>
          <w:szCs w:val="18"/>
        </w:rPr>
      </w:pPr>
      <w:r>
        <w:rPr>
          <w:sz w:val="18"/>
          <w:szCs w:val="18"/>
          <w:vertAlign w:val="superscript"/>
        </w:rPr>
        <w:t>*)</w:t>
      </w:r>
      <w:r>
        <w:rPr>
          <w:sz w:val="18"/>
          <w:szCs w:val="18"/>
        </w:rPr>
        <w:t xml:space="preserve"> Na příslušenství a výbavu s hmotností do </w:t>
      </w:r>
      <w:smartTag w:uri="urn:schemas-microsoft-com:office:smarttags" w:element="metricconverter">
        <w:smartTagPr>
          <w:attr w:name="ProductID" w:val="1ﾠ000 kg"/>
        </w:smartTagPr>
        <w:r>
          <w:rPr>
            <w:sz w:val="18"/>
            <w:szCs w:val="18"/>
          </w:rPr>
          <w:t>1 000 kg</w:t>
        </w:r>
      </w:smartTag>
      <w:r>
        <w:rPr>
          <w:sz w:val="18"/>
          <w:szCs w:val="18"/>
        </w:rPr>
        <w:t xml:space="preserve"> uloženu mimo uzavřený prostor nebo oplocené prostranství se pojistné nebezpečí pro případ odcizení nevztahuje.</w:t>
      </w:r>
    </w:p>
    <w:p w14:paraId="39B0D760" w14:textId="77777777" w:rsidR="009B40F0" w:rsidRDefault="009B40F0" w:rsidP="003C4BA4">
      <w:pPr>
        <w:spacing w:before="60" w:after="60"/>
        <w:rPr>
          <w:sz w:val="18"/>
          <w:szCs w:val="18"/>
        </w:rPr>
      </w:pPr>
      <w:bookmarkStart w:id="98" w:name="DODP6001_2110"/>
      <w:bookmarkEnd w:id="97"/>
      <w:r>
        <w:rPr>
          <w:b/>
          <w:bCs/>
          <w:sz w:val="18"/>
          <w:szCs w:val="18"/>
        </w:rPr>
        <w:t xml:space="preserve">Doložka </w:t>
      </w:r>
      <w:proofErr w:type="gramStart"/>
      <w:r>
        <w:rPr>
          <w:b/>
          <w:bCs/>
          <w:sz w:val="18"/>
          <w:szCs w:val="18"/>
        </w:rPr>
        <w:t>DODP6001 - Provoz</w:t>
      </w:r>
      <w:proofErr w:type="gramEnd"/>
      <w:r>
        <w:rPr>
          <w:b/>
          <w:bCs/>
          <w:sz w:val="18"/>
          <w:szCs w:val="18"/>
        </w:rPr>
        <w:t xml:space="preserve"> skládky v první fázi včetně znečištění životního prostředí</w:t>
      </w:r>
      <w:r>
        <w:rPr>
          <w:sz w:val="18"/>
          <w:szCs w:val="18"/>
        </w:rPr>
        <w:t xml:space="preserve"> (2110)</w:t>
      </w:r>
    </w:p>
    <w:p w14:paraId="504348A8" w14:textId="77777777" w:rsidR="009B40F0" w:rsidRDefault="009B40F0" w:rsidP="009B40F0">
      <w:pPr>
        <w:rPr>
          <w:sz w:val="18"/>
          <w:szCs w:val="18"/>
        </w:rPr>
      </w:pPr>
      <w:r>
        <w:rPr>
          <w:sz w:val="18"/>
          <w:szCs w:val="18"/>
        </w:rPr>
        <w:t>Pojištění obecné odpovědnosti za újmu podle Oddílu I ZPP P</w:t>
      </w:r>
      <w:r>
        <w:rPr>
          <w:sz w:val="18"/>
          <w:szCs w:val="18"/>
        </w:rPr>
        <w:noBreakHyphen/>
        <w:t>6000/21 a pojištění znečištění životního prostředí podle čl. 12 ZPP P</w:t>
      </w:r>
      <w:r>
        <w:rPr>
          <w:sz w:val="18"/>
          <w:szCs w:val="18"/>
        </w:rPr>
        <w:noBreakHyphen/>
        <w:t>6000/21 se odchylně od čl. 2 odst. 1) písm. n) a čl. 10 odst. 1) písm. b) ZPP P</w:t>
      </w:r>
      <w:r>
        <w:rPr>
          <w:sz w:val="18"/>
          <w:szCs w:val="18"/>
        </w:rPr>
        <w:noBreakHyphen/>
        <w:t>6000/21 vztahuje i na právním předpisem stanovenou povinnost pojištěného nahradit újmu způsobenou provozem skládky v první fázi provozu skládky a/nebo újmu vzniklou z důvodu ukončení provozu skládky během první fáze provozu skládky ve smyslu platných právních předpisů.</w:t>
      </w:r>
    </w:p>
    <w:p w14:paraId="40472A26" w14:textId="77777777" w:rsidR="009B40F0" w:rsidRDefault="009B40F0" w:rsidP="003C4BA4">
      <w:pPr>
        <w:spacing w:before="60" w:after="60"/>
        <w:rPr>
          <w:sz w:val="18"/>
          <w:szCs w:val="18"/>
        </w:rPr>
      </w:pPr>
      <w:bookmarkStart w:id="99" w:name="DODP6002_2110"/>
      <w:bookmarkEnd w:id="98"/>
      <w:r>
        <w:rPr>
          <w:b/>
          <w:bCs/>
          <w:sz w:val="18"/>
          <w:szCs w:val="18"/>
        </w:rPr>
        <w:t xml:space="preserve">Doložka </w:t>
      </w:r>
      <w:proofErr w:type="gramStart"/>
      <w:r>
        <w:rPr>
          <w:b/>
          <w:bCs/>
          <w:sz w:val="18"/>
          <w:szCs w:val="18"/>
        </w:rPr>
        <w:t>DODP6002 - Výkon</w:t>
      </w:r>
      <w:proofErr w:type="gramEnd"/>
      <w:r>
        <w:rPr>
          <w:b/>
          <w:bCs/>
          <w:sz w:val="18"/>
          <w:szCs w:val="18"/>
        </w:rPr>
        <w:t xml:space="preserve"> veřejné moci</w:t>
      </w:r>
      <w:r>
        <w:rPr>
          <w:sz w:val="18"/>
          <w:szCs w:val="18"/>
        </w:rPr>
        <w:t xml:space="preserve"> (2110)</w:t>
      </w:r>
    </w:p>
    <w:p w14:paraId="0528DAD6" w14:textId="77777777" w:rsidR="009B40F0" w:rsidRDefault="009B40F0" w:rsidP="009B40F0">
      <w:pPr>
        <w:tabs>
          <w:tab w:val="left" w:pos="284"/>
        </w:tabs>
        <w:ind w:left="272" w:hanging="272"/>
        <w:rPr>
          <w:sz w:val="18"/>
          <w:szCs w:val="18"/>
        </w:rPr>
      </w:pPr>
      <w:r>
        <w:rPr>
          <w:sz w:val="18"/>
          <w:szCs w:val="18"/>
        </w:rPr>
        <w:t>1)</w:t>
      </w:r>
      <w:r>
        <w:rPr>
          <w:sz w:val="18"/>
          <w:szCs w:val="18"/>
        </w:rPr>
        <w:tab/>
        <w:t>Pojištění obecné odpovědnosti za újmu podle Oddílu I ZPP P</w:t>
      </w:r>
      <w:r>
        <w:rPr>
          <w:sz w:val="18"/>
          <w:szCs w:val="18"/>
        </w:rPr>
        <w:noBreakHyphen/>
        <w:t>6000/21 se odchylně od čl. 2 odst. 1) písm. t) ZPP P</w:t>
      </w:r>
      <w:r>
        <w:rPr>
          <w:sz w:val="18"/>
          <w:szCs w:val="18"/>
        </w:rPr>
        <w:noBreakHyphen/>
        <w:t>6000/21 vztahuje i na právním předpisem stanovenou povinnost pojištěného nahradit újmu způsobenou při výkonu veřejné moci (a to i vadou vykonané práce, která se projeví po jejím předání, ve smyslu Oddílu II ZPP P</w:t>
      </w:r>
      <w:r>
        <w:rPr>
          <w:sz w:val="18"/>
          <w:szCs w:val="18"/>
        </w:rPr>
        <w:noBreakHyphen/>
        <w:t>6000/21), jestliže tato povinnost vyplývá ze zákona č. 82/1998 Sb., o odpovědnosti za škodu způsobenou při výkonu veřejné moci rozhodnutím nebo nesprávným úředním postupem a o změně zákona České národní rady č. 358/1992 Sb., o notářích a jejich činnosti (notářský řád).</w:t>
      </w:r>
    </w:p>
    <w:p w14:paraId="0B5FEDDB" w14:textId="77777777" w:rsidR="009B40F0" w:rsidRDefault="009B40F0" w:rsidP="009B40F0">
      <w:pPr>
        <w:tabs>
          <w:tab w:val="left" w:pos="284"/>
        </w:tabs>
        <w:ind w:left="272" w:hanging="272"/>
        <w:rPr>
          <w:sz w:val="18"/>
          <w:szCs w:val="18"/>
        </w:rPr>
      </w:pPr>
      <w:r>
        <w:rPr>
          <w:sz w:val="18"/>
          <w:szCs w:val="18"/>
        </w:rPr>
        <w:t>2)</w:t>
      </w:r>
      <w:r>
        <w:rPr>
          <w:sz w:val="18"/>
          <w:szCs w:val="18"/>
        </w:rPr>
        <w:tab/>
        <w:t>Pro účely tohoto připojištění se neuplatní výluky z pojištění uvedené v čl. 2 odst. 4) písm. b), c), d) a h) ZPP P</w:t>
      </w:r>
      <w:r>
        <w:rPr>
          <w:sz w:val="18"/>
          <w:szCs w:val="18"/>
        </w:rPr>
        <w:noBreakHyphen/>
        <w:t>6000/21.</w:t>
      </w:r>
    </w:p>
    <w:p w14:paraId="7A34A12E" w14:textId="77777777" w:rsidR="009B40F0" w:rsidRDefault="009B40F0" w:rsidP="009B40F0">
      <w:pPr>
        <w:tabs>
          <w:tab w:val="left" w:pos="284"/>
        </w:tabs>
        <w:ind w:left="272" w:hanging="272"/>
        <w:rPr>
          <w:sz w:val="18"/>
          <w:szCs w:val="18"/>
        </w:rPr>
      </w:pPr>
      <w:r>
        <w:rPr>
          <w:sz w:val="18"/>
          <w:szCs w:val="18"/>
        </w:rPr>
        <w:t>3)</w:t>
      </w:r>
      <w:r>
        <w:rPr>
          <w:sz w:val="18"/>
          <w:szCs w:val="18"/>
        </w:rPr>
        <w:tab/>
        <w:t>Toto připojištění se ve smyslu čl. 1 odst. 4) ZPP P</w:t>
      </w:r>
      <w:r>
        <w:rPr>
          <w:sz w:val="18"/>
          <w:szCs w:val="18"/>
        </w:rPr>
        <w:noBreakHyphen/>
        <w:t>6000/21 vztahuje též na povinnost pojištěného poskytnout v penězích zadostiučinění za vzniklou nemajetkovou újmu (peněžitou náhradu nemajetkové újmy) podle § 31a zákona č. 82/1998 Sb.</w:t>
      </w:r>
    </w:p>
    <w:p w14:paraId="50184B82" w14:textId="77777777" w:rsidR="009B40F0" w:rsidRDefault="009B40F0" w:rsidP="009B40F0">
      <w:pPr>
        <w:tabs>
          <w:tab w:val="left" w:pos="284"/>
        </w:tabs>
        <w:ind w:left="272" w:hanging="272"/>
        <w:rPr>
          <w:sz w:val="18"/>
          <w:szCs w:val="18"/>
        </w:rPr>
      </w:pPr>
      <w:r>
        <w:rPr>
          <w:sz w:val="18"/>
          <w:szCs w:val="18"/>
        </w:rPr>
        <w:t>4)</w:t>
      </w:r>
      <w:r>
        <w:rPr>
          <w:sz w:val="18"/>
          <w:szCs w:val="18"/>
        </w:rPr>
        <w:tab/>
        <w:t>Pojistitel z tohoto připojištění uhradí také:</w:t>
      </w:r>
    </w:p>
    <w:p w14:paraId="4F15A659" w14:textId="77777777" w:rsidR="009B40F0" w:rsidRDefault="009B40F0" w:rsidP="009B40F0">
      <w:pPr>
        <w:ind w:left="544" w:hanging="272"/>
        <w:rPr>
          <w:sz w:val="18"/>
          <w:szCs w:val="18"/>
        </w:rPr>
      </w:pPr>
      <w:r>
        <w:rPr>
          <w:sz w:val="18"/>
          <w:szCs w:val="18"/>
        </w:rPr>
        <w:t>a)</w:t>
      </w:r>
      <w:r>
        <w:rPr>
          <w:sz w:val="18"/>
          <w:szCs w:val="18"/>
        </w:rPr>
        <w:tab/>
        <w:t xml:space="preserve">náklady řízení, které byly poškozeným účelně vynaloženy na zrušení nebo změnu nezákonného rozhodnutí nebo na nápravu nesprávného úředního postupu pojištěného, jestliže jejich náhrada byla poškozenému přiznána na základě pravomocného rozhodnutí vydaného v tomto řízení; </w:t>
      </w:r>
    </w:p>
    <w:p w14:paraId="0C9B824C" w14:textId="77777777" w:rsidR="009B40F0" w:rsidRDefault="009B40F0" w:rsidP="009B40F0">
      <w:pPr>
        <w:pStyle w:val="Odstavecseseznamem"/>
        <w:spacing w:line="240" w:lineRule="auto"/>
        <w:ind w:left="544"/>
        <w:rPr>
          <w:rFonts w:ascii="Koop Office" w:hAnsi="Koop Office"/>
          <w:sz w:val="18"/>
          <w:szCs w:val="18"/>
        </w:rPr>
      </w:pPr>
      <w:r>
        <w:rPr>
          <w:rFonts w:ascii="Koop Office" w:hAnsi="Koop Office"/>
          <w:sz w:val="18"/>
          <w:szCs w:val="18"/>
        </w:rPr>
        <w:t xml:space="preserve">za takové náklady řízení se považují i účelně vynaložené hotové výdaje a odměna za zastupování (náklady právního zastoupení) poškozeného; </w:t>
      </w:r>
    </w:p>
    <w:p w14:paraId="44E2488B" w14:textId="77777777" w:rsidR="009B40F0" w:rsidRDefault="009B40F0" w:rsidP="009B40F0">
      <w:pPr>
        <w:pStyle w:val="Odstavecseseznamem"/>
        <w:spacing w:line="240" w:lineRule="auto"/>
        <w:ind w:left="816" w:hanging="272"/>
        <w:rPr>
          <w:rFonts w:ascii="Koop Office" w:hAnsi="Koop Office"/>
          <w:sz w:val="18"/>
          <w:szCs w:val="18"/>
        </w:rPr>
      </w:pPr>
      <w:r>
        <w:rPr>
          <w:rFonts w:ascii="Koop Office" w:hAnsi="Koop Office"/>
          <w:sz w:val="18"/>
          <w:szCs w:val="18"/>
        </w:rPr>
        <w:t>tyto náklady řízení se pro účely tohoto připojištění považují za újmu,</w:t>
      </w:r>
    </w:p>
    <w:p w14:paraId="3805D968" w14:textId="77777777" w:rsidR="009B40F0" w:rsidRDefault="009B40F0" w:rsidP="009B40F0">
      <w:pPr>
        <w:ind w:left="544" w:hanging="272"/>
        <w:rPr>
          <w:sz w:val="18"/>
          <w:szCs w:val="18"/>
        </w:rPr>
      </w:pPr>
      <w:r>
        <w:rPr>
          <w:sz w:val="18"/>
          <w:szCs w:val="18"/>
        </w:rPr>
        <w:t>b)</w:t>
      </w:r>
      <w:r>
        <w:rPr>
          <w:sz w:val="18"/>
          <w:szCs w:val="18"/>
        </w:rPr>
        <w:tab/>
        <w:t xml:space="preserve">náklady řízení, které vedlo ke zrušení nebo změně nezákonného rozhodnutí nebo nápravě nesprávného úředního postupu pojištěného, jestliže jejich náhrada byla jinému subjektu než poškozenému (např. státu) přiznána na základě pravomocného rozhodnutí vydaného v tomto řízení; </w:t>
      </w:r>
    </w:p>
    <w:p w14:paraId="53724D9C" w14:textId="77777777" w:rsidR="009B40F0" w:rsidRDefault="009B40F0" w:rsidP="009B40F0">
      <w:pPr>
        <w:pStyle w:val="Odstavecseseznamem"/>
        <w:spacing w:line="240" w:lineRule="auto"/>
        <w:ind w:left="544"/>
        <w:rPr>
          <w:rFonts w:ascii="Koop Office" w:hAnsi="Koop Office"/>
          <w:sz w:val="18"/>
          <w:szCs w:val="18"/>
        </w:rPr>
      </w:pPr>
      <w:r>
        <w:rPr>
          <w:rFonts w:ascii="Koop Office" w:hAnsi="Koop Office"/>
          <w:sz w:val="18"/>
          <w:szCs w:val="18"/>
        </w:rPr>
        <w:t>tyto náklady řízení se pro účely tohoto připojištění považují za újmu,</w:t>
      </w:r>
    </w:p>
    <w:p w14:paraId="631849EA" w14:textId="77777777" w:rsidR="009B40F0" w:rsidRDefault="009B40F0" w:rsidP="009B40F0">
      <w:pPr>
        <w:ind w:left="544" w:hanging="272"/>
        <w:rPr>
          <w:sz w:val="18"/>
          <w:szCs w:val="18"/>
        </w:rPr>
      </w:pPr>
      <w:r>
        <w:rPr>
          <w:sz w:val="18"/>
          <w:szCs w:val="18"/>
        </w:rPr>
        <w:t>c)</w:t>
      </w:r>
      <w:r>
        <w:rPr>
          <w:sz w:val="18"/>
          <w:szCs w:val="18"/>
        </w:rPr>
        <w:tab/>
        <w:t xml:space="preserve">náklady právního zastoupení pojištěného v řízení, které vedlo nebo mělo vést ke zrušení nebo změně nezákonného rozhodnutí nebo nápravě nesprávného úředního postupu pojištěného; </w:t>
      </w:r>
    </w:p>
    <w:p w14:paraId="35D87398" w14:textId="77777777" w:rsidR="009B40F0" w:rsidRDefault="009B40F0" w:rsidP="009B40F0">
      <w:pPr>
        <w:pStyle w:val="Odstavecseseznamem"/>
        <w:spacing w:line="240" w:lineRule="auto"/>
        <w:ind w:left="544"/>
        <w:rPr>
          <w:rFonts w:ascii="Koop Office" w:hAnsi="Koop Office"/>
          <w:sz w:val="18"/>
          <w:szCs w:val="18"/>
        </w:rPr>
      </w:pPr>
      <w:r>
        <w:rPr>
          <w:rFonts w:ascii="Koop Office" w:hAnsi="Koop Office"/>
          <w:sz w:val="18"/>
          <w:szCs w:val="18"/>
        </w:rPr>
        <w:t>tyto náklady právního zastoupení pojištěného se pro účely tohoto pojištění považují za náklady právní ochrany podle čl. 7 odst. 1) ZPP P</w:t>
      </w:r>
      <w:r>
        <w:rPr>
          <w:rFonts w:ascii="Koop Office" w:hAnsi="Koop Office"/>
          <w:sz w:val="18"/>
          <w:szCs w:val="18"/>
        </w:rPr>
        <w:noBreakHyphen/>
        <w:t>6000/21.</w:t>
      </w:r>
    </w:p>
    <w:p w14:paraId="4BD7630A" w14:textId="77777777" w:rsidR="009B40F0" w:rsidRDefault="009B40F0" w:rsidP="003C4BA4">
      <w:pPr>
        <w:spacing w:before="60" w:after="60"/>
        <w:rPr>
          <w:sz w:val="18"/>
          <w:szCs w:val="18"/>
        </w:rPr>
      </w:pPr>
      <w:bookmarkStart w:id="100" w:name="DODP6003_2110"/>
      <w:bookmarkEnd w:id="99"/>
      <w:r>
        <w:rPr>
          <w:b/>
          <w:bCs/>
          <w:sz w:val="18"/>
          <w:szCs w:val="18"/>
        </w:rPr>
        <w:t xml:space="preserve">Doložka </w:t>
      </w:r>
      <w:proofErr w:type="gramStart"/>
      <w:r>
        <w:rPr>
          <w:b/>
          <w:bCs/>
          <w:sz w:val="18"/>
          <w:szCs w:val="18"/>
        </w:rPr>
        <w:t>DODP6003 - Obecní</w:t>
      </w:r>
      <w:proofErr w:type="gramEnd"/>
      <w:r>
        <w:rPr>
          <w:b/>
          <w:bCs/>
          <w:sz w:val="18"/>
          <w:szCs w:val="18"/>
        </w:rPr>
        <w:t xml:space="preserve"> policie</w:t>
      </w:r>
      <w:r>
        <w:rPr>
          <w:sz w:val="18"/>
          <w:szCs w:val="18"/>
        </w:rPr>
        <w:t xml:space="preserve"> (2110)</w:t>
      </w:r>
    </w:p>
    <w:p w14:paraId="20FF41CA" w14:textId="77777777" w:rsidR="009B40F0" w:rsidRDefault="009B40F0" w:rsidP="009B40F0">
      <w:pPr>
        <w:tabs>
          <w:tab w:val="left" w:pos="284"/>
        </w:tabs>
        <w:ind w:left="272" w:hanging="272"/>
        <w:rPr>
          <w:sz w:val="18"/>
          <w:szCs w:val="18"/>
        </w:rPr>
      </w:pPr>
      <w:r>
        <w:rPr>
          <w:sz w:val="18"/>
          <w:szCs w:val="18"/>
        </w:rPr>
        <w:t>1)</w:t>
      </w:r>
      <w:r>
        <w:rPr>
          <w:sz w:val="18"/>
          <w:szCs w:val="18"/>
        </w:rPr>
        <w:tab/>
        <w:t>Pojištění obecné odpovědnosti za újmu podle Oddílu I ZPP P</w:t>
      </w:r>
      <w:r>
        <w:rPr>
          <w:sz w:val="18"/>
          <w:szCs w:val="18"/>
        </w:rPr>
        <w:noBreakHyphen/>
        <w:t>6000/21 se odchylně od čl. 2 odst. 1) písm. t) ZPP P</w:t>
      </w:r>
      <w:r>
        <w:rPr>
          <w:sz w:val="18"/>
          <w:szCs w:val="18"/>
        </w:rPr>
        <w:noBreakHyphen/>
        <w:t>6000/21 vztahuje i na právním předpisem stanovenou povinnost pojištěné obce nahradit újmu způsobenou při výkonu veřejné moci, jestliže tato povinnost vyplývá z § 24 zákona č. 553/1991 Sb., o obecní policii.</w:t>
      </w:r>
    </w:p>
    <w:p w14:paraId="7B8B9CF9" w14:textId="77777777" w:rsidR="009B40F0" w:rsidRDefault="009B40F0" w:rsidP="009B40F0">
      <w:pPr>
        <w:tabs>
          <w:tab w:val="left" w:pos="284"/>
        </w:tabs>
        <w:ind w:left="272" w:hanging="272"/>
        <w:rPr>
          <w:sz w:val="18"/>
          <w:szCs w:val="18"/>
        </w:rPr>
      </w:pPr>
      <w:r>
        <w:rPr>
          <w:sz w:val="18"/>
          <w:szCs w:val="18"/>
        </w:rPr>
        <w:t>2)</w:t>
      </w:r>
      <w:r>
        <w:rPr>
          <w:sz w:val="18"/>
          <w:szCs w:val="18"/>
        </w:rPr>
        <w:tab/>
        <w:t>Pro účely tohoto připojištění se neuplatní výluky z pojištění uvedené v čl. 2 odst. 4) písm. b), c), d) a h) ZPP P</w:t>
      </w:r>
      <w:r>
        <w:rPr>
          <w:sz w:val="18"/>
          <w:szCs w:val="18"/>
        </w:rPr>
        <w:noBreakHyphen/>
        <w:t>6000/21.</w:t>
      </w:r>
    </w:p>
    <w:p w14:paraId="3611FE4F" w14:textId="77777777" w:rsidR="009B40F0" w:rsidRDefault="009B40F0" w:rsidP="009B40F0">
      <w:pPr>
        <w:tabs>
          <w:tab w:val="left" w:pos="284"/>
        </w:tabs>
        <w:ind w:left="272" w:hanging="272"/>
        <w:rPr>
          <w:sz w:val="18"/>
          <w:szCs w:val="18"/>
        </w:rPr>
      </w:pPr>
      <w:r>
        <w:rPr>
          <w:sz w:val="18"/>
          <w:szCs w:val="18"/>
        </w:rPr>
        <w:t>3)</w:t>
      </w:r>
      <w:r>
        <w:rPr>
          <w:sz w:val="18"/>
          <w:szCs w:val="18"/>
        </w:rPr>
        <w:tab/>
        <w:t>Toto připojištění se ve smyslu čl. 1 odst. 4) ZPP P</w:t>
      </w:r>
      <w:r>
        <w:rPr>
          <w:sz w:val="18"/>
          <w:szCs w:val="18"/>
        </w:rPr>
        <w:noBreakHyphen/>
        <w:t>6000/21 vztahuje též na povinnost pojištěného poskytnout peněžitou náhradu nemajetkové újmy podle § 24 zákona č. 553/1991 Sb. z důvodu neoprávněného zásahu do práva na ochranu osobnosti člověka nebo právní osobnosti právnické osoby.</w:t>
      </w:r>
    </w:p>
    <w:p w14:paraId="6B55EE4B" w14:textId="77777777" w:rsidR="009B40F0" w:rsidRDefault="009B40F0" w:rsidP="009B40F0">
      <w:pPr>
        <w:tabs>
          <w:tab w:val="left" w:pos="284"/>
        </w:tabs>
        <w:ind w:left="272" w:hanging="272"/>
        <w:rPr>
          <w:sz w:val="18"/>
          <w:szCs w:val="18"/>
        </w:rPr>
      </w:pPr>
      <w:r>
        <w:rPr>
          <w:sz w:val="18"/>
          <w:szCs w:val="18"/>
        </w:rPr>
        <w:lastRenderedPageBreak/>
        <w:t>4)</w:t>
      </w:r>
      <w:r>
        <w:rPr>
          <w:sz w:val="18"/>
          <w:szCs w:val="18"/>
        </w:rPr>
        <w:tab/>
        <w:t>V případě povinnosti pojištěné obce poskytnout jednorázové mimořádní odškodnění vyplývající z § 24 odst. 4 zákona č. 553/1991 Sb. je předpokladem vzniku práva na plnění z tohoto pojištění též její uložení pravomocným rozhodnutím soudu.</w:t>
      </w:r>
    </w:p>
    <w:p w14:paraId="5AA3AC07" w14:textId="77777777" w:rsidR="009B40F0" w:rsidRDefault="009B40F0" w:rsidP="009B40F0">
      <w:pPr>
        <w:tabs>
          <w:tab w:val="left" w:pos="284"/>
        </w:tabs>
        <w:ind w:left="272" w:hanging="272"/>
        <w:rPr>
          <w:sz w:val="18"/>
          <w:szCs w:val="18"/>
        </w:rPr>
      </w:pPr>
      <w:r>
        <w:rPr>
          <w:sz w:val="18"/>
          <w:szCs w:val="18"/>
        </w:rPr>
        <w:t>5)</w:t>
      </w:r>
      <w:r>
        <w:rPr>
          <w:sz w:val="18"/>
          <w:szCs w:val="18"/>
        </w:rPr>
        <w:tab/>
        <w:t>Toto připojištění se dále nevztahuje na jakoukoli povinnost pojištěné obce nahradit újmu (včetně povinnosti poskytnout zadostiučinění za vzniklou nemajetkovou újmu), jestliže taková povinnost vyplývá ze zákona č. 82/1998 Sb.</w:t>
      </w:r>
    </w:p>
    <w:p w14:paraId="540B8140" w14:textId="77777777" w:rsidR="009B40F0" w:rsidRDefault="009B40F0" w:rsidP="003C4BA4">
      <w:pPr>
        <w:spacing w:before="60" w:after="60"/>
        <w:rPr>
          <w:sz w:val="18"/>
          <w:szCs w:val="18"/>
        </w:rPr>
      </w:pPr>
      <w:bookmarkStart w:id="101" w:name="DODP6004_2110"/>
      <w:bookmarkEnd w:id="100"/>
      <w:r>
        <w:rPr>
          <w:b/>
          <w:bCs/>
          <w:sz w:val="18"/>
          <w:szCs w:val="18"/>
        </w:rPr>
        <w:t xml:space="preserve">Doložka </w:t>
      </w:r>
      <w:proofErr w:type="gramStart"/>
      <w:r>
        <w:rPr>
          <w:b/>
          <w:bCs/>
          <w:sz w:val="18"/>
          <w:szCs w:val="18"/>
        </w:rPr>
        <w:t>DODP6004 - Výkon</w:t>
      </w:r>
      <w:proofErr w:type="gramEnd"/>
      <w:r>
        <w:rPr>
          <w:b/>
          <w:bCs/>
          <w:sz w:val="18"/>
          <w:szCs w:val="18"/>
        </w:rPr>
        <w:t xml:space="preserve"> veřejné služby</w:t>
      </w:r>
      <w:r>
        <w:rPr>
          <w:sz w:val="18"/>
          <w:szCs w:val="18"/>
        </w:rPr>
        <w:t xml:space="preserve"> (2110)</w:t>
      </w:r>
    </w:p>
    <w:p w14:paraId="586A65FD" w14:textId="77777777" w:rsidR="009B40F0" w:rsidRDefault="009B40F0" w:rsidP="009B40F0">
      <w:pPr>
        <w:tabs>
          <w:tab w:val="left" w:pos="284"/>
        </w:tabs>
        <w:ind w:left="272" w:hanging="272"/>
        <w:rPr>
          <w:sz w:val="18"/>
          <w:szCs w:val="18"/>
        </w:rPr>
      </w:pPr>
      <w:r>
        <w:rPr>
          <w:sz w:val="18"/>
          <w:szCs w:val="18"/>
        </w:rPr>
        <w:t>1)</w:t>
      </w:r>
      <w:r>
        <w:rPr>
          <w:sz w:val="18"/>
          <w:szCs w:val="18"/>
        </w:rPr>
        <w:tab/>
        <w:t>Pojištění obecné odpovědnosti za újmu podle Oddílu I ZPP P</w:t>
      </w:r>
      <w:r>
        <w:rPr>
          <w:sz w:val="18"/>
          <w:szCs w:val="18"/>
        </w:rPr>
        <w:noBreakHyphen/>
        <w:t>6000/21 se odchylně od čl. 10 odst. 1) písm. b) ZPP P</w:t>
      </w:r>
      <w:r>
        <w:rPr>
          <w:sz w:val="18"/>
          <w:szCs w:val="18"/>
        </w:rPr>
        <w:noBreakHyphen/>
        <w:t>6000/21 vztahuje i na právním předpisem stanovenou povinnost pojištěného nahradit újmu na majetku nebo na zdraví, kterou osoba při výkonu veřejné služby způsobí nebo která bude takové osobě při výkonu veřejné služby způsobena.</w:t>
      </w:r>
    </w:p>
    <w:p w14:paraId="04D790C7" w14:textId="77777777" w:rsidR="009B40F0" w:rsidRDefault="009B40F0" w:rsidP="009B40F0">
      <w:pPr>
        <w:tabs>
          <w:tab w:val="left" w:pos="284"/>
        </w:tabs>
        <w:ind w:left="272" w:hanging="272"/>
        <w:rPr>
          <w:sz w:val="18"/>
          <w:szCs w:val="18"/>
        </w:rPr>
      </w:pPr>
      <w:r>
        <w:rPr>
          <w:sz w:val="18"/>
          <w:szCs w:val="18"/>
        </w:rPr>
        <w:t>2)</w:t>
      </w:r>
      <w:r>
        <w:rPr>
          <w:sz w:val="18"/>
          <w:szCs w:val="18"/>
        </w:rPr>
        <w:tab/>
        <w:t>Pro účely tohoto připojištění je pojištěným také:</w:t>
      </w:r>
    </w:p>
    <w:p w14:paraId="5CD9CB0D" w14:textId="77777777" w:rsidR="009B40F0" w:rsidRDefault="009B40F0" w:rsidP="009B40F0">
      <w:pPr>
        <w:ind w:left="544" w:hanging="272"/>
        <w:rPr>
          <w:sz w:val="18"/>
          <w:szCs w:val="18"/>
        </w:rPr>
      </w:pPr>
      <w:r>
        <w:rPr>
          <w:sz w:val="18"/>
          <w:szCs w:val="18"/>
        </w:rPr>
        <w:t>a)</w:t>
      </w:r>
      <w:r>
        <w:rPr>
          <w:sz w:val="18"/>
          <w:szCs w:val="18"/>
        </w:rPr>
        <w:tab/>
        <w:t>Úřad práce České republiky (Česká republika),</w:t>
      </w:r>
    </w:p>
    <w:p w14:paraId="2A4FAABC" w14:textId="77777777" w:rsidR="009B40F0" w:rsidRDefault="009B40F0" w:rsidP="009B40F0">
      <w:pPr>
        <w:ind w:left="544" w:hanging="272"/>
        <w:rPr>
          <w:sz w:val="18"/>
          <w:szCs w:val="18"/>
        </w:rPr>
      </w:pPr>
      <w:r>
        <w:rPr>
          <w:sz w:val="18"/>
          <w:szCs w:val="18"/>
        </w:rPr>
        <w:t>b)</w:t>
      </w:r>
      <w:r>
        <w:rPr>
          <w:sz w:val="18"/>
          <w:szCs w:val="18"/>
        </w:rPr>
        <w:tab/>
        <w:t>osoba vykonávající veřejnou službu ve prospěch pojištěného, na kterého se vztahuje toto pojištění.</w:t>
      </w:r>
    </w:p>
    <w:p w14:paraId="4D55AF2F" w14:textId="77777777" w:rsidR="009B40F0" w:rsidRDefault="009B40F0" w:rsidP="003C4BA4">
      <w:pPr>
        <w:spacing w:before="60" w:after="60"/>
        <w:rPr>
          <w:sz w:val="18"/>
          <w:szCs w:val="18"/>
        </w:rPr>
      </w:pPr>
      <w:bookmarkStart w:id="102" w:name="DODP6005_2110"/>
      <w:bookmarkEnd w:id="101"/>
      <w:r>
        <w:rPr>
          <w:b/>
          <w:bCs/>
          <w:sz w:val="18"/>
          <w:szCs w:val="18"/>
        </w:rPr>
        <w:t xml:space="preserve">Doložka </w:t>
      </w:r>
      <w:proofErr w:type="gramStart"/>
      <w:r>
        <w:rPr>
          <w:b/>
          <w:bCs/>
          <w:sz w:val="18"/>
          <w:szCs w:val="18"/>
        </w:rPr>
        <w:t>DODP6005 - Poskytování</w:t>
      </w:r>
      <w:proofErr w:type="gramEnd"/>
      <w:r>
        <w:rPr>
          <w:b/>
          <w:bCs/>
          <w:sz w:val="18"/>
          <w:szCs w:val="18"/>
        </w:rPr>
        <w:t xml:space="preserve"> sociálních služeb</w:t>
      </w:r>
      <w:r>
        <w:rPr>
          <w:sz w:val="18"/>
          <w:szCs w:val="18"/>
        </w:rPr>
        <w:t xml:space="preserve"> (2110)</w:t>
      </w:r>
    </w:p>
    <w:p w14:paraId="6B2E8373" w14:textId="77777777" w:rsidR="009B40F0" w:rsidRDefault="009B40F0" w:rsidP="009B40F0">
      <w:pPr>
        <w:tabs>
          <w:tab w:val="left" w:pos="284"/>
        </w:tabs>
        <w:ind w:left="272" w:hanging="272"/>
        <w:rPr>
          <w:sz w:val="18"/>
          <w:szCs w:val="18"/>
        </w:rPr>
      </w:pPr>
      <w:r>
        <w:rPr>
          <w:sz w:val="18"/>
          <w:szCs w:val="18"/>
        </w:rPr>
        <w:t>1)</w:t>
      </w:r>
      <w:r>
        <w:rPr>
          <w:sz w:val="18"/>
          <w:szCs w:val="18"/>
        </w:rPr>
        <w:tab/>
        <w:t>Pojištění obecné odpovědnosti za újmu podle Oddílu I ZPP P</w:t>
      </w:r>
      <w:r>
        <w:rPr>
          <w:sz w:val="18"/>
          <w:szCs w:val="18"/>
        </w:rPr>
        <w:noBreakHyphen/>
        <w:t>6000/21 a pojištění odpovědnosti za újmu způsobenou vadou výrobku a vadou práce po předání podle Oddílu II ZPP P-6000/21 (je-li sjednáno) se odchylně od čl. 10 odst. 1) písm. b) ZPP P</w:t>
      </w:r>
      <w:r>
        <w:rPr>
          <w:sz w:val="18"/>
          <w:szCs w:val="18"/>
        </w:rPr>
        <w:noBreakHyphen/>
        <w:t>6000/21 vztahuje i na právním předpisem stanovenou povinnost pojištěného nahradit újmu způsobenou při poskytování sociálních služeb v rozsahu platného a účinného rozhodnutí o registraci poskytovatele sociálních služeb.</w:t>
      </w:r>
    </w:p>
    <w:p w14:paraId="7275C9C3" w14:textId="77777777" w:rsidR="009B40F0" w:rsidRDefault="009B40F0" w:rsidP="009B40F0">
      <w:pPr>
        <w:tabs>
          <w:tab w:val="left" w:pos="284"/>
        </w:tabs>
        <w:ind w:left="272" w:hanging="272"/>
        <w:rPr>
          <w:sz w:val="18"/>
          <w:szCs w:val="18"/>
        </w:rPr>
      </w:pPr>
      <w:r>
        <w:rPr>
          <w:sz w:val="18"/>
          <w:szCs w:val="18"/>
        </w:rPr>
        <w:t>2)</w:t>
      </w:r>
      <w:r>
        <w:rPr>
          <w:sz w:val="18"/>
          <w:szCs w:val="18"/>
        </w:rPr>
        <w:tab/>
        <w:t>Toto připojištění se vztahuje též na povinnost pojištěného nahradit újmu způsobenou v souvislosti s oprávněným poskytováním zdravotních služeb pojištěným poskytovatelem sociálních služeb v rozsahu, v jakém k němu pojištěný z titulu svého postavení poskytovatele sociálních služeb nepotřebuje oprávnění k poskytování zdravotních služeb dle zákona o zdravotních službách.</w:t>
      </w:r>
    </w:p>
    <w:p w14:paraId="2BCA28C4" w14:textId="77777777" w:rsidR="009B40F0" w:rsidRDefault="009B40F0" w:rsidP="009B40F0">
      <w:pPr>
        <w:tabs>
          <w:tab w:val="left" w:pos="284"/>
        </w:tabs>
        <w:ind w:left="272" w:hanging="272"/>
        <w:rPr>
          <w:sz w:val="18"/>
          <w:szCs w:val="18"/>
        </w:rPr>
      </w:pPr>
      <w:r>
        <w:rPr>
          <w:sz w:val="18"/>
          <w:szCs w:val="18"/>
        </w:rPr>
        <w:t>3)</w:t>
      </w:r>
      <w:r>
        <w:rPr>
          <w:sz w:val="18"/>
          <w:szCs w:val="18"/>
        </w:rPr>
        <w:tab/>
        <w:t>V případě újmy způsobené oprávněným poskytováním zdravotních služeb se pro toto připojištění uplatní čl. 23 odst. 2) a čl. 24 ZPP P</w:t>
      </w:r>
      <w:r>
        <w:rPr>
          <w:sz w:val="18"/>
          <w:szCs w:val="18"/>
        </w:rPr>
        <w:noBreakHyphen/>
        <w:t>6000/21.</w:t>
      </w:r>
    </w:p>
    <w:p w14:paraId="058AA27A" w14:textId="77777777" w:rsidR="009B40F0" w:rsidRDefault="009B40F0" w:rsidP="003C4BA4">
      <w:pPr>
        <w:spacing w:before="60" w:after="60"/>
        <w:rPr>
          <w:sz w:val="18"/>
          <w:szCs w:val="18"/>
        </w:rPr>
      </w:pPr>
      <w:bookmarkStart w:id="103" w:name="DODP6007_2110"/>
      <w:bookmarkEnd w:id="102"/>
      <w:r>
        <w:rPr>
          <w:b/>
          <w:bCs/>
          <w:sz w:val="18"/>
          <w:szCs w:val="18"/>
        </w:rPr>
        <w:t xml:space="preserve">Doložka </w:t>
      </w:r>
      <w:proofErr w:type="gramStart"/>
      <w:r>
        <w:rPr>
          <w:b/>
          <w:bCs/>
          <w:sz w:val="18"/>
          <w:szCs w:val="18"/>
        </w:rPr>
        <w:t>DODP6007 - Poskytování</w:t>
      </w:r>
      <w:proofErr w:type="gramEnd"/>
      <w:r>
        <w:rPr>
          <w:b/>
          <w:bCs/>
          <w:sz w:val="18"/>
          <w:szCs w:val="18"/>
        </w:rPr>
        <w:t xml:space="preserve"> služby péče o dítě v dětské skupině</w:t>
      </w:r>
      <w:r>
        <w:rPr>
          <w:sz w:val="18"/>
          <w:szCs w:val="18"/>
        </w:rPr>
        <w:t xml:space="preserve"> (2110)</w:t>
      </w:r>
    </w:p>
    <w:p w14:paraId="3287C96F" w14:textId="77777777" w:rsidR="009B40F0" w:rsidRDefault="009B40F0" w:rsidP="009B40F0">
      <w:pPr>
        <w:rPr>
          <w:sz w:val="18"/>
          <w:szCs w:val="18"/>
        </w:rPr>
      </w:pPr>
      <w:r>
        <w:rPr>
          <w:sz w:val="18"/>
          <w:szCs w:val="18"/>
        </w:rPr>
        <w:t>Pojištění obecné odpovědnosti za újmu podle Oddílu I ZPP P</w:t>
      </w:r>
      <w:r>
        <w:rPr>
          <w:sz w:val="18"/>
          <w:szCs w:val="18"/>
        </w:rPr>
        <w:noBreakHyphen/>
        <w:t>6000/21 a pojištění odpovědnosti za újmu způsobenou vadou výrobku a vadou práce po předání podle Oddílu II ZPP P-6000/21 (je-li sjednáno) se odchylně od čl. 10 odst. 1) písm. b) ZPP P</w:t>
      </w:r>
      <w:r>
        <w:rPr>
          <w:sz w:val="18"/>
          <w:szCs w:val="18"/>
        </w:rPr>
        <w:noBreakHyphen/>
        <w:t>6000/21 vztahuje i na právním předpisem stanovenou povinnost pojištěného nahradit újmu způsobenou při poskytování služby péče o dítě v dětské skupině v rozsahu, v němž je k němu pojištěný oprávněn na základě právního předpisu.</w:t>
      </w:r>
    </w:p>
    <w:p w14:paraId="1E477A1F" w14:textId="77777777" w:rsidR="009B40F0" w:rsidRDefault="009B40F0" w:rsidP="003C4BA4">
      <w:pPr>
        <w:spacing w:before="60" w:after="60"/>
        <w:rPr>
          <w:sz w:val="18"/>
          <w:szCs w:val="18"/>
        </w:rPr>
      </w:pPr>
      <w:bookmarkStart w:id="104" w:name="DODP6009_2110"/>
      <w:bookmarkEnd w:id="103"/>
      <w:r>
        <w:rPr>
          <w:b/>
          <w:bCs/>
          <w:sz w:val="18"/>
          <w:szCs w:val="18"/>
        </w:rPr>
        <w:t xml:space="preserve">Doložka </w:t>
      </w:r>
      <w:proofErr w:type="gramStart"/>
      <w:r>
        <w:rPr>
          <w:b/>
          <w:bCs/>
          <w:sz w:val="18"/>
          <w:szCs w:val="18"/>
        </w:rPr>
        <w:t>DODP6009 - Rekvalifikační</w:t>
      </w:r>
      <w:proofErr w:type="gramEnd"/>
      <w:r>
        <w:rPr>
          <w:b/>
          <w:bCs/>
          <w:sz w:val="18"/>
          <w:szCs w:val="18"/>
        </w:rPr>
        <w:t xml:space="preserve"> zařízení</w:t>
      </w:r>
      <w:r>
        <w:rPr>
          <w:sz w:val="18"/>
          <w:szCs w:val="18"/>
        </w:rPr>
        <w:t xml:space="preserve"> (2110)</w:t>
      </w:r>
    </w:p>
    <w:p w14:paraId="3724C616" w14:textId="77777777" w:rsidR="009B40F0" w:rsidRDefault="009B40F0" w:rsidP="009B40F0">
      <w:pPr>
        <w:rPr>
          <w:sz w:val="18"/>
          <w:szCs w:val="18"/>
        </w:rPr>
      </w:pPr>
      <w:r>
        <w:rPr>
          <w:sz w:val="18"/>
          <w:szCs w:val="18"/>
        </w:rPr>
        <w:t>Pojištění obecné odpovědnosti za újmu podle Oddílu I ZPP P</w:t>
      </w:r>
      <w:r>
        <w:rPr>
          <w:sz w:val="18"/>
          <w:szCs w:val="18"/>
        </w:rPr>
        <w:noBreakHyphen/>
        <w:t>6000/21 a pojištění odpovědnosti za újmu způsobenou vadou výrobku a vadou práce po předání podle Oddílu II ZPP P-6000/21 (je-li sjednáno) se odchylně od čl. 10 odst. 1) písm. b) ZPP P</w:t>
      </w:r>
      <w:r>
        <w:rPr>
          <w:sz w:val="18"/>
          <w:szCs w:val="18"/>
        </w:rPr>
        <w:noBreakHyphen/>
        <w:t>6000/21 vztahuje i na právním předpisem stanovenou povinnost pojištěného coby rekvalifikačního zařízení nahradit újmu na zdraví způsobenou při rekvalifikaci uchazeče o zaměstnání nebo zájemce o zaměstnání.</w:t>
      </w:r>
    </w:p>
    <w:p w14:paraId="18D01721" w14:textId="77777777" w:rsidR="009B40F0" w:rsidRDefault="009B40F0" w:rsidP="003C4BA4">
      <w:pPr>
        <w:spacing w:before="60" w:after="60"/>
        <w:rPr>
          <w:sz w:val="18"/>
          <w:szCs w:val="18"/>
        </w:rPr>
      </w:pPr>
      <w:bookmarkStart w:id="105" w:name="DODP6010_2110"/>
      <w:bookmarkEnd w:id="104"/>
      <w:r>
        <w:rPr>
          <w:b/>
          <w:bCs/>
          <w:sz w:val="18"/>
          <w:szCs w:val="18"/>
        </w:rPr>
        <w:t xml:space="preserve">Doložka </w:t>
      </w:r>
      <w:proofErr w:type="gramStart"/>
      <w:r>
        <w:rPr>
          <w:b/>
          <w:bCs/>
          <w:sz w:val="18"/>
          <w:szCs w:val="18"/>
        </w:rPr>
        <w:t>DODP6010 - Ručení</w:t>
      </w:r>
      <w:proofErr w:type="gramEnd"/>
      <w:r>
        <w:rPr>
          <w:b/>
          <w:bCs/>
          <w:sz w:val="18"/>
          <w:szCs w:val="18"/>
        </w:rPr>
        <w:t xml:space="preserve"> vlastníků pozemních komunikací za správce pozemní komunikace</w:t>
      </w:r>
      <w:r>
        <w:rPr>
          <w:sz w:val="18"/>
          <w:szCs w:val="18"/>
        </w:rPr>
        <w:t xml:space="preserve"> (2110)</w:t>
      </w:r>
    </w:p>
    <w:p w14:paraId="02141E5D" w14:textId="77777777" w:rsidR="009B40F0" w:rsidRDefault="009B40F0" w:rsidP="009B40F0">
      <w:pPr>
        <w:rPr>
          <w:sz w:val="18"/>
          <w:szCs w:val="18"/>
        </w:rPr>
      </w:pPr>
      <w:r>
        <w:rPr>
          <w:sz w:val="18"/>
          <w:szCs w:val="18"/>
        </w:rPr>
        <w:t>Pojištění obecné odpovědnosti za újmu podle Oddílu I ZPP P</w:t>
      </w:r>
      <w:r>
        <w:rPr>
          <w:sz w:val="18"/>
          <w:szCs w:val="18"/>
        </w:rPr>
        <w:noBreakHyphen/>
        <w:t>6000/21 se vztahuje i na povinnost pojištěného uhradit poškozenému peněžní částku, pokud mu tato povinnost vznikla ve smyslu § 27 odst. 6 zákona č. 13/1997 Sb., o pozemních komunikacích, z důvodu ručení pojištěného za splnění povinnosti správce pozemní komunikace nahradit škodu (újmu). Pojistitel však poskytne pojistné plnění maximálně v rozsahu, v jakém by je poskytl v případě, kdy by výkon správy pozemní komunikace nebyl zajišťován prostřednictvím správce, ale přímo pojištěným.</w:t>
      </w:r>
    </w:p>
    <w:p w14:paraId="58DD934D" w14:textId="77777777" w:rsidR="009B40F0" w:rsidRDefault="009B40F0" w:rsidP="003C4BA4">
      <w:pPr>
        <w:spacing w:before="60" w:after="60"/>
        <w:rPr>
          <w:sz w:val="18"/>
          <w:szCs w:val="18"/>
        </w:rPr>
      </w:pPr>
      <w:bookmarkStart w:id="106" w:name="DOB101_2001"/>
      <w:bookmarkEnd w:id="105"/>
      <w:r>
        <w:rPr>
          <w:b/>
          <w:sz w:val="18"/>
          <w:szCs w:val="18"/>
        </w:rPr>
        <w:t xml:space="preserve">Doložka </w:t>
      </w:r>
      <w:proofErr w:type="gramStart"/>
      <w:r>
        <w:rPr>
          <w:b/>
          <w:sz w:val="18"/>
          <w:szCs w:val="18"/>
        </w:rPr>
        <w:t>DOB101 - Elektronická</w:t>
      </w:r>
      <w:proofErr w:type="gramEnd"/>
      <w:r>
        <w:rPr>
          <w:b/>
          <w:sz w:val="18"/>
          <w:szCs w:val="18"/>
        </w:rPr>
        <w:t xml:space="preserve"> rizika</w:t>
      </w:r>
      <w:r>
        <w:rPr>
          <w:sz w:val="18"/>
          <w:szCs w:val="18"/>
        </w:rPr>
        <w:t xml:space="preserve"> - Výluka (2001)</w:t>
      </w:r>
    </w:p>
    <w:p w14:paraId="4768CFAF" w14:textId="77777777" w:rsidR="009B40F0" w:rsidRDefault="009B40F0" w:rsidP="009B40F0">
      <w:pPr>
        <w:rPr>
          <w:spacing w:val="1"/>
          <w:sz w:val="18"/>
          <w:szCs w:val="18"/>
        </w:rPr>
      </w:pPr>
      <w:r>
        <w:rPr>
          <w:sz w:val="18"/>
          <w:szCs w:val="18"/>
        </w:rPr>
        <w:t>Ujednává se</w:t>
      </w:r>
      <w:r>
        <w:rPr>
          <w:spacing w:val="1"/>
          <w:sz w:val="18"/>
          <w:szCs w:val="18"/>
        </w:rPr>
        <w:t>, že se pojištění nevztahuje na jakákoli poškození, následné škody, ztrátu užitné hodnoty, náklady, nároky a výdaje preventivní i jiné, jakékoli povahy přímo i nepřímo plynoucí nebo způsobené, ať plně nebo částečně:</w:t>
      </w:r>
    </w:p>
    <w:p w14:paraId="1AF44DD5" w14:textId="77777777" w:rsidR="009B40F0" w:rsidRDefault="009B40F0" w:rsidP="009B40F0">
      <w:pPr>
        <w:ind w:left="544" w:hanging="272"/>
        <w:rPr>
          <w:sz w:val="18"/>
          <w:szCs w:val="18"/>
        </w:rPr>
      </w:pPr>
      <w:r>
        <w:rPr>
          <w:sz w:val="18"/>
          <w:szCs w:val="18"/>
        </w:rPr>
        <w:t>a)</w:t>
      </w:r>
      <w:r>
        <w:rPr>
          <w:sz w:val="18"/>
          <w:szCs w:val="18"/>
        </w:rPr>
        <w:tab/>
        <w:t xml:space="preserve">užíváním, zneužitím, selháním fungování internetu, kterékoli vnitřní nebo soukromé sítě, internetové stránky, internetové adresy nebo podobného zařízení či služby, </w:t>
      </w:r>
    </w:p>
    <w:p w14:paraId="295AB561" w14:textId="77777777" w:rsidR="009B40F0" w:rsidRDefault="009B40F0" w:rsidP="009B40F0">
      <w:pPr>
        <w:ind w:left="544" w:hanging="272"/>
        <w:rPr>
          <w:sz w:val="18"/>
          <w:szCs w:val="18"/>
        </w:rPr>
      </w:pPr>
      <w:r>
        <w:rPr>
          <w:sz w:val="18"/>
          <w:szCs w:val="18"/>
        </w:rPr>
        <w:t>b)</w:t>
      </w:r>
      <w:r>
        <w:rPr>
          <w:sz w:val="18"/>
          <w:szCs w:val="18"/>
        </w:rPr>
        <w:tab/>
        <w:t>jakýmikoli daty nebo jinými informacemi umístěnými na internetové stránce nebo podobném zařízení,</w:t>
      </w:r>
    </w:p>
    <w:p w14:paraId="17ED0B47" w14:textId="77777777" w:rsidR="009B40F0" w:rsidRDefault="009B40F0" w:rsidP="009B40F0">
      <w:pPr>
        <w:ind w:left="544" w:hanging="272"/>
        <w:rPr>
          <w:sz w:val="18"/>
          <w:szCs w:val="18"/>
        </w:rPr>
      </w:pPr>
      <w:r>
        <w:rPr>
          <w:sz w:val="18"/>
          <w:szCs w:val="18"/>
        </w:rPr>
        <w:t>c)</w:t>
      </w:r>
      <w:r>
        <w:rPr>
          <w:sz w:val="18"/>
          <w:szCs w:val="18"/>
        </w:rPr>
        <w:tab/>
        <w:t xml:space="preserve">projevem jakéhokoli počítačového viru nebo obdobného programu, </w:t>
      </w:r>
    </w:p>
    <w:p w14:paraId="7BD66FBE" w14:textId="77777777" w:rsidR="009B40F0" w:rsidRDefault="009B40F0" w:rsidP="009B40F0">
      <w:pPr>
        <w:ind w:left="544" w:hanging="272"/>
        <w:rPr>
          <w:sz w:val="18"/>
          <w:szCs w:val="18"/>
        </w:rPr>
      </w:pPr>
      <w:r>
        <w:rPr>
          <w:sz w:val="18"/>
          <w:szCs w:val="18"/>
        </w:rPr>
        <w:t>d)</w:t>
      </w:r>
      <w:r>
        <w:rPr>
          <w:sz w:val="18"/>
          <w:szCs w:val="18"/>
        </w:rPr>
        <w:tab/>
        <w:t>jakýmkoli elektronickým přenosem dat nebo jiných informací,</w:t>
      </w:r>
    </w:p>
    <w:p w14:paraId="6C89BAC4" w14:textId="77777777" w:rsidR="009B40F0" w:rsidRDefault="009B40F0" w:rsidP="009B40F0">
      <w:pPr>
        <w:ind w:left="544" w:hanging="272"/>
        <w:rPr>
          <w:sz w:val="18"/>
          <w:szCs w:val="18"/>
        </w:rPr>
      </w:pPr>
      <w:r>
        <w:rPr>
          <w:sz w:val="18"/>
          <w:szCs w:val="18"/>
        </w:rPr>
        <w:t>e)</w:t>
      </w:r>
      <w:r>
        <w:rPr>
          <w:sz w:val="18"/>
          <w:szCs w:val="18"/>
        </w:rPr>
        <w:tab/>
        <w:t xml:space="preserve">jakýmkoli porušením, zničením, zkreslením, </w:t>
      </w:r>
      <w:proofErr w:type="spellStart"/>
      <w:r>
        <w:rPr>
          <w:sz w:val="18"/>
          <w:szCs w:val="18"/>
        </w:rPr>
        <w:t>zborcením</w:t>
      </w:r>
      <w:proofErr w:type="spellEnd"/>
      <w:r>
        <w:rPr>
          <w:sz w:val="18"/>
          <w:szCs w:val="18"/>
        </w:rPr>
        <w:t>, narušením, vymazáním nebo jinou ztrátou či poškozením dat, programového vybavení, programovacího souboru či souboru instrukcí jakéhokoli druhu,</w:t>
      </w:r>
    </w:p>
    <w:p w14:paraId="7ACEDD06" w14:textId="77777777" w:rsidR="009B40F0" w:rsidRDefault="009B40F0" w:rsidP="009B40F0">
      <w:pPr>
        <w:ind w:left="544" w:hanging="272"/>
        <w:rPr>
          <w:sz w:val="18"/>
          <w:szCs w:val="18"/>
        </w:rPr>
      </w:pPr>
      <w:r>
        <w:rPr>
          <w:sz w:val="18"/>
          <w:szCs w:val="18"/>
        </w:rPr>
        <w:t>f)</w:t>
      </w:r>
      <w:r>
        <w:rPr>
          <w:sz w:val="18"/>
          <w:szCs w:val="18"/>
        </w:rPr>
        <w:tab/>
        <w:t xml:space="preserve">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 </w:t>
      </w:r>
    </w:p>
    <w:p w14:paraId="6D0217B4" w14:textId="77777777" w:rsidR="009B40F0" w:rsidRDefault="009B40F0" w:rsidP="009B40F0">
      <w:pPr>
        <w:ind w:left="544" w:hanging="272"/>
        <w:rPr>
          <w:sz w:val="18"/>
          <w:szCs w:val="18"/>
        </w:rPr>
      </w:pPr>
      <w:r>
        <w:rPr>
          <w:sz w:val="18"/>
          <w:szCs w:val="18"/>
        </w:rPr>
        <w:t>g)</w:t>
      </w:r>
      <w:r>
        <w:rPr>
          <w:sz w:val="18"/>
          <w:szCs w:val="18"/>
        </w:rPr>
        <w:tab/>
        <w:t>jakýmkoli porušením, ať úmyslným nebo neúmyslným, duševních majetkových práv (např. ochranné známky, autorského práva, patentu apod.).</w:t>
      </w:r>
    </w:p>
    <w:p w14:paraId="04543D38" w14:textId="77777777" w:rsidR="009B40F0" w:rsidRDefault="009B40F0" w:rsidP="009B40F0">
      <w:pPr>
        <w:rPr>
          <w:sz w:val="18"/>
          <w:szCs w:val="18"/>
        </w:rPr>
      </w:pPr>
      <w:r>
        <w:rPr>
          <w:sz w:val="18"/>
          <w:szCs w:val="18"/>
        </w:rPr>
        <w:t>Výše uvedené výluky se však neuplatní, vznikne-li z výše uvedených příčin následné poškození nebo zničení pojištěné věci některým z pojistných nebezpečí: požární nebezpečí, náraz nebo pád, kouř, povodeň nebo záplava, vichřice nebo krupobití, sesuv (tj. sesouvání půdy, zřícení skal nebo zemin, sesouvání nebo zřícení lavin), zemětřesení, tíha sněhu nebo námraza nebo vodovodní nebezpečí, je-li předmět pojištění proti takovému pojistnému nebezpečí v pojistné smlouvě pojištěn. Předchozí věta se však neuplatní v pojištění odpovědnosti za újmu.</w:t>
      </w:r>
    </w:p>
    <w:p w14:paraId="2EBD4551" w14:textId="77777777" w:rsidR="009B40F0" w:rsidRDefault="009B40F0" w:rsidP="003C4BA4">
      <w:pPr>
        <w:spacing w:before="60" w:after="60"/>
        <w:rPr>
          <w:sz w:val="18"/>
          <w:szCs w:val="18"/>
        </w:rPr>
      </w:pPr>
      <w:bookmarkStart w:id="107" w:name="DOB103_2001"/>
      <w:bookmarkEnd w:id="106"/>
      <w:r>
        <w:rPr>
          <w:b/>
          <w:bCs/>
          <w:sz w:val="18"/>
          <w:szCs w:val="18"/>
        </w:rPr>
        <w:t xml:space="preserve">Doložka </w:t>
      </w:r>
      <w:proofErr w:type="gramStart"/>
      <w:r>
        <w:rPr>
          <w:b/>
          <w:bCs/>
          <w:sz w:val="18"/>
          <w:szCs w:val="18"/>
        </w:rPr>
        <w:t>DOB103</w:t>
      </w:r>
      <w:r>
        <w:rPr>
          <w:bCs/>
          <w:sz w:val="18"/>
          <w:szCs w:val="18"/>
        </w:rPr>
        <w:t xml:space="preserve"> - </w:t>
      </w:r>
      <w:r>
        <w:rPr>
          <w:b/>
          <w:sz w:val="18"/>
          <w:szCs w:val="18"/>
        </w:rPr>
        <w:t>Výklad</w:t>
      </w:r>
      <w:proofErr w:type="gramEnd"/>
      <w:r>
        <w:rPr>
          <w:b/>
          <w:sz w:val="18"/>
          <w:szCs w:val="18"/>
        </w:rPr>
        <w:t xml:space="preserve"> pojmů pro účely pojistné smlouvy</w:t>
      </w:r>
      <w:r>
        <w:rPr>
          <w:sz w:val="18"/>
          <w:szCs w:val="18"/>
        </w:rPr>
        <w:t xml:space="preserve"> (2001)</w:t>
      </w:r>
    </w:p>
    <w:p w14:paraId="2E190234"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1.</w:t>
      </w:r>
      <w:r>
        <w:rPr>
          <w:rStyle w:val="zvraznntextVPP"/>
          <w:rFonts w:ascii="Koop Office" w:hAnsi="Koop Office"/>
          <w:b w:val="0"/>
          <w:sz w:val="18"/>
          <w:szCs w:val="18"/>
        </w:rPr>
        <w:tab/>
      </w:r>
      <w:r>
        <w:rPr>
          <w:rStyle w:val="zvraznntextVPP"/>
          <w:rFonts w:ascii="Koop Office" w:hAnsi="Koop Office"/>
          <w:sz w:val="18"/>
          <w:szCs w:val="18"/>
        </w:rPr>
        <w:t xml:space="preserve">Aerodynamickým třeskem </w:t>
      </w:r>
      <w:r>
        <w:rPr>
          <w:rStyle w:val="zvraznntextVPP"/>
          <w:rFonts w:ascii="Koop Office" w:hAnsi="Koop Office"/>
          <w:b w:val="0"/>
          <w:sz w:val="18"/>
          <w:szCs w:val="18"/>
        </w:rPr>
        <w:t>se rozumí hlukem doprovázená ničivá tlaková vlna vyvolaná letícím tělesem při překročení hranice rychlosti zvuku.</w:t>
      </w:r>
      <w:r>
        <w:rPr>
          <w:rStyle w:val="zvraznntextVPP"/>
          <w:rFonts w:ascii="Koop Office" w:hAnsi="Koop Office"/>
          <w:sz w:val="18"/>
          <w:szCs w:val="18"/>
        </w:rPr>
        <w:t xml:space="preserve"> </w:t>
      </w:r>
    </w:p>
    <w:p w14:paraId="10764D33"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lastRenderedPageBreak/>
        <w:t>2.</w:t>
      </w:r>
      <w:r>
        <w:rPr>
          <w:rStyle w:val="zvraznntextVPP"/>
          <w:rFonts w:ascii="Koop Office" w:hAnsi="Koop Office"/>
          <w:b w:val="0"/>
          <w:sz w:val="18"/>
          <w:szCs w:val="18"/>
        </w:rPr>
        <w:tab/>
      </w:r>
      <w:r>
        <w:rPr>
          <w:rStyle w:val="zvraznntextVPP"/>
          <w:rFonts w:ascii="Koop Office" w:hAnsi="Koop Office"/>
          <w:sz w:val="18"/>
          <w:szCs w:val="18"/>
        </w:rPr>
        <w:t xml:space="preserve">Agregovaná pojistná částka </w:t>
      </w:r>
      <w:r>
        <w:rPr>
          <w:rStyle w:val="zvraznntextVPP"/>
          <w:rFonts w:ascii="Koop Office" w:hAnsi="Koop Office"/>
          <w:b w:val="0"/>
          <w:sz w:val="18"/>
          <w:szCs w:val="18"/>
        </w:rPr>
        <w:t>je údaj, který vyjadřuje pojistnou hodnotu souboru pojišťovaných věcí a</w:t>
      </w:r>
      <w:r>
        <w:rPr>
          <w:rFonts w:ascii="Koop Office" w:hAnsi="Koop Office" w:cs="Arial"/>
          <w:sz w:val="18"/>
          <w:szCs w:val="18"/>
        </w:rPr>
        <w:t xml:space="preserve"> sjednává se v případě pojištění souboru věcí</w:t>
      </w:r>
      <w:r>
        <w:rPr>
          <w:rStyle w:val="zvraznntextVPP"/>
          <w:rFonts w:ascii="Koop Office" w:hAnsi="Koop Office"/>
          <w:b w:val="0"/>
          <w:sz w:val="18"/>
          <w:szCs w:val="18"/>
        </w:rPr>
        <w:t xml:space="preserve">. </w:t>
      </w:r>
    </w:p>
    <w:p w14:paraId="257C5BDF"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3.</w:t>
      </w:r>
      <w:r>
        <w:rPr>
          <w:rFonts w:ascii="Koop Office" w:hAnsi="Koop Office"/>
          <w:bCs/>
          <w:spacing w:val="-2"/>
          <w:sz w:val="18"/>
          <w:szCs w:val="18"/>
        </w:rPr>
        <w:tab/>
      </w:r>
      <w:r>
        <w:rPr>
          <w:rFonts w:ascii="Koop Office" w:hAnsi="Koop Office"/>
          <w:b/>
          <w:bCs/>
          <w:spacing w:val="-2"/>
          <w:sz w:val="18"/>
          <w:szCs w:val="18"/>
        </w:rPr>
        <w:t xml:space="preserve">Celkovou pojistnou částku </w:t>
      </w:r>
      <w:r>
        <w:rPr>
          <w:rFonts w:ascii="Koop Office" w:hAnsi="Koop Office"/>
          <w:spacing w:val="-2"/>
          <w:sz w:val="18"/>
          <w:szCs w:val="18"/>
        </w:rPr>
        <w:t xml:space="preserve">tvoří součet pojistných částek jednotlivých věcí a </w:t>
      </w:r>
      <w:r>
        <w:rPr>
          <w:rFonts w:ascii="Koop Office" w:hAnsi="Koop Office" w:cs="Arial"/>
          <w:sz w:val="18"/>
          <w:szCs w:val="18"/>
        </w:rPr>
        <w:t>sjednává se v případě pojištění výčtu jednotlivých věcí a součtu jejich hodnot</w:t>
      </w:r>
      <w:r>
        <w:rPr>
          <w:rFonts w:ascii="Koop Office" w:hAnsi="Koop Office"/>
          <w:spacing w:val="-2"/>
          <w:sz w:val="18"/>
          <w:szCs w:val="18"/>
        </w:rPr>
        <w:t xml:space="preserve">. </w:t>
      </w:r>
    </w:p>
    <w:p w14:paraId="2EDD3249" w14:textId="77777777" w:rsidR="009B40F0" w:rsidRDefault="009B40F0" w:rsidP="009B40F0">
      <w:pPr>
        <w:pStyle w:val="NormlnZarovnatdobloku"/>
        <w:numPr>
          <w:ilvl w:val="0"/>
          <w:numId w:val="0"/>
        </w:numPr>
        <w:tabs>
          <w:tab w:val="clear" w:pos="426"/>
          <w:tab w:val="left" w:pos="708"/>
        </w:tabs>
        <w:ind w:left="272" w:hanging="272"/>
      </w:pPr>
      <w:r>
        <w:rPr>
          <w:rFonts w:ascii="Koop Office" w:hAnsi="Koop Office"/>
          <w:bCs/>
          <w:sz w:val="18"/>
          <w:szCs w:val="18"/>
        </w:rPr>
        <w:t>4.</w:t>
      </w:r>
      <w:r>
        <w:rPr>
          <w:rFonts w:ascii="Koop Office" w:hAnsi="Koop Office"/>
          <w:bCs/>
          <w:sz w:val="18"/>
          <w:szCs w:val="18"/>
        </w:rPr>
        <w:tab/>
        <w:t xml:space="preserve">Za </w:t>
      </w:r>
      <w:r>
        <w:rPr>
          <w:rFonts w:ascii="Koop Office" w:hAnsi="Koop Office"/>
          <w:b/>
          <w:bCs/>
          <w:sz w:val="18"/>
          <w:szCs w:val="18"/>
        </w:rPr>
        <w:t>cenné předměty</w:t>
      </w:r>
      <w:r>
        <w:rPr>
          <w:rFonts w:ascii="Koop Office" w:hAnsi="Koop Office"/>
          <w:bCs/>
          <w:sz w:val="18"/>
          <w:szCs w:val="18"/>
        </w:rPr>
        <w:t xml:space="preserve"> se považují:</w:t>
      </w:r>
    </w:p>
    <w:p w14:paraId="76DEDDCD" w14:textId="77777777" w:rsidR="009B40F0" w:rsidRDefault="009B40F0" w:rsidP="009B40F0">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a)</w:t>
      </w:r>
      <w:r>
        <w:rPr>
          <w:rFonts w:ascii="Koop Office" w:hAnsi="Koop Office"/>
          <w:sz w:val="18"/>
          <w:szCs w:val="18"/>
        </w:rPr>
        <w:tab/>
        <w:t>drahé kovy, perly a drahokamy a předměty z nich vyrobené,</w:t>
      </w:r>
    </w:p>
    <w:p w14:paraId="5EF00605" w14:textId="77777777" w:rsidR="009B40F0" w:rsidRDefault="009B40F0" w:rsidP="009B40F0">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drobné luxusní předměty, jejichž hodnota přesahuje 15 000 Kč za jeden kus (hodiny, plnicí pera, brýle apod.); za cenné předměty se nepovažuje elektronika.</w:t>
      </w:r>
    </w:p>
    <w:p w14:paraId="3923D418" w14:textId="77777777" w:rsidR="009B40F0" w:rsidRDefault="009B40F0" w:rsidP="009B40F0">
      <w:pPr>
        <w:pStyle w:val="NormlnZarovnatdobloku"/>
        <w:numPr>
          <w:ilvl w:val="0"/>
          <w:numId w:val="0"/>
        </w:numPr>
        <w:tabs>
          <w:tab w:val="clear" w:pos="426"/>
          <w:tab w:val="left" w:pos="708"/>
        </w:tabs>
        <w:ind w:left="272" w:hanging="272"/>
        <w:rPr>
          <w:rFonts w:ascii="Koop Office" w:hAnsi="Koop Office"/>
          <w:b/>
          <w:bCs/>
          <w:sz w:val="18"/>
          <w:szCs w:val="18"/>
          <w:lang w:val="x-none"/>
        </w:rPr>
      </w:pPr>
      <w:r>
        <w:rPr>
          <w:rFonts w:ascii="Koop Office" w:hAnsi="Koop Office"/>
          <w:sz w:val="18"/>
          <w:szCs w:val="18"/>
        </w:rPr>
        <w:t>5.</w:t>
      </w:r>
      <w:r>
        <w:rPr>
          <w:rFonts w:ascii="Koop Office" w:hAnsi="Koop Office"/>
          <w:sz w:val="18"/>
          <w:szCs w:val="18"/>
        </w:rPr>
        <w:tab/>
        <w:t xml:space="preserve">Za </w:t>
      </w:r>
      <w:r>
        <w:rPr>
          <w:rFonts w:ascii="Koop Office" w:hAnsi="Koop Office"/>
          <w:b/>
          <w:sz w:val="18"/>
          <w:szCs w:val="18"/>
        </w:rPr>
        <w:t xml:space="preserve">finanční prostředky </w:t>
      </w:r>
      <w:r>
        <w:rPr>
          <w:rFonts w:ascii="Koop Office" w:hAnsi="Koop Office"/>
          <w:sz w:val="18"/>
          <w:szCs w:val="18"/>
        </w:rPr>
        <w:t>se považují:</w:t>
      </w:r>
      <w:r>
        <w:rPr>
          <w:rStyle w:val="zvraznntextVPP"/>
          <w:rFonts w:ascii="Koop Office" w:hAnsi="Koop Office"/>
          <w:sz w:val="18"/>
          <w:szCs w:val="18"/>
        </w:rPr>
        <w:t xml:space="preserve"> </w:t>
      </w:r>
    </w:p>
    <w:p w14:paraId="2E8C743D" w14:textId="77777777" w:rsidR="009B40F0" w:rsidRDefault="009B40F0" w:rsidP="009B40F0">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a)</w:t>
      </w:r>
      <w:r>
        <w:rPr>
          <w:rFonts w:ascii="Koop Office" w:hAnsi="Koop Office"/>
          <w:sz w:val="18"/>
          <w:szCs w:val="18"/>
        </w:rPr>
        <w:tab/>
        <w:t xml:space="preserve">peníze, tj. platné tuzemské i cizozemské bankovky a mince, </w:t>
      </w:r>
    </w:p>
    <w:p w14:paraId="5D5401A1" w14:textId="77777777" w:rsidR="009B40F0" w:rsidRDefault="009B40F0" w:rsidP="009B40F0">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 xml:space="preserve">ceniny, tj. poštovní známky, kolky, losy, jízdenky a kupony MHD, dobíjecí kupony do mobilních telefonů, dálniční známky, stravenky apod., </w:t>
      </w:r>
    </w:p>
    <w:p w14:paraId="7ACF638A" w14:textId="77777777" w:rsidR="009B40F0" w:rsidRDefault="009B40F0" w:rsidP="009B40F0">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c)</w:t>
      </w:r>
      <w:r>
        <w:rPr>
          <w:rFonts w:ascii="Koop Office" w:hAnsi="Koop Office"/>
          <w:sz w:val="18"/>
          <w:szCs w:val="18"/>
        </w:rPr>
        <w:tab/>
        <w:t xml:space="preserve">platební karty a jiné obdobné dokumenty, cenné papíry, vkladní a šekové knížky. </w:t>
      </w:r>
    </w:p>
    <w:p w14:paraId="012A8E1D"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w:t>
      </w:r>
      <w:r>
        <w:rPr>
          <w:rFonts w:ascii="Koop Office" w:hAnsi="Koop Office"/>
          <w:bCs/>
          <w:spacing w:val="-2"/>
          <w:sz w:val="18"/>
          <w:szCs w:val="18"/>
        </w:rPr>
        <w:tab/>
      </w:r>
      <w:r>
        <w:rPr>
          <w:rFonts w:ascii="Koop Office" w:hAnsi="Koop Office"/>
          <w:b/>
          <w:bCs/>
          <w:spacing w:val="-2"/>
          <w:sz w:val="18"/>
          <w:szCs w:val="18"/>
        </w:rPr>
        <w:t>Cizí předměty převzaté</w:t>
      </w:r>
      <w:r>
        <w:rPr>
          <w:rStyle w:val="zvraznntextVPP"/>
          <w:rFonts w:ascii="Koop Office" w:hAnsi="Koop Office"/>
          <w:sz w:val="18"/>
          <w:szCs w:val="18"/>
        </w:rPr>
        <w:t xml:space="preserve"> </w:t>
      </w:r>
      <w:r>
        <w:rPr>
          <w:rStyle w:val="zvraznntextVPP"/>
          <w:rFonts w:ascii="Koop Office" w:hAnsi="Koop Office"/>
          <w:b w:val="0"/>
          <w:sz w:val="18"/>
          <w:szCs w:val="18"/>
        </w:rPr>
        <w:t>jsou movité předměty, které pojištěný uvedený v pojistné smlouvě převzal při poskytování služby na základě smlouvy, objednávky nebo zakázkového listu.</w:t>
      </w:r>
    </w:p>
    <w:p w14:paraId="589A8E14"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w:t>
      </w:r>
      <w:r>
        <w:rPr>
          <w:rFonts w:ascii="Koop Office" w:hAnsi="Koop Office"/>
          <w:bCs/>
          <w:spacing w:val="-2"/>
          <w:sz w:val="18"/>
          <w:szCs w:val="18"/>
        </w:rPr>
        <w:tab/>
      </w:r>
      <w:r>
        <w:rPr>
          <w:rFonts w:ascii="Koop Office" w:hAnsi="Koop Office"/>
          <w:b/>
          <w:bCs/>
          <w:spacing w:val="-2"/>
          <w:sz w:val="18"/>
          <w:szCs w:val="18"/>
        </w:rPr>
        <w:t>Data</w:t>
      </w:r>
      <w:r>
        <w:rPr>
          <w:rFonts w:ascii="Koop Office" w:hAnsi="Koop Office"/>
          <w:spacing w:val="-2"/>
          <w:sz w:val="18"/>
          <w:szCs w:val="18"/>
        </w:rPr>
        <w:t xml:space="preserve"> </w:t>
      </w:r>
      <w:proofErr w:type="spellStart"/>
      <w:r>
        <w:rPr>
          <w:rFonts w:ascii="Koop Office" w:hAnsi="Koop Office"/>
          <w:spacing w:val="-2"/>
          <w:sz w:val="18"/>
          <w:szCs w:val="18"/>
          <w:lang w:val="en-US"/>
        </w:rPr>
        <w:t>jsou</w:t>
      </w:r>
      <w:proofErr w:type="spellEnd"/>
      <w:r>
        <w:rPr>
          <w:rFonts w:ascii="Koop Office" w:hAnsi="Koop Office"/>
          <w:spacing w:val="-2"/>
          <w:sz w:val="18"/>
          <w:szCs w:val="18"/>
          <w:lang w:val="en-US"/>
        </w:rPr>
        <w:t xml:space="preserve"> </w:t>
      </w:r>
      <w:proofErr w:type="spellStart"/>
      <w:r>
        <w:rPr>
          <w:rFonts w:ascii="Koop Office" w:hAnsi="Koop Office"/>
          <w:spacing w:val="-2"/>
          <w:sz w:val="18"/>
          <w:szCs w:val="18"/>
          <w:lang w:val="en-US"/>
        </w:rPr>
        <w:t>strojně</w:t>
      </w:r>
      <w:proofErr w:type="spellEnd"/>
      <w:r>
        <w:rPr>
          <w:rFonts w:ascii="Koop Office" w:hAnsi="Koop Office"/>
          <w:spacing w:val="-2"/>
          <w:sz w:val="18"/>
          <w:szCs w:val="18"/>
          <w:lang w:val="en-US"/>
        </w:rPr>
        <w:t xml:space="preserve"> </w:t>
      </w:r>
      <w:proofErr w:type="spellStart"/>
      <w:r>
        <w:rPr>
          <w:rFonts w:ascii="Koop Office" w:hAnsi="Koop Office"/>
          <w:spacing w:val="-2"/>
          <w:sz w:val="18"/>
          <w:szCs w:val="18"/>
          <w:lang w:val="en-US"/>
        </w:rPr>
        <w:t>nebo</w:t>
      </w:r>
      <w:proofErr w:type="spellEnd"/>
      <w:r>
        <w:rPr>
          <w:rFonts w:ascii="Koop Office" w:hAnsi="Koop Office"/>
          <w:spacing w:val="-2"/>
          <w:sz w:val="18"/>
          <w:szCs w:val="18"/>
          <w:lang w:val="en-US"/>
        </w:rPr>
        <w:t xml:space="preserve"> </w:t>
      </w:r>
      <w:proofErr w:type="spellStart"/>
      <w:r>
        <w:rPr>
          <w:rFonts w:ascii="Koop Office" w:hAnsi="Koop Office"/>
          <w:spacing w:val="-2"/>
          <w:sz w:val="18"/>
          <w:szCs w:val="18"/>
          <w:lang w:val="en-US"/>
        </w:rPr>
        <w:t>elektronicky</w:t>
      </w:r>
      <w:proofErr w:type="spellEnd"/>
      <w:r>
        <w:rPr>
          <w:rFonts w:ascii="Koop Office" w:hAnsi="Koop Office"/>
          <w:spacing w:val="-2"/>
          <w:sz w:val="18"/>
          <w:szCs w:val="18"/>
          <w:lang w:val="en-US"/>
        </w:rPr>
        <w:t xml:space="preserve"> </w:t>
      </w:r>
      <w:proofErr w:type="spellStart"/>
      <w:r>
        <w:rPr>
          <w:rFonts w:ascii="Koop Office" w:hAnsi="Koop Office"/>
          <w:spacing w:val="-2"/>
          <w:sz w:val="18"/>
          <w:szCs w:val="18"/>
          <w:lang w:val="en-US"/>
        </w:rPr>
        <w:t>zpracovatelné</w:t>
      </w:r>
      <w:proofErr w:type="spellEnd"/>
      <w:r>
        <w:rPr>
          <w:rFonts w:ascii="Koop Office" w:hAnsi="Koop Office"/>
          <w:spacing w:val="-2"/>
          <w:sz w:val="18"/>
          <w:szCs w:val="18"/>
          <w:lang w:val="en-US"/>
        </w:rPr>
        <w:t xml:space="preserve"> </w:t>
      </w:r>
      <w:proofErr w:type="spellStart"/>
      <w:r>
        <w:rPr>
          <w:rFonts w:ascii="Koop Office" w:hAnsi="Koop Office"/>
          <w:spacing w:val="-2"/>
          <w:sz w:val="18"/>
          <w:szCs w:val="18"/>
          <w:lang w:val="en-US"/>
        </w:rPr>
        <w:t>informace</w:t>
      </w:r>
      <w:proofErr w:type="spellEnd"/>
      <w:r>
        <w:rPr>
          <w:rFonts w:ascii="Koop Office" w:hAnsi="Koop Office"/>
          <w:spacing w:val="-2"/>
          <w:sz w:val="18"/>
          <w:szCs w:val="18"/>
        </w:rPr>
        <w:t xml:space="preserve">. </w:t>
      </w:r>
    </w:p>
    <w:p w14:paraId="3C49812A"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z w:val="18"/>
          <w:szCs w:val="18"/>
        </w:rPr>
        <w:t>8.</w:t>
      </w:r>
      <w:r>
        <w:rPr>
          <w:rFonts w:ascii="Koop Office" w:hAnsi="Koop Office"/>
          <w:sz w:val="18"/>
          <w:szCs w:val="18"/>
        </w:rPr>
        <w:tab/>
      </w:r>
      <w:r>
        <w:rPr>
          <w:rFonts w:ascii="Koop Office" w:hAnsi="Koop Office"/>
          <w:b/>
          <w:sz w:val="18"/>
          <w:szCs w:val="18"/>
        </w:rPr>
        <w:t>Dodavatelem</w:t>
      </w:r>
      <w:r>
        <w:rPr>
          <w:rFonts w:ascii="Koop Office" w:hAnsi="Koop Office"/>
          <w:sz w:val="18"/>
          <w:szCs w:val="18"/>
        </w:rPr>
        <w:t xml:space="preserve"> se rozumí jakýkoli dodavatel, výrobce, prodejce, zhotovitel nebo zpracovatel komponentů, zboží nebo surovin, a to jak specifikovaný či nespecifikovaný, který má vůči pojistníkovi (pojištěnému) závazky vyplývající ze sjednaného smluvního vztahu.</w:t>
      </w:r>
      <w:r>
        <w:rPr>
          <w:rStyle w:val="zvraznntextVPP"/>
          <w:rFonts w:ascii="Koop Office" w:hAnsi="Koop Office"/>
          <w:sz w:val="18"/>
          <w:szCs w:val="18"/>
        </w:rPr>
        <w:t xml:space="preserve"> </w:t>
      </w:r>
    </w:p>
    <w:p w14:paraId="6AECFCC6"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9.</w:t>
      </w:r>
      <w:r>
        <w:rPr>
          <w:rFonts w:ascii="Koop Office" w:hAnsi="Koop Office"/>
          <w:bCs/>
          <w:sz w:val="18"/>
          <w:szCs w:val="18"/>
        </w:rPr>
        <w:tab/>
      </w:r>
      <w:r>
        <w:rPr>
          <w:rFonts w:ascii="Koop Office" w:hAnsi="Koop Office"/>
          <w:b/>
          <w:bCs/>
          <w:sz w:val="18"/>
          <w:szCs w:val="18"/>
        </w:rPr>
        <w:t>Dopravní nehoda</w:t>
      </w:r>
      <w:r>
        <w:rPr>
          <w:rFonts w:ascii="Koop Office" w:hAnsi="Koop Office"/>
          <w:sz w:val="18"/>
          <w:szCs w:val="18"/>
        </w:rPr>
        <w:t xml:space="preserve"> je událost v provozu na pozemních komunikacích, například havárie nebo srážka, která se stala nebo byla započata na pozemní komunikaci a při níž dojde k usmrcení nebo zranění osoby nebo ke škodě na majetku v přímé souvislosti s provozem vozidla v pohybu.</w:t>
      </w:r>
      <w:r>
        <w:rPr>
          <w:rStyle w:val="zvraznntextVPP"/>
          <w:rFonts w:ascii="Koop Office" w:hAnsi="Koop Office"/>
          <w:sz w:val="18"/>
          <w:szCs w:val="18"/>
        </w:rPr>
        <w:t xml:space="preserve"> </w:t>
      </w:r>
    </w:p>
    <w:p w14:paraId="20AA33F0"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10.</w:t>
      </w:r>
      <w:r>
        <w:rPr>
          <w:rFonts w:ascii="Koop Office" w:hAnsi="Koop Office"/>
          <w:bCs/>
          <w:sz w:val="18"/>
          <w:szCs w:val="18"/>
        </w:rPr>
        <w:tab/>
      </w:r>
      <w:r>
        <w:rPr>
          <w:rFonts w:ascii="Koop Office" w:hAnsi="Koop Office"/>
          <w:b/>
          <w:bCs/>
          <w:sz w:val="18"/>
          <w:szCs w:val="18"/>
        </w:rPr>
        <w:t>Dopravní prostředek</w:t>
      </w:r>
      <w:r>
        <w:rPr>
          <w:rFonts w:ascii="Koop Office" w:hAnsi="Koop Office"/>
          <w:sz w:val="18"/>
          <w:szCs w:val="18"/>
        </w:rPr>
        <w:t xml:space="preserve"> je motorové nebo nemotorové vozidlo určené k přepravě osob nebo materiálu.</w:t>
      </w:r>
    </w:p>
    <w:p w14:paraId="3C974957" w14:textId="77777777" w:rsidR="009B40F0" w:rsidRDefault="009B40F0" w:rsidP="009B40F0">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t>11.</w:t>
      </w:r>
      <w:r>
        <w:rPr>
          <w:rFonts w:ascii="Koop Office" w:hAnsi="Koop Office"/>
          <w:bCs/>
          <w:spacing w:val="-2"/>
          <w:sz w:val="18"/>
          <w:szCs w:val="18"/>
        </w:rPr>
        <w:tab/>
      </w:r>
      <w:r>
        <w:rPr>
          <w:rFonts w:ascii="Koop Office" w:hAnsi="Koop Office"/>
          <w:b/>
          <w:bCs/>
          <w:spacing w:val="-2"/>
          <w:sz w:val="18"/>
          <w:szCs w:val="18"/>
        </w:rPr>
        <w:t xml:space="preserve">Elektronické zařízení </w:t>
      </w:r>
      <w:r>
        <w:rPr>
          <w:rFonts w:ascii="Koop Office" w:hAnsi="Koop Office"/>
          <w:bCs/>
          <w:spacing w:val="-2"/>
          <w:sz w:val="18"/>
          <w:szCs w:val="18"/>
        </w:rPr>
        <w:t>je zařízení, které pro svou funkci využívá elektronické prvky.</w:t>
      </w:r>
      <w:r>
        <w:rPr>
          <w:rFonts w:ascii="Koop Office" w:hAnsi="Koop Office"/>
          <w:b/>
          <w:bCs/>
          <w:spacing w:val="-2"/>
          <w:sz w:val="18"/>
          <w:szCs w:val="18"/>
        </w:rPr>
        <w:t xml:space="preserve"> </w:t>
      </w:r>
    </w:p>
    <w:p w14:paraId="12E56F91"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pacing w:val="-2"/>
          <w:sz w:val="18"/>
          <w:szCs w:val="18"/>
        </w:rPr>
        <w:t>12.</w:t>
      </w:r>
      <w:r>
        <w:rPr>
          <w:rFonts w:ascii="Koop Office" w:hAnsi="Koop Office"/>
          <w:spacing w:val="-2"/>
          <w:sz w:val="18"/>
          <w:szCs w:val="18"/>
        </w:rPr>
        <w:tab/>
      </w:r>
      <w:r>
        <w:rPr>
          <w:rFonts w:ascii="Koop Office" w:hAnsi="Koop Office"/>
          <w:b/>
          <w:spacing w:val="-2"/>
          <w:sz w:val="18"/>
          <w:szCs w:val="18"/>
        </w:rPr>
        <w:t xml:space="preserve">Expert </w:t>
      </w:r>
      <w:r>
        <w:rPr>
          <w:rFonts w:ascii="Koop Office" w:hAnsi="Koop Office"/>
          <w:spacing w:val="-2"/>
          <w:sz w:val="18"/>
          <w:szCs w:val="18"/>
        </w:rPr>
        <w:t>je odborník na danou problematiku, oprávněný podle příslušného právního předpisu vydávat písemné posudky a stanoviska.</w:t>
      </w:r>
      <w:r>
        <w:rPr>
          <w:rStyle w:val="zvraznntextVPP"/>
          <w:rFonts w:ascii="Koop Office" w:hAnsi="Koop Office"/>
          <w:sz w:val="18"/>
          <w:szCs w:val="18"/>
        </w:rPr>
        <w:t xml:space="preserve"> </w:t>
      </w:r>
    </w:p>
    <w:p w14:paraId="06F5C2CE"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13.</w:t>
      </w:r>
      <w:r>
        <w:rPr>
          <w:rFonts w:ascii="Koop Office" w:hAnsi="Koop Office"/>
          <w:bCs/>
          <w:spacing w:val="-2"/>
          <w:sz w:val="18"/>
          <w:szCs w:val="18"/>
        </w:rPr>
        <w:tab/>
      </w:r>
      <w:r>
        <w:rPr>
          <w:rFonts w:ascii="Koop Office" w:hAnsi="Koop Office"/>
          <w:b/>
          <w:bCs/>
          <w:spacing w:val="-2"/>
          <w:sz w:val="18"/>
          <w:szCs w:val="18"/>
        </w:rPr>
        <w:t xml:space="preserve">Franšíza časová </w:t>
      </w:r>
      <w:r>
        <w:rPr>
          <w:rFonts w:ascii="Koop Office" w:hAnsi="Koop Office"/>
          <w:spacing w:val="-2"/>
          <w:sz w:val="18"/>
          <w:szCs w:val="18"/>
        </w:rPr>
        <w:t xml:space="preserve">je časový úsek specifikovaný několika pracovními dny. Právo na pojistné plnění vzniká jen tehdy, je-li provoz zařízení přerušen déle než po tento počet pracovních dní. Pracovním dnem se rozumí časové období, kdy je zařízení běžně v provozu. </w:t>
      </w:r>
    </w:p>
    <w:p w14:paraId="1D3F03FF"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14.</w:t>
      </w:r>
      <w:r>
        <w:rPr>
          <w:rFonts w:ascii="Koop Office" w:hAnsi="Koop Office"/>
          <w:bCs/>
          <w:sz w:val="18"/>
          <w:szCs w:val="18"/>
        </w:rPr>
        <w:tab/>
      </w:r>
      <w:r>
        <w:rPr>
          <w:rFonts w:ascii="Koop Office" w:hAnsi="Koop Office"/>
          <w:b/>
          <w:bCs/>
          <w:sz w:val="18"/>
          <w:szCs w:val="18"/>
        </w:rPr>
        <w:t>Franšíza integrální</w:t>
      </w:r>
      <w:r>
        <w:rPr>
          <w:rFonts w:ascii="Koop Office" w:hAnsi="Koop Office"/>
          <w:sz w:val="18"/>
          <w:szCs w:val="18"/>
        </w:rPr>
        <w:t xml:space="preserve"> se od plnění neodečítá, do její výše se však pojistné plnění neposkytuje.</w:t>
      </w:r>
      <w:r>
        <w:rPr>
          <w:rStyle w:val="zvraznntextVPP"/>
          <w:rFonts w:ascii="Koop Office" w:hAnsi="Koop Office"/>
          <w:sz w:val="18"/>
          <w:szCs w:val="18"/>
        </w:rPr>
        <w:t xml:space="preserve"> </w:t>
      </w:r>
      <w:r>
        <w:rPr>
          <w:rFonts w:ascii="Koop Office" w:hAnsi="Koop Office"/>
          <w:spacing w:val="-2"/>
          <w:sz w:val="18"/>
          <w:szCs w:val="18"/>
        </w:rPr>
        <w:t>Může být vyjádřena pevnou částkou, procentem, časovým úsekem nebo jejich kombinací.</w:t>
      </w:r>
    </w:p>
    <w:p w14:paraId="15891918" w14:textId="77777777" w:rsidR="009B40F0" w:rsidRDefault="009B40F0" w:rsidP="009B40F0">
      <w:pPr>
        <w:pStyle w:val="NormlnZarovnatdobloku"/>
        <w:numPr>
          <w:ilvl w:val="0"/>
          <w:numId w:val="0"/>
        </w:numPr>
        <w:tabs>
          <w:tab w:val="clear" w:pos="426"/>
          <w:tab w:val="left" w:pos="708"/>
        </w:tabs>
        <w:ind w:left="272" w:hanging="272"/>
        <w:rPr>
          <w:spacing w:val="-2"/>
        </w:rPr>
      </w:pPr>
      <w:r>
        <w:rPr>
          <w:rFonts w:ascii="Koop Office" w:hAnsi="Koop Office"/>
          <w:bCs/>
          <w:sz w:val="18"/>
          <w:szCs w:val="18"/>
        </w:rPr>
        <w:t>15.</w:t>
      </w:r>
      <w:r>
        <w:rPr>
          <w:rFonts w:ascii="Koop Office" w:hAnsi="Koop Office"/>
          <w:bCs/>
          <w:sz w:val="18"/>
          <w:szCs w:val="18"/>
        </w:rPr>
        <w:tab/>
      </w:r>
      <w:r>
        <w:rPr>
          <w:rFonts w:ascii="Koop Office" w:hAnsi="Koop Office"/>
          <w:b/>
          <w:bCs/>
          <w:sz w:val="18"/>
          <w:szCs w:val="18"/>
        </w:rPr>
        <w:t xml:space="preserve">Franšíza </w:t>
      </w:r>
      <w:proofErr w:type="spellStart"/>
      <w:r>
        <w:rPr>
          <w:rFonts w:ascii="Koop Office" w:hAnsi="Koop Office"/>
          <w:b/>
          <w:bCs/>
          <w:sz w:val="18"/>
          <w:szCs w:val="18"/>
        </w:rPr>
        <w:t>odčetná</w:t>
      </w:r>
      <w:proofErr w:type="spellEnd"/>
      <w:r>
        <w:rPr>
          <w:rFonts w:ascii="Koop Office" w:hAnsi="Koop Office"/>
          <w:b/>
          <w:bCs/>
          <w:sz w:val="18"/>
          <w:szCs w:val="18"/>
        </w:rPr>
        <w:t xml:space="preserve"> (spoluúčast) </w:t>
      </w:r>
      <w:r>
        <w:rPr>
          <w:rFonts w:ascii="Koop Office" w:hAnsi="Koop Office"/>
          <w:bCs/>
          <w:sz w:val="18"/>
          <w:szCs w:val="18"/>
        </w:rPr>
        <w:t>se</w:t>
      </w:r>
      <w:r>
        <w:rPr>
          <w:rFonts w:ascii="Koop Office" w:hAnsi="Koop Office"/>
          <w:b/>
          <w:bCs/>
          <w:sz w:val="18"/>
          <w:szCs w:val="18"/>
        </w:rPr>
        <w:t xml:space="preserve"> </w:t>
      </w:r>
      <w:r>
        <w:rPr>
          <w:rFonts w:ascii="Koop Office" w:hAnsi="Koop Office"/>
          <w:bCs/>
          <w:sz w:val="18"/>
          <w:szCs w:val="18"/>
        </w:rPr>
        <w:t>vždy odečítá od celkové výše</w:t>
      </w:r>
      <w:r>
        <w:rPr>
          <w:rFonts w:ascii="Koop Office" w:hAnsi="Koop Office"/>
          <w:sz w:val="18"/>
          <w:szCs w:val="18"/>
        </w:rPr>
        <w:t xml:space="preserve"> pojistného plnění. Do její výše se pojistné plnění neposkytuje.</w:t>
      </w:r>
      <w:r>
        <w:rPr>
          <w:rStyle w:val="zvraznntextVPP"/>
          <w:rFonts w:ascii="Koop Office" w:hAnsi="Koop Office"/>
          <w:sz w:val="18"/>
          <w:szCs w:val="18"/>
        </w:rPr>
        <w:t xml:space="preserve"> </w:t>
      </w:r>
      <w:r>
        <w:rPr>
          <w:rFonts w:ascii="Koop Office" w:hAnsi="Koop Office"/>
          <w:sz w:val="18"/>
          <w:szCs w:val="18"/>
        </w:rPr>
        <w:t>O</w:t>
      </w:r>
      <w:r>
        <w:rPr>
          <w:rFonts w:ascii="Koop Office" w:hAnsi="Koop Office"/>
          <w:spacing w:val="-2"/>
          <w:sz w:val="18"/>
          <w:szCs w:val="18"/>
        </w:rPr>
        <w:t xml:space="preserve">právněná osoba se franšízou </w:t>
      </w:r>
      <w:proofErr w:type="spellStart"/>
      <w:r>
        <w:rPr>
          <w:rFonts w:ascii="Koop Office" w:hAnsi="Koop Office"/>
          <w:spacing w:val="-2"/>
          <w:sz w:val="18"/>
          <w:szCs w:val="18"/>
        </w:rPr>
        <w:t>odčetnou</w:t>
      </w:r>
      <w:proofErr w:type="spellEnd"/>
      <w:r>
        <w:rPr>
          <w:rFonts w:ascii="Koop Office" w:hAnsi="Koop Office"/>
          <w:spacing w:val="-2"/>
          <w:sz w:val="18"/>
          <w:szCs w:val="18"/>
        </w:rPr>
        <w:t xml:space="preserve"> (spoluúčastí) podílí na pojistném plnění</w:t>
      </w:r>
      <w:r>
        <w:rPr>
          <w:rFonts w:ascii="Koop Office" w:hAnsi="Koop Office"/>
          <w:sz w:val="18"/>
          <w:szCs w:val="18"/>
        </w:rPr>
        <w:t xml:space="preserve">. </w:t>
      </w:r>
      <w:r>
        <w:rPr>
          <w:rFonts w:ascii="Koop Office" w:hAnsi="Koop Office"/>
          <w:spacing w:val="-2"/>
          <w:sz w:val="18"/>
          <w:szCs w:val="18"/>
        </w:rPr>
        <w:t>Může být vyjádřena pevnou částkou, procentem, časovým úsekem nebo jejich kombinací.</w:t>
      </w:r>
    </w:p>
    <w:p w14:paraId="47945DD3"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cs="Arial"/>
          <w:sz w:val="18"/>
          <w:szCs w:val="18"/>
        </w:rPr>
        <w:t>16.</w:t>
      </w:r>
      <w:r>
        <w:rPr>
          <w:rFonts w:ascii="Koop Office" w:hAnsi="Koop Office" w:cs="Arial"/>
          <w:sz w:val="18"/>
          <w:szCs w:val="18"/>
        </w:rPr>
        <w:tab/>
      </w:r>
      <w:r>
        <w:rPr>
          <w:rFonts w:ascii="Koop Office" w:hAnsi="Koop Office" w:cs="Arial"/>
          <w:b/>
          <w:sz w:val="18"/>
          <w:szCs w:val="18"/>
        </w:rPr>
        <w:t>Integrální časová franšíza</w:t>
      </w:r>
      <w:r>
        <w:rPr>
          <w:rFonts w:ascii="Koop Office" w:hAnsi="Koop Office" w:cs="Arial"/>
          <w:sz w:val="18"/>
          <w:szCs w:val="18"/>
        </w:rPr>
        <w:t xml:space="preserve"> </w:t>
      </w:r>
      <w:r>
        <w:rPr>
          <w:rFonts w:ascii="Koop Office" w:hAnsi="Koop Office"/>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14:paraId="21E032A8"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Pr>
          <w:rFonts w:ascii="Koop Office" w:hAnsi="Koop Office"/>
          <w:sz w:val="18"/>
          <w:szCs w:val="18"/>
        </w:rPr>
        <w:t>17.</w:t>
      </w:r>
      <w:r>
        <w:rPr>
          <w:rFonts w:ascii="Koop Office" w:hAnsi="Koop Office"/>
          <w:sz w:val="18"/>
          <w:szCs w:val="18"/>
        </w:rPr>
        <w:tab/>
        <w:t xml:space="preserve">Za </w:t>
      </w:r>
      <w:r>
        <w:rPr>
          <w:rFonts w:ascii="Koop Office" w:hAnsi="Koop Office"/>
          <w:b/>
          <w:bCs/>
          <w:sz w:val="18"/>
          <w:szCs w:val="18"/>
        </w:rPr>
        <w:t xml:space="preserve">kapalinu z vodovodních zařízení </w:t>
      </w:r>
      <w:r>
        <w:rPr>
          <w:rFonts w:ascii="Koop Office" w:hAnsi="Koop Office"/>
          <w:sz w:val="18"/>
          <w:szCs w:val="18"/>
        </w:rPr>
        <w:t>se považuje voda, topná, klimatizační a hasicí média.</w:t>
      </w:r>
      <w:r>
        <w:rPr>
          <w:rStyle w:val="zvraznntextVPP"/>
          <w:rFonts w:ascii="Koop Office" w:hAnsi="Koop Office"/>
          <w:sz w:val="18"/>
          <w:szCs w:val="18"/>
        </w:rPr>
        <w:t xml:space="preserve"> </w:t>
      </w:r>
    </w:p>
    <w:p w14:paraId="31042A0E"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18.</w:t>
      </w:r>
      <w:r>
        <w:rPr>
          <w:rStyle w:val="zvraznntextVPP"/>
          <w:rFonts w:ascii="Koop Office" w:hAnsi="Koop Office"/>
          <w:b w:val="0"/>
          <w:sz w:val="18"/>
          <w:szCs w:val="18"/>
        </w:rPr>
        <w:tab/>
      </w:r>
      <w:r>
        <w:rPr>
          <w:rStyle w:val="zvraznntextVPP"/>
          <w:rFonts w:ascii="Koop Office" w:hAnsi="Koop Office"/>
          <w:sz w:val="18"/>
          <w:szCs w:val="18"/>
        </w:rPr>
        <w:t xml:space="preserve">Kouř </w:t>
      </w:r>
      <w:r>
        <w:rPr>
          <w:rStyle w:val="zvraznntextVPP"/>
          <w:rFonts w:ascii="Koop Office" w:hAnsi="Koop Office"/>
          <w:b w:val="0"/>
          <w:sz w:val="18"/>
          <w:szCs w:val="18"/>
        </w:rPr>
        <w:t xml:space="preserve">je směs plynných a v ní rozptýlených tuhých produktů hoření. </w:t>
      </w:r>
    </w:p>
    <w:p w14:paraId="07CE1875"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19.</w:t>
      </w:r>
      <w:r>
        <w:rPr>
          <w:rStyle w:val="zvraznntextVPP"/>
          <w:rFonts w:ascii="Koop Office" w:hAnsi="Koop Office"/>
          <w:b w:val="0"/>
          <w:sz w:val="18"/>
          <w:szCs w:val="18"/>
        </w:rPr>
        <w:tab/>
      </w:r>
      <w:r>
        <w:rPr>
          <w:rStyle w:val="zvraznntextVPP"/>
          <w:rFonts w:ascii="Koop Office" w:hAnsi="Koop Office"/>
          <w:sz w:val="18"/>
          <w:szCs w:val="18"/>
        </w:rPr>
        <w:t>Krádeží s překonáním překážky</w:t>
      </w:r>
      <w:r>
        <w:rPr>
          <w:rStyle w:val="zvraznntextVPP"/>
          <w:rFonts w:ascii="Koop Office" w:hAnsi="Koop Office"/>
          <w:b w:val="0"/>
          <w:sz w:val="18"/>
          <w:szCs w:val="18"/>
        </w:rPr>
        <w:t xml:space="preserve"> se rozumí krádež, u které jsou příslušným orgánem veřejné moci nebo na základě znaleckého posudku zjištěny stopy prokazující, že se pachatel zmocnil pojištěné věci některým dále uvedeným způsobem</w:t>
      </w:r>
      <w:r>
        <w:rPr>
          <w:rFonts w:ascii="Koop Office" w:hAnsi="Koop Office"/>
          <w:bCs/>
          <w:sz w:val="18"/>
          <w:szCs w:val="18"/>
        </w:rPr>
        <w:t>:</w:t>
      </w:r>
      <w:r>
        <w:rPr>
          <w:rStyle w:val="zvraznntextVPP"/>
          <w:rFonts w:ascii="Koop Office" w:hAnsi="Koop Office"/>
          <w:sz w:val="18"/>
          <w:szCs w:val="18"/>
        </w:rPr>
        <w:t xml:space="preserve"> </w:t>
      </w:r>
    </w:p>
    <w:p w14:paraId="088CEAEB" w14:textId="77777777" w:rsidR="009B40F0" w:rsidRDefault="009B40F0" w:rsidP="009B40F0">
      <w:pPr>
        <w:pStyle w:val="NormlnZarovnatdobloku"/>
        <w:numPr>
          <w:ilvl w:val="0"/>
          <w:numId w:val="0"/>
        </w:numPr>
        <w:tabs>
          <w:tab w:val="clear" w:pos="426"/>
          <w:tab w:val="left" w:pos="708"/>
        </w:tabs>
        <w:ind w:left="544" w:hanging="272"/>
      </w:pPr>
      <w:r>
        <w:rPr>
          <w:rFonts w:ascii="Koop Office" w:hAnsi="Koop Office"/>
          <w:sz w:val="18"/>
          <w:szCs w:val="18"/>
        </w:rPr>
        <w:t>a)</w:t>
      </w:r>
      <w:r>
        <w:rPr>
          <w:rFonts w:ascii="Koop Office" w:hAnsi="Koop Office"/>
          <w:sz w:val="18"/>
          <w:szCs w:val="18"/>
        </w:rPr>
        <w:tab/>
        <w:t xml:space="preserve">do místa, ve kterém byla věc uložena, se dostal tak, že jej prokazatelně zpřístupnil nástroji, které nejsou určeny k jeho řádnému otevírání, </w:t>
      </w:r>
    </w:p>
    <w:p w14:paraId="211CE582" w14:textId="77777777" w:rsidR="009B40F0" w:rsidRDefault="009B40F0" w:rsidP="009B40F0">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 xml:space="preserve">v místě, ve kterém byla věc uložena, se prokazatelně skryl a po jeho uzamčení se věci zmocnil, </w:t>
      </w:r>
    </w:p>
    <w:p w14:paraId="6C9D5F2D" w14:textId="77777777" w:rsidR="009B40F0" w:rsidRDefault="009B40F0" w:rsidP="009B40F0">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c)</w:t>
      </w:r>
      <w:r>
        <w:rPr>
          <w:rFonts w:ascii="Koop Office" w:hAnsi="Koop Office"/>
          <w:sz w:val="18"/>
          <w:szCs w:val="18"/>
        </w:rPr>
        <w:tab/>
        <w:t xml:space="preserve">místo, ve kterém byla věc uložena, otevřel klíčem nebo obdobným prostředkem, jehož se neoprávněně zmocnil krádeží nebo loupeží. </w:t>
      </w:r>
    </w:p>
    <w:p w14:paraId="6C592EF7"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20.</w:t>
      </w:r>
      <w:r>
        <w:rPr>
          <w:rFonts w:ascii="Koop Office" w:hAnsi="Koop Office"/>
          <w:bCs/>
          <w:sz w:val="18"/>
          <w:szCs w:val="18"/>
        </w:rPr>
        <w:tab/>
      </w:r>
      <w:r>
        <w:rPr>
          <w:rFonts w:ascii="Koop Office" w:hAnsi="Koop Office"/>
          <w:b/>
          <w:bCs/>
          <w:sz w:val="18"/>
          <w:szCs w:val="18"/>
        </w:rPr>
        <w:t>Krupobitím</w:t>
      </w:r>
      <w:r>
        <w:rPr>
          <w:rFonts w:ascii="Koop Office" w:hAnsi="Koop Office"/>
          <w:sz w:val="18"/>
          <w:szCs w:val="18"/>
        </w:rPr>
        <w:t xml:space="preserve"> se rozumí pád kousků ledu vytvořených v atmosféře.</w:t>
      </w:r>
      <w:r>
        <w:rPr>
          <w:rStyle w:val="zvraznntextVPP"/>
          <w:rFonts w:ascii="Koop Office" w:hAnsi="Koop Office"/>
          <w:sz w:val="18"/>
          <w:szCs w:val="18"/>
        </w:rPr>
        <w:t xml:space="preserve"> </w:t>
      </w:r>
    </w:p>
    <w:p w14:paraId="346BB00B"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21.</w:t>
      </w:r>
      <w:r>
        <w:rPr>
          <w:rStyle w:val="zvraznntextVPP"/>
          <w:rFonts w:ascii="Koop Office" w:hAnsi="Koop Office"/>
          <w:b w:val="0"/>
          <w:sz w:val="18"/>
          <w:szCs w:val="18"/>
        </w:rPr>
        <w:tab/>
      </w:r>
      <w:r>
        <w:rPr>
          <w:rStyle w:val="zvraznntextVPP"/>
          <w:rFonts w:ascii="Koop Office" w:hAnsi="Koop Office"/>
          <w:sz w:val="18"/>
          <w:szCs w:val="18"/>
        </w:rPr>
        <w:t xml:space="preserve">Limitem pojistného plnění </w:t>
      </w:r>
      <w:r>
        <w:rPr>
          <w:rStyle w:val="zvraznntextVPP"/>
          <w:rFonts w:ascii="Koop Office" w:hAnsi="Koop Office"/>
          <w:b w:val="0"/>
          <w:sz w:val="18"/>
          <w:szCs w:val="18"/>
        </w:rPr>
        <w:t>se rozumí dohodnutá horní hranice plnění. Sjednat lze:</w:t>
      </w:r>
      <w:r>
        <w:rPr>
          <w:rStyle w:val="zvraznntextVPP"/>
          <w:rFonts w:ascii="Koop Office" w:hAnsi="Koop Office"/>
          <w:sz w:val="18"/>
          <w:szCs w:val="18"/>
        </w:rPr>
        <w:t xml:space="preserve"> </w:t>
      </w:r>
    </w:p>
    <w:p w14:paraId="224D68A5" w14:textId="77777777" w:rsidR="009B40F0" w:rsidRDefault="009B40F0" w:rsidP="009B40F0">
      <w:pPr>
        <w:pStyle w:val="NormlnZarovnatdobloku"/>
        <w:numPr>
          <w:ilvl w:val="0"/>
          <w:numId w:val="0"/>
        </w:numPr>
        <w:tabs>
          <w:tab w:val="clear" w:pos="426"/>
          <w:tab w:val="left" w:pos="708"/>
        </w:tabs>
        <w:ind w:left="544" w:hanging="272"/>
      </w:pPr>
      <w:r>
        <w:rPr>
          <w:rFonts w:ascii="Koop Office" w:hAnsi="Koop Office"/>
          <w:sz w:val="18"/>
          <w:szCs w:val="18"/>
        </w:rPr>
        <w:t>a)</w:t>
      </w:r>
      <w:r>
        <w:rPr>
          <w:rFonts w:ascii="Koop Office" w:hAnsi="Koop Office"/>
          <w:sz w:val="18"/>
          <w:szCs w:val="18"/>
        </w:rPr>
        <w:tab/>
        <w:t xml:space="preserve">maximální roční limit pojistného plnění pro všechny pojistné události nastalé v jednom pojistném roce, </w:t>
      </w:r>
    </w:p>
    <w:p w14:paraId="0EB442D5" w14:textId="77777777" w:rsidR="009B40F0" w:rsidRDefault="009B40F0" w:rsidP="009B40F0">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 xml:space="preserve">limit pojistného plnění pro jednu pojistnou událost. </w:t>
      </w:r>
    </w:p>
    <w:p w14:paraId="3474A465" w14:textId="77777777" w:rsidR="009B40F0" w:rsidRDefault="009B40F0" w:rsidP="009B40F0">
      <w:pPr>
        <w:pStyle w:val="NormlnZarovnatdobloku"/>
        <w:numPr>
          <w:ilvl w:val="0"/>
          <w:numId w:val="0"/>
        </w:numPr>
        <w:tabs>
          <w:tab w:val="left" w:pos="708"/>
        </w:tabs>
        <w:ind w:left="272" w:hanging="272"/>
        <w:rPr>
          <w:rFonts w:ascii="Koop Office" w:hAnsi="Koop Office"/>
          <w:sz w:val="18"/>
          <w:szCs w:val="18"/>
        </w:rPr>
      </w:pPr>
      <w:r>
        <w:rPr>
          <w:rFonts w:ascii="Koop Office" w:hAnsi="Koop Office"/>
          <w:sz w:val="18"/>
          <w:szCs w:val="18"/>
        </w:rPr>
        <w:tab/>
        <w:t xml:space="preserve">Není-li sjednán limit pojistného plnění pro jednu pojistnou událost, považuje se sjednaný maximální roční limit pojistného plnění i za limit pojistného plnění pro jednu pojistnou událost. </w:t>
      </w:r>
    </w:p>
    <w:p w14:paraId="79D38750"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22.</w:t>
      </w:r>
      <w:r>
        <w:rPr>
          <w:rFonts w:ascii="Koop Office" w:hAnsi="Koop Office"/>
          <w:b/>
          <w:bCs/>
          <w:sz w:val="18"/>
          <w:szCs w:val="18"/>
        </w:rPr>
        <w:tab/>
        <w:t xml:space="preserve">Loupeží </w:t>
      </w:r>
      <w:r>
        <w:rPr>
          <w:rFonts w:ascii="Koop Office" w:hAnsi="Koop Office"/>
          <w:sz w:val="18"/>
          <w:szCs w:val="18"/>
        </w:rPr>
        <w:t>se rozumí zmocnění se věci za použití násilí nebo pohrůžky bezprostředního násilí proti pojištěnému, jeho zaměstnanci nebo jiné osobě jimi pověřené.</w:t>
      </w:r>
      <w:r>
        <w:rPr>
          <w:rStyle w:val="zvraznntextVPP"/>
          <w:rFonts w:ascii="Koop Office" w:hAnsi="Koop Office"/>
          <w:sz w:val="18"/>
          <w:szCs w:val="18"/>
        </w:rPr>
        <w:t xml:space="preserve"> </w:t>
      </w:r>
    </w:p>
    <w:p w14:paraId="42FAF2FC"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b w:val="0"/>
          <w:sz w:val="18"/>
          <w:szCs w:val="18"/>
        </w:rPr>
      </w:pPr>
      <w:r>
        <w:rPr>
          <w:rStyle w:val="zvraznntextVPP"/>
          <w:rFonts w:ascii="Koop Office" w:hAnsi="Koop Office"/>
          <w:b w:val="0"/>
          <w:sz w:val="18"/>
          <w:szCs w:val="18"/>
        </w:rPr>
        <w:t>23.</w:t>
      </w:r>
      <w:r>
        <w:rPr>
          <w:rStyle w:val="zvraznntextVPP"/>
          <w:rFonts w:ascii="Koop Office" w:hAnsi="Koop Office"/>
          <w:b w:val="0"/>
          <w:sz w:val="18"/>
          <w:szCs w:val="18"/>
        </w:rPr>
        <w:tab/>
      </w:r>
      <w:r>
        <w:rPr>
          <w:rStyle w:val="zvraznntextVPP"/>
          <w:rFonts w:ascii="Koop Office" w:hAnsi="Koop Office"/>
          <w:sz w:val="18"/>
          <w:szCs w:val="18"/>
        </w:rPr>
        <w:t xml:space="preserve">Maximální roční limit pojistného plnění </w:t>
      </w:r>
      <w:r>
        <w:rPr>
          <w:rStyle w:val="zvraznntextVPP"/>
          <w:rFonts w:ascii="Koop Office" w:hAnsi="Koop Office"/>
          <w:b w:val="0"/>
          <w:sz w:val="18"/>
          <w:szCs w:val="18"/>
        </w:rPr>
        <w:t>(</w:t>
      </w:r>
      <w:r>
        <w:rPr>
          <w:rFonts w:ascii="Koop Office" w:hAnsi="Koop Office" w:cs="Arial"/>
          <w:bCs/>
          <w:sz w:val="18"/>
          <w:szCs w:val="18"/>
        </w:rPr>
        <w:t>MRLP) je horní hranicí pojistného plnění v souhrnu ze všech pojistných událostí vzniklých v jednom pojistném roce. Je-li pojištění sjednáno na dobu</w:t>
      </w:r>
      <w:r>
        <w:rPr>
          <w:rFonts w:ascii="Koop Office" w:hAnsi="Koop Office" w:cs="Arial"/>
          <w:sz w:val="18"/>
          <w:szCs w:val="18"/>
        </w:rPr>
        <w:t xml:space="preserve"> </w:t>
      </w:r>
      <w:proofErr w:type="gramStart"/>
      <w:r>
        <w:rPr>
          <w:rFonts w:ascii="Koop Office" w:hAnsi="Koop Office" w:cs="Arial"/>
          <w:bCs/>
          <w:sz w:val="18"/>
          <w:szCs w:val="18"/>
        </w:rPr>
        <w:t>kratší</w:t>
      </w:r>
      <w:proofErr w:type="gramEnd"/>
      <w:r>
        <w:rPr>
          <w:rFonts w:ascii="Koop Office" w:hAnsi="Koop Office" w:cs="Arial"/>
          <w:bCs/>
          <w:sz w:val="18"/>
          <w:szCs w:val="18"/>
        </w:rPr>
        <w:t xml:space="preserve"> než jeden pojistný rok je MRLP horní hranicí pojistného plnění v souhrnu ze všech pojistných událostí vzniklých za dobu trvání pojištění.</w:t>
      </w:r>
    </w:p>
    <w:p w14:paraId="30488F2E"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Pr>
          <w:rFonts w:ascii="Koop Office" w:hAnsi="Koop Office"/>
          <w:bCs/>
          <w:sz w:val="18"/>
          <w:szCs w:val="18"/>
        </w:rPr>
        <w:t>24.</w:t>
      </w:r>
      <w:r>
        <w:rPr>
          <w:rFonts w:ascii="Koop Office" w:hAnsi="Koop Office"/>
          <w:bCs/>
          <w:sz w:val="18"/>
          <w:szCs w:val="18"/>
        </w:rPr>
        <w:tab/>
      </w:r>
      <w:r>
        <w:rPr>
          <w:rFonts w:ascii="Koop Office" w:hAnsi="Koop Office"/>
          <w:b/>
          <w:bCs/>
          <w:sz w:val="18"/>
          <w:szCs w:val="18"/>
        </w:rPr>
        <w:t xml:space="preserve">Mobilní elektronické zařízení </w:t>
      </w:r>
      <w:r>
        <w:rPr>
          <w:rFonts w:ascii="Koop Office" w:hAnsi="Koop Office"/>
          <w:sz w:val="18"/>
          <w:szCs w:val="18"/>
        </w:rPr>
        <w:t>je elektronické zařízení, které je určeno převážně pro práci v terénu a je buď přenosné, nebo pevně instalované ve vozidle.</w:t>
      </w:r>
      <w:r>
        <w:rPr>
          <w:rStyle w:val="zvraznntextVPP"/>
          <w:rFonts w:ascii="Koop Office" w:hAnsi="Koop Office"/>
          <w:sz w:val="18"/>
          <w:szCs w:val="18"/>
        </w:rPr>
        <w:t xml:space="preserve"> </w:t>
      </w:r>
    </w:p>
    <w:p w14:paraId="6AA9A52F"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25.</w:t>
      </w:r>
      <w:r>
        <w:rPr>
          <w:rFonts w:ascii="Koop Office" w:hAnsi="Koop Office"/>
          <w:bCs/>
          <w:sz w:val="18"/>
          <w:szCs w:val="18"/>
        </w:rPr>
        <w:tab/>
      </w:r>
      <w:r>
        <w:rPr>
          <w:rFonts w:ascii="Koop Office" w:hAnsi="Koop Office"/>
          <w:b/>
          <w:bCs/>
          <w:sz w:val="18"/>
          <w:szCs w:val="18"/>
        </w:rPr>
        <w:t>Motorovými vozidly</w:t>
      </w:r>
      <w:r>
        <w:rPr>
          <w:rFonts w:ascii="Koop Office" w:hAnsi="Koop Office"/>
          <w:sz w:val="18"/>
          <w:szCs w:val="18"/>
        </w:rPr>
        <w:t xml:space="preserve"> jsou osobní a nákladní motorová vozidla s přidělenou státní poznávací nebo registrační značkou, jakož i návěsy a přívěsy k těmto vozidlům s přidělenou státní poznávací značkou nebo registrační značkou.</w:t>
      </w:r>
      <w:r>
        <w:rPr>
          <w:rStyle w:val="zvraznntextVPP"/>
          <w:rFonts w:ascii="Koop Office" w:hAnsi="Koop Office"/>
          <w:sz w:val="18"/>
          <w:szCs w:val="18"/>
        </w:rPr>
        <w:t xml:space="preserve"> </w:t>
      </w:r>
    </w:p>
    <w:p w14:paraId="0932F53D"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26.</w:t>
      </w:r>
      <w:r>
        <w:rPr>
          <w:rFonts w:ascii="Koop Office" w:hAnsi="Koop Office"/>
          <w:bCs/>
          <w:sz w:val="18"/>
          <w:szCs w:val="18"/>
        </w:rPr>
        <w:tab/>
      </w:r>
      <w:r>
        <w:rPr>
          <w:rFonts w:ascii="Koop Office" w:hAnsi="Koop Office"/>
          <w:b/>
          <w:bCs/>
          <w:sz w:val="18"/>
          <w:szCs w:val="18"/>
        </w:rPr>
        <w:t>Nádrž</w:t>
      </w:r>
      <w:r>
        <w:rPr>
          <w:rFonts w:ascii="Koop Office" w:hAnsi="Koop Office"/>
          <w:sz w:val="18"/>
          <w:szCs w:val="18"/>
        </w:rPr>
        <w:t xml:space="preserve"> je zčásti otevřený nebo uzavřený prostor o obsahu nejméně 200 l určený ke skladování tekutin nebo sypkých hmot.</w:t>
      </w:r>
      <w:r>
        <w:rPr>
          <w:rStyle w:val="zvraznntextVPP"/>
          <w:rFonts w:ascii="Koop Office" w:hAnsi="Koop Office"/>
          <w:sz w:val="18"/>
          <w:szCs w:val="18"/>
        </w:rPr>
        <w:t xml:space="preserve"> </w:t>
      </w:r>
    </w:p>
    <w:p w14:paraId="02F6CDA0"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27.</w:t>
      </w:r>
      <w:r>
        <w:rPr>
          <w:rFonts w:ascii="Koop Office" w:hAnsi="Koop Office"/>
          <w:bCs/>
          <w:sz w:val="18"/>
          <w:szCs w:val="18"/>
        </w:rPr>
        <w:tab/>
      </w:r>
      <w:r>
        <w:rPr>
          <w:rFonts w:ascii="Koop Office" w:hAnsi="Koop Office"/>
          <w:b/>
          <w:bCs/>
          <w:sz w:val="18"/>
          <w:szCs w:val="18"/>
        </w:rPr>
        <w:t xml:space="preserve">Nárazem nebo zřícením letadla </w:t>
      </w:r>
      <w:r>
        <w:rPr>
          <w:rFonts w:ascii="Koop Office" w:hAnsi="Koop Office"/>
          <w:bCs/>
          <w:sz w:val="18"/>
          <w:szCs w:val="18"/>
        </w:rPr>
        <w:t>se rozumí dopad pilotovaného dopravního prostředku, jeho části nebo nákladu na pojištěnou</w:t>
      </w:r>
      <w:r>
        <w:rPr>
          <w:rFonts w:ascii="Koop Office" w:hAnsi="Koop Office"/>
          <w:sz w:val="18"/>
          <w:szCs w:val="18"/>
        </w:rPr>
        <w:t xml:space="preserve"> věc.</w:t>
      </w:r>
      <w:r>
        <w:rPr>
          <w:rStyle w:val="zvraznntextVPP"/>
          <w:rFonts w:ascii="Koop Office" w:hAnsi="Koop Office"/>
          <w:sz w:val="18"/>
          <w:szCs w:val="18"/>
        </w:rPr>
        <w:t xml:space="preserve"> </w:t>
      </w:r>
    </w:p>
    <w:p w14:paraId="513B29E6"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28.</w:t>
      </w:r>
      <w:r>
        <w:rPr>
          <w:rFonts w:ascii="Koop Office" w:hAnsi="Koop Office"/>
          <w:bCs/>
          <w:sz w:val="18"/>
          <w:szCs w:val="18"/>
        </w:rPr>
        <w:tab/>
      </w:r>
      <w:r>
        <w:rPr>
          <w:rFonts w:ascii="Koop Office" w:hAnsi="Koop Office"/>
          <w:b/>
          <w:bCs/>
          <w:sz w:val="18"/>
          <w:szCs w:val="18"/>
        </w:rPr>
        <w:t>Následná škoda</w:t>
      </w:r>
      <w:r>
        <w:rPr>
          <w:rFonts w:ascii="Koop Office" w:hAnsi="Koop Office"/>
          <w:sz w:val="18"/>
          <w:szCs w:val="18"/>
        </w:rPr>
        <w:t xml:space="preserve"> je škoda způsobená přerušením nebo omezením provozu z důvodu vzniku věcné škody.</w:t>
      </w:r>
      <w:r>
        <w:rPr>
          <w:rStyle w:val="zvraznntextVPP"/>
          <w:rFonts w:ascii="Koop Office" w:hAnsi="Koop Office"/>
          <w:sz w:val="18"/>
          <w:szCs w:val="18"/>
        </w:rPr>
        <w:t xml:space="preserve"> </w:t>
      </w:r>
    </w:p>
    <w:p w14:paraId="65C32DED"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lastRenderedPageBreak/>
        <w:t>29.</w:t>
      </w:r>
      <w:r>
        <w:rPr>
          <w:rFonts w:ascii="Koop Office" w:hAnsi="Koop Office"/>
          <w:bCs/>
          <w:sz w:val="18"/>
          <w:szCs w:val="18"/>
        </w:rPr>
        <w:tab/>
      </w:r>
      <w:r>
        <w:rPr>
          <w:rFonts w:ascii="Koop Office" w:hAnsi="Koop Office"/>
          <w:b/>
          <w:bCs/>
          <w:sz w:val="18"/>
          <w:szCs w:val="18"/>
        </w:rPr>
        <w:t>Za názorný model</w:t>
      </w:r>
      <w:r>
        <w:rPr>
          <w:rFonts w:ascii="Koop Office" w:hAnsi="Koop Office"/>
          <w:sz w:val="18"/>
          <w:szCs w:val="18"/>
        </w:rPr>
        <w:t xml:space="preserve"> se považuje funkční i nefunkční model stroje nebo zařízení sloužící k výuce nebo demonstraci funkce. Výjimku tvoří názorné modely vyráběné sériově specializovaným výrobcem pro obecné použití ve školství a odborných kurzech.</w:t>
      </w:r>
      <w:r>
        <w:rPr>
          <w:rStyle w:val="zvraznntextVPP"/>
          <w:rFonts w:ascii="Koop Office" w:hAnsi="Koop Office"/>
          <w:sz w:val="18"/>
          <w:szCs w:val="18"/>
        </w:rPr>
        <w:t xml:space="preserve"> </w:t>
      </w:r>
    </w:p>
    <w:p w14:paraId="0BC5D7FC"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30.</w:t>
      </w:r>
      <w:r>
        <w:rPr>
          <w:rStyle w:val="zvraznntextVPP"/>
          <w:rFonts w:ascii="Koop Office" w:hAnsi="Koop Office"/>
          <w:b w:val="0"/>
          <w:sz w:val="18"/>
          <w:szCs w:val="18"/>
        </w:rPr>
        <w:tab/>
      </w:r>
      <w:r>
        <w:rPr>
          <w:rStyle w:val="zvraznntextVPP"/>
          <w:rFonts w:ascii="Koop Office" w:hAnsi="Koop Office"/>
          <w:sz w:val="18"/>
          <w:szCs w:val="18"/>
        </w:rPr>
        <w:t xml:space="preserve">Neoprávněným užíváním </w:t>
      </w:r>
      <w:r>
        <w:rPr>
          <w:rFonts w:ascii="Koop Office" w:hAnsi="Koop Office"/>
          <w:sz w:val="18"/>
          <w:szCs w:val="18"/>
        </w:rPr>
        <w:t>pojištěné věci se rozumí neoprávněné zmocnění se pojištěné věci v úmyslu ji přechodně užívat</w:t>
      </w:r>
      <w:r>
        <w:rPr>
          <w:rFonts w:ascii="Koop Office" w:hAnsi="Koop Office"/>
          <w:b/>
          <w:bCs/>
          <w:sz w:val="18"/>
          <w:szCs w:val="18"/>
        </w:rPr>
        <w:t>.</w:t>
      </w:r>
      <w:r>
        <w:rPr>
          <w:rStyle w:val="zvraznntextVPP"/>
          <w:rFonts w:ascii="Koop Office" w:hAnsi="Koop Office"/>
          <w:sz w:val="18"/>
          <w:szCs w:val="18"/>
        </w:rPr>
        <w:t xml:space="preserve"> </w:t>
      </w:r>
    </w:p>
    <w:p w14:paraId="3FFB8DD4"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31.</w:t>
      </w:r>
      <w:r>
        <w:rPr>
          <w:rFonts w:ascii="Koop Office" w:hAnsi="Koop Office"/>
          <w:bCs/>
          <w:sz w:val="18"/>
          <w:szCs w:val="18"/>
        </w:rPr>
        <w:tab/>
      </w:r>
      <w:r>
        <w:rPr>
          <w:rFonts w:ascii="Koop Office" w:hAnsi="Koop Office"/>
          <w:b/>
          <w:bCs/>
          <w:sz w:val="18"/>
          <w:szCs w:val="18"/>
        </w:rPr>
        <w:t>Neprodejný výstavní exponát</w:t>
      </w:r>
      <w:r>
        <w:rPr>
          <w:rFonts w:ascii="Koop Office" w:hAnsi="Koop Office"/>
          <w:sz w:val="18"/>
          <w:szCs w:val="18"/>
        </w:rPr>
        <w:t xml:space="preserve"> je taková věc, která nenavazuje na běžný program výrobce, nebude jako taková dále prodávána a není servisně zajištěna.</w:t>
      </w:r>
      <w:r>
        <w:rPr>
          <w:rStyle w:val="zvraznntextVPP"/>
          <w:rFonts w:ascii="Koop Office" w:hAnsi="Koop Office"/>
          <w:sz w:val="18"/>
          <w:szCs w:val="18"/>
        </w:rPr>
        <w:t xml:space="preserve"> </w:t>
      </w:r>
    </w:p>
    <w:p w14:paraId="307CC918"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32.</w:t>
      </w:r>
      <w:r>
        <w:rPr>
          <w:rFonts w:ascii="Koop Office" w:hAnsi="Koop Office"/>
          <w:bCs/>
          <w:sz w:val="18"/>
          <w:szCs w:val="18"/>
        </w:rPr>
        <w:tab/>
      </w:r>
      <w:r>
        <w:rPr>
          <w:rFonts w:ascii="Koop Office" w:hAnsi="Koop Office"/>
          <w:b/>
          <w:bCs/>
          <w:sz w:val="18"/>
          <w:szCs w:val="18"/>
        </w:rPr>
        <w:t>Neprodejný vzorek</w:t>
      </w:r>
      <w:r>
        <w:rPr>
          <w:rFonts w:ascii="Koop Office" w:hAnsi="Koop Office"/>
          <w:sz w:val="18"/>
          <w:szCs w:val="18"/>
        </w:rPr>
        <w:t xml:space="preserve"> je takový výrobek nebo soubor výrobků, které nejsou ve srovnatelné podobě dostupné na trhu, takže není stanovena jejich cena.</w:t>
      </w:r>
      <w:r>
        <w:rPr>
          <w:rStyle w:val="zvraznntextVPP"/>
          <w:rFonts w:ascii="Koop Office" w:hAnsi="Koop Office"/>
          <w:sz w:val="18"/>
          <w:szCs w:val="18"/>
        </w:rPr>
        <w:t xml:space="preserve"> </w:t>
      </w:r>
    </w:p>
    <w:p w14:paraId="3E3B77B5"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z w:val="18"/>
          <w:szCs w:val="18"/>
        </w:rPr>
        <w:t>33.</w:t>
      </w:r>
      <w:r>
        <w:rPr>
          <w:rFonts w:ascii="Koop Office" w:hAnsi="Koop Office"/>
          <w:sz w:val="18"/>
          <w:szCs w:val="18"/>
        </w:rPr>
        <w:tab/>
      </w:r>
      <w:r>
        <w:rPr>
          <w:rFonts w:ascii="Koop Office" w:hAnsi="Koop Office"/>
          <w:b/>
          <w:sz w:val="18"/>
          <w:szCs w:val="18"/>
        </w:rPr>
        <w:t xml:space="preserve">Neproporcionální vícenáklady </w:t>
      </w:r>
      <w:r>
        <w:rPr>
          <w:rFonts w:ascii="Koop Office" w:hAnsi="Koop Office"/>
          <w:sz w:val="18"/>
          <w:szCs w:val="18"/>
        </w:rPr>
        <w:t>jsou vícenáklady vznikající jednorázově při výpadku zařízení, které nepřetrvávají po celou dobu ručení (např. náklady na přizpůsobení programů náhradnímu zařízení, náklady na transport datových nosičů, náklady na instalaci náhradního zařízení).</w:t>
      </w:r>
      <w:r>
        <w:rPr>
          <w:rStyle w:val="zvraznntextVPP"/>
          <w:rFonts w:ascii="Koop Office" w:hAnsi="Koop Office"/>
          <w:sz w:val="18"/>
          <w:szCs w:val="18"/>
        </w:rPr>
        <w:t xml:space="preserve"> </w:t>
      </w:r>
    </w:p>
    <w:p w14:paraId="0A6C3A5E"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34.</w:t>
      </w:r>
      <w:r>
        <w:rPr>
          <w:rFonts w:ascii="Koop Office" w:hAnsi="Koop Office"/>
          <w:bCs/>
          <w:spacing w:val="-2"/>
          <w:sz w:val="18"/>
          <w:szCs w:val="18"/>
        </w:rPr>
        <w:tab/>
      </w:r>
      <w:r>
        <w:rPr>
          <w:rFonts w:ascii="Koop Office" w:hAnsi="Koop Office"/>
          <w:b/>
          <w:bCs/>
          <w:spacing w:val="-2"/>
          <w:sz w:val="18"/>
          <w:szCs w:val="18"/>
        </w:rPr>
        <w:t xml:space="preserve">Nosiče dat </w:t>
      </w:r>
      <w:r>
        <w:rPr>
          <w:rFonts w:ascii="Koop Office" w:hAnsi="Koop Office"/>
          <w:spacing w:val="-2"/>
          <w:sz w:val="18"/>
          <w:szCs w:val="18"/>
        </w:rPr>
        <w:t>jsou paměťová média na strojně zpracovatelné informace.</w:t>
      </w:r>
      <w:r>
        <w:rPr>
          <w:rStyle w:val="zvraznntextVPP"/>
          <w:rFonts w:ascii="Koop Office" w:hAnsi="Koop Office"/>
          <w:sz w:val="18"/>
          <w:szCs w:val="18"/>
        </w:rPr>
        <w:t xml:space="preserve"> </w:t>
      </w:r>
    </w:p>
    <w:p w14:paraId="7507D2EE"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35.</w:t>
      </w:r>
      <w:r>
        <w:rPr>
          <w:rFonts w:ascii="Koop Office" w:hAnsi="Koop Office"/>
          <w:bCs/>
          <w:spacing w:val="-2"/>
          <w:sz w:val="18"/>
          <w:szCs w:val="18"/>
        </w:rPr>
        <w:tab/>
      </w:r>
      <w:r>
        <w:rPr>
          <w:rFonts w:ascii="Koop Office" w:hAnsi="Koop Office"/>
          <w:b/>
          <w:bCs/>
          <w:spacing w:val="-2"/>
          <w:sz w:val="18"/>
          <w:szCs w:val="18"/>
        </w:rPr>
        <w:t>O</w:t>
      </w:r>
      <w:r>
        <w:rPr>
          <w:rFonts w:ascii="Koop Office" w:hAnsi="Koop Office"/>
          <w:b/>
          <w:sz w:val="18"/>
          <w:szCs w:val="18"/>
        </w:rPr>
        <w:t>dběratelem</w:t>
      </w:r>
      <w:r>
        <w:rPr>
          <w:rFonts w:ascii="Koop Office" w:hAnsi="Koop Office"/>
          <w:sz w:val="18"/>
          <w:szCs w:val="18"/>
        </w:rPr>
        <w:t xml:space="preserve"> se rozumí jakýkoli odběratel, specifikovaný či nespecifikovaný, vůči němuž má pojistník (pojištěný) závazky vyplývající z písemně sjednaného smluvního vztahu.</w:t>
      </w:r>
      <w:r>
        <w:rPr>
          <w:rStyle w:val="zvraznntextVPP"/>
          <w:rFonts w:ascii="Koop Office" w:hAnsi="Koop Office"/>
          <w:sz w:val="18"/>
          <w:szCs w:val="18"/>
        </w:rPr>
        <w:t xml:space="preserve"> </w:t>
      </w:r>
    </w:p>
    <w:p w14:paraId="4833E9CC" w14:textId="77777777" w:rsidR="009B40F0" w:rsidRDefault="009B40F0" w:rsidP="009B40F0">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t>36.</w:t>
      </w:r>
      <w:r>
        <w:rPr>
          <w:rFonts w:ascii="Koop Office" w:hAnsi="Koop Office"/>
          <w:bCs/>
          <w:spacing w:val="-2"/>
          <w:sz w:val="18"/>
          <w:szCs w:val="18"/>
        </w:rPr>
        <w:tab/>
      </w:r>
      <w:r>
        <w:rPr>
          <w:rFonts w:ascii="Koop Office" w:hAnsi="Koop Office"/>
          <w:b/>
          <w:bCs/>
          <w:spacing w:val="-2"/>
          <w:sz w:val="18"/>
          <w:szCs w:val="18"/>
        </w:rPr>
        <w:t>Ochranným zařízením</w:t>
      </w:r>
      <w:r>
        <w:rPr>
          <w:rFonts w:ascii="Koop Office" w:hAnsi="Koop Office"/>
          <w:bCs/>
          <w:spacing w:val="-2"/>
          <w:sz w:val="18"/>
          <w:szCs w:val="18"/>
        </w:rPr>
        <w:t xml:space="preserve"> se rozumí zařízení sloužící k ochraně před škodlivým působením par, teplot, plynů, záření apod. na životní prostředí. Nahodilou poruchou ochranného zařízení se rozumí porucha způsobená takovou vnitřní závadou zařízení, jejímuž vzniku pojištěný nemohl zabránit. </w:t>
      </w:r>
    </w:p>
    <w:p w14:paraId="0A9D2256"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37.</w:t>
      </w:r>
      <w:r>
        <w:rPr>
          <w:rFonts w:ascii="Koop Office" w:hAnsi="Koop Office"/>
          <w:bCs/>
          <w:sz w:val="18"/>
          <w:szCs w:val="18"/>
        </w:rPr>
        <w:tab/>
      </w:r>
      <w:r>
        <w:rPr>
          <w:rFonts w:ascii="Koop Office" w:hAnsi="Koop Office"/>
          <w:b/>
          <w:bCs/>
          <w:sz w:val="18"/>
          <w:szCs w:val="18"/>
        </w:rPr>
        <w:t>Oplocení</w:t>
      </w:r>
      <w:r>
        <w:rPr>
          <w:rFonts w:ascii="Koop Office" w:hAnsi="Koop Office"/>
          <w:sz w:val="18"/>
          <w:szCs w:val="18"/>
        </w:rPr>
        <w:t xml:space="preserve"> je ostatní stavba sloužící k ohraničení daného prostoru. Jeho funkcí je bránit pohybu osob a věcí z daného prostoru ven a dovnitř nebo může mít pouze funkci okrasnou.</w:t>
      </w:r>
      <w:r>
        <w:rPr>
          <w:rStyle w:val="zvraznntextVPP"/>
          <w:rFonts w:ascii="Koop Office" w:hAnsi="Koop Office"/>
          <w:sz w:val="18"/>
          <w:szCs w:val="18"/>
        </w:rPr>
        <w:t xml:space="preserve"> </w:t>
      </w:r>
    </w:p>
    <w:p w14:paraId="493AEDF2"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z w:val="18"/>
          <w:szCs w:val="18"/>
        </w:rPr>
        <w:t>38.</w:t>
      </w:r>
      <w:r>
        <w:rPr>
          <w:rFonts w:ascii="Koop Office" w:hAnsi="Koop Office"/>
          <w:sz w:val="18"/>
          <w:szCs w:val="18"/>
        </w:rPr>
        <w:tab/>
      </w:r>
      <w:r>
        <w:rPr>
          <w:rFonts w:ascii="Koop Office" w:hAnsi="Koop Office"/>
          <w:b/>
          <w:sz w:val="18"/>
          <w:szCs w:val="18"/>
        </w:rPr>
        <w:t>Opotřebením</w:t>
      </w:r>
      <w:r>
        <w:rPr>
          <w:rFonts w:ascii="Koop Office" w:hAnsi="Koop Office"/>
          <w:sz w:val="18"/>
          <w:szCs w:val="18"/>
        </w:rPr>
        <w:t xml:space="preserve"> se rozumí přirozený úbytek hodnoty věci způsobený stárnutím, popř. užíváním. Výši opotřebení ovlivňuje také ošetřování nebo udržování věci.</w:t>
      </w:r>
      <w:r>
        <w:rPr>
          <w:rStyle w:val="zvraznntextVPP"/>
          <w:rFonts w:ascii="Koop Office" w:hAnsi="Koop Office"/>
          <w:sz w:val="18"/>
          <w:szCs w:val="18"/>
        </w:rPr>
        <w:t xml:space="preserve"> </w:t>
      </w:r>
    </w:p>
    <w:p w14:paraId="74C7394C" w14:textId="77777777" w:rsidR="009B40F0" w:rsidRDefault="009B40F0" w:rsidP="009B40F0">
      <w:pPr>
        <w:pStyle w:val="NormlnZarovnatdobloku"/>
        <w:numPr>
          <w:ilvl w:val="0"/>
          <w:numId w:val="0"/>
        </w:numPr>
        <w:tabs>
          <w:tab w:val="clear" w:pos="426"/>
          <w:tab w:val="left" w:pos="708"/>
        </w:tabs>
        <w:ind w:left="272" w:hanging="272"/>
      </w:pPr>
      <w:r>
        <w:rPr>
          <w:rFonts w:ascii="Koop Office" w:hAnsi="Koop Office"/>
          <w:sz w:val="18"/>
          <w:szCs w:val="18"/>
        </w:rPr>
        <w:t>39.</w:t>
      </w:r>
      <w:r>
        <w:rPr>
          <w:rFonts w:ascii="Koop Office" w:hAnsi="Koop Office"/>
          <w:sz w:val="18"/>
          <w:szCs w:val="18"/>
        </w:rPr>
        <w:tab/>
      </w:r>
      <w:r>
        <w:rPr>
          <w:rFonts w:ascii="Koop Office" w:hAnsi="Koop Office"/>
          <w:b/>
          <w:sz w:val="18"/>
          <w:szCs w:val="18"/>
        </w:rPr>
        <w:t>Loupeží přepravovaných peněz nebo cenin</w:t>
      </w:r>
      <w:r>
        <w:rPr>
          <w:rFonts w:ascii="Koop Office" w:hAnsi="Koop Office"/>
          <w:sz w:val="18"/>
          <w:szCs w:val="18"/>
        </w:rPr>
        <w:t xml:space="preserve"> se rozumí pojištění sjednané pro případ odcizení peněz nebo cenin, které přepravuje pojištěný nebo osoba jím pověřená, loupeží. </w:t>
      </w:r>
    </w:p>
    <w:p w14:paraId="19EE1764" w14:textId="77777777" w:rsidR="009B40F0" w:rsidRDefault="009B40F0" w:rsidP="009B40F0">
      <w:pPr>
        <w:pStyle w:val="NormlnZarovnatdobloku"/>
        <w:numPr>
          <w:ilvl w:val="0"/>
          <w:numId w:val="0"/>
        </w:numPr>
        <w:tabs>
          <w:tab w:val="clear" w:pos="426"/>
          <w:tab w:val="left" w:pos="708"/>
        </w:tabs>
        <w:ind w:left="272" w:hanging="272"/>
        <w:rPr>
          <w:rFonts w:ascii="Koop Office" w:hAnsi="Koop Office"/>
          <w:sz w:val="18"/>
          <w:szCs w:val="18"/>
        </w:rPr>
      </w:pPr>
      <w:r>
        <w:rPr>
          <w:rFonts w:ascii="Koop Office" w:hAnsi="Koop Office"/>
          <w:sz w:val="18"/>
          <w:szCs w:val="18"/>
        </w:rPr>
        <w:t>40.</w:t>
      </w:r>
      <w:r>
        <w:rPr>
          <w:rFonts w:ascii="Koop Office" w:hAnsi="Koop Office"/>
          <w:sz w:val="18"/>
          <w:szCs w:val="18"/>
        </w:rPr>
        <w:tab/>
      </w:r>
      <w:r>
        <w:rPr>
          <w:rFonts w:ascii="Koop Office" w:hAnsi="Koop Office"/>
          <w:b/>
          <w:sz w:val="18"/>
          <w:szCs w:val="18"/>
        </w:rPr>
        <w:t>Povodní</w:t>
      </w:r>
      <w:r>
        <w:rPr>
          <w:rFonts w:ascii="Koop Office" w:hAnsi="Koop Office"/>
          <w:sz w:val="18"/>
          <w:szCs w:val="18"/>
        </w:rPr>
        <w:t xml:space="preserve"> se rozumí přechodné výrazné zvýšení hladiny vodních toků nebo jiných povrchových vod, při kterém voda již zaplavuje místo pojištění mimo koryto vodního toku. Povodní je i stav, kdy voda z určitého území nemůže dočasně přirozeným způsobem odtékat nebo její odtok je nedostatečný, případně je zaplavováno území při soustředěném odtoku srážkových vod. </w:t>
      </w:r>
    </w:p>
    <w:p w14:paraId="5E0417B1" w14:textId="77777777" w:rsidR="009B40F0" w:rsidRDefault="009B40F0" w:rsidP="009B40F0">
      <w:pPr>
        <w:pStyle w:val="NormlnZarovnatdobloku"/>
        <w:numPr>
          <w:ilvl w:val="0"/>
          <w:numId w:val="0"/>
        </w:numPr>
        <w:tabs>
          <w:tab w:val="clear" w:pos="426"/>
          <w:tab w:val="left" w:pos="708"/>
        </w:tabs>
        <w:ind w:left="272" w:hanging="272"/>
        <w:rPr>
          <w:rFonts w:ascii="Koop Office" w:hAnsi="Koop Office"/>
          <w:sz w:val="18"/>
          <w:szCs w:val="18"/>
        </w:rPr>
      </w:pPr>
      <w:r>
        <w:rPr>
          <w:rFonts w:ascii="Koop Office" w:hAnsi="Koop Office"/>
          <w:sz w:val="18"/>
          <w:szCs w:val="18"/>
        </w:rPr>
        <w:t>41.</w:t>
      </w:r>
      <w:r>
        <w:rPr>
          <w:rFonts w:ascii="Koop Office" w:hAnsi="Koop Office"/>
          <w:sz w:val="18"/>
          <w:szCs w:val="18"/>
        </w:rPr>
        <w:tab/>
      </w:r>
      <w:r>
        <w:rPr>
          <w:rFonts w:ascii="Koop Office" w:hAnsi="Koop Office"/>
          <w:b/>
          <w:sz w:val="18"/>
          <w:szCs w:val="18"/>
        </w:rPr>
        <w:t>Požár</w:t>
      </w:r>
      <w:r>
        <w:rPr>
          <w:rFonts w:ascii="Koop Office" w:hAnsi="Koop Office"/>
          <w:sz w:val="18"/>
          <w:szCs w:val="18"/>
        </w:rPr>
        <w:t xml:space="preserve"> je oheň, který vznikl mimo určené ohniště nebo který určené ohniště opustil a který se vlastní silou rozšířil nebo byl pachatelem úmyslně rozšířen. Požárem není působení užitkového ohně a jeho tepla, </w:t>
      </w:r>
      <w:proofErr w:type="gramStart"/>
      <w:r>
        <w:rPr>
          <w:rFonts w:ascii="Koop Office" w:hAnsi="Koop Office"/>
          <w:sz w:val="18"/>
          <w:szCs w:val="18"/>
        </w:rPr>
        <w:t>žhnutí  a</w:t>
      </w:r>
      <w:proofErr w:type="gramEnd"/>
      <w:r>
        <w:rPr>
          <w:rFonts w:ascii="Koop Office" w:hAnsi="Koop Office"/>
          <w:sz w:val="18"/>
          <w:szCs w:val="18"/>
        </w:rPr>
        <w:t xml:space="preserve"> doutnání s omezeným přístupem vzduchu ani působení tepla při zkratu v elektrickém vedení nebo el. zařízení, pokud se hoření vzniklé zkratem dále nerozšířilo. </w:t>
      </w:r>
    </w:p>
    <w:p w14:paraId="5E0DBC43"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42.</w:t>
      </w:r>
      <w:r>
        <w:rPr>
          <w:rFonts w:ascii="Koop Office" w:hAnsi="Koop Office"/>
          <w:bCs/>
          <w:spacing w:val="-2"/>
          <w:sz w:val="18"/>
          <w:szCs w:val="18"/>
        </w:rPr>
        <w:tab/>
      </w:r>
      <w:r>
        <w:rPr>
          <w:rFonts w:ascii="Koop Office" w:hAnsi="Koop Office"/>
          <w:b/>
          <w:bCs/>
          <w:spacing w:val="-2"/>
          <w:sz w:val="18"/>
          <w:szCs w:val="18"/>
        </w:rPr>
        <w:t xml:space="preserve">Proporcionální vícenáklady </w:t>
      </w:r>
      <w:r>
        <w:rPr>
          <w:rFonts w:ascii="Koop Office" w:hAnsi="Koop Office"/>
          <w:spacing w:val="-2"/>
          <w:sz w:val="18"/>
          <w:szCs w:val="18"/>
        </w:rPr>
        <w:t>jsou vícenáklady vznikající při výpadku zařízení, které přetrvávají po celou dobu ručení (např. nájemné za techniku či najaté prostory, zvláštní mzdové náklady za práci přesčas, o svátcích a za zvláštní personál).</w:t>
      </w:r>
      <w:r>
        <w:rPr>
          <w:rStyle w:val="zvraznntextVPP"/>
          <w:rFonts w:ascii="Koop Office" w:hAnsi="Koop Office"/>
          <w:sz w:val="18"/>
          <w:szCs w:val="18"/>
        </w:rPr>
        <w:t xml:space="preserve"> </w:t>
      </w:r>
    </w:p>
    <w:p w14:paraId="4FFC43CF"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43.</w:t>
      </w:r>
      <w:r>
        <w:rPr>
          <w:rFonts w:ascii="Koop Office" w:hAnsi="Koop Office"/>
          <w:bCs/>
          <w:sz w:val="18"/>
          <w:szCs w:val="18"/>
        </w:rPr>
        <w:tab/>
      </w:r>
      <w:r>
        <w:rPr>
          <w:rFonts w:ascii="Koop Office" w:hAnsi="Koop Office"/>
          <w:b/>
          <w:bCs/>
          <w:sz w:val="18"/>
          <w:szCs w:val="18"/>
        </w:rPr>
        <w:t xml:space="preserve">Prototyp </w:t>
      </w:r>
      <w:r>
        <w:rPr>
          <w:rFonts w:ascii="Koop Office" w:hAnsi="Koop Office"/>
          <w:sz w:val="18"/>
          <w:szCs w:val="18"/>
        </w:rPr>
        <w:t>je výrobek zhotovený pro ověření skutečné funkčnosti předpokládané projektem, který není určen k prodeji.</w:t>
      </w:r>
      <w:r>
        <w:rPr>
          <w:rStyle w:val="zvraznntextVPP"/>
          <w:rFonts w:ascii="Koop Office" w:hAnsi="Koop Office"/>
          <w:sz w:val="18"/>
          <w:szCs w:val="18"/>
        </w:rPr>
        <w:t xml:space="preserve"> </w:t>
      </w:r>
    </w:p>
    <w:p w14:paraId="1BC24480"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44.</w:t>
      </w:r>
      <w:r>
        <w:rPr>
          <w:rFonts w:ascii="Koop Office" w:hAnsi="Koop Office"/>
          <w:bCs/>
          <w:spacing w:val="-2"/>
          <w:sz w:val="18"/>
          <w:szCs w:val="18"/>
        </w:rPr>
        <w:tab/>
      </w:r>
      <w:r>
        <w:rPr>
          <w:rFonts w:ascii="Koop Office" w:hAnsi="Koop Office"/>
          <w:b/>
          <w:bCs/>
          <w:spacing w:val="-2"/>
          <w:sz w:val="18"/>
          <w:szCs w:val="18"/>
        </w:rPr>
        <w:t xml:space="preserve">Provozuschopný stav </w:t>
      </w:r>
      <w:r>
        <w:rPr>
          <w:rFonts w:ascii="Koop Office" w:hAnsi="Koop Office"/>
          <w:spacing w:val="-2"/>
          <w:sz w:val="18"/>
          <w:szCs w:val="18"/>
        </w:rPr>
        <w:t>nastává tehdy, jakmile je po ukončení zkušebního provozu (je-li vyžadován) věc na místě pojištění připravena k zahájení provozu nebo se na místě pojištění již v provozu nachází.</w:t>
      </w:r>
      <w:r>
        <w:rPr>
          <w:rStyle w:val="zvraznntextVPP"/>
          <w:rFonts w:ascii="Koop Office" w:hAnsi="Koop Office"/>
          <w:sz w:val="18"/>
          <w:szCs w:val="18"/>
        </w:rPr>
        <w:t xml:space="preserve"> </w:t>
      </w:r>
    </w:p>
    <w:p w14:paraId="06CAB659" w14:textId="77777777" w:rsidR="009B40F0" w:rsidRDefault="009B40F0" w:rsidP="009B40F0">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t>45.</w:t>
      </w:r>
      <w:r>
        <w:rPr>
          <w:rFonts w:ascii="Koop Office" w:hAnsi="Koop Office"/>
          <w:bCs/>
          <w:spacing w:val="-2"/>
          <w:sz w:val="18"/>
          <w:szCs w:val="18"/>
        </w:rPr>
        <w:tab/>
      </w:r>
      <w:r>
        <w:rPr>
          <w:rFonts w:ascii="Koop Office" w:hAnsi="Koop Office"/>
          <w:b/>
          <w:bCs/>
          <w:spacing w:val="-2"/>
          <w:sz w:val="18"/>
          <w:szCs w:val="18"/>
        </w:rPr>
        <w:t>Přenosným elektronickým zařízením</w:t>
      </w:r>
      <w:r>
        <w:rPr>
          <w:rFonts w:ascii="Koop Office" w:hAnsi="Koop Office"/>
          <w:spacing w:val="-2"/>
          <w:sz w:val="18"/>
          <w:szCs w:val="18"/>
        </w:rPr>
        <w:t xml:space="preserve"> se rozumí takové zařízení, které je určeno převážně pro práci v terénu a je buď přenosné, nebo odnímatelně instalované ve vozidle. Za přenosné zařízení se nepovažují kalkulátory, diáře, mobilní telefony, pagery, kamery a fotoaparáty, navigační systémy (GPS) a mobilní komunikační zařízení s výjimkou notebooků a tabletů.</w:t>
      </w:r>
    </w:p>
    <w:p w14:paraId="29C231A0" w14:textId="77777777" w:rsidR="009B40F0" w:rsidRDefault="009B40F0" w:rsidP="009B40F0">
      <w:pPr>
        <w:pStyle w:val="NormlnZarovnatdobloku"/>
        <w:numPr>
          <w:ilvl w:val="0"/>
          <w:numId w:val="0"/>
        </w:numPr>
        <w:tabs>
          <w:tab w:val="clear" w:pos="426"/>
          <w:tab w:val="left" w:pos="708"/>
        </w:tabs>
        <w:ind w:left="272" w:hanging="272"/>
        <w:rPr>
          <w:rFonts w:ascii="Koop Office" w:hAnsi="Koop Office"/>
          <w:spacing w:val="-2"/>
          <w:sz w:val="18"/>
          <w:szCs w:val="18"/>
        </w:rPr>
      </w:pPr>
      <w:r>
        <w:rPr>
          <w:rFonts w:ascii="Koop Office" w:hAnsi="Koop Office"/>
          <w:bCs/>
          <w:spacing w:val="-2"/>
          <w:sz w:val="18"/>
          <w:szCs w:val="18"/>
        </w:rPr>
        <w:t>46.</w:t>
      </w:r>
      <w:r>
        <w:rPr>
          <w:rFonts w:ascii="Koop Office" w:hAnsi="Koop Office"/>
          <w:bCs/>
          <w:spacing w:val="-2"/>
          <w:sz w:val="18"/>
          <w:szCs w:val="18"/>
        </w:rPr>
        <w:tab/>
      </w:r>
      <w:r>
        <w:rPr>
          <w:rFonts w:ascii="Koop Office" w:hAnsi="Koop Office"/>
          <w:b/>
          <w:bCs/>
          <w:spacing w:val="-2"/>
          <w:sz w:val="18"/>
          <w:szCs w:val="18"/>
        </w:rPr>
        <w:t>Přímým úderem blesku</w:t>
      </w:r>
      <w:r>
        <w:rPr>
          <w:rFonts w:ascii="Koop Office" w:hAnsi="Koop Office"/>
          <w:spacing w:val="-2"/>
          <w:sz w:val="18"/>
          <w:szCs w:val="18"/>
        </w:rPr>
        <w:t xml:space="preserve"> se rozumí přímé a bezprostřední působení energie blesku nebo teploty jeho výboje na věci. Škoda vzniklá úderem blesku musí být zjistitelná podle viditelných destrukčních účinků na věci nebo na budově, v níž byla věc v době pojistné události uložena. Úderem blesku není dočasné přepětí v elektrorozvodné nebo komunikační síti, k němuž došlo v důsledku působení blesku na tato vedení. </w:t>
      </w:r>
    </w:p>
    <w:p w14:paraId="19F690EF" w14:textId="77777777" w:rsidR="009B40F0" w:rsidRDefault="009B40F0" w:rsidP="009B40F0">
      <w:pPr>
        <w:ind w:left="272" w:hanging="272"/>
        <w:rPr>
          <w:sz w:val="18"/>
          <w:szCs w:val="18"/>
        </w:rPr>
      </w:pPr>
      <w:r>
        <w:rPr>
          <w:spacing w:val="-2"/>
          <w:sz w:val="18"/>
          <w:szCs w:val="18"/>
        </w:rPr>
        <w:t>47.</w:t>
      </w:r>
      <w:r>
        <w:rPr>
          <w:spacing w:val="-2"/>
          <w:sz w:val="18"/>
          <w:szCs w:val="18"/>
        </w:rPr>
        <w:tab/>
      </w:r>
      <w:r>
        <w:rPr>
          <w:b/>
          <w:sz w:val="18"/>
          <w:szCs w:val="18"/>
        </w:rPr>
        <w:t>Přepravou</w:t>
      </w:r>
      <w:r>
        <w:rPr>
          <w:sz w:val="18"/>
          <w:szCs w:val="18"/>
        </w:rPr>
        <w:t xml:space="preserve"> se rozumí cílevědomé přemístění osob, věcí či zvířat dopravními prostředky z místa A do místa B po pozemních komunikacích, po dráze, po vodě nebo ve vzduchu bez ohledu na skutečnost, zda přeprava probíhá na základě přepravní nebo obdobné smlouvy nebo je provedena přímo pojištěným. Za přepravu z místa A do místa B se nepovažuje např. přemístění věci v rámci areálu pojištěného.</w:t>
      </w:r>
    </w:p>
    <w:p w14:paraId="2322D115"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48.</w:t>
      </w:r>
      <w:r>
        <w:rPr>
          <w:rFonts w:ascii="Koop Office" w:hAnsi="Koop Office"/>
          <w:bCs/>
          <w:spacing w:val="-2"/>
          <w:sz w:val="18"/>
          <w:szCs w:val="18"/>
        </w:rPr>
        <w:tab/>
      </w:r>
      <w:r>
        <w:rPr>
          <w:rFonts w:ascii="Koop Office" w:hAnsi="Koop Office"/>
          <w:b/>
          <w:bCs/>
          <w:spacing w:val="-2"/>
          <w:sz w:val="18"/>
          <w:szCs w:val="18"/>
        </w:rPr>
        <w:t xml:space="preserve">Průvodními jevy požáru </w:t>
      </w:r>
      <w:r>
        <w:rPr>
          <w:rFonts w:ascii="Koop Office" w:hAnsi="Koop Office"/>
          <w:bCs/>
          <w:spacing w:val="-2"/>
          <w:sz w:val="18"/>
          <w:szCs w:val="18"/>
        </w:rPr>
        <w:t>se rozumí teplo a zplodiny hoření vznikající při požáru a dále působení hasební látky použité při zásahu proti požáru.</w:t>
      </w:r>
    </w:p>
    <w:p w14:paraId="09BBC536"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49.</w:t>
      </w:r>
      <w:r>
        <w:rPr>
          <w:rFonts w:ascii="Koop Office" w:hAnsi="Koop Office"/>
          <w:bCs/>
          <w:sz w:val="18"/>
          <w:szCs w:val="18"/>
        </w:rPr>
        <w:tab/>
      </w:r>
      <w:r>
        <w:rPr>
          <w:rFonts w:ascii="Koop Office" w:hAnsi="Koop Office"/>
          <w:b/>
          <w:bCs/>
          <w:sz w:val="18"/>
          <w:szCs w:val="18"/>
        </w:rPr>
        <w:t>Příslušenstvím stroje</w:t>
      </w:r>
      <w:r>
        <w:rPr>
          <w:rFonts w:ascii="Koop Office" w:hAnsi="Koop Office"/>
          <w:sz w:val="18"/>
          <w:szCs w:val="18"/>
        </w:rPr>
        <w:t xml:space="preserve"> jsou zařízení a prostředky spojené se strojem, které jsou po technické stránce nezbytné pro činnost stroje podle jeho účelu. Za příslušenství stroje se nepovažují data.</w:t>
      </w:r>
    </w:p>
    <w:p w14:paraId="03894D09"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50.</w:t>
      </w:r>
      <w:r>
        <w:rPr>
          <w:rFonts w:ascii="Koop Office" w:hAnsi="Koop Office"/>
          <w:bCs/>
          <w:spacing w:val="-2"/>
          <w:sz w:val="18"/>
          <w:szCs w:val="18"/>
        </w:rPr>
        <w:tab/>
      </w:r>
      <w:r>
        <w:rPr>
          <w:rFonts w:ascii="Koop Office" w:hAnsi="Koop Office"/>
          <w:b/>
          <w:bCs/>
          <w:spacing w:val="-2"/>
          <w:sz w:val="18"/>
          <w:szCs w:val="18"/>
        </w:rPr>
        <w:t>Příslušenstvím věci</w:t>
      </w:r>
      <w:r>
        <w:rPr>
          <w:rFonts w:ascii="Koop Office" w:hAnsi="Koop Office"/>
          <w:spacing w:val="-2"/>
          <w:sz w:val="18"/>
          <w:szCs w:val="18"/>
        </w:rPr>
        <w:t xml:space="preserve"> jsou věci, které patří vlastníku věci hlavní a jsou jím určeny k tomu, aby se s hlavní věcí trvale užívaly. </w:t>
      </w:r>
    </w:p>
    <w:p w14:paraId="455D1063"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51.</w:t>
      </w:r>
      <w:r>
        <w:rPr>
          <w:rFonts w:ascii="Koop Office" w:hAnsi="Koop Office"/>
          <w:bCs/>
          <w:spacing w:val="-2"/>
          <w:sz w:val="18"/>
          <w:szCs w:val="18"/>
        </w:rPr>
        <w:tab/>
      </w:r>
      <w:r>
        <w:rPr>
          <w:rFonts w:ascii="Koop Office" w:hAnsi="Koop Office"/>
          <w:b/>
          <w:bCs/>
          <w:spacing w:val="-2"/>
          <w:sz w:val="18"/>
          <w:szCs w:val="18"/>
        </w:rPr>
        <w:t>Rekonstrukce dat</w:t>
      </w:r>
      <w:r>
        <w:rPr>
          <w:rFonts w:ascii="Koop Office" w:hAnsi="Koop Office"/>
          <w:spacing w:val="-2"/>
          <w:sz w:val="18"/>
          <w:szCs w:val="18"/>
        </w:rPr>
        <w:t xml:space="preserve"> je pro účely tohoto pojištění nový vstup dat ze záložních nosičů dat nebo nový vstup dat provedený manuálně z původních dokumentů.</w:t>
      </w:r>
      <w:r>
        <w:rPr>
          <w:rStyle w:val="zvraznntextVPP"/>
          <w:rFonts w:ascii="Koop Office" w:hAnsi="Koop Office"/>
          <w:sz w:val="18"/>
          <w:szCs w:val="18"/>
        </w:rPr>
        <w:t xml:space="preserve"> </w:t>
      </w:r>
    </w:p>
    <w:p w14:paraId="1E4A6FB2" w14:textId="77777777" w:rsidR="009B40F0" w:rsidRDefault="009B40F0" w:rsidP="009B40F0">
      <w:pPr>
        <w:pStyle w:val="NormlnZarovnatdobloku"/>
        <w:numPr>
          <w:ilvl w:val="0"/>
          <w:numId w:val="0"/>
        </w:numPr>
        <w:tabs>
          <w:tab w:val="clear" w:pos="426"/>
          <w:tab w:val="left" w:pos="708"/>
        </w:tabs>
        <w:ind w:left="272" w:hanging="272"/>
      </w:pPr>
      <w:r>
        <w:rPr>
          <w:rFonts w:ascii="Koop Office" w:hAnsi="Koop Office"/>
          <w:bCs/>
          <w:spacing w:val="-2"/>
          <w:sz w:val="18"/>
          <w:szCs w:val="18"/>
        </w:rPr>
        <w:t>52.</w:t>
      </w:r>
      <w:r>
        <w:rPr>
          <w:rFonts w:ascii="Koop Office" w:hAnsi="Koop Office"/>
          <w:bCs/>
          <w:spacing w:val="-2"/>
          <w:sz w:val="18"/>
          <w:szCs w:val="18"/>
        </w:rPr>
        <w:tab/>
      </w:r>
      <w:r>
        <w:rPr>
          <w:rFonts w:ascii="Koop Office" w:hAnsi="Koop Office"/>
          <w:sz w:val="18"/>
          <w:szCs w:val="18"/>
        </w:rPr>
        <w:t xml:space="preserve">Za </w:t>
      </w:r>
      <w:r>
        <w:rPr>
          <w:rFonts w:ascii="Koop Office" w:hAnsi="Koop Office"/>
          <w:b/>
          <w:sz w:val="18"/>
          <w:szCs w:val="18"/>
        </w:rPr>
        <w:t>sdružený živel</w:t>
      </w:r>
      <w:r>
        <w:rPr>
          <w:rFonts w:ascii="Koop Office" w:hAnsi="Koop Office"/>
          <w:sz w:val="18"/>
          <w:szCs w:val="18"/>
        </w:rPr>
        <w:t xml:space="preserve"> se považuje požární nebezpečí, náraz nebo pád, kouř, povodeň nebo záplava, vichřice nebo krupobití, sesuv (tj. sesouvání půdy, zřícení skal nebo zemin, sesouvání nebo zřícení lavin), zemětřesení, tíha sněhu nebo námraza, vodovodní nebezpečí</w:t>
      </w:r>
      <w:r>
        <w:rPr>
          <w:rFonts w:ascii="Koop Office" w:hAnsi="Koop Office"/>
          <w:bCs/>
          <w:sz w:val="18"/>
          <w:szCs w:val="18"/>
        </w:rPr>
        <w:t>.</w:t>
      </w:r>
    </w:p>
    <w:p w14:paraId="28ABCF51"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53.</w:t>
      </w:r>
      <w:r>
        <w:rPr>
          <w:rFonts w:ascii="Koop Office" w:hAnsi="Koop Office"/>
          <w:bCs/>
          <w:spacing w:val="-2"/>
          <w:sz w:val="18"/>
          <w:szCs w:val="18"/>
        </w:rPr>
        <w:tab/>
      </w:r>
      <w:r>
        <w:rPr>
          <w:rFonts w:ascii="Koop Office" w:hAnsi="Koop Office"/>
          <w:b/>
          <w:bCs/>
          <w:spacing w:val="-2"/>
          <w:sz w:val="18"/>
          <w:szCs w:val="18"/>
        </w:rPr>
        <w:t>Sesedáním půdy</w:t>
      </w:r>
      <w:r>
        <w:rPr>
          <w:rFonts w:ascii="Koop Office" w:hAnsi="Koop Office"/>
          <w:spacing w:val="-2"/>
          <w:sz w:val="18"/>
          <w:szCs w:val="18"/>
        </w:rPr>
        <w:t xml:space="preserve"> se rozumí klesání zemského povrchu směrem do středu Země v důsledku působení přírodních sil nebo lidské činnosti. </w:t>
      </w:r>
    </w:p>
    <w:p w14:paraId="623D0D1F"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54.</w:t>
      </w:r>
      <w:r>
        <w:rPr>
          <w:rFonts w:ascii="Koop Office" w:hAnsi="Koop Office"/>
          <w:bCs/>
          <w:spacing w:val="-2"/>
          <w:sz w:val="18"/>
          <w:szCs w:val="18"/>
        </w:rPr>
        <w:tab/>
      </w:r>
      <w:r>
        <w:rPr>
          <w:rFonts w:ascii="Koop Office" w:hAnsi="Koop Office"/>
          <w:b/>
          <w:bCs/>
          <w:spacing w:val="-2"/>
          <w:sz w:val="18"/>
          <w:szCs w:val="18"/>
        </w:rPr>
        <w:t>Sesouváním nebo zřícením lavin</w:t>
      </w:r>
      <w:r>
        <w:rPr>
          <w:rFonts w:ascii="Koop Office" w:hAnsi="Koop Office"/>
          <w:spacing w:val="-2"/>
          <w:sz w:val="18"/>
          <w:szCs w:val="18"/>
        </w:rPr>
        <w:t xml:space="preserve"> se rozumí jev, kdy se masa sněhu nebo ledu náhle uvede do pohybu a řítí se do údolí.</w:t>
      </w:r>
      <w:r>
        <w:rPr>
          <w:rStyle w:val="zvraznntextVPP"/>
          <w:rFonts w:ascii="Koop Office" w:hAnsi="Koop Office"/>
          <w:sz w:val="18"/>
          <w:szCs w:val="18"/>
        </w:rPr>
        <w:t xml:space="preserve"> </w:t>
      </w:r>
    </w:p>
    <w:p w14:paraId="5B2D4F07"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55.</w:t>
      </w:r>
      <w:r>
        <w:rPr>
          <w:rFonts w:ascii="Koop Office" w:hAnsi="Koop Office"/>
          <w:bCs/>
          <w:spacing w:val="-2"/>
          <w:sz w:val="18"/>
          <w:szCs w:val="18"/>
        </w:rPr>
        <w:tab/>
      </w:r>
      <w:r>
        <w:rPr>
          <w:rFonts w:ascii="Koop Office" w:hAnsi="Koop Office"/>
          <w:b/>
          <w:bCs/>
          <w:spacing w:val="-2"/>
          <w:sz w:val="18"/>
          <w:szCs w:val="18"/>
        </w:rPr>
        <w:t>Sesouváním půdy, zřícením skal nebo zemin</w:t>
      </w:r>
      <w:r>
        <w:rPr>
          <w:rFonts w:ascii="Koop Office" w:hAnsi="Koop Office"/>
          <w:spacing w:val="-2"/>
          <w:sz w:val="18"/>
          <w:szCs w:val="18"/>
        </w:rPr>
        <w:t xml:space="preserve"> se rozumí pohyb hornin z vyšších poloh svahu do nižších, ke kterému dochází působením přírodních sil nebo lidské činnosti při porušení podmínek rovnováhy svahu. Sesouváním půdy není klesání zemského povrchu do centra země v důsledku působení přírodních sil nebo lidské činnosti. Za sesouvání půdy se dále nepovažuje pokles rovinatého terénu nebo změny základových poměrů staveb, např. promrzáním, sesycháním, podmáčením půdy bez porušení rovnováhy svahu.</w:t>
      </w:r>
      <w:r>
        <w:rPr>
          <w:rStyle w:val="zvraznntextVPP"/>
          <w:rFonts w:ascii="Koop Office" w:hAnsi="Koop Office"/>
          <w:sz w:val="18"/>
          <w:szCs w:val="18"/>
        </w:rPr>
        <w:t xml:space="preserve"> </w:t>
      </w:r>
    </w:p>
    <w:p w14:paraId="743DA78A"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lastRenderedPageBreak/>
        <w:t>56.</w:t>
      </w:r>
      <w:r>
        <w:rPr>
          <w:rFonts w:ascii="Koop Office" w:hAnsi="Koop Office"/>
          <w:bCs/>
          <w:spacing w:val="-2"/>
          <w:sz w:val="18"/>
          <w:szCs w:val="18"/>
        </w:rPr>
        <w:tab/>
      </w:r>
      <w:r>
        <w:rPr>
          <w:rFonts w:ascii="Koop Office" w:hAnsi="Koop Office"/>
          <w:b/>
          <w:bCs/>
          <w:spacing w:val="-2"/>
          <w:sz w:val="18"/>
          <w:szCs w:val="18"/>
        </w:rPr>
        <w:t>Součástí věci</w:t>
      </w:r>
      <w:r>
        <w:rPr>
          <w:rFonts w:ascii="Koop Office" w:hAnsi="Koop Office"/>
          <w:spacing w:val="-2"/>
          <w:sz w:val="18"/>
          <w:szCs w:val="18"/>
        </w:rPr>
        <w:t xml:space="preserve"> je všechno, co k ní podle její povahy patří a nemůže být odděleno bez toho, aniž se tím věc znehodnotí. </w:t>
      </w:r>
      <w:r>
        <w:rPr>
          <w:rStyle w:val="zvraznntextVPP"/>
          <w:rFonts w:ascii="Koop Office" w:hAnsi="Koop Office"/>
          <w:sz w:val="18"/>
          <w:szCs w:val="18"/>
        </w:rPr>
        <w:t xml:space="preserve"> </w:t>
      </w:r>
    </w:p>
    <w:p w14:paraId="7C515DD4" w14:textId="77777777" w:rsidR="009B40F0" w:rsidRDefault="009B40F0" w:rsidP="009B40F0">
      <w:pPr>
        <w:pStyle w:val="NormlnZarovnatdobloku"/>
        <w:numPr>
          <w:ilvl w:val="0"/>
          <w:numId w:val="0"/>
        </w:numPr>
        <w:tabs>
          <w:tab w:val="clear" w:pos="426"/>
          <w:tab w:val="left" w:pos="708"/>
        </w:tabs>
        <w:ind w:left="272" w:hanging="272"/>
      </w:pPr>
      <w:r>
        <w:rPr>
          <w:rFonts w:ascii="Koop Office" w:hAnsi="Koop Office"/>
          <w:bCs/>
          <w:spacing w:val="-2"/>
          <w:sz w:val="18"/>
          <w:szCs w:val="18"/>
        </w:rPr>
        <w:t>57.</w:t>
      </w:r>
      <w:r>
        <w:rPr>
          <w:rFonts w:ascii="Koop Office" w:hAnsi="Koop Office"/>
          <w:bCs/>
          <w:spacing w:val="-2"/>
          <w:sz w:val="18"/>
          <w:szCs w:val="18"/>
        </w:rPr>
        <w:tab/>
      </w:r>
      <w:r>
        <w:rPr>
          <w:rFonts w:ascii="Koop Office" w:hAnsi="Koop Office"/>
          <w:b/>
          <w:bCs/>
          <w:spacing w:val="-2"/>
          <w:sz w:val="18"/>
          <w:szCs w:val="18"/>
        </w:rPr>
        <w:t>Strojní zařízení</w:t>
      </w:r>
      <w:r>
        <w:rPr>
          <w:rFonts w:ascii="Koop Office" w:hAnsi="Koop Office"/>
          <w:spacing w:val="-2"/>
          <w:sz w:val="18"/>
          <w:szCs w:val="18"/>
        </w:rPr>
        <w:t xml:space="preserve"> je souhrn několika vzájemně (technologicky a konstrukčně) spojených strojů a mechanismů určených na plnění předepsaných funkcí. </w:t>
      </w:r>
    </w:p>
    <w:p w14:paraId="5889823A"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58.</w:t>
      </w:r>
      <w:r>
        <w:rPr>
          <w:rFonts w:ascii="Koop Office" w:hAnsi="Koop Office"/>
          <w:bCs/>
          <w:spacing w:val="-2"/>
          <w:sz w:val="18"/>
          <w:szCs w:val="18"/>
        </w:rPr>
        <w:tab/>
      </w:r>
      <w:proofErr w:type="spellStart"/>
      <w:r>
        <w:rPr>
          <w:rFonts w:ascii="Koop Office" w:hAnsi="Koop Office"/>
          <w:b/>
          <w:bCs/>
          <w:spacing w:val="-2"/>
          <w:sz w:val="18"/>
          <w:szCs w:val="18"/>
        </w:rPr>
        <w:t>Sublimitem</w:t>
      </w:r>
      <w:proofErr w:type="spellEnd"/>
      <w:r>
        <w:rPr>
          <w:rFonts w:ascii="Koop Office" w:hAnsi="Koop Office"/>
          <w:b/>
          <w:bCs/>
          <w:spacing w:val="-2"/>
          <w:sz w:val="18"/>
          <w:szCs w:val="18"/>
        </w:rPr>
        <w:t xml:space="preserve"> pojistného plnění</w:t>
      </w:r>
      <w:r>
        <w:rPr>
          <w:rFonts w:ascii="Koop Office" w:hAnsi="Koop Office"/>
          <w:bCs/>
          <w:spacing w:val="-2"/>
          <w:sz w:val="18"/>
          <w:szCs w:val="18"/>
        </w:rPr>
        <w:t xml:space="preserve"> se rozumí horní hranice plnění v rámci sjednaného limitu pojistného plnění.</w:t>
      </w:r>
    </w:p>
    <w:p w14:paraId="2E55E0C9"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59.</w:t>
      </w:r>
      <w:r>
        <w:rPr>
          <w:rFonts w:ascii="Koop Office" w:hAnsi="Koop Office"/>
          <w:bCs/>
          <w:spacing w:val="-2"/>
          <w:sz w:val="18"/>
          <w:szCs w:val="18"/>
        </w:rPr>
        <w:tab/>
      </w:r>
      <w:r>
        <w:rPr>
          <w:rFonts w:ascii="Koop Office" w:hAnsi="Koop Office"/>
          <w:b/>
          <w:bCs/>
          <w:spacing w:val="-2"/>
          <w:sz w:val="18"/>
          <w:szCs w:val="18"/>
        </w:rPr>
        <w:t>Škodný průběh</w:t>
      </w:r>
      <w:r>
        <w:rPr>
          <w:rFonts w:ascii="Koop Office" w:hAnsi="Koop Office"/>
          <w:spacing w:val="-2"/>
          <w:sz w:val="18"/>
          <w:szCs w:val="18"/>
        </w:rPr>
        <w:t xml:space="preserve"> je poměr mezi vyplaceným plněním a zaplaceným pojistným za hodnocené období specifikované v pojistné smlouvě vyjádřený v procentech. Od vyplaceného plnění pojistitel odečítá přijaté regresy.</w:t>
      </w:r>
      <w:r>
        <w:rPr>
          <w:rStyle w:val="zvraznntextVPP"/>
          <w:rFonts w:ascii="Koop Office" w:hAnsi="Koop Office"/>
          <w:sz w:val="18"/>
          <w:szCs w:val="18"/>
        </w:rPr>
        <w:t xml:space="preserve"> </w:t>
      </w:r>
    </w:p>
    <w:p w14:paraId="2F9D4035"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pacing w:val="1"/>
          <w:sz w:val="18"/>
          <w:szCs w:val="18"/>
        </w:rPr>
        <w:t>60.</w:t>
      </w:r>
      <w:r>
        <w:rPr>
          <w:rFonts w:ascii="Koop Office" w:hAnsi="Koop Office"/>
          <w:spacing w:val="1"/>
          <w:sz w:val="18"/>
          <w:szCs w:val="18"/>
        </w:rPr>
        <w:tab/>
      </w:r>
      <w:r>
        <w:rPr>
          <w:rFonts w:ascii="Koop Office" w:hAnsi="Koop Office"/>
          <w:b/>
          <w:spacing w:val="1"/>
          <w:sz w:val="18"/>
          <w:szCs w:val="18"/>
        </w:rPr>
        <w:t xml:space="preserve">Škody způsobené jadernými riziky </w:t>
      </w:r>
      <w:r>
        <w:rPr>
          <w:rFonts w:ascii="Koop Office" w:hAnsi="Koop Office"/>
          <w:spacing w:val="1"/>
          <w:sz w:val="18"/>
          <w:szCs w:val="18"/>
        </w:rPr>
        <w:t>jsou škody vzniklé</w:t>
      </w:r>
      <w:r>
        <w:rPr>
          <w:rFonts w:ascii="Koop Office" w:hAnsi="Koop Office"/>
          <w:spacing w:val="-2"/>
          <w:sz w:val="18"/>
          <w:szCs w:val="18"/>
        </w:rPr>
        <w:t>:</w:t>
      </w:r>
      <w:r>
        <w:rPr>
          <w:rStyle w:val="zvraznntextVPP"/>
          <w:rFonts w:ascii="Koop Office" w:hAnsi="Koop Office"/>
          <w:sz w:val="18"/>
          <w:szCs w:val="18"/>
        </w:rPr>
        <w:t xml:space="preserve"> </w:t>
      </w:r>
    </w:p>
    <w:p w14:paraId="3EB50C24" w14:textId="77777777" w:rsidR="009B40F0" w:rsidRDefault="009B40F0" w:rsidP="009B40F0">
      <w:pPr>
        <w:pStyle w:val="NormlnZarovnatdobloku"/>
        <w:numPr>
          <w:ilvl w:val="0"/>
          <w:numId w:val="0"/>
        </w:numPr>
        <w:tabs>
          <w:tab w:val="clear" w:pos="426"/>
          <w:tab w:val="left" w:pos="708"/>
        </w:tabs>
        <w:ind w:left="544" w:hanging="272"/>
      </w:pPr>
      <w:r>
        <w:rPr>
          <w:rFonts w:ascii="Koop Office" w:hAnsi="Koop Office"/>
          <w:sz w:val="18"/>
          <w:szCs w:val="18"/>
        </w:rPr>
        <w:t>a)</w:t>
      </w:r>
      <w:r>
        <w:rPr>
          <w:rFonts w:ascii="Koop Office" w:hAnsi="Koop Office"/>
          <w:sz w:val="18"/>
          <w:szCs w:val="18"/>
        </w:rPr>
        <w:tab/>
        <w:t xml:space="preserve">z ionizujícího zařízení nebo kontaminacemi radioaktivitou z jakéhokoli jaderného paliva nebo jaderného odpadu anebo ze spalování jaderného paliva, </w:t>
      </w:r>
    </w:p>
    <w:p w14:paraId="429FA795" w14:textId="77777777" w:rsidR="009B40F0" w:rsidRDefault="009B40F0" w:rsidP="009B40F0">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z radioaktivního, toxického, kontaminujícího nebo jiného působení jakéhokoli nukleárního zařízení, reaktoru nebo nukleární montáže nebo nukleárního komponentu,</w:t>
      </w:r>
    </w:p>
    <w:p w14:paraId="01ECC531" w14:textId="77777777" w:rsidR="009B40F0" w:rsidRDefault="009B40F0" w:rsidP="009B40F0">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c)</w:t>
      </w:r>
      <w:r>
        <w:rPr>
          <w:rFonts w:ascii="Koop Office" w:hAnsi="Koop Office"/>
          <w:sz w:val="18"/>
          <w:szCs w:val="18"/>
        </w:rPr>
        <w:tab/>
        <w:t>z působení jakékoli zbraně využívající atomové nebo nukleární štěpení, syntézu nebo jinou podobnou reakci, radioaktivní síly nebo materiály.</w:t>
      </w:r>
    </w:p>
    <w:p w14:paraId="735595E8" w14:textId="77777777" w:rsidR="009B40F0" w:rsidRDefault="009B40F0" w:rsidP="009B40F0">
      <w:pPr>
        <w:pStyle w:val="NormlnZarovnatdobloku"/>
        <w:numPr>
          <w:ilvl w:val="0"/>
          <w:numId w:val="0"/>
        </w:numPr>
        <w:tabs>
          <w:tab w:val="clear" w:pos="426"/>
          <w:tab w:val="left" w:pos="708"/>
        </w:tabs>
        <w:ind w:left="272" w:hanging="272"/>
        <w:rPr>
          <w:rFonts w:ascii="Koop Office" w:hAnsi="Koop Office"/>
          <w:spacing w:val="1"/>
          <w:sz w:val="18"/>
          <w:szCs w:val="18"/>
        </w:rPr>
      </w:pPr>
      <w:r>
        <w:rPr>
          <w:rFonts w:ascii="Koop Office" w:hAnsi="Koop Office"/>
          <w:spacing w:val="1"/>
          <w:sz w:val="18"/>
          <w:szCs w:val="18"/>
        </w:rPr>
        <w:t>61.</w:t>
      </w:r>
      <w:r>
        <w:rPr>
          <w:rFonts w:ascii="Koop Office" w:hAnsi="Koop Office"/>
          <w:spacing w:val="1"/>
          <w:sz w:val="18"/>
          <w:szCs w:val="18"/>
        </w:rPr>
        <w:tab/>
      </w:r>
      <w:r>
        <w:rPr>
          <w:rFonts w:ascii="Koop Office" w:hAnsi="Koop Office"/>
          <w:b/>
          <w:spacing w:val="1"/>
          <w:sz w:val="18"/>
          <w:szCs w:val="18"/>
        </w:rPr>
        <w:t xml:space="preserve">Škodou vzniklou v důsledku kybernetických nebezpečí </w:t>
      </w:r>
      <w:r>
        <w:rPr>
          <w:rFonts w:ascii="Koop Office" w:hAnsi="Koop Office"/>
          <w:spacing w:val="1"/>
          <w:sz w:val="18"/>
          <w:szCs w:val="18"/>
        </w:rPr>
        <w:t>se rozumí škoda způsobená:</w:t>
      </w:r>
    </w:p>
    <w:p w14:paraId="3564CC76" w14:textId="77777777" w:rsidR="009B40F0" w:rsidRDefault="009B40F0" w:rsidP="009B40F0">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a)</w:t>
      </w:r>
      <w:r>
        <w:rPr>
          <w:rFonts w:ascii="Koop Office" w:hAnsi="Koop Office"/>
          <w:spacing w:val="1"/>
          <w:sz w:val="18"/>
          <w:szCs w:val="18"/>
        </w:rPr>
        <w:tab/>
      </w:r>
      <w:r>
        <w:rPr>
          <w:rFonts w:ascii="Koop Office" w:hAnsi="Koop Office"/>
          <w:spacing w:val="1"/>
          <w:sz w:val="18"/>
          <w:szCs w:val="18"/>
        </w:rPr>
        <w:tab/>
        <w:t xml:space="preserve">užíváním, zneužitím nebo selháním internetu, kterékoli vnitřní nebo soukromé sítě, internetové stránky, internetové adresy nebo podobného zařízení či služby, </w:t>
      </w:r>
    </w:p>
    <w:p w14:paraId="770499EA" w14:textId="77777777" w:rsidR="009B40F0" w:rsidRDefault="009B40F0" w:rsidP="009B40F0">
      <w:pPr>
        <w:pStyle w:val="NormlnZarovnatdobloku"/>
        <w:numPr>
          <w:ilvl w:val="0"/>
          <w:numId w:val="0"/>
        </w:numPr>
        <w:tabs>
          <w:tab w:val="left" w:pos="284"/>
        </w:tabs>
        <w:ind w:left="544" w:hanging="272"/>
        <w:rPr>
          <w:rFonts w:ascii="Koop Office" w:hAnsi="Koop Office"/>
          <w:spacing w:val="1"/>
          <w:sz w:val="18"/>
          <w:szCs w:val="18"/>
          <w:lang w:val="x-none"/>
        </w:rPr>
      </w:pPr>
      <w:r>
        <w:rPr>
          <w:rFonts w:ascii="Koop Office" w:hAnsi="Koop Office"/>
          <w:spacing w:val="1"/>
          <w:sz w:val="18"/>
          <w:szCs w:val="18"/>
        </w:rPr>
        <w:t>b)</w:t>
      </w:r>
      <w:r>
        <w:rPr>
          <w:rFonts w:ascii="Koop Office" w:hAnsi="Koop Office"/>
          <w:spacing w:val="1"/>
          <w:sz w:val="18"/>
          <w:szCs w:val="18"/>
        </w:rPr>
        <w:tab/>
        <w:t>jakýmikoli daty nebo jinými informacemi umístěnými na internetové stránce nebo podobném zařízení,</w:t>
      </w:r>
    </w:p>
    <w:p w14:paraId="0691980D" w14:textId="77777777" w:rsidR="009B40F0" w:rsidRDefault="009B40F0" w:rsidP="009B40F0">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c)</w:t>
      </w:r>
      <w:r>
        <w:rPr>
          <w:rFonts w:ascii="Koop Office" w:hAnsi="Koop Office"/>
          <w:spacing w:val="1"/>
          <w:sz w:val="18"/>
          <w:szCs w:val="18"/>
        </w:rPr>
        <w:tab/>
      </w:r>
      <w:r>
        <w:rPr>
          <w:rFonts w:ascii="Koop Office" w:hAnsi="Koop Office"/>
          <w:spacing w:val="1"/>
          <w:sz w:val="18"/>
          <w:szCs w:val="18"/>
        </w:rPr>
        <w:tab/>
        <w:t xml:space="preserve">projevem jakéhokoli počítačového viru nebo obdobného programu, </w:t>
      </w:r>
    </w:p>
    <w:p w14:paraId="1A82EFE2" w14:textId="77777777" w:rsidR="009B40F0" w:rsidRDefault="009B40F0" w:rsidP="009B40F0">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d)</w:t>
      </w:r>
      <w:r>
        <w:rPr>
          <w:rFonts w:ascii="Koop Office" w:hAnsi="Koop Office"/>
          <w:spacing w:val="1"/>
          <w:sz w:val="18"/>
          <w:szCs w:val="18"/>
        </w:rPr>
        <w:tab/>
        <w:t>jakýmkoli elektronickým přenosem dat nebo jiných informací,</w:t>
      </w:r>
    </w:p>
    <w:p w14:paraId="2C397DAE" w14:textId="77777777" w:rsidR="009B40F0" w:rsidRDefault="009B40F0" w:rsidP="009B40F0">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e)</w:t>
      </w:r>
      <w:r>
        <w:rPr>
          <w:rFonts w:ascii="Koop Office" w:hAnsi="Koop Office"/>
          <w:spacing w:val="1"/>
          <w:sz w:val="18"/>
          <w:szCs w:val="18"/>
        </w:rPr>
        <w:tab/>
      </w:r>
      <w:r>
        <w:rPr>
          <w:rFonts w:ascii="Koop Office" w:hAnsi="Koop Office"/>
          <w:spacing w:val="1"/>
          <w:sz w:val="18"/>
          <w:szCs w:val="18"/>
        </w:rPr>
        <w:tab/>
        <w:t xml:space="preserve">jakýmkoli porušením, zničením, zkreslením, </w:t>
      </w:r>
      <w:proofErr w:type="spellStart"/>
      <w:r>
        <w:rPr>
          <w:rFonts w:ascii="Koop Office" w:hAnsi="Koop Office"/>
          <w:spacing w:val="1"/>
          <w:sz w:val="18"/>
          <w:szCs w:val="18"/>
        </w:rPr>
        <w:t>zborcením</w:t>
      </w:r>
      <w:proofErr w:type="spellEnd"/>
      <w:r>
        <w:rPr>
          <w:rFonts w:ascii="Koop Office" w:hAnsi="Koop Office"/>
          <w:spacing w:val="1"/>
          <w:sz w:val="18"/>
          <w:szCs w:val="18"/>
        </w:rPr>
        <w:t>, narušením, vymazáním nebo jinou ztrátou či poškozením dat, programového vybavení, programovacího souboru či souboru instrukcí jakéhokoli druhu,</w:t>
      </w:r>
    </w:p>
    <w:p w14:paraId="3497481D" w14:textId="77777777" w:rsidR="009B40F0" w:rsidRDefault="009B40F0" w:rsidP="009B40F0">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f)</w:t>
      </w:r>
      <w:r>
        <w:rPr>
          <w:rFonts w:ascii="Koop Office" w:hAnsi="Koop Office"/>
          <w:spacing w:val="1"/>
          <w:sz w:val="18"/>
          <w:szCs w:val="18"/>
        </w:rPr>
        <w:tab/>
      </w:r>
      <w:r>
        <w:rPr>
          <w:rFonts w:ascii="Koop Office" w:hAnsi="Koop Office"/>
          <w:spacing w:val="1"/>
          <w:sz w:val="18"/>
          <w:szCs w:val="18"/>
        </w:rPr>
        <w:tab/>
        <w:t>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w:t>
      </w:r>
    </w:p>
    <w:p w14:paraId="2AB65A73"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62.</w:t>
      </w:r>
      <w:r>
        <w:rPr>
          <w:rFonts w:ascii="Koop Office" w:hAnsi="Koop Office"/>
          <w:bCs/>
          <w:spacing w:val="-2"/>
          <w:sz w:val="18"/>
          <w:szCs w:val="18"/>
        </w:rPr>
        <w:tab/>
      </w:r>
      <w:r>
        <w:rPr>
          <w:rFonts w:ascii="Koop Office" w:hAnsi="Koop Office"/>
          <w:b/>
          <w:bCs/>
          <w:spacing w:val="-2"/>
          <w:sz w:val="18"/>
          <w:szCs w:val="18"/>
        </w:rPr>
        <w:t>Taveninou</w:t>
      </w:r>
      <w:r>
        <w:rPr>
          <w:rFonts w:ascii="Koop Office" w:hAnsi="Koop Office"/>
          <w:spacing w:val="-2"/>
          <w:sz w:val="18"/>
          <w:szCs w:val="18"/>
        </w:rPr>
        <w:t xml:space="preserve"> se stává jakákoli hmotná substance, která je při běžných teplotách v tuhém stavu a působením tepla přechází do stavu tekutého (např. sklo, kovy, litina, ocel, čedič). </w:t>
      </w:r>
    </w:p>
    <w:p w14:paraId="30B8C66B"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63.</w:t>
      </w:r>
      <w:r>
        <w:rPr>
          <w:rFonts w:ascii="Koop Office" w:hAnsi="Koop Office"/>
          <w:bCs/>
          <w:spacing w:val="-2"/>
          <w:sz w:val="18"/>
          <w:szCs w:val="18"/>
        </w:rPr>
        <w:tab/>
      </w:r>
      <w:r>
        <w:rPr>
          <w:rFonts w:ascii="Koop Office" w:hAnsi="Koop Office"/>
          <w:b/>
          <w:bCs/>
          <w:spacing w:val="-2"/>
          <w:sz w:val="18"/>
          <w:szCs w:val="18"/>
        </w:rPr>
        <w:t>Tíhou sněhu nebo námrazy</w:t>
      </w:r>
      <w:r>
        <w:rPr>
          <w:rFonts w:ascii="Koop Office" w:hAnsi="Koop Office"/>
          <w:spacing w:val="-2"/>
          <w:sz w:val="18"/>
          <w:szCs w:val="18"/>
        </w:rPr>
        <w:t xml:space="preserve"> se rozumí destruktivní působení jejich nadměrné hmotnosti na konstrukce budov. Za nadměrnou se považuje taková tíha sněhu nebo námrazy, která se v dané oblasti místa pojištění běžně nevyskytuje. Za škody způsobené tíhou sněhu nebo námrazy se nepovažuje působení rozpínavosti ledu a prosakování tajícího sněhu nebo ledu. </w:t>
      </w:r>
    </w:p>
    <w:p w14:paraId="3BA0CC24" w14:textId="77777777" w:rsidR="009B40F0" w:rsidRDefault="009B40F0" w:rsidP="009B40F0">
      <w:pPr>
        <w:pStyle w:val="NormlnZarovnatdobloku"/>
        <w:numPr>
          <w:ilvl w:val="0"/>
          <w:numId w:val="0"/>
        </w:numPr>
        <w:tabs>
          <w:tab w:val="clear" w:pos="426"/>
          <w:tab w:val="left" w:pos="708"/>
        </w:tabs>
        <w:ind w:left="272" w:hanging="272"/>
      </w:pPr>
      <w:r>
        <w:rPr>
          <w:rFonts w:ascii="Koop Office" w:hAnsi="Koop Office"/>
          <w:bCs/>
          <w:spacing w:val="-2"/>
          <w:sz w:val="18"/>
          <w:szCs w:val="18"/>
        </w:rPr>
        <w:t>64.</w:t>
      </w:r>
      <w:r>
        <w:rPr>
          <w:rFonts w:ascii="Koop Office" w:hAnsi="Koop Office"/>
          <w:bCs/>
          <w:spacing w:val="-2"/>
          <w:sz w:val="18"/>
          <w:szCs w:val="18"/>
        </w:rPr>
        <w:tab/>
      </w:r>
      <w:r>
        <w:rPr>
          <w:rFonts w:ascii="Koop Office" w:hAnsi="Koop Office"/>
          <w:b/>
          <w:bCs/>
          <w:spacing w:val="-2"/>
          <w:sz w:val="18"/>
          <w:szCs w:val="18"/>
        </w:rPr>
        <w:t>Ukončením činnosti pojištěného</w:t>
      </w:r>
      <w:r>
        <w:rPr>
          <w:rFonts w:ascii="Koop Office" w:hAnsi="Koop Office"/>
          <w:spacing w:val="-2"/>
          <w:sz w:val="18"/>
          <w:szCs w:val="18"/>
        </w:rPr>
        <w:t xml:space="preserve"> se rozumí zánik jeho oprávnění k podnikatelské činnosti. </w:t>
      </w:r>
    </w:p>
    <w:p w14:paraId="22C44FAE"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65.</w:t>
      </w:r>
      <w:r>
        <w:rPr>
          <w:rFonts w:ascii="Koop Office" w:hAnsi="Koop Office"/>
          <w:bCs/>
          <w:spacing w:val="-2"/>
          <w:sz w:val="18"/>
          <w:szCs w:val="18"/>
        </w:rPr>
        <w:tab/>
      </w:r>
      <w:r>
        <w:rPr>
          <w:rFonts w:ascii="Koop Office" w:hAnsi="Koop Office"/>
          <w:b/>
          <w:bCs/>
          <w:spacing w:val="-2"/>
          <w:sz w:val="18"/>
          <w:szCs w:val="18"/>
        </w:rPr>
        <w:t>Užíváním věci</w:t>
      </w:r>
      <w:r>
        <w:rPr>
          <w:rFonts w:ascii="Koop Office" w:hAnsi="Koop Office"/>
          <w:spacing w:val="-2"/>
          <w:sz w:val="18"/>
          <w:szCs w:val="18"/>
        </w:rPr>
        <w:t xml:space="preserve"> se rozumí stav, kdy pojištěný má věc ve své dispozici a může využívat její užité vlastnosti, a to i formou braní jejích plodů a užitků (požívání věci). </w:t>
      </w:r>
    </w:p>
    <w:p w14:paraId="60318E71" w14:textId="77777777" w:rsidR="009B40F0" w:rsidRDefault="009B40F0" w:rsidP="009B40F0">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t>66.</w:t>
      </w:r>
      <w:r>
        <w:rPr>
          <w:rFonts w:ascii="Koop Office" w:hAnsi="Koop Office"/>
          <w:bCs/>
          <w:spacing w:val="-2"/>
          <w:sz w:val="18"/>
          <w:szCs w:val="18"/>
        </w:rPr>
        <w:tab/>
      </w:r>
      <w:r>
        <w:rPr>
          <w:rFonts w:ascii="Koop Office" w:hAnsi="Koop Office"/>
          <w:b/>
          <w:bCs/>
          <w:spacing w:val="-2"/>
          <w:sz w:val="18"/>
          <w:szCs w:val="18"/>
        </w:rPr>
        <w:t>Věcí sloužící provozu</w:t>
      </w:r>
      <w:r>
        <w:rPr>
          <w:rFonts w:ascii="Koop Office" w:hAnsi="Koop Office"/>
          <w:spacing w:val="-2"/>
          <w:sz w:val="18"/>
          <w:szCs w:val="18"/>
        </w:rPr>
        <w:t xml:space="preserve"> </w:t>
      </w:r>
      <w:r>
        <w:rPr>
          <w:rFonts w:ascii="Koop Office" w:hAnsi="Koop Office"/>
          <w:b/>
          <w:spacing w:val="-2"/>
          <w:sz w:val="18"/>
          <w:szCs w:val="18"/>
        </w:rPr>
        <w:t xml:space="preserve">pojištěného </w:t>
      </w:r>
      <w:r>
        <w:rPr>
          <w:rFonts w:ascii="Koop Office" w:hAnsi="Koop Office"/>
          <w:spacing w:val="-2"/>
          <w:sz w:val="18"/>
          <w:szCs w:val="18"/>
        </w:rPr>
        <w:t xml:space="preserve">se rozumí věci, které mají hmotnou podstatu a které jsou užívány pojištěným k podnikatelské činnosti, a dále věci, které mají hmotnou podstatu a které slouží pojištěnému k zajištění chodu provozu. </w:t>
      </w:r>
    </w:p>
    <w:p w14:paraId="683262C9" w14:textId="77777777" w:rsidR="009B40F0" w:rsidRDefault="009B40F0" w:rsidP="009B40F0">
      <w:pPr>
        <w:pStyle w:val="NormlnZarovnatdobloku"/>
        <w:numPr>
          <w:ilvl w:val="0"/>
          <w:numId w:val="0"/>
        </w:numPr>
        <w:ind w:left="272" w:hanging="272"/>
        <w:rPr>
          <w:rStyle w:val="zvraznntextVPP"/>
          <w:rFonts w:ascii="Koop Office" w:hAnsi="Koop Office"/>
          <w:sz w:val="18"/>
          <w:szCs w:val="18"/>
          <w:lang w:val="x-none"/>
        </w:rPr>
      </w:pPr>
      <w:r>
        <w:rPr>
          <w:rFonts w:ascii="Koop Office" w:hAnsi="Koop Office"/>
          <w:b/>
          <w:bCs/>
          <w:spacing w:val="-2"/>
          <w:sz w:val="18"/>
          <w:szCs w:val="18"/>
        </w:rPr>
        <w:tab/>
        <w:t>Za věci sloužící provozu pojištěného se však nepovažují</w:t>
      </w:r>
      <w:r>
        <w:rPr>
          <w:rFonts w:ascii="Koop Office" w:hAnsi="Koop Office"/>
          <w:bCs/>
          <w:spacing w:val="-2"/>
          <w:sz w:val="18"/>
          <w:szCs w:val="18"/>
        </w:rPr>
        <w:t xml:space="preserve"> přístupové cesty (silnice, mosty, schodiště, </w:t>
      </w:r>
      <w:proofErr w:type="gramStart"/>
      <w:r>
        <w:rPr>
          <w:rFonts w:ascii="Koop Office" w:hAnsi="Koop Office"/>
          <w:bCs/>
          <w:spacing w:val="-2"/>
          <w:sz w:val="18"/>
          <w:szCs w:val="18"/>
        </w:rPr>
        <w:t>výtahy,</w:t>
      </w:r>
      <w:proofErr w:type="gramEnd"/>
      <w:r>
        <w:rPr>
          <w:rFonts w:ascii="Koop Office" w:hAnsi="Koop Office"/>
          <w:bCs/>
          <w:spacing w:val="-2"/>
          <w:sz w:val="18"/>
          <w:szCs w:val="18"/>
        </w:rPr>
        <w:t xml:space="preserve"> apod.) nacházející se mimo místo pojištění</w:t>
      </w:r>
      <w:r>
        <w:rPr>
          <w:rFonts w:ascii="Koop Office" w:hAnsi="Koop Office"/>
          <w:spacing w:val="-2"/>
          <w:sz w:val="18"/>
          <w:szCs w:val="18"/>
        </w:rPr>
        <w:t>.</w:t>
      </w:r>
      <w:r>
        <w:rPr>
          <w:rStyle w:val="zvraznntextVPP"/>
          <w:rFonts w:ascii="Koop Office" w:hAnsi="Koop Office"/>
          <w:sz w:val="18"/>
          <w:szCs w:val="18"/>
        </w:rPr>
        <w:t xml:space="preserve"> </w:t>
      </w:r>
    </w:p>
    <w:p w14:paraId="70049BC6" w14:textId="77777777" w:rsidR="009B40F0" w:rsidRDefault="009B40F0" w:rsidP="009B40F0">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t>67.</w:t>
      </w:r>
      <w:r>
        <w:rPr>
          <w:rFonts w:ascii="Koop Office" w:hAnsi="Koop Office"/>
          <w:bCs/>
          <w:spacing w:val="-2"/>
          <w:sz w:val="18"/>
          <w:szCs w:val="18"/>
        </w:rPr>
        <w:tab/>
      </w:r>
      <w:r>
        <w:rPr>
          <w:rFonts w:ascii="Koop Office" w:hAnsi="Koop Office"/>
          <w:b/>
          <w:bCs/>
          <w:spacing w:val="-2"/>
          <w:sz w:val="18"/>
          <w:szCs w:val="18"/>
        </w:rPr>
        <w:t xml:space="preserve">Vichřicí </w:t>
      </w:r>
      <w:r>
        <w:rPr>
          <w:rFonts w:ascii="Koop Office" w:hAnsi="Koop Office"/>
          <w:bCs/>
          <w:spacing w:val="-2"/>
          <w:sz w:val="18"/>
          <w:szCs w:val="18"/>
        </w:rPr>
        <w:t>se rozumí dynamické působení hmoty vzduchu, která se pohybuje rychlostí 20,8 m/s a vyšší. Za škodu způsobenou vichřicí se dále považují i škody způsobené vržením jiného předmětu vichřicí na věc.</w:t>
      </w:r>
      <w:r>
        <w:rPr>
          <w:rFonts w:ascii="Koop Office" w:hAnsi="Koop Office"/>
          <w:spacing w:val="-2"/>
          <w:sz w:val="18"/>
          <w:szCs w:val="18"/>
        </w:rPr>
        <w:t xml:space="preserve"> </w:t>
      </w:r>
    </w:p>
    <w:p w14:paraId="7BD8E433"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68.</w:t>
      </w:r>
      <w:r>
        <w:rPr>
          <w:rFonts w:ascii="Koop Office" w:hAnsi="Koop Office"/>
          <w:bCs/>
          <w:spacing w:val="-2"/>
          <w:sz w:val="18"/>
          <w:szCs w:val="18"/>
        </w:rPr>
        <w:tab/>
      </w:r>
      <w:r>
        <w:rPr>
          <w:rFonts w:ascii="Koop Office" w:hAnsi="Koop Office"/>
          <w:b/>
          <w:bCs/>
          <w:spacing w:val="-2"/>
          <w:sz w:val="18"/>
          <w:szCs w:val="18"/>
        </w:rPr>
        <w:t>V</w:t>
      </w:r>
      <w:r>
        <w:rPr>
          <w:rFonts w:ascii="Koop Office" w:hAnsi="Koop Office"/>
          <w:b/>
          <w:spacing w:val="-2"/>
          <w:sz w:val="18"/>
          <w:szCs w:val="18"/>
        </w:rPr>
        <w:t xml:space="preserve">odovodním zařízením </w:t>
      </w:r>
      <w:r>
        <w:rPr>
          <w:rFonts w:ascii="Koop Office" w:hAnsi="Koop Office"/>
          <w:spacing w:val="-2"/>
          <w:sz w:val="18"/>
          <w:szCs w:val="18"/>
        </w:rPr>
        <w:t>se rozumí:</w:t>
      </w:r>
      <w:r>
        <w:rPr>
          <w:rStyle w:val="zvraznntextVPP"/>
          <w:rFonts w:ascii="Koop Office" w:hAnsi="Koop Office"/>
          <w:sz w:val="18"/>
          <w:szCs w:val="18"/>
        </w:rPr>
        <w:t xml:space="preserve"> </w:t>
      </w:r>
    </w:p>
    <w:p w14:paraId="4AB780AC" w14:textId="77777777" w:rsidR="009B40F0" w:rsidRDefault="009B40F0" w:rsidP="009B40F0">
      <w:pPr>
        <w:pStyle w:val="NormlnZarovnatdobloku"/>
        <w:numPr>
          <w:ilvl w:val="0"/>
          <w:numId w:val="0"/>
        </w:numPr>
        <w:tabs>
          <w:tab w:val="left" w:pos="284"/>
        </w:tabs>
        <w:ind w:left="544" w:hanging="272"/>
        <w:rPr>
          <w:spacing w:val="1"/>
        </w:rPr>
      </w:pPr>
      <w:r>
        <w:rPr>
          <w:rFonts w:ascii="Koop Office" w:hAnsi="Koop Office"/>
          <w:spacing w:val="1"/>
          <w:sz w:val="18"/>
          <w:szCs w:val="18"/>
        </w:rPr>
        <w:t>a)</w:t>
      </w:r>
      <w:r>
        <w:rPr>
          <w:rFonts w:ascii="Koop Office" w:hAnsi="Koop Office"/>
          <w:spacing w:val="1"/>
          <w:sz w:val="18"/>
          <w:szCs w:val="18"/>
        </w:rPr>
        <w:tab/>
      </w:r>
      <w:r>
        <w:rPr>
          <w:rFonts w:ascii="Koop Office" w:hAnsi="Koop Office"/>
          <w:spacing w:val="1"/>
          <w:sz w:val="18"/>
          <w:szCs w:val="18"/>
        </w:rPr>
        <w:tab/>
        <w:t>potrubí pro přívod, rozvod a odvod vody včetně armatur a zařízení na ně připojených,</w:t>
      </w:r>
    </w:p>
    <w:p w14:paraId="7CD021F8" w14:textId="77777777" w:rsidR="009B40F0" w:rsidRDefault="009B40F0" w:rsidP="009B40F0">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b)</w:t>
      </w:r>
      <w:r>
        <w:rPr>
          <w:rFonts w:ascii="Koop Office" w:hAnsi="Koop Office"/>
          <w:spacing w:val="1"/>
          <w:sz w:val="18"/>
          <w:szCs w:val="18"/>
        </w:rPr>
        <w:tab/>
        <w:t>rozvody topných a klimatizačních systémů včetně těles a zařízení na ně připojených.</w:t>
      </w:r>
    </w:p>
    <w:p w14:paraId="57B41EFA" w14:textId="77777777" w:rsidR="009B40F0" w:rsidRDefault="009B40F0" w:rsidP="009B40F0">
      <w:pPr>
        <w:pStyle w:val="NormlnZarovnatdobloku"/>
        <w:numPr>
          <w:ilvl w:val="0"/>
          <w:numId w:val="0"/>
        </w:numPr>
        <w:ind w:left="272" w:hanging="272"/>
        <w:rPr>
          <w:rFonts w:ascii="Koop Office" w:hAnsi="Koop Office"/>
          <w:spacing w:val="-2"/>
          <w:sz w:val="18"/>
          <w:szCs w:val="18"/>
          <w:lang w:val="x-none"/>
        </w:rPr>
      </w:pPr>
      <w:r>
        <w:rPr>
          <w:rFonts w:ascii="Koop Office" w:hAnsi="Koop Office"/>
          <w:spacing w:val="-2"/>
          <w:sz w:val="18"/>
          <w:szCs w:val="18"/>
        </w:rPr>
        <w:tab/>
        <w:t>Za vodovodní zařízení se nepovažují střešní žlaby a vnější dešťové svody.</w:t>
      </w:r>
    </w:p>
    <w:p w14:paraId="34154EA3"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69.</w:t>
      </w:r>
      <w:r>
        <w:rPr>
          <w:rFonts w:ascii="Koop Office" w:hAnsi="Koop Office"/>
          <w:bCs/>
          <w:spacing w:val="-2"/>
          <w:sz w:val="18"/>
          <w:szCs w:val="18"/>
        </w:rPr>
        <w:tab/>
      </w:r>
      <w:r>
        <w:rPr>
          <w:rFonts w:ascii="Koop Office" w:hAnsi="Koop Office"/>
          <w:b/>
          <w:bCs/>
          <w:spacing w:val="-2"/>
          <w:sz w:val="18"/>
          <w:szCs w:val="18"/>
        </w:rPr>
        <w:t>Výbavou</w:t>
      </w:r>
      <w:r>
        <w:rPr>
          <w:rFonts w:ascii="Koop Office" w:hAnsi="Koop Office"/>
          <w:spacing w:val="-2"/>
          <w:sz w:val="18"/>
          <w:szCs w:val="18"/>
        </w:rPr>
        <w:t xml:space="preserve"> se rozumí základní výbava dodávaná k danému typu stroje nebo věci výrobcem, jakož i výbava předepsaná právní normou. Za výbavu stroje se nepovažují data.</w:t>
      </w:r>
    </w:p>
    <w:p w14:paraId="307699AF"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70.</w:t>
      </w:r>
      <w:r>
        <w:rPr>
          <w:rFonts w:ascii="Koop Office" w:hAnsi="Koop Office"/>
          <w:bCs/>
          <w:spacing w:val="-2"/>
          <w:sz w:val="18"/>
          <w:szCs w:val="18"/>
        </w:rPr>
        <w:tab/>
      </w:r>
      <w:r>
        <w:rPr>
          <w:rFonts w:ascii="Koop Office" w:hAnsi="Koop Office"/>
          <w:b/>
          <w:bCs/>
          <w:spacing w:val="-2"/>
          <w:sz w:val="18"/>
          <w:szCs w:val="18"/>
        </w:rPr>
        <w:t>Výbuchem</w:t>
      </w:r>
      <w:r>
        <w:rPr>
          <w:rFonts w:ascii="Koop Office" w:hAnsi="Koop Office"/>
          <w:spacing w:val="-2"/>
          <w:sz w:val="18"/>
          <w:szCs w:val="18"/>
        </w:rPr>
        <w:t xml:space="preserve"> se rozumí náhlý ničivý projev tlakové síly spočívající v rozpínavosti plynů nebo par. Výbuchem se dále rozumí prudké vyrovnání tlaku (imploze). Výbuchem není aerodynamický třesk nebo výbuch ve spalovacím prostoru spalovacího motoru a jiných zařízení, ve kterých se energie výbuchu cílevědomě využívá. </w:t>
      </w:r>
    </w:p>
    <w:p w14:paraId="50F29994"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71.</w:t>
      </w:r>
      <w:r>
        <w:rPr>
          <w:rFonts w:ascii="Koop Office" w:hAnsi="Koop Office"/>
          <w:bCs/>
          <w:spacing w:val="-2"/>
          <w:sz w:val="18"/>
          <w:szCs w:val="18"/>
        </w:rPr>
        <w:tab/>
      </w:r>
      <w:r>
        <w:rPr>
          <w:rFonts w:ascii="Koop Office" w:hAnsi="Koop Office"/>
          <w:b/>
          <w:bCs/>
          <w:spacing w:val="-2"/>
          <w:sz w:val="18"/>
          <w:szCs w:val="18"/>
        </w:rPr>
        <w:t>Výměnné nosiče dat</w:t>
      </w:r>
      <w:r>
        <w:rPr>
          <w:rFonts w:ascii="Koop Office" w:hAnsi="Koop Office"/>
          <w:spacing w:val="-2"/>
          <w:sz w:val="18"/>
          <w:szCs w:val="18"/>
        </w:rPr>
        <w:t xml:space="preserve"> jsou nosiče dat, které nejsou pevnou součástí zařízení výpočetní techniky, např. diskety, optické disky, výměnné disky, magnetooptické disky, magnetické pásky.</w:t>
      </w:r>
      <w:r>
        <w:rPr>
          <w:rStyle w:val="zvraznntextVPP"/>
          <w:rFonts w:ascii="Koop Office" w:hAnsi="Koop Office"/>
          <w:sz w:val="18"/>
          <w:szCs w:val="18"/>
        </w:rPr>
        <w:t xml:space="preserve"> </w:t>
      </w:r>
    </w:p>
    <w:p w14:paraId="05FA95CA"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72.</w:t>
      </w:r>
      <w:r>
        <w:rPr>
          <w:rFonts w:ascii="Koop Office" w:hAnsi="Koop Office"/>
          <w:bCs/>
          <w:spacing w:val="-2"/>
          <w:sz w:val="18"/>
          <w:szCs w:val="18"/>
        </w:rPr>
        <w:tab/>
      </w:r>
      <w:r>
        <w:rPr>
          <w:rFonts w:ascii="Koop Office" w:hAnsi="Koop Office"/>
          <w:b/>
          <w:bCs/>
          <w:spacing w:val="-2"/>
          <w:sz w:val="18"/>
          <w:szCs w:val="18"/>
        </w:rPr>
        <w:t>Výrobkem</w:t>
      </w:r>
      <w:r>
        <w:rPr>
          <w:rFonts w:ascii="Koop Office" w:hAnsi="Koop Office"/>
          <w:spacing w:val="-2"/>
          <w:sz w:val="18"/>
          <w:szCs w:val="18"/>
        </w:rPr>
        <w:t xml:space="preserve"> se rozumí hmotná movitá věc, která byla vyrobena, vytěžena, vypěstována nebo jinak získána a je určena k uvedení na trh za účelem prodeje, nájmu nebo jiného použití, bez ohledu na stupeň jejího zpracování, a to i tehdy, je-li součástí nebo příslušenstvím jiné movité nebo nemovité věci. Za výrobek se považuje také ovladatelná přírodní síla, která je určena k uvedení na trh, například elektřina. </w:t>
      </w:r>
    </w:p>
    <w:p w14:paraId="795123BF"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73.</w:t>
      </w:r>
      <w:r>
        <w:rPr>
          <w:rFonts w:ascii="Koop Office" w:hAnsi="Koop Office"/>
          <w:bCs/>
          <w:spacing w:val="-2"/>
          <w:sz w:val="18"/>
          <w:szCs w:val="18"/>
        </w:rPr>
        <w:tab/>
      </w:r>
      <w:r>
        <w:rPr>
          <w:rFonts w:ascii="Koop Office" w:hAnsi="Koop Office"/>
          <w:b/>
          <w:bCs/>
          <w:spacing w:val="-2"/>
          <w:sz w:val="18"/>
          <w:szCs w:val="18"/>
        </w:rPr>
        <w:t>Záplavou</w:t>
      </w:r>
      <w:r>
        <w:rPr>
          <w:rFonts w:ascii="Koop Office" w:hAnsi="Koop Office"/>
          <w:spacing w:val="-2"/>
          <w:sz w:val="18"/>
          <w:szCs w:val="18"/>
        </w:rPr>
        <w:t xml:space="preserve"> se rozumí vytvoření souvislé vodní plochy, která po určitou dobu stojí nebo proudí v místě pojištění.</w:t>
      </w:r>
      <w:r>
        <w:rPr>
          <w:rStyle w:val="zvraznntextVPP"/>
          <w:rFonts w:ascii="Koop Office" w:hAnsi="Koop Office"/>
          <w:sz w:val="18"/>
          <w:szCs w:val="18"/>
        </w:rPr>
        <w:t xml:space="preserve"> </w:t>
      </w:r>
    </w:p>
    <w:p w14:paraId="38D54D86"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74.</w:t>
      </w:r>
      <w:r>
        <w:rPr>
          <w:rFonts w:ascii="Koop Office" w:hAnsi="Koop Office"/>
          <w:bCs/>
          <w:spacing w:val="-2"/>
          <w:sz w:val="18"/>
          <w:szCs w:val="18"/>
        </w:rPr>
        <w:tab/>
      </w:r>
      <w:r>
        <w:rPr>
          <w:rFonts w:ascii="Koop Office" w:hAnsi="Koop Office"/>
          <w:b/>
          <w:bCs/>
          <w:spacing w:val="-2"/>
          <w:sz w:val="18"/>
          <w:szCs w:val="18"/>
        </w:rPr>
        <w:t>Zatajením věci</w:t>
      </w:r>
      <w:r>
        <w:rPr>
          <w:rFonts w:ascii="Koop Office" w:hAnsi="Koop Office"/>
          <w:spacing w:val="-2"/>
          <w:sz w:val="18"/>
          <w:szCs w:val="18"/>
        </w:rPr>
        <w:t xml:space="preserve"> se rozumí přivlastnění si věci, která se dostala do moci pachatele nálezem, omylem nebo jinak bez svolení pojištěného.</w:t>
      </w:r>
      <w:r>
        <w:rPr>
          <w:rStyle w:val="zvraznntextVPP"/>
          <w:rFonts w:ascii="Koop Office" w:hAnsi="Koop Office"/>
          <w:sz w:val="18"/>
          <w:szCs w:val="18"/>
        </w:rPr>
        <w:t xml:space="preserve"> </w:t>
      </w:r>
    </w:p>
    <w:p w14:paraId="6A0BE053" w14:textId="77777777" w:rsidR="009B40F0" w:rsidRDefault="009B40F0" w:rsidP="009B40F0">
      <w:pPr>
        <w:pStyle w:val="NormlnZarovnatdobloku"/>
        <w:numPr>
          <w:ilvl w:val="0"/>
          <w:numId w:val="0"/>
        </w:numPr>
        <w:tabs>
          <w:tab w:val="clear" w:pos="426"/>
          <w:tab w:val="left" w:pos="708"/>
        </w:tabs>
        <w:ind w:left="272" w:hanging="272"/>
      </w:pPr>
      <w:r>
        <w:rPr>
          <w:rFonts w:ascii="Koop Office" w:hAnsi="Koop Office"/>
          <w:bCs/>
          <w:spacing w:val="-2"/>
          <w:sz w:val="18"/>
          <w:szCs w:val="18"/>
        </w:rPr>
        <w:t>75.</w:t>
      </w:r>
      <w:r>
        <w:rPr>
          <w:rFonts w:ascii="Koop Office" w:hAnsi="Koop Office"/>
          <w:bCs/>
          <w:spacing w:val="-2"/>
          <w:sz w:val="18"/>
          <w:szCs w:val="18"/>
        </w:rPr>
        <w:tab/>
      </w:r>
      <w:r>
        <w:rPr>
          <w:rFonts w:ascii="Koop Office" w:hAnsi="Koop Office"/>
          <w:b/>
          <w:bCs/>
          <w:spacing w:val="-2"/>
          <w:sz w:val="18"/>
          <w:szCs w:val="18"/>
        </w:rPr>
        <w:t xml:space="preserve">Zemětřesením </w:t>
      </w:r>
      <w:r>
        <w:rPr>
          <w:rFonts w:ascii="Koop Office" w:hAnsi="Koop Office"/>
          <w:bCs/>
          <w:spacing w:val="-2"/>
          <w:sz w:val="18"/>
          <w:szCs w:val="18"/>
        </w:rPr>
        <w:t xml:space="preserve">se rozumí otřesy zemského povrchu vyvolané pohyby zemské kůry, dosahující intenzity alespoň 6. stupně mezinárodní stupnice MSK - 64, udávající </w:t>
      </w:r>
      <w:proofErr w:type="spellStart"/>
      <w:r>
        <w:rPr>
          <w:rFonts w:ascii="Koop Office" w:hAnsi="Koop Office"/>
          <w:bCs/>
          <w:spacing w:val="-2"/>
          <w:sz w:val="18"/>
          <w:szCs w:val="18"/>
        </w:rPr>
        <w:t>makroseismické</w:t>
      </w:r>
      <w:proofErr w:type="spellEnd"/>
      <w:r>
        <w:rPr>
          <w:rFonts w:ascii="Koop Office" w:hAnsi="Koop Office"/>
          <w:bCs/>
          <w:spacing w:val="-2"/>
          <w:sz w:val="18"/>
          <w:szCs w:val="18"/>
        </w:rPr>
        <w:t xml:space="preserve"> účinky zemětřesení, a to v místě pojištění (nikoli v epicentru). </w:t>
      </w:r>
    </w:p>
    <w:p w14:paraId="64A9B767"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76.</w:t>
      </w:r>
      <w:r>
        <w:rPr>
          <w:rFonts w:ascii="Koop Office" w:hAnsi="Koop Office"/>
          <w:bCs/>
          <w:spacing w:val="-2"/>
          <w:sz w:val="18"/>
          <w:szCs w:val="18"/>
        </w:rPr>
        <w:tab/>
      </w:r>
      <w:r>
        <w:rPr>
          <w:rFonts w:ascii="Koop Office" w:hAnsi="Koop Office"/>
          <w:b/>
          <w:bCs/>
          <w:spacing w:val="-2"/>
          <w:sz w:val="18"/>
          <w:szCs w:val="18"/>
        </w:rPr>
        <w:t>Znečištěním životního prostředí</w:t>
      </w:r>
      <w:r>
        <w:rPr>
          <w:rFonts w:ascii="Koop Office" w:hAnsi="Koop Office"/>
          <w:spacing w:val="-2"/>
          <w:sz w:val="18"/>
          <w:szCs w:val="18"/>
        </w:rPr>
        <w:t xml:space="preserve"> se rozumí poškození životního prostředí či jeho složek (např. kontaminace půdy, hornin, ovzduší, povrchových a podzemních vod, živých </w:t>
      </w:r>
      <w:proofErr w:type="gramStart"/>
      <w:r>
        <w:rPr>
          <w:rFonts w:ascii="Koop Office" w:hAnsi="Koop Office"/>
          <w:spacing w:val="-2"/>
          <w:sz w:val="18"/>
          <w:szCs w:val="18"/>
        </w:rPr>
        <w:t>organismů - flóry</w:t>
      </w:r>
      <w:proofErr w:type="gramEnd"/>
      <w:r>
        <w:rPr>
          <w:rFonts w:ascii="Koop Office" w:hAnsi="Koop Office"/>
          <w:spacing w:val="-2"/>
          <w:sz w:val="18"/>
          <w:szCs w:val="18"/>
        </w:rPr>
        <w:t xml:space="preserve"> a fauny). Za újmu způsobenou znečištěním životního prostředí se považuje i následná újma, která vznikla v příčinné souvislosti se znečištěním životního prostředí (např. úhyn ryb a zvířat v důsledku kontaminace vod, zničení úrody plodin v důsledku kontaminace půdy). Kontaminací se rozumí jakékoli zamoření, znečištění či jiné zhoršení jakosti, bonity, kvality jednotlivých složek životního prostředí. </w:t>
      </w:r>
    </w:p>
    <w:p w14:paraId="5DEDCFCB" w14:textId="77777777" w:rsidR="009B40F0" w:rsidRDefault="009B40F0" w:rsidP="009B40F0">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77.</w:t>
      </w:r>
      <w:r>
        <w:rPr>
          <w:rFonts w:ascii="Koop Office" w:hAnsi="Koop Office"/>
          <w:bCs/>
          <w:spacing w:val="-2"/>
          <w:sz w:val="18"/>
          <w:szCs w:val="18"/>
        </w:rPr>
        <w:tab/>
      </w:r>
      <w:r>
        <w:rPr>
          <w:rFonts w:ascii="Koop Office" w:hAnsi="Koop Office"/>
          <w:b/>
          <w:bCs/>
          <w:spacing w:val="-2"/>
          <w:sz w:val="18"/>
          <w:szCs w:val="18"/>
        </w:rPr>
        <w:t>Znovuzřízením věci</w:t>
      </w:r>
      <w:r>
        <w:rPr>
          <w:rFonts w:ascii="Koop Office" w:hAnsi="Koop Office"/>
          <w:spacing w:val="-2"/>
          <w:sz w:val="18"/>
          <w:szCs w:val="18"/>
        </w:rPr>
        <w:t xml:space="preserve"> se rozumí dosažení stavu, v jakém se věc nacházela před pojistnou událostí. Za odpovídající náklad se považuje:</w:t>
      </w:r>
      <w:r>
        <w:rPr>
          <w:rStyle w:val="zvraznntextVPP"/>
          <w:rFonts w:ascii="Koop Office" w:hAnsi="Koop Office"/>
          <w:sz w:val="18"/>
          <w:szCs w:val="18"/>
        </w:rPr>
        <w:t xml:space="preserve"> </w:t>
      </w:r>
    </w:p>
    <w:p w14:paraId="074995BC" w14:textId="77777777" w:rsidR="009B40F0" w:rsidRDefault="009B40F0" w:rsidP="009B40F0">
      <w:pPr>
        <w:pStyle w:val="NormlnZarovnatdobloku"/>
        <w:numPr>
          <w:ilvl w:val="0"/>
          <w:numId w:val="0"/>
        </w:numPr>
        <w:tabs>
          <w:tab w:val="left" w:pos="284"/>
        </w:tabs>
        <w:ind w:left="544" w:hanging="272"/>
        <w:rPr>
          <w:spacing w:val="1"/>
        </w:rPr>
      </w:pPr>
      <w:r>
        <w:rPr>
          <w:rFonts w:ascii="Koop Office" w:hAnsi="Koop Office"/>
          <w:spacing w:val="1"/>
          <w:sz w:val="18"/>
          <w:szCs w:val="18"/>
        </w:rPr>
        <w:lastRenderedPageBreak/>
        <w:t>a)</w:t>
      </w:r>
      <w:r>
        <w:rPr>
          <w:rFonts w:ascii="Koop Office" w:hAnsi="Koop Office"/>
          <w:spacing w:val="1"/>
          <w:sz w:val="18"/>
          <w:szCs w:val="18"/>
        </w:rPr>
        <w:tab/>
      </w:r>
      <w:r>
        <w:rPr>
          <w:rFonts w:ascii="Koop Office" w:hAnsi="Koop Office"/>
          <w:spacing w:val="1"/>
          <w:sz w:val="18"/>
          <w:szCs w:val="18"/>
        </w:rPr>
        <w:tab/>
        <w:t>u staveb částka, kterou je třeba obvykle vynaložit k vybudování novostavby téhož druhu, rozsahu a kvality v daném místě, včetně nákladů na zpracování projektové dokumentace,</w:t>
      </w:r>
    </w:p>
    <w:p w14:paraId="2D0211DC" w14:textId="77777777" w:rsidR="009B40F0" w:rsidRDefault="009B40F0" w:rsidP="009B40F0">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b)</w:t>
      </w:r>
      <w:r>
        <w:rPr>
          <w:rFonts w:ascii="Koop Office" w:hAnsi="Koop Office"/>
          <w:spacing w:val="1"/>
          <w:sz w:val="18"/>
          <w:szCs w:val="18"/>
        </w:rPr>
        <w:tab/>
        <w:t xml:space="preserve">u movitých věcí částka, kterou je třeba vynaložit na obnovu věci nebo částka, kterou je třeba vynaložit na výrobu nové věci stejného druhu a kvality v daném místě; určující je ta částka, která je ze zjištěných částek nižší. </w:t>
      </w:r>
    </w:p>
    <w:p w14:paraId="4373E01E" w14:textId="77777777" w:rsidR="009B40F0" w:rsidRDefault="009B40F0" w:rsidP="009B40F0">
      <w:pPr>
        <w:pStyle w:val="NormlnZarovnatdobloku"/>
        <w:numPr>
          <w:ilvl w:val="0"/>
          <w:numId w:val="0"/>
        </w:numPr>
        <w:tabs>
          <w:tab w:val="clear" w:pos="426"/>
          <w:tab w:val="left" w:pos="708"/>
        </w:tabs>
        <w:spacing w:after="200"/>
        <w:ind w:left="272" w:hanging="272"/>
        <w:rPr>
          <w:rFonts w:ascii="Koop Office" w:hAnsi="Koop Office" w:cs="Arial"/>
          <w:b/>
          <w:bCs/>
          <w:sz w:val="18"/>
          <w:szCs w:val="18"/>
          <w:lang w:val="x-none"/>
        </w:rPr>
      </w:pPr>
      <w:r>
        <w:rPr>
          <w:rFonts w:ascii="Koop Office" w:hAnsi="Koop Office"/>
          <w:bCs/>
          <w:spacing w:val="-2"/>
          <w:sz w:val="18"/>
          <w:szCs w:val="18"/>
        </w:rPr>
        <w:t>78.</w:t>
      </w:r>
      <w:r>
        <w:rPr>
          <w:rFonts w:ascii="Koop Office" w:hAnsi="Koop Office"/>
          <w:bCs/>
          <w:spacing w:val="-2"/>
          <w:sz w:val="18"/>
          <w:szCs w:val="18"/>
        </w:rPr>
        <w:tab/>
      </w:r>
      <w:r>
        <w:rPr>
          <w:rFonts w:ascii="Koop Office" w:hAnsi="Koop Office"/>
          <w:b/>
          <w:bCs/>
          <w:spacing w:val="-2"/>
          <w:sz w:val="18"/>
          <w:szCs w:val="18"/>
        </w:rPr>
        <w:t xml:space="preserve">Ztrátou věci </w:t>
      </w:r>
      <w:r>
        <w:rPr>
          <w:rFonts w:ascii="Koop Office" w:hAnsi="Koop Office"/>
          <w:sz w:val="18"/>
          <w:szCs w:val="18"/>
        </w:rPr>
        <w:t>se rozumí stav, kdy osoba oprávněná s věcí disponovat pozbyla nezávisle na své vůli možnost s ní disponovat</w:t>
      </w:r>
      <w:r>
        <w:rPr>
          <w:rFonts w:ascii="Koop Office" w:hAnsi="Koop Office"/>
          <w:spacing w:val="-2"/>
          <w:sz w:val="18"/>
          <w:szCs w:val="18"/>
        </w:rPr>
        <w:t>.</w:t>
      </w:r>
    </w:p>
    <w:p w14:paraId="4F69A568" w14:textId="77777777" w:rsidR="009B40F0" w:rsidRDefault="009B40F0" w:rsidP="009B40F0">
      <w:pPr>
        <w:spacing w:after="60"/>
        <w:rPr>
          <w:b/>
          <w:sz w:val="18"/>
          <w:szCs w:val="18"/>
        </w:rPr>
      </w:pPr>
      <w:bookmarkStart w:id="108" w:name="DOB104"/>
      <w:bookmarkEnd w:id="107"/>
      <w:r>
        <w:rPr>
          <w:b/>
          <w:bCs/>
          <w:sz w:val="18"/>
          <w:szCs w:val="18"/>
        </w:rPr>
        <w:t xml:space="preserve">Doložka </w:t>
      </w:r>
      <w:proofErr w:type="gramStart"/>
      <w:r>
        <w:rPr>
          <w:b/>
          <w:bCs/>
          <w:noProof/>
          <w:sz w:val="18"/>
          <w:szCs w:val="18"/>
        </w:rPr>
        <w:t>DOB104</w:t>
      </w:r>
      <w:r>
        <w:rPr>
          <w:b/>
          <w:bCs/>
          <w:sz w:val="18"/>
          <w:szCs w:val="18"/>
        </w:rPr>
        <w:t xml:space="preserve"> - Demolice</w:t>
      </w:r>
      <w:proofErr w:type="gramEnd"/>
      <w:r>
        <w:rPr>
          <w:b/>
          <w:bCs/>
          <w:sz w:val="18"/>
          <w:szCs w:val="18"/>
        </w:rPr>
        <w:t>, suť</w:t>
      </w:r>
      <w:r>
        <w:rPr>
          <w:bCs/>
          <w:sz w:val="18"/>
          <w:szCs w:val="18"/>
        </w:rPr>
        <w:t xml:space="preserve"> </w:t>
      </w:r>
      <w:r>
        <w:rPr>
          <w:sz w:val="18"/>
          <w:szCs w:val="18"/>
        </w:rPr>
        <w:t>-</w:t>
      </w:r>
      <w:r>
        <w:rPr>
          <w:bCs/>
          <w:sz w:val="18"/>
          <w:szCs w:val="18"/>
        </w:rPr>
        <w:t xml:space="preserve"> </w:t>
      </w:r>
      <w:r>
        <w:rPr>
          <w:sz w:val="18"/>
          <w:szCs w:val="18"/>
        </w:rPr>
        <w:t>Rozšíření pojistného plnění (1401)</w:t>
      </w:r>
    </w:p>
    <w:p w14:paraId="22FB5DB3" w14:textId="77777777" w:rsidR="009B40F0" w:rsidRDefault="009B40F0" w:rsidP="009B40F0">
      <w:pPr>
        <w:ind w:left="272" w:hanging="272"/>
        <w:rPr>
          <w:sz w:val="18"/>
          <w:szCs w:val="18"/>
        </w:rPr>
      </w:pPr>
      <w:r>
        <w:rPr>
          <w:sz w:val="18"/>
          <w:szCs w:val="18"/>
        </w:rPr>
        <w:t>1.</w:t>
      </w:r>
      <w:r>
        <w:rPr>
          <w:sz w:val="18"/>
          <w:szCs w:val="18"/>
        </w:rPr>
        <w:tab/>
        <w:t xml:space="preserve">Pojistitel z pojištění dle této doložky uhradí kromě zachraňovacích nákladů (čl. 13 odst. 2) VPP P-100/14) účelně vynaložené náklady z již nastalé pojistné události z jiného pojistnou smlouvou sjednaného pojištění na demolici/rozebrání pojištěných věcí movitého nebo nemovitého charakteru zničených touto událostí, na vyklízení nebo odklízení těchto věcí, jejich zbytků či suti a náklady na jejich uložení na nejbližší vhodnou skládku nebo na provedení jejich odpovídající likvidace v nejbližším vhodném místě, včetně nákladů na jejich odvoz na takové místo (skládku), dále jen „demoliční náklady“. </w:t>
      </w:r>
    </w:p>
    <w:p w14:paraId="20466A7B" w14:textId="77777777" w:rsidR="009B40F0" w:rsidRDefault="009B40F0" w:rsidP="009B40F0">
      <w:pPr>
        <w:ind w:left="272" w:hanging="272"/>
        <w:rPr>
          <w:rFonts w:eastAsia="Calibri"/>
          <w:sz w:val="18"/>
          <w:szCs w:val="18"/>
        </w:rPr>
      </w:pPr>
      <w:r>
        <w:rPr>
          <w:rFonts w:eastAsia="Calibri"/>
          <w:sz w:val="18"/>
          <w:szCs w:val="18"/>
        </w:rPr>
        <w:t>2.</w:t>
      </w:r>
      <w:r>
        <w:rPr>
          <w:rFonts w:eastAsia="Calibri"/>
          <w:sz w:val="18"/>
          <w:szCs w:val="18"/>
        </w:rPr>
        <w:tab/>
        <w:t xml:space="preserve">Demoliční náklady uhradí pojistitel pouze v případě, že pojištěné věci shledal neopravitelnými nebo jejich demolici/rozebrání nařídil po pojistné události orgán státní správy z důvodů bezpečnostních. </w:t>
      </w:r>
    </w:p>
    <w:p w14:paraId="486FAAFA" w14:textId="77777777" w:rsidR="009B40F0" w:rsidRDefault="009B40F0" w:rsidP="009B40F0">
      <w:pPr>
        <w:ind w:left="272" w:hanging="272"/>
        <w:rPr>
          <w:rFonts w:eastAsia="Calibri"/>
          <w:sz w:val="18"/>
          <w:szCs w:val="18"/>
        </w:rPr>
      </w:pPr>
      <w:r>
        <w:rPr>
          <w:rFonts w:eastAsia="Calibri"/>
          <w:sz w:val="18"/>
          <w:szCs w:val="18"/>
        </w:rPr>
        <w:t>3.</w:t>
      </w:r>
      <w:r>
        <w:rPr>
          <w:rFonts w:eastAsia="Calibri"/>
          <w:sz w:val="18"/>
          <w:szCs w:val="18"/>
        </w:rPr>
        <w:tab/>
        <w:t>Demoliční náklady uhradí pojistitel pouze v případě, že zničení pojištěných věcí bylo zapříčiněno některým z dále uvedených pojistných nebezpečí, je-li pro takové pojistné nebezpečí pojištěná věc pojištěna: požární nebezpečí, náraz nebo pád, kouř, povodeň nebo záplava, vichřice nebo krupobití, sesuv, tj. sesouváním půdy, zřícením skal nebo zemin, sesouváním nebo zřícením lavin, zemětřesením, tíhou sněhu nebo námrazy (pouze pro škody na pojištěných budovách), vodovodním nebezpečím.</w:t>
      </w:r>
    </w:p>
    <w:p w14:paraId="7EFF1ECB" w14:textId="77777777" w:rsidR="009B40F0" w:rsidRDefault="009B40F0" w:rsidP="009B40F0">
      <w:pPr>
        <w:ind w:left="272" w:hanging="272"/>
        <w:rPr>
          <w:rFonts w:eastAsia="Calibri"/>
          <w:sz w:val="18"/>
          <w:szCs w:val="18"/>
        </w:rPr>
      </w:pPr>
      <w:r>
        <w:rPr>
          <w:rFonts w:eastAsia="Calibri"/>
          <w:sz w:val="18"/>
          <w:szCs w:val="18"/>
        </w:rPr>
        <w:t>4.</w:t>
      </w:r>
      <w:r>
        <w:rPr>
          <w:rFonts w:eastAsia="Calibri"/>
          <w:sz w:val="18"/>
          <w:szCs w:val="18"/>
        </w:rPr>
        <w:tab/>
        <w:t>Pojištění se sjednává na první riziko ve smyslu čl. 23 odst. 1) písm. a) VPP P-100/14.</w:t>
      </w:r>
    </w:p>
    <w:p w14:paraId="1C4D5A1E" w14:textId="77777777" w:rsidR="009B40F0" w:rsidRDefault="009B40F0" w:rsidP="003C4BA4">
      <w:pPr>
        <w:spacing w:before="60" w:after="60"/>
        <w:rPr>
          <w:b/>
          <w:bCs/>
          <w:sz w:val="18"/>
          <w:szCs w:val="18"/>
        </w:rPr>
      </w:pPr>
      <w:bookmarkStart w:id="109" w:name="DOB106"/>
      <w:bookmarkEnd w:id="108"/>
      <w:r>
        <w:rPr>
          <w:b/>
          <w:bCs/>
          <w:sz w:val="18"/>
          <w:szCs w:val="18"/>
        </w:rPr>
        <w:t xml:space="preserve">Doložka </w:t>
      </w:r>
      <w:proofErr w:type="gramStart"/>
      <w:r>
        <w:rPr>
          <w:b/>
          <w:bCs/>
          <w:sz w:val="18"/>
          <w:szCs w:val="18"/>
        </w:rPr>
        <w:t>DOB106 - Bonifikace</w:t>
      </w:r>
      <w:proofErr w:type="gramEnd"/>
      <w:r>
        <w:rPr>
          <w:bCs/>
          <w:sz w:val="18"/>
          <w:szCs w:val="18"/>
        </w:rPr>
        <w:t xml:space="preserve"> - </w:t>
      </w:r>
      <w:r>
        <w:rPr>
          <w:sz w:val="18"/>
          <w:szCs w:val="18"/>
        </w:rPr>
        <w:t>Vymezení podmínek (1401)</w:t>
      </w:r>
    </w:p>
    <w:p w14:paraId="5E86FADA" w14:textId="77777777" w:rsidR="009B40F0" w:rsidRDefault="009B40F0" w:rsidP="009B40F0">
      <w:pPr>
        <w:ind w:left="272" w:hanging="272"/>
        <w:rPr>
          <w:sz w:val="18"/>
          <w:szCs w:val="18"/>
        </w:rPr>
      </w:pPr>
      <w:r>
        <w:rPr>
          <w:sz w:val="18"/>
          <w:szCs w:val="18"/>
        </w:rPr>
        <w:t>1.</w:t>
      </w:r>
      <w:r>
        <w:rPr>
          <w:sz w:val="18"/>
          <w:szCs w:val="18"/>
        </w:rPr>
        <w:tab/>
        <w:t>Nárok na přiznání bonifikace ve výši uvedené v předmětné pojistné smlouvě vzniká při dosažení stanoveného škodného průběhu, jehož výše je uvedena v příslušném článku předmětné pojistné smlouvy, a to v hodnoceném období.</w:t>
      </w:r>
    </w:p>
    <w:p w14:paraId="7B5261BF" w14:textId="77777777" w:rsidR="009B40F0" w:rsidRDefault="009B40F0" w:rsidP="009B40F0">
      <w:pPr>
        <w:ind w:left="272" w:hanging="272"/>
        <w:rPr>
          <w:sz w:val="18"/>
          <w:szCs w:val="18"/>
        </w:rPr>
      </w:pPr>
      <w:r>
        <w:rPr>
          <w:sz w:val="18"/>
          <w:szCs w:val="18"/>
        </w:rPr>
        <w:t>2.</w:t>
      </w:r>
      <w:r>
        <w:rPr>
          <w:sz w:val="18"/>
          <w:szCs w:val="18"/>
        </w:rPr>
        <w:tab/>
        <w:t xml:space="preserve">Škodný průběh je poměr mezi vyplaceným plněním (vč. rezervy na škody vzniklé, nahlášené, ale v době výpočtu škodného průběhu nevyplacené) a zaplaceným pojistným za hodnocené období specifikované v předmětné pojistné smlouvě vyjádřený v procentech. Od vyplaceného plnění pojistitel odečítá přijaté regresy. </w:t>
      </w:r>
    </w:p>
    <w:p w14:paraId="227CD373" w14:textId="77777777" w:rsidR="009B40F0" w:rsidRDefault="009B40F0" w:rsidP="009B40F0">
      <w:pPr>
        <w:ind w:left="272" w:hanging="272"/>
        <w:rPr>
          <w:sz w:val="18"/>
          <w:szCs w:val="18"/>
        </w:rPr>
      </w:pPr>
      <w:r>
        <w:rPr>
          <w:sz w:val="18"/>
          <w:szCs w:val="18"/>
        </w:rPr>
        <w:t>3.</w:t>
      </w:r>
      <w:r>
        <w:rPr>
          <w:sz w:val="18"/>
          <w:szCs w:val="18"/>
        </w:rPr>
        <w:tab/>
        <w:t xml:space="preserve">Na bonifikaci stanovenou v předmětné pojistné smlouvě nemá pojistník nárok, pokud v předchozím hodnoceném období byl škodný průběh z předmětné smlouvy vyšší než 55 % nebo pojištění z této pojistné smlouvy v dalším pojistném roce nepokračuje. </w:t>
      </w:r>
    </w:p>
    <w:p w14:paraId="29C8AE62" w14:textId="77777777" w:rsidR="009B40F0" w:rsidRDefault="009B40F0" w:rsidP="009B40F0">
      <w:pPr>
        <w:ind w:left="272" w:hanging="272"/>
        <w:rPr>
          <w:sz w:val="18"/>
          <w:szCs w:val="18"/>
        </w:rPr>
      </w:pPr>
      <w:r>
        <w:rPr>
          <w:sz w:val="18"/>
          <w:szCs w:val="18"/>
        </w:rPr>
        <w:t>4.</w:t>
      </w:r>
      <w:r>
        <w:rPr>
          <w:sz w:val="18"/>
          <w:szCs w:val="18"/>
        </w:rPr>
        <w:tab/>
        <w:t>Uplatnit nárok na bonifikaci lze do šesti měsíců po uplynutí hodnoceného období. Na základě žádosti vyhodnotí pojistitel škodný průběh za účelem stanovení nároku na bonifikaci, nejdříve však tři měsíce po uplynutí hodnoceného období.</w:t>
      </w:r>
    </w:p>
    <w:p w14:paraId="12D6A3A5" w14:textId="77777777" w:rsidR="009B40F0" w:rsidRDefault="009B40F0" w:rsidP="009B40F0">
      <w:pPr>
        <w:ind w:left="272" w:hanging="272"/>
        <w:rPr>
          <w:sz w:val="18"/>
          <w:szCs w:val="18"/>
        </w:rPr>
      </w:pPr>
      <w:r>
        <w:rPr>
          <w:sz w:val="18"/>
          <w:szCs w:val="18"/>
        </w:rPr>
        <w:t>5.</w:t>
      </w:r>
      <w:r>
        <w:rPr>
          <w:sz w:val="18"/>
          <w:szCs w:val="18"/>
        </w:rPr>
        <w:tab/>
        <w:t xml:space="preserve">Podmínkou pro vyplacení bonifikace je uhrazení předepsaného pojistného za hodnocené období. Nárok na bonifikaci nevznikne při ukončení platnosti pojistné smlouvy před uplynutím jednoho pojistného roku. </w:t>
      </w:r>
    </w:p>
    <w:p w14:paraId="4F50B3B4" w14:textId="77777777" w:rsidR="009B40F0" w:rsidRDefault="009B40F0" w:rsidP="009B40F0">
      <w:pPr>
        <w:ind w:left="272" w:hanging="272"/>
        <w:rPr>
          <w:sz w:val="18"/>
          <w:szCs w:val="18"/>
        </w:rPr>
      </w:pPr>
      <w:r>
        <w:rPr>
          <w:sz w:val="18"/>
          <w:szCs w:val="18"/>
        </w:rPr>
        <w:t>6.</w:t>
      </w:r>
      <w:r>
        <w:rPr>
          <w:sz w:val="18"/>
          <w:szCs w:val="18"/>
        </w:rPr>
        <w:tab/>
        <w:t xml:space="preserve">Pojistitel započte bonifikaci ve prospěch neuhrazeného předpisu pojistného následujícího pojistného roku nebo na dlužnou splátku pojistného, případně </w:t>
      </w:r>
      <w:proofErr w:type="gramStart"/>
      <w:r>
        <w:rPr>
          <w:sz w:val="18"/>
          <w:szCs w:val="18"/>
        </w:rPr>
        <w:t>poukáže  jednorázově</w:t>
      </w:r>
      <w:proofErr w:type="gramEnd"/>
      <w:r>
        <w:rPr>
          <w:sz w:val="18"/>
          <w:szCs w:val="18"/>
        </w:rPr>
        <w:t xml:space="preserve"> bonifikaci pojistníkovi do tří měsíců ode dne, kdy o ni pojistník požádal, nejdříve však tři měsíce po uplynutí hodnoceného období.</w:t>
      </w:r>
    </w:p>
    <w:p w14:paraId="660AD429" w14:textId="77777777" w:rsidR="009B40F0" w:rsidRDefault="009B40F0" w:rsidP="009B40F0">
      <w:pPr>
        <w:ind w:left="272" w:hanging="272"/>
        <w:rPr>
          <w:sz w:val="18"/>
          <w:szCs w:val="18"/>
        </w:rPr>
      </w:pPr>
      <w:r>
        <w:rPr>
          <w:sz w:val="18"/>
          <w:szCs w:val="18"/>
        </w:rPr>
        <w:t>7.</w:t>
      </w:r>
      <w:r>
        <w:rPr>
          <w:sz w:val="18"/>
          <w:szCs w:val="18"/>
        </w:rPr>
        <w:tab/>
        <w:t xml:space="preserve">V případě, že pojistník po uzavření hodnoceného období uplatní nárok na plnění z pojistné události v takové výši, která zpětně ruší nárok na bonifikaci nebo mění výši bonifikace, sníží pojistitel plnění z pojistné události o částku odpovídající přeplacené bonifikaci, nebo pojistník vrátí celou bonifikaci nebo část odpovídající přeplatku. </w:t>
      </w:r>
    </w:p>
    <w:p w14:paraId="487A0595" w14:textId="77777777" w:rsidR="009B40F0" w:rsidRDefault="009B40F0" w:rsidP="003C4BA4">
      <w:pPr>
        <w:spacing w:before="60" w:after="60"/>
        <w:rPr>
          <w:i/>
          <w:sz w:val="18"/>
          <w:szCs w:val="18"/>
        </w:rPr>
      </w:pPr>
      <w:bookmarkStart w:id="110" w:name="DOD101"/>
      <w:bookmarkEnd w:id="109"/>
      <w:r>
        <w:rPr>
          <w:b/>
          <w:sz w:val="18"/>
          <w:szCs w:val="18"/>
        </w:rPr>
        <w:t xml:space="preserve">Doložka </w:t>
      </w:r>
      <w:proofErr w:type="gramStart"/>
      <w:r>
        <w:rPr>
          <w:b/>
          <w:sz w:val="18"/>
          <w:szCs w:val="18"/>
        </w:rPr>
        <w:t>DOD101 - Pojištění</w:t>
      </w:r>
      <w:proofErr w:type="gramEnd"/>
      <w:r>
        <w:rPr>
          <w:b/>
          <w:sz w:val="18"/>
          <w:szCs w:val="18"/>
        </w:rPr>
        <w:t xml:space="preserve"> okrasných dřevin</w:t>
      </w:r>
      <w:r>
        <w:rPr>
          <w:sz w:val="18"/>
          <w:szCs w:val="18"/>
        </w:rPr>
        <w:t xml:space="preserve"> - Rozšíření předmětu pojištění (1401)</w:t>
      </w:r>
    </w:p>
    <w:p w14:paraId="0C34F30F" w14:textId="77777777" w:rsidR="009B40F0" w:rsidRDefault="009B40F0" w:rsidP="009B40F0">
      <w:pPr>
        <w:ind w:left="272" w:hanging="272"/>
        <w:rPr>
          <w:sz w:val="18"/>
          <w:szCs w:val="18"/>
        </w:rPr>
      </w:pPr>
      <w:r>
        <w:rPr>
          <w:sz w:val="18"/>
          <w:szCs w:val="18"/>
        </w:rPr>
        <w:t>1.</w:t>
      </w:r>
      <w:r>
        <w:rPr>
          <w:sz w:val="18"/>
          <w:szCs w:val="18"/>
        </w:rPr>
        <w:tab/>
        <w:t xml:space="preserve">Odchylně od čl. 1 odst. 6) písm. g) ZPP P-150/14 a </w:t>
      </w:r>
      <w:proofErr w:type="gramStart"/>
      <w:r>
        <w:rPr>
          <w:sz w:val="18"/>
          <w:szCs w:val="18"/>
        </w:rPr>
        <w:t xml:space="preserve">je- </w:t>
      </w:r>
      <w:proofErr w:type="spellStart"/>
      <w:r>
        <w:rPr>
          <w:sz w:val="18"/>
          <w:szCs w:val="18"/>
        </w:rPr>
        <w:t>li</w:t>
      </w:r>
      <w:proofErr w:type="spellEnd"/>
      <w:proofErr w:type="gramEnd"/>
      <w:r>
        <w:rPr>
          <w:sz w:val="18"/>
          <w:szCs w:val="18"/>
        </w:rPr>
        <w:t xml:space="preserve"> v pojistné smlouvě sjednáno pojištění okrasných dřevin pro případ odcizení, potom odchylně také od čl. 1 odst. 6) písm. i) ZPP P-200/14 se pojištění vztahuje i na vysázený a zabezpečený porost okrasných dřevin.</w:t>
      </w:r>
    </w:p>
    <w:p w14:paraId="665D3654" w14:textId="77777777" w:rsidR="009B40F0" w:rsidRDefault="009B40F0" w:rsidP="009B40F0">
      <w:pPr>
        <w:ind w:left="272" w:hanging="272"/>
        <w:rPr>
          <w:sz w:val="18"/>
          <w:szCs w:val="18"/>
        </w:rPr>
      </w:pPr>
      <w:r>
        <w:rPr>
          <w:sz w:val="18"/>
          <w:szCs w:val="18"/>
        </w:rPr>
        <w:t>2.</w:t>
      </w:r>
      <w:r>
        <w:rPr>
          <w:sz w:val="18"/>
          <w:szCs w:val="18"/>
        </w:rPr>
        <w:tab/>
        <w:t xml:space="preserve">Byla-li pojištěná okrasná dřevina zničena nebo odcizena a od doby výsadby neuplynulo více jak 5 let, vzniká oprávněné osobě právo, není-li ujednáno jinak, aby jí pojistitel vyplatil částku odpovídající přiměřeným nákladům na opětovné pořízení a vysazení okrasné dřeviny stejného druhu v rozsahu původní výsadby podle předložené projektové dokumentace nebo obdobných materiálů předložených pojištěným. Nebudou-li splněny podmínky uvedené v tomto odstavci, poskytne pojistitel pojistné plnění podle odst. 3. této doložky. </w:t>
      </w:r>
    </w:p>
    <w:p w14:paraId="20FA10FB" w14:textId="77777777" w:rsidR="009B40F0" w:rsidRDefault="009B40F0" w:rsidP="009B40F0">
      <w:pPr>
        <w:ind w:left="272" w:hanging="272"/>
        <w:rPr>
          <w:sz w:val="18"/>
          <w:szCs w:val="18"/>
        </w:rPr>
      </w:pPr>
      <w:r>
        <w:rPr>
          <w:sz w:val="18"/>
          <w:szCs w:val="18"/>
        </w:rPr>
        <w:t>3.</w:t>
      </w:r>
      <w:r>
        <w:rPr>
          <w:sz w:val="18"/>
          <w:szCs w:val="18"/>
        </w:rPr>
        <w:tab/>
        <w:t>Byla-li pojištěná okrasná dřevina zničena nebo odcizena, vzniká oprávněné osobě právo, není-li ujednáno jinak, aby jí pojistitel vyplatil částku odpovídající přiměřeným nákladům na opětovné pořízení a vysazení školkařského výpěstku okrasné dřeviny stejného druhu dle DIN 18 916, včetně</w:t>
      </w:r>
      <w:r>
        <w:rPr>
          <w:b/>
          <w:sz w:val="18"/>
          <w:szCs w:val="18"/>
        </w:rPr>
        <w:t xml:space="preserve"> </w:t>
      </w:r>
      <w:r>
        <w:rPr>
          <w:sz w:val="18"/>
          <w:szCs w:val="18"/>
        </w:rPr>
        <w:t>nákladů na zabezpečení ve smyslu odst. 12. písm. c) výkladu pojmů této doložky a částku odpovídající přiměřeným nákladům na odstranění zničené okrasné dřeviny.</w:t>
      </w:r>
    </w:p>
    <w:p w14:paraId="346A2634" w14:textId="77777777" w:rsidR="009B40F0" w:rsidRDefault="009B40F0" w:rsidP="009B40F0">
      <w:pPr>
        <w:ind w:left="272" w:hanging="272"/>
        <w:rPr>
          <w:sz w:val="18"/>
          <w:szCs w:val="18"/>
        </w:rPr>
      </w:pPr>
      <w:r>
        <w:rPr>
          <w:sz w:val="18"/>
          <w:szCs w:val="18"/>
        </w:rPr>
        <w:t>4.</w:t>
      </w:r>
      <w:r>
        <w:rPr>
          <w:sz w:val="18"/>
          <w:szCs w:val="18"/>
        </w:rPr>
        <w:tab/>
        <w:t>Byla-li pojištěná okrasná dřevina poškozena, vzniká oprávněné osobě právo, není-li ujednáno jinak, aby jí pojistitel vyplatil částku odpovídající přiměřeným nákladům na ošetření okrasné dřeviny dostupnou pěstební technikou a zabezpečení ve smyslu odst. 12. písm. c) výkladu pojmů této doložky.</w:t>
      </w:r>
    </w:p>
    <w:p w14:paraId="67487B7F" w14:textId="77777777" w:rsidR="009B40F0" w:rsidRDefault="009B40F0" w:rsidP="009B40F0">
      <w:pPr>
        <w:autoSpaceDE w:val="0"/>
        <w:autoSpaceDN w:val="0"/>
        <w:adjustRightInd w:val="0"/>
        <w:ind w:left="272" w:hanging="272"/>
        <w:rPr>
          <w:sz w:val="18"/>
          <w:szCs w:val="18"/>
        </w:rPr>
      </w:pPr>
      <w:r>
        <w:rPr>
          <w:sz w:val="18"/>
          <w:szCs w:val="18"/>
        </w:rPr>
        <w:t>5.</w:t>
      </w:r>
      <w:r>
        <w:rPr>
          <w:sz w:val="18"/>
          <w:szCs w:val="18"/>
        </w:rPr>
        <w:tab/>
        <w:t xml:space="preserve">Plnění pojistitele stanovené podle odst. 4. této doložky však nepřevýší částku vypočtenou podle odst. 2. nebo odst. 3. této doložky. </w:t>
      </w:r>
    </w:p>
    <w:p w14:paraId="62B69279" w14:textId="77777777" w:rsidR="009B40F0" w:rsidRDefault="009B40F0" w:rsidP="009B40F0">
      <w:pPr>
        <w:autoSpaceDE w:val="0"/>
        <w:autoSpaceDN w:val="0"/>
        <w:adjustRightInd w:val="0"/>
        <w:ind w:left="272" w:hanging="272"/>
        <w:rPr>
          <w:sz w:val="18"/>
          <w:szCs w:val="18"/>
        </w:rPr>
      </w:pPr>
      <w:r>
        <w:rPr>
          <w:sz w:val="18"/>
          <w:szCs w:val="18"/>
        </w:rPr>
        <w:t>6.</w:t>
      </w:r>
      <w:r>
        <w:rPr>
          <w:sz w:val="18"/>
          <w:szCs w:val="18"/>
        </w:rPr>
        <w:tab/>
        <w:t xml:space="preserve">V případě pojistné události uhradí pojistitel také náklady na </w:t>
      </w:r>
      <w:proofErr w:type="gramStart"/>
      <w:r>
        <w:rPr>
          <w:sz w:val="18"/>
          <w:szCs w:val="18"/>
        </w:rPr>
        <w:t>1-letou</w:t>
      </w:r>
      <w:proofErr w:type="gramEnd"/>
      <w:r>
        <w:rPr>
          <w:sz w:val="18"/>
          <w:szCs w:val="18"/>
        </w:rPr>
        <w:t xml:space="preserve"> péči o školkařský výpěstek maximálně však do výše 10 % z pojistného plnění podle odst. 2., odst. 3. nebo 4. této doložky. O vyplacenou náhradu na </w:t>
      </w:r>
      <w:proofErr w:type="gramStart"/>
      <w:r>
        <w:rPr>
          <w:sz w:val="18"/>
          <w:szCs w:val="18"/>
        </w:rPr>
        <w:t>1-letou</w:t>
      </w:r>
      <w:proofErr w:type="gramEnd"/>
      <w:r>
        <w:rPr>
          <w:sz w:val="18"/>
          <w:szCs w:val="18"/>
        </w:rPr>
        <w:t xml:space="preserve"> péči o školkařský výpěstek se horní hranice plnění nesnižuje.</w:t>
      </w:r>
    </w:p>
    <w:p w14:paraId="111E15E9" w14:textId="77777777" w:rsidR="009B40F0" w:rsidRDefault="009B40F0" w:rsidP="009B40F0">
      <w:pPr>
        <w:ind w:left="272" w:hanging="272"/>
        <w:rPr>
          <w:sz w:val="18"/>
          <w:szCs w:val="18"/>
        </w:rPr>
      </w:pPr>
      <w:r>
        <w:rPr>
          <w:sz w:val="18"/>
          <w:szCs w:val="18"/>
        </w:rPr>
        <w:t>7.</w:t>
      </w:r>
      <w:r>
        <w:rPr>
          <w:sz w:val="18"/>
          <w:szCs w:val="18"/>
        </w:rPr>
        <w:tab/>
        <w:t>Pojištění se nevztahuje na škody vzniklé použitím nevhodné sazenice, nedostatečným zabezpečením porostu, nedostatkem vláhy, působením choroby, nákazy nebo škůdcem a nesprávnou pěstební technikou.</w:t>
      </w:r>
    </w:p>
    <w:p w14:paraId="4A3B38FA" w14:textId="77777777" w:rsidR="009B40F0" w:rsidRDefault="009B40F0" w:rsidP="009B40F0">
      <w:pPr>
        <w:ind w:left="272" w:hanging="272"/>
        <w:rPr>
          <w:sz w:val="18"/>
          <w:szCs w:val="18"/>
        </w:rPr>
      </w:pPr>
      <w:r>
        <w:rPr>
          <w:sz w:val="18"/>
          <w:szCs w:val="18"/>
        </w:rPr>
        <w:t>8.</w:t>
      </w:r>
      <w:r>
        <w:rPr>
          <w:sz w:val="18"/>
          <w:szCs w:val="18"/>
        </w:rPr>
        <w:tab/>
        <w:t>Pojištění se sjednává na jinou cenu.</w:t>
      </w:r>
    </w:p>
    <w:p w14:paraId="5D05A489" w14:textId="77777777" w:rsidR="009B40F0" w:rsidRDefault="009B40F0" w:rsidP="009B40F0">
      <w:pPr>
        <w:ind w:left="272" w:hanging="272"/>
        <w:rPr>
          <w:sz w:val="18"/>
          <w:szCs w:val="18"/>
        </w:rPr>
      </w:pPr>
      <w:r>
        <w:rPr>
          <w:sz w:val="18"/>
          <w:szCs w:val="18"/>
        </w:rPr>
        <w:lastRenderedPageBreak/>
        <w:t>9.</w:t>
      </w:r>
      <w:r>
        <w:rPr>
          <w:sz w:val="18"/>
          <w:szCs w:val="18"/>
        </w:rPr>
        <w:tab/>
        <w:t>Pojistná hodnota je vyjádřena jinou cenou, tj. cenou, za kterou lze opětovně pořídit a vysadit okrasnou dřevinu stejného druhu a zabezpečit ji ve smyslu odst. 12. písm. c) výkladu pojmů této doložky a cenou odpovídající přiměřeným nákladům na odstranění zničené okrasné dřeviny.</w:t>
      </w:r>
    </w:p>
    <w:p w14:paraId="3C86142E" w14:textId="77777777" w:rsidR="009B40F0" w:rsidRDefault="009B40F0" w:rsidP="009B40F0">
      <w:pPr>
        <w:ind w:left="272" w:hanging="272"/>
        <w:rPr>
          <w:sz w:val="18"/>
          <w:szCs w:val="18"/>
        </w:rPr>
      </w:pPr>
      <w:r>
        <w:rPr>
          <w:sz w:val="18"/>
          <w:szCs w:val="18"/>
        </w:rPr>
        <w:t>10.</w:t>
      </w:r>
      <w:r>
        <w:rPr>
          <w:sz w:val="18"/>
          <w:szCs w:val="18"/>
        </w:rPr>
        <w:tab/>
        <w:t>Pojištění se nevztahuje na okrasné dřeviny, které v době bezprostředně před pojistnou událostí již byly zničeny, poškozeny, napadeny chorobou, nákazou nebo škůdcem.</w:t>
      </w:r>
    </w:p>
    <w:p w14:paraId="7EC0FE93" w14:textId="77777777" w:rsidR="009B40F0" w:rsidRDefault="009B40F0" w:rsidP="009B40F0">
      <w:pPr>
        <w:ind w:left="272" w:hanging="272"/>
        <w:rPr>
          <w:sz w:val="18"/>
          <w:szCs w:val="18"/>
        </w:rPr>
      </w:pPr>
      <w:r>
        <w:rPr>
          <w:sz w:val="18"/>
          <w:szCs w:val="18"/>
        </w:rPr>
        <w:t>11.</w:t>
      </w:r>
      <w:r>
        <w:rPr>
          <w:sz w:val="18"/>
          <w:szCs w:val="18"/>
        </w:rPr>
        <w:tab/>
        <w:t>Pojištění se sjednává se spoluúčastí a maximálním ročním limitem pojistného plnění uvedenými v pojistné smlouvě.</w:t>
      </w:r>
    </w:p>
    <w:p w14:paraId="4CF353C0" w14:textId="77777777" w:rsidR="009B40F0" w:rsidRDefault="009B40F0" w:rsidP="009B40F0">
      <w:pPr>
        <w:ind w:left="272" w:hanging="272"/>
        <w:rPr>
          <w:sz w:val="18"/>
          <w:szCs w:val="18"/>
        </w:rPr>
      </w:pPr>
      <w:r>
        <w:rPr>
          <w:sz w:val="18"/>
          <w:szCs w:val="18"/>
        </w:rPr>
        <w:t>12.</w:t>
      </w:r>
      <w:r>
        <w:rPr>
          <w:sz w:val="18"/>
          <w:szCs w:val="18"/>
        </w:rPr>
        <w:tab/>
        <w:t>Pro účely pojištění podle této doložky platí následující výklad pojmů:</w:t>
      </w:r>
    </w:p>
    <w:p w14:paraId="2DE0BA74" w14:textId="77777777" w:rsidR="009B40F0" w:rsidRDefault="009B40F0" w:rsidP="009B40F0">
      <w:pPr>
        <w:ind w:left="544" w:hanging="272"/>
        <w:rPr>
          <w:sz w:val="18"/>
          <w:szCs w:val="18"/>
        </w:rPr>
      </w:pPr>
      <w:r>
        <w:rPr>
          <w:sz w:val="18"/>
          <w:szCs w:val="18"/>
        </w:rPr>
        <w:t>a)</w:t>
      </w:r>
      <w:r>
        <w:rPr>
          <w:sz w:val="18"/>
          <w:szCs w:val="18"/>
        </w:rPr>
        <w:tab/>
        <w:t xml:space="preserve">Za </w:t>
      </w:r>
      <w:r>
        <w:rPr>
          <w:b/>
          <w:sz w:val="18"/>
          <w:szCs w:val="18"/>
        </w:rPr>
        <w:t>okrasné dřeviny</w:t>
      </w:r>
      <w:r>
        <w:rPr>
          <w:sz w:val="18"/>
          <w:szCs w:val="18"/>
        </w:rPr>
        <w:t xml:space="preserve"> se považují vytrvalé rostliny se zdřevnatělým stonkem rozlišeným či nerozlišeným v kmen a korunu, případně se zdřevnatělou jen spodní částí stonku, např. stromy a keře pěstované v místě pojištění (na určeném stanovišti parkové úpravy) pro svůj atraktivní vzhled (např. květy, listy, plody, habitus).</w:t>
      </w:r>
    </w:p>
    <w:p w14:paraId="215DB57B" w14:textId="77777777" w:rsidR="009B40F0" w:rsidRDefault="009B40F0" w:rsidP="009B40F0">
      <w:pPr>
        <w:ind w:left="544" w:hanging="272"/>
        <w:rPr>
          <w:sz w:val="18"/>
          <w:szCs w:val="18"/>
        </w:rPr>
      </w:pPr>
      <w:r>
        <w:rPr>
          <w:sz w:val="18"/>
          <w:szCs w:val="18"/>
        </w:rPr>
        <w:t>b)</w:t>
      </w:r>
      <w:r>
        <w:rPr>
          <w:sz w:val="18"/>
          <w:szCs w:val="18"/>
        </w:rPr>
        <w:tab/>
        <w:t xml:space="preserve">Za </w:t>
      </w:r>
      <w:r>
        <w:rPr>
          <w:b/>
          <w:sz w:val="18"/>
          <w:szCs w:val="18"/>
        </w:rPr>
        <w:t>školkařský výpěstek</w:t>
      </w:r>
      <w:r>
        <w:rPr>
          <w:sz w:val="18"/>
          <w:szCs w:val="18"/>
        </w:rPr>
        <w:t xml:space="preserve"> okrasné dřeviny se považuje strom s obvodem kmene, který nepřevýší </w:t>
      </w:r>
      <w:smartTag w:uri="urn:schemas-microsoft-com:office:smarttags" w:element="metricconverter">
        <w:smartTagPr>
          <w:attr w:name="ProductID" w:val="22 centimetrů"/>
        </w:smartTagPr>
        <w:r>
          <w:rPr>
            <w:sz w:val="18"/>
            <w:szCs w:val="18"/>
          </w:rPr>
          <w:t>22 centimetrů</w:t>
        </w:r>
      </w:smartTag>
      <w:r>
        <w:rPr>
          <w:sz w:val="18"/>
          <w:szCs w:val="18"/>
        </w:rPr>
        <w:t xml:space="preserve"> ve výčetní výšce stromu nebo keř ne vyšší než </w:t>
      </w:r>
      <w:smartTag w:uri="urn:schemas-microsoft-com:office:smarttags" w:element="metricconverter">
        <w:smartTagPr>
          <w:attr w:name="ProductID" w:val="60 centimetrů"/>
        </w:smartTagPr>
        <w:r>
          <w:rPr>
            <w:sz w:val="18"/>
            <w:szCs w:val="18"/>
          </w:rPr>
          <w:t>60 centimetrů</w:t>
        </w:r>
      </w:smartTag>
      <w:r>
        <w:rPr>
          <w:sz w:val="18"/>
          <w:szCs w:val="18"/>
        </w:rPr>
        <w:t>.</w:t>
      </w:r>
    </w:p>
    <w:p w14:paraId="2307F226" w14:textId="77777777" w:rsidR="009B40F0" w:rsidRDefault="009B40F0" w:rsidP="009B40F0">
      <w:pPr>
        <w:ind w:left="544" w:hanging="272"/>
        <w:rPr>
          <w:sz w:val="18"/>
          <w:szCs w:val="18"/>
        </w:rPr>
      </w:pPr>
      <w:r>
        <w:rPr>
          <w:sz w:val="18"/>
          <w:szCs w:val="18"/>
        </w:rPr>
        <w:t>c)</w:t>
      </w:r>
      <w:r>
        <w:rPr>
          <w:sz w:val="18"/>
          <w:szCs w:val="18"/>
        </w:rPr>
        <w:tab/>
        <w:t xml:space="preserve">Za </w:t>
      </w:r>
      <w:r>
        <w:rPr>
          <w:b/>
          <w:sz w:val="18"/>
          <w:szCs w:val="18"/>
        </w:rPr>
        <w:t>zabezpečení porostu</w:t>
      </w:r>
      <w:r>
        <w:rPr>
          <w:sz w:val="18"/>
          <w:szCs w:val="18"/>
        </w:rPr>
        <w:t xml:space="preserve"> se rozumí souhrn opatření pro rozvojovou a udržovací péči dřevin dle DIN 18 919, jedná se zejména o vyvázání ke kůlu, použití ochranné rohože, pokrytí okolí rostlin mulčem proti vysychání apod.</w:t>
      </w:r>
    </w:p>
    <w:p w14:paraId="02E153B5" w14:textId="77777777" w:rsidR="009B40F0" w:rsidRDefault="009B40F0" w:rsidP="009B40F0">
      <w:pPr>
        <w:ind w:left="544" w:hanging="272"/>
        <w:rPr>
          <w:sz w:val="18"/>
          <w:szCs w:val="18"/>
        </w:rPr>
      </w:pPr>
      <w:r>
        <w:rPr>
          <w:sz w:val="18"/>
          <w:szCs w:val="18"/>
        </w:rPr>
        <w:t>d)</w:t>
      </w:r>
      <w:r>
        <w:rPr>
          <w:sz w:val="18"/>
          <w:szCs w:val="18"/>
        </w:rPr>
        <w:tab/>
        <w:t xml:space="preserve">Za </w:t>
      </w:r>
      <w:r>
        <w:rPr>
          <w:b/>
          <w:sz w:val="18"/>
          <w:szCs w:val="18"/>
        </w:rPr>
        <w:t>zničení okrasné dřeviny</w:t>
      </w:r>
      <w:r>
        <w:rPr>
          <w:sz w:val="18"/>
          <w:szCs w:val="18"/>
        </w:rPr>
        <w:t xml:space="preserve"> se rozumí stav, kdy okrasné dřevině nelze zachovat její přirozenou růstovou formu a nelze ji dostupnou pěstební technikou v reálném čase uvést do původního stavu.</w:t>
      </w:r>
    </w:p>
    <w:p w14:paraId="1954E733" w14:textId="77777777" w:rsidR="009B40F0" w:rsidRDefault="009B40F0" w:rsidP="009B40F0">
      <w:pPr>
        <w:ind w:left="544" w:hanging="272"/>
        <w:rPr>
          <w:sz w:val="18"/>
          <w:szCs w:val="18"/>
        </w:rPr>
      </w:pPr>
      <w:r>
        <w:rPr>
          <w:sz w:val="18"/>
          <w:szCs w:val="18"/>
        </w:rPr>
        <w:t>e)</w:t>
      </w:r>
      <w:r>
        <w:rPr>
          <w:sz w:val="18"/>
          <w:szCs w:val="18"/>
        </w:rPr>
        <w:tab/>
        <w:t xml:space="preserve">Za </w:t>
      </w:r>
      <w:r>
        <w:rPr>
          <w:b/>
          <w:sz w:val="18"/>
          <w:szCs w:val="18"/>
        </w:rPr>
        <w:t>poškození okrasné dřeviny</w:t>
      </w:r>
      <w:r>
        <w:rPr>
          <w:sz w:val="18"/>
          <w:szCs w:val="18"/>
        </w:rPr>
        <w:t xml:space="preserve"> se rozumí stav, kdy dostupnou pěstební technikou lze obnovit její přirozenou růstovou formu v reálném čase.</w:t>
      </w:r>
    </w:p>
    <w:p w14:paraId="69365BF4" w14:textId="77777777" w:rsidR="009B40F0" w:rsidRDefault="009B40F0" w:rsidP="003C4BA4">
      <w:pPr>
        <w:spacing w:before="60" w:after="60"/>
        <w:rPr>
          <w:sz w:val="18"/>
          <w:szCs w:val="18"/>
        </w:rPr>
      </w:pPr>
      <w:bookmarkStart w:id="111" w:name="DODC101"/>
      <w:bookmarkEnd w:id="110"/>
      <w:r>
        <w:rPr>
          <w:b/>
          <w:sz w:val="18"/>
          <w:szCs w:val="18"/>
        </w:rPr>
        <w:t xml:space="preserve">Doložka </w:t>
      </w:r>
      <w:proofErr w:type="gramStart"/>
      <w:r>
        <w:rPr>
          <w:b/>
          <w:sz w:val="18"/>
          <w:szCs w:val="18"/>
        </w:rPr>
        <w:t>DODC101 - Poškození</w:t>
      </w:r>
      <w:proofErr w:type="gramEnd"/>
      <w:r>
        <w:rPr>
          <w:b/>
          <w:sz w:val="18"/>
          <w:szCs w:val="18"/>
        </w:rPr>
        <w:t xml:space="preserve"> vnějšího kontaktního zateplovacího systému (zateplení fasády) ptactvem, hmyzem a hlodavci </w:t>
      </w:r>
      <w:r>
        <w:rPr>
          <w:sz w:val="18"/>
          <w:szCs w:val="18"/>
        </w:rPr>
        <w:t>- Rozšíření rozsahu pojištění (1401)</w:t>
      </w:r>
    </w:p>
    <w:p w14:paraId="65729AF8" w14:textId="77777777" w:rsidR="009B40F0" w:rsidRDefault="009B40F0" w:rsidP="009B40F0">
      <w:pPr>
        <w:tabs>
          <w:tab w:val="num" w:pos="426"/>
        </w:tabs>
        <w:ind w:left="272" w:hanging="272"/>
        <w:rPr>
          <w:sz w:val="18"/>
          <w:szCs w:val="18"/>
        </w:rPr>
      </w:pPr>
      <w:r>
        <w:rPr>
          <w:sz w:val="18"/>
          <w:szCs w:val="18"/>
        </w:rPr>
        <w:t>1.</w:t>
      </w:r>
      <w:r>
        <w:rPr>
          <w:sz w:val="18"/>
          <w:szCs w:val="18"/>
        </w:rPr>
        <w:tab/>
        <w:t>Odchylně od čl. 2 ZPP P-200/14 se pojištění vztahuje i na poškození nebo zničení vnějšího kontaktního zateplovacího systému pojištěné budovy nebo ostatní stavby, pojištěné proti živelním nebezpečím touto pojistnou smlouvou, způsobené destruktivní činností hlodavců, ptactva či drobného hmyzu.</w:t>
      </w:r>
    </w:p>
    <w:p w14:paraId="78B01B8B" w14:textId="77777777" w:rsidR="009B40F0" w:rsidRDefault="009B40F0" w:rsidP="009B40F0">
      <w:pPr>
        <w:tabs>
          <w:tab w:val="num" w:pos="426"/>
        </w:tabs>
        <w:ind w:left="272" w:hanging="272"/>
        <w:rPr>
          <w:sz w:val="18"/>
          <w:szCs w:val="18"/>
        </w:rPr>
      </w:pPr>
      <w:r>
        <w:rPr>
          <w:sz w:val="18"/>
          <w:szCs w:val="18"/>
        </w:rPr>
        <w:t>2.</w:t>
      </w:r>
      <w:r>
        <w:rPr>
          <w:sz w:val="18"/>
          <w:szCs w:val="18"/>
        </w:rPr>
        <w:tab/>
        <w:t xml:space="preserve">Pro účely pojištění podle této doložky se za vnější kontaktní zateplovací systém rozumí vnější tepelně izolační kompozitní systém s tepelnou izolací z pěnového polystyrenu nebo z minerální vlny a s konečnou povrchovou úpravou omítky nebo omítky a nátěrem. </w:t>
      </w:r>
    </w:p>
    <w:p w14:paraId="171DA294" w14:textId="77777777" w:rsidR="009B40F0" w:rsidRDefault="009B40F0" w:rsidP="009B40F0">
      <w:pPr>
        <w:tabs>
          <w:tab w:val="num" w:pos="426"/>
        </w:tabs>
        <w:ind w:left="272" w:hanging="272"/>
        <w:rPr>
          <w:sz w:val="18"/>
          <w:szCs w:val="18"/>
        </w:rPr>
      </w:pPr>
      <w:r>
        <w:rPr>
          <w:sz w:val="18"/>
          <w:szCs w:val="18"/>
        </w:rPr>
        <w:t>3.</w:t>
      </w:r>
      <w:r>
        <w:rPr>
          <w:sz w:val="18"/>
          <w:szCs w:val="18"/>
        </w:rPr>
        <w:tab/>
        <w:t>Pojištění se sjednává na novou cenu.</w:t>
      </w:r>
    </w:p>
    <w:p w14:paraId="66F2BDA3" w14:textId="77777777" w:rsidR="009B40F0" w:rsidRDefault="009B40F0" w:rsidP="009B40F0">
      <w:pPr>
        <w:tabs>
          <w:tab w:val="num" w:pos="426"/>
        </w:tabs>
        <w:ind w:left="272" w:hanging="272"/>
        <w:rPr>
          <w:sz w:val="18"/>
          <w:szCs w:val="18"/>
        </w:rPr>
      </w:pPr>
      <w:r>
        <w:rPr>
          <w:sz w:val="18"/>
          <w:szCs w:val="18"/>
        </w:rPr>
        <w:t>4.</w:t>
      </w:r>
      <w:r>
        <w:rPr>
          <w:sz w:val="18"/>
          <w:szCs w:val="18"/>
        </w:rPr>
        <w:tab/>
        <w:t xml:space="preserve">Pojištění se nevztahuje na poškození vnějšího zateplovacího systému trusem nebo jiným znečištěním. </w:t>
      </w:r>
    </w:p>
    <w:p w14:paraId="0962070F" w14:textId="77777777" w:rsidR="009B40F0" w:rsidRDefault="009B40F0" w:rsidP="009B40F0">
      <w:pPr>
        <w:tabs>
          <w:tab w:val="num" w:pos="426"/>
        </w:tabs>
        <w:ind w:left="272" w:hanging="272"/>
        <w:rPr>
          <w:sz w:val="18"/>
          <w:szCs w:val="18"/>
        </w:rPr>
      </w:pPr>
      <w:r>
        <w:rPr>
          <w:sz w:val="18"/>
          <w:szCs w:val="18"/>
        </w:rPr>
        <w:t>5.</w:t>
      </w:r>
      <w:r>
        <w:rPr>
          <w:sz w:val="18"/>
          <w:szCs w:val="18"/>
        </w:rPr>
        <w:tab/>
        <w:t xml:space="preserve">Pojištění se nevztahuje na jakékoliv následné škody spojené s tímto pojistným nebezpečím. </w:t>
      </w:r>
    </w:p>
    <w:p w14:paraId="10B5930F" w14:textId="77777777" w:rsidR="009B40F0" w:rsidRDefault="009B40F0" w:rsidP="009B40F0">
      <w:pPr>
        <w:tabs>
          <w:tab w:val="num" w:pos="426"/>
        </w:tabs>
        <w:ind w:left="272" w:hanging="272"/>
        <w:rPr>
          <w:sz w:val="18"/>
          <w:szCs w:val="18"/>
        </w:rPr>
      </w:pPr>
      <w:r>
        <w:rPr>
          <w:sz w:val="18"/>
          <w:szCs w:val="18"/>
        </w:rPr>
        <w:t>6.</w:t>
      </w:r>
      <w:r>
        <w:rPr>
          <w:sz w:val="18"/>
          <w:szCs w:val="18"/>
        </w:rPr>
        <w:tab/>
        <w:t xml:space="preserve">Pojištění se sjednává se spoluúčastí a maximálním ročním limitem pojistného plnění uvedenými v pojistné smlouvě. </w:t>
      </w:r>
      <w:bookmarkEnd w:id="111"/>
    </w:p>
    <w:p w14:paraId="2C0A784D" w14:textId="77777777" w:rsidR="009B40F0" w:rsidRDefault="009B40F0" w:rsidP="009B40F0"/>
    <w:p w14:paraId="3501F201" w14:textId="77777777" w:rsidR="008D1CF3" w:rsidRPr="007E6E88" w:rsidRDefault="008D1CF3" w:rsidP="008D1CF3">
      <w:pPr>
        <w:tabs>
          <w:tab w:val="left" w:pos="9700"/>
        </w:tabs>
        <w:spacing w:after="60"/>
        <w:jc w:val="left"/>
        <w:rPr>
          <w:rFonts w:cs="Arial"/>
          <w:sz w:val="18"/>
          <w:szCs w:val="18"/>
        </w:rPr>
      </w:pPr>
      <w:bookmarkStart w:id="112" w:name="DFVE104_2409"/>
      <w:r w:rsidRPr="007E6E88">
        <w:rPr>
          <w:rFonts w:cs="Arial"/>
          <w:b/>
          <w:sz w:val="18"/>
          <w:szCs w:val="18"/>
        </w:rPr>
        <w:t xml:space="preserve">Doložka </w:t>
      </w:r>
      <w:proofErr w:type="gramStart"/>
      <w:r w:rsidRPr="007E6E88">
        <w:rPr>
          <w:rFonts w:cs="Arial"/>
          <w:b/>
          <w:sz w:val="18"/>
          <w:szCs w:val="18"/>
        </w:rPr>
        <w:t>DFVE104 -</w:t>
      </w:r>
      <w:r w:rsidRPr="007E6E88">
        <w:rPr>
          <w:rFonts w:cs="Arial"/>
          <w:sz w:val="18"/>
          <w:szCs w:val="18"/>
        </w:rPr>
        <w:t xml:space="preserve"> </w:t>
      </w:r>
      <w:r w:rsidRPr="007E6E88">
        <w:rPr>
          <w:rFonts w:cs="Arial"/>
          <w:b/>
          <w:sz w:val="18"/>
          <w:szCs w:val="18"/>
        </w:rPr>
        <w:t>Podmínky</w:t>
      </w:r>
      <w:proofErr w:type="gramEnd"/>
      <w:r w:rsidRPr="007E6E88">
        <w:rPr>
          <w:rFonts w:cs="Arial"/>
          <w:b/>
          <w:sz w:val="18"/>
          <w:szCs w:val="18"/>
        </w:rPr>
        <w:t xml:space="preserve"> a ujednání pro pojištění fotovoltaické elektrárny (FVE)</w:t>
      </w:r>
      <w:r w:rsidRPr="007E6E88">
        <w:rPr>
          <w:rFonts w:cs="Arial"/>
          <w:sz w:val="18"/>
          <w:szCs w:val="18"/>
        </w:rPr>
        <w:t xml:space="preserve"> (2409)</w:t>
      </w:r>
    </w:p>
    <w:p w14:paraId="26ADED20" w14:textId="77777777" w:rsidR="008D1CF3" w:rsidRPr="007E6E88" w:rsidRDefault="008D1CF3" w:rsidP="008D1CF3">
      <w:pPr>
        <w:tabs>
          <w:tab w:val="left" w:pos="9700"/>
        </w:tabs>
        <w:spacing w:before="200" w:after="200"/>
        <w:jc w:val="center"/>
        <w:rPr>
          <w:rFonts w:cs="Arial"/>
          <w:b/>
          <w:sz w:val="24"/>
        </w:rPr>
      </w:pPr>
      <w:r w:rsidRPr="007E6E88">
        <w:rPr>
          <w:rFonts w:cs="Arial"/>
          <w:b/>
          <w:sz w:val="24"/>
        </w:rPr>
        <w:t xml:space="preserve">Oddíl A. </w:t>
      </w:r>
    </w:p>
    <w:p w14:paraId="796EB984" w14:textId="77777777" w:rsidR="008D1CF3" w:rsidRPr="007E6E88" w:rsidRDefault="008D1CF3" w:rsidP="008D1CF3">
      <w:pPr>
        <w:spacing w:after="200"/>
        <w:ind w:left="272" w:hanging="272"/>
        <w:rPr>
          <w:rFonts w:cs="Arial"/>
          <w:sz w:val="18"/>
          <w:szCs w:val="18"/>
        </w:rPr>
      </w:pPr>
      <w:r w:rsidRPr="007E6E88">
        <w:rPr>
          <w:rFonts w:cs="Arial"/>
          <w:sz w:val="18"/>
          <w:szCs w:val="18"/>
        </w:rPr>
        <w:t>1.</w:t>
      </w:r>
      <w:r w:rsidRPr="007E6E88">
        <w:rPr>
          <w:rFonts w:cs="Arial"/>
          <w:sz w:val="18"/>
          <w:szCs w:val="18"/>
        </w:rPr>
        <w:tab/>
        <w:t>Pojistník a pojištěný jsou povinni zabezpečit FVE odpovídající a funkční komplexní ochranou proti úderu blesku a přepětí dle souboru převzatých platných evropských technických norem ČSN EN 62305 tak, aby chránila zařízení FVE náchylná k poškození přepětím od počátku jejich instalace.</w:t>
      </w:r>
    </w:p>
    <w:p w14:paraId="27CFF571" w14:textId="77777777" w:rsidR="008D1CF3" w:rsidRPr="007E6E88" w:rsidRDefault="008D1CF3" w:rsidP="008D1CF3">
      <w:pPr>
        <w:tabs>
          <w:tab w:val="left" w:pos="9700"/>
        </w:tabs>
        <w:spacing w:after="200"/>
        <w:ind w:left="272"/>
        <w:rPr>
          <w:rFonts w:cs="Arial"/>
          <w:sz w:val="18"/>
          <w:szCs w:val="18"/>
        </w:rPr>
      </w:pPr>
      <w:r w:rsidRPr="007E6E88">
        <w:rPr>
          <w:rFonts w:cs="Arial"/>
          <w:sz w:val="18"/>
          <w:szCs w:val="18"/>
        </w:rPr>
        <w:t>Mělo-li porušení povinnosti uvedené v předchozím odstavci podstatný vliv na vznik pojistné události, její průběh nebo na zvětšení rozsahu jejich následků, je pojistitel oprávněn snížit pojistné plnění úměrně tomu, jaký vliv mělo toto porušení na rozsah jeho povinnosti plnit.</w:t>
      </w:r>
    </w:p>
    <w:p w14:paraId="7007A685" w14:textId="77777777" w:rsidR="008D1CF3" w:rsidRPr="007E6E88" w:rsidRDefault="008D1CF3" w:rsidP="008D1CF3">
      <w:pPr>
        <w:spacing w:after="200"/>
        <w:ind w:left="272" w:hanging="272"/>
        <w:rPr>
          <w:rFonts w:cs="Arial"/>
          <w:sz w:val="18"/>
          <w:szCs w:val="18"/>
        </w:rPr>
      </w:pPr>
      <w:r w:rsidRPr="007E6E88">
        <w:rPr>
          <w:rFonts w:cs="Arial"/>
          <w:sz w:val="18"/>
          <w:szCs w:val="18"/>
        </w:rPr>
        <w:t>2.</w:t>
      </w:r>
      <w:r w:rsidRPr="007E6E88">
        <w:rPr>
          <w:rFonts w:cs="Arial"/>
          <w:sz w:val="18"/>
          <w:szCs w:val="18"/>
        </w:rPr>
        <w:tab/>
        <w:t>Předmětem pojištění jsou pouze taková zařízení FVE, která byla při sjednání pojištění v provozuschopném stavu a byla uvedena do provozu v souladu s platnými právními předpisy, požadavky výrobce a níže uvedenými převzatými evropskými normami včetně jejich budoucích změn a doplnění:</w:t>
      </w:r>
    </w:p>
    <w:p w14:paraId="708C3E8A" w14:textId="77777777" w:rsidR="008D1CF3" w:rsidRPr="007E6E88" w:rsidRDefault="008D1CF3" w:rsidP="008D1CF3">
      <w:pPr>
        <w:tabs>
          <w:tab w:val="left" w:pos="9700"/>
        </w:tabs>
        <w:ind w:left="544" w:hanging="272"/>
        <w:rPr>
          <w:rFonts w:cs="Arial"/>
          <w:sz w:val="18"/>
          <w:szCs w:val="18"/>
        </w:rPr>
      </w:pPr>
      <w:r w:rsidRPr="007E6E88">
        <w:rPr>
          <w:rFonts w:cs="Arial"/>
          <w:sz w:val="18"/>
          <w:szCs w:val="18"/>
        </w:rPr>
        <w:t>-</w:t>
      </w:r>
      <w:r w:rsidRPr="007E6E88">
        <w:rPr>
          <w:sz w:val="18"/>
          <w:szCs w:val="18"/>
        </w:rPr>
        <w:tab/>
      </w:r>
      <w:r w:rsidRPr="007E6E88">
        <w:rPr>
          <w:rFonts w:cs="Arial"/>
          <w:sz w:val="18"/>
          <w:szCs w:val="18"/>
        </w:rPr>
        <w:t xml:space="preserve">ČSN EN 61215 pro FV moduly z krystalického křemíku </w:t>
      </w:r>
    </w:p>
    <w:p w14:paraId="4F4828A5" w14:textId="77777777" w:rsidR="008D1CF3" w:rsidRPr="007E6E88" w:rsidRDefault="008D1CF3" w:rsidP="008D1CF3">
      <w:pPr>
        <w:tabs>
          <w:tab w:val="left" w:pos="9700"/>
        </w:tabs>
        <w:ind w:left="544" w:hanging="272"/>
        <w:rPr>
          <w:rFonts w:cs="Arial"/>
          <w:sz w:val="18"/>
          <w:szCs w:val="18"/>
        </w:rPr>
      </w:pPr>
      <w:r w:rsidRPr="007E6E88">
        <w:rPr>
          <w:rFonts w:cs="Arial"/>
          <w:sz w:val="18"/>
          <w:szCs w:val="18"/>
        </w:rPr>
        <w:t>-</w:t>
      </w:r>
      <w:r w:rsidRPr="007E6E88">
        <w:rPr>
          <w:sz w:val="18"/>
          <w:szCs w:val="18"/>
        </w:rPr>
        <w:tab/>
      </w:r>
      <w:r w:rsidRPr="007E6E88">
        <w:rPr>
          <w:rFonts w:cs="Arial"/>
          <w:sz w:val="18"/>
          <w:szCs w:val="18"/>
        </w:rPr>
        <w:t xml:space="preserve">ČSN EN 61646 pro FV moduly tenkovrstvé </w:t>
      </w:r>
    </w:p>
    <w:p w14:paraId="1E4C2D2B" w14:textId="77777777" w:rsidR="008D1CF3" w:rsidRPr="007E6E88" w:rsidRDefault="008D1CF3" w:rsidP="008D1CF3">
      <w:pPr>
        <w:tabs>
          <w:tab w:val="left" w:pos="9700"/>
        </w:tabs>
        <w:spacing w:after="200"/>
        <w:ind w:left="544" w:hanging="272"/>
        <w:rPr>
          <w:rFonts w:cs="Arial"/>
          <w:sz w:val="18"/>
          <w:szCs w:val="18"/>
        </w:rPr>
      </w:pPr>
      <w:r w:rsidRPr="007E6E88">
        <w:rPr>
          <w:rFonts w:cs="Arial"/>
          <w:sz w:val="18"/>
          <w:szCs w:val="18"/>
        </w:rPr>
        <w:t>-</w:t>
      </w:r>
      <w:r w:rsidRPr="007E6E88">
        <w:rPr>
          <w:sz w:val="18"/>
          <w:szCs w:val="18"/>
        </w:rPr>
        <w:tab/>
      </w:r>
      <w:r w:rsidRPr="007E6E88">
        <w:rPr>
          <w:rFonts w:cs="Arial"/>
          <w:sz w:val="18"/>
          <w:szCs w:val="18"/>
        </w:rPr>
        <w:t xml:space="preserve">ČSN EN 62108 pro koncentrátory FV modulů a sestav </w:t>
      </w:r>
    </w:p>
    <w:p w14:paraId="6B6D7B52" w14:textId="77777777" w:rsidR="008D1CF3" w:rsidRPr="007E6E88" w:rsidRDefault="008D1CF3" w:rsidP="008D1CF3">
      <w:pPr>
        <w:tabs>
          <w:tab w:val="left" w:pos="9700"/>
        </w:tabs>
        <w:spacing w:after="200"/>
        <w:ind w:left="272"/>
        <w:rPr>
          <w:rFonts w:cs="Arial"/>
          <w:sz w:val="18"/>
          <w:szCs w:val="18"/>
        </w:rPr>
      </w:pPr>
      <w:r w:rsidRPr="007E6E88">
        <w:rPr>
          <w:rFonts w:cs="Arial"/>
          <w:sz w:val="18"/>
          <w:szCs w:val="18"/>
        </w:rPr>
        <w:t>Povinností pojistníka nebo pojištěného je předložit k použitým (instalovaným) FV modulům (panelům) příslušnou certifikaci shody s výše uvedenými technickými normami.</w:t>
      </w:r>
    </w:p>
    <w:p w14:paraId="6220FB8A" w14:textId="77777777" w:rsidR="008D1CF3" w:rsidRDefault="008D1CF3" w:rsidP="008D1CF3">
      <w:pPr>
        <w:tabs>
          <w:tab w:val="left" w:pos="9700"/>
        </w:tabs>
        <w:spacing w:after="200"/>
        <w:ind w:left="272"/>
        <w:rPr>
          <w:rFonts w:cs="Arial"/>
          <w:sz w:val="18"/>
          <w:szCs w:val="18"/>
        </w:rPr>
      </w:pPr>
      <w:r w:rsidRPr="007E6E88">
        <w:rPr>
          <w:rFonts w:cs="Arial"/>
          <w:sz w:val="18"/>
          <w:szCs w:val="18"/>
        </w:rPr>
        <w:t xml:space="preserve">V případě, že v technologii fotovoltaické elektrárny budou použity jiné FV </w:t>
      </w:r>
      <w:proofErr w:type="gramStart"/>
      <w:r w:rsidRPr="007E6E88">
        <w:rPr>
          <w:rFonts w:cs="Arial"/>
          <w:sz w:val="18"/>
          <w:szCs w:val="18"/>
        </w:rPr>
        <w:t>moduly</w:t>
      </w:r>
      <w:proofErr w:type="gramEnd"/>
      <w:r w:rsidRPr="007E6E88">
        <w:rPr>
          <w:rFonts w:cs="Arial"/>
          <w:sz w:val="18"/>
          <w:szCs w:val="18"/>
        </w:rPr>
        <w:t xml:space="preserve"> než jsou v této doložce uvedeny, je povinností pojistníka nebo pojištěného předložit k těmto modulům příslušnou certifikaci shody s obdobným rozsahem a hodnotami dosahovaných parametrů jako u výše citovaných druhů FV modulů.</w:t>
      </w:r>
    </w:p>
    <w:p w14:paraId="265EB5A0" w14:textId="77777777" w:rsidR="008D1CF3" w:rsidRDefault="008D1CF3" w:rsidP="008D1CF3">
      <w:pPr>
        <w:tabs>
          <w:tab w:val="left" w:pos="9700"/>
        </w:tabs>
        <w:spacing w:after="200"/>
        <w:ind w:left="272"/>
        <w:rPr>
          <w:rFonts w:cs="Arial"/>
          <w:sz w:val="18"/>
          <w:szCs w:val="18"/>
        </w:rPr>
      </w:pPr>
    </w:p>
    <w:p w14:paraId="1A6A8276" w14:textId="77777777" w:rsidR="008D1CF3" w:rsidRDefault="008D1CF3" w:rsidP="008D1CF3">
      <w:pPr>
        <w:tabs>
          <w:tab w:val="left" w:pos="9700"/>
        </w:tabs>
        <w:spacing w:after="200"/>
        <w:ind w:left="272"/>
        <w:rPr>
          <w:rFonts w:cs="Arial"/>
          <w:sz w:val="18"/>
          <w:szCs w:val="18"/>
        </w:rPr>
      </w:pPr>
    </w:p>
    <w:p w14:paraId="031B995A" w14:textId="77777777" w:rsidR="008D1CF3" w:rsidRDefault="008D1CF3" w:rsidP="008D1CF3">
      <w:pPr>
        <w:tabs>
          <w:tab w:val="left" w:pos="9700"/>
        </w:tabs>
        <w:spacing w:after="200"/>
        <w:ind w:left="272"/>
        <w:rPr>
          <w:rFonts w:cs="Arial"/>
          <w:sz w:val="18"/>
          <w:szCs w:val="18"/>
        </w:rPr>
      </w:pPr>
    </w:p>
    <w:p w14:paraId="54D6B2D0" w14:textId="77777777" w:rsidR="008D1CF3" w:rsidRPr="007E6E88" w:rsidRDefault="008D1CF3" w:rsidP="008D1CF3">
      <w:pPr>
        <w:tabs>
          <w:tab w:val="left" w:pos="9700"/>
        </w:tabs>
        <w:spacing w:after="200"/>
        <w:ind w:left="272"/>
        <w:rPr>
          <w:rFonts w:cs="Arial"/>
          <w:sz w:val="18"/>
          <w:szCs w:val="18"/>
        </w:rPr>
      </w:pPr>
    </w:p>
    <w:p w14:paraId="4B96BA58" w14:textId="77777777" w:rsidR="008D1CF3" w:rsidRPr="007E6E88" w:rsidRDefault="008D1CF3" w:rsidP="008D1CF3">
      <w:pPr>
        <w:tabs>
          <w:tab w:val="left" w:pos="9700"/>
        </w:tabs>
        <w:jc w:val="center"/>
        <w:rPr>
          <w:rFonts w:cs="Arial"/>
          <w:b/>
          <w:sz w:val="24"/>
        </w:rPr>
      </w:pPr>
      <w:r w:rsidRPr="007E6E88">
        <w:rPr>
          <w:rFonts w:cs="Arial"/>
          <w:b/>
          <w:sz w:val="24"/>
        </w:rPr>
        <w:lastRenderedPageBreak/>
        <w:t xml:space="preserve">Oddíl B. </w:t>
      </w:r>
    </w:p>
    <w:p w14:paraId="70779835" w14:textId="77777777" w:rsidR="008D1CF3" w:rsidRPr="007E6E88" w:rsidRDefault="008D1CF3" w:rsidP="008D1CF3">
      <w:pPr>
        <w:tabs>
          <w:tab w:val="left" w:pos="9700"/>
        </w:tabs>
        <w:spacing w:after="200"/>
        <w:jc w:val="center"/>
        <w:rPr>
          <w:rFonts w:cs="Arial"/>
          <w:b/>
          <w:sz w:val="18"/>
          <w:szCs w:val="18"/>
        </w:rPr>
      </w:pPr>
      <w:r w:rsidRPr="007E6E88">
        <w:rPr>
          <w:rFonts w:cs="Arial"/>
          <w:b/>
          <w:sz w:val="18"/>
          <w:szCs w:val="18"/>
        </w:rPr>
        <w:t>(Předepsané způsoby zabezpečení pozemní technologie fotovoltaické elektrárny (FVE) proti krádeži s překonáním překážky, vandalismu a v uvedených případech proti loupeži)</w:t>
      </w:r>
    </w:p>
    <w:p w14:paraId="37172C14" w14:textId="77777777" w:rsidR="008D1CF3" w:rsidRPr="007E6E88" w:rsidRDefault="008D1CF3" w:rsidP="008D1CF3">
      <w:pPr>
        <w:spacing w:after="200"/>
        <w:ind w:left="272" w:hanging="272"/>
        <w:rPr>
          <w:rFonts w:cs="Arial"/>
          <w:b/>
          <w:sz w:val="18"/>
          <w:szCs w:val="18"/>
        </w:rPr>
      </w:pPr>
      <w:r w:rsidRPr="007E6E88">
        <w:rPr>
          <w:rFonts w:cs="Arial"/>
          <w:sz w:val="18"/>
          <w:szCs w:val="18"/>
        </w:rPr>
        <w:t>1.</w:t>
      </w:r>
      <w:r w:rsidRPr="007E6E88">
        <w:rPr>
          <w:rFonts w:cs="Arial"/>
          <w:sz w:val="18"/>
          <w:szCs w:val="18"/>
        </w:rPr>
        <w:tab/>
      </w:r>
      <w:r w:rsidRPr="007E6E88">
        <w:rPr>
          <w:rFonts w:cs="Arial"/>
          <w:b/>
          <w:sz w:val="18"/>
          <w:szCs w:val="18"/>
        </w:rPr>
        <w:t>Je-li sjednáno pojištění pro případ odcizení nebo vandalismu, ujednává se následující způsob zabezpečení pozemní technologie fotovoltaické elektrárny (FVE) proti krádeži s překonáním překážky, vandalismu a v uvedených případech proti loupeži. Níže se stanovují požadované způsoby zabezpečení v návaznosti na ujednání ZPP P-200/14</w:t>
      </w:r>
      <w:r w:rsidRPr="007E6E88">
        <w:rPr>
          <w:b/>
          <w:sz w:val="18"/>
          <w:szCs w:val="18"/>
        </w:rPr>
        <w:t xml:space="preserve"> a stanovují se odpovídající maximální limity pojistného plnění pro jednu a každou pojistnou událost.</w:t>
      </w:r>
    </w:p>
    <w:p w14:paraId="0F02DACD" w14:textId="77777777" w:rsidR="008D1CF3" w:rsidRPr="007E6E88" w:rsidRDefault="008D1CF3" w:rsidP="008D1CF3">
      <w:pPr>
        <w:tabs>
          <w:tab w:val="right" w:pos="284"/>
        </w:tabs>
        <w:ind w:left="272" w:hanging="272"/>
        <w:rPr>
          <w:rFonts w:cs="Arial"/>
          <w:b/>
          <w:sz w:val="18"/>
          <w:szCs w:val="18"/>
        </w:rPr>
      </w:pPr>
      <w:r w:rsidRPr="007E6E88">
        <w:rPr>
          <w:rFonts w:cs="Arial"/>
          <w:sz w:val="18"/>
          <w:szCs w:val="18"/>
        </w:rPr>
        <w:t>2.</w:t>
      </w:r>
      <w:r w:rsidRPr="007E6E88">
        <w:rPr>
          <w:rFonts w:cs="Arial"/>
          <w:sz w:val="18"/>
          <w:szCs w:val="18"/>
        </w:rPr>
        <w:tab/>
      </w:r>
      <w:r w:rsidRPr="007E6E88">
        <w:rPr>
          <w:rFonts w:cs="Arial"/>
          <w:b/>
          <w:sz w:val="18"/>
          <w:szCs w:val="18"/>
        </w:rPr>
        <w:t>Obecné požadavky na způsoby zabezpečení pojištěných věcí</w:t>
      </w:r>
    </w:p>
    <w:p w14:paraId="7B90B4A6" w14:textId="77777777" w:rsidR="008D1CF3" w:rsidRPr="007E6E88" w:rsidRDefault="008D1CF3" w:rsidP="008D1CF3">
      <w:pPr>
        <w:tabs>
          <w:tab w:val="right" w:pos="284"/>
        </w:tabs>
        <w:ind w:left="544" w:hanging="272"/>
        <w:rPr>
          <w:rFonts w:cs="Arial"/>
          <w:b/>
          <w:sz w:val="18"/>
          <w:szCs w:val="18"/>
        </w:rPr>
      </w:pPr>
      <w:r w:rsidRPr="007E6E88">
        <w:rPr>
          <w:rFonts w:cs="Arial"/>
          <w:sz w:val="18"/>
          <w:szCs w:val="18"/>
        </w:rPr>
        <w:t>a)</w:t>
      </w:r>
      <w:r w:rsidRPr="007E6E88">
        <w:rPr>
          <w:rFonts w:cs="Arial"/>
          <w:sz w:val="18"/>
          <w:szCs w:val="18"/>
        </w:rPr>
        <w:tab/>
        <w:t xml:space="preserve">Pojištěný je povinen zajistit, aby v době pojistné události byly v závislosti na požadovaném způsobu uložení a zabezpečení pojištěných věcí na </w:t>
      </w:r>
      <w:r w:rsidRPr="007E6E88">
        <w:rPr>
          <w:rFonts w:cs="Arial"/>
          <w:b/>
          <w:sz w:val="18"/>
          <w:szCs w:val="18"/>
        </w:rPr>
        <w:t>oploceném prostranství</w:t>
      </w:r>
      <w:r w:rsidRPr="007E6E88">
        <w:rPr>
          <w:rFonts w:cs="Arial"/>
          <w:sz w:val="18"/>
          <w:szCs w:val="18"/>
        </w:rPr>
        <w:t>:</w:t>
      </w:r>
    </w:p>
    <w:p w14:paraId="796F3DC3" w14:textId="77777777" w:rsidR="008D1CF3" w:rsidRPr="007E6E88" w:rsidRDefault="008D1CF3" w:rsidP="008D1CF3">
      <w:pPr>
        <w:ind w:left="816" w:hanging="272"/>
        <w:rPr>
          <w:sz w:val="18"/>
          <w:szCs w:val="18"/>
        </w:rPr>
      </w:pPr>
      <w:r w:rsidRPr="007E6E88">
        <w:rPr>
          <w:sz w:val="18"/>
          <w:szCs w:val="18"/>
        </w:rPr>
        <w:t>i.</w:t>
      </w:r>
      <w:r w:rsidRPr="007E6E88">
        <w:rPr>
          <w:sz w:val="18"/>
          <w:szCs w:val="18"/>
        </w:rPr>
        <w:tab/>
        <w:t>uzavírací a uzamykací mechanismy funkční,</w:t>
      </w:r>
    </w:p>
    <w:p w14:paraId="3BA14C9D" w14:textId="77777777" w:rsidR="008D1CF3" w:rsidRPr="007E6E88" w:rsidRDefault="008D1CF3" w:rsidP="008D1CF3">
      <w:pPr>
        <w:ind w:left="816" w:hanging="272"/>
        <w:rPr>
          <w:sz w:val="18"/>
          <w:szCs w:val="18"/>
        </w:rPr>
      </w:pPr>
      <w:proofErr w:type="spellStart"/>
      <w:r w:rsidRPr="007E6E88">
        <w:rPr>
          <w:sz w:val="18"/>
          <w:szCs w:val="18"/>
        </w:rPr>
        <w:t>ii</w:t>
      </w:r>
      <w:proofErr w:type="spellEnd"/>
      <w:r w:rsidRPr="007E6E88">
        <w:rPr>
          <w:sz w:val="18"/>
          <w:szCs w:val="18"/>
        </w:rPr>
        <w:t>.</w:t>
      </w:r>
      <w:r w:rsidRPr="007E6E88">
        <w:rPr>
          <w:sz w:val="18"/>
          <w:szCs w:val="18"/>
        </w:rPr>
        <w:tab/>
        <w:t>dveře, vrata, vstupy, vjezdy apod. řádně uzavřeny a uzamčeny,</w:t>
      </w:r>
    </w:p>
    <w:p w14:paraId="3604F6BB" w14:textId="77777777" w:rsidR="008D1CF3" w:rsidRPr="007E6E88" w:rsidRDefault="008D1CF3" w:rsidP="008D1CF3">
      <w:pPr>
        <w:ind w:left="816" w:hanging="272"/>
        <w:rPr>
          <w:sz w:val="18"/>
          <w:szCs w:val="18"/>
        </w:rPr>
      </w:pPr>
      <w:proofErr w:type="spellStart"/>
      <w:r w:rsidRPr="007E6E88">
        <w:rPr>
          <w:sz w:val="18"/>
          <w:szCs w:val="18"/>
        </w:rPr>
        <w:t>iii</w:t>
      </w:r>
      <w:proofErr w:type="spellEnd"/>
      <w:r w:rsidRPr="007E6E88">
        <w:rPr>
          <w:sz w:val="18"/>
          <w:szCs w:val="18"/>
        </w:rPr>
        <w:t>.</w:t>
      </w:r>
      <w:r w:rsidRPr="007E6E88">
        <w:rPr>
          <w:sz w:val="18"/>
          <w:szCs w:val="18"/>
        </w:rPr>
        <w:tab/>
        <w:t>ostatní otvory o velikosti 600 cm</w:t>
      </w:r>
      <w:r w:rsidRPr="007E6E88">
        <w:rPr>
          <w:sz w:val="18"/>
          <w:szCs w:val="18"/>
          <w:vertAlign w:val="superscript"/>
        </w:rPr>
        <w:t>2</w:t>
      </w:r>
      <w:r w:rsidRPr="007E6E88">
        <w:rPr>
          <w:sz w:val="18"/>
          <w:szCs w:val="18"/>
        </w:rPr>
        <w:t xml:space="preserve"> a větší zevnitř zneprůchodněny,</w:t>
      </w:r>
    </w:p>
    <w:p w14:paraId="777A39A6" w14:textId="77777777" w:rsidR="008D1CF3" w:rsidRPr="007E6E88" w:rsidRDefault="008D1CF3" w:rsidP="008D1CF3">
      <w:pPr>
        <w:spacing w:after="200"/>
        <w:ind w:left="816" w:hanging="272"/>
        <w:rPr>
          <w:sz w:val="18"/>
          <w:szCs w:val="18"/>
        </w:rPr>
      </w:pPr>
      <w:proofErr w:type="spellStart"/>
      <w:r w:rsidRPr="007E6E88">
        <w:rPr>
          <w:sz w:val="18"/>
          <w:szCs w:val="18"/>
        </w:rPr>
        <w:t>iv</w:t>
      </w:r>
      <w:proofErr w:type="spellEnd"/>
      <w:r w:rsidRPr="007E6E88">
        <w:rPr>
          <w:sz w:val="18"/>
          <w:szCs w:val="18"/>
        </w:rPr>
        <w:t>.</w:t>
      </w:r>
      <w:r w:rsidRPr="007E6E88">
        <w:rPr>
          <w:sz w:val="18"/>
          <w:szCs w:val="18"/>
        </w:rPr>
        <w:tab/>
      </w:r>
      <w:r w:rsidRPr="007E6E88">
        <w:rPr>
          <w:b/>
          <w:sz w:val="18"/>
          <w:szCs w:val="18"/>
        </w:rPr>
        <w:t>poplachový zabezpečovací a tísňový systém</w:t>
      </w:r>
      <w:r w:rsidRPr="007E6E88">
        <w:rPr>
          <w:sz w:val="18"/>
          <w:szCs w:val="18"/>
        </w:rPr>
        <w:t xml:space="preserve"> (</w:t>
      </w:r>
      <w:r w:rsidRPr="007E6E88">
        <w:rPr>
          <w:b/>
          <w:sz w:val="18"/>
          <w:szCs w:val="18"/>
        </w:rPr>
        <w:t>PZTS</w:t>
      </w:r>
      <w:r w:rsidRPr="007E6E88">
        <w:rPr>
          <w:sz w:val="18"/>
          <w:szCs w:val="18"/>
        </w:rPr>
        <w:t xml:space="preserve">, dříve EZS) </w:t>
      </w:r>
      <w:r w:rsidRPr="007E6E88">
        <w:rPr>
          <w:b/>
          <w:sz w:val="18"/>
          <w:szCs w:val="18"/>
        </w:rPr>
        <w:t>funkční</w:t>
      </w:r>
      <w:r w:rsidRPr="007E6E88">
        <w:rPr>
          <w:sz w:val="18"/>
          <w:szCs w:val="18"/>
        </w:rPr>
        <w:t xml:space="preserve"> a ve stavu střežení.</w:t>
      </w:r>
    </w:p>
    <w:p w14:paraId="27028DB7" w14:textId="77777777" w:rsidR="008D1CF3" w:rsidRPr="007E6E88" w:rsidRDefault="008D1CF3" w:rsidP="008D1CF3">
      <w:pPr>
        <w:tabs>
          <w:tab w:val="right" w:pos="284"/>
        </w:tabs>
        <w:ind w:left="544" w:hanging="272"/>
        <w:rPr>
          <w:rFonts w:cs="Arial"/>
          <w:sz w:val="18"/>
          <w:szCs w:val="18"/>
        </w:rPr>
      </w:pPr>
      <w:r w:rsidRPr="007E6E88">
        <w:rPr>
          <w:rFonts w:cs="Arial"/>
          <w:sz w:val="18"/>
          <w:szCs w:val="18"/>
        </w:rPr>
        <w:t>b)</w:t>
      </w:r>
      <w:r w:rsidRPr="007E6E88">
        <w:rPr>
          <w:rFonts w:cs="Arial"/>
          <w:sz w:val="18"/>
          <w:szCs w:val="18"/>
        </w:rPr>
        <w:tab/>
        <w:t>Pokud jsou klíče od dveří a vstupů uloženy v místě pojištění, ve kterém jsou uloženy pojištěné věci, musí být tyto klíče uloženy (uschovány) v uzavřeném a uzamčeném trezoru či schránce, nebo v uzavřeném prostoru, který má vyšší zabezpečení ve srovnání s </w:t>
      </w:r>
      <w:r w:rsidRPr="007E6E88">
        <w:rPr>
          <w:rFonts w:cs="Arial"/>
          <w:b/>
          <w:sz w:val="18"/>
          <w:szCs w:val="18"/>
        </w:rPr>
        <w:t>oploceným prostranstvím</w:t>
      </w:r>
      <w:r w:rsidRPr="007E6E88">
        <w:rPr>
          <w:rFonts w:cs="Arial"/>
          <w:sz w:val="18"/>
          <w:szCs w:val="18"/>
        </w:rPr>
        <w:t xml:space="preserve">, jehož klíče jsou v něm uloženy. Musí být řádně uzavřen a uzamčen nebo trvale střežen </w:t>
      </w:r>
      <w:r w:rsidRPr="007E6E88">
        <w:rPr>
          <w:rFonts w:cs="Arial"/>
          <w:b/>
          <w:sz w:val="18"/>
          <w:szCs w:val="18"/>
        </w:rPr>
        <w:t>fyzickou ostrahou</w:t>
      </w:r>
      <w:r w:rsidRPr="007E6E88">
        <w:rPr>
          <w:rFonts w:cs="Arial"/>
          <w:sz w:val="18"/>
          <w:szCs w:val="18"/>
        </w:rPr>
        <w:t xml:space="preserve"> (např. nepřetržitě obsluhovaná vrátnice). V opačném případě musí být tyto klíče uloženy mimo místo pojištění, ve kterém jsou pojištěné věci uloženy.</w:t>
      </w:r>
    </w:p>
    <w:p w14:paraId="28037B6D" w14:textId="77777777" w:rsidR="008D1CF3" w:rsidRPr="007E6E88" w:rsidRDefault="008D1CF3" w:rsidP="008D1CF3">
      <w:pPr>
        <w:tabs>
          <w:tab w:val="right" w:pos="284"/>
        </w:tabs>
        <w:ind w:left="544" w:hanging="272"/>
        <w:rPr>
          <w:rFonts w:cs="Arial"/>
          <w:sz w:val="18"/>
          <w:szCs w:val="18"/>
        </w:rPr>
      </w:pPr>
      <w:r w:rsidRPr="007E6E88">
        <w:rPr>
          <w:rFonts w:cs="Arial"/>
          <w:sz w:val="18"/>
          <w:szCs w:val="18"/>
        </w:rPr>
        <w:t>c)</w:t>
      </w:r>
      <w:r w:rsidRPr="007E6E88">
        <w:rPr>
          <w:rFonts w:cs="Arial"/>
          <w:sz w:val="18"/>
          <w:szCs w:val="18"/>
        </w:rPr>
        <w:tab/>
        <w:t>Další požadavky na uložení a zabezpečení pojištěných věcí podle jejich charakteru a hodnoty vztahující se k jednotlivým limitům pojistného plnění jsou uvedeny dále v tabulce č. 1.</w:t>
      </w:r>
    </w:p>
    <w:p w14:paraId="28A2C530" w14:textId="77777777" w:rsidR="008D1CF3" w:rsidRPr="007E6E88" w:rsidRDefault="008D1CF3" w:rsidP="008D1CF3">
      <w:pPr>
        <w:tabs>
          <w:tab w:val="right" w:pos="284"/>
        </w:tabs>
        <w:spacing w:after="200"/>
        <w:ind w:left="544" w:hanging="272"/>
        <w:rPr>
          <w:rFonts w:cs="Arial"/>
          <w:sz w:val="18"/>
          <w:szCs w:val="18"/>
        </w:rPr>
      </w:pPr>
      <w:r w:rsidRPr="007E6E88">
        <w:rPr>
          <w:rFonts w:cs="Arial"/>
          <w:sz w:val="18"/>
          <w:szCs w:val="18"/>
        </w:rPr>
        <w:t>d)</w:t>
      </w:r>
      <w:r w:rsidRPr="007E6E88">
        <w:rPr>
          <w:rFonts w:cs="Arial"/>
          <w:sz w:val="18"/>
          <w:szCs w:val="18"/>
        </w:rPr>
        <w:tab/>
        <w:t>Nedílnou součástí této doložky je výklad pojmů uvedený v doložce DOZ105.</w:t>
      </w:r>
    </w:p>
    <w:p w14:paraId="07738BF2" w14:textId="77777777" w:rsidR="008D1CF3" w:rsidRPr="007E6E88" w:rsidRDefault="008D1CF3" w:rsidP="008D1CF3">
      <w:pPr>
        <w:tabs>
          <w:tab w:val="right" w:pos="284"/>
        </w:tabs>
        <w:rPr>
          <w:rFonts w:cs="Arial"/>
          <w:sz w:val="18"/>
          <w:szCs w:val="18"/>
        </w:rPr>
      </w:pPr>
      <w:r w:rsidRPr="007E6E88">
        <w:rPr>
          <w:rFonts w:cs="Arial"/>
          <w:b/>
          <w:bCs/>
          <w:sz w:val="18"/>
          <w:szCs w:val="18"/>
        </w:rPr>
        <w:t>Tabulka č. 1</w:t>
      </w:r>
      <w:r w:rsidRPr="007E6E88">
        <w:rPr>
          <w:rFonts w:cs="Arial"/>
          <w:sz w:val="18"/>
          <w:szCs w:val="18"/>
        </w:rPr>
        <w:t xml:space="preserve"> Další požadavky na způsoby zabezpečení proti krádeži s překonáním překážky, vandalismu</w:t>
      </w:r>
    </w:p>
    <w:tbl>
      <w:tblPr>
        <w:tblW w:w="9119" w:type="dxa"/>
        <w:tblCellMar>
          <w:left w:w="70" w:type="dxa"/>
          <w:right w:w="70" w:type="dxa"/>
        </w:tblCellMar>
        <w:tblLook w:val="04A0" w:firstRow="1" w:lastRow="0" w:firstColumn="1" w:lastColumn="0" w:noHBand="0" w:noVBand="1"/>
      </w:tblPr>
      <w:tblGrid>
        <w:gridCol w:w="1559"/>
        <w:gridCol w:w="1630"/>
        <w:gridCol w:w="5930"/>
      </w:tblGrid>
      <w:tr w:rsidR="008D1CF3" w:rsidRPr="007E6E88" w14:paraId="210F74DC" w14:textId="77777777" w:rsidTr="00796249">
        <w:trPr>
          <w:trHeight w:val="238"/>
          <w:tblHeader/>
        </w:trPr>
        <w:tc>
          <w:tcPr>
            <w:tcW w:w="1559" w:type="dxa"/>
            <w:vMerge w:val="restart"/>
            <w:tcBorders>
              <w:top w:val="single" w:sz="12" w:space="0" w:color="auto"/>
              <w:left w:val="single" w:sz="12" w:space="0" w:color="auto"/>
              <w:bottom w:val="single" w:sz="4" w:space="0" w:color="000000"/>
              <w:right w:val="single" w:sz="4" w:space="0" w:color="auto"/>
            </w:tcBorders>
            <w:shd w:val="pct20" w:color="auto" w:fill="auto"/>
            <w:vAlign w:val="center"/>
            <w:hideMark/>
          </w:tcPr>
          <w:p w14:paraId="76CC7DA8" w14:textId="77777777" w:rsidR="008D1CF3" w:rsidRPr="007E6E88" w:rsidRDefault="008D1CF3" w:rsidP="00796249">
            <w:pPr>
              <w:keepNext/>
              <w:jc w:val="left"/>
              <w:rPr>
                <w:sz w:val="16"/>
                <w:szCs w:val="16"/>
              </w:rPr>
            </w:pPr>
            <w:r w:rsidRPr="007E6E88">
              <w:rPr>
                <w:bCs/>
                <w:color w:val="000000"/>
                <w:sz w:val="16"/>
                <w:szCs w:val="16"/>
              </w:rPr>
              <w:t>Limit pojistného plnění v Kč</w:t>
            </w:r>
          </w:p>
        </w:tc>
        <w:tc>
          <w:tcPr>
            <w:tcW w:w="7560" w:type="dxa"/>
            <w:gridSpan w:val="2"/>
            <w:tcBorders>
              <w:top w:val="single" w:sz="12" w:space="0" w:color="auto"/>
              <w:left w:val="nil"/>
              <w:bottom w:val="single" w:sz="4" w:space="0" w:color="auto"/>
              <w:right w:val="single" w:sz="12" w:space="0" w:color="auto"/>
            </w:tcBorders>
            <w:shd w:val="pct20" w:color="auto" w:fill="auto"/>
            <w:vAlign w:val="bottom"/>
            <w:hideMark/>
          </w:tcPr>
          <w:p w14:paraId="1DFD7F75" w14:textId="77777777" w:rsidR="008D1CF3" w:rsidRPr="007E6E88" w:rsidRDefault="008D1CF3" w:rsidP="00796249">
            <w:pPr>
              <w:keepNext/>
              <w:rPr>
                <w:rFonts w:ascii="Arial" w:hAnsi="Arial" w:cs="Arial"/>
                <w:b/>
                <w:bCs/>
                <w:color w:val="000000"/>
                <w:sz w:val="16"/>
                <w:szCs w:val="16"/>
              </w:rPr>
            </w:pPr>
            <w:r w:rsidRPr="007E6E88">
              <w:rPr>
                <w:bCs/>
                <w:color w:val="000000"/>
                <w:sz w:val="16"/>
                <w:szCs w:val="16"/>
              </w:rPr>
              <w:t>Požadovaný minimální způsob zabezpečení oploceného prostranství</w:t>
            </w:r>
          </w:p>
        </w:tc>
      </w:tr>
      <w:tr w:rsidR="008D1CF3" w:rsidRPr="007E6E88" w14:paraId="416D7E5D" w14:textId="77777777" w:rsidTr="00796249">
        <w:trPr>
          <w:trHeight w:val="238"/>
          <w:tblHeader/>
        </w:trPr>
        <w:tc>
          <w:tcPr>
            <w:tcW w:w="0" w:type="auto"/>
            <w:vMerge/>
            <w:tcBorders>
              <w:top w:val="single" w:sz="12" w:space="0" w:color="auto"/>
              <w:left w:val="single" w:sz="12" w:space="0" w:color="auto"/>
              <w:bottom w:val="single" w:sz="4" w:space="0" w:color="000000"/>
              <w:right w:val="single" w:sz="4" w:space="0" w:color="auto"/>
            </w:tcBorders>
            <w:vAlign w:val="center"/>
            <w:hideMark/>
          </w:tcPr>
          <w:p w14:paraId="6902EF17" w14:textId="77777777" w:rsidR="008D1CF3" w:rsidRPr="007E6E88" w:rsidRDefault="008D1CF3" w:rsidP="00796249">
            <w:pPr>
              <w:jc w:val="left"/>
              <w:rPr>
                <w:sz w:val="16"/>
                <w:szCs w:val="16"/>
              </w:rPr>
            </w:pPr>
          </w:p>
        </w:tc>
        <w:tc>
          <w:tcPr>
            <w:tcW w:w="1630" w:type="dxa"/>
            <w:tcBorders>
              <w:top w:val="nil"/>
              <w:left w:val="nil"/>
              <w:bottom w:val="single" w:sz="4" w:space="0" w:color="auto"/>
              <w:right w:val="single" w:sz="4" w:space="0" w:color="auto"/>
            </w:tcBorders>
            <w:shd w:val="pct20" w:color="auto" w:fill="auto"/>
            <w:vAlign w:val="bottom"/>
            <w:hideMark/>
          </w:tcPr>
          <w:p w14:paraId="309B3706" w14:textId="77777777" w:rsidR="008D1CF3" w:rsidRPr="007E6E88" w:rsidRDefault="008D1CF3" w:rsidP="00796249">
            <w:pPr>
              <w:keepNext/>
              <w:rPr>
                <w:bCs/>
                <w:sz w:val="16"/>
                <w:szCs w:val="16"/>
              </w:rPr>
            </w:pPr>
            <w:r w:rsidRPr="007E6E88">
              <w:rPr>
                <w:bCs/>
                <w:color w:val="000000"/>
                <w:sz w:val="16"/>
                <w:szCs w:val="16"/>
              </w:rPr>
              <w:t>Prvek zabezpečení</w:t>
            </w:r>
          </w:p>
        </w:tc>
        <w:tc>
          <w:tcPr>
            <w:tcW w:w="5930" w:type="dxa"/>
            <w:tcBorders>
              <w:top w:val="nil"/>
              <w:left w:val="nil"/>
              <w:bottom w:val="single" w:sz="4" w:space="0" w:color="auto"/>
              <w:right w:val="single" w:sz="12" w:space="0" w:color="auto"/>
            </w:tcBorders>
            <w:shd w:val="pct20" w:color="auto" w:fill="auto"/>
            <w:vAlign w:val="bottom"/>
            <w:hideMark/>
          </w:tcPr>
          <w:p w14:paraId="4D9AA9B6" w14:textId="77777777" w:rsidR="008D1CF3" w:rsidRPr="007E6E88" w:rsidRDefault="008D1CF3" w:rsidP="00796249">
            <w:pPr>
              <w:keepNext/>
              <w:rPr>
                <w:bCs/>
                <w:sz w:val="16"/>
                <w:szCs w:val="16"/>
              </w:rPr>
            </w:pPr>
            <w:r w:rsidRPr="007E6E88">
              <w:rPr>
                <w:bCs/>
                <w:color w:val="000000"/>
                <w:sz w:val="16"/>
                <w:szCs w:val="16"/>
              </w:rPr>
              <w:t>Kvalita prvku zabezpečení</w:t>
            </w:r>
          </w:p>
        </w:tc>
      </w:tr>
      <w:tr w:rsidR="008D1CF3" w:rsidRPr="007E6E88" w14:paraId="6512653E" w14:textId="77777777" w:rsidTr="00796249">
        <w:trPr>
          <w:trHeight w:val="159"/>
        </w:trPr>
        <w:tc>
          <w:tcPr>
            <w:tcW w:w="1559" w:type="dxa"/>
            <w:vMerge w:val="restart"/>
            <w:tcBorders>
              <w:top w:val="nil"/>
              <w:left w:val="single" w:sz="12" w:space="0" w:color="auto"/>
              <w:bottom w:val="single" w:sz="4" w:space="0" w:color="000000"/>
              <w:right w:val="single" w:sz="4" w:space="0" w:color="auto"/>
            </w:tcBorders>
            <w:hideMark/>
          </w:tcPr>
          <w:p w14:paraId="2095880F" w14:textId="77777777" w:rsidR="008D1CF3" w:rsidRPr="007E6E88" w:rsidRDefault="008D1CF3" w:rsidP="00796249">
            <w:pPr>
              <w:rPr>
                <w:rFonts w:ascii="Times New Roman" w:hAnsi="Times New Roman" w:cs="Arial"/>
                <w:color w:val="000000"/>
                <w:sz w:val="16"/>
                <w:szCs w:val="16"/>
              </w:rPr>
            </w:pPr>
            <w:r w:rsidRPr="007E6E88">
              <w:rPr>
                <w:b/>
                <w:sz w:val="16"/>
                <w:szCs w:val="16"/>
              </w:rPr>
              <w:t xml:space="preserve">do </w:t>
            </w:r>
            <w:smartTag w:uri="urn:schemas-microsoft-com:office:smarttags" w:element="metricconverter">
              <w:smartTagPr>
                <w:attr w:name="ProductID" w:val="2 mil"/>
              </w:smartTagPr>
              <w:r w:rsidRPr="007E6E88">
                <w:rPr>
                  <w:b/>
                  <w:sz w:val="16"/>
                  <w:szCs w:val="16"/>
                </w:rPr>
                <w:t>2 mil</w:t>
              </w:r>
            </w:smartTag>
            <w:r w:rsidRPr="007E6E88">
              <w:rPr>
                <w:b/>
                <w:sz w:val="16"/>
                <w:szCs w:val="16"/>
              </w:rPr>
              <w:t>.</w:t>
            </w:r>
          </w:p>
        </w:tc>
        <w:tc>
          <w:tcPr>
            <w:tcW w:w="1630" w:type="dxa"/>
            <w:tcBorders>
              <w:top w:val="nil"/>
              <w:left w:val="nil"/>
              <w:bottom w:val="single" w:sz="4" w:space="0" w:color="auto"/>
              <w:right w:val="single" w:sz="4" w:space="0" w:color="auto"/>
            </w:tcBorders>
            <w:hideMark/>
          </w:tcPr>
          <w:p w14:paraId="23916BDC" w14:textId="77777777" w:rsidR="008D1CF3" w:rsidRPr="007E6E88" w:rsidRDefault="008D1CF3" w:rsidP="00796249">
            <w:pPr>
              <w:keepLines/>
              <w:suppressLineNumbers/>
              <w:rPr>
                <w:rFonts w:cs="Arial"/>
                <w:sz w:val="16"/>
                <w:szCs w:val="16"/>
              </w:rPr>
            </w:pPr>
            <w:r w:rsidRPr="007E6E88">
              <w:rPr>
                <w:sz w:val="16"/>
                <w:szCs w:val="16"/>
              </w:rPr>
              <w:t>oplocení</w:t>
            </w:r>
          </w:p>
        </w:tc>
        <w:tc>
          <w:tcPr>
            <w:tcW w:w="5930" w:type="dxa"/>
            <w:tcBorders>
              <w:top w:val="nil"/>
              <w:left w:val="nil"/>
              <w:bottom w:val="single" w:sz="4" w:space="0" w:color="auto"/>
              <w:right w:val="single" w:sz="12" w:space="0" w:color="auto"/>
            </w:tcBorders>
            <w:vAlign w:val="center"/>
            <w:hideMark/>
          </w:tcPr>
          <w:p w14:paraId="1CE3AA8B" w14:textId="77777777" w:rsidR="008D1CF3" w:rsidRPr="007E6E88" w:rsidRDefault="008D1CF3" w:rsidP="00796249">
            <w:pPr>
              <w:keepLines/>
              <w:suppressLineNumbers/>
              <w:rPr>
                <w:rFonts w:cs="Arial"/>
                <w:sz w:val="16"/>
                <w:szCs w:val="16"/>
              </w:rPr>
            </w:pPr>
            <w:r w:rsidRPr="007E6E88">
              <w:rPr>
                <w:bCs/>
                <w:sz w:val="16"/>
                <w:szCs w:val="16"/>
              </w:rPr>
              <w:t xml:space="preserve">výška </w:t>
            </w:r>
            <w:smartTag w:uri="urn:schemas-microsoft-com:office:smarttags" w:element="metricconverter">
              <w:smartTagPr>
                <w:attr w:name="ProductID" w:val="180 cm"/>
              </w:smartTagPr>
              <w:r w:rsidRPr="007E6E88">
                <w:rPr>
                  <w:bCs/>
                  <w:sz w:val="16"/>
                  <w:szCs w:val="16"/>
                </w:rPr>
                <w:t>180 cm</w:t>
              </w:r>
            </w:smartTag>
          </w:p>
        </w:tc>
      </w:tr>
      <w:tr w:rsidR="008D1CF3" w:rsidRPr="007E6E88" w14:paraId="00581C4D" w14:textId="77777777" w:rsidTr="00796249">
        <w:trPr>
          <w:trHeight w:val="159"/>
        </w:trPr>
        <w:tc>
          <w:tcPr>
            <w:tcW w:w="0" w:type="auto"/>
            <w:vMerge/>
            <w:tcBorders>
              <w:top w:val="nil"/>
              <w:left w:val="single" w:sz="12" w:space="0" w:color="auto"/>
              <w:bottom w:val="single" w:sz="4" w:space="0" w:color="000000"/>
              <w:right w:val="single" w:sz="4" w:space="0" w:color="auto"/>
            </w:tcBorders>
            <w:vAlign w:val="center"/>
            <w:hideMark/>
          </w:tcPr>
          <w:p w14:paraId="0DC2F80F" w14:textId="77777777" w:rsidR="008D1CF3" w:rsidRPr="007E6E88" w:rsidRDefault="008D1CF3" w:rsidP="00796249">
            <w:pPr>
              <w:jc w:val="left"/>
              <w:rPr>
                <w:rFonts w:ascii="Times New Roman" w:hAnsi="Times New Roman" w:cs="Arial"/>
                <w:color w:val="000000"/>
                <w:sz w:val="16"/>
                <w:szCs w:val="16"/>
              </w:rPr>
            </w:pPr>
          </w:p>
        </w:tc>
        <w:tc>
          <w:tcPr>
            <w:tcW w:w="1630" w:type="dxa"/>
            <w:tcBorders>
              <w:top w:val="nil"/>
              <w:left w:val="nil"/>
              <w:bottom w:val="single" w:sz="4" w:space="0" w:color="auto"/>
              <w:right w:val="single" w:sz="4" w:space="0" w:color="auto"/>
            </w:tcBorders>
            <w:hideMark/>
          </w:tcPr>
          <w:p w14:paraId="0BB30695" w14:textId="77777777" w:rsidR="008D1CF3" w:rsidRPr="007E6E88" w:rsidRDefault="008D1CF3" w:rsidP="00796249">
            <w:pPr>
              <w:keepLines/>
              <w:suppressLineNumbers/>
              <w:rPr>
                <w:sz w:val="16"/>
                <w:szCs w:val="16"/>
              </w:rPr>
            </w:pPr>
            <w:r w:rsidRPr="007E6E88">
              <w:rPr>
                <w:sz w:val="16"/>
                <w:szCs w:val="16"/>
              </w:rPr>
              <w:t>zámek vstupů</w:t>
            </w:r>
          </w:p>
        </w:tc>
        <w:tc>
          <w:tcPr>
            <w:tcW w:w="5930" w:type="dxa"/>
            <w:tcBorders>
              <w:top w:val="nil"/>
              <w:left w:val="nil"/>
              <w:bottom w:val="single" w:sz="4" w:space="0" w:color="auto"/>
              <w:right w:val="single" w:sz="12" w:space="0" w:color="auto"/>
            </w:tcBorders>
            <w:vAlign w:val="center"/>
            <w:hideMark/>
          </w:tcPr>
          <w:p w14:paraId="6E103F45" w14:textId="77777777" w:rsidR="008D1CF3" w:rsidRPr="007E6E88" w:rsidRDefault="008D1CF3" w:rsidP="00796249">
            <w:pPr>
              <w:keepLines/>
              <w:suppressLineNumbers/>
              <w:rPr>
                <w:rFonts w:cs="Arial"/>
                <w:sz w:val="16"/>
                <w:szCs w:val="16"/>
              </w:rPr>
            </w:pPr>
            <w:r w:rsidRPr="007E6E88">
              <w:rPr>
                <w:bCs/>
                <w:sz w:val="16"/>
                <w:szCs w:val="16"/>
              </w:rPr>
              <w:t xml:space="preserve">zámek s </w:t>
            </w:r>
            <w:r w:rsidRPr="007E6E88">
              <w:rPr>
                <w:b/>
                <w:bCs/>
                <w:sz w:val="16"/>
                <w:szCs w:val="16"/>
              </w:rPr>
              <w:t>bezpečnostní cylindrickou vložkou</w:t>
            </w:r>
            <w:r w:rsidRPr="007E6E88">
              <w:rPr>
                <w:bCs/>
                <w:sz w:val="16"/>
                <w:szCs w:val="16"/>
              </w:rPr>
              <w:t xml:space="preserve"> nebo </w:t>
            </w:r>
            <w:r w:rsidRPr="007E6E88">
              <w:rPr>
                <w:b/>
                <w:bCs/>
                <w:sz w:val="16"/>
                <w:szCs w:val="16"/>
              </w:rPr>
              <w:t>bezpečnostní visací zámek</w:t>
            </w:r>
          </w:p>
        </w:tc>
      </w:tr>
      <w:tr w:rsidR="008D1CF3" w:rsidRPr="007E6E88" w14:paraId="751157CD" w14:textId="77777777" w:rsidTr="00796249">
        <w:trPr>
          <w:trHeight w:val="317"/>
        </w:trPr>
        <w:tc>
          <w:tcPr>
            <w:tcW w:w="0" w:type="auto"/>
            <w:vMerge/>
            <w:tcBorders>
              <w:top w:val="nil"/>
              <w:left w:val="single" w:sz="12" w:space="0" w:color="auto"/>
              <w:bottom w:val="single" w:sz="4" w:space="0" w:color="000000"/>
              <w:right w:val="single" w:sz="4" w:space="0" w:color="auto"/>
            </w:tcBorders>
            <w:vAlign w:val="center"/>
            <w:hideMark/>
          </w:tcPr>
          <w:p w14:paraId="4F426E8B" w14:textId="77777777" w:rsidR="008D1CF3" w:rsidRPr="007E6E88" w:rsidRDefault="008D1CF3" w:rsidP="00796249">
            <w:pPr>
              <w:jc w:val="left"/>
              <w:rPr>
                <w:rFonts w:ascii="Times New Roman" w:hAnsi="Times New Roman" w:cs="Arial"/>
                <w:color w:val="000000"/>
                <w:sz w:val="16"/>
                <w:szCs w:val="16"/>
              </w:rPr>
            </w:pPr>
          </w:p>
        </w:tc>
        <w:tc>
          <w:tcPr>
            <w:tcW w:w="1630" w:type="dxa"/>
            <w:tcBorders>
              <w:top w:val="nil"/>
              <w:left w:val="nil"/>
              <w:bottom w:val="single" w:sz="4" w:space="0" w:color="auto"/>
              <w:right w:val="single" w:sz="4" w:space="0" w:color="auto"/>
            </w:tcBorders>
            <w:hideMark/>
          </w:tcPr>
          <w:p w14:paraId="4297A9A8" w14:textId="77777777" w:rsidR="008D1CF3" w:rsidRPr="007E6E88" w:rsidRDefault="008D1CF3" w:rsidP="00796249">
            <w:pPr>
              <w:keepLines/>
              <w:suppressLineNumbers/>
              <w:rPr>
                <w:sz w:val="16"/>
                <w:szCs w:val="16"/>
              </w:rPr>
            </w:pPr>
            <w:r w:rsidRPr="007E6E88">
              <w:rPr>
                <w:sz w:val="16"/>
                <w:szCs w:val="16"/>
              </w:rPr>
              <w:t>ostraha/PZTS</w:t>
            </w:r>
          </w:p>
        </w:tc>
        <w:tc>
          <w:tcPr>
            <w:tcW w:w="5930" w:type="dxa"/>
            <w:tcBorders>
              <w:top w:val="nil"/>
              <w:left w:val="nil"/>
              <w:bottom w:val="single" w:sz="4" w:space="0" w:color="auto"/>
              <w:right w:val="single" w:sz="12" w:space="0" w:color="auto"/>
            </w:tcBorders>
            <w:vAlign w:val="center"/>
            <w:hideMark/>
          </w:tcPr>
          <w:p w14:paraId="4F546E1E" w14:textId="77777777" w:rsidR="008D1CF3" w:rsidRPr="007E6E88" w:rsidRDefault="008D1CF3" w:rsidP="00796249">
            <w:pPr>
              <w:keepLines/>
              <w:suppressLineNumbers/>
              <w:rPr>
                <w:bCs/>
                <w:sz w:val="16"/>
                <w:szCs w:val="16"/>
              </w:rPr>
            </w:pPr>
            <w:r w:rsidRPr="007E6E88">
              <w:rPr>
                <w:bCs/>
                <w:sz w:val="16"/>
                <w:szCs w:val="16"/>
              </w:rPr>
              <w:t xml:space="preserve">chráněné </w:t>
            </w:r>
            <w:r w:rsidRPr="007E6E88">
              <w:rPr>
                <w:b/>
                <w:bCs/>
                <w:sz w:val="16"/>
                <w:szCs w:val="16"/>
              </w:rPr>
              <w:t>PZTS</w:t>
            </w:r>
            <w:r w:rsidRPr="007E6E88">
              <w:rPr>
                <w:bCs/>
                <w:sz w:val="16"/>
                <w:szCs w:val="16"/>
              </w:rPr>
              <w:t xml:space="preserve"> s obvodovou (perimetrickou) ochranou, jejíž poplachový signál je vyveden na </w:t>
            </w:r>
            <w:r w:rsidRPr="007E6E88">
              <w:rPr>
                <w:b/>
                <w:bCs/>
                <w:sz w:val="16"/>
                <w:szCs w:val="16"/>
              </w:rPr>
              <w:t>PPC</w:t>
            </w:r>
            <w:r w:rsidRPr="007E6E88">
              <w:rPr>
                <w:bCs/>
                <w:sz w:val="16"/>
                <w:szCs w:val="16"/>
              </w:rPr>
              <w:t xml:space="preserve"> nebo </w:t>
            </w:r>
            <w:r w:rsidRPr="007E6E88">
              <w:rPr>
                <w:b/>
                <w:bCs/>
                <w:sz w:val="16"/>
                <w:szCs w:val="16"/>
              </w:rPr>
              <w:t>do místa s nepřetržitou službou</w:t>
            </w:r>
          </w:p>
        </w:tc>
      </w:tr>
      <w:tr w:rsidR="008D1CF3" w:rsidRPr="007E6E88" w14:paraId="288FD78A" w14:textId="77777777" w:rsidTr="00796249">
        <w:trPr>
          <w:trHeight w:val="159"/>
        </w:trPr>
        <w:tc>
          <w:tcPr>
            <w:tcW w:w="1559" w:type="dxa"/>
            <w:vMerge w:val="restart"/>
            <w:tcBorders>
              <w:top w:val="nil"/>
              <w:left w:val="single" w:sz="12" w:space="0" w:color="auto"/>
              <w:bottom w:val="single" w:sz="4" w:space="0" w:color="000000"/>
              <w:right w:val="single" w:sz="4" w:space="0" w:color="auto"/>
            </w:tcBorders>
            <w:hideMark/>
          </w:tcPr>
          <w:p w14:paraId="35624AAF" w14:textId="77777777" w:rsidR="008D1CF3" w:rsidRPr="007E6E88" w:rsidRDefault="008D1CF3" w:rsidP="00796249">
            <w:pPr>
              <w:rPr>
                <w:b/>
                <w:sz w:val="16"/>
                <w:szCs w:val="16"/>
              </w:rPr>
            </w:pPr>
            <w:r w:rsidRPr="007E6E88">
              <w:rPr>
                <w:b/>
                <w:sz w:val="16"/>
                <w:szCs w:val="16"/>
              </w:rPr>
              <w:t xml:space="preserve">do </w:t>
            </w:r>
            <w:smartTag w:uri="urn:schemas-microsoft-com:office:smarttags" w:element="metricconverter">
              <w:smartTagPr>
                <w:attr w:name="ProductID" w:val="10 mil"/>
              </w:smartTagPr>
              <w:r w:rsidRPr="007E6E88">
                <w:rPr>
                  <w:b/>
                  <w:sz w:val="16"/>
                  <w:szCs w:val="16"/>
                </w:rPr>
                <w:t>10 mil</w:t>
              </w:r>
            </w:smartTag>
            <w:r w:rsidRPr="007E6E88">
              <w:rPr>
                <w:b/>
                <w:sz w:val="16"/>
                <w:szCs w:val="16"/>
              </w:rPr>
              <w:t>.</w:t>
            </w:r>
          </w:p>
        </w:tc>
        <w:tc>
          <w:tcPr>
            <w:tcW w:w="1630" w:type="dxa"/>
            <w:tcBorders>
              <w:top w:val="nil"/>
              <w:left w:val="nil"/>
              <w:bottom w:val="single" w:sz="4" w:space="0" w:color="auto"/>
              <w:right w:val="single" w:sz="4" w:space="0" w:color="auto"/>
            </w:tcBorders>
            <w:hideMark/>
          </w:tcPr>
          <w:p w14:paraId="16D7F51E" w14:textId="77777777" w:rsidR="008D1CF3" w:rsidRPr="007E6E88" w:rsidRDefault="008D1CF3" w:rsidP="00796249">
            <w:pPr>
              <w:keepLines/>
              <w:suppressLineNumbers/>
              <w:rPr>
                <w:sz w:val="16"/>
                <w:szCs w:val="16"/>
              </w:rPr>
            </w:pPr>
            <w:r w:rsidRPr="007E6E88">
              <w:rPr>
                <w:sz w:val="16"/>
                <w:szCs w:val="16"/>
              </w:rPr>
              <w:t>oplocení</w:t>
            </w:r>
          </w:p>
        </w:tc>
        <w:tc>
          <w:tcPr>
            <w:tcW w:w="5930" w:type="dxa"/>
            <w:tcBorders>
              <w:top w:val="nil"/>
              <w:left w:val="nil"/>
              <w:bottom w:val="single" w:sz="4" w:space="0" w:color="auto"/>
              <w:right w:val="single" w:sz="12" w:space="0" w:color="auto"/>
            </w:tcBorders>
            <w:vAlign w:val="center"/>
            <w:hideMark/>
          </w:tcPr>
          <w:p w14:paraId="75E335B2" w14:textId="77777777" w:rsidR="008D1CF3" w:rsidRPr="007E6E88" w:rsidRDefault="008D1CF3" w:rsidP="00796249">
            <w:pPr>
              <w:keepLines/>
              <w:suppressLineNumbers/>
              <w:rPr>
                <w:bCs/>
                <w:sz w:val="16"/>
                <w:szCs w:val="16"/>
              </w:rPr>
            </w:pPr>
            <w:r w:rsidRPr="007E6E88">
              <w:rPr>
                <w:bCs/>
                <w:sz w:val="16"/>
                <w:szCs w:val="16"/>
              </w:rPr>
              <w:t xml:space="preserve">výška </w:t>
            </w:r>
            <w:smartTag w:uri="urn:schemas-microsoft-com:office:smarttags" w:element="metricconverter">
              <w:smartTagPr>
                <w:attr w:name="ProductID" w:val="180 cm"/>
              </w:smartTagPr>
              <w:r w:rsidRPr="007E6E88">
                <w:rPr>
                  <w:bCs/>
                  <w:sz w:val="16"/>
                  <w:szCs w:val="16"/>
                </w:rPr>
                <w:t>180 cm</w:t>
              </w:r>
            </w:smartTag>
            <w:r w:rsidRPr="007E6E88">
              <w:rPr>
                <w:bCs/>
                <w:sz w:val="16"/>
                <w:szCs w:val="16"/>
              </w:rPr>
              <w:t>, po celém obvodě s vrcholovou ochranou (ostnatý drát apod.)</w:t>
            </w:r>
          </w:p>
        </w:tc>
      </w:tr>
      <w:tr w:rsidR="008D1CF3" w:rsidRPr="007E6E88" w14:paraId="6D5B6F2E" w14:textId="77777777" w:rsidTr="00796249">
        <w:trPr>
          <w:trHeight w:val="317"/>
        </w:trPr>
        <w:tc>
          <w:tcPr>
            <w:tcW w:w="0" w:type="auto"/>
            <w:vMerge/>
            <w:tcBorders>
              <w:top w:val="nil"/>
              <w:left w:val="single" w:sz="12" w:space="0" w:color="auto"/>
              <w:bottom w:val="single" w:sz="4" w:space="0" w:color="000000"/>
              <w:right w:val="single" w:sz="4" w:space="0" w:color="auto"/>
            </w:tcBorders>
            <w:vAlign w:val="center"/>
            <w:hideMark/>
          </w:tcPr>
          <w:p w14:paraId="314C95EF" w14:textId="77777777" w:rsidR="008D1CF3" w:rsidRPr="007E6E88" w:rsidRDefault="008D1CF3" w:rsidP="00796249">
            <w:pPr>
              <w:jc w:val="left"/>
              <w:rPr>
                <w:b/>
                <w:sz w:val="16"/>
                <w:szCs w:val="16"/>
              </w:rPr>
            </w:pPr>
          </w:p>
        </w:tc>
        <w:tc>
          <w:tcPr>
            <w:tcW w:w="1630" w:type="dxa"/>
            <w:tcBorders>
              <w:top w:val="nil"/>
              <w:left w:val="nil"/>
              <w:bottom w:val="single" w:sz="4" w:space="0" w:color="auto"/>
              <w:right w:val="single" w:sz="4" w:space="0" w:color="auto"/>
            </w:tcBorders>
            <w:hideMark/>
          </w:tcPr>
          <w:p w14:paraId="6220D2A1" w14:textId="77777777" w:rsidR="008D1CF3" w:rsidRPr="007E6E88" w:rsidRDefault="008D1CF3" w:rsidP="00796249">
            <w:pPr>
              <w:keepLines/>
              <w:suppressLineNumbers/>
              <w:rPr>
                <w:sz w:val="16"/>
                <w:szCs w:val="16"/>
              </w:rPr>
            </w:pPr>
            <w:r w:rsidRPr="007E6E88">
              <w:rPr>
                <w:sz w:val="16"/>
                <w:szCs w:val="16"/>
              </w:rPr>
              <w:t>zámek vstupů</w:t>
            </w:r>
          </w:p>
        </w:tc>
        <w:tc>
          <w:tcPr>
            <w:tcW w:w="5930" w:type="dxa"/>
            <w:tcBorders>
              <w:top w:val="nil"/>
              <w:left w:val="nil"/>
              <w:bottom w:val="single" w:sz="4" w:space="0" w:color="auto"/>
              <w:right w:val="single" w:sz="12" w:space="0" w:color="auto"/>
            </w:tcBorders>
            <w:vAlign w:val="center"/>
            <w:hideMark/>
          </w:tcPr>
          <w:p w14:paraId="203D5E68" w14:textId="77777777" w:rsidR="008D1CF3" w:rsidRPr="007E6E88" w:rsidRDefault="008D1CF3" w:rsidP="00796249">
            <w:pPr>
              <w:keepLines/>
              <w:suppressLineNumbers/>
              <w:rPr>
                <w:bCs/>
                <w:sz w:val="16"/>
                <w:szCs w:val="16"/>
              </w:rPr>
            </w:pPr>
            <w:r w:rsidRPr="007E6E88">
              <w:rPr>
                <w:b/>
                <w:bCs/>
                <w:sz w:val="16"/>
                <w:szCs w:val="16"/>
              </w:rPr>
              <w:t>bezpečnostní uzamykací systém</w:t>
            </w:r>
            <w:r w:rsidRPr="007E6E88">
              <w:rPr>
                <w:bCs/>
                <w:sz w:val="16"/>
                <w:szCs w:val="16"/>
              </w:rPr>
              <w:t xml:space="preserve"> nebo </w:t>
            </w:r>
            <w:r w:rsidRPr="007E6E88">
              <w:rPr>
                <w:b/>
                <w:bCs/>
                <w:sz w:val="16"/>
                <w:szCs w:val="16"/>
              </w:rPr>
              <w:t>bezpečnostní visací zámek se zvýšenou ochranou třmene</w:t>
            </w:r>
            <w:r w:rsidRPr="007E6E88">
              <w:rPr>
                <w:bCs/>
                <w:sz w:val="16"/>
                <w:szCs w:val="16"/>
              </w:rPr>
              <w:t xml:space="preserve"> visacího zámku</w:t>
            </w:r>
          </w:p>
        </w:tc>
      </w:tr>
      <w:tr w:rsidR="008D1CF3" w:rsidRPr="007E6E88" w14:paraId="52A3441A" w14:textId="77777777" w:rsidTr="00796249">
        <w:trPr>
          <w:trHeight w:val="317"/>
        </w:trPr>
        <w:tc>
          <w:tcPr>
            <w:tcW w:w="0" w:type="auto"/>
            <w:vMerge/>
            <w:tcBorders>
              <w:top w:val="nil"/>
              <w:left w:val="single" w:sz="12" w:space="0" w:color="auto"/>
              <w:bottom w:val="single" w:sz="4" w:space="0" w:color="000000"/>
              <w:right w:val="single" w:sz="4" w:space="0" w:color="auto"/>
            </w:tcBorders>
            <w:vAlign w:val="center"/>
            <w:hideMark/>
          </w:tcPr>
          <w:p w14:paraId="67C528C7" w14:textId="77777777" w:rsidR="008D1CF3" w:rsidRPr="007E6E88" w:rsidRDefault="008D1CF3" w:rsidP="00796249">
            <w:pPr>
              <w:jc w:val="left"/>
              <w:rPr>
                <w:b/>
                <w:sz w:val="16"/>
                <w:szCs w:val="16"/>
              </w:rPr>
            </w:pPr>
          </w:p>
        </w:tc>
        <w:tc>
          <w:tcPr>
            <w:tcW w:w="1630" w:type="dxa"/>
            <w:tcBorders>
              <w:top w:val="nil"/>
              <w:left w:val="nil"/>
              <w:bottom w:val="single" w:sz="4" w:space="0" w:color="auto"/>
              <w:right w:val="single" w:sz="4" w:space="0" w:color="auto"/>
            </w:tcBorders>
            <w:hideMark/>
          </w:tcPr>
          <w:p w14:paraId="11BA37E2" w14:textId="77777777" w:rsidR="008D1CF3" w:rsidRPr="007E6E88" w:rsidRDefault="008D1CF3" w:rsidP="00796249">
            <w:pPr>
              <w:keepLines/>
              <w:suppressLineNumbers/>
              <w:rPr>
                <w:sz w:val="16"/>
                <w:szCs w:val="16"/>
              </w:rPr>
            </w:pPr>
            <w:r w:rsidRPr="007E6E88">
              <w:rPr>
                <w:sz w:val="16"/>
                <w:szCs w:val="16"/>
              </w:rPr>
              <w:t>ostraha/PZTS</w:t>
            </w:r>
          </w:p>
        </w:tc>
        <w:tc>
          <w:tcPr>
            <w:tcW w:w="5930" w:type="dxa"/>
            <w:tcBorders>
              <w:top w:val="nil"/>
              <w:left w:val="nil"/>
              <w:bottom w:val="single" w:sz="4" w:space="0" w:color="auto"/>
              <w:right w:val="single" w:sz="12" w:space="0" w:color="auto"/>
            </w:tcBorders>
            <w:vAlign w:val="center"/>
            <w:hideMark/>
          </w:tcPr>
          <w:p w14:paraId="2FFE878F" w14:textId="77777777" w:rsidR="008D1CF3" w:rsidRPr="007E6E88" w:rsidRDefault="008D1CF3" w:rsidP="00796249">
            <w:pPr>
              <w:keepLines/>
              <w:suppressLineNumbers/>
              <w:rPr>
                <w:rFonts w:cs="Arial"/>
                <w:sz w:val="16"/>
                <w:szCs w:val="16"/>
              </w:rPr>
            </w:pPr>
            <w:r w:rsidRPr="007E6E88">
              <w:rPr>
                <w:bCs/>
                <w:sz w:val="16"/>
                <w:szCs w:val="16"/>
              </w:rPr>
              <w:t xml:space="preserve">chráněné </w:t>
            </w:r>
            <w:r w:rsidRPr="007E6E88">
              <w:rPr>
                <w:b/>
                <w:bCs/>
                <w:sz w:val="16"/>
                <w:szCs w:val="16"/>
              </w:rPr>
              <w:t>PZTS</w:t>
            </w:r>
            <w:r w:rsidRPr="007E6E88">
              <w:rPr>
                <w:bCs/>
                <w:sz w:val="16"/>
                <w:szCs w:val="16"/>
              </w:rPr>
              <w:t xml:space="preserve"> min. stupně zabezpečení 3 ČSN EN 50131-1 s obvodovou (perimetrickou) ochranou, jejíž poplachový signál je vyveden na </w:t>
            </w:r>
            <w:r w:rsidRPr="007E6E88">
              <w:rPr>
                <w:b/>
                <w:bCs/>
                <w:sz w:val="16"/>
                <w:szCs w:val="16"/>
              </w:rPr>
              <w:t>PPC</w:t>
            </w:r>
          </w:p>
        </w:tc>
      </w:tr>
      <w:tr w:rsidR="008D1CF3" w:rsidRPr="007E6E88" w14:paraId="69154749" w14:textId="77777777" w:rsidTr="00796249">
        <w:trPr>
          <w:trHeight w:val="159"/>
        </w:trPr>
        <w:tc>
          <w:tcPr>
            <w:tcW w:w="1559" w:type="dxa"/>
            <w:vMerge w:val="restart"/>
            <w:tcBorders>
              <w:top w:val="nil"/>
              <w:left w:val="single" w:sz="12" w:space="0" w:color="auto"/>
              <w:bottom w:val="single" w:sz="4" w:space="0" w:color="000000"/>
              <w:right w:val="single" w:sz="4" w:space="0" w:color="auto"/>
            </w:tcBorders>
            <w:hideMark/>
          </w:tcPr>
          <w:p w14:paraId="5C787A67" w14:textId="77777777" w:rsidR="008D1CF3" w:rsidRPr="007E6E88" w:rsidRDefault="008D1CF3" w:rsidP="00796249">
            <w:pPr>
              <w:rPr>
                <w:b/>
                <w:sz w:val="16"/>
                <w:szCs w:val="16"/>
              </w:rPr>
            </w:pPr>
            <w:r w:rsidRPr="007E6E88">
              <w:rPr>
                <w:b/>
                <w:sz w:val="16"/>
                <w:szCs w:val="16"/>
              </w:rPr>
              <w:t xml:space="preserve">do </w:t>
            </w:r>
            <w:smartTag w:uri="urn:schemas-microsoft-com:office:smarttags" w:element="metricconverter">
              <w:smartTagPr>
                <w:attr w:name="ProductID" w:val="20 mil"/>
              </w:smartTagPr>
              <w:r w:rsidRPr="007E6E88">
                <w:rPr>
                  <w:b/>
                  <w:sz w:val="16"/>
                  <w:szCs w:val="16"/>
                </w:rPr>
                <w:t>20 mil</w:t>
              </w:r>
            </w:smartTag>
            <w:r w:rsidRPr="007E6E88">
              <w:rPr>
                <w:b/>
                <w:sz w:val="16"/>
                <w:szCs w:val="16"/>
              </w:rPr>
              <w:t>.</w:t>
            </w:r>
          </w:p>
        </w:tc>
        <w:tc>
          <w:tcPr>
            <w:tcW w:w="1630" w:type="dxa"/>
            <w:tcBorders>
              <w:top w:val="nil"/>
              <w:left w:val="nil"/>
              <w:bottom w:val="single" w:sz="4" w:space="0" w:color="auto"/>
              <w:right w:val="single" w:sz="4" w:space="0" w:color="auto"/>
            </w:tcBorders>
            <w:hideMark/>
          </w:tcPr>
          <w:p w14:paraId="14FC9CE9" w14:textId="77777777" w:rsidR="008D1CF3" w:rsidRPr="007E6E88" w:rsidRDefault="008D1CF3" w:rsidP="00796249">
            <w:pPr>
              <w:keepLines/>
              <w:suppressLineNumbers/>
              <w:rPr>
                <w:sz w:val="16"/>
                <w:szCs w:val="16"/>
              </w:rPr>
            </w:pPr>
            <w:r w:rsidRPr="007E6E88">
              <w:rPr>
                <w:sz w:val="16"/>
                <w:szCs w:val="16"/>
              </w:rPr>
              <w:t>oplocení</w:t>
            </w:r>
          </w:p>
        </w:tc>
        <w:tc>
          <w:tcPr>
            <w:tcW w:w="5930" w:type="dxa"/>
            <w:tcBorders>
              <w:top w:val="nil"/>
              <w:left w:val="nil"/>
              <w:bottom w:val="single" w:sz="4" w:space="0" w:color="auto"/>
              <w:right w:val="single" w:sz="12" w:space="0" w:color="auto"/>
            </w:tcBorders>
            <w:vAlign w:val="center"/>
            <w:hideMark/>
          </w:tcPr>
          <w:p w14:paraId="3A1C41CE" w14:textId="77777777" w:rsidR="008D1CF3" w:rsidRPr="007E6E88" w:rsidRDefault="008D1CF3" w:rsidP="00796249">
            <w:pPr>
              <w:keepLines/>
              <w:suppressLineNumbers/>
              <w:rPr>
                <w:bCs/>
                <w:sz w:val="16"/>
                <w:szCs w:val="16"/>
              </w:rPr>
            </w:pPr>
            <w:r w:rsidRPr="007E6E88">
              <w:rPr>
                <w:bCs/>
                <w:sz w:val="16"/>
                <w:szCs w:val="16"/>
              </w:rPr>
              <w:t xml:space="preserve">výška </w:t>
            </w:r>
            <w:smartTag w:uri="urn:schemas-microsoft-com:office:smarttags" w:element="metricconverter">
              <w:smartTagPr>
                <w:attr w:name="ProductID" w:val="180 cm"/>
              </w:smartTagPr>
              <w:r w:rsidRPr="007E6E88">
                <w:rPr>
                  <w:bCs/>
                  <w:sz w:val="16"/>
                  <w:szCs w:val="16"/>
                </w:rPr>
                <w:t>180 cm</w:t>
              </w:r>
            </w:smartTag>
            <w:r w:rsidRPr="007E6E88">
              <w:rPr>
                <w:bCs/>
                <w:sz w:val="16"/>
                <w:szCs w:val="16"/>
              </w:rPr>
              <w:t>, po celém obvodě s vrcholovou ochranou (ostnatý drát apod.)</w:t>
            </w:r>
          </w:p>
        </w:tc>
      </w:tr>
      <w:tr w:rsidR="008D1CF3" w:rsidRPr="007E6E88" w14:paraId="4BB934F6" w14:textId="77777777" w:rsidTr="00796249">
        <w:trPr>
          <w:trHeight w:val="317"/>
        </w:trPr>
        <w:tc>
          <w:tcPr>
            <w:tcW w:w="0" w:type="auto"/>
            <w:vMerge/>
            <w:tcBorders>
              <w:top w:val="nil"/>
              <w:left w:val="single" w:sz="12" w:space="0" w:color="auto"/>
              <w:bottom w:val="single" w:sz="4" w:space="0" w:color="000000"/>
              <w:right w:val="single" w:sz="4" w:space="0" w:color="auto"/>
            </w:tcBorders>
            <w:vAlign w:val="center"/>
            <w:hideMark/>
          </w:tcPr>
          <w:p w14:paraId="705CB859" w14:textId="77777777" w:rsidR="008D1CF3" w:rsidRPr="007E6E88" w:rsidRDefault="008D1CF3" w:rsidP="00796249">
            <w:pPr>
              <w:jc w:val="left"/>
              <w:rPr>
                <w:b/>
                <w:sz w:val="16"/>
                <w:szCs w:val="16"/>
              </w:rPr>
            </w:pPr>
          </w:p>
        </w:tc>
        <w:tc>
          <w:tcPr>
            <w:tcW w:w="1630" w:type="dxa"/>
            <w:tcBorders>
              <w:top w:val="nil"/>
              <w:left w:val="nil"/>
              <w:bottom w:val="single" w:sz="4" w:space="0" w:color="auto"/>
              <w:right w:val="single" w:sz="4" w:space="0" w:color="auto"/>
            </w:tcBorders>
            <w:hideMark/>
          </w:tcPr>
          <w:p w14:paraId="30191FB3" w14:textId="77777777" w:rsidR="008D1CF3" w:rsidRPr="007E6E88" w:rsidRDefault="008D1CF3" w:rsidP="00796249">
            <w:pPr>
              <w:keepLines/>
              <w:suppressLineNumbers/>
              <w:rPr>
                <w:sz w:val="16"/>
                <w:szCs w:val="16"/>
              </w:rPr>
            </w:pPr>
            <w:r w:rsidRPr="007E6E88">
              <w:rPr>
                <w:sz w:val="16"/>
                <w:szCs w:val="16"/>
              </w:rPr>
              <w:t>zámek vstupů</w:t>
            </w:r>
          </w:p>
        </w:tc>
        <w:tc>
          <w:tcPr>
            <w:tcW w:w="5930" w:type="dxa"/>
            <w:tcBorders>
              <w:top w:val="nil"/>
              <w:left w:val="nil"/>
              <w:bottom w:val="single" w:sz="4" w:space="0" w:color="auto"/>
              <w:right w:val="single" w:sz="12" w:space="0" w:color="auto"/>
            </w:tcBorders>
            <w:vAlign w:val="center"/>
            <w:hideMark/>
          </w:tcPr>
          <w:p w14:paraId="4EE1E91F" w14:textId="77777777" w:rsidR="008D1CF3" w:rsidRPr="007E6E88" w:rsidRDefault="008D1CF3" w:rsidP="00796249">
            <w:pPr>
              <w:keepLines/>
              <w:suppressLineNumbers/>
              <w:rPr>
                <w:bCs/>
                <w:sz w:val="16"/>
                <w:szCs w:val="16"/>
              </w:rPr>
            </w:pPr>
            <w:r w:rsidRPr="007E6E88">
              <w:rPr>
                <w:b/>
                <w:bCs/>
                <w:sz w:val="16"/>
                <w:szCs w:val="16"/>
              </w:rPr>
              <w:t>bezpečnostní uzamykací systém</w:t>
            </w:r>
            <w:r w:rsidRPr="007E6E88">
              <w:rPr>
                <w:bCs/>
                <w:sz w:val="16"/>
                <w:szCs w:val="16"/>
              </w:rPr>
              <w:t xml:space="preserve"> nebo </w:t>
            </w:r>
            <w:r w:rsidRPr="007E6E88">
              <w:rPr>
                <w:b/>
                <w:bCs/>
                <w:sz w:val="16"/>
                <w:szCs w:val="16"/>
              </w:rPr>
              <w:t>bezpečnostní visací zámek se zvýšenou ochranou třmene</w:t>
            </w:r>
            <w:r w:rsidRPr="007E6E88">
              <w:rPr>
                <w:bCs/>
                <w:sz w:val="16"/>
                <w:szCs w:val="16"/>
              </w:rPr>
              <w:t xml:space="preserve"> visacího zámku</w:t>
            </w:r>
          </w:p>
        </w:tc>
      </w:tr>
      <w:tr w:rsidR="008D1CF3" w:rsidRPr="007E6E88" w14:paraId="439E87F3" w14:textId="77777777" w:rsidTr="00796249">
        <w:trPr>
          <w:trHeight w:val="476"/>
        </w:trPr>
        <w:tc>
          <w:tcPr>
            <w:tcW w:w="0" w:type="auto"/>
            <w:vMerge/>
            <w:tcBorders>
              <w:top w:val="nil"/>
              <w:left w:val="single" w:sz="12" w:space="0" w:color="auto"/>
              <w:bottom w:val="single" w:sz="4" w:space="0" w:color="000000"/>
              <w:right w:val="single" w:sz="4" w:space="0" w:color="auto"/>
            </w:tcBorders>
            <w:vAlign w:val="center"/>
            <w:hideMark/>
          </w:tcPr>
          <w:p w14:paraId="1B318E05" w14:textId="77777777" w:rsidR="008D1CF3" w:rsidRPr="007E6E88" w:rsidRDefault="008D1CF3" w:rsidP="00796249">
            <w:pPr>
              <w:jc w:val="left"/>
              <w:rPr>
                <w:b/>
                <w:sz w:val="16"/>
                <w:szCs w:val="16"/>
              </w:rPr>
            </w:pPr>
          </w:p>
        </w:tc>
        <w:tc>
          <w:tcPr>
            <w:tcW w:w="1630" w:type="dxa"/>
            <w:tcBorders>
              <w:top w:val="nil"/>
              <w:left w:val="nil"/>
              <w:bottom w:val="single" w:sz="4" w:space="0" w:color="auto"/>
              <w:right w:val="single" w:sz="4" w:space="0" w:color="auto"/>
            </w:tcBorders>
            <w:hideMark/>
          </w:tcPr>
          <w:p w14:paraId="572228B0" w14:textId="77777777" w:rsidR="008D1CF3" w:rsidRPr="007E6E88" w:rsidRDefault="008D1CF3" w:rsidP="00796249">
            <w:pPr>
              <w:keepLines/>
              <w:suppressLineNumbers/>
              <w:rPr>
                <w:sz w:val="16"/>
                <w:szCs w:val="16"/>
              </w:rPr>
            </w:pPr>
            <w:r w:rsidRPr="007E6E88">
              <w:rPr>
                <w:sz w:val="16"/>
                <w:szCs w:val="16"/>
              </w:rPr>
              <w:t>ostraha/PZTS</w:t>
            </w:r>
          </w:p>
        </w:tc>
        <w:tc>
          <w:tcPr>
            <w:tcW w:w="5930" w:type="dxa"/>
            <w:tcBorders>
              <w:top w:val="nil"/>
              <w:left w:val="nil"/>
              <w:bottom w:val="single" w:sz="4" w:space="0" w:color="auto"/>
              <w:right w:val="single" w:sz="12" w:space="0" w:color="auto"/>
            </w:tcBorders>
            <w:vAlign w:val="center"/>
            <w:hideMark/>
          </w:tcPr>
          <w:p w14:paraId="547FBDBB" w14:textId="77777777" w:rsidR="008D1CF3" w:rsidRPr="007E6E88" w:rsidRDefault="008D1CF3" w:rsidP="00796249">
            <w:pPr>
              <w:keepLines/>
              <w:suppressLineNumbers/>
              <w:rPr>
                <w:bCs/>
                <w:sz w:val="16"/>
                <w:szCs w:val="16"/>
              </w:rPr>
            </w:pPr>
            <w:r w:rsidRPr="007E6E88">
              <w:rPr>
                <w:bCs/>
                <w:sz w:val="16"/>
                <w:szCs w:val="16"/>
              </w:rPr>
              <w:t xml:space="preserve">chráněné </w:t>
            </w:r>
            <w:r w:rsidRPr="007E6E88">
              <w:rPr>
                <w:b/>
                <w:bCs/>
                <w:sz w:val="16"/>
                <w:szCs w:val="16"/>
              </w:rPr>
              <w:t>PZTS</w:t>
            </w:r>
            <w:r w:rsidRPr="007E6E88">
              <w:rPr>
                <w:bCs/>
                <w:sz w:val="16"/>
                <w:szCs w:val="16"/>
              </w:rPr>
              <w:t xml:space="preserve"> min. stupně zabezpečení 3 ČSN EN 50131-1 s obvodovou (perimetrickou) ochranou, jejíž poplachový signál je vyveden na </w:t>
            </w:r>
            <w:r w:rsidRPr="007E6E88">
              <w:rPr>
                <w:b/>
                <w:bCs/>
                <w:sz w:val="16"/>
                <w:szCs w:val="16"/>
              </w:rPr>
              <w:t>PPC</w:t>
            </w:r>
            <w:r w:rsidRPr="007E6E88">
              <w:rPr>
                <w:bCs/>
                <w:sz w:val="16"/>
                <w:szCs w:val="16"/>
              </w:rPr>
              <w:t xml:space="preserve"> a prostranství je monitorováno </w:t>
            </w:r>
            <w:r w:rsidRPr="007E6E88">
              <w:rPr>
                <w:b/>
                <w:bCs/>
                <w:sz w:val="16"/>
                <w:szCs w:val="16"/>
              </w:rPr>
              <w:t>systémem CCTV</w:t>
            </w:r>
            <w:r w:rsidRPr="007E6E88">
              <w:rPr>
                <w:bCs/>
                <w:sz w:val="16"/>
                <w:szCs w:val="16"/>
              </w:rPr>
              <w:t xml:space="preserve"> se záznamem</w:t>
            </w:r>
          </w:p>
        </w:tc>
      </w:tr>
      <w:tr w:rsidR="008D1CF3" w:rsidRPr="007E6E88" w14:paraId="60A06149" w14:textId="77777777" w:rsidTr="00796249">
        <w:trPr>
          <w:trHeight w:val="465"/>
        </w:trPr>
        <w:tc>
          <w:tcPr>
            <w:tcW w:w="1559" w:type="dxa"/>
            <w:tcBorders>
              <w:top w:val="nil"/>
              <w:left w:val="single" w:sz="12" w:space="0" w:color="auto"/>
              <w:bottom w:val="single" w:sz="12" w:space="0" w:color="auto"/>
              <w:right w:val="single" w:sz="4" w:space="0" w:color="auto"/>
            </w:tcBorders>
            <w:hideMark/>
          </w:tcPr>
          <w:p w14:paraId="33D24706" w14:textId="77777777" w:rsidR="008D1CF3" w:rsidRPr="007E6E88" w:rsidRDefault="008D1CF3" w:rsidP="00796249">
            <w:pPr>
              <w:rPr>
                <w:b/>
                <w:sz w:val="16"/>
                <w:szCs w:val="16"/>
              </w:rPr>
            </w:pPr>
            <w:r w:rsidRPr="007E6E88">
              <w:rPr>
                <w:b/>
                <w:sz w:val="16"/>
                <w:szCs w:val="16"/>
              </w:rPr>
              <w:t xml:space="preserve">nad </w:t>
            </w:r>
            <w:smartTag w:uri="urn:schemas-microsoft-com:office:smarttags" w:element="metricconverter">
              <w:smartTagPr>
                <w:attr w:name="ProductID" w:val="20 mil"/>
              </w:smartTagPr>
              <w:r w:rsidRPr="007E6E88">
                <w:rPr>
                  <w:b/>
                  <w:sz w:val="16"/>
                  <w:szCs w:val="16"/>
                </w:rPr>
                <w:t>20 mil</w:t>
              </w:r>
            </w:smartTag>
            <w:r w:rsidRPr="007E6E88">
              <w:rPr>
                <w:b/>
                <w:sz w:val="16"/>
                <w:szCs w:val="16"/>
              </w:rPr>
              <w:t>.</w:t>
            </w:r>
          </w:p>
        </w:tc>
        <w:tc>
          <w:tcPr>
            <w:tcW w:w="7560" w:type="dxa"/>
            <w:gridSpan w:val="2"/>
            <w:tcBorders>
              <w:top w:val="single" w:sz="4" w:space="0" w:color="auto"/>
              <w:left w:val="nil"/>
              <w:bottom w:val="single" w:sz="12" w:space="0" w:color="auto"/>
              <w:right w:val="single" w:sz="12" w:space="0" w:color="auto"/>
            </w:tcBorders>
            <w:vAlign w:val="center"/>
            <w:hideMark/>
          </w:tcPr>
          <w:p w14:paraId="24FB918A" w14:textId="77777777" w:rsidR="008D1CF3" w:rsidRPr="007E6E88" w:rsidRDefault="008D1CF3" w:rsidP="00796249">
            <w:pPr>
              <w:jc w:val="left"/>
              <w:rPr>
                <w:sz w:val="16"/>
                <w:szCs w:val="16"/>
              </w:rPr>
            </w:pPr>
            <w:r w:rsidRPr="007E6E88">
              <w:rPr>
                <w:sz w:val="16"/>
                <w:szCs w:val="16"/>
              </w:rPr>
              <w:t xml:space="preserve">Individuálně ujednaný způsob zabezpečení. </w:t>
            </w:r>
          </w:p>
          <w:p w14:paraId="620B253C" w14:textId="77777777" w:rsidR="008D1CF3" w:rsidRPr="007E6E88" w:rsidRDefault="008D1CF3" w:rsidP="00796249">
            <w:pPr>
              <w:jc w:val="left"/>
              <w:rPr>
                <w:rFonts w:cs="Arial"/>
                <w:color w:val="000000"/>
                <w:sz w:val="16"/>
                <w:szCs w:val="16"/>
              </w:rPr>
            </w:pPr>
            <w:r w:rsidRPr="007E6E88">
              <w:rPr>
                <w:sz w:val="16"/>
                <w:szCs w:val="16"/>
              </w:rPr>
              <w:t>V případě, že v pojistné smlouvě není individuální způsob zabezpečení ujednán, platí požadavky na způsob zabezpečení pro limit pojistného plnění do 20 mil. Kč.</w:t>
            </w:r>
          </w:p>
        </w:tc>
      </w:tr>
    </w:tbl>
    <w:p w14:paraId="03C11C58" w14:textId="77777777" w:rsidR="008D1CF3" w:rsidRPr="007E6E88" w:rsidRDefault="008D1CF3" w:rsidP="008D1CF3">
      <w:pPr>
        <w:keepNext/>
        <w:tabs>
          <w:tab w:val="left" w:pos="1600"/>
        </w:tabs>
        <w:rPr>
          <w:rFonts w:cs="Arial"/>
          <w:sz w:val="18"/>
          <w:szCs w:val="18"/>
        </w:rPr>
      </w:pPr>
    </w:p>
    <w:p w14:paraId="226901E2" w14:textId="77777777" w:rsidR="008D1CF3" w:rsidRPr="007E6E88" w:rsidRDefault="008D1CF3" w:rsidP="008D1CF3">
      <w:pPr>
        <w:keepNext/>
        <w:ind w:left="272" w:hanging="272"/>
        <w:rPr>
          <w:rFonts w:cs="Arial"/>
          <w:b/>
          <w:sz w:val="18"/>
          <w:szCs w:val="18"/>
        </w:rPr>
      </w:pPr>
      <w:r w:rsidRPr="007E6E88">
        <w:rPr>
          <w:rFonts w:cs="Arial"/>
          <w:sz w:val="18"/>
          <w:szCs w:val="18"/>
        </w:rPr>
        <w:t>3.</w:t>
      </w:r>
      <w:r w:rsidRPr="007E6E88">
        <w:rPr>
          <w:rFonts w:cs="Arial"/>
          <w:sz w:val="18"/>
          <w:szCs w:val="18"/>
        </w:rPr>
        <w:tab/>
        <w:t xml:space="preserve">Zabezpečení </w:t>
      </w:r>
      <w:r w:rsidRPr="007E6E88">
        <w:rPr>
          <w:rFonts w:cs="Arial"/>
          <w:b/>
          <w:sz w:val="18"/>
          <w:szCs w:val="18"/>
        </w:rPr>
        <w:t xml:space="preserve">oploceného prostranství </w:t>
      </w:r>
      <w:r w:rsidRPr="007E6E88">
        <w:rPr>
          <w:rFonts w:cs="Arial"/>
          <w:sz w:val="18"/>
          <w:szCs w:val="18"/>
        </w:rPr>
        <w:t xml:space="preserve">pro případ </w:t>
      </w:r>
      <w:r w:rsidRPr="007E6E88">
        <w:rPr>
          <w:rFonts w:cs="Arial"/>
          <w:b/>
          <w:sz w:val="18"/>
          <w:szCs w:val="18"/>
        </w:rPr>
        <w:t>loupeže</w:t>
      </w:r>
    </w:p>
    <w:p w14:paraId="317A117F" w14:textId="6D90EC88" w:rsidR="008D1CF3" w:rsidRPr="007E6E88" w:rsidRDefault="008D1CF3" w:rsidP="008D1CF3">
      <w:pPr>
        <w:spacing w:after="200"/>
        <w:ind w:left="272"/>
        <w:rPr>
          <w:sz w:val="18"/>
          <w:szCs w:val="18"/>
        </w:rPr>
      </w:pPr>
      <w:r w:rsidRPr="007E6E88">
        <w:rPr>
          <w:sz w:val="18"/>
          <w:szCs w:val="18"/>
        </w:rPr>
        <w:t xml:space="preserve">Pojistník a pojištěný jsou povinni zabezpečit, že vstupy (vjezdy) do areálu(ů) FVE a výstupy (výjezdy) z areálu(ů) FVE (dveře, vrata apod.) budou za účelem kontrolních a servisních činností odemčeny a otevřeny </w:t>
      </w:r>
      <w:r w:rsidRPr="007E6E88">
        <w:rPr>
          <w:b/>
          <w:bCs/>
          <w:sz w:val="18"/>
          <w:szCs w:val="18"/>
        </w:rPr>
        <w:t>pouze v potřebném rozsahu a na nezbytně nutnou dobu</w:t>
      </w:r>
      <w:r w:rsidRPr="007E6E88">
        <w:rPr>
          <w:sz w:val="18"/>
          <w:szCs w:val="18"/>
        </w:rPr>
        <w:t xml:space="preserve">. Totéž platí i pro uvedení příslušné části obvodové (perimetrické) ochrany </w:t>
      </w:r>
      <w:r w:rsidRPr="007E6E88">
        <w:rPr>
          <w:b/>
          <w:bCs/>
          <w:sz w:val="18"/>
          <w:szCs w:val="18"/>
        </w:rPr>
        <w:t>PZTS</w:t>
      </w:r>
      <w:r w:rsidRPr="007E6E88">
        <w:rPr>
          <w:sz w:val="18"/>
          <w:szCs w:val="18"/>
        </w:rPr>
        <w:t xml:space="preserve"> ze stavu střežení do stavu klidu. </w:t>
      </w:r>
      <w:r w:rsidRPr="007E6E88">
        <w:rPr>
          <w:b/>
          <w:bCs/>
          <w:sz w:val="18"/>
          <w:szCs w:val="18"/>
        </w:rPr>
        <w:t>Mimo tuto nezbytně nutnou dobu</w:t>
      </w:r>
      <w:r w:rsidRPr="007E6E88">
        <w:rPr>
          <w:sz w:val="18"/>
          <w:szCs w:val="18"/>
        </w:rPr>
        <w:t xml:space="preserve"> je obvod areálu uzavřen a uzamčen a jeho obvodová (perimetrická) ochrana </w:t>
      </w:r>
      <w:r w:rsidRPr="007E6E88">
        <w:rPr>
          <w:b/>
          <w:bCs/>
          <w:sz w:val="18"/>
          <w:szCs w:val="18"/>
        </w:rPr>
        <w:t>PZTS</w:t>
      </w:r>
      <w:r w:rsidRPr="007E6E88">
        <w:rPr>
          <w:sz w:val="18"/>
          <w:szCs w:val="18"/>
        </w:rPr>
        <w:t xml:space="preserve"> je ve stavu střežení v rozsahu dle způsobu zabezpečení ujednaného proti krádeži s překonáním překážky. Pojistník a pojištěný jsou povinni zabezpečit, že tyto kontrolní a servisní činnosti v areálu FVE vč. jejich předpokládaného časového rozsahu jsou v předstihu nahlášeny </w:t>
      </w:r>
      <w:r w:rsidRPr="007E6E88">
        <w:rPr>
          <w:b/>
          <w:bCs/>
          <w:sz w:val="18"/>
          <w:szCs w:val="18"/>
        </w:rPr>
        <w:t>PPC</w:t>
      </w:r>
      <w:r w:rsidRPr="007E6E88">
        <w:rPr>
          <w:sz w:val="18"/>
          <w:szCs w:val="18"/>
        </w:rPr>
        <w:t xml:space="preserve">, na který je vyveden poplachový signál </w:t>
      </w:r>
      <w:r w:rsidRPr="007E6E88">
        <w:rPr>
          <w:b/>
          <w:bCs/>
          <w:sz w:val="18"/>
          <w:szCs w:val="18"/>
        </w:rPr>
        <w:t>PZTS</w:t>
      </w:r>
      <w:r w:rsidRPr="007E6E88">
        <w:rPr>
          <w:sz w:val="18"/>
          <w:szCs w:val="18"/>
        </w:rPr>
        <w:t> areálu FVE.</w:t>
      </w:r>
      <w:bookmarkEnd w:id="112"/>
    </w:p>
    <w:p w14:paraId="32FDF92C" w14:textId="77777777" w:rsidR="008D1CF3" w:rsidRDefault="008D1CF3" w:rsidP="008D1CF3"/>
    <w:p w14:paraId="544CE420" w14:textId="77777777" w:rsidR="008D1CF3" w:rsidRDefault="008D1CF3" w:rsidP="008D1CF3"/>
    <w:p w14:paraId="0DEA698B" w14:textId="77777777" w:rsidR="009B40F0" w:rsidRDefault="009B40F0" w:rsidP="009B40F0"/>
    <w:p w14:paraId="42BF6C5B" w14:textId="77777777" w:rsidR="009B40F0" w:rsidRDefault="009B40F0" w:rsidP="009B40F0"/>
    <w:p w14:paraId="66BD06F5" w14:textId="77777777" w:rsidR="009B40F0" w:rsidRDefault="009B40F0" w:rsidP="009B40F0"/>
    <w:p w14:paraId="0D9F0584" w14:textId="77777777" w:rsidR="009B40F0" w:rsidRDefault="009B40F0" w:rsidP="009B40F0"/>
    <w:p w14:paraId="1F2D41CE" w14:textId="77777777" w:rsidR="009B40F0" w:rsidRDefault="009B40F0" w:rsidP="009B40F0"/>
    <w:sectPr w:rsidR="009B40F0" w:rsidSect="00403F6D">
      <w:footerReference w:type="default" r:id="rId18"/>
      <w:pgSz w:w="11906" w:h="16838" w:code="9"/>
      <w:pgMar w:top="1134" w:right="1134" w:bottom="1418" w:left="1134"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72BE3" w14:textId="77777777" w:rsidR="00AD0975" w:rsidRDefault="00AD0975" w:rsidP="00FF471C">
      <w:r>
        <w:separator/>
      </w:r>
    </w:p>
    <w:p w14:paraId="2C9B6242" w14:textId="77777777" w:rsidR="00AD0975" w:rsidRDefault="00AD0975"/>
  </w:endnote>
  <w:endnote w:type="continuationSeparator" w:id="0">
    <w:p w14:paraId="29533297" w14:textId="77777777" w:rsidR="00AD0975" w:rsidRDefault="00AD0975" w:rsidP="00FF471C">
      <w:r>
        <w:continuationSeparator/>
      </w:r>
    </w:p>
    <w:p w14:paraId="77C884EC" w14:textId="77777777" w:rsidR="00AD0975" w:rsidRDefault="00AD0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Koop Office">
    <w:panose1 w:val="02000503000000020003"/>
    <w:charset w:val="EE"/>
    <w:family w:val="auto"/>
    <w:pitch w:val="variable"/>
    <w:sig w:usb0="8000002F" w:usb1="1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Symbols">
    <w:panose1 w:val="02000000000000000000"/>
    <w:charset w:val="00"/>
    <w:family w:val="auto"/>
    <w:pitch w:val="variable"/>
    <w:sig w:usb0="A00000AF" w:usb1="5000207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Koop Pro">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F264" w14:textId="7A356152" w:rsidR="009B40F0" w:rsidRDefault="009B40F0" w:rsidP="009B40F0">
    <w:pPr>
      <w:jc w:val="left"/>
    </w:pPr>
    <w:proofErr w:type="spellStart"/>
    <w:r w:rsidRPr="00476F7F">
      <w:rPr>
        <w:rFonts w:ascii="Calibri" w:hAnsi="Calibri" w:cs="Calibri"/>
        <w:color w:val="000000"/>
        <w:sz w:val="18"/>
      </w:rPr>
      <w:t>VIG_</w:t>
    </w:r>
    <w:proofErr w:type="gramStart"/>
    <w:r w:rsidRPr="00476F7F">
      <w:rPr>
        <w:rFonts w:ascii="Calibri" w:hAnsi="Calibri" w:cs="Calibri"/>
        <w:color w:val="000000"/>
        <w:sz w:val="18"/>
      </w:rPr>
      <w:t>CZ:Důvěrné</w:t>
    </w:r>
    <w:proofErr w:type="spellEnd"/>
    <w:proofErr w:type="gramEnd"/>
    <w:r w:rsidRPr="00476F7F">
      <w:rPr>
        <w:rFonts w:ascii="Calibri" w:hAnsi="Calibri" w:cs="Calibri"/>
        <w:color w:val="000000"/>
        <w:sz w:val="18"/>
      </w:rPr>
      <w:t>/</w:t>
    </w:r>
    <w:proofErr w:type="spellStart"/>
    <w:r w:rsidRPr="00476F7F">
      <w:rPr>
        <w:rFonts w:ascii="Calibri" w:hAnsi="Calibri" w:cs="Calibri"/>
        <w:color w:val="000000"/>
        <w:sz w:val="18"/>
      </w:rPr>
      <w:t>Confidential</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CBEA" w14:textId="27364387" w:rsidR="009905C1" w:rsidRPr="00877EFF" w:rsidRDefault="00C93AF3" w:rsidP="00C93AF3">
    <w:pPr>
      <w:ind w:left="-567"/>
      <w:jc w:val="left"/>
      <w:rPr>
        <w:sz w:val="18"/>
        <w:szCs w:val="18"/>
      </w:rPr>
    </w:pPr>
    <w:proofErr w:type="spellStart"/>
    <w:r>
      <w:t>VIG_</w:t>
    </w:r>
    <w:proofErr w:type="gramStart"/>
    <w:r>
      <w:t>CZ:Důvěrné</w:t>
    </w:r>
    <w:proofErr w:type="spellEnd"/>
    <w:proofErr w:type="gramEnd"/>
    <w:r>
      <w:t>/</w:t>
    </w:r>
    <w:proofErr w:type="spellStart"/>
    <w:r>
      <w:t>Confidential</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580F1" w14:textId="77777777" w:rsidR="00AD0975" w:rsidRDefault="00AD0975" w:rsidP="00FF471C">
      <w:r>
        <w:separator/>
      </w:r>
    </w:p>
    <w:p w14:paraId="46908DDE" w14:textId="77777777" w:rsidR="00AD0975" w:rsidRDefault="00AD0975"/>
  </w:footnote>
  <w:footnote w:type="continuationSeparator" w:id="0">
    <w:p w14:paraId="278A1576" w14:textId="77777777" w:rsidR="00AD0975" w:rsidRDefault="00AD0975" w:rsidP="00FF471C">
      <w:r>
        <w:continuationSeparator/>
      </w:r>
    </w:p>
    <w:p w14:paraId="77661745" w14:textId="77777777" w:rsidR="00AD0975" w:rsidRDefault="00AD09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D2A"/>
    <w:multiLevelType w:val="multilevel"/>
    <w:tmpl w:val="86B67932"/>
    <w:styleLink w:val="StylVcerovovKoopOffice9b1"/>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ascii="Koop Office" w:hAnsi="Koop Office"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ascii="Koop Office" w:hAnsi="Koop Office"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15:restartNumberingAfterBreak="0">
    <w:nsid w:val="08666B46"/>
    <w:multiLevelType w:val="multilevel"/>
    <w:tmpl w:val="EDF808A4"/>
    <w:lvl w:ilvl="0">
      <w:start w:val="1"/>
      <w:numFmt w:val="decimal"/>
      <w:lvlText w:val="%1."/>
      <w:lvlJc w:val="left"/>
      <w:pPr>
        <w:ind w:left="360" w:hanging="360"/>
      </w:pPr>
      <w:rPr>
        <w:b/>
        <w:bCs/>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2E7CA3"/>
    <w:multiLevelType w:val="multilevel"/>
    <w:tmpl w:val="6F220BFC"/>
    <w:lvl w:ilvl="0">
      <w:start w:val="1"/>
      <w:numFmt w:val="decimal"/>
      <w:lvlText w:val="%1."/>
      <w:lvlJc w:val="left"/>
      <w:pPr>
        <w:ind w:left="360" w:hanging="360"/>
      </w:pPr>
      <w:rPr>
        <w:rFonts w:hint="default"/>
        <w:b/>
        <w:bCs/>
      </w:rPr>
    </w:lvl>
    <w:lvl w:ilvl="1">
      <w:start w:val="1"/>
      <w:numFmt w:val="decimal"/>
      <w:lvlText w:val="2.%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C16C72"/>
    <w:multiLevelType w:val="hybridMultilevel"/>
    <w:tmpl w:val="4A74C710"/>
    <w:lvl w:ilvl="0" w:tplc="04050005">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1933A5"/>
    <w:multiLevelType w:val="hybridMultilevel"/>
    <w:tmpl w:val="046C1864"/>
    <w:lvl w:ilvl="0" w:tplc="C186E070">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9E0C70"/>
    <w:multiLevelType w:val="hybridMultilevel"/>
    <w:tmpl w:val="B97EA25E"/>
    <w:lvl w:ilvl="0" w:tplc="95FE99CE">
      <w:start w:val="1"/>
      <w:numFmt w:val="decimal"/>
      <w:pStyle w:val="nadpisujedn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26A03"/>
    <w:multiLevelType w:val="hybridMultilevel"/>
    <w:tmpl w:val="7D62BE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F2E95"/>
    <w:multiLevelType w:val="hybridMultilevel"/>
    <w:tmpl w:val="7EF4D6BA"/>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13F5FCA"/>
    <w:multiLevelType w:val="multilevel"/>
    <w:tmpl w:val="6DCA5B60"/>
    <w:lvl w:ilvl="0">
      <w:start w:val="1"/>
      <w:numFmt w:val="upperRoman"/>
      <w:pStyle w:val="lnek1VPP"/>
      <w:suff w:val="nothing"/>
      <w:lvlText w:val="Článek %1."/>
      <w:lvlJc w:val="left"/>
      <w:pPr>
        <w:ind w:left="0" w:firstLine="0"/>
      </w:pPr>
      <w:rPr>
        <w:rFonts w:ascii="Arial" w:hAnsi="Arial" w:cs="Arial" w:hint="default"/>
        <w:b/>
        <w:i w:val="0"/>
        <w:caps w:val="0"/>
        <w:strike w:val="0"/>
        <w:dstrike w:val="0"/>
        <w:vanish w:val="0"/>
        <w:webHidden w:val="0"/>
        <w:color w:val="auto"/>
        <w:sz w:val="14"/>
        <w:szCs w:val="1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2"/>
      <w:numFmt w:val="upperRoman"/>
      <w:lvlRestart w:val="0"/>
      <w:pStyle w:val="lnekVPP"/>
      <w:suff w:val="nothing"/>
      <w:lvlText w:val="Článek %2."/>
      <w:lvlJc w:val="left"/>
      <w:pPr>
        <w:ind w:left="4962" w:firstLine="0"/>
      </w:pPr>
      <w:rPr>
        <w:rFonts w:ascii="Arial" w:hAnsi="Arial" w:cs="Arial" w:hint="default"/>
        <w:b/>
        <w:i w:val="0"/>
        <w:caps w:val="0"/>
        <w:strike w:val="0"/>
        <w:dstrike w:val="0"/>
        <w:vanish w:val="0"/>
        <w:webHidden w:val="0"/>
        <w:color w:val="FF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lodstlVPP"/>
      <w:lvlText w:val="(%3)"/>
      <w:lvlJc w:val="left"/>
      <w:pPr>
        <w:tabs>
          <w:tab w:val="num" w:pos="541"/>
        </w:tabs>
        <w:ind w:left="0" w:firstLine="181"/>
      </w:pPr>
    </w:lvl>
    <w:lvl w:ilvl="3">
      <w:start w:val="1"/>
      <w:numFmt w:val="lowerLetter"/>
      <w:lvlText w:val="%4)"/>
      <w:lvlJc w:val="left"/>
      <w:pPr>
        <w:tabs>
          <w:tab w:val="num" w:pos="786"/>
        </w:tabs>
        <w:ind w:left="786" w:hanging="360"/>
      </w:pPr>
      <w:rPr>
        <w:rFonts w:ascii="Arial" w:hAnsi="Arial" w:cs="Arial" w:hint="default"/>
        <w:b w:val="0"/>
        <w:strike w:val="0"/>
        <w:dstrike w:val="0"/>
        <w:sz w:val="20"/>
        <w:szCs w:val="20"/>
        <w:u w:val="none"/>
        <w:effect w:val="none"/>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webHidden w:val="0"/>
        <w:color w:val="auto"/>
        <w:sz w:val="14"/>
        <w:szCs w:val="1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Restart w:val="0"/>
      <w:pStyle w:val="ST1VPP"/>
      <w:suff w:val="nothing"/>
      <w:lvlText w:val="ČÁST %6."/>
      <w:lvlJc w:val="left"/>
      <w:pPr>
        <w:ind w:left="0" w:firstLine="0"/>
      </w:pPr>
      <w:rPr>
        <w:rFonts w:ascii="Arial" w:hAnsi="Arial" w:cs="Arial" w:hint="default"/>
        <w:b/>
        <w:i w:val="0"/>
        <w:strike w:val="0"/>
        <w:dstrike w:val="0"/>
        <w:vanish w:val="0"/>
        <w:webHidden w:val="0"/>
        <w:color w:val="000000"/>
        <w:sz w:val="17"/>
        <w:szCs w:val="17"/>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2"/>
      <w:numFmt w:val="upperRoman"/>
      <w:lvlRestart w:val="0"/>
      <w:pStyle w:val="STVPP"/>
      <w:suff w:val="nothing"/>
      <w:lvlText w:val="ČÁST %7."/>
      <w:lvlJc w:val="left"/>
      <w:pPr>
        <w:ind w:left="0" w:firstLine="0"/>
      </w:pPr>
      <w:rPr>
        <w:rFonts w:ascii="Arial" w:hAnsi="Arial" w:cs="Arial" w:hint="default"/>
        <w:b/>
        <w:i w:val="0"/>
        <w:strike w:val="0"/>
        <w:dstrike w:val="0"/>
        <w:vanish w:val="0"/>
        <w:webHidden w:val="0"/>
        <w:color w:val="000000"/>
        <w:sz w:val="17"/>
        <w:szCs w:val="17"/>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Restart w:val="0"/>
      <w:pStyle w:val="bodVPPsvekmipsmeny"/>
      <w:lvlText w:val="%8)"/>
      <w:lvlJc w:val="left"/>
      <w:pPr>
        <w:tabs>
          <w:tab w:val="num" w:pos="541"/>
        </w:tabs>
        <w:ind w:left="0" w:firstLine="181"/>
      </w:pPr>
    </w:lvl>
    <w:lvl w:ilvl="8">
      <w:start w:val="1"/>
      <w:numFmt w:val="none"/>
      <w:suff w:val="nothing"/>
      <w:lvlText w:val="%9"/>
      <w:lvlJc w:val="left"/>
      <w:pPr>
        <w:ind w:left="0" w:firstLine="0"/>
      </w:pPr>
    </w:lvl>
  </w:abstractNum>
  <w:abstractNum w:abstractNumId="16" w15:restartNumberingAfterBreak="0">
    <w:nsid w:val="45087B1D"/>
    <w:multiLevelType w:val="multilevel"/>
    <w:tmpl w:val="809C6E04"/>
    <w:lvl w:ilvl="0">
      <w:start w:val="1"/>
      <w:numFmt w:val="decimal"/>
      <w:pStyle w:val="slovnChar"/>
      <w:lvlText w:val="(%1)"/>
      <w:lvlJc w:val="left"/>
      <w:pPr>
        <w:tabs>
          <w:tab w:val="num" w:pos="357"/>
        </w:tabs>
        <w:ind w:left="0" w:firstLine="0"/>
      </w:pPr>
      <w:rPr>
        <w:rFonts w:ascii="Arial" w:hAnsi="Arial" w:cs="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CA631EC"/>
    <w:multiLevelType w:val="multilevel"/>
    <w:tmpl w:val="63EE06D6"/>
    <w:lvl w:ilvl="0">
      <w:start w:val="1"/>
      <w:numFmt w:val="decimal"/>
      <w:pStyle w:val="slovanseznam"/>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09A67F4"/>
    <w:multiLevelType w:val="multilevel"/>
    <w:tmpl w:val="8740143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63D4A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3" w15:restartNumberingAfterBreak="0">
    <w:nsid w:val="60B17A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5"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6C3EB5"/>
    <w:multiLevelType w:val="hybridMultilevel"/>
    <w:tmpl w:val="F6C6C65A"/>
    <w:lvl w:ilvl="0" w:tplc="0076E8B8">
      <w:start w:val="1"/>
      <w:numFmt w:val="lowerLetter"/>
      <w:lvlText w:val="%1)"/>
      <w:lvlJc w:val="left"/>
      <w:pPr>
        <w:ind w:left="720" w:hanging="360"/>
      </w:pPr>
      <w:rPr>
        <w:rFonts w:ascii="Koop Office" w:hAnsi="Koop Office"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BDE4C8B"/>
    <w:multiLevelType w:val="hybridMultilevel"/>
    <w:tmpl w:val="47421A8E"/>
    <w:lvl w:ilvl="0" w:tplc="04050005">
      <w:start w:val="1"/>
      <w:numFmt w:val="bullet"/>
      <w:lvlText w:val=""/>
      <w:lvlJc w:val="left"/>
      <w:pPr>
        <w:ind w:left="1080" w:hanging="360"/>
      </w:pPr>
      <w:rPr>
        <w:rFonts w:ascii="Wingdings" w:hAnsi="Wingdings" w:hint="default"/>
        <w:i w:val="0"/>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8" w15:restartNumberingAfterBreak="0">
    <w:nsid w:val="7E0C6CA0"/>
    <w:multiLevelType w:val="hybridMultilevel"/>
    <w:tmpl w:val="9F1094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81150187">
    <w:abstractNumId w:val="10"/>
  </w:num>
  <w:num w:numId="2" w16cid:durableId="820538980">
    <w:abstractNumId w:val="25"/>
  </w:num>
  <w:num w:numId="3" w16cid:durableId="624850667">
    <w:abstractNumId w:val="12"/>
  </w:num>
  <w:num w:numId="4" w16cid:durableId="539316707">
    <w:abstractNumId w:val="14"/>
  </w:num>
  <w:num w:numId="5" w16cid:durableId="642151561">
    <w:abstractNumId w:val="11"/>
  </w:num>
  <w:num w:numId="6" w16cid:durableId="596210270">
    <w:abstractNumId w:val="24"/>
  </w:num>
  <w:num w:numId="7" w16cid:durableId="9646566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43856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1651974">
    <w:abstractNumId w:val="3"/>
  </w:num>
  <w:num w:numId="10" w16cid:durableId="4162487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11634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74218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7790447">
    <w:abstractNumId w:val="0"/>
  </w:num>
  <w:num w:numId="14" w16cid:durableId="1245650795">
    <w:abstractNumId w:val="21"/>
  </w:num>
  <w:num w:numId="15" w16cid:durableId="804589224">
    <w:abstractNumId w:val="2"/>
  </w:num>
  <w:num w:numId="16" w16cid:durableId="244269945">
    <w:abstractNumId w:val="17"/>
  </w:num>
  <w:num w:numId="17" w16cid:durableId="872157794">
    <w:abstractNumId w:val="7"/>
  </w:num>
  <w:num w:numId="18" w16cid:durableId="1968314810">
    <w:abstractNumId w:val="1"/>
  </w:num>
  <w:num w:numId="19" w16cid:durableId="450436627">
    <w:abstractNumId w:val="5"/>
  </w:num>
  <w:num w:numId="20" w16cid:durableId="275722085">
    <w:abstractNumId w:val="8"/>
  </w:num>
  <w:num w:numId="21" w16cid:durableId="194009021">
    <w:abstractNumId w:val="28"/>
  </w:num>
  <w:num w:numId="22" w16cid:durableId="1564634759">
    <w:abstractNumId w:val="18"/>
  </w:num>
  <w:num w:numId="23" w16cid:durableId="760489628">
    <w:abstractNumId w:val="26"/>
  </w:num>
  <w:num w:numId="24" w16cid:durableId="1154102866">
    <w:abstractNumId w:val="9"/>
  </w:num>
  <w:num w:numId="25" w16cid:durableId="1935086320">
    <w:abstractNumId w:val="13"/>
  </w:num>
  <w:num w:numId="26" w16cid:durableId="717389007">
    <w:abstractNumId w:val="23"/>
  </w:num>
  <w:num w:numId="27" w16cid:durableId="393048305">
    <w:abstractNumId w:val="20"/>
  </w:num>
  <w:num w:numId="28" w16cid:durableId="103427741">
    <w:abstractNumId w:val="22"/>
  </w:num>
  <w:num w:numId="29" w16cid:durableId="1293512144">
    <w:abstractNumId w:val="15"/>
  </w:num>
  <w:num w:numId="30" w16cid:durableId="1944536596">
    <w:abstractNumId w:val="16"/>
  </w:num>
  <w:num w:numId="31" w16cid:durableId="6051159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7360765">
    <w:abstractNumId w:val="6"/>
  </w:num>
  <w:num w:numId="33" w16cid:durableId="1684866757">
    <w:abstractNumId w:val="19"/>
  </w:num>
  <w:num w:numId="34" w16cid:durableId="1190603270">
    <w:abstractNumId w:val="27"/>
  </w:num>
  <w:num w:numId="35" w16cid:durableId="1207526905">
    <w:abstractNumId w:val="22"/>
    <w:lvlOverride w:ilvl="0">
      <w:startOverride w:val="1"/>
    </w:lvlOverride>
  </w:num>
  <w:num w:numId="36" w16cid:durableId="1128820578">
    <w:abstractNumId w:val="15"/>
    <w:lvlOverride w:ilvl="0">
      <w:startOverride w:val="1"/>
    </w:lvlOverride>
    <w:lvlOverride w:ilvl="1">
      <w:startOverride w:val="2"/>
    </w:lvlOverride>
    <w:lvlOverride w:ilvl="2">
      <w:startOverride w:val="1"/>
    </w:lvlOverride>
    <w:lvlOverride w:ilvl="3">
      <w:startOverride w:val="1"/>
    </w:lvlOverride>
    <w:lvlOverride w:ilvl="4"/>
    <w:lvlOverride w:ilvl="5">
      <w:startOverride w:val="1"/>
    </w:lvlOverride>
    <w:lvlOverride w:ilvl="6">
      <w:startOverride w:val="2"/>
    </w:lvlOverride>
    <w:lvlOverride w:ilvl="7">
      <w:startOverride w:val="1"/>
    </w:lvlOverride>
    <w:lvlOverride w:ilvl="8">
      <w:startOverride w:val="1"/>
    </w:lvlOverride>
  </w:num>
  <w:num w:numId="37" w16cid:durableId="1232891963">
    <w:abstractNumId w:val="6"/>
  </w:num>
  <w:num w:numId="38" w16cid:durableId="258871278">
    <w:abstractNumId w:val="19"/>
  </w:num>
  <w:num w:numId="39" w16cid:durableId="1470902676">
    <w:abstractNumId w:val="27"/>
  </w:num>
  <w:num w:numId="40" w16cid:durableId="1119253127">
    <w:abstractNumId w:val="4"/>
  </w:num>
  <w:num w:numId="41" w16cid:durableId="15340303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B6"/>
    <w:rsid w:val="0000031A"/>
    <w:rsid w:val="00000829"/>
    <w:rsid w:val="00000DF1"/>
    <w:rsid w:val="000015E0"/>
    <w:rsid w:val="000039D2"/>
    <w:rsid w:val="00007AA8"/>
    <w:rsid w:val="00007CE7"/>
    <w:rsid w:val="00010432"/>
    <w:rsid w:val="00012E40"/>
    <w:rsid w:val="00013B90"/>
    <w:rsid w:val="0001462A"/>
    <w:rsid w:val="000171C8"/>
    <w:rsid w:val="000214B8"/>
    <w:rsid w:val="000220ED"/>
    <w:rsid w:val="00024476"/>
    <w:rsid w:val="00027480"/>
    <w:rsid w:val="00030E41"/>
    <w:rsid w:val="000316E6"/>
    <w:rsid w:val="000364C7"/>
    <w:rsid w:val="000400E7"/>
    <w:rsid w:val="000403E9"/>
    <w:rsid w:val="000411A9"/>
    <w:rsid w:val="0004281A"/>
    <w:rsid w:val="00043525"/>
    <w:rsid w:val="00043722"/>
    <w:rsid w:val="00044839"/>
    <w:rsid w:val="00045CF0"/>
    <w:rsid w:val="00047083"/>
    <w:rsid w:val="00047384"/>
    <w:rsid w:val="000476E6"/>
    <w:rsid w:val="000505F9"/>
    <w:rsid w:val="000508EE"/>
    <w:rsid w:val="00050F2F"/>
    <w:rsid w:val="000512D2"/>
    <w:rsid w:val="00053062"/>
    <w:rsid w:val="0005457B"/>
    <w:rsid w:val="0006168A"/>
    <w:rsid w:val="00062E67"/>
    <w:rsid w:val="00063EAB"/>
    <w:rsid w:val="00065B96"/>
    <w:rsid w:val="00065CE1"/>
    <w:rsid w:val="00066D92"/>
    <w:rsid w:val="00070CE3"/>
    <w:rsid w:val="000723D1"/>
    <w:rsid w:val="0007248A"/>
    <w:rsid w:val="000726D2"/>
    <w:rsid w:val="00073ACA"/>
    <w:rsid w:val="00073CF2"/>
    <w:rsid w:val="00075B5B"/>
    <w:rsid w:val="0008042C"/>
    <w:rsid w:val="00080CF5"/>
    <w:rsid w:val="000824F1"/>
    <w:rsid w:val="00084D2B"/>
    <w:rsid w:val="000857EF"/>
    <w:rsid w:val="00087A45"/>
    <w:rsid w:val="00090710"/>
    <w:rsid w:val="00090CCF"/>
    <w:rsid w:val="00092141"/>
    <w:rsid w:val="00093452"/>
    <w:rsid w:val="000969FB"/>
    <w:rsid w:val="00096C8B"/>
    <w:rsid w:val="00097064"/>
    <w:rsid w:val="00097838"/>
    <w:rsid w:val="000A0408"/>
    <w:rsid w:val="000A1566"/>
    <w:rsid w:val="000A4067"/>
    <w:rsid w:val="000A4410"/>
    <w:rsid w:val="000A58BC"/>
    <w:rsid w:val="000A6011"/>
    <w:rsid w:val="000A6D49"/>
    <w:rsid w:val="000A73AE"/>
    <w:rsid w:val="000B3B40"/>
    <w:rsid w:val="000B3D78"/>
    <w:rsid w:val="000B57F2"/>
    <w:rsid w:val="000B724B"/>
    <w:rsid w:val="000B78EC"/>
    <w:rsid w:val="000C085F"/>
    <w:rsid w:val="000C17EA"/>
    <w:rsid w:val="000C5E96"/>
    <w:rsid w:val="000C7550"/>
    <w:rsid w:val="000D0067"/>
    <w:rsid w:val="000D084A"/>
    <w:rsid w:val="000D0856"/>
    <w:rsid w:val="000D10F0"/>
    <w:rsid w:val="000D1686"/>
    <w:rsid w:val="000D2A28"/>
    <w:rsid w:val="000D40D6"/>
    <w:rsid w:val="000D6965"/>
    <w:rsid w:val="000E196C"/>
    <w:rsid w:val="000E1D8F"/>
    <w:rsid w:val="000E295F"/>
    <w:rsid w:val="000E4CCD"/>
    <w:rsid w:val="000E5EA8"/>
    <w:rsid w:val="000F12B8"/>
    <w:rsid w:val="000F2273"/>
    <w:rsid w:val="000F3A50"/>
    <w:rsid w:val="000F4CDE"/>
    <w:rsid w:val="000F4DA6"/>
    <w:rsid w:val="000F4F19"/>
    <w:rsid w:val="000F650D"/>
    <w:rsid w:val="00100A1F"/>
    <w:rsid w:val="00100BFE"/>
    <w:rsid w:val="00100CC9"/>
    <w:rsid w:val="00100F3B"/>
    <w:rsid w:val="00101AFF"/>
    <w:rsid w:val="00101FA1"/>
    <w:rsid w:val="00101FEA"/>
    <w:rsid w:val="001049E3"/>
    <w:rsid w:val="00107106"/>
    <w:rsid w:val="00107810"/>
    <w:rsid w:val="0011033A"/>
    <w:rsid w:val="001105B9"/>
    <w:rsid w:val="00114A6A"/>
    <w:rsid w:val="00114EA0"/>
    <w:rsid w:val="0011594E"/>
    <w:rsid w:val="00115E08"/>
    <w:rsid w:val="001160C6"/>
    <w:rsid w:val="00117B8C"/>
    <w:rsid w:val="00120049"/>
    <w:rsid w:val="001202DB"/>
    <w:rsid w:val="0012225A"/>
    <w:rsid w:val="00122398"/>
    <w:rsid w:val="0012340B"/>
    <w:rsid w:val="00125D25"/>
    <w:rsid w:val="0012676D"/>
    <w:rsid w:val="00126F20"/>
    <w:rsid w:val="00127D09"/>
    <w:rsid w:val="00133663"/>
    <w:rsid w:val="00135CAC"/>
    <w:rsid w:val="00135E30"/>
    <w:rsid w:val="00142897"/>
    <w:rsid w:val="00142CDD"/>
    <w:rsid w:val="00150363"/>
    <w:rsid w:val="001505A8"/>
    <w:rsid w:val="001518EF"/>
    <w:rsid w:val="001527A2"/>
    <w:rsid w:val="00152EE6"/>
    <w:rsid w:val="00153D60"/>
    <w:rsid w:val="00153D6C"/>
    <w:rsid w:val="0015445D"/>
    <w:rsid w:val="00155FA3"/>
    <w:rsid w:val="00156F32"/>
    <w:rsid w:val="001600C3"/>
    <w:rsid w:val="0016123E"/>
    <w:rsid w:val="001617F8"/>
    <w:rsid w:val="00162CA8"/>
    <w:rsid w:val="00164BF6"/>
    <w:rsid w:val="0016645E"/>
    <w:rsid w:val="0016737E"/>
    <w:rsid w:val="00170588"/>
    <w:rsid w:val="0017068C"/>
    <w:rsid w:val="00170C0B"/>
    <w:rsid w:val="00174646"/>
    <w:rsid w:val="001803F1"/>
    <w:rsid w:val="0018046F"/>
    <w:rsid w:val="001808A3"/>
    <w:rsid w:val="00181E37"/>
    <w:rsid w:val="001829F0"/>
    <w:rsid w:val="0018315E"/>
    <w:rsid w:val="00183C97"/>
    <w:rsid w:val="00184E09"/>
    <w:rsid w:val="001865F3"/>
    <w:rsid w:val="00186B3D"/>
    <w:rsid w:val="0018782C"/>
    <w:rsid w:val="0019116A"/>
    <w:rsid w:val="001922CC"/>
    <w:rsid w:val="00193697"/>
    <w:rsid w:val="001A3629"/>
    <w:rsid w:val="001A469A"/>
    <w:rsid w:val="001A4959"/>
    <w:rsid w:val="001A4D06"/>
    <w:rsid w:val="001A66F1"/>
    <w:rsid w:val="001B0445"/>
    <w:rsid w:val="001B170A"/>
    <w:rsid w:val="001B1F2E"/>
    <w:rsid w:val="001B50D5"/>
    <w:rsid w:val="001B5584"/>
    <w:rsid w:val="001B58F0"/>
    <w:rsid w:val="001B5FC0"/>
    <w:rsid w:val="001B6506"/>
    <w:rsid w:val="001B7FA0"/>
    <w:rsid w:val="001C243C"/>
    <w:rsid w:val="001C278B"/>
    <w:rsid w:val="001C2AD6"/>
    <w:rsid w:val="001C3A0B"/>
    <w:rsid w:val="001C4D34"/>
    <w:rsid w:val="001C517F"/>
    <w:rsid w:val="001C57E3"/>
    <w:rsid w:val="001D25A8"/>
    <w:rsid w:val="001D4A1A"/>
    <w:rsid w:val="001D5138"/>
    <w:rsid w:val="001D52A1"/>
    <w:rsid w:val="001D5B57"/>
    <w:rsid w:val="001D6AC7"/>
    <w:rsid w:val="001E2A0E"/>
    <w:rsid w:val="001E31BD"/>
    <w:rsid w:val="001E5C9C"/>
    <w:rsid w:val="001E6722"/>
    <w:rsid w:val="001F1FB7"/>
    <w:rsid w:val="001F2640"/>
    <w:rsid w:val="001F2AA2"/>
    <w:rsid w:val="001F64D0"/>
    <w:rsid w:val="001F7BD6"/>
    <w:rsid w:val="002005E7"/>
    <w:rsid w:val="00200FB7"/>
    <w:rsid w:val="00204E38"/>
    <w:rsid w:val="0020536F"/>
    <w:rsid w:val="00206528"/>
    <w:rsid w:val="002068B0"/>
    <w:rsid w:val="00213B10"/>
    <w:rsid w:val="002155DD"/>
    <w:rsid w:val="00220F8C"/>
    <w:rsid w:val="00223DC8"/>
    <w:rsid w:val="002247BA"/>
    <w:rsid w:val="002251C8"/>
    <w:rsid w:val="002267E8"/>
    <w:rsid w:val="00232DF8"/>
    <w:rsid w:val="00233E2C"/>
    <w:rsid w:val="0023465B"/>
    <w:rsid w:val="00234A3C"/>
    <w:rsid w:val="002361D4"/>
    <w:rsid w:val="0024467F"/>
    <w:rsid w:val="002465EE"/>
    <w:rsid w:val="002474F1"/>
    <w:rsid w:val="00252E31"/>
    <w:rsid w:val="00254175"/>
    <w:rsid w:val="0025417A"/>
    <w:rsid w:val="00254ABD"/>
    <w:rsid w:val="00255904"/>
    <w:rsid w:val="00255CCB"/>
    <w:rsid w:val="00256014"/>
    <w:rsid w:val="00257285"/>
    <w:rsid w:val="00261E14"/>
    <w:rsid w:val="00262EA6"/>
    <w:rsid w:val="00263DC3"/>
    <w:rsid w:val="002650F5"/>
    <w:rsid w:val="002670F5"/>
    <w:rsid w:val="00267433"/>
    <w:rsid w:val="0027036F"/>
    <w:rsid w:val="002760BC"/>
    <w:rsid w:val="002763C9"/>
    <w:rsid w:val="00276EBD"/>
    <w:rsid w:val="00276FC0"/>
    <w:rsid w:val="00277386"/>
    <w:rsid w:val="00280823"/>
    <w:rsid w:val="0028198F"/>
    <w:rsid w:val="00282E24"/>
    <w:rsid w:val="002842A7"/>
    <w:rsid w:val="00287CAC"/>
    <w:rsid w:val="00287F7C"/>
    <w:rsid w:val="002918B2"/>
    <w:rsid w:val="002928E0"/>
    <w:rsid w:val="00292C60"/>
    <w:rsid w:val="00294BD2"/>
    <w:rsid w:val="002959F6"/>
    <w:rsid w:val="00296CFF"/>
    <w:rsid w:val="002A01FB"/>
    <w:rsid w:val="002A12A2"/>
    <w:rsid w:val="002A1A73"/>
    <w:rsid w:val="002A47C0"/>
    <w:rsid w:val="002A5A97"/>
    <w:rsid w:val="002A7D87"/>
    <w:rsid w:val="002B17CB"/>
    <w:rsid w:val="002B1FF9"/>
    <w:rsid w:val="002B4055"/>
    <w:rsid w:val="002B4072"/>
    <w:rsid w:val="002B4DD2"/>
    <w:rsid w:val="002C1032"/>
    <w:rsid w:val="002C2977"/>
    <w:rsid w:val="002C2FC1"/>
    <w:rsid w:val="002C4814"/>
    <w:rsid w:val="002C7D2F"/>
    <w:rsid w:val="002C7FCA"/>
    <w:rsid w:val="002D2C34"/>
    <w:rsid w:val="002D2ED2"/>
    <w:rsid w:val="002D3E27"/>
    <w:rsid w:val="002D6EF7"/>
    <w:rsid w:val="002E0458"/>
    <w:rsid w:val="002E12BD"/>
    <w:rsid w:val="002E3257"/>
    <w:rsid w:val="002E3FD5"/>
    <w:rsid w:val="002E3FE9"/>
    <w:rsid w:val="002E6859"/>
    <w:rsid w:val="002E752C"/>
    <w:rsid w:val="002E7817"/>
    <w:rsid w:val="002F2C04"/>
    <w:rsid w:val="002F2D03"/>
    <w:rsid w:val="002F2FD6"/>
    <w:rsid w:val="002F33B1"/>
    <w:rsid w:val="002F3DB6"/>
    <w:rsid w:val="002F5C72"/>
    <w:rsid w:val="002F668C"/>
    <w:rsid w:val="0030285D"/>
    <w:rsid w:val="00304A0D"/>
    <w:rsid w:val="003054D6"/>
    <w:rsid w:val="0030644A"/>
    <w:rsid w:val="0030713E"/>
    <w:rsid w:val="00307811"/>
    <w:rsid w:val="0030786A"/>
    <w:rsid w:val="00307D95"/>
    <w:rsid w:val="0031355F"/>
    <w:rsid w:val="00313AA3"/>
    <w:rsid w:val="003148D8"/>
    <w:rsid w:val="00314AC7"/>
    <w:rsid w:val="003206F6"/>
    <w:rsid w:val="003213ED"/>
    <w:rsid w:val="00322649"/>
    <w:rsid w:val="003239B9"/>
    <w:rsid w:val="0032643A"/>
    <w:rsid w:val="003269E6"/>
    <w:rsid w:val="003302A4"/>
    <w:rsid w:val="00330BA5"/>
    <w:rsid w:val="0033271C"/>
    <w:rsid w:val="0033271D"/>
    <w:rsid w:val="003336B7"/>
    <w:rsid w:val="00333BE5"/>
    <w:rsid w:val="00334A88"/>
    <w:rsid w:val="00334B4B"/>
    <w:rsid w:val="003356F0"/>
    <w:rsid w:val="00336F1D"/>
    <w:rsid w:val="00340030"/>
    <w:rsid w:val="003401FF"/>
    <w:rsid w:val="00340CD6"/>
    <w:rsid w:val="00343E2D"/>
    <w:rsid w:val="00346255"/>
    <w:rsid w:val="003462EA"/>
    <w:rsid w:val="00346305"/>
    <w:rsid w:val="00346AB2"/>
    <w:rsid w:val="00346D8E"/>
    <w:rsid w:val="00350DF8"/>
    <w:rsid w:val="003542F1"/>
    <w:rsid w:val="00354B2A"/>
    <w:rsid w:val="003561BF"/>
    <w:rsid w:val="00363A4A"/>
    <w:rsid w:val="003643CB"/>
    <w:rsid w:val="00371F82"/>
    <w:rsid w:val="00373ABC"/>
    <w:rsid w:val="00373B1B"/>
    <w:rsid w:val="00375986"/>
    <w:rsid w:val="00385BD4"/>
    <w:rsid w:val="003909E6"/>
    <w:rsid w:val="003916CF"/>
    <w:rsid w:val="003922F3"/>
    <w:rsid w:val="003925B1"/>
    <w:rsid w:val="003933D3"/>
    <w:rsid w:val="0039487B"/>
    <w:rsid w:val="00394D0C"/>
    <w:rsid w:val="00395194"/>
    <w:rsid w:val="00397F8A"/>
    <w:rsid w:val="003A680A"/>
    <w:rsid w:val="003B0339"/>
    <w:rsid w:val="003B1FEA"/>
    <w:rsid w:val="003C0442"/>
    <w:rsid w:val="003C290F"/>
    <w:rsid w:val="003C4BA4"/>
    <w:rsid w:val="003C4C9E"/>
    <w:rsid w:val="003D099E"/>
    <w:rsid w:val="003D1AF4"/>
    <w:rsid w:val="003D60A3"/>
    <w:rsid w:val="003D63BB"/>
    <w:rsid w:val="003D7777"/>
    <w:rsid w:val="003E012C"/>
    <w:rsid w:val="003E0CF5"/>
    <w:rsid w:val="003E4F7B"/>
    <w:rsid w:val="003E5536"/>
    <w:rsid w:val="003E560E"/>
    <w:rsid w:val="003E7853"/>
    <w:rsid w:val="003E7EB8"/>
    <w:rsid w:val="003F198D"/>
    <w:rsid w:val="003F1DF6"/>
    <w:rsid w:val="003F4040"/>
    <w:rsid w:val="003F4AF7"/>
    <w:rsid w:val="003F5B61"/>
    <w:rsid w:val="0040136B"/>
    <w:rsid w:val="00401D86"/>
    <w:rsid w:val="00403F6D"/>
    <w:rsid w:val="004051B1"/>
    <w:rsid w:val="00405963"/>
    <w:rsid w:val="00410563"/>
    <w:rsid w:val="00412BD5"/>
    <w:rsid w:val="00413CCF"/>
    <w:rsid w:val="00413E27"/>
    <w:rsid w:val="004142EF"/>
    <w:rsid w:val="0041475F"/>
    <w:rsid w:val="00414B37"/>
    <w:rsid w:val="004174D7"/>
    <w:rsid w:val="0042342A"/>
    <w:rsid w:val="00423DEC"/>
    <w:rsid w:val="00424556"/>
    <w:rsid w:val="00425AA6"/>
    <w:rsid w:val="00426193"/>
    <w:rsid w:val="004263D4"/>
    <w:rsid w:val="004277BA"/>
    <w:rsid w:val="00431C9F"/>
    <w:rsid w:val="004324A5"/>
    <w:rsid w:val="0043372E"/>
    <w:rsid w:val="004401CA"/>
    <w:rsid w:val="00440E5B"/>
    <w:rsid w:val="00441782"/>
    <w:rsid w:val="004424BC"/>
    <w:rsid w:val="0044419C"/>
    <w:rsid w:val="004445E2"/>
    <w:rsid w:val="00445D99"/>
    <w:rsid w:val="00446DE5"/>
    <w:rsid w:val="00447595"/>
    <w:rsid w:val="00450EB6"/>
    <w:rsid w:val="0045104E"/>
    <w:rsid w:val="0045375E"/>
    <w:rsid w:val="00456A83"/>
    <w:rsid w:val="00457031"/>
    <w:rsid w:val="004618B2"/>
    <w:rsid w:val="004632AA"/>
    <w:rsid w:val="00464D1B"/>
    <w:rsid w:val="004658D7"/>
    <w:rsid w:val="00465EA2"/>
    <w:rsid w:val="00473347"/>
    <w:rsid w:val="00473878"/>
    <w:rsid w:val="00474339"/>
    <w:rsid w:val="00476091"/>
    <w:rsid w:val="004768DA"/>
    <w:rsid w:val="00476C08"/>
    <w:rsid w:val="00481724"/>
    <w:rsid w:val="00481CF9"/>
    <w:rsid w:val="004822F6"/>
    <w:rsid w:val="0048272F"/>
    <w:rsid w:val="0048418A"/>
    <w:rsid w:val="00486022"/>
    <w:rsid w:val="004903F5"/>
    <w:rsid w:val="00493735"/>
    <w:rsid w:val="00493EF7"/>
    <w:rsid w:val="004944B7"/>
    <w:rsid w:val="0049458B"/>
    <w:rsid w:val="00496C95"/>
    <w:rsid w:val="004A0208"/>
    <w:rsid w:val="004A0CE4"/>
    <w:rsid w:val="004A10B2"/>
    <w:rsid w:val="004A223A"/>
    <w:rsid w:val="004A2932"/>
    <w:rsid w:val="004A4A82"/>
    <w:rsid w:val="004A4AA8"/>
    <w:rsid w:val="004B2794"/>
    <w:rsid w:val="004B34C1"/>
    <w:rsid w:val="004B4C91"/>
    <w:rsid w:val="004B4DC7"/>
    <w:rsid w:val="004B647F"/>
    <w:rsid w:val="004B64ED"/>
    <w:rsid w:val="004B6F18"/>
    <w:rsid w:val="004B7118"/>
    <w:rsid w:val="004C1D47"/>
    <w:rsid w:val="004C43B3"/>
    <w:rsid w:val="004C4D1B"/>
    <w:rsid w:val="004D2453"/>
    <w:rsid w:val="004D2811"/>
    <w:rsid w:val="004D581B"/>
    <w:rsid w:val="004D7CDC"/>
    <w:rsid w:val="004E30E7"/>
    <w:rsid w:val="004E48FE"/>
    <w:rsid w:val="004E6000"/>
    <w:rsid w:val="004F17EE"/>
    <w:rsid w:val="004F1BDA"/>
    <w:rsid w:val="004F1E5C"/>
    <w:rsid w:val="004F3C16"/>
    <w:rsid w:val="004F3CD2"/>
    <w:rsid w:val="004F5354"/>
    <w:rsid w:val="004F6C60"/>
    <w:rsid w:val="00500EC4"/>
    <w:rsid w:val="005031FD"/>
    <w:rsid w:val="00504AAB"/>
    <w:rsid w:val="00507EC2"/>
    <w:rsid w:val="00510193"/>
    <w:rsid w:val="00511C0F"/>
    <w:rsid w:val="00511C6E"/>
    <w:rsid w:val="00512455"/>
    <w:rsid w:val="005126DA"/>
    <w:rsid w:val="005141DD"/>
    <w:rsid w:val="00516565"/>
    <w:rsid w:val="00521E2A"/>
    <w:rsid w:val="00521E53"/>
    <w:rsid w:val="005229B9"/>
    <w:rsid w:val="005267FA"/>
    <w:rsid w:val="005276AB"/>
    <w:rsid w:val="00532F84"/>
    <w:rsid w:val="0053514D"/>
    <w:rsid w:val="005374F9"/>
    <w:rsid w:val="00540B08"/>
    <w:rsid w:val="00541E4F"/>
    <w:rsid w:val="00542090"/>
    <w:rsid w:val="00542FE9"/>
    <w:rsid w:val="00544172"/>
    <w:rsid w:val="00545770"/>
    <w:rsid w:val="005534E5"/>
    <w:rsid w:val="005547AD"/>
    <w:rsid w:val="0055766F"/>
    <w:rsid w:val="00557FAF"/>
    <w:rsid w:val="00561D4F"/>
    <w:rsid w:val="005625A6"/>
    <w:rsid w:val="00562632"/>
    <w:rsid w:val="00562759"/>
    <w:rsid w:val="00564914"/>
    <w:rsid w:val="00564B1C"/>
    <w:rsid w:val="00566FAD"/>
    <w:rsid w:val="00571ACF"/>
    <w:rsid w:val="005721C6"/>
    <w:rsid w:val="00574D0F"/>
    <w:rsid w:val="00575AE8"/>
    <w:rsid w:val="0057758A"/>
    <w:rsid w:val="00577730"/>
    <w:rsid w:val="00582ED0"/>
    <w:rsid w:val="0058331E"/>
    <w:rsid w:val="0058517B"/>
    <w:rsid w:val="005851F2"/>
    <w:rsid w:val="005857C0"/>
    <w:rsid w:val="0058612C"/>
    <w:rsid w:val="00590C73"/>
    <w:rsid w:val="0059142D"/>
    <w:rsid w:val="00594FD4"/>
    <w:rsid w:val="005959C2"/>
    <w:rsid w:val="005A1BE6"/>
    <w:rsid w:val="005A1D2E"/>
    <w:rsid w:val="005A3479"/>
    <w:rsid w:val="005A5B87"/>
    <w:rsid w:val="005A7A50"/>
    <w:rsid w:val="005B0922"/>
    <w:rsid w:val="005B1519"/>
    <w:rsid w:val="005B15BF"/>
    <w:rsid w:val="005B22F4"/>
    <w:rsid w:val="005B271D"/>
    <w:rsid w:val="005B4B6A"/>
    <w:rsid w:val="005B4C2E"/>
    <w:rsid w:val="005B61DF"/>
    <w:rsid w:val="005B765C"/>
    <w:rsid w:val="005C000C"/>
    <w:rsid w:val="005C0764"/>
    <w:rsid w:val="005C19E4"/>
    <w:rsid w:val="005C2EA1"/>
    <w:rsid w:val="005C39A2"/>
    <w:rsid w:val="005C42B5"/>
    <w:rsid w:val="005C45BC"/>
    <w:rsid w:val="005C6173"/>
    <w:rsid w:val="005D05B5"/>
    <w:rsid w:val="005D20DC"/>
    <w:rsid w:val="005D3279"/>
    <w:rsid w:val="005D48AF"/>
    <w:rsid w:val="005D6278"/>
    <w:rsid w:val="005E0C81"/>
    <w:rsid w:val="005E5A8D"/>
    <w:rsid w:val="005E6D93"/>
    <w:rsid w:val="005E7E4F"/>
    <w:rsid w:val="005F302D"/>
    <w:rsid w:val="005F3154"/>
    <w:rsid w:val="00600431"/>
    <w:rsid w:val="006009E9"/>
    <w:rsid w:val="00601A00"/>
    <w:rsid w:val="00602109"/>
    <w:rsid w:val="0060444C"/>
    <w:rsid w:val="0061008A"/>
    <w:rsid w:val="00610922"/>
    <w:rsid w:val="00616235"/>
    <w:rsid w:val="00616482"/>
    <w:rsid w:val="00617368"/>
    <w:rsid w:val="0062257D"/>
    <w:rsid w:val="00623E58"/>
    <w:rsid w:val="00624856"/>
    <w:rsid w:val="00625D9F"/>
    <w:rsid w:val="00630C6F"/>
    <w:rsid w:val="00631177"/>
    <w:rsid w:val="00631371"/>
    <w:rsid w:val="0063247E"/>
    <w:rsid w:val="00633ACA"/>
    <w:rsid w:val="00633E1D"/>
    <w:rsid w:val="006352F6"/>
    <w:rsid w:val="006367EA"/>
    <w:rsid w:val="00637554"/>
    <w:rsid w:val="00640B01"/>
    <w:rsid w:val="00641B39"/>
    <w:rsid w:val="0064232A"/>
    <w:rsid w:val="00643079"/>
    <w:rsid w:val="00643E74"/>
    <w:rsid w:val="006443B3"/>
    <w:rsid w:val="006456FC"/>
    <w:rsid w:val="006460B2"/>
    <w:rsid w:val="00647D3A"/>
    <w:rsid w:val="006543D2"/>
    <w:rsid w:val="00656302"/>
    <w:rsid w:val="0065737E"/>
    <w:rsid w:val="00657A9F"/>
    <w:rsid w:val="00657F64"/>
    <w:rsid w:val="006600BE"/>
    <w:rsid w:val="00667AED"/>
    <w:rsid w:val="006718E4"/>
    <w:rsid w:val="00672A9C"/>
    <w:rsid w:val="00674013"/>
    <w:rsid w:val="00674AD2"/>
    <w:rsid w:val="00674C9C"/>
    <w:rsid w:val="00675B1F"/>
    <w:rsid w:val="00677CAC"/>
    <w:rsid w:val="00681118"/>
    <w:rsid w:val="00681BA0"/>
    <w:rsid w:val="0068385E"/>
    <w:rsid w:val="00684AF3"/>
    <w:rsid w:val="00684FEE"/>
    <w:rsid w:val="006851D7"/>
    <w:rsid w:val="00687930"/>
    <w:rsid w:val="00687EF7"/>
    <w:rsid w:val="00690EB7"/>
    <w:rsid w:val="0069207B"/>
    <w:rsid w:val="00694E7B"/>
    <w:rsid w:val="006957C3"/>
    <w:rsid w:val="00695B6C"/>
    <w:rsid w:val="00695BCE"/>
    <w:rsid w:val="00697228"/>
    <w:rsid w:val="00697BED"/>
    <w:rsid w:val="006A0307"/>
    <w:rsid w:val="006A1CBF"/>
    <w:rsid w:val="006A2BD7"/>
    <w:rsid w:val="006A3D39"/>
    <w:rsid w:val="006A531B"/>
    <w:rsid w:val="006A6C09"/>
    <w:rsid w:val="006B0468"/>
    <w:rsid w:val="006B09D8"/>
    <w:rsid w:val="006B453D"/>
    <w:rsid w:val="006B487D"/>
    <w:rsid w:val="006B6387"/>
    <w:rsid w:val="006B714A"/>
    <w:rsid w:val="006B74C7"/>
    <w:rsid w:val="006C0A14"/>
    <w:rsid w:val="006C27D8"/>
    <w:rsid w:val="006C3703"/>
    <w:rsid w:val="006D3D06"/>
    <w:rsid w:val="006D70B8"/>
    <w:rsid w:val="006D70FC"/>
    <w:rsid w:val="006D787D"/>
    <w:rsid w:val="006E12DD"/>
    <w:rsid w:val="006E31C6"/>
    <w:rsid w:val="006E5684"/>
    <w:rsid w:val="006E5C2D"/>
    <w:rsid w:val="006F0CCD"/>
    <w:rsid w:val="006F50A6"/>
    <w:rsid w:val="0070463E"/>
    <w:rsid w:val="0070483D"/>
    <w:rsid w:val="00705BC4"/>
    <w:rsid w:val="00705D2B"/>
    <w:rsid w:val="00707515"/>
    <w:rsid w:val="00711922"/>
    <w:rsid w:val="00711945"/>
    <w:rsid w:val="0071222F"/>
    <w:rsid w:val="007143AF"/>
    <w:rsid w:val="007169FA"/>
    <w:rsid w:val="00720E3D"/>
    <w:rsid w:val="007222D4"/>
    <w:rsid w:val="007224E3"/>
    <w:rsid w:val="0072347C"/>
    <w:rsid w:val="00723EED"/>
    <w:rsid w:val="007270A8"/>
    <w:rsid w:val="007318DB"/>
    <w:rsid w:val="0073198C"/>
    <w:rsid w:val="00731FAD"/>
    <w:rsid w:val="007322C2"/>
    <w:rsid w:val="0073684F"/>
    <w:rsid w:val="00741740"/>
    <w:rsid w:val="00741785"/>
    <w:rsid w:val="0074444D"/>
    <w:rsid w:val="007450DD"/>
    <w:rsid w:val="00745D8B"/>
    <w:rsid w:val="00746694"/>
    <w:rsid w:val="00746AA8"/>
    <w:rsid w:val="00746BC8"/>
    <w:rsid w:val="007471FC"/>
    <w:rsid w:val="00750E64"/>
    <w:rsid w:val="00752BBE"/>
    <w:rsid w:val="0075314C"/>
    <w:rsid w:val="00753BBD"/>
    <w:rsid w:val="007545B9"/>
    <w:rsid w:val="00757668"/>
    <w:rsid w:val="00761C64"/>
    <w:rsid w:val="00765000"/>
    <w:rsid w:val="0076538A"/>
    <w:rsid w:val="007666F9"/>
    <w:rsid w:val="00771700"/>
    <w:rsid w:val="00771F7E"/>
    <w:rsid w:val="007732A6"/>
    <w:rsid w:val="00773912"/>
    <w:rsid w:val="00773E80"/>
    <w:rsid w:val="00773EB9"/>
    <w:rsid w:val="00775B6B"/>
    <w:rsid w:val="0077726A"/>
    <w:rsid w:val="0078004D"/>
    <w:rsid w:val="00780BFE"/>
    <w:rsid w:val="00781027"/>
    <w:rsid w:val="00781776"/>
    <w:rsid w:val="00782049"/>
    <w:rsid w:val="00782181"/>
    <w:rsid w:val="007830CB"/>
    <w:rsid w:val="00784336"/>
    <w:rsid w:val="007861A3"/>
    <w:rsid w:val="00786C69"/>
    <w:rsid w:val="0079074F"/>
    <w:rsid w:val="00791B9C"/>
    <w:rsid w:val="00791FC2"/>
    <w:rsid w:val="00794C61"/>
    <w:rsid w:val="00796E02"/>
    <w:rsid w:val="007A457F"/>
    <w:rsid w:val="007A5523"/>
    <w:rsid w:val="007A5802"/>
    <w:rsid w:val="007A5F49"/>
    <w:rsid w:val="007A661E"/>
    <w:rsid w:val="007B194E"/>
    <w:rsid w:val="007B6250"/>
    <w:rsid w:val="007C13AA"/>
    <w:rsid w:val="007C18DC"/>
    <w:rsid w:val="007C1E63"/>
    <w:rsid w:val="007C3694"/>
    <w:rsid w:val="007C390A"/>
    <w:rsid w:val="007C4E93"/>
    <w:rsid w:val="007C5878"/>
    <w:rsid w:val="007C5FF2"/>
    <w:rsid w:val="007D136B"/>
    <w:rsid w:val="007D1CB0"/>
    <w:rsid w:val="007D2D28"/>
    <w:rsid w:val="007D2F20"/>
    <w:rsid w:val="007D7CA6"/>
    <w:rsid w:val="007D7EB5"/>
    <w:rsid w:val="007E0E36"/>
    <w:rsid w:val="007E5C50"/>
    <w:rsid w:val="007E680B"/>
    <w:rsid w:val="007F088F"/>
    <w:rsid w:val="007F161E"/>
    <w:rsid w:val="007F3099"/>
    <w:rsid w:val="007F3AF7"/>
    <w:rsid w:val="007F4F23"/>
    <w:rsid w:val="007F57EF"/>
    <w:rsid w:val="007F59DD"/>
    <w:rsid w:val="007F6574"/>
    <w:rsid w:val="007F6C90"/>
    <w:rsid w:val="00800634"/>
    <w:rsid w:val="00800BE6"/>
    <w:rsid w:val="00801660"/>
    <w:rsid w:val="0080630F"/>
    <w:rsid w:val="008066EF"/>
    <w:rsid w:val="00806FA1"/>
    <w:rsid w:val="00807DB0"/>
    <w:rsid w:val="00810BC5"/>
    <w:rsid w:val="00811187"/>
    <w:rsid w:val="008119AB"/>
    <w:rsid w:val="008125ED"/>
    <w:rsid w:val="00812950"/>
    <w:rsid w:val="008152C5"/>
    <w:rsid w:val="008177C8"/>
    <w:rsid w:val="00820AB4"/>
    <w:rsid w:val="00821BCD"/>
    <w:rsid w:val="008225F6"/>
    <w:rsid w:val="00822B14"/>
    <w:rsid w:val="008277B4"/>
    <w:rsid w:val="00832DDD"/>
    <w:rsid w:val="0083612F"/>
    <w:rsid w:val="0083635A"/>
    <w:rsid w:val="00836AA3"/>
    <w:rsid w:val="00841B1B"/>
    <w:rsid w:val="0084603E"/>
    <w:rsid w:val="0084798F"/>
    <w:rsid w:val="00847F63"/>
    <w:rsid w:val="008505A5"/>
    <w:rsid w:val="00850E1D"/>
    <w:rsid w:val="00851B84"/>
    <w:rsid w:val="00852EA0"/>
    <w:rsid w:val="0085348E"/>
    <w:rsid w:val="00853F34"/>
    <w:rsid w:val="00855553"/>
    <w:rsid w:val="008600A8"/>
    <w:rsid w:val="008607A9"/>
    <w:rsid w:val="00861AAB"/>
    <w:rsid w:val="00862700"/>
    <w:rsid w:val="00863E02"/>
    <w:rsid w:val="00863F90"/>
    <w:rsid w:val="008644B4"/>
    <w:rsid w:val="00865504"/>
    <w:rsid w:val="00865EEC"/>
    <w:rsid w:val="00867686"/>
    <w:rsid w:val="00872E84"/>
    <w:rsid w:val="00873C2F"/>
    <w:rsid w:val="0087405A"/>
    <w:rsid w:val="008832BB"/>
    <w:rsid w:val="008833F0"/>
    <w:rsid w:val="008838CD"/>
    <w:rsid w:val="00885681"/>
    <w:rsid w:val="00886D54"/>
    <w:rsid w:val="00886F29"/>
    <w:rsid w:val="00890ED9"/>
    <w:rsid w:val="00891A6D"/>
    <w:rsid w:val="00891F45"/>
    <w:rsid w:val="00895572"/>
    <w:rsid w:val="00896BDF"/>
    <w:rsid w:val="008A0589"/>
    <w:rsid w:val="008A12D8"/>
    <w:rsid w:val="008A2DAA"/>
    <w:rsid w:val="008A2ECC"/>
    <w:rsid w:val="008A33FB"/>
    <w:rsid w:val="008A3ED8"/>
    <w:rsid w:val="008B02FF"/>
    <w:rsid w:val="008B3992"/>
    <w:rsid w:val="008B3DBA"/>
    <w:rsid w:val="008B5A29"/>
    <w:rsid w:val="008B5DA2"/>
    <w:rsid w:val="008B6C84"/>
    <w:rsid w:val="008B7028"/>
    <w:rsid w:val="008C004D"/>
    <w:rsid w:val="008C1DD9"/>
    <w:rsid w:val="008C2074"/>
    <w:rsid w:val="008C2488"/>
    <w:rsid w:val="008C25E3"/>
    <w:rsid w:val="008C34A6"/>
    <w:rsid w:val="008C34FF"/>
    <w:rsid w:val="008C43E2"/>
    <w:rsid w:val="008C560B"/>
    <w:rsid w:val="008C7B9E"/>
    <w:rsid w:val="008D1245"/>
    <w:rsid w:val="008D1CF3"/>
    <w:rsid w:val="008D4BCE"/>
    <w:rsid w:val="008D4C93"/>
    <w:rsid w:val="008D631C"/>
    <w:rsid w:val="008E0983"/>
    <w:rsid w:val="008E0F31"/>
    <w:rsid w:val="008E1480"/>
    <w:rsid w:val="008E402D"/>
    <w:rsid w:val="008E470D"/>
    <w:rsid w:val="008E4B2B"/>
    <w:rsid w:val="008E5597"/>
    <w:rsid w:val="008E69E0"/>
    <w:rsid w:val="008F010C"/>
    <w:rsid w:val="008F2721"/>
    <w:rsid w:val="008F37DF"/>
    <w:rsid w:val="008F48B8"/>
    <w:rsid w:val="008F4B7C"/>
    <w:rsid w:val="008F5003"/>
    <w:rsid w:val="008F5A8E"/>
    <w:rsid w:val="008F5AF9"/>
    <w:rsid w:val="008F5F93"/>
    <w:rsid w:val="008F602E"/>
    <w:rsid w:val="008F77D1"/>
    <w:rsid w:val="00900F5F"/>
    <w:rsid w:val="00901D0D"/>
    <w:rsid w:val="00902081"/>
    <w:rsid w:val="00904E46"/>
    <w:rsid w:val="00910D41"/>
    <w:rsid w:val="00910D56"/>
    <w:rsid w:val="00911059"/>
    <w:rsid w:val="00912A8F"/>
    <w:rsid w:val="00912AD6"/>
    <w:rsid w:val="00913EFC"/>
    <w:rsid w:val="00914BEE"/>
    <w:rsid w:val="00916676"/>
    <w:rsid w:val="00920622"/>
    <w:rsid w:val="00921BE8"/>
    <w:rsid w:val="00923C73"/>
    <w:rsid w:val="00925227"/>
    <w:rsid w:val="00925605"/>
    <w:rsid w:val="00927C7B"/>
    <w:rsid w:val="00934C75"/>
    <w:rsid w:val="00935CD3"/>
    <w:rsid w:val="00936528"/>
    <w:rsid w:val="00936A3F"/>
    <w:rsid w:val="0094214D"/>
    <w:rsid w:val="009421A5"/>
    <w:rsid w:val="0094395E"/>
    <w:rsid w:val="00944264"/>
    <w:rsid w:val="00946103"/>
    <w:rsid w:val="009470A2"/>
    <w:rsid w:val="009476EA"/>
    <w:rsid w:val="00947858"/>
    <w:rsid w:val="00947BF1"/>
    <w:rsid w:val="009501FE"/>
    <w:rsid w:val="00950DA9"/>
    <w:rsid w:val="00951153"/>
    <w:rsid w:val="0095132D"/>
    <w:rsid w:val="00951F46"/>
    <w:rsid w:val="0095418B"/>
    <w:rsid w:val="009544C3"/>
    <w:rsid w:val="00954678"/>
    <w:rsid w:val="009558F1"/>
    <w:rsid w:val="00957760"/>
    <w:rsid w:val="00960EDD"/>
    <w:rsid w:val="0096727E"/>
    <w:rsid w:val="009673A5"/>
    <w:rsid w:val="00967F88"/>
    <w:rsid w:val="009738E5"/>
    <w:rsid w:val="00975FF0"/>
    <w:rsid w:val="00980A80"/>
    <w:rsid w:val="00981556"/>
    <w:rsid w:val="009837B9"/>
    <w:rsid w:val="00986BE1"/>
    <w:rsid w:val="00986E73"/>
    <w:rsid w:val="009905C1"/>
    <w:rsid w:val="009905CC"/>
    <w:rsid w:val="00990750"/>
    <w:rsid w:val="00990E4E"/>
    <w:rsid w:val="009914E5"/>
    <w:rsid w:val="00992571"/>
    <w:rsid w:val="00994092"/>
    <w:rsid w:val="00995EC1"/>
    <w:rsid w:val="0099627C"/>
    <w:rsid w:val="009966F7"/>
    <w:rsid w:val="009A0B9B"/>
    <w:rsid w:val="009A14ED"/>
    <w:rsid w:val="009A1676"/>
    <w:rsid w:val="009A364F"/>
    <w:rsid w:val="009A3796"/>
    <w:rsid w:val="009A53A1"/>
    <w:rsid w:val="009A6480"/>
    <w:rsid w:val="009A680F"/>
    <w:rsid w:val="009B05C4"/>
    <w:rsid w:val="009B22B4"/>
    <w:rsid w:val="009B247B"/>
    <w:rsid w:val="009B3746"/>
    <w:rsid w:val="009B40F0"/>
    <w:rsid w:val="009B4286"/>
    <w:rsid w:val="009B710D"/>
    <w:rsid w:val="009C0F40"/>
    <w:rsid w:val="009C245B"/>
    <w:rsid w:val="009C2AF9"/>
    <w:rsid w:val="009C3407"/>
    <w:rsid w:val="009C390F"/>
    <w:rsid w:val="009C428B"/>
    <w:rsid w:val="009C524C"/>
    <w:rsid w:val="009D07E4"/>
    <w:rsid w:val="009D18F1"/>
    <w:rsid w:val="009D3FA8"/>
    <w:rsid w:val="009D7D68"/>
    <w:rsid w:val="009E3A15"/>
    <w:rsid w:val="009E4D9D"/>
    <w:rsid w:val="009E50F9"/>
    <w:rsid w:val="009E708F"/>
    <w:rsid w:val="009F0F7B"/>
    <w:rsid w:val="009F44F3"/>
    <w:rsid w:val="009F5BAA"/>
    <w:rsid w:val="009F6B19"/>
    <w:rsid w:val="009F70C8"/>
    <w:rsid w:val="009F7805"/>
    <w:rsid w:val="009F785C"/>
    <w:rsid w:val="00A03D94"/>
    <w:rsid w:val="00A05D83"/>
    <w:rsid w:val="00A06F56"/>
    <w:rsid w:val="00A1079E"/>
    <w:rsid w:val="00A10D0D"/>
    <w:rsid w:val="00A10FA1"/>
    <w:rsid w:val="00A12840"/>
    <w:rsid w:val="00A13C43"/>
    <w:rsid w:val="00A16284"/>
    <w:rsid w:val="00A1790F"/>
    <w:rsid w:val="00A205B7"/>
    <w:rsid w:val="00A229B0"/>
    <w:rsid w:val="00A270F3"/>
    <w:rsid w:val="00A3059B"/>
    <w:rsid w:val="00A32127"/>
    <w:rsid w:val="00A33132"/>
    <w:rsid w:val="00A37F76"/>
    <w:rsid w:val="00A420A4"/>
    <w:rsid w:val="00A4286B"/>
    <w:rsid w:val="00A42EDA"/>
    <w:rsid w:val="00A4374B"/>
    <w:rsid w:val="00A44751"/>
    <w:rsid w:val="00A44D8A"/>
    <w:rsid w:val="00A45777"/>
    <w:rsid w:val="00A4763E"/>
    <w:rsid w:val="00A50107"/>
    <w:rsid w:val="00A55A8A"/>
    <w:rsid w:val="00A55AB8"/>
    <w:rsid w:val="00A60898"/>
    <w:rsid w:val="00A635B3"/>
    <w:rsid w:val="00A654E4"/>
    <w:rsid w:val="00A6706B"/>
    <w:rsid w:val="00A705B4"/>
    <w:rsid w:val="00A71913"/>
    <w:rsid w:val="00A7212E"/>
    <w:rsid w:val="00A72E68"/>
    <w:rsid w:val="00A73413"/>
    <w:rsid w:val="00A73CBD"/>
    <w:rsid w:val="00A747FD"/>
    <w:rsid w:val="00A74E6A"/>
    <w:rsid w:val="00A7527A"/>
    <w:rsid w:val="00A759A7"/>
    <w:rsid w:val="00A779BE"/>
    <w:rsid w:val="00A77CB7"/>
    <w:rsid w:val="00A8181A"/>
    <w:rsid w:val="00A8253B"/>
    <w:rsid w:val="00A863CE"/>
    <w:rsid w:val="00A90139"/>
    <w:rsid w:val="00A9134D"/>
    <w:rsid w:val="00A92CE2"/>
    <w:rsid w:val="00A93539"/>
    <w:rsid w:val="00A9650D"/>
    <w:rsid w:val="00AA266C"/>
    <w:rsid w:val="00AA5813"/>
    <w:rsid w:val="00AA59E5"/>
    <w:rsid w:val="00AA6A28"/>
    <w:rsid w:val="00AA737A"/>
    <w:rsid w:val="00AA784E"/>
    <w:rsid w:val="00AA7B3F"/>
    <w:rsid w:val="00AB10E8"/>
    <w:rsid w:val="00AB1243"/>
    <w:rsid w:val="00AB1498"/>
    <w:rsid w:val="00AB5346"/>
    <w:rsid w:val="00AB7F57"/>
    <w:rsid w:val="00AC0C71"/>
    <w:rsid w:val="00AC3C6F"/>
    <w:rsid w:val="00AC4460"/>
    <w:rsid w:val="00AC4BA0"/>
    <w:rsid w:val="00AC4C57"/>
    <w:rsid w:val="00AC5813"/>
    <w:rsid w:val="00AC75D3"/>
    <w:rsid w:val="00AD0975"/>
    <w:rsid w:val="00AD2DC9"/>
    <w:rsid w:val="00AD4215"/>
    <w:rsid w:val="00AD76D2"/>
    <w:rsid w:val="00AE026A"/>
    <w:rsid w:val="00AE14CB"/>
    <w:rsid w:val="00AE6E36"/>
    <w:rsid w:val="00AE702C"/>
    <w:rsid w:val="00AE7B11"/>
    <w:rsid w:val="00AF0740"/>
    <w:rsid w:val="00AF15CA"/>
    <w:rsid w:val="00AF589E"/>
    <w:rsid w:val="00AF5C9E"/>
    <w:rsid w:val="00AF5EDE"/>
    <w:rsid w:val="00AF6720"/>
    <w:rsid w:val="00AF72DA"/>
    <w:rsid w:val="00B01403"/>
    <w:rsid w:val="00B048E9"/>
    <w:rsid w:val="00B05CAC"/>
    <w:rsid w:val="00B0677C"/>
    <w:rsid w:val="00B12B36"/>
    <w:rsid w:val="00B12D70"/>
    <w:rsid w:val="00B14516"/>
    <w:rsid w:val="00B14CB9"/>
    <w:rsid w:val="00B17E38"/>
    <w:rsid w:val="00B204C3"/>
    <w:rsid w:val="00B22504"/>
    <w:rsid w:val="00B2284E"/>
    <w:rsid w:val="00B23B16"/>
    <w:rsid w:val="00B24018"/>
    <w:rsid w:val="00B2489A"/>
    <w:rsid w:val="00B2622D"/>
    <w:rsid w:val="00B26D13"/>
    <w:rsid w:val="00B31BFF"/>
    <w:rsid w:val="00B328A7"/>
    <w:rsid w:val="00B328CB"/>
    <w:rsid w:val="00B3345F"/>
    <w:rsid w:val="00B33C43"/>
    <w:rsid w:val="00B35984"/>
    <w:rsid w:val="00B35C15"/>
    <w:rsid w:val="00B36EEE"/>
    <w:rsid w:val="00B37A37"/>
    <w:rsid w:val="00B410FE"/>
    <w:rsid w:val="00B452D8"/>
    <w:rsid w:val="00B456B7"/>
    <w:rsid w:val="00B46ABE"/>
    <w:rsid w:val="00B4735A"/>
    <w:rsid w:val="00B47985"/>
    <w:rsid w:val="00B52825"/>
    <w:rsid w:val="00B53A81"/>
    <w:rsid w:val="00B54DCB"/>
    <w:rsid w:val="00B56DE1"/>
    <w:rsid w:val="00B5761C"/>
    <w:rsid w:val="00B57758"/>
    <w:rsid w:val="00B60D74"/>
    <w:rsid w:val="00B60E4C"/>
    <w:rsid w:val="00B61638"/>
    <w:rsid w:val="00B617A4"/>
    <w:rsid w:val="00B6274C"/>
    <w:rsid w:val="00B6405F"/>
    <w:rsid w:val="00B647DB"/>
    <w:rsid w:val="00B665CB"/>
    <w:rsid w:val="00B66B71"/>
    <w:rsid w:val="00B67AF4"/>
    <w:rsid w:val="00B7101A"/>
    <w:rsid w:val="00B72055"/>
    <w:rsid w:val="00B72839"/>
    <w:rsid w:val="00B760DA"/>
    <w:rsid w:val="00B76326"/>
    <w:rsid w:val="00B77C7F"/>
    <w:rsid w:val="00B77F6A"/>
    <w:rsid w:val="00B8160D"/>
    <w:rsid w:val="00B84BD3"/>
    <w:rsid w:val="00B86723"/>
    <w:rsid w:val="00B8798F"/>
    <w:rsid w:val="00B9081B"/>
    <w:rsid w:val="00B90DE5"/>
    <w:rsid w:val="00B9180C"/>
    <w:rsid w:val="00B92379"/>
    <w:rsid w:val="00B96ECE"/>
    <w:rsid w:val="00BA1041"/>
    <w:rsid w:val="00BA119D"/>
    <w:rsid w:val="00BA3327"/>
    <w:rsid w:val="00BA33F4"/>
    <w:rsid w:val="00BA4D04"/>
    <w:rsid w:val="00BA52EE"/>
    <w:rsid w:val="00BB2646"/>
    <w:rsid w:val="00BB2A89"/>
    <w:rsid w:val="00BB69B1"/>
    <w:rsid w:val="00BB6D8E"/>
    <w:rsid w:val="00BB7594"/>
    <w:rsid w:val="00BB7EC5"/>
    <w:rsid w:val="00BC0C92"/>
    <w:rsid w:val="00BC0FDF"/>
    <w:rsid w:val="00BD03D1"/>
    <w:rsid w:val="00BD06B5"/>
    <w:rsid w:val="00BD16ED"/>
    <w:rsid w:val="00BD3B20"/>
    <w:rsid w:val="00BD6F27"/>
    <w:rsid w:val="00BD7B11"/>
    <w:rsid w:val="00BE06B6"/>
    <w:rsid w:val="00BE28D4"/>
    <w:rsid w:val="00BE2B21"/>
    <w:rsid w:val="00BE4DE7"/>
    <w:rsid w:val="00BE6379"/>
    <w:rsid w:val="00BE6DF8"/>
    <w:rsid w:val="00BE79FF"/>
    <w:rsid w:val="00BE7A66"/>
    <w:rsid w:val="00BF13C4"/>
    <w:rsid w:val="00BF6932"/>
    <w:rsid w:val="00BF755F"/>
    <w:rsid w:val="00C02FA3"/>
    <w:rsid w:val="00C02FFD"/>
    <w:rsid w:val="00C0343C"/>
    <w:rsid w:val="00C05209"/>
    <w:rsid w:val="00C0786E"/>
    <w:rsid w:val="00C1165B"/>
    <w:rsid w:val="00C12525"/>
    <w:rsid w:val="00C16B58"/>
    <w:rsid w:val="00C20B38"/>
    <w:rsid w:val="00C2351F"/>
    <w:rsid w:val="00C23CDE"/>
    <w:rsid w:val="00C23D81"/>
    <w:rsid w:val="00C23DFF"/>
    <w:rsid w:val="00C258F8"/>
    <w:rsid w:val="00C30780"/>
    <w:rsid w:val="00C30CEC"/>
    <w:rsid w:val="00C3180A"/>
    <w:rsid w:val="00C31A42"/>
    <w:rsid w:val="00C32859"/>
    <w:rsid w:val="00C32D4F"/>
    <w:rsid w:val="00C34934"/>
    <w:rsid w:val="00C34F94"/>
    <w:rsid w:val="00C35B1B"/>
    <w:rsid w:val="00C40903"/>
    <w:rsid w:val="00C4268E"/>
    <w:rsid w:val="00C448AC"/>
    <w:rsid w:val="00C44CAA"/>
    <w:rsid w:val="00C46D67"/>
    <w:rsid w:val="00C46EDB"/>
    <w:rsid w:val="00C46F39"/>
    <w:rsid w:val="00C4742F"/>
    <w:rsid w:val="00C4743B"/>
    <w:rsid w:val="00C47DFA"/>
    <w:rsid w:val="00C51587"/>
    <w:rsid w:val="00C563DD"/>
    <w:rsid w:val="00C57461"/>
    <w:rsid w:val="00C576C3"/>
    <w:rsid w:val="00C57992"/>
    <w:rsid w:val="00C603E3"/>
    <w:rsid w:val="00C65248"/>
    <w:rsid w:val="00C66B5D"/>
    <w:rsid w:val="00C70336"/>
    <w:rsid w:val="00C71DE4"/>
    <w:rsid w:val="00C74C65"/>
    <w:rsid w:val="00C765F6"/>
    <w:rsid w:val="00C7664D"/>
    <w:rsid w:val="00C766C4"/>
    <w:rsid w:val="00C80978"/>
    <w:rsid w:val="00C82221"/>
    <w:rsid w:val="00C82991"/>
    <w:rsid w:val="00C84EFE"/>
    <w:rsid w:val="00C862EF"/>
    <w:rsid w:val="00C86E6E"/>
    <w:rsid w:val="00C87150"/>
    <w:rsid w:val="00C87335"/>
    <w:rsid w:val="00C90725"/>
    <w:rsid w:val="00C92101"/>
    <w:rsid w:val="00C93528"/>
    <w:rsid w:val="00C93717"/>
    <w:rsid w:val="00C93AF3"/>
    <w:rsid w:val="00C93BDD"/>
    <w:rsid w:val="00C94A59"/>
    <w:rsid w:val="00C94DE2"/>
    <w:rsid w:val="00C9624F"/>
    <w:rsid w:val="00CA017D"/>
    <w:rsid w:val="00CA4137"/>
    <w:rsid w:val="00CA584D"/>
    <w:rsid w:val="00CA5EB3"/>
    <w:rsid w:val="00CA7135"/>
    <w:rsid w:val="00CB0D2D"/>
    <w:rsid w:val="00CB2A97"/>
    <w:rsid w:val="00CB4471"/>
    <w:rsid w:val="00CB4A53"/>
    <w:rsid w:val="00CB5FEE"/>
    <w:rsid w:val="00CB6822"/>
    <w:rsid w:val="00CC08FD"/>
    <w:rsid w:val="00CC2295"/>
    <w:rsid w:val="00CC22CF"/>
    <w:rsid w:val="00CC7987"/>
    <w:rsid w:val="00CD1796"/>
    <w:rsid w:val="00CD5D6B"/>
    <w:rsid w:val="00CD66A4"/>
    <w:rsid w:val="00CD7873"/>
    <w:rsid w:val="00CE0327"/>
    <w:rsid w:val="00CE07DF"/>
    <w:rsid w:val="00CE0B4E"/>
    <w:rsid w:val="00CE0E59"/>
    <w:rsid w:val="00CE2C15"/>
    <w:rsid w:val="00CE37C6"/>
    <w:rsid w:val="00CE58AF"/>
    <w:rsid w:val="00CE60CB"/>
    <w:rsid w:val="00CE7F57"/>
    <w:rsid w:val="00CF0BB0"/>
    <w:rsid w:val="00CF1D6A"/>
    <w:rsid w:val="00CF48C7"/>
    <w:rsid w:val="00CF725D"/>
    <w:rsid w:val="00D004D9"/>
    <w:rsid w:val="00D0308B"/>
    <w:rsid w:val="00D05379"/>
    <w:rsid w:val="00D05D80"/>
    <w:rsid w:val="00D104A7"/>
    <w:rsid w:val="00D1452D"/>
    <w:rsid w:val="00D145AD"/>
    <w:rsid w:val="00D172CB"/>
    <w:rsid w:val="00D1768F"/>
    <w:rsid w:val="00D17CB7"/>
    <w:rsid w:val="00D20A66"/>
    <w:rsid w:val="00D2104F"/>
    <w:rsid w:val="00D212AA"/>
    <w:rsid w:val="00D212D5"/>
    <w:rsid w:val="00D22BE9"/>
    <w:rsid w:val="00D2553B"/>
    <w:rsid w:val="00D279EE"/>
    <w:rsid w:val="00D27C59"/>
    <w:rsid w:val="00D335D2"/>
    <w:rsid w:val="00D34EC6"/>
    <w:rsid w:val="00D34FD7"/>
    <w:rsid w:val="00D36F62"/>
    <w:rsid w:val="00D4174F"/>
    <w:rsid w:val="00D44DD5"/>
    <w:rsid w:val="00D46962"/>
    <w:rsid w:val="00D47B76"/>
    <w:rsid w:val="00D50E95"/>
    <w:rsid w:val="00D54E9A"/>
    <w:rsid w:val="00D55124"/>
    <w:rsid w:val="00D55CE2"/>
    <w:rsid w:val="00D55E78"/>
    <w:rsid w:val="00D5603A"/>
    <w:rsid w:val="00D6073C"/>
    <w:rsid w:val="00D63E7A"/>
    <w:rsid w:val="00D64C85"/>
    <w:rsid w:val="00D65982"/>
    <w:rsid w:val="00D678E9"/>
    <w:rsid w:val="00D67DFE"/>
    <w:rsid w:val="00D70E93"/>
    <w:rsid w:val="00D71CC8"/>
    <w:rsid w:val="00D734AB"/>
    <w:rsid w:val="00D73531"/>
    <w:rsid w:val="00D73577"/>
    <w:rsid w:val="00D75784"/>
    <w:rsid w:val="00D7718F"/>
    <w:rsid w:val="00D77A4D"/>
    <w:rsid w:val="00D77BE9"/>
    <w:rsid w:val="00D80159"/>
    <w:rsid w:val="00D80941"/>
    <w:rsid w:val="00D823DF"/>
    <w:rsid w:val="00D84694"/>
    <w:rsid w:val="00D848A1"/>
    <w:rsid w:val="00D84A03"/>
    <w:rsid w:val="00D86F9E"/>
    <w:rsid w:val="00D871FD"/>
    <w:rsid w:val="00D87343"/>
    <w:rsid w:val="00D87DA5"/>
    <w:rsid w:val="00D91B8A"/>
    <w:rsid w:val="00D9273F"/>
    <w:rsid w:val="00D934EA"/>
    <w:rsid w:val="00D94E2A"/>
    <w:rsid w:val="00D95575"/>
    <w:rsid w:val="00D96417"/>
    <w:rsid w:val="00D969FD"/>
    <w:rsid w:val="00DA0637"/>
    <w:rsid w:val="00DA094F"/>
    <w:rsid w:val="00DA183D"/>
    <w:rsid w:val="00DA7223"/>
    <w:rsid w:val="00DB0CAA"/>
    <w:rsid w:val="00DB239C"/>
    <w:rsid w:val="00DB2737"/>
    <w:rsid w:val="00DB3B70"/>
    <w:rsid w:val="00DB50B3"/>
    <w:rsid w:val="00DB56D5"/>
    <w:rsid w:val="00DB602E"/>
    <w:rsid w:val="00DB6B83"/>
    <w:rsid w:val="00DB7140"/>
    <w:rsid w:val="00DB7ED9"/>
    <w:rsid w:val="00DC13E9"/>
    <w:rsid w:val="00DC1D01"/>
    <w:rsid w:val="00DC1D3A"/>
    <w:rsid w:val="00DC638C"/>
    <w:rsid w:val="00DC698D"/>
    <w:rsid w:val="00DC75AA"/>
    <w:rsid w:val="00DD0659"/>
    <w:rsid w:val="00DD32B6"/>
    <w:rsid w:val="00DD45B7"/>
    <w:rsid w:val="00DD4C40"/>
    <w:rsid w:val="00DD55C5"/>
    <w:rsid w:val="00DD6D73"/>
    <w:rsid w:val="00DD791B"/>
    <w:rsid w:val="00DE3558"/>
    <w:rsid w:val="00DE6D10"/>
    <w:rsid w:val="00DE7A3F"/>
    <w:rsid w:val="00DE7F86"/>
    <w:rsid w:val="00DF5FF0"/>
    <w:rsid w:val="00DF62A5"/>
    <w:rsid w:val="00E0129C"/>
    <w:rsid w:val="00E03EE4"/>
    <w:rsid w:val="00E05D5D"/>
    <w:rsid w:val="00E11C51"/>
    <w:rsid w:val="00E11DA9"/>
    <w:rsid w:val="00E12148"/>
    <w:rsid w:val="00E12ECF"/>
    <w:rsid w:val="00E17861"/>
    <w:rsid w:val="00E20621"/>
    <w:rsid w:val="00E21220"/>
    <w:rsid w:val="00E21850"/>
    <w:rsid w:val="00E21D4F"/>
    <w:rsid w:val="00E258AE"/>
    <w:rsid w:val="00E3410D"/>
    <w:rsid w:val="00E34A51"/>
    <w:rsid w:val="00E34EF1"/>
    <w:rsid w:val="00E35708"/>
    <w:rsid w:val="00E364FA"/>
    <w:rsid w:val="00E37124"/>
    <w:rsid w:val="00E37CCD"/>
    <w:rsid w:val="00E41460"/>
    <w:rsid w:val="00E41B52"/>
    <w:rsid w:val="00E41C14"/>
    <w:rsid w:val="00E41D35"/>
    <w:rsid w:val="00E44A8E"/>
    <w:rsid w:val="00E47688"/>
    <w:rsid w:val="00E47AD4"/>
    <w:rsid w:val="00E50C38"/>
    <w:rsid w:val="00E511C0"/>
    <w:rsid w:val="00E53E3E"/>
    <w:rsid w:val="00E55778"/>
    <w:rsid w:val="00E56483"/>
    <w:rsid w:val="00E60A38"/>
    <w:rsid w:val="00E61086"/>
    <w:rsid w:val="00E64EBC"/>
    <w:rsid w:val="00E65D5C"/>
    <w:rsid w:val="00E6665B"/>
    <w:rsid w:val="00E67795"/>
    <w:rsid w:val="00E67FE5"/>
    <w:rsid w:val="00E7190C"/>
    <w:rsid w:val="00E74844"/>
    <w:rsid w:val="00E74871"/>
    <w:rsid w:val="00E75F3F"/>
    <w:rsid w:val="00E75FBB"/>
    <w:rsid w:val="00E76F41"/>
    <w:rsid w:val="00E77E81"/>
    <w:rsid w:val="00E812E0"/>
    <w:rsid w:val="00E8247A"/>
    <w:rsid w:val="00E86375"/>
    <w:rsid w:val="00E91667"/>
    <w:rsid w:val="00E91DC1"/>
    <w:rsid w:val="00E92338"/>
    <w:rsid w:val="00E937DA"/>
    <w:rsid w:val="00E97D19"/>
    <w:rsid w:val="00EA09EA"/>
    <w:rsid w:val="00EA0B4C"/>
    <w:rsid w:val="00EA19EF"/>
    <w:rsid w:val="00EA6E7F"/>
    <w:rsid w:val="00EA6FE7"/>
    <w:rsid w:val="00EA76AC"/>
    <w:rsid w:val="00EB185E"/>
    <w:rsid w:val="00EB199D"/>
    <w:rsid w:val="00EB357C"/>
    <w:rsid w:val="00EB5209"/>
    <w:rsid w:val="00EB5475"/>
    <w:rsid w:val="00EB7368"/>
    <w:rsid w:val="00EC04E5"/>
    <w:rsid w:val="00EC2CC0"/>
    <w:rsid w:val="00EC3348"/>
    <w:rsid w:val="00EC38BC"/>
    <w:rsid w:val="00EC5582"/>
    <w:rsid w:val="00EC6A37"/>
    <w:rsid w:val="00ED3462"/>
    <w:rsid w:val="00ED3C85"/>
    <w:rsid w:val="00ED73ED"/>
    <w:rsid w:val="00ED7695"/>
    <w:rsid w:val="00EE163F"/>
    <w:rsid w:val="00EE2B81"/>
    <w:rsid w:val="00EE4DB1"/>
    <w:rsid w:val="00EE5005"/>
    <w:rsid w:val="00EE6424"/>
    <w:rsid w:val="00EE7D42"/>
    <w:rsid w:val="00EE7EB5"/>
    <w:rsid w:val="00EF10E1"/>
    <w:rsid w:val="00EF1421"/>
    <w:rsid w:val="00EF2569"/>
    <w:rsid w:val="00EF36E5"/>
    <w:rsid w:val="00EF4C43"/>
    <w:rsid w:val="00EF52E7"/>
    <w:rsid w:val="00F01C32"/>
    <w:rsid w:val="00F02B2C"/>
    <w:rsid w:val="00F038D2"/>
    <w:rsid w:val="00F03D3F"/>
    <w:rsid w:val="00F03D81"/>
    <w:rsid w:val="00F071FF"/>
    <w:rsid w:val="00F110AA"/>
    <w:rsid w:val="00F14109"/>
    <w:rsid w:val="00F161E1"/>
    <w:rsid w:val="00F1724E"/>
    <w:rsid w:val="00F21CA9"/>
    <w:rsid w:val="00F21CB4"/>
    <w:rsid w:val="00F23022"/>
    <w:rsid w:val="00F235FE"/>
    <w:rsid w:val="00F248E0"/>
    <w:rsid w:val="00F26672"/>
    <w:rsid w:val="00F30538"/>
    <w:rsid w:val="00F309B8"/>
    <w:rsid w:val="00F3180F"/>
    <w:rsid w:val="00F32EDB"/>
    <w:rsid w:val="00F34F4F"/>
    <w:rsid w:val="00F362DC"/>
    <w:rsid w:val="00F425A6"/>
    <w:rsid w:val="00F437FB"/>
    <w:rsid w:val="00F51E5B"/>
    <w:rsid w:val="00F52F3A"/>
    <w:rsid w:val="00F53AD9"/>
    <w:rsid w:val="00F577F6"/>
    <w:rsid w:val="00F6170F"/>
    <w:rsid w:val="00F61AC5"/>
    <w:rsid w:val="00F63EC9"/>
    <w:rsid w:val="00F6449D"/>
    <w:rsid w:val="00F65331"/>
    <w:rsid w:val="00F65538"/>
    <w:rsid w:val="00F661EC"/>
    <w:rsid w:val="00F66578"/>
    <w:rsid w:val="00F70467"/>
    <w:rsid w:val="00F70823"/>
    <w:rsid w:val="00F70B68"/>
    <w:rsid w:val="00F72086"/>
    <w:rsid w:val="00F72466"/>
    <w:rsid w:val="00F72F67"/>
    <w:rsid w:val="00F736B6"/>
    <w:rsid w:val="00F753E2"/>
    <w:rsid w:val="00F7590E"/>
    <w:rsid w:val="00F75E9F"/>
    <w:rsid w:val="00F767A5"/>
    <w:rsid w:val="00F7776F"/>
    <w:rsid w:val="00F82ACC"/>
    <w:rsid w:val="00F8384F"/>
    <w:rsid w:val="00F84B82"/>
    <w:rsid w:val="00F90247"/>
    <w:rsid w:val="00F919F9"/>
    <w:rsid w:val="00F94F7B"/>
    <w:rsid w:val="00F962A1"/>
    <w:rsid w:val="00FA0553"/>
    <w:rsid w:val="00FA10FC"/>
    <w:rsid w:val="00FA2377"/>
    <w:rsid w:val="00FA252E"/>
    <w:rsid w:val="00FA2C72"/>
    <w:rsid w:val="00FA39CC"/>
    <w:rsid w:val="00FA4C01"/>
    <w:rsid w:val="00FA4E84"/>
    <w:rsid w:val="00FA6912"/>
    <w:rsid w:val="00FA6CD9"/>
    <w:rsid w:val="00FB2BBD"/>
    <w:rsid w:val="00FB3710"/>
    <w:rsid w:val="00FB41A7"/>
    <w:rsid w:val="00FB6FE2"/>
    <w:rsid w:val="00FB7CF7"/>
    <w:rsid w:val="00FC0C07"/>
    <w:rsid w:val="00FC1336"/>
    <w:rsid w:val="00FC17DD"/>
    <w:rsid w:val="00FC2383"/>
    <w:rsid w:val="00FC4499"/>
    <w:rsid w:val="00FC54BC"/>
    <w:rsid w:val="00FC60F7"/>
    <w:rsid w:val="00FD019D"/>
    <w:rsid w:val="00FD03C9"/>
    <w:rsid w:val="00FD14C0"/>
    <w:rsid w:val="00FD4477"/>
    <w:rsid w:val="00FD746C"/>
    <w:rsid w:val="00FD78C2"/>
    <w:rsid w:val="00FD7A6C"/>
    <w:rsid w:val="00FD7C2D"/>
    <w:rsid w:val="00FE0ECD"/>
    <w:rsid w:val="00FE1AEE"/>
    <w:rsid w:val="00FE5750"/>
    <w:rsid w:val="00FF0552"/>
    <w:rsid w:val="00FF145A"/>
    <w:rsid w:val="00FF1BE9"/>
    <w:rsid w:val="00FF348C"/>
    <w:rsid w:val="00FF449B"/>
    <w:rsid w:val="00FF471C"/>
    <w:rsid w:val="00FF4A43"/>
    <w:rsid w:val="00FF5F2F"/>
    <w:rsid w:val="00FF6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767467F"/>
  <w15:docId w15:val="{6A6F60C4-D122-43A7-9D9E-A3B78A16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2811"/>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semiHidden/>
    <w:unhideWhenUsed/>
    <w:rsid w:val="00107106"/>
    <w:rPr>
      <w:rFonts w:ascii="Tahoma" w:hAnsi="Tahoma" w:cs="Tahoma"/>
      <w:sz w:val="16"/>
      <w:szCs w:val="16"/>
    </w:rPr>
  </w:style>
  <w:style w:type="character" w:customStyle="1" w:styleId="TextbublinyChar">
    <w:name w:val="Text bubliny Char"/>
    <w:basedOn w:val="Standardnpsmoodstavce"/>
    <w:link w:val="Textbubliny"/>
    <w:semiHidden/>
    <w:rsid w:val="0010710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aliases w:val="Odrážky"/>
    <w:basedOn w:val="Normln"/>
    <w:link w:val="OdstavecseseznamemChar"/>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customStyle="1" w:styleId="slovn-psmena">
    <w:name w:val="číslování - písmena"/>
    <w:basedOn w:val="Normln"/>
    <w:qFormat/>
    <w:rsid w:val="00807DB0"/>
    <w:pPr>
      <w:numPr>
        <w:numId w:val="13"/>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631371"/>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5"/>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6"/>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CA7135"/>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CA7135"/>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9"/>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odrka">
    <w:name w:val="odrážka"/>
    <w:basedOn w:val="Normln"/>
    <w:qFormat/>
    <w:rsid w:val="00261E14"/>
    <w:pPr>
      <w:numPr>
        <w:numId w:val="15"/>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261E14"/>
    <w:pPr>
      <w:numPr>
        <w:numId w:val="16"/>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261E14"/>
    <w:pPr>
      <w:numPr>
        <w:numId w:val="14"/>
      </w:numPr>
      <w:ind w:left="709" w:hanging="283"/>
    </w:pPr>
  </w:style>
  <w:style w:type="paragraph" w:customStyle="1" w:styleId="Body">
    <w:name w:val="Body"/>
    <w:rsid w:val="009A3796"/>
    <w:pPr>
      <w:pBdr>
        <w:top w:val="nil"/>
        <w:left w:val="nil"/>
        <w:bottom w:val="nil"/>
        <w:right w:val="nil"/>
        <w:between w:val="nil"/>
        <w:bar w:val="nil"/>
      </w:pBdr>
      <w:spacing w:after="0" w:line="240" w:lineRule="auto"/>
    </w:pPr>
    <w:rPr>
      <w:rFonts w:ascii="Koop Pro" w:eastAsia="Arial Unicode MS" w:hAnsi="Koop Pro" w:cs="Arial Unicode MS"/>
      <w:b/>
      <w:bCs/>
      <w:color w:val="FEFEFE"/>
      <w:sz w:val="24"/>
      <w:szCs w:val="24"/>
      <w:bdr w:val="nil"/>
      <w:lang w:eastAsia="cs-CZ"/>
    </w:rPr>
  </w:style>
  <w:style w:type="paragraph" w:customStyle="1" w:styleId="Pedmty">
    <w:name w:val="Předměty"/>
    <w:basedOn w:val="Normln"/>
    <w:link w:val="PedmtyChar"/>
    <w:qFormat/>
    <w:rsid w:val="00B328A7"/>
  </w:style>
  <w:style w:type="character" w:customStyle="1" w:styleId="PedmtyChar">
    <w:name w:val="Předměty Char"/>
    <w:basedOn w:val="Standardnpsmoodstavce"/>
    <w:link w:val="Pedmty"/>
    <w:rsid w:val="00B328A7"/>
    <w:rPr>
      <w:rFonts w:ascii="Koop Office" w:eastAsia="Times New Roman" w:hAnsi="Koop Office" w:cs="Times New Roman"/>
      <w:sz w:val="20"/>
      <w:szCs w:val="24"/>
      <w:lang w:eastAsia="cs-CZ"/>
    </w:rPr>
  </w:style>
  <w:style w:type="paragraph" w:customStyle="1" w:styleId="Styl10bZarovnatdobloku">
    <w:name w:val="Styl 10 b. Zarovnat do bloku"/>
    <w:basedOn w:val="Normln"/>
    <w:autoRedefine/>
    <w:uiPriority w:val="99"/>
    <w:rsid w:val="00C4743B"/>
    <w:pPr>
      <w:tabs>
        <w:tab w:val="left" w:pos="426"/>
      </w:tabs>
      <w:ind w:left="459" w:hanging="33"/>
    </w:pPr>
    <w:rPr>
      <w:szCs w:val="20"/>
    </w:rPr>
  </w:style>
  <w:style w:type="paragraph" w:styleId="Textpoznpodarou">
    <w:name w:val="footnote text"/>
    <w:basedOn w:val="Normln"/>
    <w:link w:val="TextpoznpodarouChar"/>
    <w:uiPriority w:val="99"/>
    <w:semiHidden/>
    <w:unhideWhenUsed/>
    <w:rsid w:val="006C3703"/>
    <w:rPr>
      <w:szCs w:val="20"/>
    </w:rPr>
  </w:style>
  <w:style w:type="character" w:customStyle="1" w:styleId="TextpoznpodarouChar">
    <w:name w:val="Text pozn. pod čarou Char"/>
    <w:basedOn w:val="Standardnpsmoodstavce"/>
    <w:link w:val="Textpoznpodarou"/>
    <w:uiPriority w:val="99"/>
    <w:semiHidden/>
    <w:rsid w:val="006C3703"/>
    <w:rPr>
      <w:rFonts w:ascii="Koop Office" w:eastAsia="Times New Roman" w:hAnsi="Koop Office" w:cs="Times New Roman"/>
      <w:sz w:val="20"/>
      <w:szCs w:val="20"/>
      <w:lang w:eastAsia="cs-CZ"/>
    </w:rPr>
  </w:style>
  <w:style w:type="character" w:styleId="Znakapoznpodarou">
    <w:name w:val="footnote reference"/>
    <w:basedOn w:val="Standardnpsmoodstavce"/>
    <w:uiPriority w:val="99"/>
    <w:semiHidden/>
    <w:unhideWhenUsed/>
    <w:rsid w:val="006C3703"/>
    <w:rPr>
      <w:vertAlign w:val="superscript"/>
    </w:rPr>
  </w:style>
  <w:style w:type="character" w:styleId="Nevyeenzmnka">
    <w:name w:val="Unresolved Mention"/>
    <w:basedOn w:val="Standardnpsmoodstavce"/>
    <w:uiPriority w:val="99"/>
    <w:semiHidden/>
    <w:unhideWhenUsed/>
    <w:rsid w:val="00EC2CC0"/>
    <w:rPr>
      <w:color w:val="605E5C"/>
      <w:shd w:val="clear" w:color="auto" w:fill="E1DFDD"/>
    </w:rPr>
  </w:style>
  <w:style w:type="paragraph" w:customStyle="1" w:styleId="92F3062B04F24534A560D37A0BDFF17C">
    <w:name w:val="92F3062B04F24534A560D37A0BDFF17C"/>
    <w:rsid w:val="005534E5"/>
    <w:pPr>
      <w:spacing w:after="160" w:line="259" w:lineRule="auto"/>
    </w:pPr>
    <w:rPr>
      <w:rFonts w:eastAsiaTheme="minorEastAsia"/>
      <w:lang w:eastAsia="cs-CZ"/>
    </w:rPr>
  </w:style>
  <w:style w:type="paragraph" w:customStyle="1" w:styleId="nadpisujednn">
    <w:name w:val="nadpis ujednání"/>
    <w:basedOn w:val="Odstavecseseznamem"/>
    <w:qFormat/>
    <w:rsid w:val="0071222F"/>
    <w:pPr>
      <w:keepNext/>
      <w:numPr>
        <w:numId w:val="20"/>
      </w:numPr>
      <w:spacing w:before="480" w:after="120" w:line="240" w:lineRule="auto"/>
      <w:jc w:val="left"/>
    </w:pPr>
    <w:rPr>
      <w:rFonts w:ascii="Koop Office" w:hAnsi="Koop Office" w:cs="Arial"/>
      <w:b/>
      <w:i/>
      <w:color w:val="1BC404"/>
      <w:szCs w:val="20"/>
    </w:rPr>
  </w:style>
  <w:style w:type="paragraph" w:customStyle="1" w:styleId="Vzorsmlujednn-text">
    <w:name w:val="Vzor sml. ujednání - text"/>
    <w:basedOn w:val="Normln"/>
    <w:rsid w:val="00771700"/>
    <w:pPr>
      <w:spacing w:before="60"/>
    </w:pPr>
    <w:rPr>
      <w:rFonts w:eastAsiaTheme="minorHAnsi" w:cs="Calibri"/>
      <w:color w:val="000099"/>
      <w:szCs w:val="20"/>
      <w:lang w:eastAsia="en-US"/>
    </w:rPr>
  </w:style>
  <w:style w:type="paragraph" w:customStyle="1" w:styleId="Default">
    <w:name w:val="Default"/>
    <w:rsid w:val="00307811"/>
    <w:pPr>
      <w:autoSpaceDE w:val="0"/>
      <w:autoSpaceDN w:val="0"/>
      <w:adjustRightInd w:val="0"/>
      <w:spacing w:after="0" w:line="240" w:lineRule="auto"/>
    </w:pPr>
    <w:rPr>
      <w:rFonts w:ascii="Arial" w:hAnsi="Arial" w:cs="Arial"/>
      <w:color w:val="000000"/>
      <w:sz w:val="24"/>
      <w:szCs w:val="24"/>
    </w:rPr>
  </w:style>
  <w:style w:type="paragraph" w:styleId="slovanseznam">
    <w:name w:val="List Number"/>
    <w:basedOn w:val="Normln"/>
    <w:rsid w:val="00925227"/>
    <w:pPr>
      <w:numPr>
        <w:numId w:val="22"/>
      </w:numPr>
    </w:pPr>
    <w:rPr>
      <w:rFonts w:ascii="Arial" w:hAnsi="Arial"/>
      <w:sz w:val="22"/>
    </w:rPr>
  </w:style>
  <w:style w:type="character" w:customStyle="1" w:styleId="OdstavecseseznamemChar">
    <w:name w:val="Odstavec se seznamem Char"/>
    <w:aliases w:val="Odrážky Char"/>
    <w:basedOn w:val="Standardnpsmoodstavce"/>
    <w:link w:val="Odstavecseseznamem"/>
    <w:uiPriority w:val="34"/>
    <w:rsid w:val="008E69E0"/>
    <w:rPr>
      <w:rFonts w:ascii="Calibri" w:eastAsia="Times New Roman" w:hAnsi="Calibri" w:cs="Times New Roman"/>
      <w:sz w:val="20"/>
      <w:lang w:eastAsia="cs-CZ"/>
    </w:rPr>
  </w:style>
  <w:style w:type="character" w:customStyle="1" w:styleId="CharStyle19">
    <w:name w:val="Char Style 19"/>
    <w:link w:val="Style18"/>
    <w:uiPriority w:val="99"/>
    <w:locked/>
    <w:rsid w:val="008E69E0"/>
    <w:rPr>
      <w:rFonts w:ascii="Arial" w:hAnsi="Arial" w:cs="Arial"/>
      <w:shd w:val="clear" w:color="auto" w:fill="FFFFFF"/>
    </w:rPr>
  </w:style>
  <w:style w:type="paragraph" w:customStyle="1" w:styleId="Style18">
    <w:name w:val="Style 18"/>
    <w:basedOn w:val="Normln"/>
    <w:link w:val="CharStyle19"/>
    <w:uiPriority w:val="99"/>
    <w:rsid w:val="008E69E0"/>
    <w:pPr>
      <w:widowControl w:val="0"/>
      <w:shd w:val="clear" w:color="auto" w:fill="FFFFFF"/>
      <w:spacing w:before="240" w:line="250" w:lineRule="exact"/>
      <w:ind w:hanging="760"/>
      <w:jc w:val="left"/>
    </w:pPr>
    <w:rPr>
      <w:rFonts w:ascii="Arial" w:eastAsiaTheme="minorHAnsi" w:hAnsi="Arial" w:cs="Arial"/>
      <w:sz w:val="22"/>
      <w:szCs w:val="22"/>
      <w:lang w:eastAsia="en-US"/>
    </w:rPr>
  </w:style>
  <w:style w:type="numbering" w:customStyle="1" w:styleId="Bezseznamu1">
    <w:name w:val="Bez seznamu1"/>
    <w:next w:val="Bezseznamu"/>
    <w:uiPriority w:val="99"/>
    <w:semiHidden/>
    <w:unhideWhenUsed/>
    <w:rsid w:val="007C13AA"/>
  </w:style>
  <w:style w:type="paragraph" w:customStyle="1" w:styleId="msonormal0">
    <w:name w:val="msonormal"/>
    <w:basedOn w:val="Normln"/>
    <w:rsid w:val="007C13AA"/>
    <w:pPr>
      <w:spacing w:before="100" w:after="100"/>
      <w:jc w:val="left"/>
    </w:pPr>
    <w:rPr>
      <w:rFonts w:ascii="Arial Unicode MS" w:eastAsia="Arial Unicode MS" w:hAnsi="Arial Unicode MS"/>
      <w:sz w:val="24"/>
    </w:rPr>
  </w:style>
  <w:style w:type="paragraph" w:styleId="Normlnweb">
    <w:name w:val="Normal (Web)"/>
    <w:basedOn w:val="Normln"/>
    <w:semiHidden/>
    <w:unhideWhenUsed/>
    <w:rsid w:val="007C13AA"/>
    <w:pPr>
      <w:spacing w:before="100" w:after="100"/>
      <w:jc w:val="left"/>
    </w:pPr>
    <w:rPr>
      <w:rFonts w:ascii="Arial Unicode MS" w:eastAsia="Arial Unicode MS" w:hAnsi="Arial Unicode MS"/>
      <w:sz w:val="24"/>
    </w:rPr>
  </w:style>
  <w:style w:type="paragraph" w:styleId="Zkladntext">
    <w:name w:val="Body Text"/>
    <w:basedOn w:val="Normln"/>
    <w:link w:val="ZkladntextChar"/>
    <w:semiHidden/>
    <w:unhideWhenUsed/>
    <w:rsid w:val="007C13AA"/>
    <w:pPr>
      <w:tabs>
        <w:tab w:val="left" w:pos="-720"/>
      </w:tabs>
      <w:spacing w:before="120"/>
    </w:pPr>
    <w:rPr>
      <w:rFonts w:ascii="Arial" w:hAnsi="Arial" w:cs="Arial"/>
    </w:rPr>
  </w:style>
  <w:style w:type="character" w:customStyle="1" w:styleId="ZkladntextChar">
    <w:name w:val="Základní text Char"/>
    <w:basedOn w:val="Standardnpsmoodstavce"/>
    <w:link w:val="Zkladntext"/>
    <w:semiHidden/>
    <w:rsid w:val="007C13AA"/>
    <w:rPr>
      <w:rFonts w:ascii="Arial" w:eastAsia="Times New Roman" w:hAnsi="Arial" w:cs="Arial"/>
      <w:sz w:val="20"/>
      <w:szCs w:val="24"/>
      <w:lang w:eastAsia="cs-CZ"/>
    </w:rPr>
  </w:style>
  <w:style w:type="paragraph" w:styleId="Zkladntextodsazen">
    <w:name w:val="Body Text Indent"/>
    <w:basedOn w:val="Normln"/>
    <w:link w:val="ZkladntextodsazenChar"/>
    <w:semiHidden/>
    <w:unhideWhenUsed/>
    <w:rsid w:val="007C13AA"/>
    <w:pPr>
      <w:spacing w:after="120"/>
      <w:ind w:left="283"/>
      <w:jc w:val="left"/>
    </w:pPr>
    <w:rPr>
      <w:rFonts w:ascii="Times New Roman" w:hAnsi="Times New Roman"/>
      <w:sz w:val="24"/>
    </w:rPr>
  </w:style>
  <w:style w:type="character" w:customStyle="1" w:styleId="ZkladntextodsazenChar">
    <w:name w:val="Základní text odsazený Char"/>
    <w:basedOn w:val="Standardnpsmoodstavce"/>
    <w:link w:val="Zkladntextodsazen"/>
    <w:semiHidden/>
    <w:rsid w:val="007C13AA"/>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7C13AA"/>
    <w:pPr>
      <w:spacing w:after="120" w:line="480" w:lineRule="auto"/>
      <w:jc w:val="left"/>
    </w:pPr>
    <w:rPr>
      <w:rFonts w:ascii="Times New Roman" w:hAnsi="Times New Roman"/>
      <w:sz w:val="24"/>
    </w:rPr>
  </w:style>
  <w:style w:type="character" w:customStyle="1" w:styleId="Zkladntext2Char">
    <w:name w:val="Základní text 2 Char"/>
    <w:basedOn w:val="Standardnpsmoodstavce"/>
    <w:link w:val="Zkladntext2"/>
    <w:semiHidden/>
    <w:rsid w:val="007C13AA"/>
    <w:rPr>
      <w:rFonts w:ascii="Times New Roman" w:eastAsia="Times New Roman" w:hAnsi="Times New Roman" w:cs="Times New Roman"/>
      <w:sz w:val="24"/>
      <w:szCs w:val="24"/>
      <w:lang w:eastAsia="cs-CZ"/>
    </w:rPr>
  </w:style>
  <w:style w:type="paragraph" w:styleId="Zkladntext3">
    <w:name w:val="Body Text 3"/>
    <w:basedOn w:val="Normln"/>
    <w:link w:val="Zkladntext3Char"/>
    <w:semiHidden/>
    <w:unhideWhenUsed/>
    <w:rsid w:val="007C13AA"/>
    <w:pPr>
      <w:spacing w:after="120"/>
      <w:jc w:val="left"/>
    </w:pPr>
    <w:rPr>
      <w:rFonts w:ascii="Times New Roman" w:hAnsi="Times New Roman"/>
      <w:sz w:val="16"/>
      <w:szCs w:val="16"/>
    </w:rPr>
  </w:style>
  <w:style w:type="character" w:customStyle="1" w:styleId="Zkladntext3Char">
    <w:name w:val="Základní text 3 Char"/>
    <w:basedOn w:val="Standardnpsmoodstavce"/>
    <w:link w:val="Zkladntext3"/>
    <w:semiHidden/>
    <w:rsid w:val="007C13AA"/>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semiHidden/>
    <w:unhideWhenUsed/>
    <w:rsid w:val="007C13AA"/>
    <w:pPr>
      <w:spacing w:after="120" w:line="480" w:lineRule="auto"/>
      <w:ind w:left="283"/>
      <w:jc w:val="left"/>
    </w:pPr>
    <w:rPr>
      <w:rFonts w:ascii="Times New Roman" w:hAnsi="Times New Roman"/>
      <w:sz w:val="24"/>
    </w:rPr>
  </w:style>
  <w:style w:type="character" w:customStyle="1" w:styleId="Zkladntextodsazen2Char">
    <w:name w:val="Základní text odsazený 2 Char"/>
    <w:basedOn w:val="Standardnpsmoodstavce"/>
    <w:link w:val="Zkladntextodsazen2"/>
    <w:semiHidden/>
    <w:rsid w:val="007C13AA"/>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unhideWhenUsed/>
    <w:rsid w:val="007C13AA"/>
    <w:pPr>
      <w:spacing w:after="120"/>
      <w:ind w:left="283"/>
      <w:jc w:val="left"/>
    </w:pPr>
    <w:rPr>
      <w:rFonts w:ascii="Times New Roman" w:hAnsi="Times New Roman"/>
      <w:sz w:val="16"/>
      <w:szCs w:val="16"/>
    </w:rPr>
  </w:style>
  <w:style w:type="character" w:customStyle="1" w:styleId="Zkladntextodsazen3Char">
    <w:name w:val="Základní text odsazený 3 Char"/>
    <w:basedOn w:val="Standardnpsmoodstavce"/>
    <w:link w:val="Zkladntextodsazen3"/>
    <w:semiHidden/>
    <w:rsid w:val="007C13AA"/>
    <w:rPr>
      <w:rFonts w:ascii="Times New Roman" w:eastAsia="Times New Roman" w:hAnsi="Times New Roman" w:cs="Times New Roman"/>
      <w:sz w:val="16"/>
      <w:szCs w:val="16"/>
      <w:lang w:eastAsia="cs-CZ"/>
    </w:rPr>
  </w:style>
  <w:style w:type="paragraph" w:customStyle="1" w:styleId="Tabulkadolokyhlavika">
    <w:name w:val="Tabulka doložky hlavička"/>
    <w:basedOn w:val="Normln"/>
    <w:rsid w:val="007C13AA"/>
    <w:pPr>
      <w:keepNext/>
      <w:jc w:val="center"/>
    </w:pPr>
    <w:rPr>
      <w:rFonts w:ascii="Arial" w:hAnsi="Arial" w:cs="Arial"/>
      <w:b/>
      <w:color w:val="000000"/>
      <w:sz w:val="16"/>
      <w:szCs w:val="16"/>
    </w:rPr>
  </w:style>
  <w:style w:type="paragraph" w:customStyle="1" w:styleId="Tabulkadoloky1sloupec">
    <w:name w:val="Tabulka doložky 1. sloupec"/>
    <w:basedOn w:val="Normln"/>
    <w:rsid w:val="007C13AA"/>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7C13AA"/>
    <w:pPr>
      <w:jc w:val="left"/>
    </w:pPr>
    <w:rPr>
      <w:rFonts w:ascii="Times New Roman" w:hAnsi="Times New Roman" w:cs="Arial"/>
      <w:color w:val="000000"/>
      <w:sz w:val="16"/>
      <w:szCs w:val="16"/>
    </w:rPr>
  </w:style>
  <w:style w:type="paragraph" w:customStyle="1" w:styleId="Styl1">
    <w:name w:val="Styl1"/>
    <w:basedOn w:val="Normln"/>
    <w:rsid w:val="007C13AA"/>
    <w:pPr>
      <w:keepNext/>
    </w:pPr>
    <w:rPr>
      <w:rFonts w:ascii="Times New Roman" w:hAnsi="Times New Roman"/>
      <w:b/>
      <w:bCs/>
      <w:sz w:val="18"/>
      <w:szCs w:val="18"/>
    </w:rPr>
  </w:style>
  <w:style w:type="paragraph" w:customStyle="1" w:styleId="Texttabulkykraj">
    <w:name w:val="Text tabulky kraj"/>
    <w:rsid w:val="007C13AA"/>
    <w:pPr>
      <w:spacing w:after="0" w:line="240" w:lineRule="auto"/>
      <w:jc w:val="center"/>
    </w:pPr>
    <w:rPr>
      <w:rFonts w:ascii="Arial" w:eastAsia="Times New Roman" w:hAnsi="Arial" w:cs="Arial"/>
      <w:color w:val="000000"/>
      <w:sz w:val="16"/>
      <w:szCs w:val="16"/>
      <w:lang w:eastAsia="cs-CZ"/>
    </w:rPr>
  </w:style>
  <w:style w:type="paragraph" w:customStyle="1" w:styleId="bododstVPP">
    <w:name w:val="bod odst. VPP"/>
    <w:basedOn w:val="Normln"/>
    <w:rsid w:val="007C13AA"/>
    <w:pPr>
      <w:widowControl w:val="0"/>
      <w:tabs>
        <w:tab w:val="left" w:pos="181"/>
      </w:tabs>
      <w:outlineLvl w:val="3"/>
    </w:pPr>
    <w:rPr>
      <w:rFonts w:ascii="Arial" w:hAnsi="Arial" w:cs="Arial"/>
      <w:sz w:val="14"/>
      <w:szCs w:val="14"/>
    </w:rPr>
  </w:style>
  <w:style w:type="paragraph" w:customStyle="1" w:styleId="vkladpojmVPP">
    <w:name w:val="výklad pojmů VPP"/>
    <w:basedOn w:val="Normln"/>
    <w:rsid w:val="007C13AA"/>
    <w:pPr>
      <w:spacing w:before="160"/>
    </w:pPr>
    <w:rPr>
      <w:rFonts w:ascii="Arial" w:hAnsi="Arial" w:cs="Arial"/>
      <w:sz w:val="14"/>
      <w:szCs w:val="14"/>
    </w:rPr>
  </w:style>
  <w:style w:type="character" w:customStyle="1" w:styleId="RozvrendokumentuChar">
    <w:name w:val="Rozvržení dokumentu Char"/>
    <w:link w:val="Rozvrendokumentu"/>
    <w:semiHidden/>
    <w:locked/>
    <w:rsid w:val="007C13AA"/>
    <w:rPr>
      <w:rFonts w:ascii="Tahoma" w:eastAsia="Times New Roman" w:hAnsi="Tahoma" w:cs="Tahoma"/>
      <w:shd w:val="clear" w:color="auto" w:fill="000080"/>
    </w:rPr>
  </w:style>
  <w:style w:type="paragraph" w:customStyle="1" w:styleId="Rozvrendokumentu">
    <w:name w:val="Rozvržení dokumentu"/>
    <w:basedOn w:val="Normln"/>
    <w:link w:val="RozvrendokumentuChar"/>
    <w:semiHidden/>
    <w:rsid w:val="007C13AA"/>
    <w:pPr>
      <w:shd w:val="clear" w:color="auto" w:fill="000080"/>
      <w:jc w:val="left"/>
    </w:pPr>
    <w:rPr>
      <w:rFonts w:ascii="Tahoma" w:hAnsi="Tahoma" w:cs="Tahoma"/>
      <w:sz w:val="22"/>
      <w:szCs w:val="22"/>
      <w:lang w:eastAsia="en-US"/>
    </w:rPr>
  </w:style>
  <w:style w:type="paragraph" w:customStyle="1" w:styleId="NormlnZarovnatdobloku">
    <w:name w:val="Normální + Zarovnat do bloku"/>
    <w:aliases w:val="Před:  3 b."/>
    <w:basedOn w:val="Zkladntextodsazen"/>
    <w:rsid w:val="007C13AA"/>
    <w:pPr>
      <w:numPr>
        <w:numId w:val="28"/>
      </w:numPr>
      <w:tabs>
        <w:tab w:val="left" w:pos="426"/>
      </w:tabs>
      <w:spacing w:after="0"/>
      <w:jc w:val="both"/>
    </w:pPr>
    <w:rPr>
      <w:rFonts w:ascii="Arial" w:hAnsi="Arial"/>
      <w:sz w:val="28"/>
      <w:szCs w:val="20"/>
    </w:rPr>
  </w:style>
  <w:style w:type="paragraph" w:customStyle="1" w:styleId="Texttabulky">
    <w:name w:val="Text tabulky"/>
    <w:rsid w:val="007C13AA"/>
    <w:pPr>
      <w:spacing w:after="0" w:line="240" w:lineRule="auto"/>
      <w:jc w:val="both"/>
    </w:pPr>
    <w:rPr>
      <w:rFonts w:ascii="Arial" w:eastAsia="Times New Roman" w:hAnsi="Arial" w:cs="Times New Roman"/>
      <w:color w:val="000000"/>
      <w:sz w:val="16"/>
      <w:szCs w:val="20"/>
      <w:lang w:eastAsia="cs-CZ"/>
    </w:rPr>
  </w:style>
  <w:style w:type="paragraph" w:customStyle="1" w:styleId="slodstlVPP">
    <w:name w:val="čísl. odst. čl. VPP"/>
    <w:next w:val="Normln"/>
    <w:rsid w:val="007C13AA"/>
    <w:pPr>
      <w:numPr>
        <w:ilvl w:val="2"/>
        <w:numId w:val="29"/>
      </w:numPr>
      <w:tabs>
        <w:tab w:val="left" w:pos="425"/>
      </w:tabs>
      <w:spacing w:before="162" w:after="0" w:line="240" w:lineRule="auto"/>
      <w:jc w:val="both"/>
      <w:outlineLvl w:val="2"/>
    </w:pPr>
    <w:rPr>
      <w:rFonts w:ascii="Arial" w:eastAsia="Times New Roman" w:hAnsi="Arial" w:cs="Arial"/>
      <w:sz w:val="14"/>
      <w:szCs w:val="14"/>
      <w:lang w:eastAsia="cs-CZ"/>
    </w:rPr>
  </w:style>
  <w:style w:type="paragraph" w:customStyle="1" w:styleId="lnekVPP">
    <w:name w:val="článek VPP"/>
    <w:next w:val="Normln"/>
    <w:rsid w:val="007C13AA"/>
    <w:pPr>
      <w:keepNext/>
      <w:numPr>
        <w:ilvl w:val="1"/>
        <w:numId w:val="29"/>
      </w:numPr>
      <w:spacing w:before="200" w:after="0" w:line="240" w:lineRule="auto"/>
      <w:jc w:val="center"/>
      <w:outlineLvl w:val="1"/>
    </w:pPr>
    <w:rPr>
      <w:rFonts w:ascii="Arial" w:eastAsia="Times New Roman" w:hAnsi="Arial" w:cs="Arial"/>
      <w:b/>
      <w:bCs/>
      <w:sz w:val="14"/>
      <w:szCs w:val="14"/>
      <w:lang w:eastAsia="cs-CZ"/>
    </w:rPr>
  </w:style>
  <w:style w:type="paragraph" w:customStyle="1" w:styleId="podbodVPPsodr">
    <w:name w:val="podbod VPP s odr."/>
    <w:rsid w:val="007C13AA"/>
    <w:pPr>
      <w:numPr>
        <w:ilvl w:val="4"/>
        <w:numId w:val="29"/>
      </w:numPr>
      <w:tabs>
        <w:tab w:val="left" w:pos="295"/>
      </w:tabs>
      <w:spacing w:after="0" w:line="240" w:lineRule="auto"/>
      <w:jc w:val="both"/>
      <w:outlineLvl w:val="4"/>
    </w:pPr>
    <w:rPr>
      <w:rFonts w:ascii="Arial" w:eastAsia="Times New Roman" w:hAnsi="Arial" w:cs="Arial"/>
      <w:sz w:val="14"/>
      <w:szCs w:val="14"/>
      <w:lang w:eastAsia="cs-CZ"/>
    </w:rPr>
  </w:style>
  <w:style w:type="paragraph" w:customStyle="1" w:styleId="bodVPPsvekmipsmeny">
    <w:name w:val="bod VPP s vekými písmeny"/>
    <w:basedOn w:val="slodstlVPP"/>
    <w:next w:val="bododstVPP"/>
    <w:rsid w:val="007C13AA"/>
    <w:pPr>
      <w:numPr>
        <w:ilvl w:val="7"/>
      </w:numPr>
      <w:spacing w:before="0"/>
      <w:ind w:left="360" w:hanging="360"/>
      <w:outlineLvl w:val="7"/>
    </w:pPr>
  </w:style>
  <w:style w:type="paragraph" w:customStyle="1" w:styleId="lnek1VPP">
    <w:name w:val="Článek 1. VPP"/>
    <w:next w:val="Normln"/>
    <w:rsid w:val="007C13AA"/>
    <w:pPr>
      <w:keepNext/>
      <w:numPr>
        <w:numId w:val="29"/>
      </w:numPr>
      <w:spacing w:after="0" w:line="240" w:lineRule="auto"/>
      <w:jc w:val="center"/>
      <w:outlineLvl w:val="0"/>
    </w:pPr>
    <w:rPr>
      <w:rFonts w:ascii="Times New Roman" w:eastAsia="Times New Roman" w:hAnsi="Times New Roman" w:cs="Times New Roman"/>
      <w:sz w:val="20"/>
      <w:szCs w:val="20"/>
      <w:lang w:eastAsia="cs-CZ"/>
    </w:rPr>
  </w:style>
  <w:style w:type="paragraph" w:customStyle="1" w:styleId="ST1VPP">
    <w:name w:val="ČÁST 1 VPP"/>
    <w:next w:val="Normln"/>
    <w:rsid w:val="007C13AA"/>
    <w:pPr>
      <w:keepNext/>
      <w:numPr>
        <w:ilvl w:val="5"/>
        <w:numId w:val="29"/>
      </w:numPr>
      <w:spacing w:after="0" w:line="240" w:lineRule="auto"/>
      <w:jc w:val="center"/>
      <w:outlineLvl w:val="5"/>
    </w:pPr>
    <w:rPr>
      <w:rFonts w:ascii="Arial" w:eastAsia="Times New Roman" w:hAnsi="Arial" w:cs="Arial"/>
      <w:b/>
      <w:bCs/>
      <w:caps/>
      <w:sz w:val="17"/>
      <w:szCs w:val="17"/>
      <w:lang w:eastAsia="cs-CZ"/>
    </w:rPr>
  </w:style>
  <w:style w:type="paragraph" w:customStyle="1" w:styleId="Zkladntext31">
    <w:name w:val="Základní text 31"/>
    <w:basedOn w:val="Normln"/>
    <w:rsid w:val="007C13AA"/>
    <w:pPr>
      <w:tabs>
        <w:tab w:val="left" w:pos="-720"/>
      </w:tabs>
      <w:spacing w:line="360" w:lineRule="auto"/>
      <w:jc w:val="left"/>
    </w:pPr>
    <w:rPr>
      <w:rFonts w:ascii="Times New Roman" w:hAnsi="Times New Roman"/>
      <w:szCs w:val="20"/>
    </w:rPr>
  </w:style>
  <w:style w:type="paragraph" w:customStyle="1" w:styleId="slovnChar">
    <w:name w:val="číslování Char"/>
    <w:basedOn w:val="Normln"/>
    <w:rsid w:val="007C13AA"/>
    <w:pPr>
      <w:numPr>
        <w:numId w:val="30"/>
      </w:numPr>
      <w:spacing w:before="60"/>
    </w:pPr>
    <w:rPr>
      <w:rFonts w:ascii="Arial" w:hAnsi="Arial"/>
      <w:szCs w:val="20"/>
    </w:rPr>
  </w:style>
  <w:style w:type="paragraph" w:customStyle="1" w:styleId="StylJ">
    <w:name w:val="StylJ"/>
    <w:basedOn w:val="Normln"/>
    <w:rsid w:val="007C13AA"/>
    <w:pPr>
      <w:jc w:val="left"/>
    </w:pPr>
    <w:rPr>
      <w:rFonts w:ascii="Times New Roman" w:hAnsi="Times New Roman"/>
      <w:sz w:val="24"/>
    </w:rPr>
  </w:style>
  <w:style w:type="character" w:customStyle="1" w:styleId="StylTitulekArialCharChar">
    <w:name w:val="Styl Titulek + Arial Char Char"/>
    <w:rsid w:val="007C13AA"/>
    <w:rPr>
      <w:rFonts w:ascii="Arial" w:hAnsi="Arial" w:cs="Arial" w:hint="default"/>
      <w:b/>
      <w:bCs/>
      <w:lang w:val="cs-CZ"/>
    </w:rPr>
  </w:style>
  <w:style w:type="character" w:customStyle="1" w:styleId="zvraznntextVPP">
    <w:name w:val="zvýrazněný text VPP"/>
    <w:rsid w:val="007C13AA"/>
    <w:rPr>
      <w:rFonts w:ascii="Arial" w:hAnsi="Arial" w:cs="Arial" w:hint="default"/>
      <w:b/>
      <w:bCs/>
      <w:color w:val="auto"/>
      <w:sz w:val="14"/>
      <w:szCs w:val="14"/>
      <w:vertAlign w:val="baseline"/>
    </w:rPr>
  </w:style>
  <w:style w:type="table" w:styleId="Stednseznam1zvraznn1">
    <w:name w:val="Medium List 1 Accent 1"/>
    <w:basedOn w:val="Normlntabulka"/>
    <w:uiPriority w:val="65"/>
    <w:semiHidden/>
    <w:unhideWhenUsed/>
    <w:rsid w:val="007C13AA"/>
    <w:pPr>
      <w:spacing w:after="0" w:line="240" w:lineRule="auto"/>
    </w:pPr>
    <w:rPr>
      <w:rFonts w:ascii="Calibri" w:eastAsia="Times New Roman" w:hAnsi="Calibri" w:cs="Times New Roman"/>
      <w:color w:val="000000"/>
      <w:sz w:val="20"/>
      <w:szCs w:val="20"/>
      <w:lang w:eastAsia="cs-CZ"/>
    </w:rPr>
    <w:tblPr>
      <w:tblStyleRowBandSize w:val="1"/>
      <w:tblStyleColBandSize w:val="1"/>
      <w:tblInd w:w="0" w:type="nil"/>
      <w:tblBorders>
        <w:top w:val="single" w:sz="8" w:space="0" w:color="4F81BD"/>
        <w:bottom w:val="single" w:sz="8" w:space="0" w:color="4F81BD"/>
      </w:tblBorders>
    </w:tblPr>
    <w:tblStylePr w:type="firstRow">
      <w:rPr>
        <w:rFonts w:ascii="DengXian" w:eastAsia="Times New Roman" w:hAnsi="DengXian" w:cs="Times New Roman" w:hint="eastAsia"/>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tednseznam2zvraznn11">
    <w:name w:val="Střední seznam 2 – zvýraznění 11"/>
    <w:basedOn w:val="Normlntabulka"/>
    <w:next w:val="Stednseznam2zvraznn1"/>
    <w:uiPriority w:val="66"/>
    <w:semiHidden/>
    <w:unhideWhenUsed/>
    <w:rsid w:val="007C13AA"/>
    <w:pPr>
      <w:spacing w:after="0" w:line="240" w:lineRule="auto"/>
    </w:pPr>
    <w:rPr>
      <w:rFonts w:ascii="Cambria" w:eastAsia="Times New Roman" w:hAnsi="Cambria" w:cs="Times New Roman"/>
      <w:color w:val="000000"/>
      <w:sz w:val="20"/>
      <w:szCs w:val="20"/>
      <w:lang w:eastAsia="cs-CZ"/>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STVPP">
    <w:name w:val="ČÁST VPP"/>
    <w:basedOn w:val="ST1VPP"/>
    <w:next w:val="lnekVPP"/>
    <w:rsid w:val="007C13AA"/>
    <w:pPr>
      <w:numPr>
        <w:ilvl w:val="6"/>
      </w:numPr>
      <w:spacing w:before="200"/>
      <w:ind w:left="360"/>
      <w:outlineLvl w:val="6"/>
    </w:pPr>
  </w:style>
  <w:style w:type="numbering" w:customStyle="1" w:styleId="StylVcerovovKoopOffice9b1">
    <w:name w:val="Styl Víceúrovňové Koop Office 9 b.1"/>
    <w:rsid w:val="007C13A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8544">
      <w:bodyDiv w:val="1"/>
      <w:marLeft w:val="0"/>
      <w:marRight w:val="0"/>
      <w:marTop w:val="0"/>
      <w:marBottom w:val="0"/>
      <w:divBdr>
        <w:top w:val="none" w:sz="0" w:space="0" w:color="auto"/>
        <w:left w:val="none" w:sz="0" w:space="0" w:color="auto"/>
        <w:bottom w:val="none" w:sz="0" w:space="0" w:color="auto"/>
        <w:right w:val="none" w:sz="0" w:space="0" w:color="auto"/>
      </w:divBdr>
    </w:div>
    <w:div w:id="223565474">
      <w:bodyDiv w:val="1"/>
      <w:marLeft w:val="0"/>
      <w:marRight w:val="0"/>
      <w:marTop w:val="0"/>
      <w:marBottom w:val="0"/>
      <w:divBdr>
        <w:top w:val="none" w:sz="0" w:space="0" w:color="auto"/>
        <w:left w:val="none" w:sz="0" w:space="0" w:color="auto"/>
        <w:bottom w:val="none" w:sz="0" w:space="0" w:color="auto"/>
        <w:right w:val="none" w:sz="0" w:space="0" w:color="auto"/>
      </w:divBdr>
    </w:div>
    <w:div w:id="458307412">
      <w:bodyDiv w:val="1"/>
      <w:marLeft w:val="0"/>
      <w:marRight w:val="0"/>
      <w:marTop w:val="0"/>
      <w:marBottom w:val="0"/>
      <w:divBdr>
        <w:top w:val="none" w:sz="0" w:space="0" w:color="auto"/>
        <w:left w:val="none" w:sz="0" w:space="0" w:color="auto"/>
        <w:bottom w:val="none" w:sz="0" w:space="0" w:color="auto"/>
        <w:right w:val="none" w:sz="0" w:space="0" w:color="auto"/>
      </w:divBdr>
    </w:div>
    <w:div w:id="725031716">
      <w:bodyDiv w:val="1"/>
      <w:marLeft w:val="0"/>
      <w:marRight w:val="0"/>
      <w:marTop w:val="0"/>
      <w:marBottom w:val="0"/>
      <w:divBdr>
        <w:top w:val="none" w:sz="0" w:space="0" w:color="auto"/>
        <w:left w:val="none" w:sz="0" w:space="0" w:color="auto"/>
        <w:bottom w:val="none" w:sz="0" w:space="0" w:color="auto"/>
        <w:right w:val="none" w:sz="0" w:space="0" w:color="auto"/>
      </w:divBdr>
    </w:div>
    <w:div w:id="733895040">
      <w:bodyDiv w:val="1"/>
      <w:marLeft w:val="0"/>
      <w:marRight w:val="0"/>
      <w:marTop w:val="0"/>
      <w:marBottom w:val="0"/>
      <w:divBdr>
        <w:top w:val="none" w:sz="0" w:space="0" w:color="auto"/>
        <w:left w:val="none" w:sz="0" w:space="0" w:color="auto"/>
        <w:bottom w:val="none" w:sz="0" w:space="0" w:color="auto"/>
        <w:right w:val="none" w:sz="0" w:space="0" w:color="auto"/>
      </w:divBdr>
    </w:div>
    <w:div w:id="780032595">
      <w:bodyDiv w:val="1"/>
      <w:marLeft w:val="0"/>
      <w:marRight w:val="0"/>
      <w:marTop w:val="0"/>
      <w:marBottom w:val="0"/>
      <w:divBdr>
        <w:top w:val="none" w:sz="0" w:space="0" w:color="auto"/>
        <w:left w:val="none" w:sz="0" w:space="0" w:color="auto"/>
        <w:bottom w:val="none" w:sz="0" w:space="0" w:color="auto"/>
        <w:right w:val="none" w:sz="0" w:space="0" w:color="auto"/>
      </w:divBdr>
    </w:div>
    <w:div w:id="876237047">
      <w:bodyDiv w:val="1"/>
      <w:marLeft w:val="0"/>
      <w:marRight w:val="0"/>
      <w:marTop w:val="0"/>
      <w:marBottom w:val="0"/>
      <w:divBdr>
        <w:top w:val="none" w:sz="0" w:space="0" w:color="auto"/>
        <w:left w:val="none" w:sz="0" w:space="0" w:color="auto"/>
        <w:bottom w:val="none" w:sz="0" w:space="0" w:color="auto"/>
        <w:right w:val="none" w:sz="0" w:space="0" w:color="auto"/>
      </w:divBdr>
    </w:div>
    <w:div w:id="878467978">
      <w:bodyDiv w:val="1"/>
      <w:marLeft w:val="0"/>
      <w:marRight w:val="0"/>
      <w:marTop w:val="0"/>
      <w:marBottom w:val="0"/>
      <w:divBdr>
        <w:top w:val="none" w:sz="0" w:space="0" w:color="auto"/>
        <w:left w:val="none" w:sz="0" w:space="0" w:color="auto"/>
        <w:bottom w:val="none" w:sz="0" w:space="0" w:color="auto"/>
        <w:right w:val="none" w:sz="0" w:space="0" w:color="auto"/>
      </w:divBdr>
    </w:div>
    <w:div w:id="1015696254">
      <w:bodyDiv w:val="1"/>
      <w:marLeft w:val="0"/>
      <w:marRight w:val="0"/>
      <w:marTop w:val="0"/>
      <w:marBottom w:val="0"/>
      <w:divBdr>
        <w:top w:val="none" w:sz="0" w:space="0" w:color="auto"/>
        <w:left w:val="none" w:sz="0" w:space="0" w:color="auto"/>
        <w:bottom w:val="none" w:sz="0" w:space="0" w:color="auto"/>
        <w:right w:val="none" w:sz="0" w:space="0" w:color="auto"/>
      </w:divBdr>
    </w:div>
    <w:div w:id="1034690174">
      <w:bodyDiv w:val="1"/>
      <w:marLeft w:val="0"/>
      <w:marRight w:val="0"/>
      <w:marTop w:val="0"/>
      <w:marBottom w:val="0"/>
      <w:divBdr>
        <w:top w:val="none" w:sz="0" w:space="0" w:color="auto"/>
        <w:left w:val="none" w:sz="0" w:space="0" w:color="auto"/>
        <w:bottom w:val="none" w:sz="0" w:space="0" w:color="auto"/>
        <w:right w:val="none" w:sz="0" w:space="0" w:color="auto"/>
      </w:divBdr>
    </w:div>
    <w:div w:id="204513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op.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koop.cz" TargetMode="External"/><Relationship Id="rId17" Type="http://schemas.openxmlformats.org/officeDocument/2006/relationships/hyperlink" Target="http://www.vycvikpsa.cz"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mbudsmancap.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39B054C800411F94170FA82BD2E9D0"/>
        <w:category>
          <w:name w:val="General"/>
          <w:gallery w:val="placeholder"/>
        </w:category>
        <w:types>
          <w:type w:val="bbPlcHdr"/>
        </w:types>
        <w:behaviors>
          <w:behavior w:val="content"/>
        </w:behaviors>
        <w:guid w:val="{24C7A012-BA22-431C-B44A-BCADE7D4F4FE}"/>
      </w:docPartPr>
      <w:docPartBody>
        <w:p w:rsidR="002826C8" w:rsidRDefault="00E928DF" w:rsidP="00E928DF">
          <w:pPr>
            <w:pStyle w:val="CB39B054C800411F94170FA82BD2E9D0"/>
          </w:pPr>
          <w:r w:rsidRPr="00B04A5C">
            <w:rPr>
              <w:b/>
              <w:bCs/>
              <w:color w:val="00B050"/>
              <w:szCs w:val="20"/>
            </w:rPr>
            <w:t xml:space="preserve">Sjednává se pojištění dle Oddílu I.? Pokud ano, zvolte první možnost. Pokud ne, </w:t>
          </w:r>
          <w:r>
            <w:rPr>
              <w:b/>
              <w:bCs/>
              <w:color w:val="00B050"/>
              <w:szCs w:val="20"/>
            </w:rPr>
            <w:t xml:space="preserve">zvolte druhou možnost a </w:t>
          </w:r>
          <w:r w:rsidRPr="00B04A5C">
            <w:rPr>
              <w:b/>
              <w:bCs/>
              <w:color w:val="00B050"/>
              <w:szCs w:val="20"/>
            </w:rPr>
            <w:t>následující řádky v této tabulce odstraňte.</w:t>
          </w:r>
        </w:p>
      </w:docPartBody>
    </w:docPart>
    <w:docPart>
      <w:docPartPr>
        <w:name w:val="F2B15579624A4CB99C1DCFF1D5E37D7A"/>
        <w:category>
          <w:name w:val="General"/>
          <w:gallery w:val="placeholder"/>
        </w:category>
        <w:types>
          <w:type w:val="bbPlcHdr"/>
        </w:types>
        <w:behaviors>
          <w:behavior w:val="content"/>
        </w:behaviors>
        <w:guid w:val="{F7B912D7-4C0C-484A-8AB1-F0161B5D317F}"/>
      </w:docPartPr>
      <w:docPartBody>
        <w:p w:rsidR="002826C8" w:rsidRDefault="00E928DF" w:rsidP="00E928DF">
          <w:pPr>
            <w:pStyle w:val="F2B15579624A4CB99C1DCFF1D5E37D7A"/>
          </w:pPr>
          <w:r w:rsidRPr="00BA0B55">
            <w:rPr>
              <w:b/>
              <w:bCs/>
              <w:color w:val="00B050"/>
              <w:szCs w:val="20"/>
            </w:rPr>
            <w:t>V rámci jakého limitu je sublimit?</w:t>
          </w:r>
        </w:p>
      </w:docPartBody>
    </w:docPart>
    <w:docPart>
      <w:docPartPr>
        <w:name w:val="59260596BBC84EDFBD88DCAAE240B373"/>
        <w:category>
          <w:name w:val="General"/>
          <w:gallery w:val="placeholder"/>
        </w:category>
        <w:types>
          <w:type w:val="bbPlcHdr"/>
        </w:types>
        <w:behaviors>
          <w:behavior w:val="content"/>
        </w:behaviors>
        <w:guid w:val="{E9DF8AF3-9815-4838-ADBB-8A76E1B8F224}"/>
      </w:docPartPr>
      <w:docPartBody>
        <w:p w:rsidR="002826C8" w:rsidRDefault="001F0A71" w:rsidP="001F0A71">
          <w:pPr>
            <w:pStyle w:val="59260596BBC84EDFBD88DCAAE240B373"/>
          </w:pPr>
          <w:r w:rsidRPr="00072506">
            <w:rPr>
              <w:rStyle w:val="Zstupntext"/>
            </w:rPr>
            <w:t>Click or tap here to enter text.</w:t>
          </w:r>
        </w:p>
      </w:docPartBody>
    </w:docPart>
    <w:docPart>
      <w:docPartPr>
        <w:name w:val="2A07B1EBF5F2438F83DD34E0F0165998"/>
        <w:category>
          <w:name w:val="General"/>
          <w:gallery w:val="placeholder"/>
        </w:category>
        <w:types>
          <w:type w:val="bbPlcHdr"/>
        </w:types>
        <w:behaviors>
          <w:behavior w:val="content"/>
        </w:behaviors>
        <w:guid w:val="{5611D237-6EC4-4407-A034-9BCC7E96074A}"/>
      </w:docPartPr>
      <w:docPartBody>
        <w:p w:rsidR="002826C8" w:rsidRDefault="001F0A71" w:rsidP="001F0A71">
          <w:pPr>
            <w:pStyle w:val="2A07B1EBF5F2438F83DD34E0F0165998"/>
          </w:pPr>
          <w:r w:rsidRPr="00D640AB">
            <w:rPr>
              <w:rStyle w:val="Zstupntext"/>
              <w:rFonts w:ascii="Koop Office" w:hAnsi="Koop Office"/>
              <w:sz w:val="18"/>
              <w:szCs w:val="18"/>
            </w:rPr>
            <w:t>Zvolte položku.</w:t>
          </w:r>
        </w:p>
      </w:docPartBody>
    </w:docPart>
    <w:docPart>
      <w:docPartPr>
        <w:name w:val="1C012B87FCCB45F4B3FC8B02C565A8E2"/>
        <w:category>
          <w:name w:val="General"/>
          <w:gallery w:val="placeholder"/>
        </w:category>
        <w:types>
          <w:type w:val="bbPlcHdr"/>
        </w:types>
        <w:behaviors>
          <w:behavior w:val="content"/>
        </w:behaviors>
        <w:guid w:val="{FED6EFEA-A0CF-4793-9B8E-531EF37554E6}"/>
      </w:docPartPr>
      <w:docPartBody>
        <w:p w:rsidR="002826C8" w:rsidRDefault="001F0A71" w:rsidP="001F0A71">
          <w:pPr>
            <w:pStyle w:val="1C012B87FCCB45F4B3FC8B02C565A8E2"/>
          </w:pPr>
          <w:r w:rsidRPr="00D640AB">
            <w:rPr>
              <w:rStyle w:val="Zstupntext"/>
              <w:rFonts w:ascii="Koop Office" w:hAnsi="Koop Office"/>
              <w:sz w:val="18"/>
              <w:szCs w:val="18"/>
            </w:rPr>
            <w:t>Zvolte položku.</w:t>
          </w:r>
        </w:p>
      </w:docPartBody>
    </w:docPart>
    <w:docPart>
      <w:docPartPr>
        <w:name w:val="73DEE868F5374BA2B7581FB42DED5C78"/>
        <w:category>
          <w:name w:val="General"/>
          <w:gallery w:val="placeholder"/>
        </w:category>
        <w:types>
          <w:type w:val="bbPlcHdr"/>
        </w:types>
        <w:behaviors>
          <w:behavior w:val="content"/>
        </w:behaviors>
        <w:guid w:val="{63E451A9-888D-4BC5-B88F-B90DA4CD6359}"/>
      </w:docPartPr>
      <w:docPartBody>
        <w:p w:rsidR="002826C8" w:rsidRDefault="00E928DF" w:rsidP="00E928DF">
          <w:pPr>
            <w:pStyle w:val="73DEE868F5374BA2B7581FB42DED5C78"/>
          </w:pPr>
          <w:r w:rsidRPr="00BA0B55">
            <w:rPr>
              <w:rStyle w:val="Zstupntext"/>
              <w:color w:val="00B050"/>
              <w:szCs w:val="20"/>
            </w:rPr>
            <w:t>Jaký je princip pojištění?</w:t>
          </w:r>
        </w:p>
      </w:docPartBody>
    </w:docPart>
    <w:docPart>
      <w:docPartPr>
        <w:name w:val="812001E5BF7749D8BFAA845678771D90"/>
        <w:category>
          <w:name w:val="General"/>
          <w:gallery w:val="placeholder"/>
        </w:category>
        <w:types>
          <w:type w:val="bbPlcHdr"/>
        </w:types>
        <w:behaviors>
          <w:behavior w:val="content"/>
        </w:behaviors>
        <w:guid w:val="{4ECEFD74-2E4F-4EA5-AC97-9C3545893C65}"/>
      </w:docPartPr>
      <w:docPartBody>
        <w:p w:rsidR="002826C8" w:rsidRDefault="001F0A71" w:rsidP="001F0A71">
          <w:pPr>
            <w:pStyle w:val="812001E5BF7749D8BFAA845678771D90"/>
          </w:pPr>
          <w:r>
            <w:rPr>
              <w:rStyle w:val="PedmtyChar"/>
              <w:rFonts w:eastAsiaTheme="minorHAnsi"/>
              <w:sz w:val="18"/>
              <w:szCs w:val="18"/>
            </w:rPr>
            <w:t>Česká republika</w:t>
          </w:r>
        </w:p>
      </w:docPartBody>
    </w:docPart>
    <w:docPart>
      <w:docPartPr>
        <w:name w:val="77C1E1CCDF054EDDA372292016B20C52"/>
        <w:category>
          <w:name w:val="General"/>
          <w:gallery w:val="placeholder"/>
        </w:category>
        <w:types>
          <w:type w:val="bbPlcHdr"/>
        </w:types>
        <w:behaviors>
          <w:behavior w:val="content"/>
        </w:behaviors>
        <w:guid w:val="{826BF31C-45BD-453A-A6B2-0446A19A2F81}"/>
      </w:docPartPr>
      <w:docPartBody>
        <w:p w:rsidR="002826C8" w:rsidRDefault="001F0A71" w:rsidP="001F0A71">
          <w:pPr>
            <w:pStyle w:val="77C1E1CCDF054EDDA372292016B20C52"/>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DE1D46EBA1874D28AEB0B20A56659553"/>
        <w:category>
          <w:name w:val="General"/>
          <w:gallery w:val="placeholder"/>
        </w:category>
        <w:types>
          <w:type w:val="bbPlcHdr"/>
        </w:types>
        <w:behaviors>
          <w:behavior w:val="content"/>
        </w:behaviors>
        <w:guid w:val="{FFC0E4CA-AB09-42AE-98FA-891B4C6F4C4F}"/>
      </w:docPartPr>
      <w:docPartBody>
        <w:p w:rsidR="002826C8" w:rsidRDefault="00E928DF" w:rsidP="00E928DF">
          <w:pPr>
            <w:pStyle w:val="DE1D46EBA1874D28AEB0B20A56659553"/>
          </w:pPr>
          <w:r w:rsidRPr="00BA0B55">
            <w:rPr>
              <w:color w:val="00B050"/>
              <w:szCs w:val="20"/>
            </w:rPr>
            <w:t>V jakém rozsahu je pojištění sjednáno? Položky, které zde neuvedete a které nejsou vyloučeny v předchozích řádcích, budou sjednány v základním rozsahu krytí sjednaném pro celý Oddíl I., tj. poř. číslo 1. Není-li v předchozích řádcích vyloučen čl. 12, zde pro něj vždy specifikujte rozsah pojištění.</w:t>
          </w:r>
        </w:p>
      </w:docPartBody>
    </w:docPart>
    <w:docPart>
      <w:docPartPr>
        <w:name w:val="0A59A17F5698453498BE755CE759ABE6"/>
        <w:category>
          <w:name w:val="General"/>
          <w:gallery w:val="placeholder"/>
        </w:category>
        <w:types>
          <w:type w:val="bbPlcHdr"/>
        </w:types>
        <w:behaviors>
          <w:behavior w:val="content"/>
        </w:behaviors>
        <w:guid w:val="{D0E90852-ECD8-4485-9144-4FB40E3C4BED}"/>
      </w:docPartPr>
      <w:docPartBody>
        <w:p w:rsidR="002826C8" w:rsidRDefault="00E928DF" w:rsidP="00E928DF">
          <w:pPr>
            <w:pStyle w:val="0A59A17F5698453498BE755CE759ABE6"/>
          </w:pPr>
          <w:r w:rsidRPr="00BA0B55">
            <w:rPr>
              <w:color w:val="00B050"/>
              <w:szCs w:val="20"/>
            </w:rPr>
            <w:t>Zvolte první možnost a uveďte. Pozor, pro sjednání sublimitu pro čl. 11 odst. 3) zvolte druhou možnost a uveďte.</w:t>
          </w:r>
        </w:p>
      </w:docPartBody>
    </w:docPart>
    <w:docPart>
      <w:docPartPr>
        <w:name w:val="B8CFE54590224294A60618861817BDCD"/>
        <w:category>
          <w:name w:val="General"/>
          <w:gallery w:val="placeholder"/>
        </w:category>
        <w:types>
          <w:type w:val="bbPlcHdr"/>
        </w:types>
        <w:behaviors>
          <w:behavior w:val="content"/>
        </w:behaviors>
        <w:guid w:val="{9D611C6F-A798-4642-9B0A-795070DF7858}"/>
      </w:docPartPr>
      <w:docPartBody>
        <w:p w:rsidR="002826C8" w:rsidRDefault="00E928DF" w:rsidP="00E928DF">
          <w:pPr>
            <w:pStyle w:val="B8CFE54590224294A60618861817BDCD"/>
          </w:pPr>
          <w:r w:rsidRPr="00BA0B55">
            <w:rPr>
              <w:szCs w:val="20"/>
            </w:rPr>
            <w:t>XXX XXX Kč</w:t>
          </w:r>
        </w:p>
      </w:docPartBody>
    </w:docPart>
    <w:docPart>
      <w:docPartPr>
        <w:name w:val="A77183D5B1064E1694CB9D7CEC57B5F2"/>
        <w:category>
          <w:name w:val="General"/>
          <w:gallery w:val="placeholder"/>
        </w:category>
        <w:types>
          <w:type w:val="bbPlcHdr"/>
        </w:types>
        <w:behaviors>
          <w:behavior w:val="content"/>
        </w:behaviors>
        <w:guid w:val="{BC0B38BA-6F27-4F55-BF40-5F0B2A80450A}"/>
      </w:docPartPr>
      <w:docPartBody>
        <w:p w:rsidR="002826C8" w:rsidRDefault="00E928DF" w:rsidP="00E928DF">
          <w:pPr>
            <w:pStyle w:val="A77183D5B1064E1694CB9D7CEC57B5F2"/>
          </w:pPr>
          <w:r w:rsidRPr="00BA0B55">
            <w:rPr>
              <w:color w:val="00B050"/>
              <w:szCs w:val="20"/>
            </w:rPr>
            <w:t>Zvolte první možnost. Pozor, u čl. 12 lze zvolit pouze druhou možnost.</w:t>
          </w:r>
        </w:p>
      </w:docPartBody>
    </w:docPart>
    <w:docPart>
      <w:docPartPr>
        <w:name w:val="4BACF36465F24A3B8975982923623EF1"/>
        <w:category>
          <w:name w:val="General"/>
          <w:gallery w:val="placeholder"/>
        </w:category>
        <w:types>
          <w:type w:val="bbPlcHdr"/>
        </w:types>
        <w:behaviors>
          <w:behavior w:val="content"/>
        </w:behaviors>
        <w:guid w:val="{B7420966-994D-42A3-9E71-A7351B385E1D}"/>
      </w:docPartPr>
      <w:docPartBody>
        <w:p w:rsidR="002826C8" w:rsidRDefault="00E928DF" w:rsidP="00E928DF">
          <w:pPr>
            <w:pStyle w:val="4BACF36465F24A3B8975982923623EF1"/>
          </w:pPr>
          <w:r w:rsidRPr="00BA0B55">
            <w:rPr>
              <w:color w:val="00B050"/>
              <w:szCs w:val="20"/>
            </w:rPr>
            <w:t>Jaká je územní platnost? Pozor, u čl. 12 nelze sjednat USA/Kanada.</w:t>
          </w:r>
        </w:p>
      </w:docPartBody>
    </w:docPart>
    <w:docPart>
      <w:docPartPr>
        <w:name w:val="A9059022A55D4E148AEBF64C4D41DBE8"/>
        <w:category>
          <w:name w:val="General"/>
          <w:gallery w:val="placeholder"/>
        </w:category>
        <w:types>
          <w:type w:val="bbPlcHdr"/>
        </w:types>
        <w:behaviors>
          <w:behavior w:val="content"/>
        </w:behaviors>
        <w:guid w:val="{AB857A50-6D54-425F-9489-7C1585335C4A}"/>
      </w:docPartPr>
      <w:docPartBody>
        <w:p w:rsidR="002826C8" w:rsidRDefault="001F0A71" w:rsidP="001F0A71">
          <w:pPr>
            <w:pStyle w:val="A9059022A55D4E148AEBF64C4D41DBE8"/>
          </w:pPr>
          <w:r w:rsidRPr="00585CA9">
            <w:rPr>
              <w:rStyle w:val="Zstupntext"/>
            </w:rPr>
            <w:t>Zvolte položku.</w:t>
          </w:r>
        </w:p>
      </w:docPartBody>
    </w:docPart>
    <w:docPart>
      <w:docPartPr>
        <w:name w:val="1861BB40E0E64245A33B262E775605AA"/>
        <w:category>
          <w:name w:val="General"/>
          <w:gallery w:val="placeholder"/>
        </w:category>
        <w:types>
          <w:type w:val="bbPlcHdr"/>
        </w:types>
        <w:behaviors>
          <w:behavior w:val="content"/>
        </w:behaviors>
        <w:guid w:val="{ECA05740-A49F-43E2-8009-E76FE28D24A3}"/>
      </w:docPartPr>
      <w:docPartBody>
        <w:p w:rsidR="002826C8" w:rsidRDefault="00E928DF" w:rsidP="00E928DF">
          <w:pPr>
            <w:pStyle w:val="1861BB40E0E64245A33B262E775605AA"/>
          </w:pPr>
          <w:r w:rsidRPr="00BA0B55">
            <w:rPr>
              <w:szCs w:val="20"/>
            </w:rPr>
            <w:t>XXX XXX Kč</w:t>
          </w:r>
        </w:p>
      </w:docPartBody>
    </w:docPart>
    <w:docPart>
      <w:docPartPr>
        <w:name w:val="6AF7BFD148AC4F2384DE097BFE6BD782"/>
        <w:category>
          <w:name w:val="General"/>
          <w:gallery w:val="placeholder"/>
        </w:category>
        <w:types>
          <w:type w:val="bbPlcHdr"/>
        </w:types>
        <w:behaviors>
          <w:behavior w:val="content"/>
        </w:behaviors>
        <w:guid w:val="{D1905665-B1BC-4FE9-9FA0-0F2B06F60DFE}"/>
      </w:docPartPr>
      <w:docPartBody>
        <w:p w:rsidR="002826C8" w:rsidRDefault="001F0A71" w:rsidP="001F0A71">
          <w:pPr>
            <w:pStyle w:val="6AF7BFD148AC4F2384DE097BFE6BD782"/>
          </w:pPr>
          <w:r w:rsidRPr="00585CA9">
            <w:rPr>
              <w:rStyle w:val="Zstupntext"/>
            </w:rPr>
            <w:t>Zvolte položku.</w:t>
          </w:r>
        </w:p>
      </w:docPartBody>
    </w:docPart>
    <w:docPart>
      <w:docPartPr>
        <w:name w:val="2CE995537AF1458B91995CAE4CC086E4"/>
        <w:category>
          <w:name w:val="General"/>
          <w:gallery w:val="placeholder"/>
        </w:category>
        <w:types>
          <w:type w:val="bbPlcHdr"/>
        </w:types>
        <w:behaviors>
          <w:behavior w:val="content"/>
        </w:behaviors>
        <w:guid w:val="{E1295AA5-F952-4E9F-BDF1-85DEF9FE6FE9}"/>
      </w:docPartPr>
      <w:docPartBody>
        <w:p w:rsidR="002826C8" w:rsidRDefault="001F0A71" w:rsidP="001F0A71">
          <w:pPr>
            <w:pStyle w:val="2CE995537AF1458B91995CAE4CC086E4"/>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FAA5B60265CE4AB0A9130727C4267073"/>
        <w:category>
          <w:name w:val="General"/>
          <w:gallery w:val="placeholder"/>
        </w:category>
        <w:types>
          <w:type w:val="bbPlcHdr"/>
        </w:types>
        <w:behaviors>
          <w:behavior w:val="content"/>
        </w:behaviors>
        <w:guid w:val="{7FE56290-CCDB-4C00-990B-8562EA8AD908}"/>
      </w:docPartPr>
      <w:docPartBody>
        <w:p w:rsidR="002826C8" w:rsidRDefault="00E928DF" w:rsidP="00E928DF">
          <w:pPr>
            <w:pStyle w:val="FAA5B60265CE4AB0A9130727C4267073"/>
          </w:pPr>
          <w:r w:rsidRPr="00BA0B55">
            <w:rPr>
              <w:color w:val="00B050"/>
              <w:szCs w:val="20"/>
            </w:rPr>
            <w:t>Sjednává se některé z připojištění v čl. 13, 14 či 15? Pokud ne, řádek odstraňte. Položky, které neuvedete, nebudou sjednány.</w:t>
          </w:r>
        </w:p>
      </w:docPartBody>
    </w:docPart>
    <w:docPart>
      <w:docPartPr>
        <w:name w:val="B0E9739C5D5B46F4A0E1D4076578F768"/>
        <w:category>
          <w:name w:val="General"/>
          <w:gallery w:val="placeholder"/>
        </w:category>
        <w:types>
          <w:type w:val="bbPlcHdr"/>
        </w:types>
        <w:behaviors>
          <w:behavior w:val="content"/>
        </w:behaviors>
        <w:guid w:val="{C9AB5792-217C-4F10-BFB6-9C9D63C16FE5}"/>
      </w:docPartPr>
      <w:docPartBody>
        <w:p w:rsidR="002826C8" w:rsidRDefault="00E928DF" w:rsidP="00E928DF">
          <w:pPr>
            <w:pStyle w:val="B0E9739C5D5B46F4A0E1D4076578F768"/>
          </w:pPr>
          <w:r w:rsidRPr="00BA0B55">
            <w:rPr>
              <w:color w:val="00B050"/>
              <w:szCs w:val="20"/>
            </w:rPr>
            <w:t>Zvolte první možnost. Pozor, u čl. 13 lze zvolit pouze druhou možnost.</w:t>
          </w:r>
        </w:p>
      </w:docPartBody>
    </w:docPart>
    <w:docPart>
      <w:docPartPr>
        <w:name w:val="61556CA80C9242E6A13037C2AB733642"/>
        <w:category>
          <w:name w:val="General"/>
          <w:gallery w:val="placeholder"/>
        </w:category>
        <w:types>
          <w:type w:val="bbPlcHdr"/>
        </w:types>
        <w:behaviors>
          <w:behavior w:val="content"/>
        </w:behaviors>
        <w:guid w:val="{5E41BC0B-3C45-4AD4-AF07-207E3670A749}"/>
      </w:docPartPr>
      <w:docPartBody>
        <w:p w:rsidR="002826C8" w:rsidRDefault="00E928DF" w:rsidP="00E928DF">
          <w:pPr>
            <w:pStyle w:val="61556CA80C9242E6A13037C2AB733642"/>
          </w:pPr>
          <w:r w:rsidRPr="00BA0B55">
            <w:rPr>
              <w:color w:val="00B050"/>
              <w:szCs w:val="20"/>
            </w:rPr>
            <w:t>Jaká je územní platnost? Pozor, u čl. 13 lze sjednat max. státy EU</w:t>
          </w:r>
          <w:r w:rsidRPr="00BA0B55">
            <w:rPr>
              <w:szCs w:val="20"/>
            </w:rPr>
            <w:t>.</w:t>
          </w:r>
        </w:p>
      </w:docPartBody>
    </w:docPart>
    <w:docPart>
      <w:docPartPr>
        <w:name w:val="22D9424ECD234F8BAD29A31905DFD048"/>
        <w:category>
          <w:name w:val="General"/>
          <w:gallery w:val="placeholder"/>
        </w:category>
        <w:types>
          <w:type w:val="bbPlcHdr"/>
        </w:types>
        <w:behaviors>
          <w:behavior w:val="content"/>
        </w:behaviors>
        <w:guid w:val="{85CC70EE-B41D-412B-BE0B-F4DE3A99F367}"/>
      </w:docPartPr>
      <w:docPartBody>
        <w:p w:rsidR="002826C8" w:rsidRDefault="00E928DF" w:rsidP="00E928DF">
          <w:pPr>
            <w:pStyle w:val="22D9424ECD234F8BAD29A31905DFD048"/>
          </w:pPr>
          <w:r w:rsidRPr="00BA0B55">
            <w:rPr>
              <w:color w:val="00B050"/>
              <w:szCs w:val="20"/>
            </w:rPr>
            <w:t>Zvolte první možnost a uveďte. Pozor, pro sjednání sublimitu pro čl. 4 doložky DODP6006 zvolte druhou možnost a uveďte. U doložky DODP6001 nemůže přesáhnout sublimit sjednaný výše pro čl. 12.</w:t>
          </w:r>
        </w:p>
      </w:docPartBody>
    </w:docPart>
    <w:docPart>
      <w:docPartPr>
        <w:name w:val="A41569EA0FE94D5398A4ED97CDA75E80"/>
        <w:category>
          <w:name w:val="General"/>
          <w:gallery w:val="placeholder"/>
        </w:category>
        <w:types>
          <w:type w:val="bbPlcHdr"/>
        </w:types>
        <w:behaviors>
          <w:behavior w:val="content"/>
        </w:behaviors>
        <w:guid w:val="{2BB0288B-414B-4A44-93F0-7E7D9B2F77E3}"/>
      </w:docPartPr>
      <w:docPartBody>
        <w:p w:rsidR="002826C8" w:rsidRDefault="00E928DF" w:rsidP="00E928DF">
          <w:pPr>
            <w:pStyle w:val="A41569EA0FE94D5398A4ED97CDA75E80"/>
          </w:pPr>
          <w:r w:rsidRPr="00BA0B55">
            <w:rPr>
              <w:szCs w:val="20"/>
            </w:rPr>
            <w:t>XXX XXX Kč</w:t>
          </w:r>
        </w:p>
      </w:docPartBody>
    </w:docPart>
    <w:docPart>
      <w:docPartPr>
        <w:name w:val="9C1F7C500143444FAACAA3CABB6629E1"/>
        <w:category>
          <w:name w:val="General"/>
          <w:gallery w:val="placeholder"/>
        </w:category>
        <w:types>
          <w:type w:val="bbPlcHdr"/>
        </w:types>
        <w:behaviors>
          <w:behavior w:val="content"/>
        </w:behaviors>
        <w:guid w:val="{F94A9D51-321D-43B4-878B-CBA05EA0D251}"/>
      </w:docPartPr>
      <w:docPartBody>
        <w:p w:rsidR="002826C8" w:rsidRDefault="00E928DF" w:rsidP="00E928DF">
          <w:pPr>
            <w:pStyle w:val="9C1F7C500143444FAACAA3CABB6629E1"/>
          </w:pPr>
          <w:r w:rsidRPr="00BA0B55">
            <w:rPr>
              <w:rStyle w:val="Zstupntext"/>
              <w:rFonts w:cstheme="minorHAnsi"/>
              <w:color w:val="00B050"/>
              <w:szCs w:val="20"/>
            </w:rPr>
            <w:t>Jaký je princip pojištění? Pozor, poslední možnost zvolte pouze u doložky DODP6001.</w:t>
          </w:r>
        </w:p>
      </w:docPartBody>
    </w:docPart>
    <w:docPart>
      <w:docPartPr>
        <w:name w:val="617D97D162254F10B0EF25869D41F4DE"/>
        <w:category>
          <w:name w:val="General"/>
          <w:gallery w:val="placeholder"/>
        </w:category>
        <w:types>
          <w:type w:val="bbPlcHdr"/>
        </w:types>
        <w:behaviors>
          <w:behavior w:val="content"/>
        </w:behaviors>
        <w:guid w:val="{B1097130-D981-464E-9971-369A65FCF3D0}"/>
      </w:docPartPr>
      <w:docPartBody>
        <w:p w:rsidR="002826C8" w:rsidRDefault="00E928DF" w:rsidP="00E928DF">
          <w:pPr>
            <w:pStyle w:val="617D97D162254F10B0EF25869D41F4DE"/>
          </w:pPr>
          <w:r w:rsidRPr="00BA0B55">
            <w:rPr>
              <w:rStyle w:val="Zstupntext"/>
              <w:rFonts w:cstheme="minorHAnsi"/>
              <w:color w:val="00B050"/>
              <w:szCs w:val="20"/>
            </w:rPr>
            <w:t>Jaká je územní platnost? Pozor, u doložky DODP6001 musí být stejná jako pro čl. 12.</w:t>
          </w:r>
        </w:p>
      </w:docPartBody>
    </w:docPart>
    <w:docPart>
      <w:docPartPr>
        <w:name w:val="25B57139D0B2466CAD24F9513FD1738B"/>
        <w:category>
          <w:name w:val="General"/>
          <w:gallery w:val="placeholder"/>
        </w:category>
        <w:types>
          <w:type w:val="bbPlcHdr"/>
        </w:types>
        <w:behaviors>
          <w:behavior w:val="content"/>
        </w:behaviors>
        <w:guid w:val="{AF54A06F-6C0B-49EB-AC1E-875FCCD86F60}"/>
      </w:docPartPr>
      <w:docPartBody>
        <w:p w:rsidR="002826C8" w:rsidRDefault="00E928DF" w:rsidP="00E928DF">
          <w:pPr>
            <w:pStyle w:val="25B57139D0B2466CAD24F9513FD1738B"/>
          </w:pPr>
          <w:r w:rsidRPr="00B04A5C">
            <w:rPr>
              <w:b/>
              <w:bCs/>
              <w:color w:val="00B050"/>
              <w:szCs w:val="20"/>
            </w:rPr>
            <w:t>Sjednává se pojištění dle Oddílu I</w:t>
          </w:r>
          <w:r>
            <w:rPr>
              <w:b/>
              <w:bCs/>
              <w:color w:val="00B050"/>
              <w:szCs w:val="20"/>
            </w:rPr>
            <w:t>I</w:t>
          </w:r>
          <w:r w:rsidRPr="00B04A5C">
            <w:rPr>
              <w:b/>
              <w:bCs/>
              <w:color w:val="00B050"/>
              <w:szCs w:val="20"/>
            </w:rPr>
            <w:t xml:space="preserve">.? Pokud ano, zvolte první možnost. Pokud ne, </w:t>
          </w:r>
          <w:r>
            <w:rPr>
              <w:b/>
              <w:bCs/>
              <w:color w:val="00B050"/>
              <w:szCs w:val="20"/>
            </w:rPr>
            <w:t>zvolte druhou možnost a</w:t>
          </w:r>
          <w:r w:rsidRPr="00B04A5C">
            <w:rPr>
              <w:b/>
              <w:bCs/>
              <w:color w:val="00B050"/>
              <w:szCs w:val="20"/>
            </w:rPr>
            <w:t xml:space="preserve"> následující řádky v této tabulce odstraňte.</w:t>
          </w:r>
        </w:p>
      </w:docPartBody>
    </w:docPart>
    <w:docPart>
      <w:docPartPr>
        <w:name w:val="92BBE3A17DBB436A9F3C50CEC1351A19"/>
        <w:category>
          <w:name w:val="General"/>
          <w:gallery w:val="placeholder"/>
        </w:category>
        <w:types>
          <w:type w:val="bbPlcHdr"/>
        </w:types>
        <w:behaviors>
          <w:behavior w:val="content"/>
        </w:behaviors>
        <w:guid w:val="{186B0129-D5BF-4C78-BB2E-7CA8620D180D}"/>
      </w:docPartPr>
      <w:docPartBody>
        <w:p w:rsidR="002826C8" w:rsidRDefault="00E928DF" w:rsidP="00E928DF">
          <w:pPr>
            <w:pStyle w:val="92BBE3A17DBB436A9F3C50CEC1351A19"/>
          </w:pPr>
          <w:r w:rsidRPr="00BA0B55">
            <w:rPr>
              <w:b/>
              <w:bCs/>
              <w:color w:val="00B050"/>
              <w:szCs w:val="20"/>
            </w:rPr>
            <w:t>V rámci jakého limitu je sublimit?</w:t>
          </w:r>
        </w:p>
      </w:docPartBody>
    </w:docPart>
    <w:docPart>
      <w:docPartPr>
        <w:name w:val="3A3358EC6C5F4F2B8B3840C543943578"/>
        <w:category>
          <w:name w:val="General"/>
          <w:gallery w:val="placeholder"/>
        </w:category>
        <w:types>
          <w:type w:val="bbPlcHdr"/>
        </w:types>
        <w:behaviors>
          <w:behavior w:val="content"/>
        </w:behaviors>
        <w:guid w:val="{14A25888-6770-48FB-848D-576C4D0E64F7}"/>
      </w:docPartPr>
      <w:docPartBody>
        <w:p w:rsidR="002826C8" w:rsidRDefault="00E928DF" w:rsidP="00E928DF">
          <w:pPr>
            <w:pStyle w:val="3A3358EC6C5F4F2B8B3840C543943578"/>
          </w:pPr>
          <w:r w:rsidRPr="00BA0B55">
            <w:rPr>
              <w:szCs w:val="20"/>
            </w:rPr>
            <w:t>XXX XXX Kč</w:t>
          </w:r>
        </w:p>
      </w:docPartBody>
    </w:docPart>
    <w:docPart>
      <w:docPartPr>
        <w:name w:val="083BB1C776584F858559064C8D8BF44F"/>
        <w:category>
          <w:name w:val="General"/>
          <w:gallery w:val="placeholder"/>
        </w:category>
        <w:types>
          <w:type w:val="bbPlcHdr"/>
        </w:types>
        <w:behaviors>
          <w:behavior w:val="content"/>
        </w:behaviors>
        <w:guid w:val="{F108B248-97F0-49AF-9740-994E7D2212E3}"/>
      </w:docPartPr>
      <w:docPartBody>
        <w:p w:rsidR="002826C8" w:rsidRDefault="001F0A71" w:rsidP="001F0A71">
          <w:pPr>
            <w:pStyle w:val="083BB1C776584F858559064C8D8BF44F"/>
          </w:pPr>
          <w:r w:rsidRPr="007A1F74">
            <w:rPr>
              <w:rStyle w:val="Zstupntext"/>
              <w:rFonts w:ascii="Koop Office" w:hAnsi="Koop Office"/>
              <w:sz w:val="18"/>
              <w:szCs w:val="18"/>
            </w:rPr>
            <w:t>Zvolte položku.</w:t>
          </w:r>
        </w:p>
      </w:docPartBody>
    </w:docPart>
    <w:docPart>
      <w:docPartPr>
        <w:name w:val="D575E5AAE95949819C25A7E87C6B5FCD"/>
        <w:category>
          <w:name w:val="General"/>
          <w:gallery w:val="placeholder"/>
        </w:category>
        <w:types>
          <w:type w:val="bbPlcHdr"/>
        </w:types>
        <w:behaviors>
          <w:behavior w:val="content"/>
        </w:behaviors>
        <w:guid w:val="{2648836C-73C7-4351-B914-4862DE6DA824}"/>
      </w:docPartPr>
      <w:docPartBody>
        <w:p w:rsidR="002826C8" w:rsidRDefault="00E928DF" w:rsidP="00E928DF">
          <w:pPr>
            <w:pStyle w:val="D575E5AAE95949819C25A7E87C6B5FCD"/>
          </w:pPr>
          <w:r w:rsidRPr="00BA0B55">
            <w:rPr>
              <w:szCs w:val="20"/>
            </w:rPr>
            <w:t>XXX XXX Kč</w:t>
          </w:r>
        </w:p>
      </w:docPartBody>
    </w:docPart>
    <w:docPart>
      <w:docPartPr>
        <w:name w:val="0DF89A3F8CE84EB29129BF960D662917"/>
        <w:category>
          <w:name w:val="General"/>
          <w:gallery w:val="placeholder"/>
        </w:category>
        <w:types>
          <w:type w:val="bbPlcHdr"/>
        </w:types>
        <w:behaviors>
          <w:behavior w:val="content"/>
        </w:behaviors>
        <w:guid w:val="{56FE2457-B6DA-4484-BC1D-29129C91DE7F}"/>
      </w:docPartPr>
      <w:docPartBody>
        <w:p w:rsidR="002826C8" w:rsidRDefault="001F0A71" w:rsidP="001F0A71">
          <w:pPr>
            <w:pStyle w:val="0DF89A3F8CE84EB29129BF960D662917"/>
          </w:pPr>
          <w:r w:rsidRPr="00217C83">
            <w:rPr>
              <w:rFonts w:ascii="Koop Office" w:hAnsi="Koop Office"/>
              <w:sz w:val="18"/>
              <w:szCs w:val="18"/>
            </w:rPr>
            <w:t>0 Kč</w:t>
          </w:r>
        </w:p>
      </w:docPartBody>
    </w:docPart>
    <w:docPart>
      <w:docPartPr>
        <w:name w:val="98B37F863C754934959DB2EAE3D0888E"/>
        <w:category>
          <w:name w:val="General"/>
          <w:gallery w:val="placeholder"/>
        </w:category>
        <w:types>
          <w:type w:val="bbPlcHdr"/>
        </w:types>
        <w:behaviors>
          <w:behavior w:val="content"/>
        </w:behaviors>
        <w:guid w:val="{1C2FC527-6900-4987-A74B-53FF0B6E6BD8}"/>
      </w:docPartPr>
      <w:docPartBody>
        <w:p w:rsidR="002826C8" w:rsidRDefault="00E928DF" w:rsidP="00E928DF">
          <w:pPr>
            <w:pStyle w:val="98B37F863C754934959DB2EAE3D0888E"/>
          </w:pPr>
          <w:r w:rsidRPr="00BA0B55">
            <w:rPr>
              <w:rStyle w:val="Zstupntext"/>
              <w:color w:val="00B050"/>
              <w:szCs w:val="20"/>
            </w:rPr>
            <w:t>Jaký je princip pojištění?</w:t>
          </w:r>
        </w:p>
      </w:docPartBody>
    </w:docPart>
    <w:docPart>
      <w:docPartPr>
        <w:name w:val="87E3074BB5C349B4AE7263FB2F23D56C"/>
        <w:category>
          <w:name w:val="General"/>
          <w:gallery w:val="placeholder"/>
        </w:category>
        <w:types>
          <w:type w:val="bbPlcHdr"/>
        </w:types>
        <w:behaviors>
          <w:behavior w:val="content"/>
        </w:behaviors>
        <w:guid w:val="{876D3CB0-B0F4-41E2-AC66-387F7079E194}"/>
      </w:docPartPr>
      <w:docPartBody>
        <w:p w:rsidR="002826C8" w:rsidRDefault="001F0A71" w:rsidP="001F0A71">
          <w:pPr>
            <w:pStyle w:val="87E3074BB5C349B4AE7263FB2F23D56C"/>
          </w:pPr>
          <w:r>
            <w:rPr>
              <w:rStyle w:val="PedmtyChar"/>
              <w:rFonts w:eastAsiaTheme="minorHAnsi"/>
              <w:sz w:val="18"/>
              <w:szCs w:val="18"/>
            </w:rPr>
            <w:t>Česká republika</w:t>
          </w:r>
        </w:p>
      </w:docPartBody>
    </w:docPart>
    <w:docPart>
      <w:docPartPr>
        <w:name w:val="0CB23FC493364DE3B14C08B20E5C36DD"/>
        <w:category>
          <w:name w:val="General"/>
          <w:gallery w:val="placeholder"/>
        </w:category>
        <w:types>
          <w:type w:val="bbPlcHdr"/>
        </w:types>
        <w:behaviors>
          <w:behavior w:val="content"/>
        </w:behaviors>
        <w:guid w:val="{9C06F601-7A78-4CE0-8338-D563E4F15958}"/>
      </w:docPartPr>
      <w:docPartBody>
        <w:p w:rsidR="002826C8" w:rsidRDefault="00E928DF" w:rsidP="00E928DF">
          <w:pPr>
            <w:pStyle w:val="0CB23FC493364DE3B14C08B20E5C36DD"/>
          </w:pPr>
          <w:r w:rsidRPr="00B04A5C">
            <w:rPr>
              <w:b/>
              <w:bCs/>
              <w:color w:val="00B050"/>
              <w:szCs w:val="20"/>
            </w:rPr>
            <w:t>Sjednává se pojištění dle Oddílu I</w:t>
          </w:r>
          <w:r>
            <w:rPr>
              <w:b/>
              <w:bCs/>
              <w:color w:val="00B050"/>
              <w:szCs w:val="20"/>
            </w:rPr>
            <w:t>II</w:t>
          </w:r>
          <w:r w:rsidRPr="00B04A5C">
            <w:rPr>
              <w:b/>
              <w:bCs/>
              <w:color w:val="00B050"/>
              <w:szCs w:val="20"/>
            </w:rPr>
            <w:t xml:space="preserve">.? Pokud ano, zvolte první možnost. Pokud ne, </w:t>
          </w:r>
          <w:r>
            <w:rPr>
              <w:b/>
              <w:bCs/>
              <w:color w:val="00B050"/>
              <w:szCs w:val="20"/>
            </w:rPr>
            <w:t>zvolte druhou možnost a</w:t>
          </w:r>
          <w:r w:rsidRPr="00B04A5C">
            <w:rPr>
              <w:b/>
              <w:bCs/>
              <w:color w:val="00B050"/>
              <w:szCs w:val="20"/>
            </w:rPr>
            <w:t xml:space="preserve"> následující řádky v této tabulce odstraňte.</w:t>
          </w:r>
        </w:p>
      </w:docPartBody>
    </w:docPart>
    <w:docPart>
      <w:docPartPr>
        <w:name w:val="3F0CD09981BC4E128558830C3CE36638"/>
        <w:category>
          <w:name w:val="General"/>
          <w:gallery w:val="placeholder"/>
        </w:category>
        <w:types>
          <w:type w:val="bbPlcHdr"/>
        </w:types>
        <w:behaviors>
          <w:behavior w:val="content"/>
        </w:behaviors>
        <w:guid w:val="{258606A5-511F-4DE4-8BFA-038F54E55DAB}"/>
      </w:docPartPr>
      <w:docPartBody>
        <w:p w:rsidR="002826C8" w:rsidRDefault="00E928DF" w:rsidP="00E928DF">
          <w:pPr>
            <w:pStyle w:val="3F0CD09981BC4E128558830C3CE36638"/>
          </w:pPr>
          <w:r w:rsidRPr="00B04A5C">
            <w:rPr>
              <w:b/>
              <w:bCs/>
              <w:color w:val="00B050"/>
              <w:szCs w:val="20"/>
            </w:rPr>
            <w:t>Sjednává se pojištění dle Oddílu I</w:t>
          </w:r>
          <w:r>
            <w:rPr>
              <w:b/>
              <w:bCs/>
              <w:color w:val="00B050"/>
              <w:szCs w:val="20"/>
            </w:rPr>
            <w:t>V</w:t>
          </w:r>
          <w:r w:rsidRPr="00B04A5C">
            <w:rPr>
              <w:b/>
              <w:bCs/>
              <w:color w:val="00B050"/>
              <w:szCs w:val="20"/>
            </w:rPr>
            <w:t xml:space="preserve">.? Pokud ano, zvolte první možnost. Pokud ne, </w:t>
          </w:r>
          <w:r>
            <w:rPr>
              <w:b/>
              <w:bCs/>
              <w:color w:val="00B050"/>
              <w:szCs w:val="20"/>
            </w:rPr>
            <w:t>zvolte druhou možnost a</w:t>
          </w:r>
          <w:r w:rsidRPr="00B04A5C">
            <w:rPr>
              <w:b/>
              <w:bCs/>
              <w:color w:val="00B050"/>
              <w:szCs w:val="20"/>
            </w:rPr>
            <w:t xml:space="preserve"> následující řádky v této tabulce odstraňte.</w:t>
          </w:r>
        </w:p>
      </w:docPartBody>
    </w:docPart>
    <w:docPart>
      <w:docPartPr>
        <w:name w:val="32057074FA3E4CC5B660AF965D826997"/>
        <w:category>
          <w:name w:val="Obecné"/>
          <w:gallery w:val="placeholder"/>
        </w:category>
        <w:types>
          <w:type w:val="bbPlcHdr"/>
        </w:types>
        <w:behaviors>
          <w:behavior w:val="content"/>
        </w:behaviors>
        <w:guid w:val="{C4294DB6-C923-439B-A34D-8ED2A029DA86}"/>
      </w:docPartPr>
      <w:docPartBody>
        <w:p w:rsidR="009B7A87" w:rsidRDefault="009B7A87" w:rsidP="009B7A87">
          <w:pPr>
            <w:pStyle w:val="32057074FA3E4CC5B660AF965D826997"/>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158C84BA793940ABBC04F1491BCD77A5"/>
        <w:category>
          <w:name w:val="Obecné"/>
          <w:gallery w:val="placeholder"/>
        </w:category>
        <w:types>
          <w:type w:val="bbPlcHdr"/>
        </w:types>
        <w:behaviors>
          <w:behavior w:val="content"/>
        </w:behaviors>
        <w:guid w:val="{FF7BE79D-8E85-404B-875E-E92EE582A926}"/>
      </w:docPartPr>
      <w:docPartBody>
        <w:p w:rsidR="009B7A87" w:rsidRDefault="009B7A87" w:rsidP="009B7A87">
          <w:pPr>
            <w:pStyle w:val="158C84BA793940ABBC04F1491BCD77A5"/>
          </w:pPr>
          <w:r w:rsidRPr="00BA0B55">
            <w:rPr>
              <w:color w:val="00B050"/>
              <w:szCs w:val="20"/>
            </w:rPr>
            <w:t>Zvolte první možnost a uveďte. Pozor, pro sjednání sublimitu pro čl. 11 odst. 3) zvolte druhou možnost a uveďte.</w:t>
          </w:r>
        </w:p>
      </w:docPartBody>
    </w:docPart>
    <w:docPart>
      <w:docPartPr>
        <w:name w:val="1B7B97E463BA4A2B9F10DD68F9E13BE1"/>
        <w:category>
          <w:name w:val="Obecné"/>
          <w:gallery w:val="placeholder"/>
        </w:category>
        <w:types>
          <w:type w:val="bbPlcHdr"/>
        </w:types>
        <w:behaviors>
          <w:behavior w:val="content"/>
        </w:behaviors>
        <w:guid w:val="{755CFEDC-AEAA-4A0A-A456-EEC2C1E60E16}"/>
      </w:docPartPr>
      <w:docPartBody>
        <w:p w:rsidR="009B7A87" w:rsidRDefault="009B7A87" w:rsidP="009B7A87">
          <w:pPr>
            <w:pStyle w:val="1B7B97E463BA4A2B9F10DD68F9E13BE1"/>
          </w:pPr>
          <w:r w:rsidRPr="00BA0B55">
            <w:rPr>
              <w:szCs w:val="20"/>
            </w:rPr>
            <w:t>XXX XXX Kč</w:t>
          </w:r>
        </w:p>
      </w:docPartBody>
    </w:docPart>
    <w:docPart>
      <w:docPartPr>
        <w:name w:val="917CC9D896644AF0A4FF3A62776CE660"/>
        <w:category>
          <w:name w:val="Obecné"/>
          <w:gallery w:val="placeholder"/>
        </w:category>
        <w:types>
          <w:type w:val="bbPlcHdr"/>
        </w:types>
        <w:behaviors>
          <w:behavior w:val="content"/>
        </w:behaviors>
        <w:guid w:val="{82BCE8FB-F693-4A2B-AD1F-8D2BC6FEB539}"/>
      </w:docPartPr>
      <w:docPartBody>
        <w:p w:rsidR="009B7A87" w:rsidRDefault="009B7A87" w:rsidP="009B7A87">
          <w:pPr>
            <w:pStyle w:val="917CC9D896644AF0A4FF3A62776CE660"/>
          </w:pPr>
          <w:r w:rsidRPr="00BA0B55">
            <w:rPr>
              <w:color w:val="00B050"/>
              <w:szCs w:val="20"/>
            </w:rPr>
            <w:t>Zvolte první možnost. Pozor, u čl. 12 lze zvolit pouze druhou možnost.</w:t>
          </w:r>
        </w:p>
      </w:docPartBody>
    </w:docPart>
    <w:docPart>
      <w:docPartPr>
        <w:name w:val="B235C2813D3E4BFEABC563C5F98747B6"/>
        <w:category>
          <w:name w:val="Obecné"/>
          <w:gallery w:val="placeholder"/>
        </w:category>
        <w:types>
          <w:type w:val="bbPlcHdr"/>
        </w:types>
        <w:behaviors>
          <w:behavior w:val="content"/>
        </w:behaviors>
        <w:guid w:val="{FE269C69-E737-465A-9813-0840F7B56348}"/>
      </w:docPartPr>
      <w:docPartBody>
        <w:p w:rsidR="009B7A87" w:rsidRDefault="009B7A87" w:rsidP="009B7A87">
          <w:pPr>
            <w:pStyle w:val="B235C2813D3E4BFEABC563C5F98747B6"/>
          </w:pPr>
          <w:r w:rsidRPr="00BA0B55">
            <w:rPr>
              <w:color w:val="00B050"/>
              <w:szCs w:val="20"/>
            </w:rPr>
            <w:t>Jaká je územní platnost? Pozor, u čl. 12 nelze sjednat USA/Kanada.</w:t>
          </w:r>
        </w:p>
      </w:docPartBody>
    </w:docPart>
    <w:docPart>
      <w:docPartPr>
        <w:name w:val="0A51AB8A944B45B08DFE1E703D3D806B"/>
        <w:category>
          <w:name w:val="Obecné"/>
          <w:gallery w:val="placeholder"/>
        </w:category>
        <w:types>
          <w:type w:val="bbPlcHdr"/>
        </w:types>
        <w:behaviors>
          <w:behavior w:val="content"/>
        </w:behaviors>
        <w:guid w:val="{C510A7A3-C16B-4F54-B931-E0A0AAF0F632}"/>
      </w:docPartPr>
      <w:docPartBody>
        <w:p w:rsidR="009B7A87" w:rsidRDefault="009B7A87" w:rsidP="009B7A87">
          <w:pPr>
            <w:pStyle w:val="0A51AB8A944B45B08DFE1E703D3D806B"/>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C226142EB2D24D34A81A0794C46910AA"/>
        <w:category>
          <w:name w:val="Obecné"/>
          <w:gallery w:val="placeholder"/>
        </w:category>
        <w:types>
          <w:type w:val="bbPlcHdr"/>
        </w:types>
        <w:behaviors>
          <w:behavior w:val="content"/>
        </w:behaviors>
        <w:guid w:val="{5691A698-3DD1-449A-99BF-AB74C11E9D78}"/>
      </w:docPartPr>
      <w:docPartBody>
        <w:p w:rsidR="009B7A87" w:rsidRDefault="009B7A87" w:rsidP="009B7A87">
          <w:pPr>
            <w:pStyle w:val="C226142EB2D24D34A81A0794C46910AA"/>
          </w:pPr>
          <w:r w:rsidRPr="00BA0B55">
            <w:rPr>
              <w:color w:val="00B050"/>
              <w:szCs w:val="20"/>
            </w:rPr>
            <w:t>V jakém rozsahu je pojištění sjednáno? Položky, které zde neuvedete a které nejsou vyloučeny v předchozích řádcích, budou sjednány v základním rozsahu krytí sjednaném pro celý Oddíl I., tj. poř. číslo 1. Není-li v předchozích řádcích vyloučen čl. 12, zde pro něj vždy specifikujte rozsah pojištění.</w:t>
          </w:r>
        </w:p>
      </w:docPartBody>
    </w:docPart>
    <w:docPart>
      <w:docPartPr>
        <w:name w:val="2A8E7EC7F086490AB41F7B011B6E19FA"/>
        <w:category>
          <w:name w:val="Obecné"/>
          <w:gallery w:val="placeholder"/>
        </w:category>
        <w:types>
          <w:type w:val="bbPlcHdr"/>
        </w:types>
        <w:behaviors>
          <w:behavior w:val="content"/>
        </w:behaviors>
        <w:guid w:val="{88DEB6D8-4B68-4416-96A4-2A1F1F21E9AE}"/>
      </w:docPartPr>
      <w:docPartBody>
        <w:p w:rsidR="009B7A87" w:rsidRDefault="009B7A87" w:rsidP="009B7A87">
          <w:pPr>
            <w:pStyle w:val="2A8E7EC7F086490AB41F7B011B6E19FA"/>
          </w:pPr>
          <w:r w:rsidRPr="00BA0B55">
            <w:rPr>
              <w:color w:val="00B050"/>
              <w:szCs w:val="20"/>
            </w:rPr>
            <w:t>Zvolte první možnost a uveďte. Pozor, pro sjednání sublimitu pro čl. 11 odst. 3) zvolte druhou možnost a uveďte.</w:t>
          </w:r>
        </w:p>
      </w:docPartBody>
    </w:docPart>
    <w:docPart>
      <w:docPartPr>
        <w:name w:val="8EF7AA0B2051406D8F422D6865C54C01"/>
        <w:category>
          <w:name w:val="Obecné"/>
          <w:gallery w:val="placeholder"/>
        </w:category>
        <w:types>
          <w:type w:val="bbPlcHdr"/>
        </w:types>
        <w:behaviors>
          <w:behavior w:val="content"/>
        </w:behaviors>
        <w:guid w:val="{C029CC18-F057-4E1F-9A04-62CE23E458DC}"/>
      </w:docPartPr>
      <w:docPartBody>
        <w:p w:rsidR="009B7A87" w:rsidRDefault="009B7A87" w:rsidP="009B7A87">
          <w:pPr>
            <w:pStyle w:val="8EF7AA0B2051406D8F422D6865C54C01"/>
          </w:pPr>
          <w:r w:rsidRPr="00BA0B55">
            <w:rPr>
              <w:szCs w:val="20"/>
            </w:rPr>
            <w:t>XXX XXX Kč</w:t>
          </w:r>
        </w:p>
      </w:docPartBody>
    </w:docPart>
    <w:docPart>
      <w:docPartPr>
        <w:name w:val="EB7176256DD34F91B9547CD5F7009A1F"/>
        <w:category>
          <w:name w:val="Obecné"/>
          <w:gallery w:val="placeholder"/>
        </w:category>
        <w:types>
          <w:type w:val="bbPlcHdr"/>
        </w:types>
        <w:behaviors>
          <w:behavior w:val="content"/>
        </w:behaviors>
        <w:guid w:val="{5BA05C53-7DAF-4DA1-A142-04B06415E77F}"/>
      </w:docPartPr>
      <w:docPartBody>
        <w:p w:rsidR="009B7A87" w:rsidRDefault="009B7A87" w:rsidP="009B7A87">
          <w:pPr>
            <w:pStyle w:val="EB7176256DD34F91B9547CD5F7009A1F"/>
          </w:pPr>
          <w:r w:rsidRPr="00BA0B55">
            <w:rPr>
              <w:color w:val="00B050"/>
              <w:szCs w:val="20"/>
            </w:rPr>
            <w:t>Zvolte první možnost. Pozor, u čl. 12 lze zvolit pouze druhou možnost.</w:t>
          </w:r>
        </w:p>
      </w:docPartBody>
    </w:docPart>
    <w:docPart>
      <w:docPartPr>
        <w:name w:val="9755F25D40DF4206AA9740C341594993"/>
        <w:category>
          <w:name w:val="Obecné"/>
          <w:gallery w:val="placeholder"/>
        </w:category>
        <w:types>
          <w:type w:val="bbPlcHdr"/>
        </w:types>
        <w:behaviors>
          <w:behavior w:val="content"/>
        </w:behaviors>
        <w:guid w:val="{C1C25075-5C8F-4BC2-8E0C-1771F2647790}"/>
      </w:docPartPr>
      <w:docPartBody>
        <w:p w:rsidR="009B7A87" w:rsidRDefault="009B7A87" w:rsidP="009B7A87">
          <w:pPr>
            <w:pStyle w:val="9755F25D40DF4206AA9740C341594993"/>
          </w:pPr>
          <w:r w:rsidRPr="00BA0B55">
            <w:rPr>
              <w:color w:val="00B050"/>
              <w:szCs w:val="20"/>
            </w:rPr>
            <w:t>Jaká je územní platnost? Pozor, u čl. 12 nelze sjednat USA/Kanada.</w:t>
          </w:r>
        </w:p>
      </w:docPartBody>
    </w:docPart>
    <w:docPart>
      <w:docPartPr>
        <w:name w:val="0CC6DC9508BB40BE8E793CE1DDD1D234"/>
        <w:category>
          <w:name w:val="Obecné"/>
          <w:gallery w:val="placeholder"/>
        </w:category>
        <w:types>
          <w:type w:val="bbPlcHdr"/>
        </w:types>
        <w:behaviors>
          <w:behavior w:val="content"/>
        </w:behaviors>
        <w:guid w:val="{31BC112B-0A0E-4CC6-840E-CAA99E344E08}"/>
      </w:docPartPr>
      <w:docPartBody>
        <w:p w:rsidR="009B7A87" w:rsidRDefault="009B7A87" w:rsidP="009B7A87">
          <w:pPr>
            <w:pStyle w:val="0CC6DC9508BB40BE8E793CE1DDD1D234"/>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69044864E93F4D4892E31210DC138819"/>
        <w:category>
          <w:name w:val="Obecné"/>
          <w:gallery w:val="placeholder"/>
        </w:category>
        <w:types>
          <w:type w:val="bbPlcHdr"/>
        </w:types>
        <w:behaviors>
          <w:behavior w:val="content"/>
        </w:behaviors>
        <w:guid w:val="{F8CDE22D-6635-4E29-82AA-7654A7899AA6}"/>
      </w:docPartPr>
      <w:docPartBody>
        <w:p w:rsidR="009B7A87" w:rsidRDefault="009B7A87" w:rsidP="009B7A87">
          <w:pPr>
            <w:pStyle w:val="69044864E93F4D4892E31210DC138819"/>
          </w:pPr>
          <w:r w:rsidRPr="00BA0B55">
            <w:rPr>
              <w:szCs w:val="20"/>
            </w:rPr>
            <w:t>XXX XXX Kč</w:t>
          </w:r>
        </w:p>
      </w:docPartBody>
    </w:docPart>
    <w:docPart>
      <w:docPartPr>
        <w:name w:val="512BD931F2A148A094E85E5DB559BE14"/>
        <w:category>
          <w:name w:val="Obecné"/>
          <w:gallery w:val="placeholder"/>
        </w:category>
        <w:types>
          <w:type w:val="bbPlcHdr"/>
        </w:types>
        <w:behaviors>
          <w:behavior w:val="content"/>
        </w:behaviors>
        <w:guid w:val="{4B5ED75B-3376-4F4F-A1E2-4D54EC790F31}"/>
      </w:docPartPr>
      <w:docPartBody>
        <w:p w:rsidR="009B7A87" w:rsidRDefault="009B7A87" w:rsidP="009B7A87">
          <w:pPr>
            <w:pStyle w:val="512BD931F2A148A094E85E5DB559BE14"/>
          </w:pPr>
          <w:r w:rsidRPr="00BA0B55">
            <w:rPr>
              <w:color w:val="00B050"/>
              <w:szCs w:val="20"/>
            </w:rPr>
            <w:t>Zvolte první možnost. Pozor, u čl. 12 lze zvolit pouze druhou možnost.</w:t>
          </w:r>
        </w:p>
      </w:docPartBody>
    </w:docPart>
    <w:docPart>
      <w:docPartPr>
        <w:name w:val="052B236F2FDF49C5BAC347836004C3D3"/>
        <w:category>
          <w:name w:val="Obecné"/>
          <w:gallery w:val="placeholder"/>
        </w:category>
        <w:types>
          <w:type w:val="bbPlcHdr"/>
        </w:types>
        <w:behaviors>
          <w:behavior w:val="content"/>
        </w:behaviors>
        <w:guid w:val="{7557000E-FB02-407C-B58F-0C5DC72D69F9}"/>
      </w:docPartPr>
      <w:docPartBody>
        <w:p w:rsidR="009B7A87" w:rsidRDefault="009B7A87" w:rsidP="009B7A87">
          <w:pPr>
            <w:pStyle w:val="052B236F2FDF49C5BAC347836004C3D3"/>
          </w:pPr>
          <w:r w:rsidRPr="00BA0B55">
            <w:rPr>
              <w:color w:val="00B050"/>
              <w:szCs w:val="20"/>
            </w:rPr>
            <w:t>Jaká je územní platnost? Pozor, u čl. 12 nelze sjednat USA/Kanada.</w:t>
          </w:r>
        </w:p>
      </w:docPartBody>
    </w:docPart>
    <w:docPart>
      <w:docPartPr>
        <w:name w:val="FD15E43D5D5C44BF95ADFE00C0933065"/>
        <w:category>
          <w:name w:val="Obecné"/>
          <w:gallery w:val="placeholder"/>
        </w:category>
        <w:types>
          <w:type w:val="bbPlcHdr"/>
        </w:types>
        <w:behaviors>
          <w:behavior w:val="content"/>
        </w:behaviors>
        <w:guid w:val="{F0A028D6-5584-4707-90A1-AD2047EFDF45}"/>
      </w:docPartPr>
      <w:docPartBody>
        <w:p w:rsidR="009B7A87" w:rsidRDefault="009B7A87" w:rsidP="009B7A87">
          <w:pPr>
            <w:pStyle w:val="FD15E43D5D5C44BF95ADFE00C0933065"/>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3244FF26ECA74646851E3ECAC85E1AA5"/>
        <w:category>
          <w:name w:val="Obecné"/>
          <w:gallery w:val="placeholder"/>
        </w:category>
        <w:types>
          <w:type w:val="bbPlcHdr"/>
        </w:types>
        <w:behaviors>
          <w:behavior w:val="content"/>
        </w:behaviors>
        <w:guid w:val="{C0058FFA-7E29-42EC-AF01-B26297EA2100}"/>
      </w:docPartPr>
      <w:docPartBody>
        <w:p w:rsidR="009B7A87" w:rsidRDefault="009B7A87" w:rsidP="009B7A87">
          <w:pPr>
            <w:pStyle w:val="3244FF26ECA74646851E3ECAC85E1AA5"/>
          </w:pPr>
          <w:r w:rsidRPr="00BA0B55">
            <w:rPr>
              <w:color w:val="00B050"/>
              <w:szCs w:val="20"/>
            </w:rPr>
            <w:t>Zvolte první možnost a uveďte. Pozor, pro sjednání sublimitu pro čl. 11 odst. 3) zvolte druhou možnost a uveďte.</w:t>
          </w:r>
        </w:p>
      </w:docPartBody>
    </w:docPart>
    <w:docPart>
      <w:docPartPr>
        <w:name w:val="DCEFDA707BBC4199A8EF20FCB86D9851"/>
        <w:category>
          <w:name w:val="Obecné"/>
          <w:gallery w:val="placeholder"/>
        </w:category>
        <w:types>
          <w:type w:val="bbPlcHdr"/>
        </w:types>
        <w:behaviors>
          <w:behavior w:val="content"/>
        </w:behaviors>
        <w:guid w:val="{CBC0D0B0-B8E5-4553-95A3-8B9C3C2D09F8}"/>
      </w:docPartPr>
      <w:docPartBody>
        <w:p w:rsidR="009B7A87" w:rsidRDefault="009B7A87" w:rsidP="009B7A87">
          <w:pPr>
            <w:pStyle w:val="DCEFDA707BBC4199A8EF20FCB86D9851"/>
          </w:pPr>
          <w:r w:rsidRPr="00BA0B55">
            <w:rPr>
              <w:szCs w:val="20"/>
            </w:rPr>
            <w:t>XXX XXX Kč</w:t>
          </w:r>
        </w:p>
      </w:docPartBody>
    </w:docPart>
    <w:docPart>
      <w:docPartPr>
        <w:name w:val="53DAC853242B4FB6828B3E58CEC1343E"/>
        <w:category>
          <w:name w:val="Obecné"/>
          <w:gallery w:val="placeholder"/>
        </w:category>
        <w:types>
          <w:type w:val="bbPlcHdr"/>
        </w:types>
        <w:behaviors>
          <w:behavior w:val="content"/>
        </w:behaviors>
        <w:guid w:val="{13C993FE-0F2A-467B-8A5D-7AEA1DD594FC}"/>
      </w:docPartPr>
      <w:docPartBody>
        <w:p w:rsidR="009B7A87" w:rsidRDefault="009B7A87" w:rsidP="009B7A87">
          <w:pPr>
            <w:pStyle w:val="53DAC853242B4FB6828B3E58CEC1343E"/>
          </w:pPr>
          <w:r w:rsidRPr="00BA0B55">
            <w:rPr>
              <w:color w:val="00B050"/>
              <w:szCs w:val="20"/>
            </w:rPr>
            <w:t>Jaká je územní platnost? Pozor, u čl. 12 nelze sjednat USA/Kanada.</w:t>
          </w:r>
        </w:p>
      </w:docPartBody>
    </w:docPart>
    <w:docPart>
      <w:docPartPr>
        <w:name w:val="6152B278AE5B46E382DC76133362A4AA"/>
        <w:category>
          <w:name w:val="Obecné"/>
          <w:gallery w:val="placeholder"/>
        </w:category>
        <w:types>
          <w:type w:val="bbPlcHdr"/>
        </w:types>
        <w:behaviors>
          <w:behavior w:val="content"/>
        </w:behaviors>
        <w:guid w:val="{53C42A24-6634-4E9F-B804-E496E48D1287}"/>
      </w:docPartPr>
      <w:docPartBody>
        <w:p w:rsidR="009B7A87" w:rsidRDefault="009B7A87" w:rsidP="009B7A87">
          <w:pPr>
            <w:pStyle w:val="6152B278AE5B46E382DC76133362A4AA"/>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839AC69E97BE46BCAC35AC72F4AC837F"/>
        <w:category>
          <w:name w:val="Obecné"/>
          <w:gallery w:val="placeholder"/>
        </w:category>
        <w:types>
          <w:type w:val="bbPlcHdr"/>
        </w:types>
        <w:behaviors>
          <w:behavior w:val="content"/>
        </w:behaviors>
        <w:guid w:val="{874030A3-31F6-4F3B-B1D7-4AFD57CAD639}"/>
      </w:docPartPr>
      <w:docPartBody>
        <w:p w:rsidR="009B7A87" w:rsidRDefault="009B7A87" w:rsidP="009B7A87">
          <w:pPr>
            <w:pStyle w:val="839AC69E97BE46BCAC35AC72F4AC837F"/>
          </w:pPr>
          <w:r w:rsidRPr="00BA0B55">
            <w:rPr>
              <w:rStyle w:val="PedmtyChar"/>
              <w:rFonts w:eastAsiaTheme="minorHAnsi"/>
              <w:b/>
              <w:color w:val="FF00FF"/>
              <w:szCs w:val="20"/>
            </w:rPr>
            <w:t xml:space="preserve">(…A </w:t>
          </w:r>
          <w:r w:rsidRPr="00BA0B55">
            <w:rPr>
              <w:rStyle w:val="PedmtyChar"/>
              <w:rFonts w:eastAsiaTheme="minorHAnsi"/>
              <w:color w:val="00B050"/>
              <w:szCs w:val="20"/>
            </w:rPr>
            <w:t>Sjednává se některá z doložek? Pokud ne, řádek odstraňte.</w:t>
          </w:r>
        </w:p>
      </w:docPartBody>
    </w:docPart>
    <w:docPart>
      <w:docPartPr>
        <w:name w:val="F36B3970E8C64E7BA3DE4C6425BB5334"/>
        <w:category>
          <w:name w:val="Obecné"/>
          <w:gallery w:val="placeholder"/>
        </w:category>
        <w:types>
          <w:type w:val="bbPlcHdr"/>
        </w:types>
        <w:behaviors>
          <w:behavior w:val="content"/>
        </w:behaviors>
        <w:guid w:val="{126E2313-4555-49BD-951D-09A83F8AB0B7}"/>
      </w:docPartPr>
      <w:docPartBody>
        <w:p w:rsidR="009B7A87" w:rsidRDefault="009B7A87" w:rsidP="009B7A87">
          <w:pPr>
            <w:pStyle w:val="F36B3970E8C64E7BA3DE4C6425BB5334"/>
          </w:pPr>
          <w:r w:rsidRPr="00BA0B55">
            <w:rPr>
              <w:color w:val="00B050"/>
              <w:szCs w:val="20"/>
            </w:rPr>
            <w:t>Zvolte první možnost a uveďte. Pozor, pro sjednání sublimitu pro čl. 4 doložky DODP6006 zvolte druhou možnost a uveďte. U doložky DODP6001 nemůže přesáhnout sublimit sjednaný výše pro čl. 12.</w:t>
          </w:r>
        </w:p>
      </w:docPartBody>
    </w:docPart>
    <w:docPart>
      <w:docPartPr>
        <w:name w:val="5AB7BB38AF804BD892B22E71E2ADE269"/>
        <w:category>
          <w:name w:val="Obecné"/>
          <w:gallery w:val="placeholder"/>
        </w:category>
        <w:types>
          <w:type w:val="bbPlcHdr"/>
        </w:types>
        <w:behaviors>
          <w:behavior w:val="content"/>
        </w:behaviors>
        <w:guid w:val="{7F46696B-9826-409F-8224-2ADB077F2DC9}"/>
      </w:docPartPr>
      <w:docPartBody>
        <w:p w:rsidR="009B7A87" w:rsidRDefault="009B7A87" w:rsidP="009B7A87">
          <w:pPr>
            <w:pStyle w:val="5AB7BB38AF804BD892B22E71E2ADE269"/>
          </w:pPr>
          <w:r w:rsidRPr="00BA0B55">
            <w:rPr>
              <w:szCs w:val="20"/>
            </w:rPr>
            <w:t>XXX XXX Kč</w:t>
          </w:r>
        </w:p>
      </w:docPartBody>
    </w:docPart>
    <w:docPart>
      <w:docPartPr>
        <w:name w:val="8AFDCC034DFD4D3EB145B03CAD8FCD69"/>
        <w:category>
          <w:name w:val="Obecné"/>
          <w:gallery w:val="placeholder"/>
        </w:category>
        <w:types>
          <w:type w:val="bbPlcHdr"/>
        </w:types>
        <w:behaviors>
          <w:behavior w:val="content"/>
        </w:behaviors>
        <w:guid w:val="{4B0003F9-731F-4C24-81F4-365F3CC7C6D7}"/>
      </w:docPartPr>
      <w:docPartBody>
        <w:p w:rsidR="009B7A87" w:rsidRDefault="009B7A87" w:rsidP="009B7A87">
          <w:pPr>
            <w:pStyle w:val="8AFDCC034DFD4D3EB145B03CAD8FCD69"/>
          </w:pPr>
          <w:r w:rsidRPr="00BA0B55">
            <w:rPr>
              <w:rStyle w:val="Zstupntext"/>
              <w:rFonts w:cstheme="minorHAnsi"/>
              <w:color w:val="00B050"/>
              <w:szCs w:val="20"/>
            </w:rPr>
            <w:t>Jaký je princip pojištění? Pozor, poslední možnost zvolte pouze u doložky DODP6001.</w:t>
          </w:r>
        </w:p>
      </w:docPartBody>
    </w:docPart>
    <w:docPart>
      <w:docPartPr>
        <w:name w:val="8CB2CAAA424B4F409B930EE2DC0E0C06"/>
        <w:category>
          <w:name w:val="Obecné"/>
          <w:gallery w:val="placeholder"/>
        </w:category>
        <w:types>
          <w:type w:val="bbPlcHdr"/>
        </w:types>
        <w:behaviors>
          <w:behavior w:val="content"/>
        </w:behaviors>
        <w:guid w:val="{D587D9AD-C191-460C-988D-49B68EB45CFB}"/>
      </w:docPartPr>
      <w:docPartBody>
        <w:p w:rsidR="009B7A87" w:rsidRDefault="009B7A87" w:rsidP="009B7A87">
          <w:pPr>
            <w:pStyle w:val="8CB2CAAA424B4F409B930EE2DC0E0C06"/>
          </w:pPr>
          <w:r w:rsidRPr="00BA0B55">
            <w:rPr>
              <w:rStyle w:val="Zstupntext"/>
              <w:rFonts w:cstheme="minorHAnsi"/>
              <w:color w:val="00B050"/>
              <w:szCs w:val="20"/>
            </w:rPr>
            <w:t>Jaká je územní platnost? Pozor, u doložky DODP6001 musí být stejná jako pro čl. 12.</w:t>
          </w:r>
        </w:p>
      </w:docPartBody>
    </w:docPart>
    <w:docPart>
      <w:docPartPr>
        <w:name w:val="D92F568FF431481C91B685F6A75F5FEB"/>
        <w:category>
          <w:name w:val="Obecné"/>
          <w:gallery w:val="placeholder"/>
        </w:category>
        <w:types>
          <w:type w:val="bbPlcHdr"/>
        </w:types>
        <w:behaviors>
          <w:behavior w:val="content"/>
        </w:behaviors>
        <w:guid w:val="{38099024-6496-468E-B3DD-BBC71EE26C58}"/>
      </w:docPartPr>
      <w:docPartBody>
        <w:p w:rsidR="009B7A87" w:rsidRDefault="009B7A87" w:rsidP="009B7A87">
          <w:pPr>
            <w:pStyle w:val="D92F568FF431481C91B685F6A75F5FEB"/>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F8E60956F18143DE928B096B97898EC2"/>
        <w:category>
          <w:name w:val="Obecné"/>
          <w:gallery w:val="placeholder"/>
        </w:category>
        <w:types>
          <w:type w:val="bbPlcHdr"/>
        </w:types>
        <w:behaviors>
          <w:behavior w:val="content"/>
        </w:behaviors>
        <w:guid w:val="{81E00197-BD02-49EA-92D6-C8AEE361E245}"/>
      </w:docPartPr>
      <w:docPartBody>
        <w:p w:rsidR="009B7A87" w:rsidRDefault="009B7A87" w:rsidP="009B7A87">
          <w:pPr>
            <w:pStyle w:val="F8E60956F18143DE928B096B97898EC2"/>
          </w:pPr>
          <w:r w:rsidRPr="00BA0B55">
            <w:rPr>
              <w:color w:val="00B050"/>
              <w:szCs w:val="20"/>
            </w:rPr>
            <w:t>Zvolte první možnost a uveďte. Pozor, pro sjednání sublimitu pro čl. 4 doložky DODP6006 zvolte druhou možnost a uveďte. U doložky DODP6001 nemůže přesáhnout sublimit sjednaný výše pro čl. 12.</w:t>
          </w:r>
        </w:p>
      </w:docPartBody>
    </w:docPart>
    <w:docPart>
      <w:docPartPr>
        <w:name w:val="E6D631E9044C4D72BDB0E17404CE213E"/>
        <w:category>
          <w:name w:val="Obecné"/>
          <w:gallery w:val="placeholder"/>
        </w:category>
        <w:types>
          <w:type w:val="bbPlcHdr"/>
        </w:types>
        <w:behaviors>
          <w:behavior w:val="content"/>
        </w:behaviors>
        <w:guid w:val="{B9EDC378-C647-4309-9556-EB82E8F4FA62}"/>
      </w:docPartPr>
      <w:docPartBody>
        <w:p w:rsidR="009B7A87" w:rsidRDefault="009B7A87" w:rsidP="009B7A87">
          <w:pPr>
            <w:pStyle w:val="E6D631E9044C4D72BDB0E17404CE213E"/>
          </w:pPr>
          <w:r w:rsidRPr="00BA0B55">
            <w:rPr>
              <w:szCs w:val="20"/>
            </w:rPr>
            <w:t>XXX XXX Kč</w:t>
          </w:r>
        </w:p>
      </w:docPartBody>
    </w:docPart>
    <w:docPart>
      <w:docPartPr>
        <w:name w:val="D42392BAF0824A6B94D0CA9DA2141036"/>
        <w:category>
          <w:name w:val="Obecné"/>
          <w:gallery w:val="placeholder"/>
        </w:category>
        <w:types>
          <w:type w:val="bbPlcHdr"/>
        </w:types>
        <w:behaviors>
          <w:behavior w:val="content"/>
        </w:behaviors>
        <w:guid w:val="{CD3D19BB-053B-47BC-990F-34780C23FB32}"/>
      </w:docPartPr>
      <w:docPartBody>
        <w:p w:rsidR="009B7A87" w:rsidRDefault="009B7A87" w:rsidP="009B7A87">
          <w:pPr>
            <w:pStyle w:val="D42392BAF0824A6B94D0CA9DA2141036"/>
          </w:pPr>
          <w:r w:rsidRPr="00BA0B55">
            <w:rPr>
              <w:rStyle w:val="Zstupntext"/>
              <w:rFonts w:cstheme="minorHAnsi"/>
              <w:color w:val="00B050"/>
              <w:szCs w:val="20"/>
            </w:rPr>
            <w:t>Jaký je princip pojištění? Pozor, poslední možnost zvolte pouze u doložky DODP6001.</w:t>
          </w:r>
        </w:p>
      </w:docPartBody>
    </w:docPart>
    <w:docPart>
      <w:docPartPr>
        <w:name w:val="ADE62D8C15A7492D9FCBAB3D89F7333E"/>
        <w:category>
          <w:name w:val="Obecné"/>
          <w:gallery w:val="placeholder"/>
        </w:category>
        <w:types>
          <w:type w:val="bbPlcHdr"/>
        </w:types>
        <w:behaviors>
          <w:behavior w:val="content"/>
        </w:behaviors>
        <w:guid w:val="{D69A2046-E06D-4B55-90F8-F8178F0B015A}"/>
      </w:docPartPr>
      <w:docPartBody>
        <w:p w:rsidR="009B7A87" w:rsidRDefault="009B7A87" w:rsidP="009B7A87">
          <w:pPr>
            <w:pStyle w:val="ADE62D8C15A7492D9FCBAB3D89F7333E"/>
          </w:pPr>
          <w:r w:rsidRPr="00BA0B55">
            <w:rPr>
              <w:rStyle w:val="Zstupntext"/>
              <w:rFonts w:cstheme="minorHAnsi"/>
              <w:color w:val="00B050"/>
              <w:szCs w:val="20"/>
            </w:rPr>
            <w:t>Jaká je územní platnost? Pozor, u doložky DODP6001 musí být stejná jako pro čl. 12.</w:t>
          </w:r>
        </w:p>
      </w:docPartBody>
    </w:docPart>
    <w:docPart>
      <w:docPartPr>
        <w:name w:val="DD29F4177BF443BCB7E3E00B857ECF09"/>
        <w:category>
          <w:name w:val="Obecné"/>
          <w:gallery w:val="placeholder"/>
        </w:category>
        <w:types>
          <w:type w:val="bbPlcHdr"/>
        </w:types>
        <w:behaviors>
          <w:behavior w:val="content"/>
        </w:behaviors>
        <w:guid w:val="{E743F645-2A25-4094-BC6F-02EF276AAFB1}"/>
      </w:docPartPr>
      <w:docPartBody>
        <w:p w:rsidR="009B7A87" w:rsidRDefault="009B7A87" w:rsidP="009B7A87">
          <w:pPr>
            <w:pStyle w:val="DD29F4177BF443BCB7E3E00B857ECF09"/>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D16A7791CFE04117B7F5C358E174EB86"/>
        <w:category>
          <w:name w:val="Obecné"/>
          <w:gallery w:val="placeholder"/>
        </w:category>
        <w:types>
          <w:type w:val="bbPlcHdr"/>
        </w:types>
        <w:behaviors>
          <w:behavior w:val="content"/>
        </w:behaviors>
        <w:guid w:val="{371707D6-7E61-4844-9FB4-3529277674CA}"/>
      </w:docPartPr>
      <w:docPartBody>
        <w:p w:rsidR="009B7A87" w:rsidRDefault="009B7A87" w:rsidP="009B7A87">
          <w:pPr>
            <w:pStyle w:val="D16A7791CFE04117B7F5C358E174EB86"/>
          </w:pPr>
          <w:r w:rsidRPr="00BA0B55">
            <w:rPr>
              <w:color w:val="00B050"/>
              <w:szCs w:val="20"/>
            </w:rPr>
            <w:t>Zvolte první možnost a uveďte. Pozor, pro sjednání sublimitu pro čl. 4 doložky DODP6006 zvolte druhou možnost a uveďte. U doložky DODP6001 nemůže přesáhnout sublimit sjednaný výše pro čl. 12.</w:t>
          </w:r>
        </w:p>
      </w:docPartBody>
    </w:docPart>
    <w:docPart>
      <w:docPartPr>
        <w:name w:val="365940440235488F96D946ADAC7FF0B2"/>
        <w:category>
          <w:name w:val="Obecné"/>
          <w:gallery w:val="placeholder"/>
        </w:category>
        <w:types>
          <w:type w:val="bbPlcHdr"/>
        </w:types>
        <w:behaviors>
          <w:behavior w:val="content"/>
        </w:behaviors>
        <w:guid w:val="{9310F57D-7DEB-43CD-BAA8-A7677054DD75}"/>
      </w:docPartPr>
      <w:docPartBody>
        <w:p w:rsidR="009B7A87" w:rsidRDefault="009B7A87" w:rsidP="009B7A87">
          <w:pPr>
            <w:pStyle w:val="365940440235488F96D946ADAC7FF0B2"/>
          </w:pPr>
          <w:r w:rsidRPr="00BA0B55">
            <w:rPr>
              <w:szCs w:val="20"/>
            </w:rPr>
            <w:t>XXX XXX Kč</w:t>
          </w:r>
        </w:p>
      </w:docPartBody>
    </w:docPart>
    <w:docPart>
      <w:docPartPr>
        <w:name w:val="182A67454872433C9F1F9384A304F9E7"/>
        <w:category>
          <w:name w:val="Obecné"/>
          <w:gallery w:val="placeholder"/>
        </w:category>
        <w:types>
          <w:type w:val="bbPlcHdr"/>
        </w:types>
        <w:behaviors>
          <w:behavior w:val="content"/>
        </w:behaviors>
        <w:guid w:val="{552C1C28-A377-4D65-94D8-37D1AC16E5C8}"/>
      </w:docPartPr>
      <w:docPartBody>
        <w:p w:rsidR="009B7A87" w:rsidRDefault="009B7A87" w:rsidP="009B7A87">
          <w:pPr>
            <w:pStyle w:val="182A67454872433C9F1F9384A304F9E7"/>
          </w:pPr>
          <w:r w:rsidRPr="00BA0B55">
            <w:rPr>
              <w:rStyle w:val="Zstupntext"/>
              <w:rFonts w:cstheme="minorHAnsi"/>
              <w:color w:val="00B050"/>
              <w:szCs w:val="20"/>
            </w:rPr>
            <w:t>Jaký je princip pojištění? Pozor, poslední možnost zvolte pouze u doložky DODP6001.</w:t>
          </w:r>
        </w:p>
      </w:docPartBody>
    </w:docPart>
    <w:docPart>
      <w:docPartPr>
        <w:name w:val="C59CC488C4514FF698AB9F60BBA4B900"/>
        <w:category>
          <w:name w:val="Obecné"/>
          <w:gallery w:val="placeholder"/>
        </w:category>
        <w:types>
          <w:type w:val="bbPlcHdr"/>
        </w:types>
        <w:behaviors>
          <w:behavior w:val="content"/>
        </w:behaviors>
        <w:guid w:val="{1BFCC499-B765-4874-972D-DF5B260FDC32}"/>
      </w:docPartPr>
      <w:docPartBody>
        <w:p w:rsidR="009B7A87" w:rsidRDefault="009B7A87" w:rsidP="009B7A87">
          <w:pPr>
            <w:pStyle w:val="C59CC488C4514FF698AB9F60BBA4B900"/>
          </w:pPr>
          <w:r w:rsidRPr="00BA0B55">
            <w:rPr>
              <w:rStyle w:val="Zstupntext"/>
              <w:rFonts w:cstheme="minorHAnsi"/>
              <w:color w:val="00B050"/>
              <w:szCs w:val="20"/>
            </w:rPr>
            <w:t>Jaká je územní platnost? Pozor, u doložky DODP6001 musí být stejná jako pro čl. 12.</w:t>
          </w:r>
        </w:p>
      </w:docPartBody>
    </w:docPart>
    <w:docPart>
      <w:docPartPr>
        <w:name w:val="63F50FFD14444832A6D9C3ABB55E67A4"/>
        <w:category>
          <w:name w:val="Obecné"/>
          <w:gallery w:val="placeholder"/>
        </w:category>
        <w:types>
          <w:type w:val="bbPlcHdr"/>
        </w:types>
        <w:behaviors>
          <w:behavior w:val="content"/>
        </w:behaviors>
        <w:guid w:val="{735F9790-0DD0-4E45-B5ED-040B0F4CB5EF}"/>
      </w:docPartPr>
      <w:docPartBody>
        <w:p w:rsidR="002A1FCF" w:rsidRDefault="002A1FCF" w:rsidP="002A1FCF">
          <w:pPr>
            <w:pStyle w:val="63F50FFD14444832A6D9C3ABB55E67A4"/>
          </w:pPr>
          <w:r w:rsidRPr="00072506">
            <w:rPr>
              <w:rStyle w:val="Zstupntext"/>
            </w:rPr>
            <w:t>Click or tap here to enter text.</w:t>
          </w:r>
        </w:p>
      </w:docPartBody>
    </w:docPart>
    <w:docPart>
      <w:docPartPr>
        <w:name w:val="46E79A2A5A0A45D6957A42688FA67205"/>
        <w:category>
          <w:name w:val="Obecné"/>
          <w:gallery w:val="placeholder"/>
        </w:category>
        <w:types>
          <w:type w:val="bbPlcHdr"/>
        </w:types>
        <w:behaviors>
          <w:behavior w:val="content"/>
        </w:behaviors>
        <w:guid w:val="{9B21C5E0-0C3D-4AC9-B4CC-216797689A87}"/>
      </w:docPartPr>
      <w:docPartBody>
        <w:p w:rsidR="002A1FCF" w:rsidRDefault="002A1FCF" w:rsidP="002A1FCF">
          <w:pPr>
            <w:pStyle w:val="46E79A2A5A0A45D6957A42688FA67205"/>
          </w:pPr>
          <w:r w:rsidRPr="00D640AB">
            <w:rPr>
              <w:rStyle w:val="Zstupntext"/>
              <w:rFonts w:ascii="Koop Office" w:hAnsi="Koop Office"/>
              <w:sz w:val="18"/>
              <w:szCs w:val="18"/>
            </w:rPr>
            <w:t>Zvolte položku.</w:t>
          </w:r>
        </w:p>
      </w:docPartBody>
    </w:docPart>
    <w:docPart>
      <w:docPartPr>
        <w:name w:val="D4A7AC7E22324CB4A12932277B8B524D"/>
        <w:category>
          <w:name w:val="Obecné"/>
          <w:gallery w:val="placeholder"/>
        </w:category>
        <w:types>
          <w:type w:val="bbPlcHdr"/>
        </w:types>
        <w:behaviors>
          <w:behavior w:val="content"/>
        </w:behaviors>
        <w:guid w:val="{C162EDD7-4BBD-4BE0-A4E8-1F2D672F0471}"/>
      </w:docPartPr>
      <w:docPartBody>
        <w:p w:rsidR="002A1FCF" w:rsidRDefault="002A1FCF" w:rsidP="002A1FCF">
          <w:pPr>
            <w:pStyle w:val="D4A7AC7E22324CB4A12932277B8B524D"/>
          </w:pPr>
          <w:r w:rsidRPr="00BA0B55">
            <w:rPr>
              <w:rStyle w:val="Zstupntext"/>
              <w:szCs w:val="20"/>
            </w:rPr>
            <w:t>---</w:t>
          </w:r>
        </w:p>
      </w:docPartBody>
    </w:docPart>
    <w:docPart>
      <w:docPartPr>
        <w:name w:val="7CA662E0A79341ECAC1095F4E7E759BE"/>
        <w:category>
          <w:name w:val="Obecné"/>
          <w:gallery w:val="placeholder"/>
        </w:category>
        <w:types>
          <w:type w:val="bbPlcHdr"/>
        </w:types>
        <w:behaviors>
          <w:behavior w:val="content"/>
        </w:behaviors>
        <w:guid w:val="{21D1E064-485A-460B-8F6B-02F02C89715E}"/>
      </w:docPartPr>
      <w:docPartBody>
        <w:p w:rsidR="002A1FCF" w:rsidRDefault="002A1FCF" w:rsidP="002A1FCF">
          <w:pPr>
            <w:pStyle w:val="7CA662E0A79341ECAC1095F4E7E759BE"/>
          </w:pPr>
          <w:r w:rsidRPr="00BA0B55">
            <w:rPr>
              <w:rStyle w:val="Zstupntext"/>
              <w:color w:val="00B050"/>
              <w:szCs w:val="20"/>
            </w:rPr>
            <w:t>Jaký je princip pojištění?</w:t>
          </w:r>
        </w:p>
      </w:docPartBody>
    </w:docPart>
    <w:docPart>
      <w:docPartPr>
        <w:name w:val="70B011D7EA9544CBA07F33198491BE62"/>
        <w:category>
          <w:name w:val="Obecné"/>
          <w:gallery w:val="placeholder"/>
        </w:category>
        <w:types>
          <w:type w:val="bbPlcHdr"/>
        </w:types>
        <w:behaviors>
          <w:behavior w:val="content"/>
        </w:behaviors>
        <w:guid w:val="{A64C1290-EA34-47EA-8264-E913B91B74E8}"/>
      </w:docPartPr>
      <w:docPartBody>
        <w:p w:rsidR="002A1FCF" w:rsidRDefault="002A1FCF" w:rsidP="002A1FCF">
          <w:pPr>
            <w:pStyle w:val="70B011D7EA9544CBA07F33198491BE62"/>
          </w:pPr>
          <w:r>
            <w:rPr>
              <w:rStyle w:val="PedmtyChar"/>
              <w:rFonts w:eastAsiaTheme="minorHAnsi"/>
              <w:sz w:val="18"/>
              <w:szCs w:val="18"/>
            </w:rPr>
            <w:t>Česká republika</w:t>
          </w:r>
        </w:p>
      </w:docPartBody>
    </w:docPart>
    <w:docPart>
      <w:docPartPr>
        <w:name w:val="F985EF59062A4866AB0B874486B8E6FB"/>
        <w:category>
          <w:name w:val="Obecné"/>
          <w:gallery w:val="placeholder"/>
        </w:category>
        <w:types>
          <w:type w:val="bbPlcHdr"/>
        </w:types>
        <w:behaviors>
          <w:behavior w:val="content"/>
        </w:behaviors>
        <w:guid w:val="{AE44960E-8B79-451D-9EC9-F9ACB531A66E}"/>
      </w:docPartPr>
      <w:docPartBody>
        <w:p w:rsidR="0087436C" w:rsidRDefault="0087436C" w:rsidP="0087436C">
          <w:pPr>
            <w:pStyle w:val="F985EF59062A4866AB0B874486B8E6FB"/>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88D5693D3F66489EB5B738772C7D9FFF"/>
        <w:category>
          <w:name w:val="Obecné"/>
          <w:gallery w:val="placeholder"/>
        </w:category>
        <w:types>
          <w:type w:val="bbPlcHdr"/>
        </w:types>
        <w:behaviors>
          <w:behavior w:val="content"/>
        </w:behaviors>
        <w:guid w:val="{24454C47-D2AC-4AEA-83F8-D9D4B32C27E7}"/>
      </w:docPartPr>
      <w:docPartBody>
        <w:p w:rsidR="0087436C" w:rsidRDefault="0087436C" w:rsidP="0087436C">
          <w:pPr>
            <w:pStyle w:val="88D5693D3F66489EB5B738772C7D9FFF"/>
          </w:pPr>
          <w:r w:rsidRPr="00BA0B55">
            <w:rPr>
              <w:rStyle w:val="PedmtyChar"/>
              <w:rFonts w:eastAsiaTheme="minorHAnsi"/>
              <w:b/>
              <w:color w:val="FF00FF"/>
              <w:szCs w:val="20"/>
            </w:rPr>
            <w:t xml:space="preserve">(…A </w:t>
          </w:r>
          <w:r w:rsidRPr="00BA0B55">
            <w:rPr>
              <w:rStyle w:val="PedmtyChar"/>
              <w:rFonts w:eastAsiaTheme="minorHAnsi"/>
              <w:color w:val="00B050"/>
              <w:szCs w:val="20"/>
            </w:rPr>
            <w:t>Sjednává se některá z doložek? Pokud ne, řádek odstraňte.</w:t>
          </w:r>
        </w:p>
      </w:docPartBody>
    </w:docPart>
    <w:docPart>
      <w:docPartPr>
        <w:name w:val="68C4AB3E4F8046B0A3B2EB69F3B28558"/>
        <w:category>
          <w:name w:val="Obecné"/>
          <w:gallery w:val="placeholder"/>
        </w:category>
        <w:types>
          <w:type w:val="bbPlcHdr"/>
        </w:types>
        <w:behaviors>
          <w:behavior w:val="content"/>
        </w:behaviors>
        <w:guid w:val="{157FB69B-BD26-4B66-9370-F16816BE3C5D}"/>
      </w:docPartPr>
      <w:docPartBody>
        <w:p w:rsidR="0087436C" w:rsidRDefault="0087436C" w:rsidP="0087436C">
          <w:pPr>
            <w:pStyle w:val="68C4AB3E4F8046B0A3B2EB69F3B28558"/>
          </w:pPr>
          <w:r w:rsidRPr="00BA0B55">
            <w:rPr>
              <w:color w:val="00B050"/>
              <w:szCs w:val="20"/>
            </w:rPr>
            <w:t>Zvolte první možnost a uveďte. Pozor, pro sjednání sublimitu pro čl. 4 doložky DODP6006 zvolte druhou možnost a uveďte. U doložky DODP6001 nemůže přesáhnout sublimit sjednaný výše pro čl. 12.</w:t>
          </w:r>
        </w:p>
      </w:docPartBody>
    </w:docPart>
    <w:docPart>
      <w:docPartPr>
        <w:name w:val="74F1FA6713A740EEA20F5BA519B29647"/>
        <w:category>
          <w:name w:val="Obecné"/>
          <w:gallery w:val="placeholder"/>
        </w:category>
        <w:types>
          <w:type w:val="bbPlcHdr"/>
        </w:types>
        <w:behaviors>
          <w:behavior w:val="content"/>
        </w:behaviors>
        <w:guid w:val="{CE1C0200-E392-4EAD-AE5A-88E32F50596C}"/>
      </w:docPartPr>
      <w:docPartBody>
        <w:p w:rsidR="0087436C" w:rsidRDefault="0087436C" w:rsidP="0087436C">
          <w:pPr>
            <w:pStyle w:val="74F1FA6713A740EEA20F5BA519B29647"/>
          </w:pPr>
          <w:r w:rsidRPr="00BA0B55">
            <w:rPr>
              <w:szCs w:val="20"/>
            </w:rPr>
            <w:t>XXX XXX Kč</w:t>
          </w:r>
        </w:p>
      </w:docPartBody>
    </w:docPart>
    <w:docPart>
      <w:docPartPr>
        <w:name w:val="02E041EA3B954F86A92260B0A60A2D44"/>
        <w:category>
          <w:name w:val="Obecné"/>
          <w:gallery w:val="placeholder"/>
        </w:category>
        <w:types>
          <w:type w:val="bbPlcHdr"/>
        </w:types>
        <w:behaviors>
          <w:behavior w:val="content"/>
        </w:behaviors>
        <w:guid w:val="{440570D7-7296-4BCC-9600-2E1C0EA78273}"/>
      </w:docPartPr>
      <w:docPartBody>
        <w:p w:rsidR="0087436C" w:rsidRDefault="0087436C" w:rsidP="0087436C">
          <w:pPr>
            <w:pStyle w:val="02E041EA3B954F86A92260B0A60A2D44"/>
          </w:pPr>
          <w:r w:rsidRPr="00BA0B55">
            <w:rPr>
              <w:rStyle w:val="Zstupntext"/>
              <w:rFonts w:cstheme="minorHAnsi"/>
              <w:color w:val="00B050"/>
              <w:szCs w:val="20"/>
            </w:rPr>
            <w:t>Jaký je princip pojištění? Pozor, poslední možnost zvolte pouze u doložky DODP6001.</w:t>
          </w:r>
        </w:p>
      </w:docPartBody>
    </w:docPart>
    <w:docPart>
      <w:docPartPr>
        <w:name w:val="92DC858124F74B6384EAEBB247B8589C"/>
        <w:category>
          <w:name w:val="Obecné"/>
          <w:gallery w:val="placeholder"/>
        </w:category>
        <w:types>
          <w:type w:val="bbPlcHdr"/>
        </w:types>
        <w:behaviors>
          <w:behavior w:val="content"/>
        </w:behaviors>
        <w:guid w:val="{0B80FA33-6041-4E8F-90BB-3152CC89CB8B}"/>
      </w:docPartPr>
      <w:docPartBody>
        <w:p w:rsidR="0087436C" w:rsidRDefault="0087436C" w:rsidP="0087436C">
          <w:pPr>
            <w:pStyle w:val="92DC858124F74B6384EAEBB247B8589C"/>
          </w:pPr>
          <w:r w:rsidRPr="00BA0B55">
            <w:rPr>
              <w:rStyle w:val="Zstupntext"/>
              <w:rFonts w:cstheme="minorHAnsi"/>
              <w:color w:val="00B050"/>
              <w:szCs w:val="20"/>
            </w:rPr>
            <w:t>Jaká je územní platnost? Pozor, u doložky DODP6001 musí být stejná jako pro čl. 12.</w:t>
          </w:r>
        </w:p>
      </w:docPartBody>
    </w:docPart>
    <w:docPart>
      <w:docPartPr>
        <w:name w:val="E8FD6A16D2EF4387B00A3607053C47D4"/>
        <w:category>
          <w:name w:val="Obecné"/>
          <w:gallery w:val="placeholder"/>
        </w:category>
        <w:types>
          <w:type w:val="bbPlcHdr"/>
        </w:types>
        <w:behaviors>
          <w:behavior w:val="content"/>
        </w:behaviors>
        <w:guid w:val="{8CDFA4EA-1E93-4BDB-9DA3-E69D922EC143}"/>
      </w:docPartPr>
      <w:docPartBody>
        <w:p w:rsidR="0087436C" w:rsidRDefault="0087436C" w:rsidP="0087436C">
          <w:pPr>
            <w:pStyle w:val="E8FD6A16D2EF4387B00A3607053C47D4"/>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090526C17055485F85FB0E33985795EA"/>
        <w:category>
          <w:name w:val="Obecné"/>
          <w:gallery w:val="placeholder"/>
        </w:category>
        <w:types>
          <w:type w:val="bbPlcHdr"/>
        </w:types>
        <w:behaviors>
          <w:behavior w:val="content"/>
        </w:behaviors>
        <w:guid w:val="{1DCEBB7A-40A2-44B3-9C48-D204C2CA811D}"/>
      </w:docPartPr>
      <w:docPartBody>
        <w:p w:rsidR="0087436C" w:rsidRDefault="0087436C" w:rsidP="0087436C">
          <w:pPr>
            <w:pStyle w:val="090526C17055485F85FB0E33985795EA"/>
          </w:pPr>
          <w:r w:rsidRPr="00BA0B55">
            <w:rPr>
              <w:rStyle w:val="PedmtyChar"/>
              <w:rFonts w:eastAsiaTheme="minorHAnsi"/>
              <w:b/>
              <w:color w:val="FF00FF"/>
              <w:szCs w:val="20"/>
            </w:rPr>
            <w:t xml:space="preserve">(…A </w:t>
          </w:r>
          <w:r w:rsidRPr="00BA0B55">
            <w:rPr>
              <w:rStyle w:val="PedmtyChar"/>
              <w:rFonts w:eastAsiaTheme="minorHAnsi"/>
              <w:color w:val="00B050"/>
              <w:szCs w:val="20"/>
            </w:rPr>
            <w:t>Sjednává se některá z doložek? Pokud ne, řádek odstraňte.</w:t>
          </w:r>
        </w:p>
      </w:docPartBody>
    </w:docPart>
    <w:docPart>
      <w:docPartPr>
        <w:name w:val="9B6552D570E9458FAC385840C9A4231F"/>
        <w:category>
          <w:name w:val="Obecné"/>
          <w:gallery w:val="placeholder"/>
        </w:category>
        <w:types>
          <w:type w:val="bbPlcHdr"/>
        </w:types>
        <w:behaviors>
          <w:behavior w:val="content"/>
        </w:behaviors>
        <w:guid w:val="{466CA04E-3601-4AD7-AB11-767053CF5801}"/>
      </w:docPartPr>
      <w:docPartBody>
        <w:p w:rsidR="0087436C" w:rsidRDefault="0087436C" w:rsidP="0087436C">
          <w:pPr>
            <w:pStyle w:val="9B6552D570E9458FAC385840C9A4231F"/>
          </w:pPr>
          <w:r w:rsidRPr="00BA0B55">
            <w:rPr>
              <w:color w:val="00B050"/>
              <w:szCs w:val="20"/>
            </w:rPr>
            <w:t>Zvolte první možnost a uveďte. Pozor, pro sjednání sublimitu pro čl. 4 doložky DODP6006 zvolte druhou možnost a uveďte. U doložky DODP6001 nemůže přesáhnout sublimit sjednaný výše pro čl. 12.</w:t>
          </w:r>
        </w:p>
      </w:docPartBody>
    </w:docPart>
    <w:docPart>
      <w:docPartPr>
        <w:name w:val="8E2E673C31AC4E588282C69BF1077193"/>
        <w:category>
          <w:name w:val="Obecné"/>
          <w:gallery w:val="placeholder"/>
        </w:category>
        <w:types>
          <w:type w:val="bbPlcHdr"/>
        </w:types>
        <w:behaviors>
          <w:behavior w:val="content"/>
        </w:behaviors>
        <w:guid w:val="{80C8C7BC-E882-45E0-9ACE-54177285EB7B}"/>
      </w:docPartPr>
      <w:docPartBody>
        <w:p w:rsidR="0087436C" w:rsidRDefault="0087436C" w:rsidP="0087436C">
          <w:pPr>
            <w:pStyle w:val="8E2E673C31AC4E588282C69BF1077193"/>
          </w:pPr>
          <w:r w:rsidRPr="00BA0B55">
            <w:rPr>
              <w:szCs w:val="20"/>
            </w:rPr>
            <w:t>XXX XXX Kč</w:t>
          </w:r>
        </w:p>
      </w:docPartBody>
    </w:docPart>
    <w:docPart>
      <w:docPartPr>
        <w:name w:val="728A2B275FAD44189B7E1045E4A2CFFF"/>
        <w:category>
          <w:name w:val="Obecné"/>
          <w:gallery w:val="placeholder"/>
        </w:category>
        <w:types>
          <w:type w:val="bbPlcHdr"/>
        </w:types>
        <w:behaviors>
          <w:behavior w:val="content"/>
        </w:behaviors>
        <w:guid w:val="{491ED275-BBD4-4649-8E9D-50E253EB8F8D}"/>
      </w:docPartPr>
      <w:docPartBody>
        <w:p w:rsidR="0087436C" w:rsidRDefault="0087436C" w:rsidP="0087436C">
          <w:pPr>
            <w:pStyle w:val="728A2B275FAD44189B7E1045E4A2CFFF"/>
          </w:pPr>
          <w:r w:rsidRPr="00BA0B55">
            <w:rPr>
              <w:rStyle w:val="Zstupntext"/>
              <w:rFonts w:cstheme="minorHAnsi"/>
              <w:color w:val="00B050"/>
              <w:szCs w:val="20"/>
            </w:rPr>
            <w:t>Jaký je princip pojištění? Pozor, poslední možnost zvolte pouze u doložky DODP6001.</w:t>
          </w:r>
        </w:p>
      </w:docPartBody>
    </w:docPart>
    <w:docPart>
      <w:docPartPr>
        <w:name w:val="DA73AA88C91E4BFC88D5C49CA3769451"/>
        <w:category>
          <w:name w:val="Obecné"/>
          <w:gallery w:val="placeholder"/>
        </w:category>
        <w:types>
          <w:type w:val="bbPlcHdr"/>
        </w:types>
        <w:behaviors>
          <w:behavior w:val="content"/>
        </w:behaviors>
        <w:guid w:val="{C8B75622-2173-43E5-BE60-20B22A861CA6}"/>
      </w:docPartPr>
      <w:docPartBody>
        <w:p w:rsidR="0087436C" w:rsidRDefault="0087436C" w:rsidP="0087436C">
          <w:pPr>
            <w:pStyle w:val="DA73AA88C91E4BFC88D5C49CA3769451"/>
          </w:pPr>
          <w:r w:rsidRPr="00BA0B55">
            <w:rPr>
              <w:rStyle w:val="Zstupntext"/>
              <w:rFonts w:cstheme="minorHAnsi"/>
              <w:color w:val="00B050"/>
              <w:szCs w:val="20"/>
            </w:rPr>
            <w:t>Jaká je územní platnost? Pozor, u doložky DODP6001 musí být stejná jako pro čl. 12.</w:t>
          </w:r>
        </w:p>
      </w:docPartBody>
    </w:docPart>
    <w:docPart>
      <w:docPartPr>
        <w:name w:val="7308FAD8E5B14D81B731C38E81B97212"/>
        <w:category>
          <w:name w:val="Obecné"/>
          <w:gallery w:val="placeholder"/>
        </w:category>
        <w:types>
          <w:type w:val="bbPlcHdr"/>
        </w:types>
        <w:behaviors>
          <w:behavior w:val="content"/>
        </w:behaviors>
        <w:guid w:val="{A985BB90-182E-4DA0-B8F9-D8614390197D}"/>
      </w:docPartPr>
      <w:docPartBody>
        <w:p w:rsidR="0087436C" w:rsidRDefault="0087436C" w:rsidP="0087436C">
          <w:pPr>
            <w:pStyle w:val="7308FAD8E5B14D81B731C38E81B97212"/>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8DCF7C5FDAED4542A6DE20DF59365D48"/>
        <w:category>
          <w:name w:val="Obecné"/>
          <w:gallery w:val="placeholder"/>
        </w:category>
        <w:types>
          <w:type w:val="bbPlcHdr"/>
        </w:types>
        <w:behaviors>
          <w:behavior w:val="content"/>
        </w:behaviors>
        <w:guid w:val="{D4B62198-F765-4A0A-849E-62A8EE7ECBC6}"/>
      </w:docPartPr>
      <w:docPartBody>
        <w:p w:rsidR="0087436C" w:rsidRDefault="0087436C" w:rsidP="0087436C">
          <w:pPr>
            <w:pStyle w:val="8DCF7C5FDAED4542A6DE20DF59365D48"/>
          </w:pPr>
          <w:r w:rsidRPr="00BA0B55">
            <w:rPr>
              <w:rStyle w:val="PedmtyChar"/>
              <w:rFonts w:eastAsiaTheme="minorHAnsi"/>
              <w:b/>
              <w:color w:val="FF00FF"/>
              <w:szCs w:val="20"/>
            </w:rPr>
            <w:t xml:space="preserve">(…A </w:t>
          </w:r>
          <w:r w:rsidRPr="00BA0B55">
            <w:rPr>
              <w:rStyle w:val="PedmtyChar"/>
              <w:rFonts w:eastAsiaTheme="minorHAnsi"/>
              <w:color w:val="00B050"/>
              <w:szCs w:val="20"/>
            </w:rPr>
            <w:t>Sjednává se některá z doložek? Pokud ne, řádek odstraňte.</w:t>
          </w:r>
        </w:p>
      </w:docPartBody>
    </w:docPart>
    <w:docPart>
      <w:docPartPr>
        <w:name w:val="CC8E6B22E1CF40979BBADD7C7A7678C3"/>
        <w:category>
          <w:name w:val="Obecné"/>
          <w:gallery w:val="placeholder"/>
        </w:category>
        <w:types>
          <w:type w:val="bbPlcHdr"/>
        </w:types>
        <w:behaviors>
          <w:behavior w:val="content"/>
        </w:behaviors>
        <w:guid w:val="{E983F854-EFB3-4FE6-82B1-9A3535040B79}"/>
      </w:docPartPr>
      <w:docPartBody>
        <w:p w:rsidR="0087436C" w:rsidRDefault="0087436C" w:rsidP="0087436C">
          <w:pPr>
            <w:pStyle w:val="CC8E6B22E1CF40979BBADD7C7A7678C3"/>
          </w:pPr>
          <w:r w:rsidRPr="00BA0B55">
            <w:rPr>
              <w:color w:val="00B050"/>
              <w:szCs w:val="20"/>
            </w:rPr>
            <w:t>Zvolte první možnost a uveďte. Pozor, pro sjednání sublimitu pro čl. 4 doložky DODP6006 zvolte druhou možnost a uveďte. U doložky DODP6001 nemůže přesáhnout sublimit sjednaný výše pro čl. 12.</w:t>
          </w:r>
        </w:p>
      </w:docPartBody>
    </w:docPart>
    <w:docPart>
      <w:docPartPr>
        <w:name w:val="E177629AEB4F41A586850CE1B32CD98E"/>
        <w:category>
          <w:name w:val="Obecné"/>
          <w:gallery w:val="placeholder"/>
        </w:category>
        <w:types>
          <w:type w:val="bbPlcHdr"/>
        </w:types>
        <w:behaviors>
          <w:behavior w:val="content"/>
        </w:behaviors>
        <w:guid w:val="{F3470E0A-D806-4CBD-A19C-872C90895A96}"/>
      </w:docPartPr>
      <w:docPartBody>
        <w:p w:rsidR="0087436C" w:rsidRDefault="0087436C" w:rsidP="0087436C">
          <w:pPr>
            <w:pStyle w:val="E177629AEB4F41A586850CE1B32CD98E"/>
          </w:pPr>
          <w:r w:rsidRPr="00BA0B55">
            <w:rPr>
              <w:szCs w:val="20"/>
            </w:rPr>
            <w:t>XXX XXX Kč</w:t>
          </w:r>
        </w:p>
      </w:docPartBody>
    </w:docPart>
    <w:docPart>
      <w:docPartPr>
        <w:name w:val="5285DAA46065496BAF9B20891031C991"/>
        <w:category>
          <w:name w:val="Obecné"/>
          <w:gallery w:val="placeholder"/>
        </w:category>
        <w:types>
          <w:type w:val="bbPlcHdr"/>
        </w:types>
        <w:behaviors>
          <w:behavior w:val="content"/>
        </w:behaviors>
        <w:guid w:val="{3CA2AE5E-1573-4F5F-A30D-21BF9E27AB62}"/>
      </w:docPartPr>
      <w:docPartBody>
        <w:p w:rsidR="0087436C" w:rsidRDefault="0087436C" w:rsidP="0087436C">
          <w:pPr>
            <w:pStyle w:val="5285DAA46065496BAF9B20891031C991"/>
          </w:pPr>
          <w:r w:rsidRPr="00BA0B55">
            <w:rPr>
              <w:rStyle w:val="Zstupntext"/>
              <w:rFonts w:cstheme="minorHAnsi"/>
              <w:color w:val="00B050"/>
              <w:szCs w:val="20"/>
            </w:rPr>
            <w:t>Jaký je princip pojištění? Pozor, poslední možnost zvolte pouze u doložky DODP6001.</w:t>
          </w:r>
        </w:p>
      </w:docPartBody>
    </w:docPart>
    <w:docPart>
      <w:docPartPr>
        <w:name w:val="F137A5A4A59546B9856734AF8D711CBB"/>
        <w:category>
          <w:name w:val="Obecné"/>
          <w:gallery w:val="placeholder"/>
        </w:category>
        <w:types>
          <w:type w:val="bbPlcHdr"/>
        </w:types>
        <w:behaviors>
          <w:behavior w:val="content"/>
        </w:behaviors>
        <w:guid w:val="{94EEF41C-DE19-4F4F-AD5D-70964F608BDC}"/>
      </w:docPartPr>
      <w:docPartBody>
        <w:p w:rsidR="0087436C" w:rsidRDefault="0087436C" w:rsidP="0087436C">
          <w:pPr>
            <w:pStyle w:val="F137A5A4A59546B9856734AF8D711CBB"/>
          </w:pPr>
          <w:r w:rsidRPr="00BA0B55">
            <w:rPr>
              <w:rStyle w:val="Zstupntext"/>
              <w:rFonts w:cstheme="minorHAnsi"/>
              <w:color w:val="00B050"/>
              <w:szCs w:val="20"/>
            </w:rPr>
            <w:t>Jaká je územní platnost? Pozor, u doložky DODP6001 musí být stejná jako pro čl. 12.</w:t>
          </w:r>
        </w:p>
      </w:docPartBody>
    </w:docPart>
    <w:docPart>
      <w:docPartPr>
        <w:name w:val="1B9F9C46D84F4CC5A796D4C5771F1587"/>
        <w:category>
          <w:name w:val="Obecné"/>
          <w:gallery w:val="placeholder"/>
        </w:category>
        <w:types>
          <w:type w:val="bbPlcHdr"/>
        </w:types>
        <w:behaviors>
          <w:behavior w:val="content"/>
        </w:behaviors>
        <w:guid w:val="{2D53F92A-CF62-43E1-9E93-70AA6B7964D5}"/>
      </w:docPartPr>
      <w:docPartBody>
        <w:p w:rsidR="0087436C" w:rsidRDefault="0087436C" w:rsidP="0087436C">
          <w:pPr>
            <w:pStyle w:val="1B9F9C46D84F4CC5A796D4C5771F1587"/>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FCBCCADC26584960ABFD5B92D5E1A027"/>
        <w:category>
          <w:name w:val="Obecné"/>
          <w:gallery w:val="placeholder"/>
        </w:category>
        <w:types>
          <w:type w:val="bbPlcHdr"/>
        </w:types>
        <w:behaviors>
          <w:behavior w:val="content"/>
        </w:behaviors>
        <w:guid w:val="{DD5F74F2-8318-4A36-B2C1-AEEA042BB6B1}"/>
      </w:docPartPr>
      <w:docPartBody>
        <w:p w:rsidR="0087436C" w:rsidRDefault="0087436C" w:rsidP="0087436C">
          <w:pPr>
            <w:pStyle w:val="FCBCCADC26584960ABFD5B92D5E1A027"/>
          </w:pPr>
          <w:r w:rsidRPr="00BA0B55">
            <w:rPr>
              <w:rStyle w:val="PedmtyChar"/>
              <w:rFonts w:eastAsiaTheme="minorHAnsi"/>
              <w:b/>
              <w:color w:val="FF00FF"/>
              <w:szCs w:val="20"/>
            </w:rPr>
            <w:t xml:space="preserve">(…A </w:t>
          </w:r>
          <w:r w:rsidRPr="00BA0B55">
            <w:rPr>
              <w:rStyle w:val="PedmtyChar"/>
              <w:rFonts w:eastAsiaTheme="minorHAnsi"/>
              <w:color w:val="00B050"/>
              <w:szCs w:val="20"/>
            </w:rPr>
            <w:t>Sjednává se některá z doložek? Pokud ne, řádek odstraňte.</w:t>
          </w:r>
        </w:p>
      </w:docPartBody>
    </w:docPart>
    <w:docPart>
      <w:docPartPr>
        <w:name w:val="4F62D688110943FD950CC46AE10E5FCF"/>
        <w:category>
          <w:name w:val="Obecné"/>
          <w:gallery w:val="placeholder"/>
        </w:category>
        <w:types>
          <w:type w:val="bbPlcHdr"/>
        </w:types>
        <w:behaviors>
          <w:behavior w:val="content"/>
        </w:behaviors>
        <w:guid w:val="{FF70F020-B3C3-4CA2-8BAD-F80B575168BF}"/>
      </w:docPartPr>
      <w:docPartBody>
        <w:p w:rsidR="0087436C" w:rsidRDefault="0087436C" w:rsidP="0087436C">
          <w:pPr>
            <w:pStyle w:val="4F62D688110943FD950CC46AE10E5FCF"/>
          </w:pPr>
          <w:r w:rsidRPr="00BA0B55">
            <w:rPr>
              <w:color w:val="00B050"/>
              <w:szCs w:val="20"/>
            </w:rPr>
            <w:t>Zvolte první možnost a uveďte. Pozor, pro sjednání sublimitu pro čl. 4 doložky DODP6006 zvolte druhou možnost a uveďte. U doložky DODP6001 nemůže přesáhnout sublimit sjednaný výše pro čl. 12.</w:t>
          </w:r>
        </w:p>
      </w:docPartBody>
    </w:docPart>
    <w:docPart>
      <w:docPartPr>
        <w:name w:val="CADFA6B141B94EB7B419DD74DE99BE46"/>
        <w:category>
          <w:name w:val="Obecné"/>
          <w:gallery w:val="placeholder"/>
        </w:category>
        <w:types>
          <w:type w:val="bbPlcHdr"/>
        </w:types>
        <w:behaviors>
          <w:behavior w:val="content"/>
        </w:behaviors>
        <w:guid w:val="{9FC5908D-9D55-4BE1-BA3B-E526D1D83DD4}"/>
      </w:docPartPr>
      <w:docPartBody>
        <w:p w:rsidR="0087436C" w:rsidRDefault="0087436C" w:rsidP="0087436C">
          <w:pPr>
            <w:pStyle w:val="CADFA6B141B94EB7B419DD74DE99BE46"/>
          </w:pPr>
          <w:r w:rsidRPr="00BA0B55">
            <w:rPr>
              <w:szCs w:val="20"/>
            </w:rPr>
            <w:t>XXX XXX Kč</w:t>
          </w:r>
        </w:p>
      </w:docPartBody>
    </w:docPart>
    <w:docPart>
      <w:docPartPr>
        <w:name w:val="064B87CBA7BE439C8E44122E79D72543"/>
        <w:category>
          <w:name w:val="Obecné"/>
          <w:gallery w:val="placeholder"/>
        </w:category>
        <w:types>
          <w:type w:val="bbPlcHdr"/>
        </w:types>
        <w:behaviors>
          <w:behavior w:val="content"/>
        </w:behaviors>
        <w:guid w:val="{3D0CE733-5E67-4039-9E4B-673EE1221038}"/>
      </w:docPartPr>
      <w:docPartBody>
        <w:p w:rsidR="0087436C" w:rsidRDefault="0087436C" w:rsidP="0087436C">
          <w:pPr>
            <w:pStyle w:val="064B87CBA7BE439C8E44122E79D72543"/>
          </w:pPr>
          <w:r w:rsidRPr="00BA0B55">
            <w:rPr>
              <w:rStyle w:val="Zstupntext"/>
              <w:rFonts w:cstheme="minorHAnsi"/>
              <w:color w:val="00B050"/>
              <w:szCs w:val="20"/>
            </w:rPr>
            <w:t>Jaký je princip pojištění? Pozor, poslední možnost zvolte pouze u doložky DODP6001.</w:t>
          </w:r>
        </w:p>
      </w:docPartBody>
    </w:docPart>
    <w:docPart>
      <w:docPartPr>
        <w:name w:val="62080A5B8606437EA8CC7147D60FA5B8"/>
        <w:category>
          <w:name w:val="Obecné"/>
          <w:gallery w:val="placeholder"/>
        </w:category>
        <w:types>
          <w:type w:val="bbPlcHdr"/>
        </w:types>
        <w:behaviors>
          <w:behavior w:val="content"/>
        </w:behaviors>
        <w:guid w:val="{F4DF0BC1-EECA-4E03-A92C-BFB499710DB9}"/>
      </w:docPartPr>
      <w:docPartBody>
        <w:p w:rsidR="0087436C" w:rsidRDefault="0087436C" w:rsidP="0087436C">
          <w:pPr>
            <w:pStyle w:val="62080A5B8606437EA8CC7147D60FA5B8"/>
          </w:pPr>
          <w:r w:rsidRPr="00BA0B55">
            <w:rPr>
              <w:rStyle w:val="Zstupntext"/>
              <w:rFonts w:cstheme="minorHAnsi"/>
              <w:color w:val="00B050"/>
              <w:szCs w:val="20"/>
            </w:rPr>
            <w:t>Jaká je územní platnost? Pozor, u doložky DODP6001 musí být stejná jako pro čl. 12.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Koop Office">
    <w:panose1 w:val="02000503000000020003"/>
    <w:charset w:val="EE"/>
    <w:family w:val="auto"/>
    <w:pitch w:val="variable"/>
    <w:sig w:usb0="8000002F" w:usb1="1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Symbols">
    <w:panose1 w:val="02000000000000000000"/>
    <w:charset w:val="00"/>
    <w:family w:val="auto"/>
    <w:pitch w:val="variable"/>
    <w:sig w:usb0="A00000AF" w:usb1="5000207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Koop Pro">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A7"/>
    <w:rsid w:val="00072A82"/>
    <w:rsid w:val="00075F2C"/>
    <w:rsid w:val="00097064"/>
    <w:rsid w:val="001049E3"/>
    <w:rsid w:val="001105B9"/>
    <w:rsid w:val="001701DC"/>
    <w:rsid w:val="001B5FC0"/>
    <w:rsid w:val="001B6EB8"/>
    <w:rsid w:val="001C550E"/>
    <w:rsid w:val="001C7DE9"/>
    <w:rsid w:val="001F0A71"/>
    <w:rsid w:val="00226C36"/>
    <w:rsid w:val="00227855"/>
    <w:rsid w:val="00230E1A"/>
    <w:rsid w:val="00232DF8"/>
    <w:rsid w:val="002826C8"/>
    <w:rsid w:val="002A1FCF"/>
    <w:rsid w:val="002B035E"/>
    <w:rsid w:val="002B1D1A"/>
    <w:rsid w:val="002E0C17"/>
    <w:rsid w:val="002E6F65"/>
    <w:rsid w:val="00307D95"/>
    <w:rsid w:val="003141A5"/>
    <w:rsid w:val="00332C8D"/>
    <w:rsid w:val="00333BEC"/>
    <w:rsid w:val="00335A26"/>
    <w:rsid w:val="003426F1"/>
    <w:rsid w:val="00363A4A"/>
    <w:rsid w:val="003848F8"/>
    <w:rsid w:val="003E2322"/>
    <w:rsid w:val="003F38E5"/>
    <w:rsid w:val="004551E6"/>
    <w:rsid w:val="004816FF"/>
    <w:rsid w:val="00507EC2"/>
    <w:rsid w:val="00522B04"/>
    <w:rsid w:val="005276AB"/>
    <w:rsid w:val="00542090"/>
    <w:rsid w:val="00562F18"/>
    <w:rsid w:val="00564D7B"/>
    <w:rsid w:val="005B3BE7"/>
    <w:rsid w:val="005E2BF0"/>
    <w:rsid w:val="00600431"/>
    <w:rsid w:val="006478B3"/>
    <w:rsid w:val="00673ED2"/>
    <w:rsid w:val="0068385E"/>
    <w:rsid w:val="007118BB"/>
    <w:rsid w:val="00737655"/>
    <w:rsid w:val="0074357C"/>
    <w:rsid w:val="00743F22"/>
    <w:rsid w:val="00777E32"/>
    <w:rsid w:val="0078004D"/>
    <w:rsid w:val="00784336"/>
    <w:rsid w:val="007A668D"/>
    <w:rsid w:val="007B309C"/>
    <w:rsid w:val="007D40AB"/>
    <w:rsid w:val="00803C7E"/>
    <w:rsid w:val="00840E6E"/>
    <w:rsid w:val="008429A7"/>
    <w:rsid w:val="00846244"/>
    <w:rsid w:val="0087436C"/>
    <w:rsid w:val="008D6CBC"/>
    <w:rsid w:val="008F51A8"/>
    <w:rsid w:val="0090165A"/>
    <w:rsid w:val="00910D41"/>
    <w:rsid w:val="00935A29"/>
    <w:rsid w:val="00960F86"/>
    <w:rsid w:val="009A49E5"/>
    <w:rsid w:val="009B5492"/>
    <w:rsid w:val="009B7A87"/>
    <w:rsid w:val="009D4EA3"/>
    <w:rsid w:val="00A56792"/>
    <w:rsid w:val="00A64338"/>
    <w:rsid w:val="00A91E5B"/>
    <w:rsid w:val="00AA53F6"/>
    <w:rsid w:val="00AE026A"/>
    <w:rsid w:val="00AE2719"/>
    <w:rsid w:val="00AE6808"/>
    <w:rsid w:val="00B374C3"/>
    <w:rsid w:val="00B50E61"/>
    <w:rsid w:val="00B66B71"/>
    <w:rsid w:val="00B800A3"/>
    <w:rsid w:val="00BB6C4E"/>
    <w:rsid w:val="00BD7B11"/>
    <w:rsid w:val="00C03202"/>
    <w:rsid w:val="00C15EF9"/>
    <w:rsid w:val="00C57E9B"/>
    <w:rsid w:val="00CD6CDD"/>
    <w:rsid w:val="00D356A8"/>
    <w:rsid w:val="00D9273F"/>
    <w:rsid w:val="00E1289C"/>
    <w:rsid w:val="00E928DF"/>
    <w:rsid w:val="00EC4EFE"/>
    <w:rsid w:val="00EE5F5E"/>
    <w:rsid w:val="00F678EF"/>
    <w:rsid w:val="00FB4653"/>
    <w:rsid w:val="00FB5933"/>
    <w:rsid w:val="00FE00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87436C"/>
    <w:rPr>
      <w:color w:val="808080"/>
    </w:rPr>
  </w:style>
  <w:style w:type="paragraph" w:customStyle="1" w:styleId="Pedmty">
    <w:name w:val="Předměty"/>
    <w:basedOn w:val="Normln"/>
    <w:link w:val="PedmtyChar"/>
    <w:qFormat/>
    <w:rsid w:val="0087436C"/>
    <w:pPr>
      <w:spacing w:after="0" w:line="240" w:lineRule="auto"/>
      <w:jc w:val="both"/>
    </w:pPr>
    <w:rPr>
      <w:rFonts w:ascii="Koop Office" w:eastAsia="Times New Roman" w:hAnsi="Koop Office" w:cs="Times New Roman"/>
      <w:sz w:val="20"/>
      <w:szCs w:val="24"/>
    </w:rPr>
  </w:style>
  <w:style w:type="character" w:customStyle="1" w:styleId="PedmtyChar">
    <w:name w:val="Předměty Char"/>
    <w:basedOn w:val="Standardnpsmoodstavce"/>
    <w:link w:val="Pedmty"/>
    <w:rsid w:val="0087436C"/>
    <w:rPr>
      <w:rFonts w:ascii="Koop Office" w:eastAsia="Times New Roman" w:hAnsi="Koop Office" w:cs="Times New Roman"/>
      <w:sz w:val="20"/>
      <w:szCs w:val="24"/>
    </w:rPr>
  </w:style>
  <w:style w:type="paragraph" w:customStyle="1" w:styleId="59260596BBC84EDFBD88DCAAE240B373">
    <w:name w:val="59260596BBC84EDFBD88DCAAE240B373"/>
    <w:rsid w:val="001F0A71"/>
  </w:style>
  <w:style w:type="paragraph" w:customStyle="1" w:styleId="2A07B1EBF5F2438F83DD34E0F0165998">
    <w:name w:val="2A07B1EBF5F2438F83DD34E0F0165998"/>
    <w:rsid w:val="001F0A71"/>
  </w:style>
  <w:style w:type="paragraph" w:customStyle="1" w:styleId="1C012B87FCCB45F4B3FC8B02C565A8E2">
    <w:name w:val="1C012B87FCCB45F4B3FC8B02C565A8E2"/>
    <w:rsid w:val="001F0A71"/>
  </w:style>
  <w:style w:type="paragraph" w:customStyle="1" w:styleId="812001E5BF7749D8BFAA845678771D90">
    <w:name w:val="812001E5BF7749D8BFAA845678771D90"/>
    <w:rsid w:val="001F0A71"/>
  </w:style>
  <w:style w:type="paragraph" w:customStyle="1" w:styleId="77C1E1CCDF054EDDA372292016B20C52">
    <w:name w:val="77C1E1CCDF054EDDA372292016B20C52"/>
    <w:rsid w:val="001F0A71"/>
  </w:style>
  <w:style w:type="paragraph" w:customStyle="1" w:styleId="A9059022A55D4E148AEBF64C4D41DBE8">
    <w:name w:val="A9059022A55D4E148AEBF64C4D41DBE8"/>
    <w:rsid w:val="001F0A71"/>
  </w:style>
  <w:style w:type="paragraph" w:customStyle="1" w:styleId="6AF7BFD148AC4F2384DE097BFE6BD782">
    <w:name w:val="6AF7BFD148AC4F2384DE097BFE6BD782"/>
    <w:rsid w:val="001F0A71"/>
  </w:style>
  <w:style w:type="paragraph" w:customStyle="1" w:styleId="2CE995537AF1458B91995CAE4CC086E4">
    <w:name w:val="2CE995537AF1458B91995CAE4CC086E4"/>
    <w:rsid w:val="001F0A71"/>
  </w:style>
  <w:style w:type="paragraph" w:customStyle="1" w:styleId="083BB1C776584F858559064C8D8BF44F">
    <w:name w:val="083BB1C776584F858559064C8D8BF44F"/>
    <w:rsid w:val="001F0A71"/>
  </w:style>
  <w:style w:type="paragraph" w:customStyle="1" w:styleId="0DF89A3F8CE84EB29129BF960D662917">
    <w:name w:val="0DF89A3F8CE84EB29129BF960D662917"/>
    <w:rsid w:val="001F0A71"/>
  </w:style>
  <w:style w:type="paragraph" w:customStyle="1" w:styleId="87E3074BB5C349B4AE7263FB2F23D56C">
    <w:name w:val="87E3074BB5C349B4AE7263FB2F23D56C"/>
    <w:rsid w:val="001F0A71"/>
  </w:style>
  <w:style w:type="paragraph" w:customStyle="1" w:styleId="CB39B054C800411F94170FA82BD2E9D0">
    <w:name w:val="CB39B054C800411F94170FA82BD2E9D0"/>
    <w:rsid w:val="00E928DF"/>
    <w:pPr>
      <w:spacing w:after="0" w:line="240" w:lineRule="auto"/>
      <w:jc w:val="both"/>
    </w:pPr>
    <w:rPr>
      <w:rFonts w:ascii="Koop Office" w:eastAsia="Times New Roman" w:hAnsi="Koop Office" w:cs="Times New Roman"/>
      <w:sz w:val="20"/>
      <w:szCs w:val="24"/>
    </w:rPr>
  </w:style>
  <w:style w:type="paragraph" w:customStyle="1" w:styleId="F2B15579624A4CB99C1DCFF1D5E37D7A">
    <w:name w:val="F2B15579624A4CB99C1DCFF1D5E37D7A"/>
    <w:rsid w:val="00E928DF"/>
    <w:pPr>
      <w:spacing w:after="0" w:line="240" w:lineRule="auto"/>
      <w:jc w:val="both"/>
    </w:pPr>
    <w:rPr>
      <w:rFonts w:ascii="Koop Office" w:eastAsia="Times New Roman" w:hAnsi="Koop Office" w:cs="Times New Roman"/>
      <w:sz w:val="20"/>
      <w:szCs w:val="24"/>
    </w:rPr>
  </w:style>
  <w:style w:type="paragraph" w:customStyle="1" w:styleId="73DEE868F5374BA2B7581FB42DED5C78">
    <w:name w:val="73DEE868F5374BA2B7581FB42DED5C78"/>
    <w:rsid w:val="00E928DF"/>
    <w:pPr>
      <w:spacing w:after="0" w:line="240" w:lineRule="auto"/>
      <w:jc w:val="both"/>
    </w:pPr>
    <w:rPr>
      <w:rFonts w:ascii="Koop Office" w:eastAsia="Times New Roman" w:hAnsi="Koop Office" w:cs="Times New Roman"/>
      <w:sz w:val="20"/>
      <w:szCs w:val="24"/>
    </w:rPr>
  </w:style>
  <w:style w:type="paragraph" w:customStyle="1" w:styleId="DE1D46EBA1874D28AEB0B20A56659553">
    <w:name w:val="DE1D46EBA1874D28AEB0B20A56659553"/>
    <w:rsid w:val="00E928DF"/>
    <w:pPr>
      <w:spacing w:after="0" w:line="240" w:lineRule="auto"/>
      <w:jc w:val="both"/>
    </w:pPr>
    <w:rPr>
      <w:rFonts w:ascii="Koop Office" w:eastAsia="Times New Roman" w:hAnsi="Koop Office" w:cs="Times New Roman"/>
      <w:sz w:val="20"/>
      <w:szCs w:val="24"/>
    </w:rPr>
  </w:style>
  <w:style w:type="paragraph" w:customStyle="1" w:styleId="0A59A17F5698453498BE755CE759ABE6">
    <w:name w:val="0A59A17F5698453498BE755CE759ABE6"/>
    <w:rsid w:val="00E928DF"/>
    <w:pPr>
      <w:spacing w:after="0" w:line="240" w:lineRule="auto"/>
      <w:jc w:val="both"/>
    </w:pPr>
    <w:rPr>
      <w:rFonts w:ascii="Koop Office" w:eastAsia="Times New Roman" w:hAnsi="Koop Office" w:cs="Times New Roman"/>
      <w:sz w:val="20"/>
      <w:szCs w:val="24"/>
    </w:rPr>
  </w:style>
  <w:style w:type="paragraph" w:customStyle="1" w:styleId="B8CFE54590224294A60618861817BDCD">
    <w:name w:val="B8CFE54590224294A60618861817BDCD"/>
    <w:rsid w:val="00E928DF"/>
    <w:pPr>
      <w:spacing w:after="0" w:line="240" w:lineRule="auto"/>
      <w:jc w:val="both"/>
    </w:pPr>
    <w:rPr>
      <w:rFonts w:ascii="Koop Office" w:eastAsia="Times New Roman" w:hAnsi="Koop Office" w:cs="Times New Roman"/>
      <w:sz w:val="20"/>
      <w:szCs w:val="24"/>
    </w:rPr>
  </w:style>
  <w:style w:type="paragraph" w:customStyle="1" w:styleId="A77183D5B1064E1694CB9D7CEC57B5F2">
    <w:name w:val="A77183D5B1064E1694CB9D7CEC57B5F2"/>
    <w:rsid w:val="00E928DF"/>
    <w:pPr>
      <w:spacing w:after="0" w:line="240" w:lineRule="auto"/>
      <w:jc w:val="both"/>
    </w:pPr>
    <w:rPr>
      <w:rFonts w:ascii="Koop Office" w:eastAsia="Times New Roman" w:hAnsi="Koop Office" w:cs="Times New Roman"/>
      <w:sz w:val="20"/>
      <w:szCs w:val="24"/>
    </w:rPr>
  </w:style>
  <w:style w:type="paragraph" w:customStyle="1" w:styleId="4BACF36465F24A3B8975982923623EF1">
    <w:name w:val="4BACF36465F24A3B8975982923623EF1"/>
    <w:rsid w:val="00E928DF"/>
    <w:pPr>
      <w:spacing w:after="0" w:line="240" w:lineRule="auto"/>
      <w:jc w:val="both"/>
    </w:pPr>
    <w:rPr>
      <w:rFonts w:ascii="Koop Office" w:eastAsia="Times New Roman" w:hAnsi="Koop Office" w:cs="Times New Roman"/>
      <w:sz w:val="20"/>
      <w:szCs w:val="24"/>
    </w:rPr>
  </w:style>
  <w:style w:type="paragraph" w:customStyle="1" w:styleId="1861BB40E0E64245A33B262E775605AA">
    <w:name w:val="1861BB40E0E64245A33B262E775605AA"/>
    <w:rsid w:val="00E928DF"/>
    <w:pPr>
      <w:spacing w:after="0" w:line="240" w:lineRule="auto"/>
      <w:jc w:val="both"/>
    </w:pPr>
    <w:rPr>
      <w:rFonts w:ascii="Koop Office" w:eastAsia="Times New Roman" w:hAnsi="Koop Office" w:cs="Times New Roman"/>
      <w:sz w:val="20"/>
      <w:szCs w:val="24"/>
    </w:rPr>
  </w:style>
  <w:style w:type="paragraph" w:customStyle="1" w:styleId="FAA5B60265CE4AB0A9130727C4267073">
    <w:name w:val="FAA5B60265CE4AB0A9130727C4267073"/>
    <w:rsid w:val="00E928DF"/>
    <w:pPr>
      <w:spacing w:after="0" w:line="240" w:lineRule="auto"/>
      <w:jc w:val="both"/>
    </w:pPr>
    <w:rPr>
      <w:rFonts w:ascii="Koop Office" w:eastAsia="Times New Roman" w:hAnsi="Koop Office" w:cs="Times New Roman"/>
      <w:sz w:val="20"/>
      <w:szCs w:val="24"/>
    </w:rPr>
  </w:style>
  <w:style w:type="paragraph" w:customStyle="1" w:styleId="B0E9739C5D5B46F4A0E1D4076578F768">
    <w:name w:val="B0E9739C5D5B46F4A0E1D4076578F768"/>
    <w:rsid w:val="00E928DF"/>
    <w:pPr>
      <w:spacing w:after="0" w:line="240" w:lineRule="auto"/>
      <w:jc w:val="both"/>
    </w:pPr>
    <w:rPr>
      <w:rFonts w:ascii="Koop Office" w:eastAsia="Times New Roman" w:hAnsi="Koop Office" w:cs="Times New Roman"/>
      <w:sz w:val="20"/>
      <w:szCs w:val="24"/>
    </w:rPr>
  </w:style>
  <w:style w:type="paragraph" w:customStyle="1" w:styleId="61556CA80C9242E6A13037C2AB733642">
    <w:name w:val="61556CA80C9242E6A13037C2AB733642"/>
    <w:rsid w:val="00E928DF"/>
    <w:pPr>
      <w:spacing w:after="0" w:line="240" w:lineRule="auto"/>
      <w:jc w:val="both"/>
    </w:pPr>
    <w:rPr>
      <w:rFonts w:ascii="Koop Office" w:eastAsia="Times New Roman" w:hAnsi="Koop Office" w:cs="Times New Roman"/>
      <w:sz w:val="20"/>
      <w:szCs w:val="24"/>
    </w:rPr>
  </w:style>
  <w:style w:type="paragraph" w:customStyle="1" w:styleId="22D9424ECD234F8BAD29A31905DFD048">
    <w:name w:val="22D9424ECD234F8BAD29A31905DFD048"/>
    <w:rsid w:val="00E928DF"/>
    <w:pPr>
      <w:spacing w:after="0" w:line="240" w:lineRule="auto"/>
      <w:jc w:val="both"/>
    </w:pPr>
    <w:rPr>
      <w:rFonts w:ascii="Koop Office" w:eastAsia="Times New Roman" w:hAnsi="Koop Office" w:cs="Times New Roman"/>
      <w:sz w:val="20"/>
      <w:szCs w:val="24"/>
    </w:rPr>
  </w:style>
  <w:style w:type="paragraph" w:customStyle="1" w:styleId="A41569EA0FE94D5398A4ED97CDA75E80">
    <w:name w:val="A41569EA0FE94D5398A4ED97CDA75E80"/>
    <w:rsid w:val="00E928DF"/>
    <w:pPr>
      <w:spacing w:after="0" w:line="240" w:lineRule="auto"/>
      <w:jc w:val="both"/>
    </w:pPr>
    <w:rPr>
      <w:rFonts w:ascii="Koop Office" w:eastAsia="Times New Roman" w:hAnsi="Koop Office" w:cs="Times New Roman"/>
      <w:sz w:val="20"/>
      <w:szCs w:val="24"/>
    </w:rPr>
  </w:style>
  <w:style w:type="paragraph" w:customStyle="1" w:styleId="9C1F7C500143444FAACAA3CABB6629E1">
    <w:name w:val="9C1F7C500143444FAACAA3CABB6629E1"/>
    <w:rsid w:val="00E928DF"/>
    <w:pPr>
      <w:spacing w:after="0" w:line="240" w:lineRule="auto"/>
      <w:jc w:val="both"/>
    </w:pPr>
    <w:rPr>
      <w:rFonts w:ascii="Koop Office" w:eastAsia="Times New Roman" w:hAnsi="Koop Office" w:cs="Times New Roman"/>
      <w:sz w:val="20"/>
      <w:szCs w:val="24"/>
    </w:rPr>
  </w:style>
  <w:style w:type="paragraph" w:customStyle="1" w:styleId="617D97D162254F10B0EF25869D41F4DE">
    <w:name w:val="617D97D162254F10B0EF25869D41F4DE"/>
    <w:rsid w:val="00E928DF"/>
    <w:pPr>
      <w:spacing w:after="0" w:line="240" w:lineRule="auto"/>
      <w:jc w:val="both"/>
    </w:pPr>
    <w:rPr>
      <w:rFonts w:ascii="Koop Office" w:eastAsia="Times New Roman" w:hAnsi="Koop Office" w:cs="Times New Roman"/>
      <w:sz w:val="20"/>
      <w:szCs w:val="24"/>
    </w:rPr>
  </w:style>
  <w:style w:type="paragraph" w:customStyle="1" w:styleId="25B57139D0B2466CAD24F9513FD1738B">
    <w:name w:val="25B57139D0B2466CAD24F9513FD1738B"/>
    <w:rsid w:val="00E928DF"/>
    <w:pPr>
      <w:spacing w:after="0" w:line="240" w:lineRule="auto"/>
      <w:jc w:val="both"/>
    </w:pPr>
    <w:rPr>
      <w:rFonts w:ascii="Koop Office" w:eastAsia="Times New Roman" w:hAnsi="Koop Office" w:cs="Times New Roman"/>
      <w:sz w:val="20"/>
      <w:szCs w:val="24"/>
    </w:rPr>
  </w:style>
  <w:style w:type="paragraph" w:customStyle="1" w:styleId="92BBE3A17DBB436A9F3C50CEC1351A19">
    <w:name w:val="92BBE3A17DBB436A9F3C50CEC1351A19"/>
    <w:rsid w:val="00E928DF"/>
    <w:pPr>
      <w:spacing w:after="0" w:line="240" w:lineRule="auto"/>
      <w:jc w:val="both"/>
    </w:pPr>
    <w:rPr>
      <w:rFonts w:ascii="Koop Office" w:eastAsia="Times New Roman" w:hAnsi="Koop Office" w:cs="Times New Roman"/>
      <w:sz w:val="20"/>
      <w:szCs w:val="24"/>
    </w:rPr>
  </w:style>
  <w:style w:type="paragraph" w:customStyle="1" w:styleId="3A3358EC6C5F4F2B8B3840C543943578">
    <w:name w:val="3A3358EC6C5F4F2B8B3840C543943578"/>
    <w:rsid w:val="00E928DF"/>
    <w:pPr>
      <w:spacing w:after="0" w:line="240" w:lineRule="auto"/>
      <w:jc w:val="both"/>
    </w:pPr>
    <w:rPr>
      <w:rFonts w:ascii="Koop Office" w:eastAsia="Times New Roman" w:hAnsi="Koop Office" w:cs="Times New Roman"/>
      <w:sz w:val="20"/>
      <w:szCs w:val="24"/>
    </w:rPr>
  </w:style>
  <w:style w:type="paragraph" w:customStyle="1" w:styleId="D575E5AAE95949819C25A7E87C6B5FCD">
    <w:name w:val="D575E5AAE95949819C25A7E87C6B5FCD"/>
    <w:rsid w:val="00E928DF"/>
    <w:pPr>
      <w:spacing w:after="0" w:line="240" w:lineRule="auto"/>
      <w:jc w:val="both"/>
    </w:pPr>
    <w:rPr>
      <w:rFonts w:ascii="Koop Office" w:eastAsia="Times New Roman" w:hAnsi="Koop Office" w:cs="Times New Roman"/>
      <w:sz w:val="20"/>
      <w:szCs w:val="24"/>
    </w:rPr>
  </w:style>
  <w:style w:type="paragraph" w:customStyle="1" w:styleId="98B37F863C754934959DB2EAE3D0888E">
    <w:name w:val="98B37F863C754934959DB2EAE3D0888E"/>
    <w:rsid w:val="00E928DF"/>
    <w:pPr>
      <w:spacing w:after="0" w:line="240" w:lineRule="auto"/>
      <w:jc w:val="both"/>
    </w:pPr>
    <w:rPr>
      <w:rFonts w:ascii="Koop Office" w:eastAsia="Times New Roman" w:hAnsi="Koop Office" w:cs="Times New Roman"/>
      <w:sz w:val="20"/>
      <w:szCs w:val="24"/>
    </w:rPr>
  </w:style>
  <w:style w:type="paragraph" w:customStyle="1" w:styleId="0CB23FC493364DE3B14C08B20E5C36DD">
    <w:name w:val="0CB23FC493364DE3B14C08B20E5C36DD"/>
    <w:rsid w:val="00E928DF"/>
    <w:pPr>
      <w:spacing w:after="0" w:line="240" w:lineRule="auto"/>
      <w:jc w:val="both"/>
    </w:pPr>
    <w:rPr>
      <w:rFonts w:ascii="Koop Office" w:eastAsia="Times New Roman" w:hAnsi="Koop Office" w:cs="Times New Roman"/>
      <w:sz w:val="20"/>
      <w:szCs w:val="24"/>
    </w:rPr>
  </w:style>
  <w:style w:type="paragraph" w:customStyle="1" w:styleId="3F0CD09981BC4E128558830C3CE36638">
    <w:name w:val="3F0CD09981BC4E128558830C3CE36638"/>
    <w:rsid w:val="00E928DF"/>
    <w:pPr>
      <w:spacing w:after="0" w:line="240" w:lineRule="auto"/>
      <w:jc w:val="both"/>
    </w:pPr>
    <w:rPr>
      <w:rFonts w:ascii="Koop Office" w:eastAsia="Times New Roman" w:hAnsi="Koop Office" w:cs="Times New Roman"/>
      <w:sz w:val="20"/>
      <w:szCs w:val="24"/>
    </w:rPr>
  </w:style>
  <w:style w:type="paragraph" w:customStyle="1" w:styleId="32057074FA3E4CC5B660AF965D826997">
    <w:name w:val="32057074FA3E4CC5B660AF965D826997"/>
    <w:rsid w:val="009B7A87"/>
    <w:pPr>
      <w:spacing w:line="278" w:lineRule="auto"/>
    </w:pPr>
    <w:rPr>
      <w:kern w:val="2"/>
      <w:sz w:val="24"/>
      <w:szCs w:val="24"/>
      <w14:ligatures w14:val="standardContextual"/>
    </w:rPr>
  </w:style>
  <w:style w:type="paragraph" w:customStyle="1" w:styleId="158C84BA793940ABBC04F1491BCD77A5">
    <w:name w:val="158C84BA793940ABBC04F1491BCD77A5"/>
    <w:rsid w:val="009B7A87"/>
    <w:pPr>
      <w:spacing w:line="278" w:lineRule="auto"/>
    </w:pPr>
    <w:rPr>
      <w:kern w:val="2"/>
      <w:sz w:val="24"/>
      <w:szCs w:val="24"/>
      <w14:ligatures w14:val="standardContextual"/>
    </w:rPr>
  </w:style>
  <w:style w:type="paragraph" w:customStyle="1" w:styleId="1B7B97E463BA4A2B9F10DD68F9E13BE1">
    <w:name w:val="1B7B97E463BA4A2B9F10DD68F9E13BE1"/>
    <w:rsid w:val="009B7A87"/>
    <w:pPr>
      <w:spacing w:line="278" w:lineRule="auto"/>
    </w:pPr>
    <w:rPr>
      <w:kern w:val="2"/>
      <w:sz w:val="24"/>
      <w:szCs w:val="24"/>
      <w14:ligatures w14:val="standardContextual"/>
    </w:rPr>
  </w:style>
  <w:style w:type="paragraph" w:customStyle="1" w:styleId="917CC9D896644AF0A4FF3A62776CE660">
    <w:name w:val="917CC9D896644AF0A4FF3A62776CE660"/>
    <w:rsid w:val="009B7A87"/>
    <w:pPr>
      <w:spacing w:line="278" w:lineRule="auto"/>
    </w:pPr>
    <w:rPr>
      <w:kern w:val="2"/>
      <w:sz w:val="24"/>
      <w:szCs w:val="24"/>
      <w14:ligatures w14:val="standardContextual"/>
    </w:rPr>
  </w:style>
  <w:style w:type="paragraph" w:customStyle="1" w:styleId="B235C2813D3E4BFEABC563C5F98747B6">
    <w:name w:val="B235C2813D3E4BFEABC563C5F98747B6"/>
    <w:rsid w:val="009B7A87"/>
    <w:pPr>
      <w:spacing w:line="278" w:lineRule="auto"/>
    </w:pPr>
    <w:rPr>
      <w:kern w:val="2"/>
      <w:sz w:val="24"/>
      <w:szCs w:val="24"/>
      <w14:ligatures w14:val="standardContextual"/>
    </w:rPr>
  </w:style>
  <w:style w:type="paragraph" w:customStyle="1" w:styleId="0A51AB8A944B45B08DFE1E703D3D806B">
    <w:name w:val="0A51AB8A944B45B08DFE1E703D3D806B"/>
    <w:rsid w:val="009B7A87"/>
    <w:pPr>
      <w:spacing w:line="278" w:lineRule="auto"/>
    </w:pPr>
    <w:rPr>
      <w:kern w:val="2"/>
      <w:sz w:val="24"/>
      <w:szCs w:val="24"/>
      <w14:ligatures w14:val="standardContextual"/>
    </w:rPr>
  </w:style>
  <w:style w:type="paragraph" w:customStyle="1" w:styleId="C226142EB2D24D34A81A0794C46910AA">
    <w:name w:val="C226142EB2D24D34A81A0794C46910AA"/>
    <w:rsid w:val="009B7A87"/>
    <w:pPr>
      <w:spacing w:line="278" w:lineRule="auto"/>
    </w:pPr>
    <w:rPr>
      <w:kern w:val="2"/>
      <w:sz w:val="24"/>
      <w:szCs w:val="24"/>
      <w14:ligatures w14:val="standardContextual"/>
    </w:rPr>
  </w:style>
  <w:style w:type="paragraph" w:customStyle="1" w:styleId="2A8E7EC7F086490AB41F7B011B6E19FA">
    <w:name w:val="2A8E7EC7F086490AB41F7B011B6E19FA"/>
    <w:rsid w:val="009B7A87"/>
    <w:pPr>
      <w:spacing w:line="278" w:lineRule="auto"/>
    </w:pPr>
    <w:rPr>
      <w:kern w:val="2"/>
      <w:sz w:val="24"/>
      <w:szCs w:val="24"/>
      <w14:ligatures w14:val="standardContextual"/>
    </w:rPr>
  </w:style>
  <w:style w:type="paragraph" w:customStyle="1" w:styleId="8EF7AA0B2051406D8F422D6865C54C01">
    <w:name w:val="8EF7AA0B2051406D8F422D6865C54C01"/>
    <w:rsid w:val="009B7A87"/>
    <w:pPr>
      <w:spacing w:line="278" w:lineRule="auto"/>
    </w:pPr>
    <w:rPr>
      <w:kern w:val="2"/>
      <w:sz w:val="24"/>
      <w:szCs w:val="24"/>
      <w14:ligatures w14:val="standardContextual"/>
    </w:rPr>
  </w:style>
  <w:style w:type="paragraph" w:customStyle="1" w:styleId="EB7176256DD34F91B9547CD5F7009A1F">
    <w:name w:val="EB7176256DD34F91B9547CD5F7009A1F"/>
    <w:rsid w:val="009B7A87"/>
    <w:pPr>
      <w:spacing w:line="278" w:lineRule="auto"/>
    </w:pPr>
    <w:rPr>
      <w:kern w:val="2"/>
      <w:sz w:val="24"/>
      <w:szCs w:val="24"/>
      <w14:ligatures w14:val="standardContextual"/>
    </w:rPr>
  </w:style>
  <w:style w:type="paragraph" w:customStyle="1" w:styleId="9755F25D40DF4206AA9740C341594993">
    <w:name w:val="9755F25D40DF4206AA9740C341594993"/>
    <w:rsid w:val="009B7A87"/>
    <w:pPr>
      <w:spacing w:line="278" w:lineRule="auto"/>
    </w:pPr>
    <w:rPr>
      <w:kern w:val="2"/>
      <w:sz w:val="24"/>
      <w:szCs w:val="24"/>
      <w14:ligatures w14:val="standardContextual"/>
    </w:rPr>
  </w:style>
  <w:style w:type="paragraph" w:customStyle="1" w:styleId="0CC6DC9508BB40BE8E793CE1DDD1D234">
    <w:name w:val="0CC6DC9508BB40BE8E793CE1DDD1D234"/>
    <w:rsid w:val="009B7A87"/>
    <w:pPr>
      <w:spacing w:line="278" w:lineRule="auto"/>
    </w:pPr>
    <w:rPr>
      <w:kern w:val="2"/>
      <w:sz w:val="24"/>
      <w:szCs w:val="24"/>
      <w14:ligatures w14:val="standardContextual"/>
    </w:rPr>
  </w:style>
  <w:style w:type="paragraph" w:customStyle="1" w:styleId="69044864E93F4D4892E31210DC138819">
    <w:name w:val="69044864E93F4D4892E31210DC138819"/>
    <w:rsid w:val="009B7A87"/>
    <w:pPr>
      <w:spacing w:line="278" w:lineRule="auto"/>
    </w:pPr>
    <w:rPr>
      <w:kern w:val="2"/>
      <w:sz w:val="24"/>
      <w:szCs w:val="24"/>
      <w14:ligatures w14:val="standardContextual"/>
    </w:rPr>
  </w:style>
  <w:style w:type="paragraph" w:customStyle="1" w:styleId="512BD931F2A148A094E85E5DB559BE14">
    <w:name w:val="512BD931F2A148A094E85E5DB559BE14"/>
    <w:rsid w:val="009B7A87"/>
    <w:pPr>
      <w:spacing w:line="278" w:lineRule="auto"/>
    </w:pPr>
    <w:rPr>
      <w:kern w:val="2"/>
      <w:sz w:val="24"/>
      <w:szCs w:val="24"/>
      <w14:ligatures w14:val="standardContextual"/>
    </w:rPr>
  </w:style>
  <w:style w:type="paragraph" w:customStyle="1" w:styleId="052B236F2FDF49C5BAC347836004C3D3">
    <w:name w:val="052B236F2FDF49C5BAC347836004C3D3"/>
    <w:rsid w:val="009B7A87"/>
    <w:pPr>
      <w:spacing w:line="278" w:lineRule="auto"/>
    </w:pPr>
    <w:rPr>
      <w:kern w:val="2"/>
      <w:sz w:val="24"/>
      <w:szCs w:val="24"/>
      <w14:ligatures w14:val="standardContextual"/>
    </w:rPr>
  </w:style>
  <w:style w:type="paragraph" w:customStyle="1" w:styleId="FD15E43D5D5C44BF95ADFE00C0933065">
    <w:name w:val="FD15E43D5D5C44BF95ADFE00C0933065"/>
    <w:rsid w:val="009B7A87"/>
    <w:pPr>
      <w:spacing w:line="278" w:lineRule="auto"/>
    </w:pPr>
    <w:rPr>
      <w:kern w:val="2"/>
      <w:sz w:val="24"/>
      <w:szCs w:val="24"/>
      <w14:ligatures w14:val="standardContextual"/>
    </w:rPr>
  </w:style>
  <w:style w:type="paragraph" w:customStyle="1" w:styleId="3244FF26ECA74646851E3ECAC85E1AA5">
    <w:name w:val="3244FF26ECA74646851E3ECAC85E1AA5"/>
    <w:rsid w:val="009B7A87"/>
    <w:pPr>
      <w:spacing w:line="278" w:lineRule="auto"/>
    </w:pPr>
    <w:rPr>
      <w:kern w:val="2"/>
      <w:sz w:val="24"/>
      <w:szCs w:val="24"/>
      <w14:ligatures w14:val="standardContextual"/>
    </w:rPr>
  </w:style>
  <w:style w:type="paragraph" w:customStyle="1" w:styleId="DCEFDA707BBC4199A8EF20FCB86D9851">
    <w:name w:val="DCEFDA707BBC4199A8EF20FCB86D9851"/>
    <w:rsid w:val="009B7A87"/>
    <w:pPr>
      <w:spacing w:line="278" w:lineRule="auto"/>
    </w:pPr>
    <w:rPr>
      <w:kern w:val="2"/>
      <w:sz w:val="24"/>
      <w:szCs w:val="24"/>
      <w14:ligatures w14:val="standardContextual"/>
    </w:rPr>
  </w:style>
  <w:style w:type="paragraph" w:customStyle="1" w:styleId="53DAC853242B4FB6828B3E58CEC1343E">
    <w:name w:val="53DAC853242B4FB6828B3E58CEC1343E"/>
    <w:rsid w:val="009B7A87"/>
    <w:pPr>
      <w:spacing w:line="278" w:lineRule="auto"/>
    </w:pPr>
    <w:rPr>
      <w:kern w:val="2"/>
      <w:sz w:val="24"/>
      <w:szCs w:val="24"/>
      <w14:ligatures w14:val="standardContextual"/>
    </w:rPr>
  </w:style>
  <w:style w:type="paragraph" w:customStyle="1" w:styleId="6152B278AE5B46E382DC76133362A4AA">
    <w:name w:val="6152B278AE5B46E382DC76133362A4AA"/>
    <w:rsid w:val="009B7A87"/>
    <w:pPr>
      <w:spacing w:line="278" w:lineRule="auto"/>
    </w:pPr>
    <w:rPr>
      <w:kern w:val="2"/>
      <w:sz w:val="24"/>
      <w:szCs w:val="24"/>
      <w14:ligatures w14:val="standardContextual"/>
    </w:rPr>
  </w:style>
  <w:style w:type="paragraph" w:customStyle="1" w:styleId="839AC69E97BE46BCAC35AC72F4AC837F">
    <w:name w:val="839AC69E97BE46BCAC35AC72F4AC837F"/>
    <w:rsid w:val="009B7A87"/>
    <w:pPr>
      <w:spacing w:line="278" w:lineRule="auto"/>
    </w:pPr>
    <w:rPr>
      <w:kern w:val="2"/>
      <w:sz w:val="24"/>
      <w:szCs w:val="24"/>
      <w14:ligatures w14:val="standardContextual"/>
    </w:rPr>
  </w:style>
  <w:style w:type="paragraph" w:customStyle="1" w:styleId="F36B3970E8C64E7BA3DE4C6425BB5334">
    <w:name w:val="F36B3970E8C64E7BA3DE4C6425BB5334"/>
    <w:rsid w:val="009B7A87"/>
    <w:pPr>
      <w:spacing w:line="278" w:lineRule="auto"/>
    </w:pPr>
    <w:rPr>
      <w:kern w:val="2"/>
      <w:sz w:val="24"/>
      <w:szCs w:val="24"/>
      <w14:ligatures w14:val="standardContextual"/>
    </w:rPr>
  </w:style>
  <w:style w:type="paragraph" w:customStyle="1" w:styleId="5AB7BB38AF804BD892B22E71E2ADE269">
    <w:name w:val="5AB7BB38AF804BD892B22E71E2ADE269"/>
    <w:rsid w:val="009B7A87"/>
    <w:pPr>
      <w:spacing w:line="278" w:lineRule="auto"/>
    </w:pPr>
    <w:rPr>
      <w:kern w:val="2"/>
      <w:sz w:val="24"/>
      <w:szCs w:val="24"/>
      <w14:ligatures w14:val="standardContextual"/>
    </w:rPr>
  </w:style>
  <w:style w:type="paragraph" w:customStyle="1" w:styleId="8AFDCC034DFD4D3EB145B03CAD8FCD69">
    <w:name w:val="8AFDCC034DFD4D3EB145B03CAD8FCD69"/>
    <w:rsid w:val="009B7A87"/>
    <w:pPr>
      <w:spacing w:line="278" w:lineRule="auto"/>
    </w:pPr>
    <w:rPr>
      <w:kern w:val="2"/>
      <w:sz w:val="24"/>
      <w:szCs w:val="24"/>
      <w14:ligatures w14:val="standardContextual"/>
    </w:rPr>
  </w:style>
  <w:style w:type="paragraph" w:customStyle="1" w:styleId="8CB2CAAA424B4F409B930EE2DC0E0C06">
    <w:name w:val="8CB2CAAA424B4F409B930EE2DC0E0C06"/>
    <w:rsid w:val="009B7A87"/>
    <w:pPr>
      <w:spacing w:line="278" w:lineRule="auto"/>
    </w:pPr>
    <w:rPr>
      <w:kern w:val="2"/>
      <w:sz w:val="24"/>
      <w:szCs w:val="24"/>
      <w14:ligatures w14:val="standardContextual"/>
    </w:rPr>
  </w:style>
  <w:style w:type="paragraph" w:customStyle="1" w:styleId="D92F568FF431481C91B685F6A75F5FEB">
    <w:name w:val="D92F568FF431481C91B685F6A75F5FEB"/>
    <w:rsid w:val="009B7A87"/>
    <w:pPr>
      <w:spacing w:line="278" w:lineRule="auto"/>
    </w:pPr>
    <w:rPr>
      <w:kern w:val="2"/>
      <w:sz w:val="24"/>
      <w:szCs w:val="24"/>
      <w14:ligatures w14:val="standardContextual"/>
    </w:rPr>
  </w:style>
  <w:style w:type="paragraph" w:customStyle="1" w:styleId="F8E60956F18143DE928B096B97898EC2">
    <w:name w:val="F8E60956F18143DE928B096B97898EC2"/>
    <w:rsid w:val="009B7A87"/>
    <w:pPr>
      <w:spacing w:line="278" w:lineRule="auto"/>
    </w:pPr>
    <w:rPr>
      <w:kern w:val="2"/>
      <w:sz w:val="24"/>
      <w:szCs w:val="24"/>
      <w14:ligatures w14:val="standardContextual"/>
    </w:rPr>
  </w:style>
  <w:style w:type="paragraph" w:customStyle="1" w:styleId="E6D631E9044C4D72BDB0E17404CE213E">
    <w:name w:val="E6D631E9044C4D72BDB0E17404CE213E"/>
    <w:rsid w:val="009B7A87"/>
    <w:pPr>
      <w:spacing w:line="278" w:lineRule="auto"/>
    </w:pPr>
    <w:rPr>
      <w:kern w:val="2"/>
      <w:sz w:val="24"/>
      <w:szCs w:val="24"/>
      <w14:ligatures w14:val="standardContextual"/>
    </w:rPr>
  </w:style>
  <w:style w:type="paragraph" w:customStyle="1" w:styleId="D42392BAF0824A6B94D0CA9DA2141036">
    <w:name w:val="D42392BAF0824A6B94D0CA9DA2141036"/>
    <w:rsid w:val="009B7A87"/>
    <w:pPr>
      <w:spacing w:line="278" w:lineRule="auto"/>
    </w:pPr>
    <w:rPr>
      <w:kern w:val="2"/>
      <w:sz w:val="24"/>
      <w:szCs w:val="24"/>
      <w14:ligatures w14:val="standardContextual"/>
    </w:rPr>
  </w:style>
  <w:style w:type="paragraph" w:customStyle="1" w:styleId="ADE62D8C15A7492D9FCBAB3D89F7333E">
    <w:name w:val="ADE62D8C15A7492D9FCBAB3D89F7333E"/>
    <w:rsid w:val="009B7A87"/>
    <w:pPr>
      <w:spacing w:line="278" w:lineRule="auto"/>
    </w:pPr>
    <w:rPr>
      <w:kern w:val="2"/>
      <w:sz w:val="24"/>
      <w:szCs w:val="24"/>
      <w14:ligatures w14:val="standardContextual"/>
    </w:rPr>
  </w:style>
  <w:style w:type="paragraph" w:customStyle="1" w:styleId="DD29F4177BF443BCB7E3E00B857ECF09">
    <w:name w:val="DD29F4177BF443BCB7E3E00B857ECF09"/>
    <w:rsid w:val="009B7A87"/>
    <w:pPr>
      <w:spacing w:line="278" w:lineRule="auto"/>
    </w:pPr>
    <w:rPr>
      <w:kern w:val="2"/>
      <w:sz w:val="24"/>
      <w:szCs w:val="24"/>
      <w14:ligatures w14:val="standardContextual"/>
    </w:rPr>
  </w:style>
  <w:style w:type="paragraph" w:customStyle="1" w:styleId="D16A7791CFE04117B7F5C358E174EB86">
    <w:name w:val="D16A7791CFE04117B7F5C358E174EB86"/>
    <w:rsid w:val="009B7A87"/>
    <w:pPr>
      <w:spacing w:line="278" w:lineRule="auto"/>
    </w:pPr>
    <w:rPr>
      <w:kern w:val="2"/>
      <w:sz w:val="24"/>
      <w:szCs w:val="24"/>
      <w14:ligatures w14:val="standardContextual"/>
    </w:rPr>
  </w:style>
  <w:style w:type="paragraph" w:customStyle="1" w:styleId="365940440235488F96D946ADAC7FF0B2">
    <w:name w:val="365940440235488F96D946ADAC7FF0B2"/>
    <w:rsid w:val="009B7A87"/>
    <w:pPr>
      <w:spacing w:line="278" w:lineRule="auto"/>
    </w:pPr>
    <w:rPr>
      <w:kern w:val="2"/>
      <w:sz w:val="24"/>
      <w:szCs w:val="24"/>
      <w14:ligatures w14:val="standardContextual"/>
    </w:rPr>
  </w:style>
  <w:style w:type="paragraph" w:customStyle="1" w:styleId="182A67454872433C9F1F9384A304F9E7">
    <w:name w:val="182A67454872433C9F1F9384A304F9E7"/>
    <w:rsid w:val="009B7A87"/>
    <w:pPr>
      <w:spacing w:line="278" w:lineRule="auto"/>
    </w:pPr>
    <w:rPr>
      <w:kern w:val="2"/>
      <w:sz w:val="24"/>
      <w:szCs w:val="24"/>
      <w14:ligatures w14:val="standardContextual"/>
    </w:rPr>
  </w:style>
  <w:style w:type="paragraph" w:customStyle="1" w:styleId="C59CC488C4514FF698AB9F60BBA4B900">
    <w:name w:val="C59CC488C4514FF698AB9F60BBA4B900"/>
    <w:rsid w:val="009B7A87"/>
    <w:pPr>
      <w:spacing w:line="278" w:lineRule="auto"/>
    </w:pPr>
    <w:rPr>
      <w:kern w:val="2"/>
      <w:sz w:val="24"/>
      <w:szCs w:val="24"/>
      <w14:ligatures w14:val="standardContextual"/>
    </w:rPr>
  </w:style>
  <w:style w:type="paragraph" w:customStyle="1" w:styleId="63F50FFD14444832A6D9C3ABB55E67A4">
    <w:name w:val="63F50FFD14444832A6D9C3ABB55E67A4"/>
    <w:rsid w:val="002A1FCF"/>
    <w:pPr>
      <w:spacing w:line="278" w:lineRule="auto"/>
    </w:pPr>
    <w:rPr>
      <w:kern w:val="2"/>
      <w:sz w:val="24"/>
      <w:szCs w:val="24"/>
      <w14:ligatures w14:val="standardContextual"/>
    </w:rPr>
  </w:style>
  <w:style w:type="paragraph" w:customStyle="1" w:styleId="46E79A2A5A0A45D6957A42688FA67205">
    <w:name w:val="46E79A2A5A0A45D6957A42688FA67205"/>
    <w:rsid w:val="002A1FCF"/>
    <w:pPr>
      <w:spacing w:line="278" w:lineRule="auto"/>
    </w:pPr>
    <w:rPr>
      <w:kern w:val="2"/>
      <w:sz w:val="24"/>
      <w:szCs w:val="24"/>
      <w14:ligatures w14:val="standardContextual"/>
    </w:rPr>
  </w:style>
  <w:style w:type="paragraph" w:customStyle="1" w:styleId="D4A7AC7E22324CB4A12932277B8B524D">
    <w:name w:val="D4A7AC7E22324CB4A12932277B8B524D"/>
    <w:rsid w:val="002A1FCF"/>
    <w:pPr>
      <w:spacing w:line="278" w:lineRule="auto"/>
    </w:pPr>
    <w:rPr>
      <w:kern w:val="2"/>
      <w:sz w:val="24"/>
      <w:szCs w:val="24"/>
      <w14:ligatures w14:val="standardContextual"/>
    </w:rPr>
  </w:style>
  <w:style w:type="paragraph" w:customStyle="1" w:styleId="7CA662E0A79341ECAC1095F4E7E759BE">
    <w:name w:val="7CA662E0A79341ECAC1095F4E7E759BE"/>
    <w:rsid w:val="002A1FCF"/>
    <w:pPr>
      <w:spacing w:line="278" w:lineRule="auto"/>
    </w:pPr>
    <w:rPr>
      <w:kern w:val="2"/>
      <w:sz w:val="24"/>
      <w:szCs w:val="24"/>
      <w14:ligatures w14:val="standardContextual"/>
    </w:rPr>
  </w:style>
  <w:style w:type="paragraph" w:customStyle="1" w:styleId="70B011D7EA9544CBA07F33198491BE62">
    <w:name w:val="70B011D7EA9544CBA07F33198491BE62"/>
    <w:rsid w:val="002A1FCF"/>
    <w:pPr>
      <w:spacing w:line="278" w:lineRule="auto"/>
    </w:pPr>
    <w:rPr>
      <w:kern w:val="2"/>
      <w:sz w:val="24"/>
      <w:szCs w:val="24"/>
      <w14:ligatures w14:val="standardContextual"/>
    </w:rPr>
  </w:style>
  <w:style w:type="paragraph" w:customStyle="1" w:styleId="F985EF59062A4866AB0B874486B8E6FB">
    <w:name w:val="F985EF59062A4866AB0B874486B8E6FB"/>
    <w:rsid w:val="0087436C"/>
    <w:pPr>
      <w:spacing w:line="278" w:lineRule="auto"/>
    </w:pPr>
    <w:rPr>
      <w:kern w:val="2"/>
      <w:sz w:val="24"/>
      <w:szCs w:val="24"/>
      <w14:ligatures w14:val="standardContextual"/>
    </w:rPr>
  </w:style>
  <w:style w:type="paragraph" w:customStyle="1" w:styleId="88D5693D3F66489EB5B738772C7D9FFF">
    <w:name w:val="88D5693D3F66489EB5B738772C7D9FFF"/>
    <w:rsid w:val="0087436C"/>
    <w:pPr>
      <w:spacing w:line="278" w:lineRule="auto"/>
    </w:pPr>
    <w:rPr>
      <w:kern w:val="2"/>
      <w:sz w:val="24"/>
      <w:szCs w:val="24"/>
      <w14:ligatures w14:val="standardContextual"/>
    </w:rPr>
  </w:style>
  <w:style w:type="paragraph" w:customStyle="1" w:styleId="68C4AB3E4F8046B0A3B2EB69F3B28558">
    <w:name w:val="68C4AB3E4F8046B0A3B2EB69F3B28558"/>
    <w:rsid w:val="0087436C"/>
    <w:pPr>
      <w:spacing w:line="278" w:lineRule="auto"/>
    </w:pPr>
    <w:rPr>
      <w:kern w:val="2"/>
      <w:sz w:val="24"/>
      <w:szCs w:val="24"/>
      <w14:ligatures w14:val="standardContextual"/>
    </w:rPr>
  </w:style>
  <w:style w:type="paragraph" w:customStyle="1" w:styleId="74F1FA6713A740EEA20F5BA519B29647">
    <w:name w:val="74F1FA6713A740EEA20F5BA519B29647"/>
    <w:rsid w:val="0087436C"/>
    <w:pPr>
      <w:spacing w:line="278" w:lineRule="auto"/>
    </w:pPr>
    <w:rPr>
      <w:kern w:val="2"/>
      <w:sz w:val="24"/>
      <w:szCs w:val="24"/>
      <w14:ligatures w14:val="standardContextual"/>
    </w:rPr>
  </w:style>
  <w:style w:type="paragraph" w:customStyle="1" w:styleId="02E041EA3B954F86A92260B0A60A2D44">
    <w:name w:val="02E041EA3B954F86A92260B0A60A2D44"/>
    <w:rsid w:val="0087436C"/>
    <w:pPr>
      <w:spacing w:line="278" w:lineRule="auto"/>
    </w:pPr>
    <w:rPr>
      <w:kern w:val="2"/>
      <w:sz w:val="24"/>
      <w:szCs w:val="24"/>
      <w14:ligatures w14:val="standardContextual"/>
    </w:rPr>
  </w:style>
  <w:style w:type="paragraph" w:customStyle="1" w:styleId="92DC858124F74B6384EAEBB247B8589C">
    <w:name w:val="92DC858124F74B6384EAEBB247B8589C"/>
    <w:rsid w:val="0087436C"/>
    <w:pPr>
      <w:spacing w:line="278" w:lineRule="auto"/>
    </w:pPr>
    <w:rPr>
      <w:kern w:val="2"/>
      <w:sz w:val="24"/>
      <w:szCs w:val="24"/>
      <w14:ligatures w14:val="standardContextual"/>
    </w:rPr>
  </w:style>
  <w:style w:type="paragraph" w:customStyle="1" w:styleId="E8FD6A16D2EF4387B00A3607053C47D4">
    <w:name w:val="E8FD6A16D2EF4387B00A3607053C47D4"/>
    <w:rsid w:val="0087436C"/>
    <w:pPr>
      <w:spacing w:line="278" w:lineRule="auto"/>
    </w:pPr>
    <w:rPr>
      <w:kern w:val="2"/>
      <w:sz w:val="24"/>
      <w:szCs w:val="24"/>
      <w14:ligatures w14:val="standardContextual"/>
    </w:rPr>
  </w:style>
  <w:style w:type="paragraph" w:customStyle="1" w:styleId="090526C17055485F85FB0E33985795EA">
    <w:name w:val="090526C17055485F85FB0E33985795EA"/>
    <w:rsid w:val="0087436C"/>
    <w:pPr>
      <w:spacing w:line="278" w:lineRule="auto"/>
    </w:pPr>
    <w:rPr>
      <w:kern w:val="2"/>
      <w:sz w:val="24"/>
      <w:szCs w:val="24"/>
      <w14:ligatures w14:val="standardContextual"/>
    </w:rPr>
  </w:style>
  <w:style w:type="paragraph" w:customStyle="1" w:styleId="9B6552D570E9458FAC385840C9A4231F">
    <w:name w:val="9B6552D570E9458FAC385840C9A4231F"/>
    <w:rsid w:val="0087436C"/>
    <w:pPr>
      <w:spacing w:line="278" w:lineRule="auto"/>
    </w:pPr>
    <w:rPr>
      <w:kern w:val="2"/>
      <w:sz w:val="24"/>
      <w:szCs w:val="24"/>
      <w14:ligatures w14:val="standardContextual"/>
    </w:rPr>
  </w:style>
  <w:style w:type="paragraph" w:customStyle="1" w:styleId="8E2E673C31AC4E588282C69BF1077193">
    <w:name w:val="8E2E673C31AC4E588282C69BF1077193"/>
    <w:rsid w:val="0087436C"/>
    <w:pPr>
      <w:spacing w:line="278" w:lineRule="auto"/>
    </w:pPr>
    <w:rPr>
      <w:kern w:val="2"/>
      <w:sz w:val="24"/>
      <w:szCs w:val="24"/>
      <w14:ligatures w14:val="standardContextual"/>
    </w:rPr>
  </w:style>
  <w:style w:type="paragraph" w:customStyle="1" w:styleId="728A2B275FAD44189B7E1045E4A2CFFF">
    <w:name w:val="728A2B275FAD44189B7E1045E4A2CFFF"/>
    <w:rsid w:val="0087436C"/>
    <w:pPr>
      <w:spacing w:line="278" w:lineRule="auto"/>
    </w:pPr>
    <w:rPr>
      <w:kern w:val="2"/>
      <w:sz w:val="24"/>
      <w:szCs w:val="24"/>
      <w14:ligatures w14:val="standardContextual"/>
    </w:rPr>
  </w:style>
  <w:style w:type="paragraph" w:customStyle="1" w:styleId="DA73AA88C91E4BFC88D5C49CA3769451">
    <w:name w:val="DA73AA88C91E4BFC88D5C49CA3769451"/>
    <w:rsid w:val="0087436C"/>
    <w:pPr>
      <w:spacing w:line="278" w:lineRule="auto"/>
    </w:pPr>
    <w:rPr>
      <w:kern w:val="2"/>
      <w:sz w:val="24"/>
      <w:szCs w:val="24"/>
      <w14:ligatures w14:val="standardContextual"/>
    </w:rPr>
  </w:style>
  <w:style w:type="paragraph" w:customStyle="1" w:styleId="7308FAD8E5B14D81B731C38E81B97212">
    <w:name w:val="7308FAD8E5B14D81B731C38E81B97212"/>
    <w:rsid w:val="0087436C"/>
    <w:pPr>
      <w:spacing w:line="278" w:lineRule="auto"/>
    </w:pPr>
    <w:rPr>
      <w:kern w:val="2"/>
      <w:sz w:val="24"/>
      <w:szCs w:val="24"/>
      <w14:ligatures w14:val="standardContextual"/>
    </w:rPr>
  </w:style>
  <w:style w:type="paragraph" w:customStyle="1" w:styleId="8DCF7C5FDAED4542A6DE20DF59365D48">
    <w:name w:val="8DCF7C5FDAED4542A6DE20DF59365D48"/>
    <w:rsid w:val="0087436C"/>
    <w:pPr>
      <w:spacing w:line="278" w:lineRule="auto"/>
    </w:pPr>
    <w:rPr>
      <w:kern w:val="2"/>
      <w:sz w:val="24"/>
      <w:szCs w:val="24"/>
      <w14:ligatures w14:val="standardContextual"/>
    </w:rPr>
  </w:style>
  <w:style w:type="paragraph" w:customStyle="1" w:styleId="CC8E6B22E1CF40979BBADD7C7A7678C3">
    <w:name w:val="CC8E6B22E1CF40979BBADD7C7A7678C3"/>
    <w:rsid w:val="0087436C"/>
    <w:pPr>
      <w:spacing w:line="278" w:lineRule="auto"/>
    </w:pPr>
    <w:rPr>
      <w:kern w:val="2"/>
      <w:sz w:val="24"/>
      <w:szCs w:val="24"/>
      <w14:ligatures w14:val="standardContextual"/>
    </w:rPr>
  </w:style>
  <w:style w:type="paragraph" w:customStyle="1" w:styleId="E177629AEB4F41A586850CE1B32CD98E">
    <w:name w:val="E177629AEB4F41A586850CE1B32CD98E"/>
    <w:rsid w:val="0087436C"/>
    <w:pPr>
      <w:spacing w:line="278" w:lineRule="auto"/>
    </w:pPr>
    <w:rPr>
      <w:kern w:val="2"/>
      <w:sz w:val="24"/>
      <w:szCs w:val="24"/>
      <w14:ligatures w14:val="standardContextual"/>
    </w:rPr>
  </w:style>
  <w:style w:type="paragraph" w:customStyle="1" w:styleId="5285DAA46065496BAF9B20891031C991">
    <w:name w:val="5285DAA46065496BAF9B20891031C991"/>
    <w:rsid w:val="0087436C"/>
    <w:pPr>
      <w:spacing w:line="278" w:lineRule="auto"/>
    </w:pPr>
    <w:rPr>
      <w:kern w:val="2"/>
      <w:sz w:val="24"/>
      <w:szCs w:val="24"/>
      <w14:ligatures w14:val="standardContextual"/>
    </w:rPr>
  </w:style>
  <w:style w:type="paragraph" w:customStyle="1" w:styleId="F137A5A4A59546B9856734AF8D711CBB">
    <w:name w:val="F137A5A4A59546B9856734AF8D711CBB"/>
    <w:rsid w:val="0087436C"/>
    <w:pPr>
      <w:spacing w:line="278" w:lineRule="auto"/>
    </w:pPr>
    <w:rPr>
      <w:kern w:val="2"/>
      <w:sz w:val="24"/>
      <w:szCs w:val="24"/>
      <w14:ligatures w14:val="standardContextual"/>
    </w:rPr>
  </w:style>
  <w:style w:type="paragraph" w:customStyle="1" w:styleId="1B9F9C46D84F4CC5A796D4C5771F1587">
    <w:name w:val="1B9F9C46D84F4CC5A796D4C5771F1587"/>
    <w:rsid w:val="0087436C"/>
    <w:pPr>
      <w:spacing w:line="278" w:lineRule="auto"/>
    </w:pPr>
    <w:rPr>
      <w:kern w:val="2"/>
      <w:sz w:val="24"/>
      <w:szCs w:val="24"/>
      <w14:ligatures w14:val="standardContextual"/>
    </w:rPr>
  </w:style>
  <w:style w:type="paragraph" w:customStyle="1" w:styleId="FCBCCADC26584960ABFD5B92D5E1A027">
    <w:name w:val="FCBCCADC26584960ABFD5B92D5E1A027"/>
    <w:rsid w:val="0087436C"/>
    <w:pPr>
      <w:spacing w:line="278" w:lineRule="auto"/>
    </w:pPr>
    <w:rPr>
      <w:kern w:val="2"/>
      <w:sz w:val="24"/>
      <w:szCs w:val="24"/>
      <w14:ligatures w14:val="standardContextual"/>
    </w:rPr>
  </w:style>
  <w:style w:type="paragraph" w:customStyle="1" w:styleId="4F62D688110943FD950CC46AE10E5FCF">
    <w:name w:val="4F62D688110943FD950CC46AE10E5FCF"/>
    <w:rsid w:val="0087436C"/>
    <w:pPr>
      <w:spacing w:line="278" w:lineRule="auto"/>
    </w:pPr>
    <w:rPr>
      <w:kern w:val="2"/>
      <w:sz w:val="24"/>
      <w:szCs w:val="24"/>
      <w14:ligatures w14:val="standardContextual"/>
    </w:rPr>
  </w:style>
  <w:style w:type="paragraph" w:customStyle="1" w:styleId="CADFA6B141B94EB7B419DD74DE99BE46">
    <w:name w:val="CADFA6B141B94EB7B419DD74DE99BE46"/>
    <w:rsid w:val="0087436C"/>
    <w:pPr>
      <w:spacing w:line="278" w:lineRule="auto"/>
    </w:pPr>
    <w:rPr>
      <w:kern w:val="2"/>
      <w:sz w:val="24"/>
      <w:szCs w:val="24"/>
      <w14:ligatures w14:val="standardContextual"/>
    </w:rPr>
  </w:style>
  <w:style w:type="paragraph" w:customStyle="1" w:styleId="064B87CBA7BE439C8E44122E79D72543">
    <w:name w:val="064B87CBA7BE439C8E44122E79D72543"/>
    <w:rsid w:val="0087436C"/>
    <w:pPr>
      <w:spacing w:line="278" w:lineRule="auto"/>
    </w:pPr>
    <w:rPr>
      <w:kern w:val="2"/>
      <w:sz w:val="24"/>
      <w:szCs w:val="24"/>
      <w14:ligatures w14:val="standardContextual"/>
    </w:rPr>
  </w:style>
  <w:style w:type="paragraph" w:customStyle="1" w:styleId="62080A5B8606437EA8CC7147D60FA5B8">
    <w:name w:val="62080A5B8606437EA8CC7147D60FA5B8"/>
    <w:rsid w:val="0087436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A39C9188B2D5941B729A54D6506AD19" ma:contentTypeVersion="9" ma:contentTypeDescription="Vytvoří nový dokument" ma:contentTypeScope="" ma:versionID="c0f9fa29ecfc2f24b04a64b3de3a6d5f">
  <xsd:schema xmlns:xsd="http://www.w3.org/2001/XMLSchema" xmlns:xs="http://www.w3.org/2001/XMLSchema" xmlns:p="http://schemas.microsoft.com/office/2006/metadata/properties" xmlns:ns2="efeefe7b-7c46-48fe-bdee-96941fc11530" targetNamespace="http://schemas.microsoft.com/office/2006/metadata/properties" ma:root="true" ma:fieldsID="8325aff455dfcb4c38e634dc1fefbc5b" ns2:_="">
    <xsd:import namespace="efeefe7b-7c46-48fe-bdee-96941fc11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eefe7b-7c46-48fe-bdee-96941fc11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obsahu"/>
        <xsd:element ref="dc:title" minOccurs="0" maxOccurs="1" ma:index="3"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138754-4E06-43E7-A661-332866A8B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eefe7b-7c46-48fe-bdee-96941fc11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D55C1-C7A3-4FFC-9570-F2EDE17B7505}">
  <ds:schemaRefs>
    <ds:schemaRef ds:uri="http://schemas.microsoft.com/sharepoint/v3/contenttype/forms"/>
  </ds:schemaRefs>
</ds:datastoreItem>
</file>

<file path=customXml/itemProps3.xml><?xml version="1.0" encoding="utf-8"?>
<ds:datastoreItem xmlns:ds="http://schemas.openxmlformats.org/officeDocument/2006/customXml" ds:itemID="{A1FE7E93-7443-4D29-880E-0FAD96F89028}">
  <ds:schemaRefs>
    <ds:schemaRef ds:uri="http://schemas.openxmlformats.org/officeDocument/2006/bibliography"/>
  </ds:schemaRefs>
</ds:datastoreItem>
</file>

<file path=customXml/itemProps4.xml><?xml version="1.0" encoding="utf-8"?>
<ds:datastoreItem xmlns:ds="http://schemas.openxmlformats.org/officeDocument/2006/customXml" ds:itemID="{BFE3D0E1-1373-4F17-9F3E-597D8AE5F7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46</Pages>
  <Words>27651</Words>
  <Characters>163146</Characters>
  <Application>Microsoft Office Word</Application>
  <DocSecurity>4</DocSecurity>
  <Lines>1359</Lines>
  <Paragraphs>380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IBM</Company>
  <LinksUpToDate>false</LinksUpToDate>
  <CharactersWithSpaces>190417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Allafová Sára</dc:creator>
  <cp:lastModifiedBy>Blažková Oľga</cp:lastModifiedBy>
  <cp:revision>2</cp:revision>
  <cp:lastPrinted>2020-03-20T09:07:00Z</cp:lastPrinted>
  <dcterms:created xsi:type="dcterms:W3CDTF">2026-03-30T06:51:00Z</dcterms:created>
  <dcterms:modified xsi:type="dcterms:W3CDTF">2026-03-30T06:51:00Z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d482ab-45a0-4403-81df-f8e82a1b54d0_Enabled">
    <vt:lpwstr>true</vt:lpwstr>
  </property>
  <property fmtid="{D5CDD505-2E9C-101B-9397-08002B2CF9AE}" pid="3" name="MSIP_Label_abd482ab-45a0-4403-81df-f8e82a1b54d0_SetDate">
    <vt:lpwstr>2022-06-21T08:29:38Z</vt:lpwstr>
  </property>
  <property fmtid="{D5CDD505-2E9C-101B-9397-08002B2CF9AE}" pid="4" name="MSIP_Label_abd482ab-45a0-4403-81df-f8e82a1b54d0_Method">
    <vt:lpwstr>Privileged</vt:lpwstr>
  </property>
  <property fmtid="{D5CDD505-2E9C-101B-9397-08002B2CF9AE}" pid="5" name="MSIP_Label_abd482ab-45a0-4403-81df-f8e82a1b54d0_Name">
    <vt:lpwstr>VIGCZ101S01</vt:lpwstr>
  </property>
  <property fmtid="{D5CDD505-2E9C-101B-9397-08002B2CF9AE}" pid="6" name="MSIP_Label_abd482ab-45a0-4403-81df-f8e82a1b54d0_SiteId">
    <vt:lpwstr>1cf16eb8-8983-4f6f-9c5f-66decda360c4</vt:lpwstr>
  </property>
  <property fmtid="{D5CDD505-2E9C-101B-9397-08002B2CF9AE}" pid="7" name="MSIP_Label_abd482ab-45a0-4403-81df-f8e82a1b54d0_ActionId">
    <vt:lpwstr>3ec2be02-eb94-4e87-b3fb-2735024dad5b</vt:lpwstr>
  </property>
  <property fmtid="{D5CDD505-2E9C-101B-9397-08002B2CF9AE}" pid="8" name="MSIP_Label_abd482ab-45a0-4403-81df-f8e82a1b54d0_ContentBits">
    <vt:lpwstr>0</vt:lpwstr>
  </property>
  <property fmtid="{D5CDD505-2E9C-101B-9397-08002B2CF9AE}" pid="9" name="ContentTypeId">
    <vt:lpwstr>0x0101000A39C9188B2D5941B729A54D6506AD19</vt:lpwstr>
  </property>
</Properties>
</file>