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CB1D" w14:textId="58F3957D" w:rsidR="0089397B" w:rsidRPr="0029786A" w:rsidRDefault="00673F3E" w:rsidP="00673F3E">
      <w:pPr>
        <w:pStyle w:val="Nzev"/>
        <w:tabs>
          <w:tab w:val="left" w:pos="4395"/>
        </w:tabs>
        <w:jc w:val="left"/>
        <w:rPr>
          <w:rFonts w:ascii="Arial" w:hAnsi="Arial" w:cs="Arial"/>
          <w:b w:val="0"/>
          <w:color w:val="auto"/>
          <w:sz w:val="22"/>
          <w:szCs w:val="22"/>
        </w:rPr>
      </w:pPr>
      <w:r>
        <w:rPr>
          <w:rFonts w:ascii="Arial" w:hAnsi="Arial" w:cs="Arial"/>
          <w:b w:val="0"/>
          <w:color w:val="auto"/>
          <w:sz w:val="22"/>
          <w:szCs w:val="22"/>
        </w:rPr>
        <w:tab/>
      </w:r>
      <w:r w:rsidR="009223E9">
        <w:rPr>
          <w:rFonts w:ascii="Arial" w:hAnsi="Arial" w:cs="Arial"/>
          <w:b w:val="0"/>
          <w:color w:val="auto"/>
          <w:sz w:val="22"/>
          <w:szCs w:val="22"/>
        </w:rPr>
        <w:tab/>
      </w:r>
      <w:r w:rsidR="0089397B" w:rsidRPr="0084422F">
        <w:rPr>
          <w:rFonts w:ascii="Arial" w:hAnsi="Arial" w:cs="Arial"/>
          <w:b w:val="0"/>
          <w:color w:val="auto"/>
          <w:sz w:val="22"/>
          <w:szCs w:val="22"/>
        </w:rPr>
        <w:t xml:space="preserve">Číslo smlouvy objednatele: </w:t>
      </w:r>
      <w:r w:rsidR="0084422F" w:rsidRPr="0084422F">
        <w:rPr>
          <w:rFonts w:ascii="Arial" w:hAnsi="Arial" w:cs="Arial"/>
          <w:b w:val="0"/>
          <w:color w:val="auto"/>
          <w:sz w:val="22"/>
          <w:szCs w:val="22"/>
        </w:rPr>
        <w:t>105-2026-14132</w:t>
      </w:r>
    </w:p>
    <w:p w14:paraId="4084035B" w14:textId="77777777" w:rsidR="0089397B" w:rsidRPr="00594AA2" w:rsidRDefault="0089397B" w:rsidP="0089397B">
      <w:pPr>
        <w:pStyle w:val="Nzev"/>
        <w:jc w:val="right"/>
        <w:rPr>
          <w:rFonts w:ascii="Arial" w:hAnsi="Arial" w:cs="Arial"/>
          <w:b w:val="0"/>
          <w:color w:val="auto"/>
          <w:sz w:val="22"/>
          <w:szCs w:val="22"/>
        </w:rPr>
      </w:pPr>
    </w:p>
    <w:p w14:paraId="2381A283" w14:textId="77777777" w:rsidR="0089397B" w:rsidRPr="00594AA2" w:rsidRDefault="0089397B" w:rsidP="0089397B">
      <w:pPr>
        <w:pStyle w:val="Nzev"/>
        <w:outlineLvl w:val="0"/>
        <w:rPr>
          <w:rFonts w:ascii="Arial" w:hAnsi="Arial" w:cs="Arial"/>
          <w:color w:val="auto"/>
          <w:sz w:val="22"/>
          <w:szCs w:val="22"/>
        </w:rPr>
      </w:pPr>
    </w:p>
    <w:p w14:paraId="3F443702" w14:textId="77777777" w:rsidR="00A82060" w:rsidRDefault="00A82060" w:rsidP="0089397B">
      <w:pPr>
        <w:pStyle w:val="Nzev"/>
        <w:outlineLvl w:val="0"/>
        <w:rPr>
          <w:rFonts w:ascii="Arial" w:hAnsi="Arial" w:cs="Arial"/>
          <w:color w:val="auto"/>
          <w:sz w:val="22"/>
          <w:szCs w:val="22"/>
        </w:rPr>
      </w:pPr>
    </w:p>
    <w:p w14:paraId="36FF2324" w14:textId="77777777" w:rsidR="00A82060" w:rsidRDefault="00A82060" w:rsidP="0089397B">
      <w:pPr>
        <w:pStyle w:val="Nzev"/>
        <w:outlineLvl w:val="0"/>
        <w:rPr>
          <w:rFonts w:ascii="Arial" w:hAnsi="Arial" w:cs="Arial"/>
          <w:color w:val="auto"/>
          <w:sz w:val="22"/>
          <w:szCs w:val="22"/>
        </w:rPr>
      </w:pPr>
    </w:p>
    <w:p w14:paraId="74F3E6A1" w14:textId="77777777" w:rsidR="00276019" w:rsidRPr="00E74654" w:rsidRDefault="00276019" w:rsidP="00276019">
      <w:pPr>
        <w:pStyle w:val="Nzev"/>
        <w:spacing w:before="120" w:after="120" w:line="276" w:lineRule="auto"/>
        <w:outlineLvl w:val="0"/>
        <w:rPr>
          <w:rFonts w:ascii="Arial" w:hAnsi="Arial" w:cs="Arial"/>
          <w:sz w:val="22"/>
          <w:szCs w:val="22"/>
        </w:rPr>
      </w:pPr>
      <w:r w:rsidRPr="00E74654">
        <w:rPr>
          <w:rFonts w:ascii="Arial" w:hAnsi="Arial" w:cs="Arial"/>
          <w:sz w:val="22"/>
          <w:szCs w:val="22"/>
        </w:rPr>
        <w:t xml:space="preserve">SMLOUVA O DÍLO </w:t>
      </w:r>
    </w:p>
    <w:p w14:paraId="4BE3A46D" w14:textId="77777777" w:rsidR="00276019" w:rsidRPr="00E74654" w:rsidRDefault="00276019" w:rsidP="00276019">
      <w:pPr>
        <w:pStyle w:val="Nzev"/>
        <w:spacing w:before="120" w:after="120" w:line="276" w:lineRule="auto"/>
        <w:rPr>
          <w:rFonts w:ascii="Arial" w:hAnsi="Arial" w:cs="Arial"/>
          <w:b w:val="0"/>
          <w:bCs/>
          <w:sz w:val="22"/>
          <w:szCs w:val="22"/>
        </w:rPr>
      </w:pPr>
    </w:p>
    <w:p w14:paraId="7727BFD6" w14:textId="77777777" w:rsidR="00276019" w:rsidRDefault="00276019" w:rsidP="00276019">
      <w:pPr>
        <w:pStyle w:val="Nzev"/>
        <w:spacing w:before="120" w:after="120" w:line="276" w:lineRule="auto"/>
        <w:rPr>
          <w:rFonts w:ascii="Arial" w:hAnsi="Arial" w:cs="Arial"/>
          <w:b w:val="0"/>
          <w:bCs/>
          <w:color w:val="auto"/>
          <w:sz w:val="22"/>
          <w:szCs w:val="22"/>
        </w:rPr>
      </w:pPr>
      <w:r w:rsidRPr="00300D54">
        <w:rPr>
          <w:rFonts w:ascii="Arial" w:hAnsi="Arial" w:cs="Arial"/>
          <w:b w:val="0"/>
          <w:bCs/>
          <w:color w:val="auto"/>
          <w:sz w:val="22"/>
          <w:szCs w:val="22"/>
        </w:rPr>
        <w:t>uzavřená podle ustanovení § 2586 a násl., ve spojení s ustanovením § 2631 zákona č. 89/2012 Sb., občanský zákoník, v platném znění (dále jen „občanský zákoník“) a u</w:t>
      </w:r>
      <w:r w:rsidRPr="00916F15">
        <w:rPr>
          <w:rFonts w:ascii="Arial" w:hAnsi="Arial" w:cs="Arial"/>
          <w:b w:val="0"/>
          <w:bCs/>
          <w:color w:val="auto"/>
          <w:sz w:val="22"/>
          <w:szCs w:val="22"/>
        </w:rPr>
        <w:t xml:space="preserve">stanovení § 25 zákona č. </w:t>
      </w:r>
      <w:r w:rsidRPr="00A378D3">
        <w:rPr>
          <w:rFonts w:ascii="Arial" w:hAnsi="Arial" w:cs="Arial"/>
          <w:b w:val="0"/>
          <w:bCs/>
          <w:color w:val="auto"/>
          <w:sz w:val="22"/>
          <w:szCs w:val="22"/>
        </w:rPr>
        <w:t xml:space="preserve">134/2016 Sb., o zadávání </w:t>
      </w:r>
      <w:r w:rsidRPr="00F82F69">
        <w:rPr>
          <w:rFonts w:ascii="Arial" w:hAnsi="Arial" w:cs="Arial"/>
          <w:b w:val="0"/>
          <w:bCs/>
          <w:color w:val="auto"/>
          <w:sz w:val="22"/>
          <w:szCs w:val="22"/>
        </w:rPr>
        <w:t xml:space="preserve">veřejných zakázek, v platném znění </w:t>
      </w:r>
      <w:r>
        <w:rPr>
          <w:rFonts w:ascii="Arial" w:hAnsi="Arial" w:cs="Arial"/>
          <w:b w:val="0"/>
          <w:bCs/>
          <w:color w:val="auto"/>
          <w:sz w:val="22"/>
          <w:szCs w:val="22"/>
        </w:rPr>
        <w:t>(dále jen „</w:t>
      </w:r>
      <w:r w:rsidRPr="00F82F69">
        <w:rPr>
          <w:rFonts w:ascii="Arial" w:hAnsi="Arial" w:cs="Arial"/>
          <w:b w:val="0"/>
          <w:bCs/>
          <w:color w:val="auto"/>
          <w:sz w:val="22"/>
          <w:szCs w:val="22"/>
        </w:rPr>
        <w:t>ZZVZ“)</w:t>
      </w:r>
      <w:r>
        <w:rPr>
          <w:rFonts w:ascii="Arial" w:hAnsi="Arial" w:cs="Arial"/>
          <w:b w:val="0"/>
          <w:bCs/>
          <w:color w:val="auto"/>
          <w:sz w:val="22"/>
          <w:szCs w:val="22"/>
        </w:rPr>
        <w:t xml:space="preserve"> </w:t>
      </w:r>
    </w:p>
    <w:p w14:paraId="4AF77791" w14:textId="77777777" w:rsidR="00276019" w:rsidRDefault="00276019" w:rsidP="00276019">
      <w:pPr>
        <w:pStyle w:val="Nzev"/>
        <w:spacing w:before="120" w:after="120" w:line="276" w:lineRule="auto"/>
        <w:rPr>
          <w:rFonts w:ascii="Arial" w:hAnsi="Arial" w:cs="Arial"/>
          <w:b w:val="0"/>
          <w:bCs/>
          <w:color w:val="auto"/>
          <w:sz w:val="22"/>
          <w:szCs w:val="22"/>
        </w:rPr>
      </w:pPr>
      <w:r w:rsidRPr="00E74654">
        <w:rPr>
          <w:rFonts w:ascii="Arial" w:hAnsi="Arial" w:cs="Arial"/>
          <w:b w:val="0"/>
          <w:bCs/>
          <w:color w:val="auto"/>
          <w:sz w:val="22"/>
          <w:szCs w:val="22"/>
        </w:rPr>
        <w:t>(dále jen „smlouva“)</w:t>
      </w:r>
    </w:p>
    <w:p w14:paraId="12B2D536" w14:textId="77777777" w:rsidR="00276019" w:rsidRDefault="00276019" w:rsidP="00276019">
      <w:pPr>
        <w:pStyle w:val="Nzev"/>
        <w:spacing w:before="120" w:after="120" w:line="276" w:lineRule="auto"/>
        <w:rPr>
          <w:rFonts w:ascii="Arial" w:hAnsi="Arial" w:cs="Arial"/>
          <w:b w:val="0"/>
          <w:bCs/>
          <w:color w:val="auto"/>
          <w:sz w:val="22"/>
          <w:szCs w:val="22"/>
        </w:rPr>
      </w:pPr>
    </w:p>
    <w:p w14:paraId="71AA42CB" w14:textId="77777777" w:rsidR="00276019" w:rsidRDefault="00276019" w:rsidP="00276019">
      <w:pPr>
        <w:pStyle w:val="Nzev"/>
        <w:spacing w:before="120" w:after="120" w:line="276" w:lineRule="auto"/>
        <w:rPr>
          <w:rFonts w:ascii="Arial" w:hAnsi="Arial" w:cs="Arial"/>
          <w:sz w:val="22"/>
          <w:szCs w:val="22"/>
        </w:rPr>
      </w:pPr>
      <w:r>
        <w:rPr>
          <w:rFonts w:ascii="Arial" w:hAnsi="Arial" w:cs="Arial"/>
          <w:sz w:val="22"/>
          <w:szCs w:val="22"/>
        </w:rPr>
        <w:t>s</w:t>
      </w:r>
      <w:r w:rsidRPr="00E74654">
        <w:rPr>
          <w:rFonts w:ascii="Arial" w:hAnsi="Arial" w:cs="Arial"/>
          <w:sz w:val="22"/>
          <w:szCs w:val="22"/>
        </w:rPr>
        <w:t>mluvní</w:t>
      </w:r>
      <w:r>
        <w:rPr>
          <w:rFonts w:ascii="Arial" w:hAnsi="Arial" w:cs="Arial"/>
          <w:sz w:val="22"/>
          <w:szCs w:val="22"/>
        </w:rPr>
        <w:t>mi</w:t>
      </w:r>
      <w:r w:rsidRPr="00E74654">
        <w:rPr>
          <w:rFonts w:ascii="Arial" w:hAnsi="Arial" w:cs="Arial"/>
          <w:sz w:val="22"/>
          <w:szCs w:val="22"/>
        </w:rPr>
        <w:t xml:space="preserve"> stran</w:t>
      </w:r>
      <w:r>
        <w:rPr>
          <w:rFonts w:ascii="Arial" w:hAnsi="Arial" w:cs="Arial"/>
          <w:sz w:val="22"/>
          <w:szCs w:val="22"/>
        </w:rPr>
        <w:t>ami</w:t>
      </w:r>
    </w:p>
    <w:p w14:paraId="2BD15F35" w14:textId="77777777" w:rsidR="00276019" w:rsidRDefault="00276019" w:rsidP="00276019">
      <w:pPr>
        <w:pStyle w:val="Nzev"/>
        <w:spacing w:before="120" w:after="120" w:line="276" w:lineRule="auto"/>
        <w:rPr>
          <w:rFonts w:ascii="Arial" w:hAnsi="Arial" w:cs="Arial"/>
          <w:sz w:val="22"/>
          <w:szCs w:val="22"/>
        </w:rPr>
      </w:pPr>
    </w:p>
    <w:p w14:paraId="1A3E38AB" w14:textId="77777777" w:rsidR="00276019" w:rsidRDefault="00276019" w:rsidP="00276019">
      <w:pPr>
        <w:pStyle w:val="Nzev"/>
        <w:spacing w:before="120" w:after="120" w:line="276" w:lineRule="auto"/>
        <w:rPr>
          <w:rFonts w:ascii="Arial" w:hAnsi="Arial" w:cs="Arial"/>
          <w:b w:val="0"/>
          <w:bCs/>
          <w:color w:val="auto"/>
          <w:sz w:val="22"/>
          <w:szCs w:val="22"/>
        </w:rPr>
      </w:pPr>
    </w:p>
    <w:p w14:paraId="6010A560" w14:textId="77777777" w:rsidR="0089397B" w:rsidRPr="00B87712" w:rsidRDefault="0089397B" w:rsidP="00B87712">
      <w:pPr>
        <w:pStyle w:val="Zkladntext"/>
        <w:spacing w:before="120"/>
        <w:ind w:firstLine="357"/>
        <w:jc w:val="both"/>
        <w:outlineLvl w:val="0"/>
        <w:rPr>
          <w:rFonts w:ascii="Arial" w:hAnsi="Arial" w:cs="Arial"/>
          <w:b w:val="0"/>
          <w:i w:val="0"/>
          <w:sz w:val="22"/>
          <w:szCs w:val="22"/>
        </w:rPr>
      </w:pPr>
      <w:r w:rsidRPr="00CD6FA7">
        <w:rPr>
          <w:rFonts w:ascii="Arial" w:hAnsi="Arial" w:cs="Arial"/>
          <w:b w:val="0"/>
          <w:i w:val="0"/>
          <w:sz w:val="22"/>
          <w:szCs w:val="22"/>
        </w:rPr>
        <w:t>Objednatel:</w:t>
      </w:r>
      <w:r w:rsidRPr="00CD6FA7">
        <w:rPr>
          <w:rFonts w:ascii="Arial" w:hAnsi="Arial" w:cs="Arial"/>
          <w:b w:val="0"/>
          <w:i w:val="0"/>
          <w:sz w:val="22"/>
          <w:szCs w:val="22"/>
        </w:rPr>
        <w:tab/>
      </w:r>
      <w:r w:rsidRPr="00CD6FA7">
        <w:rPr>
          <w:rFonts w:ascii="Arial" w:hAnsi="Arial" w:cs="Arial"/>
          <w:bCs/>
          <w:i w:val="0"/>
          <w:sz w:val="22"/>
          <w:szCs w:val="22"/>
        </w:rPr>
        <w:t>Česká republika - Ministerstvo zemědělství</w:t>
      </w:r>
    </w:p>
    <w:p w14:paraId="79A548FC" w14:textId="77777777" w:rsidR="0089397B" w:rsidRPr="00B87712" w:rsidRDefault="0089397B" w:rsidP="00B87712">
      <w:pPr>
        <w:pStyle w:val="Zkladntext"/>
        <w:ind w:firstLine="360"/>
        <w:jc w:val="both"/>
        <w:rPr>
          <w:rFonts w:ascii="Arial" w:hAnsi="Arial" w:cs="Arial"/>
          <w:b w:val="0"/>
          <w:i w:val="0"/>
          <w:sz w:val="22"/>
          <w:szCs w:val="22"/>
          <w:lang w:val="cs-CZ"/>
        </w:rPr>
      </w:pPr>
      <w:r w:rsidRPr="00B87712">
        <w:rPr>
          <w:rFonts w:ascii="Arial" w:hAnsi="Arial" w:cs="Arial"/>
          <w:b w:val="0"/>
          <w:i w:val="0"/>
          <w:sz w:val="22"/>
          <w:szCs w:val="22"/>
        </w:rPr>
        <w:t>Sídlo:</w:t>
      </w:r>
      <w:r w:rsidRPr="00B87712">
        <w:rPr>
          <w:rFonts w:ascii="Arial" w:hAnsi="Arial" w:cs="Arial"/>
          <w:b w:val="0"/>
          <w:i w:val="0"/>
          <w:sz w:val="22"/>
          <w:szCs w:val="22"/>
        </w:rPr>
        <w:tab/>
      </w:r>
      <w:r w:rsidRPr="00B87712">
        <w:rPr>
          <w:rFonts w:ascii="Arial" w:hAnsi="Arial" w:cs="Arial"/>
          <w:b w:val="0"/>
          <w:i w:val="0"/>
          <w:sz w:val="22"/>
          <w:szCs w:val="22"/>
        </w:rPr>
        <w:tab/>
        <w:t xml:space="preserve">Těšnov </w:t>
      </w:r>
      <w:r w:rsidRPr="00B87712">
        <w:rPr>
          <w:rFonts w:ascii="Arial" w:hAnsi="Arial" w:cs="Arial"/>
          <w:b w:val="0"/>
          <w:i w:val="0"/>
          <w:sz w:val="22"/>
          <w:szCs w:val="22"/>
          <w:lang w:val="cs-CZ"/>
        </w:rPr>
        <w:t>65/</w:t>
      </w:r>
      <w:r w:rsidRPr="00B87712">
        <w:rPr>
          <w:rFonts w:ascii="Arial" w:hAnsi="Arial" w:cs="Arial"/>
          <w:b w:val="0"/>
          <w:i w:val="0"/>
          <w:sz w:val="22"/>
          <w:szCs w:val="22"/>
        </w:rPr>
        <w:t>17, 11</w:t>
      </w:r>
      <w:r w:rsidRPr="00B87712">
        <w:rPr>
          <w:rFonts w:ascii="Arial" w:hAnsi="Arial" w:cs="Arial"/>
          <w:b w:val="0"/>
          <w:i w:val="0"/>
          <w:sz w:val="22"/>
          <w:szCs w:val="22"/>
          <w:lang w:val="cs-CZ"/>
        </w:rPr>
        <w:t>0</w:t>
      </w:r>
      <w:r w:rsidRPr="00B87712">
        <w:rPr>
          <w:rFonts w:ascii="Arial" w:hAnsi="Arial" w:cs="Arial"/>
          <w:b w:val="0"/>
          <w:i w:val="0"/>
          <w:sz w:val="22"/>
          <w:szCs w:val="22"/>
        </w:rPr>
        <w:t xml:space="preserve"> 0</w:t>
      </w:r>
      <w:r w:rsidRPr="00B87712">
        <w:rPr>
          <w:rFonts w:ascii="Arial" w:hAnsi="Arial" w:cs="Arial"/>
          <w:b w:val="0"/>
          <w:i w:val="0"/>
          <w:sz w:val="22"/>
          <w:szCs w:val="22"/>
          <w:lang w:val="cs-CZ"/>
        </w:rPr>
        <w:t>0</w:t>
      </w:r>
      <w:r w:rsidRPr="00B87712">
        <w:rPr>
          <w:rFonts w:ascii="Arial" w:hAnsi="Arial" w:cs="Arial"/>
          <w:b w:val="0"/>
          <w:i w:val="0"/>
          <w:sz w:val="22"/>
          <w:szCs w:val="22"/>
        </w:rPr>
        <w:t xml:space="preserve">  Praha 1</w:t>
      </w:r>
      <w:r w:rsidRPr="00B87712">
        <w:rPr>
          <w:rFonts w:ascii="Arial" w:hAnsi="Arial" w:cs="Arial"/>
          <w:b w:val="0"/>
          <w:i w:val="0"/>
          <w:sz w:val="22"/>
          <w:szCs w:val="22"/>
          <w:lang w:val="cs-CZ"/>
        </w:rPr>
        <w:t xml:space="preserve"> – Nové Město</w:t>
      </w:r>
    </w:p>
    <w:p w14:paraId="54EDE814" w14:textId="0906421F" w:rsidR="0089397B" w:rsidRPr="00B87712" w:rsidRDefault="0089397B" w:rsidP="00B87712">
      <w:pPr>
        <w:pStyle w:val="Zkladntext"/>
        <w:ind w:left="2160" w:hanging="1800"/>
        <w:jc w:val="both"/>
        <w:rPr>
          <w:rFonts w:ascii="Arial" w:hAnsi="Arial" w:cs="Arial"/>
          <w:b w:val="0"/>
          <w:i w:val="0"/>
          <w:sz w:val="22"/>
          <w:szCs w:val="22"/>
          <w:lang w:val="cs-CZ"/>
        </w:rPr>
      </w:pPr>
      <w:r w:rsidRPr="00B87712">
        <w:rPr>
          <w:rFonts w:ascii="Arial" w:hAnsi="Arial" w:cs="Arial"/>
          <w:b w:val="0"/>
          <w:i w:val="0"/>
          <w:sz w:val="22"/>
          <w:szCs w:val="22"/>
        </w:rPr>
        <w:t>Zastoupen:</w:t>
      </w:r>
      <w:r w:rsidRPr="00B87712">
        <w:rPr>
          <w:rFonts w:ascii="Arial" w:hAnsi="Arial" w:cs="Arial"/>
          <w:b w:val="0"/>
          <w:i w:val="0"/>
          <w:sz w:val="22"/>
          <w:szCs w:val="22"/>
        </w:rPr>
        <w:tab/>
      </w:r>
      <w:r w:rsidR="00A124C3" w:rsidRPr="00A124C3">
        <w:rPr>
          <w:rFonts w:ascii="Arial" w:hAnsi="Arial" w:cs="Arial"/>
          <w:b w:val="0"/>
          <w:i w:val="0"/>
          <w:sz w:val="22"/>
          <w:szCs w:val="22"/>
          <w:lang w:val="cs-CZ"/>
        </w:rPr>
        <w:t>XXXXXXXXXX</w:t>
      </w:r>
      <w:r w:rsidRPr="00B87712">
        <w:rPr>
          <w:rFonts w:ascii="Arial" w:hAnsi="Arial" w:cs="Arial"/>
          <w:b w:val="0"/>
          <w:i w:val="0"/>
          <w:sz w:val="22"/>
          <w:szCs w:val="22"/>
        </w:rPr>
        <w:t xml:space="preserve">, ředitelem Odboru </w:t>
      </w:r>
      <w:r w:rsidRPr="00B87712">
        <w:rPr>
          <w:rFonts w:ascii="Arial" w:hAnsi="Arial" w:cs="Arial"/>
          <w:b w:val="0"/>
          <w:i w:val="0"/>
          <w:sz w:val="22"/>
          <w:szCs w:val="22"/>
          <w:lang w:val="cs-CZ"/>
        </w:rPr>
        <w:t xml:space="preserve">environmentálních podpor </w:t>
      </w:r>
      <w:r w:rsidR="008D47E4">
        <w:rPr>
          <w:rFonts w:ascii="Arial" w:hAnsi="Arial" w:cs="Arial"/>
          <w:b w:val="0"/>
          <w:i w:val="0"/>
          <w:sz w:val="22"/>
          <w:szCs w:val="22"/>
          <w:lang w:val="cs-CZ"/>
        </w:rPr>
        <w:t>rozvoje venkova</w:t>
      </w:r>
    </w:p>
    <w:p w14:paraId="347AE1B9" w14:textId="3C51B8E8" w:rsidR="0089397B" w:rsidRPr="00B87712" w:rsidRDefault="0089397B" w:rsidP="00B87712">
      <w:pPr>
        <w:pStyle w:val="Zkladntext"/>
        <w:ind w:firstLine="360"/>
        <w:jc w:val="both"/>
        <w:outlineLvl w:val="0"/>
        <w:rPr>
          <w:rFonts w:ascii="Arial" w:hAnsi="Arial" w:cs="Arial"/>
          <w:b w:val="0"/>
          <w:i w:val="0"/>
          <w:sz w:val="22"/>
          <w:szCs w:val="22"/>
        </w:rPr>
      </w:pPr>
      <w:r w:rsidRPr="00B87712">
        <w:rPr>
          <w:rFonts w:ascii="Arial" w:hAnsi="Arial" w:cs="Arial"/>
          <w:b w:val="0"/>
          <w:i w:val="0"/>
          <w:sz w:val="22"/>
          <w:szCs w:val="22"/>
        </w:rPr>
        <w:t>IČ</w:t>
      </w:r>
      <w:r w:rsidRPr="00B87712">
        <w:rPr>
          <w:rFonts w:ascii="Arial" w:hAnsi="Arial" w:cs="Arial"/>
          <w:b w:val="0"/>
          <w:i w:val="0"/>
          <w:sz w:val="22"/>
          <w:szCs w:val="22"/>
          <w:lang w:val="cs-CZ"/>
        </w:rPr>
        <w:t>O</w:t>
      </w:r>
      <w:r w:rsidR="00575F73" w:rsidRPr="00B87712">
        <w:rPr>
          <w:rFonts w:ascii="Arial" w:hAnsi="Arial" w:cs="Arial"/>
          <w:b w:val="0"/>
          <w:i w:val="0"/>
          <w:sz w:val="22"/>
          <w:szCs w:val="22"/>
        </w:rPr>
        <w:t>:</w:t>
      </w:r>
      <w:r w:rsidR="00575F73" w:rsidRPr="00B87712">
        <w:rPr>
          <w:rFonts w:ascii="Arial" w:hAnsi="Arial" w:cs="Arial"/>
          <w:b w:val="0"/>
          <w:i w:val="0"/>
          <w:sz w:val="22"/>
          <w:szCs w:val="22"/>
        </w:rPr>
        <w:tab/>
      </w:r>
      <w:r w:rsidR="00575F73" w:rsidRPr="00B87712">
        <w:rPr>
          <w:rFonts w:ascii="Arial" w:hAnsi="Arial" w:cs="Arial"/>
          <w:b w:val="0"/>
          <w:i w:val="0"/>
          <w:sz w:val="22"/>
          <w:szCs w:val="22"/>
        </w:rPr>
        <w:tab/>
      </w:r>
      <w:r w:rsidRPr="00B87712">
        <w:rPr>
          <w:rFonts w:ascii="Arial" w:hAnsi="Arial" w:cs="Arial"/>
          <w:b w:val="0"/>
          <w:i w:val="0"/>
          <w:sz w:val="22"/>
          <w:szCs w:val="22"/>
        </w:rPr>
        <w:t>00020478</w:t>
      </w:r>
    </w:p>
    <w:p w14:paraId="69325032" w14:textId="77777777" w:rsidR="0089397B" w:rsidRPr="00B87712" w:rsidRDefault="0089397B" w:rsidP="00B87712">
      <w:pPr>
        <w:pStyle w:val="Zkladntext"/>
        <w:ind w:firstLine="360"/>
        <w:jc w:val="both"/>
        <w:rPr>
          <w:rFonts w:ascii="Arial" w:hAnsi="Arial" w:cs="Arial"/>
          <w:b w:val="0"/>
          <w:i w:val="0"/>
          <w:sz w:val="22"/>
          <w:szCs w:val="22"/>
          <w:lang w:val="cs-CZ"/>
        </w:rPr>
      </w:pPr>
      <w:r w:rsidRPr="00B87712">
        <w:rPr>
          <w:rFonts w:ascii="Arial" w:hAnsi="Arial" w:cs="Arial"/>
          <w:b w:val="0"/>
          <w:i w:val="0"/>
          <w:sz w:val="22"/>
          <w:szCs w:val="22"/>
        </w:rPr>
        <w:t>DIČ:</w:t>
      </w:r>
      <w:r w:rsidRPr="00B87712">
        <w:rPr>
          <w:rFonts w:ascii="Arial" w:hAnsi="Arial" w:cs="Arial"/>
          <w:b w:val="0"/>
          <w:i w:val="0"/>
          <w:sz w:val="22"/>
          <w:szCs w:val="22"/>
        </w:rPr>
        <w:tab/>
      </w:r>
      <w:r w:rsidRPr="00B87712">
        <w:rPr>
          <w:rFonts w:ascii="Arial" w:hAnsi="Arial" w:cs="Arial"/>
          <w:b w:val="0"/>
          <w:i w:val="0"/>
          <w:sz w:val="22"/>
          <w:szCs w:val="22"/>
        </w:rPr>
        <w:tab/>
      </w:r>
      <w:r w:rsidR="00693855" w:rsidRPr="00B87712">
        <w:rPr>
          <w:rFonts w:ascii="Arial" w:hAnsi="Arial" w:cs="Arial"/>
          <w:b w:val="0"/>
          <w:i w:val="0"/>
          <w:sz w:val="22"/>
          <w:szCs w:val="22"/>
          <w:lang w:val="cs-CZ"/>
        </w:rPr>
        <w:t>CZ00020478</w:t>
      </w:r>
    </w:p>
    <w:p w14:paraId="4A3B6DC6" w14:textId="1D281503" w:rsidR="0089397B" w:rsidRPr="00B87712" w:rsidRDefault="0089397B" w:rsidP="00B87712">
      <w:pPr>
        <w:pStyle w:val="Zkladntext"/>
        <w:tabs>
          <w:tab w:val="left" w:pos="2160"/>
        </w:tabs>
        <w:ind w:firstLine="360"/>
        <w:jc w:val="both"/>
        <w:rPr>
          <w:rFonts w:ascii="Arial" w:hAnsi="Arial" w:cs="Arial"/>
          <w:b w:val="0"/>
          <w:i w:val="0"/>
          <w:sz w:val="22"/>
          <w:szCs w:val="22"/>
          <w:lang w:val="cs-CZ"/>
        </w:rPr>
      </w:pPr>
      <w:r w:rsidRPr="00B87712">
        <w:rPr>
          <w:rFonts w:ascii="Arial" w:hAnsi="Arial" w:cs="Arial"/>
          <w:b w:val="0"/>
          <w:i w:val="0"/>
          <w:sz w:val="22"/>
          <w:szCs w:val="22"/>
        </w:rPr>
        <w:t xml:space="preserve">Bankovní spojení: </w:t>
      </w:r>
      <w:r w:rsidR="002F6155" w:rsidRPr="002F6155">
        <w:rPr>
          <w:rFonts w:ascii="Arial" w:hAnsi="Arial" w:cs="Arial"/>
          <w:b w:val="0"/>
          <w:i w:val="0"/>
          <w:sz w:val="22"/>
          <w:szCs w:val="22"/>
          <w:lang w:val="cs-CZ"/>
        </w:rPr>
        <w:t>XXXXXXXXXX</w:t>
      </w:r>
      <w:r w:rsidRPr="00B87712">
        <w:rPr>
          <w:rFonts w:ascii="Arial" w:hAnsi="Arial" w:cs="Arial"/>
          <w:b w:val="0"/>
          <w:i w:val="0"/>
          <w:sz w:val="22"/>
          <w:szCs w:val="22"/>
          <w:lang w:val="cs-CZ"/>
        </w:rPr>
        <w:t xml:space="preserve">, </w:t>
      </w:r>
      <w:r w:rsidRPr="00B87712">
        <w:rPr>
          <w:rFonts w:ascii="Arial" w:hAnsi="Arial" w:cs="Arial"/>
          <w:b w:val="0"/>
          <w:i w:val="0"/>
          <w:sz w:val="22"/>
          <w:szCs w:val="22"/>
        </w:rPr>
        <w:t xml:space="preserve">č. účtu </w:t>
      </w:r>
      <w:r w:rsidR="0066074A" w:rsidRPr="0066074A">
        <w:rPr>
          <w:rFonts w:ascii="Arial" w:hAnsi="Arial" w:cs="Arial"/>
          <w:b w:val="0"/>
          <w:i w:val="0"/>
          <w:sz w:val="22"/>
          <w:szCs w:val="22"/>
          <w:lang w:val="cs-CZ"/>
        </w:rPr>
        <w:t>XXXXXXXXXX</w:t>
      </w:r>
    </w:p>
    <w:p w14:paraId="64EF1613" w14:textId="77777777" w:rsidR="0089397B" w:rsidRPr="00B87712" w:rsidRDefault="0089397B" w:rsidP="00B87712">
      <w:pPr>
        <w:pStyle w:val="Zkladntext"/>
        <w:ind w:firstLine="426"/>
        <w:jc w:val="both"/>
        <w:rPr>
          <w:rFonts w:ascii="Arial" w:hAnsi="Arial" w:cs="Arial"/>
          <w:b w:val="0"/>
          <w:i w:val="0"/>
          <w:sz w:val="22"/>
          <w:szCs w:val="22"/>
        </w:rPr>
      </w:pPr>
      <w:r w:rsidRPr="00B87712">
        <w:rPr>
          <w:rFonts w:ascii="Arial" w:hAnsi="Arial" w:cs="Arial"/>
          <w:b w:val="0"/>
          <w:i w:val="0"/>
          <w:sz w:val="22"/>
          <w:szCs w:val="22"/>
        </w:rPr>
        <w:t>(dále jen „objednatel“)</w:t>
      </w:r>
    </w:p>
    <w:p w14:paraId="432ECC3D" w14:textId="77777777" w:rsidR="0089397B" w:rsidRPr="00B87712" w:rsidRDefault="0089397B" w:rsidP="00B87712">
      <w:pPr>
        <w:pStyle w:val="Zkladntext"/>
        <w:jc w:val="both"/>
        <w:rPr>
          <w:rFonts w:ascii="Arial" w:hAnsi="Arial" w:cs="Arial"/>
          <w:b w:val="0"/>
          <w:i w:val="0"/>
          <w:sz w:val="22"/>
          <w:szCs w:val="22"/>
        </w:rPr>
      </w:pPr>
    </w:p>
    <w:p w14:paraId="755E2B3B" w14:textId="77777777" w:rsidR="0089397B" w:rsidRPr="00FA23AD" w:rsidRDefault="0089397B" w:rsidP="00B87712">
      <w:pPr>
        <w:pStyle w:val="Zkladntext"/>
        <w:ind w:firstLine="360"/>
        <w:jc w:val="both"/>
        <w:rPr>
          <w:rFonts w:ascii="Arial" w:hAnsi="Arial" w:cs="Arial"/>
          <w:b w:val="0"/>
          <w:i w:val="0"/>
          <w:sz w:val="22"/>
          <w:szCs w:val="22"/>
          <w:lang w:val="cs-CZ"/>
        </w:rPr>
      </w:pPr>
      <w:r w:rsidRPr="00B87712">
        <w:rPr>
          <w:rFonts w:ascii="Arial" w:hAnsi="Arial" w:cs="Arial"/>
          <w:b w:val="0"/>
          <w:i w:val="0"/>
          <w:sz w:val="22"/>
          <w:szCs w:val="22"/>
        </w:rPr>
        <w:t>a</w:t>
      </w:r>
    </w:p>
    <w:p w14:paraId="38AD65ED" w14:textId="77777777" w:rsidR="0089397B" w:rsidRPr="00B87712" w:rsidRDefault="0089397B" w:rsidP="00B87712">
      <w:pPr>
        <w:pStyle w:val="Zkladntext"/>
        <w:jc w:val="both"/>
        <w:rPr>
          <w:rFonts w:ascii="Arial" w:hAnsi="Arial" w:cs="Arial"/>
          <w:b w:val="0"/>
          <w:i w:val="0"/>
          <w:sz w:val="22"/>
          <w:szCs w:val="22"/>
        </w:rPr>
      </w:pPr>
    </w:p>
    <w:p w14:paraId="6F2C19B9" w14:textId="34596AFB" w:rsidR="00E875A4" w:rsidRPr="0029786A" w:rsidRDefault="00E875A4" w:rsidP="00E875A4">
      <w:pPr>
        <w:pStyle w:val="Zkladntext"/>
        <w:ind w:left="2160" w:hanging="1800"/>
        <w:rPr>
          <w:rFonts w:ascii="Arial" w:hAnsi="Arial" w:cs="Arial"/>
          <w:b w:val="0"/>
          <w:i w:val="0"/>
          <w:sz w:val="22"/>
          <w:szCs w:val="22"/>
          <w:lang w:val="cs-CZ"/>
        </w:rPr>
      </w:pPr>
      <w:r w:rsidRPr="00611B09">
        <w:rPr>
          <w:rFonts w:ascii="Arial" w:hAnsi="Arial" w:cs="Arial"/>
          <w:b w:val="0"/>
          <w:i w:val="0"/>
          <w:sz w:val="22"/>
          <w:szCs w:val="22"/>
        </w:rPr>
        <w:t>Zhotovitel:</w:t>
      </w:r>
      <w:r w:rsidRPr="00611B09">
        <w:rPr>
          <w:rFonts w:ascii="Arial" w:hAnsi="Arial" w:cs="Arial"/>
          <w:b w:val="0"/>
          <w:i w:val="0"/>
          <w:sz w:val="22"/>
          <w:szCs w:val="22"/>
          <w:lang w:val="cs-CZ"/>
        </w:rPr>
        <w:tab/>
      </w:r>
      <w:r w:rsidR="008D4143">
        <w:rPr>
          <w:rFonts w:ascii="Arial" w:hAnsi="Arial" w:cs="Arial"/>
          <w:i w:val="0"/>
          <w:sz w:val="22"/>
          <w:szCs w:val="22"/>
          <w:lang w:val="cs-CZ"/>
        </w:rPr>
        <w:t xml:space="preserve">Národní centrum </w:t>
      </w:r>
      <w:r w:rsidR="008D4143" w:rsidRPr="008D4143">
        <w:rPr>
          <w:rFonts w:ascii="Arial" w:hAnsi="Arial" w:cs="Arial"/>
          <w:i w:val="0"/>
          <w:sz w:val="22"/>
          <w:szCs w:val="22"/>
          <w:lang w:val="cs-CZ"/>
        </w:rPr>
        <w:t>zemědělského a potravinářského výzkumu</w:t>
      </w:r>
      <w:r w:rsidR="008D4143">
        <w:rPr>
          <w:rFonts w:ascii="Arial" w:hAnsi="Arial" w:cs="Arial"/>
          <w:i w:val="0"/>
          <w:sz w:val="22"/>
          <w:szCs w:val="22"/>
          <w:lang w:val="cs-CZ"/>
        </w:rPr>
        <w:t>, v.v.i.</w:t>
      </w:r>
      <w:r w:rsidRPr="0029786A">
        <w:rPr>
          <w:rFonts w:ascii="Arial" w:hAnsi="Arial" w:cs="Arial"/>
          <w:b w:val="0"/>
          <w:i w:val="0"/>
          <w:sz w:val="22"/>
          <w:szCs w:val="22"/>
          <w:lang w:val="cs-CZ"/>
        </w:rPr>
        <w:t xml:space="preserve"> </w:t>
      </w:r>
      <w:r w:rsidR="00144EBB" w:rsidRPr="00144EBB">
        <w:rPr>
          <w:rFonts w:ascii="Arial" w:hAnsi="Arial" w:cs="Arial"/>
          <w:bCs/>
          <w:i w:val="0"/>
          <w:sz w:val="22"/>
          <w:szCs w:val="22"/>
          <w:lang w:val="cs-CZ"/>
        </w:rPr>
        <w:t>(CARC)</w:t>
      </w:r>
      <w:r w:rsidRPr="0029786A">
        <w:rPr>
          <w:rFonts w:ascii="Arial" w:hAnsi="Arial" w:cs="Arial"/>
          <w:b w:val="0"/>
          <w:i w:val="0"/>
          <w:sz w:val="22"/>
          <w:szCs w:val="22"/>
          <w:lang w:val="cs-CZ"/>
        </w:rPr>
        <w:tab/>
      </w:r>
    </w:p>
    <w:p w14:paraId="61E15DBC" w14:textId="77777777" w:rsidR="008D4143" w:rsidRPr="0029786A" w:rsidRDefault="00E875A4" w:rsidP="008D4143">
      <w:pPr>
        <w:pStyle w:val="Zkladntext"/>
        <w:ind w:left="2160" w:hanging="1800"/>
        <w:rPr>
          <w:rFonts w:ascii="Arial" w:hAnsi="Arial" w:cs="Arial"/>
          <w:b w:val="0"/>
          <w:i w:val="0"/>
          <w:sz w:val="22"/>
          <w:szCs w:val="22"/>
          <w:lang w:val="cs-CZ"/>
        </w:rPr>
      </w:pPr>
      <w:r w:rsidRPr="0029786A">
        <w:rPr>
          <w:rFonts w:ascii="Arial" w:hAnsi="Arial" w:cs="Arial"/>
          <w:b w:val="0"/>
          <w:i w:val="0"/>
          <w:sz w:val="22"/>
          <w:szCs w:val="22"/>
          <w:lang w:val="cs-CZ"/>
        </w:rPr>
        <w:tab/>
      </w:r>
      <w:r w:rsidR="008D4143">
        <w:rPr>
          <w:rFonts w:ascii="Arial" w:hAnsi="Arial" w:cs="Arial"/>
          <w:b w:val="0"/>
          <w:i w:val="0"/>
          <w:sz w:val="22"/>
          <w:szCs w:val="22"/>
          <w:lang w:val="cs-CZ"/>
        </w:rPr>
        <w:t xml:space="preserve">(právnická osoba zapsaná </w:t>
      </w:r>
      <w:r w:rsidR="008D4143" w:rsidRPr="00232B5D">
        <w:rPr>
          <w:rFonts w:ascii="Arial" w:hAnsi="Arial" w:cs="Arial"/>
          <w:b w:val="0"/>
          <w:i w:val="0"/>
          <w:sz w:val="22"/>
          <w:szCs w:val="22"/>
          <w:lang w:val="cs-CZ"/>
        </w:rPr>
        <w:t xml:space="preserve">v </w:t>
      </w:r>
      <w:r w:rsidR="008D4143">
        <w:rPr>
          <w:rFonts w:ascii="Arial" w:hAnsi="Arial" w:cs="Arial"/>
          <w:b w:val="0"/>
          <w:i w:val="0"/>
          <w:sz w:val="22"/>
          <w:szCs w:val="22"/>
          <w:lang w:val="cs-CZ"/>
        </w:rPr>
        <w:t>R</w:t>
      </w:r>
      <w:r w:rsidR="008D4143" w:rsidRPr="00232B5D">
        <w:rPr>
          <w:rFonts w:ascii="Arial" w:hAnsi="Arial" w:cs="Arial"/>
          <w:b w:val="0"/>
          <w:i w:val="0"/>
          <w:sz w:val="22"/>
          <w:szCs w:val="22"/>
          <w:lang w:val="cs-CZ"/>
        </w:rPr>
        <w:t>ejstříku veřejných výzkumných institucí Ministerstva školství, mládeže a tělovýchovy</w:t>
      </w:r>
      <w:r w:rsidR="008D4143">
        <w:rPr>
          <w:rFonts w:ascii="Arial" w:hAnsi="Arial" w:cs="Arial"/>
          <w:b w:val="0"/>
          <w:i w:val="0"/>
          <w:sz w:val="22"/>
          <w:szCs w:val="22"/>
          <w:lang w:val="cs-CZ"/>
        </w:rPr>
        <w:t>)</w:t>
      </w:r>
    </w:p>
    <w:p w14:paraId="5877E33A" w14:textId="68268018" w:rsidR="00E875A4" w:rsidRPr="0029786A" w:rsidRDefault="00E875A4" w:rsidP="008D4143">
      <w:pPr>
        <w:pStyle w:val="Zkladntext"/>
        <w:ind w:left="2160" w:hanging="1800"/>
        <w:rPr>
          <w:rFonts w:ascii="Arial" w:hAnsi="Arial" w:cs="Arial"/>
          <w:b w:val="0"/>
          <w:i w:val="0"/>
          <w:sz w:val="22"/>
          <w:szCs w:val="22"/>
        </w:rPr>
      </w:pPr>
      <w:r w:rsidRPr="0029786A">
        <w:rPr>
          <w:rFonts w:ascii="Arial" w:hAnsi="Arial" w:cs="Arial"/>
          <w:b w:val="0"/>
          <w:i w:val="0"/>
          <w:sz w:val="22"/>
          <w:szCs w:val="22"/>
          <w:lang w:val="cs-CZ"/>
        </w:rPr>
        <w:t>Sídlo:</w:t>
      </w:r>
      <w:r w:rsidRPr="0029786A">
        <w:rPr>
          <w:rFonts w:ascii="Arial" w:hAnsi="Arial" w:cs="Arial"/>
          <w:b w:val="0"/>
          <w:i w:val="0"/>
          <w:sz w:val="22"/>
          <w:szCs w:val="22"/>
          <w:lang w:val="cs-CZ"/>
        </w:rPr>
        <w:tab/>
      </w:r>
      <w:r w:rsidR="008D4143">
        <w:rPr>
          <w:rFonts w:ascii="Arial" w:hAnsi="Arial" w:cs="Arial"/>
          <w:b w:val="0"/>
          <w:i w:val="0"/>
          <w:sz w:val="22"/>
          <w:szCs w:val="22"/>
        </w:rPr>
        <w:t>Drnovská 507, Praha 6 – Ruzyně, 161 0</w:t>
      </w:r>
      <w:r w:rsidR="00C70E1A">
        <w:rPr>
          <w:rFonts w:ascii="Arial" w:hAnsi="Arial" w:cs="Arial"/>
          <w:b w:val="0"/>
          <w:i w:val="0"/>
          <w:sz w:val="22"/>
          <w:szCs w:val="22"/>
        </w:rPr>
        <w:t>0</w:t>
      </w:r>
      <w:r w:rsidR="008D4143">
        <w:rPr>
          <w:rFonts w:ascii="Arial" w:hAnsi="Arial" w:cs="Arial"/>
          <w:b w:val="0"/>
          <w:i w:val="0"/>
          <w:sz w:val="22"/>
          <w:szCs w:val="22"/>
        </w:rPr>
        <w:t>, Česká republika</w:t>
      </w:r>
      <w:r w:rsidRPr="0029786A">
        <w:rPr>
          <w:rFonts w:ascii="Arial" w:hAnsi="Arial" w:cs="Arial"/>
          <w:b w:val="0"/>
          <w:i w:val="0"/>
          <w:sz w:val="22"/>
          <w:szCs w:val="22"/>
          <w:lang w:val="cs-CZ"/>
        </w:rPr>
        <w:tab/>
      </w:r>
      <w:r w:rsidRPr="0029786A">
        <w:rPr>
          <w:rFonts w:ascii="Arial" w:hAnsi="Arial" w:cs="Arial"/>
          <w:b w:val="0"/>
          <w:i w:val="0"/>
          <w:sz w:val="22"/>
          <w:szCs w:val="22"/>
        </w:rPr>
        <w:tab/>
        <w:t xml:space="preserve"> </w:t>
      </w:r>
    </w:p>
    <w:p w14:paraId="0A55098F" w14:textId="64886384" w:rsidR="00E875A4" w:rsidRPr="00144EBB" w:rsidRDefault="00E875A4" w:rsidP="00144EBB">
      <w:pPr>
        <w:pStyle w:val="Zkladntext"/>
        <w:ind w:firstLine="360"/>
        <w:rPr>
          <w:rFonts w:ascii="Arial" w:hAnsi="Arial" w:cs="Arial"/>
          <w:b w:val="0"/>
          <w:i w:val="0"/>
          <w:sz w:val="22"/>
          <w:szCs w:val="22"/>
          <w:lang w:val="cs-CZ"/>
        </w:rPr>
      </w:pPr>
      <w:r w:rsidRPr="002F07D7">
        <w:rPr>
          <w:rFonts w:ascii="Arial" w:hAnsi="Arial" w:cs="Arial"/>
          <w:b w:val="0"/>
          <w:i w:val="0"/>
          <w:sz w:val="22"/>
          <w:szCs w:val="22"/>
        </w:rPr>
        <w:t>Zastoupen</w:t>
      </w:r>
      <w:r w:rsidR="00384EE1">
        <w:rPr>
          <w:rFonts w:ascii="Arial" w:hAnsi="Arial" w:cs="Arial"/>
          <w:b w:val="0"/>
          <w:i w:val="0"/>
          <w:sz w:val="22"/>
          <w:szCs w:val="22"/>
        </w:rPr>
        <w:t>ý</w:t>
      </w:r>
      <w:r w:rsidRPr="002F07D7">
        <w:rPr>
          <w:rFonts w:ascii="Arial" w:hAnsi="Arial" w:cs="Arial"/>
          <w:b w:val="0"/>
          <w:i w:val="0"/>
          <w:sz w:val="22"/>
          <w:szCs w:val="22"/>
        </w:rPr>
        <w:t>:</w:t>
      </w:r>
      <w:r w:rsidRPr="001021FD">
        <w:rPr>
          <w:rFonts w:ascii="Arial" w:hAnsi="Arial" w:cs="Arial"/>
          <w:b w:val="0"/>
          <w:i w:val="0"/>
          <w:sz w:val="22"/>
          <w:szCs w:val="22"/>
          <w:lang w:val="cs-CZ"/>
        </w:rPr>
        <w:tab/>
      </w:r>
      <w:r w:rsidR="0037612D">
        <w:rPr>
          <w:rFonts w:ascii="Arial" w:hAnsi="Arial" w:cs="Arial"/>
          <w:b w:val="0"/>
          <w:i w:val="0"/>
          <w:sz w:val="22"/>
          <w:szCs w:val="22"/>
          <w:lang w:val="cs-CZ"/>
        </w:rPr>
        <w:t xml:space="preserve"> </w:t>
      </w:r>
      <w:r w:rsidR="0066074A" w:rsidRPr="0066074A">
        <w:rPr>
          <w:rFonts w:ascii="Arial" w:hAnsi="Arial" w:cs="Arial"/>
          <w:b w:val="0"/>
          <w:i w:val="0"/>
          <w:sz w:val="22"/>
          <w:szCs w:val="22"/>
          <w:lang w:val="cs-CZ"/>
        </w:rPr>
        <w:t>XXXXXXXXXX</w:t>
      </w:r>
      <w:r>
        <w:rPr>
          <w:rFonts w:ascii="Arial" w:hAnsi="Arial" w:cs="Arial"/>
          <w:b w:val="0"/>
          <w:i w:val="0"/>
          <w:sz w:val="22"/>
          <w:szCs w:val="22"/>
          <w:lang w:val="cs-CZ"/>
        </w:rPr>
        <w:tab/>
      </w:r>
      <w:r w:rsidRPr="0029786A">
        <w:rPr>
          <w:rFonts w:ascii="Arial" w:hAnsi="Arial" w:cs="Arial"/>
          <w:b w:val="0"/>
          <w:i w:val="0"/>
          <w:sz w:val="22"/>
          <w:szCs w:val="22"/>
        </w:rPr>
        <w:tab/>
      </w:r>
    </w:p>
    <w:p w14:paraId="2253BAF6" w14:textId="280D1181" w:rsidR="00E875A4" w:rsidRPr="0029786A" w:rsidRDefault="00E875A4" w:rsidP="00E875A4">
      <w:pPr>
        <w:pStyle w:val="Zkladntext"/>
        <w:ind w:firstLine="360"/>
        <w:rPr>
          <w:rFonts w:ascii="Arial" w:hAnsi="Arial" w:cs="Arial"/>
          <w:b w:val="0"/>
          <w:i w:val="0"/>
          <w:sz w:val="22"/>
          <w:szCs w:val="22"/>
        </w:rPr>
      </w:pPr>
      <w:r w:rsidRPr="00594AA2">
        <w:rPr>
          <w:rFonts w:ascii="Arial" w:hAnsi="Arial" w:cs="Arial"/>
          <w:b w:val="0"/>
          <w:i w:val="0"/>
          <w:sz w:val="22"/>
          <w:szCs w:val="22"/>
        </w:rPr>
        <w:t>IČ</w:t>
      </w:r>
      <w:r w:rsidRPr="00594AA2">
        <w:rPr>
          <w:rFonts w:ascii="Arial" w:hAnsi="Arial" w:cs="Arial"/>
          <w:b w:val="0"/>
          <w:i w:val="0"/>
          <w:sz w:val="22"/>
          <w:szCs w:val="22"/>
          <w:lang w:val="cs-CZ"/>
        </w:rPr>
        <w:t>O</w:t>
      </w:r>
      <w:r w:rsidRPr="00594AA2">
        <w:rPr>
          <w:rFonts w:ascii="Arial" w:hAnsi="Arial" w:cs="Arial"/>
          <w:b w:val="0"/>
          <w:i w:val="0"/>
          <w:sz w:val="22"/>
          <w:szCs w:val="22"/>
        </w:rPr>
        <w:t>:</w:t>
      </w:r>
      <w:r w:rsidRPr="00594AA2">
        <w:rPr>
          <w:rFonts w:ascii="Arial" w:hAnsi="Arial" w:cs="Arial"/>
          <w:b w:val="0"/>
          <w:i w:val="0"/>
          <w:sz w:val="22"/>
          <w:szCs w:val="22"/>
          <w:lang w:val="cs-CZ"/>
        </w:rPr>
        <w:tab/>
      </w:r>
      <w:r w:rsidRPr="00594AA2">
        <w:rPr>
          <w:rFonts w:ascii="Arial" w:hAnsi="Arial" w:cs="Arial"/>
          <w:b w:val="0"/>
          <w:i w:val="0"/>
          <w:sz w:val="22"/>
          <w:szCs w:val="22"/>
          <w:lang w:val="cs-CZ"/>
        </w:rPr>
        <w:tab/>
      </w:r>
      <w:r w:rsidR="00C70E1A">
        <w:rPr>
          <w:rFonts w:ascii="Arial" w:hAnsi="Arial" w:cs="Arial"/>
          <w:b w:val="0"/>
          <w:i w:val="0"/>
          <w:sz w:val="22"/>
          <w:szCs w:val="22"/>
          <w:lang w:val="cs-CZ"/>
        </w:rPr>
        <w:t xml:space="preserve"> </w:t>
      </w:r>
      <w:r w:rsidR="008D4143" w:rsidRPr="008D4143">
        <w:rPr>
          <w:rFonts w:ascii="Arial" w:hAnsi="Arial" w:cs="Arial"/>
          <w:b w:val="0"/>
          <w:i w:val="0"/>
          <w:sz w:val="22"/>
          <w:szCs w:val="22"/>
          <w:lang w:val="cs-CZ"/>
        </w:rPr>
        <w:t>00027006</w:t>
      </w:r>
      <w:r w:rsidRPr="0029786A">
        <w:rPr>
          <w:rFonts w:ascii="Arial" w:hAnsi="Arial" w:cs="Arial"/>
          <w:b w:val="0"/>
          <w:i w:val="0"/>
          <w:sz w:val="22"/>
          <w:szCs w:val="22"/>
          <w:lang w:val="cs-CZ"/>
        </w:rPr>
        <w:tab/>
      </w:r>
      <w:r w:rsidRPr="0029786A">
        <w:rPr>
          <w:rFonts w:ascii="Arial" w:hAnsi="Arial" w:cs="Arial"/>
          <w:b w:val="0"/>
          <w:i w:val="0"/>
          <w:sz w:val="22"/>
          <w:szCs w:val="22"/>
          <w:lang w:val="cs-CZ"/>
        </w:rPr>
        <w:tab/>
      </w:r>
      <w:r w:rsidRPr="0029786A">
        <w:rPr>
          <w:rFonts w:ascii="Arial" w:hAnsi="Arial" w:cs="Arial"/>
          <w:b w:val="0"/>
          <w:i w:val="0"/>
          <w:sz w:val="22"/>
          <w:szCs w:val="22"/>
        </w:rPr>
        <w:t xml:space="preserve"> </w:t>
      </w:r>
      <w:r w:rsidRPr="0029786A">
        <w:rPr>
          <w:rFonts w:ascii="Arial" w:hAnsi="Arial" w:cs="Arial"/>
          <w:b w:val="0"/>
          <w:i w:val="0"/>
          <w:sz w:val="22"/>
          <w:szCs w:val="22"/>
        </w:rPr>
        <w:tab/>
      </w:r>
      <w:r w:rsidRPr="0029786A">
        <w:rPr>
          <w:rFonts w:ascii="Arial" w:hAnsi="Arial" w:cs="Arial"/>
          <w:b w:val="0"/>
          <w:i w:val="0"/>
          <w:sz w:val="22"/>
          <w:szCs w:val="22"/>
        </w:rPr>
        <w:tab/>
      </w:r>
    </w:p>
    <w:p w14:paraId="01383E6C" w14:textId="18655436" w:rsidR="00E875A4" w:rsidRPr="00DC06F3" w:rsidRDefault="00E875A4" w:rsidP="00E875A4">
      <w:pPr>
        <w:pStyle w:val="Zkladntext"/>
        <w:ind w:firstLine="360"/>
        <w:rPr>
          <w:rFonts w:ascii="Arial" w:hAnsi="Arial" w:cs="Arial"/>
          <w:b w:val="0"/>
          <w:i w:val="0"/>
          <w:sz w:val="22"/>
          <w:szCs w:val="22"/>
          <w:lang w:val="cs-CZ"/>
        </w:rPr>
      </w:pPr>
      <w:r w:rsidRPr="001021FD">
        <w:rPr>
          <w:rFonts w:ascii="Arial" w:hAnsi="Arial" w:cs="Arial"/>
          <w:b w:val="0"/>
          <w:i w:val="0"/>
          <w:sz w:val="22"/>
          <w:szCs w:val="22"/>
        </w:rPr>
        <w:t>DIČ:</w:t>
      </w:r>
      <w:r w:rsidRPr="001021FD">
        <w:rPr>
          <w:rFonts w:ascii="Arial" w:hAnsi="Arial" w:cs="Arial"/>
          <w:b w:val="0"/>
          <w:i w:val="0"/>
          <w:sz w:val="22"/>
          <w:szCs w:val="22"/>
          <w:lang w:val="cs-CZ"/>
        </w:rPr>
        <w:tab/>
      </w:r>
      <w:r w:rsidRPr="001021FD">
        <w:rPr>
          <w:rFonts w:ascii="Arial" w:hAnsi="Arial" w:cs="Arial"/>
          <w:b w:val="0"/>
          <w:i w:val="0"/>
          <w:sz w:val="22"/>
          <w:szCs w:val="22"/>
          <w:lang w:val="cs-CZ"/>
        </w:rPr>
        <w:tab/>
      </w:r>
      <w:r w:rsidR="00C70E1A">
        <w:rPr>
          <w:rFonts w:ascii="Arial" w:hAnsi="Arial" w:cs="Arial"/>
          <w:b w:val="0"/>
          <w:i w:val="0"/>
          <w:sz w:val="22"/>
          <w:szCs w:val="22"/>
          <w:lang w:val="cs-CZ"/>
        </w:rPr>
        <w:t xml:space="preserve"> </w:t>
      </w:r>
      <w:r w:rsidR="008D4143" w:rsidRPr="008D4143">
        <w:rPr>
          <w:rFonts w:ascii="Arial" w:hAnsi="Arial" w:cs="Arial"/>
          <w:b w:val="0"/>
          <w:i w:val="0"/>
          <w:sz w:val="22"/>
          <w:szCs w:val="22"/>
          <w:lang w:val="cs-CZ"/>
        </w:rPr>
        <w:t>CZ00027006</w:t>
      </w:r>
      <w:r w:rsidR="008D4143" w:rsidRPr="008D4143">
        <w:rPr>
          <w:rFonts w:ascii="Arial" w:hAnsi="Arial" w:cs="Arial"/>
          <w:b w:val="0"/>
          <w:i w:val="0"/>
          <w:sz w:val="22"/>
          <w:szCs w:val="22"/>
          <w:lang w:val="cs-CZ"/>
        </w:rPr>
        <w:tab/>
      </w:r>
      <w:r w:rsidRPr="0029786A">
        <w:rPr>
          <w:rFonts w:ascii="Arial" w:hAnsi="Arial" w:cs="Arial"/>
          <w:b w:val="0"/>
          <w:i w:val="0"/>
          <w:sz w:val="22"/>
          <w:szCs w:val="22"/>
          <w:lang w:val="cs-CZ"/>
        </w:rPr>
        <w:tab/>
      </w:r>
      <w:r w:rsidRPr="0029786A">
        <w:rPr>
          <w:rFonts w:ascii="Arial" w:hAnsi="Arial" w:cs="Arial"/>
          <w:b w:val="0"/>
          <w:i w:val="0"/>
          <w:sz w:val="22"/>
          <w:szCs w:val="22"/>
          <w:lang w:val="cs-CZ"/>
        </w:rPr>
        <w:tab/>
      </w:r>
      <w:r w:rsidRPr="0029786A">
        <w:rPr>
          <w:rFonts w:ascii="Arial" w:hAnsi="Arial" w:cs="Arial"/>
          <w:b w:val="0"/>
          <w:i w:val="0"/>
          <w:sz w:val="22"/>
          <w:szCs w:val="22"/>
        </w:rPr>
        <w:tab/>
        <w:t xml:space="preserve"> </w:t>
      </w:r>
      <w:r w:rsidR="00DC06F3">
        <w:rPr>
          <w:rFonts w:ascii="Arial" w:hAnsi="Arial" w:cs="Arial"/>
          <w:b w:val="0"/>
          <w:i w:val="0"/>
          <w:sz w:val="22"/>
          <w:szCs w:val="22"/>
          <w:lang w:val="cs-CZ"/>
        </w:rPr>
        <w:t xml:space="preserve"> </w:t>
      </w:r>
    </w:p>
    <w:p w14:paraId="65BF5A8C" w14:textId="3013E03C" w:rsidR="00E875A4" w:rsidRPr="00B01DC3" w:rsidRDefault="00E875A4" w:rsidP="00E875A4">
      <w:pPr>
        <w:pStyle w:val="Zkladntext"/>
        <w:ind w:firstLine="360"/>
        <w:rPr>
          <w:rFonts w:ascii="Arial" w:hAnsi="Arial" w:cs="Arial"/>
          <w:b w:val="0"/>
          <w:i w:val="0"/>
          <w:sz w:val="22"/>
          <w:szCs w:val="22"/>
        </w:rPr>
      </w:pPr>
      <w:r w:rsidRPr="001021FD">
        <w:rPr>
          <w:rFonts w:ascii="Arial" w:hAnsi="Arial" w:cs="Arial"/>
          <w:b w:val="0"/>
          <w:i w:val="0"/>
          <w:sz w:val="22"/>
          <w:szCs w:val="22"/>
        </w:rPr>
        <w:t>Zhotovitel je</w:t>
      </w:r>
      <w:r w:rsidRPr="00B01DC3">
        <w:rPr>
          <w:rFonts w:ascii="Arial" w:hAnsi="Arial" w:cs="Arial"/>
          <w:b w:val="0"/>
          <w:i w:val="0"/>
          <w:sz w:val="22"/>
          <w:szCs w:val="22"/>
        </w:rPr>
        <w:t xml:space="preserve"> plátce DPH.</w:t>
      </w:r>
    </w:p>
    <w:p w14:paraId="7901983B" w14:textId="6DA6F139" w:rsidR="00E875A4" w:rsidRPr="0029786A" w:rsidRDefault="00E875A4" w:rsidP="00E875A4">
      <w:pPr>
        <w:pStyle w:val="Zkladntext"/>
        <w:ind w:firstLine="360"/>
        <w:rPr>
          <w:rFonts w:ascii="Arial" w:hAnsi="Arial" w:cs="Arial"/>
          <w:b w:val="0"/>
          <w:i w:val="0"/>
          <w:sz w:val="22"/>
          <w:szCs w:val="22"/>
        </w:rPr>
      </w:pPr>
      <w:r w:rsidRPr="00594AA2">
        <w:rPr>
          <w:rFonts w:ascii="Arial" w:hAnsi="Arial" w:cs="Arial"/>
          <w:b w:val="0"/>
          <w:i w:val="0"/>
          <w:sz w:val="22"/>
          <w:szCs w:val="22"/>
        </w:rPr>
        <w:t>Bankovní spojení:</w:t>
      </w:r>
      <w:r w:rsidRPr="0037612D">
        <w:rPr>
          <w:rFonts w:ascii="Arial" w:hAnsi="Arial" w:cs="Arial"/>
          <w:b w:val="0"/>
          <w:i w:val="0"/>
          <w:sz w:val="22"/>
          <w:szCs w:val="22"/>
          <w:lang w:val="cs-CZ"/>
        </w:rPr>
        <w:t xml:space="preserve"> </w:t>
      </w:r>
      <w:r w:rsidR="002F6155" w:rsidRPr="002F6155">
        <w:rPr>
          <w:rFonts w:ascii="Arial" w:hAnsi="Arial" w:cs="Arial"/>
          <w:b w:val="0"/>
          <w:i w:val="0"/>
          <w:sz w:val="22"/>
          <w:szCs w:val="22"/>
          <w:lang w:val="cs-CZ"/>
        </w:rPr>
        <w:t>XXXXXXXXXX</w:t>
      </w:r>
      <w:r w:rsidR="008D4143" w:rsidRPr="008D4143">
        <w:rPr>
          <w:rFonts w:ascii="Arial" w:hAnsi="Arial" w:cs="Arial"/>
          <w:b w:val="0"/>
          <w:i w:val="0"/>
          <w:sz w:val="22"/>
          <w:szCs w:val="22"/>
          <w:lang w:val="cs-CZ"/>
        </w:rPr>
        <w:t xml:space="preserve">, č.ú.: </w:t>
      </w:r>
      <w:r w:rsidR="00E430FD" w:rsidRPr="00E430FD">
        <w:rPr>
          <w:rFonts w:ascii="Arial" w:hAnsi="Arial" w:cs="Arial"/>
          <w:b w:val="0"/>
          <w:i w:val="0"/>
          <w:sz w:val="22"/>
          <w:szCs w:val="22"/>
          <w:lang w:val="cs-CZ"/>
        </w:rPr>
        <w:t>XXXXXXXXXX</w:t>
      </w:r>
    </w:p>
    <w:p w14:paraId="4D39FFE7" w14:textId="77777777" w:rsidR="00E875A4" w:rsidRPr="001021FD" w:rsidRDefault="00E875A4" w:rsidP="00E875A4">
      <w:pPr>
        <w:pStyle w:val="Zkladntext"/>
        <w:ind w:firstLine="426"/>
        <w:rPr>
          <w:rFonts w:ascii="Arial" w:hAnsi="Arial" w:cs="Arial"/>
          <w:b w:val="0"/>
          <w:i w:val="0"/>
          <w:sz w:val="22"/>
          <w:szCs w:val="22"/>
          <w:lang w:val="cs-CZ"/>
        </w:rPr>
      </w:pPr>
      <w:r w:rsidRPr="001021FD">
        <w:rPr>
          <w:rFonts w:ascii="Arial" w:hAnsi="Arial" w:cs="Arial"/>
          <w:b w:val="0"/>
          <w:i w:val="0"/>
          <w:sz w:val="22"/>
          <w:szCs w:val="22"/>
        </w:rPr>
        <w:t>(dále jen „zhotovitel“)</w:t>
      </w:r>
    </w:p>
    <w:p w14:paraId="451B0D1F" w14:textId="77777777" w:rsidR="0089397B" w:rsidRPr="00594AA2" w:rsidRDefault="00E875A4" w:rsidP="00B87712">
      <w:pPr>
        <w:pStyle w:val="Zkladntext"/>
        <w:ind w:firstLine="2160"/>
        <w:jc w:val="both"/>
        <w:rPr>
          <w:rFonts w:ascii="Arial" w:hAnsi="Arial" w:cs="Arial"/>
          <w:b w:val="0"/>
          <w:i w:val="0"/>
          <w:sz w:val="22"/>
          <w:szCs w:val="22"/>
          <w:lang w:val="cs-CZ"/>
        </w:rPr>
      </w:pPr>
      <w:r>
        <w:rPr>
          <w:rFonts w:ascii="Arial" w:hAnsi="Arial" w:cs="Arial"/>
          <w:b w:val="0"/>
          <w:i w:val="0"/>
          <w:sz w:val="22"/>
          <w:szCs w:val="22"/>
          <w:lang w:val="cs-CZ"/>
        </w:rPr>
        <w:t xml:space="preserve"> </w:t>
      </w:r>
    </w:p>
    <w:p w14:paraId="39D32DB0" w14:textId="77777777" w:rsidR="0089397B" w:rsidRDefault="0089397B" w:rsidP="00B87712">
      <w:pPr>
        <w:pStyle w:val="Zkladntext"/>
        <w:ind w:firstLine="426"/>
        <w:jc w:val="both"/>
        <w:rPr>
          <w:rFonts w:ascii="Arial" w:hAnsi="Arial" w:cs="Arial"/>
          <w:b w:val="0"/>
          <w:i w:val="0"/>
          <w:sz w:val="22"/>
          <w:szCs w:val="22"/>
        </w:rPr>
      </w:pPr>
      <w:r w:rsidRPr="00594AA2">
        <w:rPr>
          <w:rFonts w:ascii="Arial" w:hAnsi="Arial" w:cs="Arial"/>
          <w:b w:val="0"/>
          <w:i w:val="0"/>
          <w:sz w:val="22"/>
          <w:szCs w:val="22"/>
        </w:rPr>
        <w:t>(společně dále jen „smluvní strany“)</w:t>
      </w:r>
    </w:p>
    <w:p w14:paraId="6FA9CD31" w14:textId="77777777" w:rsidR="00CF016A" w:rsidRDefault="00CF016A" w:rsidP="00B87712">
      <w:pPr>
        <w:pStyle w:val="Zkladntext"/>
        <w:ind w:firstLine="426"/>
        <w:jc w:val="both"/>
        <w:rPr>
          <w:rFonts w:ascii="Arial" w:hAnsi="Arial" w:cs="Arial"/>
          <w:b w:val="0"/>
          <w:i w:val="0"/>
          <w:sz w:val="22"/>
          <w:szCs w:val="22"/>
        </w:rPr>
      </w:pPr>
    </w:p>
    <w:p w14:paraId="7176EA32" w14:textId="77777777" w:rsidR="00FD1834" w:rsidRDefault="00FD1834" w:rsidP="00B87712">
      <w:pPr>
        <w:pStyle w:val="Zkladntext"/>
        <w:ind w:firstLine="426"/>
        <w:jc w:val="both"/>
        <w:rPr>
          <w:rFonts w:ascii="Arial" w:hAnsi="Arial" w:cs="Arial"/>
          <w:b w:val="0"/>
          <w:i w:val="0"/>
          <w:sz w:val="22"/>
          <w:szCs w:val="22"/>
        </w:rPr>
      </w:pPr>
    </w:p>
    <w:p w14:paraId="7107A2FF" w14:textId="77777777" w:rsidR="00FD1834" w:rsidRDefault="00FD1834" w:rsidP="00B87712">
      <w:pPr>
        <w:pStyle w:val="Zkladntext"/>
        <w:ind w:firstLine="426"/>
        <w:jc w:val="both"/>
        <w:rPr>
          <w:rFonts w:ascii="Arial" w:hAnsi="Arial" w:cs="Arial"/>
          <w:b w:val="0"/>
          <w:i w:val="0"/>
          <w:sz w:val="22"/>
          <w:szCs w:val="22"/>
        </w:rPr>
      </w:pPr>
    </w:p>
    <w:p w14:paraId="554466C9" w14:textId="77777777" w:rsidR="00FD1834" w:rsidRDefault="00FD1834" w:rsidP="00B87712">
      <w:pPr>
        <w:pStyle w:val="Zkladntext"/>
        <w:ind w:firstLine="426"/>
        <w:jc w:val="both"/>
        <w:rPr>
          <w:rFonts w:ascii="Arial" w:hAnsi="Arial" w:cs="Arial"/>
          <w:b w:val="0"/>
          <w:i w:val="0"/>
          <w:sz w:val="22"/>
          <w:szCs w:val="22"/>
        </w:rPr>
      </w:pPr>
    </w:p>
    <w:p w14:paraId="661A9D69" w14:textId="77777777" w:rsidR="00FD1834" w:rsidRDefault="00FD1834" w:rsidP="00B87712">
      <w:pPr>
        <w:pStyle w:val="Zkladntext"/>
        <w:ind w:firstLine="426"/>
        <w:jc w:val="both"/>
        <w:rPr>
          <w:rFonts w:ascii="Arial" w:hAnsi="Arial" w:cs="Arial"/>
          <w:b w:val="0"/>
          <w:i w:val="0"/>
          <w:sz w:val="22"/>
          <w:szCs w:val="22"/>
        </w:rPr>
      </w:pPr>
    </w:p>
    <w:p w14:paraId="2B3B24C6" w14:textId="77777777" w:rsidR="00FD1834" w:rsidRDefault="00FD1834" w:rsidP="00B87712">
      <w:pPr>
        <w:pStyle w:val="Zkladntext"/>
        <w:ind w:firstLine="426"/>
        <w:jc w:val="both"/>
        <w:rPr>
          <w:rFonts w:ascii="Arial" w:hAnsi="Arial" w:cs="Arial"/>
          <w:b w:val="0"/>
          <w:i w:val="0"/>
          <w:sz w:val="22"/>
          <w:szCs w:val="22"/>
        </w:rPr>
      </w:pPr>
    </w:p>
    <w:p w14:paraId="3F021BE3" w14:textId="77777777" w:rsidR="00FD1834" w:rsidRDefault="00FD1834" w:rsidP="00B87712">
      <w:pPr>
        <w:pStyle w:val="Zkladntext"/>
        <w:ind w:firstLine="426"/>
        <w:jc w:val="both"/>
        <w:rPr>
          <w:rFonts w:ascii="Arial" w:hAnsi="Arial" w:cs="Arial"/>
          <w:b w:val="0"/>
          <w:i w:val="0"/>
          <w:sz w:val="22"/>
          <w:szCs w:val="22"/>
        </w:rPr>
      </w:pPr>
    </w:p>
    <w:p w14:paraId="1B953BEA" w14:textId="77777777" w:rsidR="00FD1834" w:rsidRDefault="00FD1834" w:rsidP="00B87712">
      <w:pPr>
        <w:pStyle w:val="Zkladntext"/>
        <w:ind w:firstLine="426"/>
        <w:jc w:val="both"/>
        <w:rPr>
          <w:rFonts w:ascii="Arial" w:hAnsi="Arial" w:cs="Arial"/>
          <w:b w:val="0"/>
          <w:i w:val="0"/>
          <w:sz w:val="22"/>
          <w:szCs w:val="22"/>
        </w:rPr>
      </w:pPr>
    </w:p>
    <w:p w14:paraId="708D5CB4" w14:textId="77777777" w:rsidR="00FD1834" w:rsidRDefault="00FD1834" w:rsidP="00B87712">
      <w:pPr>
        <w:pStyle w:val="Zkladntext"/>
        <w:ind w:firstLine="426"/>
        <w:jc w:val="both"/>
        <w:rPr>
          <w:rFonts w:ascii="Arial" w:hAnsi="Arial" w:cs="Arial"/>
          <w:b w:val="0"/>
          <w:i w:val="0"/>
          <w:sz w:val="22"/>
          <w:szCs w:val="22"/>
        </w:rPr>
      </w:pPr>
    </w:p>
    <w:p w14:paraId="5A63687F" w14:textId="77777777" w:rsidR="00CF016A" w:rsidRDefault="00CF016A" w:rsidP="00B87712">
      <w:pPr>
        <w:pStyle w:val="Zkladntext"/>
        <w:ind w:firstLine="426"/>
        <w:jc w:val="both"/>
        <w:rPr>
          <w:rFonts w:ascii="Arial" w:hAnsi="Arial" w:cs="Arial"/>
          <w:b w:val="0"/>
          <w:i w:val="0"/>
          <w:sz w:val="22"/>
          <w:szCs w:val="22"/>
        </w:rPr>
      </w:pPr>
    </w:p>
    <w:p w14:paraId="758C8117" w14:textId="77777777" w:rsidR="006B521E" w:rsidRPr="006B521E" w:rsidRDefault="006B521E" w:rsidP="006B521E">
      <w:pPr>
        <w:pStyle w:val="Zkladntext"/>
        <w:ind w:firstLine="426"/>
        <w:jc w:val="center"/>
        <w:rPr>
          <w:rFonts w:ascii="Arial" w:hAnsi="Arial" w:cs="Arial"/>
          <w:bCs/>
          <w:i w:val="0"/>
          <w:sz w:val="22"/>
          <w:szCs w:val="22"/>
          <w:lang w:val="cs-CZ"/>
        </w:rPr>
      </w:pPr>
      <w:r w:rsidRPr="006B521E">
        <w:rPr>
          <w:rFonts w:ascii="Arial" w:hAnsi="Arial" w:cs="Arial"/>
          <w:bCs/>
          <w:i w:val="0"/>
          <w:sz w:val="22"/>
          <w:szCs w:val="22"/>
          <w:lang w:val="cs-CZ"/>
        </w:rPr>
        <w:lastRenderedPageBreak/>
        <w:t>I.</w:t>
      </w:r>
    </w:p>
    <w:p w14:paraId="2A414C7D" w14:textId="77777777" w:rsidR="006B521E" w:rsidRPr="006B521E" w:rsidRDefault="006B521E" w:rsidP="006B521E">
      <w:pPr>
        <w:pStyle w:val="Zkladntext"/>
        <w:ind w:firstLine="426"/>
        <w:jc w:val="center"/>
        <w:rPr>
          <w:rFonts w:ascii="Arial" w:hAnsi="Arial" w:cs="Arial"/>
          <w:bCs/>
          <w:i w:val="0"/>
          <w:sz w:val="22"/>
          <w:szCs w:val="22"/>
          <w:lang w:val="cs-CZ"/>
        </w:rPr>
      </w:pPr>
      <w:r w:rsidRPr="006B521E">
        <w:rPr>
          <w:rFonts w:ascii="Arial" w:hAnsi="Arial" w:cs="Arial"/>
          <w:bCs/>
          <w:i w:val="0"/>
          <w:sz w:val="22"/>
          <w:szCs w:val="22"/>
          <w:lang w:val="cs-CZ"/>
        </w:rPr>
        <w:t>Úvodní ustanovení</w:t>
      </w:r>
    </w:p>
    <w:p w14:paraId="26201813" w14:textId="77777777" w:rsidR="006B521E" w:rsidRDefault="006B521E" w:rsidP="00276019">
      <w:pPr>
        <w:pStyle w:val="Zkladntext"/>
        <w:spacing w:line="312" w:lineRule="auto"/>
        <w:ind w:firstLine="709"/>
        <w:jc w:val="center"/>
        <w:rPr>
          <w:rFonts w:ascii="Arial" w:hAnsi="Arial" w:cs="Arial"/>
          <w:i w:val="0"/>
          <w:sz w:val="22"/>
          <w:szCs w:val="22"/>
          <w:lang w:val="cs-CZ"/>
        </w:rPr>
      </w:pPr>
    </w:p>
    <w:p w14:paraId="38486160" w14:textId="77777777" w:rsidR="00276019" w:rsidRPr="008555A0" w:rsidRDefault="002B177E" w:rsidP="006C55D7">
      <w:pPr>
        <w:pStyle w:val="RLTextlnkuslovan"/>
        <w:numPr>
          <w:ilvl w:val="1"/>
          <w:numId w:val="46"/>
        </w:numPr>
        <w:tabs>
          <w:tab w:val="clear" w:pos="1474"/>
          <w:tab w:val="left" w:pos="709"/>
        </w:tabs>
        <w:spacing w:line="276" w:lineRule="auto"/>
        <w:ind w:hanging="954"/>
        <w:rPr>
          <w:rFonts w:ascii="Arial" w:hAnsi="Arial" w:cs="Arial"/>
          <w:sz w:val="22"/>
          <w:szCs w:val="22"/>
        </w:rPr>
      </w:pPr>
      <w:r>
        <w:rPr>
          <w:rFonts w:ascii="Arial" w:hAnsi="Arial" w:cs="Arial"/>
          <w:sz w:val="22"/>
          <w:szCs w:val="22"/>
        </w:rPr>
        <w:t>Z</w:t>
      </w:r>
      <w:r w:rsidR="00276019">
        <w:rPr>
          <w:rFonts w:ascii="Arial" w:hAnsi="Arial" w:cs="Arial"/>
          <w:sz w:val="22"/>
          <w:szCs w:val="22"/>
        </w:rPr>
        <w:t>hotovitel</w:t>
      </w:r>
      <w:r w:rsidR="00276019" w:rsidRPr="008555A0">
        <w:rPr>
          <w:rFonts w:ascii="Arial" w:hAnsi="Arial" w:cs="Arial"/>
          <w:sz w:val="22"/>
          <w:szCs w:val="22"/>
        </w:rPr>
        <w:t xml:space="preserve"> prohlašuje, že:</w:t>
      </w:r>
    </w:p>
    <w:p w14:paraId="4BCC7CDC" w14:textId="77777777" w:rsidR="00276019" w:rsidRPr="008555A0" w:rsidRDefault="00276019" w:rsidP="006C55D7">
      <w:pPr>
        <w:pStyle w:val="RLTextlnkuslovan"/>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rPr>
          <w:rFonts w:ascii="Arial" w:hAnsi="Arial" w:cs="Arial"/>
          <w:sz w:val="22"/>
          <w:szCs w:val="22"/>
        </w:rPr>
      </w:pPr>
      <w:r w:rsidRPr="008555A0">
        <w:rPr>
          <w:rFonts w:ascii="Arial" w:hAnsi="Arial" w:cs="Arial"/>
          <w:sz w:val="22"/>
          <w:szCs w:val="22"/>
        </w:rPr>
        <w:t xml:space="preserve">je </w:t>
      </w:r>
      <w:r w:rsidRPr="004C1134">
        <w:rPr>
          <w:rFonts w:ascii="Arial" w:hAnsi="Arial" w:cs="Arial"/>
          <w:sz w:val="22"/>
          <w:szCs w:val="22"/>
        </w:rPr>
        <w:t>právnickou osobou řádně založenou a existující podle českého právního řádu</w:t>
      </w:r>
      <w:r w:rsidRPr="008555A0">
        <w:rPr>
          <w:rFonts w:ascii="Arial" w:hAnsi="Arial" w:cs="Arial"/>
          <w:sz w:val="22"/>
          <w:szCs w:val="22"/>
        </w:rPr>
        <w:t>, a</w:t>
      </w:r>
    </w:p>
    <w:p w14:paraId="7EDEEDB8" w14:textId="5A862298" w:rsidR="00276019" w:rsidRPr="008555A0" w:rsidRDefault="00276019" w:rsidP="006C55D7">
      <w:pPr>
        <w:pStyle w:val="RLTextlnkuslovan"/>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rPr>
          <w:rFonts w:ascii="Arial" w:hAnsi="Arial" w:cs="Arial"/>
          <w:sz w:val="22"/>
          <w:szCs w:val="22"/>
        </w:rPr>
      </w:pPr>
      <w:r w:rsidRPr="008555A0">
        <w:rPr>
          <w:rFonts w:ascii="Arial" w:hAnsi="Arial" w:cs="Arial"/>
          <w:sz w:val="22"/>
          <w:szCs w:val="22"/>
        </w:rPr>
        <w:t>není</w:t>
      </w:r>
      <w:r>
        <w:rPr>
          <w:rFonts w:ascii="Arial" w:hAnsi="Arial" w:cs="Arial"/>
          <w:sz w:val="22"/>
          <w:szCs w:val="22"/>
        </w:rPr>
        <w:t xml:space="preserve"> s odkazem na čl. 5k</w:t>
      </w:r>
      <w:r w:rsidR="002A7594">
        <w:rPr>
          <w:rFonts w:ascii="Arial" w:hAnsi="Arial" w:cs="Arial"/>
          <w:sz w:val="22"/>
          <w:szCs w:val="22"/>
        </w:rPr>
        <w:t xml:space="preserve"> a čl. 5l</w:t>
      </w:r>
      <w:r>
        <w:rPr>
          <w:rFonts w:ascii="Arial" w:hAnsi="Arial" w:cs="Arial"/>
          <w:sz w:val="22"/>
          <w:szCs w:val="22"/>
        </w:rPr>
        <w:t xml:space="preserve"> nařízení Rady EU č. 833/2014 o omezujících opatřeních vzhledem k činnostem Ruska destabilizujícím situaci na Ukrajině,</w:t>
      </w:r>
    </w:p>
    <w:p w14:paraId="495297F7" w14:textId="77777777" w:rsidR="00276019" w:rsidRPr="008555A0"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firstLine="283"/>
        <w:rPr>
          <w:rFonts w:ascii="Arial" w:hAnsi="Arial" w:cs="Arial"/>
          <w:sz w:val="22"/>
          <w:szCs w:val="22"/>
        </w:rPr>
      </w:pPr>
      <w:r w:rsidRPr="008555A0">
        <w:rPr>
          <w:rFonts w:ascii="Arial" w:hAnsi="Arial" w:cs="Arial"/>
          <w:sz w:val="22"/>
          <w:szCs w:val="22"/>
        </w:rPr>
        <w:t>a) ruským státním příslušníkem, fyzickou či právnickou osobou nebo subjektem či orgánem se sídlem v Rusku;</w:t>
      </w:r>
    </w:p>
    <w:p w14:paraId="009CBCC5" w14:textId="77777777" w:rsidR="00276019" w:rsidRPr="007E33E7"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firstLine="283"/>
        <w:rPr>
          <w:rFonts w:ascii="Arial" w:hAnsi="Arial" w:cs="Arial"/>
          <w:color w:val="auto"/>
          <w:sz w:val="22"/>
          <w:szCs w:val="22"/>
        </w:rPr>
      </w:pPr>
      <w:r w:rsidRPr="008555A0">
        <w:rPr>
          <w:rFonts w:ascii="Arial" w:hAnsi="Arial" w:cs="Arial"/>
          <w:sz w:val="22"/>
          <w:szCs w:val="22"/>
        </w:rPr>
        <w:t xml:space="preserve">b) právnickou osobou, subjektem nebo orgánem, které jsou z více než 50 % přímo či </w:t>
      </w:r>
      <w:r w:rsidRPr="007E33E7">
        <w:rPr>
          <w:rFonts w:ascii="Arial" w:hAnsi="Arial" w:cs="Arial"/>
          <w:color w:val="auto"/>
          <w:sz w:val="22"/>
          <w:szCs w:val="22"/>
        </w:rPr>
        <w:t xml:space="preserve">nepřímo vlastněny některým ze subjektů uvedených v písmeni a) tohoto pododstavce smlouvy, přičemž podíly těchto subjektů se sčítají, nebo </w:t>
      </w:r>
    </w:p>
    <w:p w14:paraId="18028379" w14:textId="77777777" w:rsidR="00276019" w:rsidRPr="007E33E7"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firstLine="283"/>
        <w:rPr>
          <w:rFonts w:ascii="Arial" w:hAnsi="Arial" w:cs="Arial"/>
          <w:color w:val="auto"/>
          <w:sz w:val="22"/>
          <w:szCs w:val="22"/>
        </w:rPr>
      </w:pPr>
      <w:r w:rsidRPr="007E33E7">
        <w:rPr>
          <w:rFonts w:ascii="Arial" w:hAnsi="Arial" w:cs="Arial"/>
          <w:color w:val="auto"/>
          <w:sz w:val="22"/>
          <w:szCs w:val="22"/>
        </w:rPr>
        <w:t>c) fyzickou nebo právnickou osobou, subjektem nebo orgánem, které jednají jménem nebo na pokyn některého ze subjektů uvedených v písmeni a) nebo b) tohoto pododstavce smlouvy,</w:t>
      </w:r>
    </w:p>
    <w:p w14:paraId="337A6B63" w14:textId="41DA0AB6" w:rsidR="00276019" w:rsidRPr="007E33E7"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firstLine="283"/>
        <w:rPr>
          <w:rFonts w:ascii="Arial" w:hAnsi="Arial" w:cs="Arial"/>
          <w:color w:val="auto"/>
          <w:sz w:val="22"/>
          <w:szCs w:val="22"/>
        </w:rPr>
      </w:pPr>
      <w:r w:rsidRPr="007E33E7">
        <w:rPr>
          <w:rFonts w:ascii="Arial" w:hAnsi="Arial" w:cs="Arial"/>
          <w:color w:val="auto"/>
          <w:sz w:val="22"/>
          <w:szCs w:val="22"/>
        </w:rPr>
        <w:tab/>
        <w:t xml:space="preserve">1.3. </w:t>
      </w:r>
      <w:r w:rsidRPr="007E33E7">
        <w:rPr>
          <w:rFonts w:ascii="Arial" w:hAnsi="Arial" w:cs="Arial"/>
          <w:color w:val="auto"/>
          <w:sz w:val="22"/>
          <w:szCs w:val="22"/>
        </w:rPr>
        <w:tab/>
        <w:t>není osobou, na níž by se vztahovaly (i) sankční režimy zavedené Evropskou unií na základě nařízení Rady (EU) č. 269/</w:t>
      </w:r>
      <w:r w:rsidR="00C9782D">
        <w:rPr>
          <w:rFonts w:ascii="Arial" w:hAnsi="Arial" w:cs="Arial"/>
          <w:color w:val="auto"/>
          <w:sz w:val="22"/>
          <w:szCs w:val="22"/>
        </w:rPr>
        <w:t>20</w:t>
      </w:r>
      <w:r w:rsidRPr="007E33E7">
        <w:rPr>
          <w:rFonts w:ascii="Arial" w:hAnsi="Arial" w:cs="Arial"/>
          <w:color w:val="auto"/>
          <w:sz w:val="22"/>
          <w:szCs w:val="22"/>
        </w:rPr>
        <w:t xml:space="preserve">14 o omezujících opatřeních vzhledem k činnostem narušujícím nebo ohrožujícím územní celistvost, svrchovanost </w:t>
      </w:r>
      <w:r w:rsidR="00335964">
        <w:rPr>
          <w:rFonts w:ascii="Arial" w:hAnsi="Arial" w:cs="Arial"/>
          <w:color w:val="auto"/>
          <w:sz w:val="22"/>
          <w:szCs w:val="22"/>
        </w:rPr>
        <w:br/>
      </w:r>
      <w:r w:rsidRPr="007E33E7">
        <w:rPr>
          <w:rFonts w:ascii="Arial" w:hAnsi="Arial" w:cs="Arial"/>
          <w:color w:val="auto"/>
          <w:sz w:val="22"/>
          <w:szCs w:val="22"/>
        </w:rPr>
        <w:t>a nezávislost Ukrajiny</w:t>
      </w:r>
      <w:r w:rsidR="002A7594">
        <w:rPr>
          <w:rFonts w:ascii="Arial" w:hAnsi="Arial" w:cs="Arial"/>
          <w:color w:val="auto"/>
          <w:sz w:val="22"/>
          <w:szCs w:val="22"/>
        </w:rPr>
        <w:t>, v platném znění,</w:t>
      </w:r>
      <w:r w:rsidRPr="007E33E7">
        <w:rPr>
          <w:rFonts w:ascii="Arial" w:hAnsi="Arial" w:cs="Arial"/>
          <w:color w:val="auto"/>
          <w:sz w:val="22"/>
          <w:szCs w:val="22"/>
        </w:rPr>
        <w:t xml:space="preserve"> a nařízení Rady (EU) č. 208/2014 o omezujících opatřeních vůči některých osobám, subjektům a orgánům vzhledem k situaci na Ukrajině,</w:t>
      </w:r>
      <w:r w:rsidR="002A7594">
        <w:rPr>
          <w:rFonts w:ascii="Arial" w:hAnsi="Arial" w:cs="Arial"/>
          <w:color w:val="auto"/>
          <w:sz w:val="22"/>
          <w:szCs w:val="22"/>
        </w:rPr>
        <w:t xml:space="preserve"> v platném znění,</w:t>
      </w:r>
      <w:r w:rsidRPr="007E33E7">
        <w:rPr>
          <w:rFonts w:ascii="Arial" w:hAnsi="Arial" w:cs="Arial"/>
          <w:color w:val="auto"/>
          <w:sz w:val="22"/>
          <w:szCs w:val="22"/>
        </w:rPr>
        <w:t xml:space="preserve"> stejně jako na základě nařízení (ES) č. 765/2006 o omezujících opatřeních </w:t>
      </w:r>
      <w:r w:rsidR="002A7594" w:rsidRPr="000A2C41">
        <w:rPr>
          <w:rFonts w:ascii="Arial" w:hAnsi="Arial" w:cs="Arial"/>
          <w:sz w:val="22"/>
          <w:szCs w:val="22"/>
        </w:rPr>
        <w:t>vzhledem k situaci v Bělorusku a k zapojení Běloruska do ruské agrese proti Ukrajině, v platném znění</w:t>
      </w:r>
      <w:r w:rsidRPr="007E33E7">
        <w:rPr>
          <w:rFonts w:ascii="Arial" w:hAnsi="Arial" w:cs="Arial"/>
          <w:color w:val="auto"/>
          <w:sz w:val="22"/>
          <w:szCs w:val="22"/>
        </w:rPr>
        <w:t xml:space="preserve">, a dále (ii) české právní předpisy zejména zákon </w:t>
      </w:r>
      <w:r w:rsidR="00335964">
        <w:rPr>
          <w:rFonts w:ascii="Arial" w:hAnsi="Arial" w:cs="Arial"/>
          <w:color w:val="auto"/>
          <w:sz w:val="22"/>
          <w:szCs w:val="22"/>
        </w:rPr>
        <w:br/>
      </w:r>
      <w:r w:rsidRPr="007E33E7">
        <w:rPr>
          <w:rFonts w:ascii="Arial" w:hAnsi="Arial" w:cs="Arial"/>
          <w:color w:val="auto"/>
          <w:sz w:val="22"/>
          <w:szCs w:val="22"/>
        </w:rPr>
        <w:t>č. 69/2006 Sb., o provádění mezinárodních sankcí, v platném znění, navazující na nařízení EU uvedená v tomto a předchozím pododstavci smlouvy.</w:t>
      </w:r>
    </w:p>
    <w:p w14:paraId="7A767D4E" w14:textId="77777777" w:rsidR="00276019" w:rsidRPr="007E33E7" w:rsidRDefault="00276019" w:rsidP="00F3103B">
      <w:pPr>
        <w:pStyle w:val="RLTextlnkuslovan"/>
        <w:pBdr>
          <w:top w:val="none" w:sz="0" w:space="0" w:color="auto"/>
          <w:left w:val="none" w:sz="0" w:space="0" w:color="auto"/>
          <w:bottom w:val="none" w:sz="0" w:space="0" w:color="auto"/>
          <w:right w:val="none" w:sz="0" w:space="0" w:color="auto"/>
          <w:between w:val="none" w:sz="0" w:space="0" w:color="auto"/>
          <w:bar w:val="none" w:sz="0" w:color="auto"/>
        </w:pBdr>
        <w:tabs>
          <w:tab w:val="clear" w:pos="1474"/>
          <w:tab w:val="left" w:pos="86"/>
        </w:tabs>
        <w:spacing w:before="60" w:after="60" w:line="276" w:lineRule="auto"/>
        <w:ind w:left="851" w:hanging="851"/>
        <w:rPr>
          <w:rFonts w:ascii="Arial" w:hAnsi="Arial" w:cs="Arial"/>
          <w:color w:val="auto"/>
          <w:sz w:val="22"/>
          <w:szCs w:val="22"/>
        </w:rPr>
      </w:pPr>
      <w:r w:rsidRPr="007E33E7">
        <w:rPr>
          <w:rFonts w:ascii="Arial" w:hAnsi="Arial" w:cs="Arial"/>
          <w:color w:val="auto"/>
          <w:sz w:val="22"/>
          <w:szCs w:val="22"/>
        </w:rPr>
        <w:t xml:space="preserve">2. </w:t>
      </w:r>
      <w:r w:rsidRPr="007E33E7">
        <w:rPr>
          <w:rFonts w:ascii="Arial" w:hAnsi="Arial" w:cs="Arial"/>
          <w:color w:val="auto"/>
          <w:sz w:val="22"/>
          <w:szCs w:val="22"/>
        </w:rPr>
        <w:tab/>
        <w:t>Zhotovitel se zavazuje udržovat veškerá prohlášení obsažená v odst. 1. tohoto článku smlouvy v platnosti po celou dobu trvání smlouvy. Současně je povinen bezodkladně (nejpozději však do 3 pracovních dnů ode dne, kdy příslušná změna nastala) oznámit objednateli změnu jakýchkoliv skutečností v jeho prohlášení uvedeném v odst. 1 tohoto článku smlouvy.</w:t>
      </w:r>
    </w:p>
    <w:p w14:paraId="2EB214B5" w14:textId="77777777" w:rsidR="001B7404" w:rsidRDefault="001B7404" w:rsidP="0089397B">
      <w:pPr>
        <w:pStyle w:val="Zkladntext"/>
        <w:jc w:val="center"/>
        <w:outlineLvl w:val="0"/>
        <w:rPr>
          <w:rFonts w:ascii="Arial" w:hAnsi="Arial" w:cs="Arial"/>
          <w:i w:val="0"/>
          <w:sz w:val="22"/>
          <w:szCs w:val="22"/>
        </w:rPr>
      </w:pPr>
    </w:p>
    <w:p w14:paraId="00D12D43" w14:textId="77777777" w:rsidR="00795E38" w:rsidRDefault="00795E38" w:rsidP="0089397B">
      <w:pPr>
        <w:pStyle w:val="Zkladntext"/>
        <w:jc w:val="center"/>
        <w:outlineLvl w:val="0"/>
        <w:rPr>
          <w:rFonts w:ascii="Arial" w:hAnsi="Arial" w:cs="Arial"/>
          <w:i w:val="0"/>
          <w:sz w:val="22"/>
          <w:szCs w:val="22"/>
        </w:rPr>
      </w:pPr>
    </w:p>
    <w:p w14:paraId="73C21E15" w14:textId="77777777" w:rsidR="0089397B" w:rsidRPr="00300D54" w:rsidRDefault="0089397B" w:rsidP="0089397B">
      <w:pPr>
        <w:pStyle w:val="Zkladntext"/>
        <w:jc w:val="center"/>
        <w:outlineLvl w:val="0"/>
        <w:rPr>
          <w:rFonts w:ascii="Arial" w:hAnsi="Arial" w:cs="Arial"/>
          <w:i w:val="0"/>
          <w:sz w:val="22"/>
          <w:szCs w:val="22"/>
        </w:rPr>
      </w:pPr>
      <w:r w:rsidRPr="00300D54">
        <w:rPr>
          <w:rFonts w:ascii="Arial" w:hAnsi="Arial" w:cs="Arial"/>
          <w:i w:val="0"/>
          <w:sz w:val="22"/>
          <w:szCs w:val="22"/>
        </w:rPr>
        <w:t>II.</w:t>
      </w:r>
    </w:p>
    <w:p w14:paraId="7908F50D" w14:textId="77777777" w:rsidR="0089397B" w:rsidRDefault="0089397B" w:rsidP="0089397B">
      <w:pPr>
        <w:pStyle w:val="Zkladntext"/>
        <w:jc w:val="center"/>
        <w:outlineLvl w:val="0"/>
        <w:rPr>
          <w:rFonts w:ascii="Arial" w:hAnsi="Arial" w:cs="Arial"/>
          <w:i w:val="0"/>
          <w:sz w:val="22"/>
          <w:szCs w:val="22"/>
        </w:rPr>
      </w:pPr>
      <w:r w:rsidRPr="00916F15">
        <w:rPr>
          <w:rFonts w:ascii="Arial" w:hAnsi="Arial" w:cs="Arial"/>
          <w:i w:val="0"/>
          <w:sz w:val="22"/>
          <w:szCs w:val="22"/>
        </w:rPr>
        <w:t>Předmět a účel smlouvy</w:t>
      </w:r>
    </w:p>
    <w:p w14:paraId="67ADEEFA" w14:textId="77777777" w:rsidR="00335964" w:rsidRPr="00276019" w:rsidRDefault="00335964" w:rsidP="0089397B">
      <w:pPr>
        <w:pStyle w:val="Zkladntext"/>
        <w:jc w:val="center"/>
        <w:outlineLvl w:val="0"/>
        <w:rPr>
          <w:rFonts w:ascii="Arial" w:hAnsi="Arial" w:cs="Arial"/>
          <w:i w:val="0"/>
          <w:sz w:val="22"/>
          <w:szCs w:val="22"/>
          <w:lang w:val="cs-CZ"/>
        </w:rPr>
      </w:pPr>
    </w:p>
    <w:p w14:paraId="16B5E562" w14:textId="77777777" w:rsidR="0089397B" w:rsidRPr="00F82F69" w:rsidRDefault="0089397B" w:rsidP="004C728E">
      <w:pPr>
        <w:numPr>
          <w:ilvl w:val="0"/>
          <w:numId w:val="5"/>
        </w:numPr>
        <w:spacing w:line="280" w:lineRule="atLeast"/>
        <w:ind w:left="567" w:hanging="283"/>
        <w:jc w:val="both"/>
        <w:rPr>
          <w:rFonts w:cs="Arial"/>
        </w:rPr>
      </w:pPr>
      <w:r w:rsidRPr="00F82F69">
        <w:rPr>
          <w:rFonts w:cs="Arial"/>
        </w:rPr>
        <w:t xml:space="preserve">Předmětem smlouvy je závazek zhotovitele provést dílo specifikované v odstavci 2 tohoto článku a závazek objednatele zaplatit zhotoviteli cenu za provedení díla. </w:t>
      </w:r>
    </w:p>
    <w:p w14:paraId="5B2D9E0B" w14:textId="77777777" w:rsidR="0089397B" w:rsidRDefault="0089397B" w:rsidP="004C728E">
      <w:pPr>
        <w:numPr>
          <w:ilvl w:val="0"/>
          <w:numId w:val="5"/>
        </w:numPr>
        <w:spacing w:line="280" w:lineRule="atLeast"/>
        <w:ind w:left="567" w:hanging="283"/>
        <w:jc w:val="both"/>
        <w:rPr>
          <w:rFonts w:cs="Arial"/>
        </w:rPr>
      </w:pPr>
      <w:r w:rsidRPr="00F82F69">
        <w:rPr>
          <w:rFonts w:cs="Arial"/>
        </w:rPr>
        <w:t>Zhotovitel se zavazuje provést následující dílo</w:t>
      </w:r>
      <w:r w:rsidR="00372C6F" w:rsidRPr="00F82F69">
        <w:rPr>
          <w:rFonts w:cs="Arial"/>
        </w:rPr>
        <w:t xml:space="preserve"> rozdělené do </w:t>
      </w:r>
      <w:r w:rsidR="00B56DE3">
        <w:rPr>
          <w:rFonts w:cs="Arial"/>
        </w:rPr>
        <w:t>tří</w:t>
      </w:r>
      <w:r w:rsidR="00B56DE3" w:rsidRPr="00F82F69">
        <w:rPr>
          <w:rFonts w:cs="Arial"/>
        </w:rPr>
        <w:t xml:space="preserve"> </w:t>
      </w:r>
      <w:r w:rsidR="00AB3B26" w:rsidRPr="003979CA">
        <w:rPr>
          <w:rFonts w:cs="Arial"/>
        </w:rPr>
        <w:t xml:space="preserve">ročních </w:t>
      </w:r>
      <w:r w:rsidR="00372C6F" w:rsidRPr="003979CA">
        <w:rPr>
          <w:rFonts w:cs="Arial"/>
        </w:rPr>
        <w:t>etap</w:t>
      </w:r>
      <w:r w:rsidR="004C0C14">
        <w:rPr>
          <w:rFonts w:cs="Arial"/>
        </w:rPr>
        <w:t xml:space="preserve"> (etapa</w:t>
      </w:r>
      <w:r w:rsidR="00901EBD">
        <w:rPr>
          <w:rFonts w:cs="Arial"/>
        </w:rPr>
        <w:t xml:space="preserve"> </w:t>
      </w:r>
      <w:r w:rsidR="004C0C14">
        <w:rPr>
          <w:rFonts w:cs="Arial"/>
        </w:rPr>
        <w:t>č.</w:t>
      </w:r>
      <w:r w:rsidR="00335964">
        <w:rPr>
          <w:rFonts w:cs="Arial"/>
        </w:rPr>
        <w:t xml:space="preserve"> </w:t>
      </w:r>
      <w:r w:rsidR="004C0C14">
        <w:rPr>
          <w:rFonts w:cs="Arial"/>
        </w:rPr>
        <w:t>I</w:t>
      </w:r>
      <w:r w:rsidR="00B56DE3">
        <w:rPr>
          <w:rFonts w:cs="Arial"/>
        </w:rPr>
        <w:t>,</w:t>
      </w:r>
      <w:r w:rsidR="004C0C14">
        <w:rPr>
          <w:rFonts w:cs="Arial"/>
        </w:rPr>
        <w:t xml:space="preserve"> </w:t>
      </w:r>
      <w:r w:rsidR="00603872">
        <w:rPr>
          <w:rFonts w:cs="Arial"/>
        </w:rPr>
        <w:t>etapa č. II</w:t>
      </w:r>
      <w:r w:rsidR="00B56DE3">
        <w:rPr>
          <w:rFonts w:cs="Arial"/>
        </w:rPr>
        <w:t xml:space="preserve"> a etapa č. III</w:t>
      </w:r>
      <w:r w:rsidR="00603872">
        <w:rPr>
          <w:rFonts w:cs="Arial"/>
        </w:rPr>
        <w:t>)</w:t>
      </w:r>
      <w:r w:rsidR="001B0D16">
        <w:rPr>
          <w:rFonts w:cs="Arial"/>
        </w:rPr>
        <w:t>, které se dále člení na části A až I</w:t>
      </w:r>
      <w:r w:rsidRPr="003979CA">
        <w:rPr>
          <w:rFonts w:cs="Arial"/>
        </w:rPr>
        <w:t xml:space="preserve">: </w:t>
      </w:r>
    </w:p>
    <w:p w14:paraId="0014E3BE" w14:textId="77777777" w:rsidR="008D47E4" w:rsidRDefault="008D47E4" w:rsidP="004C0C14">
      <w:pPr>
        <w:spacing w:line="280" w:lineRule="atLeast"/>
        <w:ind w:left="567"/>
        <w:jc w:val="both"/>
        <w:rPr>
          <w:rFonts w:cs="Arial"/>
        </w:rPr>
      </w:pPr>
    </w:p>
    <w:p w14:paraId="3C719809" w14:textId="77777777" w:rsidR="001B7404" w:rsidRDefault="001B7404" w:rsidP="004C0C14">
      <w:pPr>
        <w:spacing w:line="280" w:lineRule="atLeast"/>
        <w:ind w:left="567"/>
        <w:jc w:val="both"/>
        <w:rPr>
          <w:rFonts w:cs="Arial"/>
        </w:rPr>
      </w:pPr>
    </w:p>
    <w:p w14:paraId="6CE26AF5" w14:textId="77777777" w:rsidR="001B7404" w:rsidRDefault="001B7404" w:rsidP="004C0C14">
      <w:pPr>
        <w:spacing w:line="280" w:lineRule="atLeast"/>
        <w:ind w:left="567"/>
        <w:jc w:val="both"/>
        <w:rPr>
          <w:rFonts w:cs="Arial"/>
        </w:rPr>
      </w:pPr>
    </w:p>
    <w:p w14:paraId="452E30BD" w14:textId="77777777" w:rsidR="001B7404" w:rsidRDefault="001B7404" w:rsidP="004C0C14">
      <w:pPr>
        <w:spacing w:line="280" w:lineRule="atLeast"/>
        <w:ind w:left="567"/>
        <w:jc w:val="both"/>
        <w:rPr>
          <w:rFonts w:cs="Arial"/>
        </w:rPr>
      </w:pPr>
    </w:p>
    <w:p w14:paraId="1810A6B1" w14:textId="77777777" w:rsidR="001B7404" w:rsidRDefault="001B7404" w:rsidP="004C0C14">
      <w:pPr>
        <w:spacing w:line="280" w:lineRule="atLeast"/>
        <w:ind w:left="567"/>
        <w:jc w:val="both"/>
        <w:rPr>
          <w:rFonts w:cs="Arial"/>
        </w:rPr>
      </w:pPr>
    </w:p>
    <w:p w14:paraId="51D79A95" w14:textId="77777777" w:rsidR="001B7404" w:rsidRDefault="001B7404" w:rsidP="004C0C14">
      <w:pPr>
        <w:spacing w:line="280" w:lineRule="atLeast"/>
        <w:ind w:left="567"/>
        <w:jc w:val="both"/>
        <w:rPr>
          <w:rFonts w:cs="Arial"/>
        </w:rPr>
      </w:pPr>
    </w:p>
    <w:p w14:paraId="57522E81" w14:textId="77777777" w:rsidR="00603872" w:rsidRPr="00675804" w:rsidRDefault="00603872" w:rsidP="004C0C14">
      <w:pPr>
        <w:spacing w:line="280" w:lineRule="atLeast"/>
        <w:ind w:left="567"/>
        <w:jc w:val="both"/>
        <w:rPr>
          <w:rFonts w:cs="Arial"/>
        </w:rPr>
      </w:pPr>
      <w:r w:rsidRPr="000C0B54">
        <w:rPr>
          <w:rFonts w:cs="Arial"/>
        </w:rPr>
        <w:lastRenderedPageBreak/>
        <w:t xml:space="preserve">Etapa </w:t>
      </w:r>
      <w:r>
        <w:rPr>
          <w:rFonts w:cs="Arial"/>
        </w:rPr>
        <w:t xml:space="preserve">č. I </w:t>
      </w:r>
      <w:r w:rsidRPr="00675804">
        <w:rPr>
          <w:rFonts w:cs="Arial"/>
        </w:rPr>
        <w:t xml:space="preserve">– činnosti v roce </w:t>
      </w:r>
      <w:r w:rsidR="00B56DE3" w:rsidRPr="00675804">
        <w:rPr>
          <w:rFonts w:cs="Arial"/>
        </w:rPr>
        <w:t>2026</w:t>
      </w:r>
    </w:p>
    <w:p w14:paraId="06CEE5AE" w14:textId="77777777" w:rsidR="00603872" w:rsidRPr="00675804" w:rsidRDefault="00603872" w:rsidP="00603872">
      <w:pPr>
        <w:spacing w:line="280" w:lineRule="atLeast"/>
        <w:ind w:left="1140"/>
        <w:jc w:val="both"/>
        <w:rPr>
          <w:rFonts w:cs="Arial"/>
        </w:rPr>
      </w:pPr>
    </w:p>
    <w:p w14:paraId="4A4DFD62" w14:textId="77777777" w:rsidR="008D47E4" w:rsidRPr="00675804" w:rsidRDefault="008D47E4" w:rsidP="008D47E4">
      <w:pPr>
        <w:spacing w:line="276" w:lineRule="auto"/>
        <w:jc w:val="both"/>
        <w:rPr>
          <w:rFonts w:cs="Arial"/>
        </w:rPr>
      </w:pPr>
      <w:r w:rsidRPr="00675804">
        <w:rPr>
          <w:rFonts w:cs="Arial"/>
        </w:rPr>
        <w:t xml:space="preserve">A. Provést ověřovací průzkum uplatnění a plnění požadavků </w:t>
      </w:r>
      <w:r w:rsidR="00B56DE3" w:rsidRPr="00675804">
        <w:rPr>
          <w:rFonts w:cs="Arial"/>
        </w:rPr>
        <w:t>6</w:t>
      </w:r>
      <w:r w:rsidRPr="00675804">
        <w:rPr>
          <w:rFonts w:cs="Arial"/>
        </w:rPr>
        <w:t>. akčního programu (dle nařízení vlády č. 262/2012 Sb., o stanovení zranitelných oblastí a akčním programu, ve znění pozdějších předpisů) i dopadů opatření v 30 zemědělských podnicích minimálně v 5 krajích ve zranitelných oblastech dusičnany (dále „ZOD“) a vyhodnotit získané poznatky.</w:t>
      </w:r>
    </w:p>
    <w:p w14:paraId="2CFE62C8" w14:textId="77777777" w:rsidR="008D47E4" w:rsidRPr="00675804" w:rsidRDefault="008D47E4" w:rsidP="008D47E4">
      <w:pPr>
        <w:spacing w:line="276" w:lineRule="auto"/>
        <w:ind w:left="426" w:hanging="6"/>
        <w:jc w:val="both"/>
        <w:rPr>
          <w:rFonts w:cs="Arial"/>
        </w:rPr>
      </w:pPr>
    </w:p>
    <w:p w14:paraId="362065C1" w14:textId="77777777" w:rsidR="008D47E4" w:rsidRPr="00675804" w:rsidRDefault="008D47E4" w:rsidP="008D47E4">
      <w:pPr>
        <w:spacing w:line="276" w:lineRule="auto"/>
        <w:jc w:val="both"/>
        <w:rPr>
          <w:rFonts w:cs="Arial"/>
        </w:rPr>
      </w:pPr>
      <w:r w:rsidRPr="00675804">
        <w:rPr>
          <w:rFonts w:cs="Arial"/>
        </w:rPr>
        <w:t xml:space="preserve">B. Provést terénní šetření v konvenčním způsobem hospodařících podnicích </w:t>
      </w:r>
      <w:r w:rsidR="001B7404" w:rsidRPr="00675804">
        <w:rPr>
          <w:rFonts w:cs="Arial"/>
        </w:rPr>
        <w:t xml:space="preserve">v ZOD </w:t>
      </w:r>
      <w:r w:rsidRPr="00675804">
        <w:rPr>
          <w:rFonts w:cs="Arial"/>
        </w:rPr>
        <w:t xml:space="preserve">(200 podniků minimálně v 10 krajích) z hlediska plnění podmínek </w:t>
      </w:r>
      <w:r w:rsidR="007022C8" w:rsidRPr="00675804">
        <w:rPr>
          <w:rFonts w:cs="Arial"/>
        </w:rPr>
        <w:t>6</w:t>
      </w:r>
      <w:r w:rsidRPr="00675804">
        <w:rPr>
          <w:rFonts w:cs="Arial"/>
        </w:rPr>
        <w:t>. akčního programu a v ekologicky hospodařících podnicích (150 podniků minimálně v 10 krajích)</w:t>
      </w:r>
      <w:r w:rsidR="001B7404" w:rsidRPr="00675804">
        <w:rPr>
          <w:rFonts w:cs="Arial"/>
        </w:rPr>
        <w:t xml:space="preserve"> </w:t>
      </w:r>
      <w:r w:rsidRPr="00675804">
        <w:rPr>
          <w:rFonts w:cs="Arial"/>
        </w:rPr>
        <w:t>a vyhodnotit výsledky šetření pro účely řešení dalších etap.</w:t>
      </w:r>
    </w:p>
    <w:p w14:paraId="13EC6173" w14:textId="77777777" w:rsidR="008D47E4" w:rsidRPr="00675804" w:rsidRDefault="008D47E4" w:rsidP="008D47E4">
      <w:pPr>
        <w:spacing w:line="276" w:lineRule="auto"/>
        <w:ind w:left="426" w:hanging="6"/>
        <w:jc w:val="both"/>
        <w:rPr>
          <w:rFonts w:cs="Arial"/>
        </w:rPr>
      </w:pPr>
    </w:p>
    <w:p w14:paraId="6E63456D" w14:textId="77777777" w:rsidR="008D47E4" w:rsidRPr="00675804" w:rsidRDefault="008D47E4" w:rsidP="008D47E4">
      <w:pPr>
        <w:spacing w:line="276" w:lineRule="auto"/>
        <w:jc w:val="both"/>
        <w:rPr>
          <w:rFonts w:cs="Arial"/>
        </w:rPr>
      </w:pPr>
      <w:r w:rsidRPr="00675804">
        <w:rPr>
          <w:rFonts w:cs="Arial"/>
        </w:rPr>
        <w:t>C. Provést terénní šetření na složištích tuhých statkových a organických hnojiv.</w:t>
      </w:r>
    </w:p>
    <w:p w14:paraId="716B5FD4" w14:textId="77777777" w:rsidR="008D47E4" w:rsidRPr="00675804" w:rsidRDefault="008D47E4" w:rsidP="008D47E4">
      <w:pPr>
        <w:spacing w:line="276" w:lineRule="auto"/>
        <w:ind w:left="426" w:hanging="6"/>
        <w:jc w:val="both"/>
        <w:rPr>
          <w:rFonts w:cs="Arial"/>
        </w:rPr>
      </w:pPr>
    </w:p>
    <w:p w14:paraId="3F484452" w14:textId="77777777" w:rsidR="008D47E4" w:rsidRPr="00675804" w:rsidRDefault="008D47E4" w:rsidP="008D47E4">
      <w:pPr>
        <w:spacing w:line="276" w:lineRule="auto"/>
        <w:jc w:val="both"/>
        <w:rPr>
          <w:rFonts w:cs="Arial"/>
        </w:rPr>
      </w:pPr>
      <w:r w:rsidRPr="00675804">
        <w:rPr>
          <w:rFonts w:cs="Arial"/>
        </w:rPr>
        <w:t xml:space="preserve">D. Připravit podklady pro Strategii financování implementace směrnice Rady 91/676/EHS </w:t>
      </w:r>
      <w:r w:rsidRPr="00675804">
        <w:rPr>
          <w:rFonts w:cs="Arial"/>
        </w:rPr>
        <w:br/>
        <w:t xml:space="preserve">o ochraně vod před znečištěním dusičnany ze zemědělských zdrojů (dále „nitrátová směrnice“). </w:t>
      </w:r>
    </w:p>
    <w:p w14:paraId="5271E4D1" w14:textId="77777777" w:rsidR="008D47E4" w:rsidRPr="00675804" w:rsidRDefault="008D47E4" w:rsidP="008D47E4">
      <w:pPr>
        <w:spacing w:line="276" w:lineRule="auto"/>
        <w:ind w:left="426" w:hanging="6"/>
        <w:jc w:val="both"/>
        <w:rPr>
          <w:rFonts w:cs="Arial"/>
        </w:rPr>
      </w:pPr>
    </w:p>
    <w:p w14:paraId="7663F665" w14:textId="77777777" w:rsidR="008D47E4" w:rsidRPr="00675804" w:rsidRDefault="008D47E4" w:rsidP="008D47E4">
      <w:pPr>
        <w:spacing w:line="276" w:lineRule="auto"/>
        <w:jc w:val="both"/>
        <w:rPr>
          <w:rFonts w:cs="Arial"/>
        </w:rPr>
      </w:pPr>
      <w:r w:rsidRPr="00675804">
        <w:rPr>
          <w:rFonts w:cs="Arial"/>
        </w:rPr>
        <w:t xml:space="preserve">E. Provést hodnocení dalších indikátorů účinnosti </w:t>
      </w:r>
      <w:r w:rsidR="00D84DD4" w:rsidRPr="00675804">
        <w:rPr>
          <w:rFonts w:cs="Arial"/>
        </w:rPr>
        <w:t>6</w:t>
      </w:r>
      <w:r w:rsidRPr="00675804">
        <w:rPr>
          <w:rFonts w:cs="Arial"/>
        </w:rPr>
        <w:t>. akčního programu (čl. 5 odst. 6 a čl. 10 nitrátové směrnice)</w:t>
      </w:r>
      <w:r w:rsidR="00B56DE3" w:rsidRPr="00675804">
        <w:rPr>
          <w:rFonts w:cs="Arial"/>
        </w:rPr>
        <w:t>, včetně bilancí dusíku a fosforu i parametru NUE (nitrogen utilization efficiency)</w:t>
      </w:r>
      <w:r w:rsidRPr="00675804">
        <w:rPr>
          <w:rFonts w:cs="Arial"/>
        </w:rPr>
        <w:t>.</w:t>
      </w:r>
    </w:p>
    <w:p w14:paraId="73F0840A" w14:textId="77777777" w:rsidR="008D47E4" w:rsidRPr="00675804" w:rsidRDefault="008D47E4" w:rsidP="008D47E4">
      <w:pPr>
        <w:spacing w:line="276" w:lineRule="auto"/>
        <w:ind w:left="426" w:hanging="6"/>
        <w:jc w:val="both"/>
        <w:rPr>
          <w:rFonts w:cs="Arial"/>
        </w:rPr>
      </w:pPr>
    </w:p>
    <w:p w14:paraId="6D065D81" w14:textId="77777777" w:rsidR="008D47E4" w:rsidRPr="00675804" w:rsidRDefault="008D47E4" w:rsidP="008D47E4">
      <w:pPr>
        <w:spacing w:line="276" w:lineRule="auto"/>
        <w:jc w:val="both"/>
        <w:rPr>
          <w:rFonts w:cs="Arial"/>
        </w:rPr>
      </w:pPr>
      <w:r w:rsidRPr="00675804">
        <w:rPr>
          <w:rFonts w:cs="Arial"/>
        </w:rPr>
        <w:t xml:space="preserve">F. Získat nové vědecké a technické údaje o dusíku a fosforu pocházejícím ze zemědělství nebo jiných zdrojů a vyhodnotit podmínky životního prostředí (čl. 5 odst. 3 a 5; příl. III nitrátové směrnice), v provázanosti s uhlíkem a s uplatněním i v rámci Společné zemědělské politiky EU. </w:t>
      </w:r>
    </w:p>
    <w:p w14:paraId="283E1108" w14:textId="77777777" w:rsidR="008D47E4" w:rsidRPr="00675804" w:rsidRDefault="008D47E4" w:rsidP="008D47E4">
      <w:pPr>
        <w:spacing w:line="276" w:lineRule="auto"/>
        <w:ind w:left="426" w:hanging="6"/>
        <w:jc w:val="both"/>
        <w:rPr>
          <w:rFonts w:cs="Arial"/>
        </w:rPr>
      </w:pPr>
    </w:p>
    <w:p w14:paraId="70201A6C" w14:textId="77777777" w:rsidR="008D47E4" w:rsidRPr="00675804" w:rsidRDefault="008D47E4" w:rsidP="008D47E4">
      <w:pPr>
        <w:spacing w:line="276" w:lineRule="auto"/>
        <w:jc w:val="both"/>
        <w:rPr>
          <w:rFonts w:cs="Arial"/>
        </w:rPr>
      </w:pPr>
      <w:r w:rsidRPr="00675804">
        <w:rPr>
          <w:rFonts w:cs="Arial"/>
        </w:rPr>
        <w:t>G. Podporovat zemědělskou veřejnost formou workshopů, přednášek a publikací v rámci zajištění implementace 6. akčního programu (čl. 4 odst. 1 písm. b) nitrátové směrnice)</w:t>
      </w:r>
      <w:r w:rsidR="00286226" w:rsidRPr="00675804">
        <w:rPr>
          <w:rFonts w:cs="Arial"/>
        </w:rPr>
        <w:t xml:space="preserve"> a po odborné </w:t>
      </w:r>
      <w:r w:rsidR="00E814B1" w:rsidRPr="00675804">
        <w:rPr>
          <w:rFonts w:cs="Arial"/>
        </w:rPr>
        <w:br/>
      </w:r>
      <w:r w:rsidR="00286226" w:rsidRPr="00675804">
        <w:rPr>
          <w:rFonts w:cs="Arial"/>
        </w:rPr>
        <w:t>a technické stránce zajistit provoz webových stránek pro nitrátovou směrnici</w:t>
      </w:r>
      <w:r w:rsidRPr="00675804">
        <w:rPr>
          <w:rFonts w:cs="Arial"/>
        </w:rPr>
        <w:t>.</w:t>
      </w:r>
      <w:r w:rsidR="00286226" w:rsidRPr="00675804">
        <w:rPr>
          <w:rFonts w:cs="Arial"/>
        </w:rPr>
        <w:t xml:space="preserve"> </w:t>
      </w:r>
    </w:p>
    <w:p w14:paraId="1AA29C1F" w14:textId="77777777" w:rsidR="008D47E4" w:rsidRPr="00675804" w:rsidRDefault="008D47E4" w:rsidP="008D47E4">
      <w:pPr>
        <w:spacing w:line="276" w:lineRule="auto"/>
        <w:ind w:left="426" w:hanging="6"/>
        <w:jc w:val="both"/>
        <w:rPr>
          <w:rFonts w:cs="Arial"/>
        </w:rPr>
      </w:pPr>
    </w:p>
    <w:p w14:paraId="6B4C008A" w14:textId="77777777" w:rsidR="008D47E4" w:rsidRPr="00675804" w:rsidRDefault="008D47E4" w:rsidP="008D47E4">
      <w:pPr>
        <w:spacing w:line="276" w:lineRule="auto"/>
        <w:jc w:val="both"/>
        <w:rPr>
          <w:rFonts w:cs="Arial"/>
        </w:rPr>
      </w:pPr>
      <w:r w:rsidRPr="00675804">
        <w:rPr>
          <w:rFonts w:cs="Arial"/>
        </w:rPr>
        <w:t xml:space="preserve">H. Podílet se na úkolech objednatele vyplývajících z jeho členství ve výboru nitrátové směrnice </w:t>
      </w:r>
      <w:r w:rsidRPr="00675804">
        <w:rPr>
          <w:rFonts w:cs="Arial"/>
        </w:rPr>
        <w:br/>
        <w:t>a skupině expertů nitrátové směrnice při Evropské komisi (dále jen „EK“) (čl. 9 nitrátové směrnice).</w:t>
      </w:r>
    </w:p>
    <w:p w14:paraId="5DBD9F93" w14:textId="77777777" w:rsidR="008D47E4" w:rsidRPr="00675804" w:rsidRDefault="008D47E4" w:rsidP="008D47E4">
      <w:pPr>
        <w:spacing w:line="276" w:lineRule="auto"/>
        <w:ind w:left="426" w:hanging="6"/>
        <w:jc w:val="both"/>
        <w:rPr>
          <w:rFonts w:cs="Arial"/>
        </w:rPr>
      </w:pPr>
    </w:p>
    <w:p w14:paraId="4E9FA48A" w14:textId="77777777" w:rsidR="00603872" w:rsidRPr="00675804" w:rsidRDefault="008D47E4" w:rsidP="008D47E4">
      <w:pPr>
        <w:spacing w:line="276" w:lineRule="auto"/>
        <w:jc w:val="both"/>
        <w:rPr>
          <w:rFonts w:cs="Arial"/>
        </w:rPr>
      </w:pPr>
      <w:r w:rsidRPr="00675804">
        <w:t xml:space="preserve">I. </w:t>
      </w:r>
      <w:r w:rsidR="007022C8" w:rsidRPr="00675804">
        <w:t xml:space="preserve">Připravit </w:t>
      </w:r>
      <w:r w:rsidRPr="00675804">
        <w:t xml:space="preserve">podklady pro novelizaci implementačních předpisů ČR </w:t>
      </w:r>
      <w:r w:rsidR="007022C8" w:rsidRPr="00675804">
        <w:t xml:space="preserve">v návaznosti na novelu směrnice Rady 91/676/EHS o ochraně vod před znečištěním dusičnany ze zemědělských zdrojů, </w:t>
      </w:r>
      <w:r w:rsidRPr="00675804">
        <w:t xml:space="preserve">v rámci revize akčního programu od roku </w:t>
      </w:r>
      <w:r w:rsidR="007022C8" w:rsidRPr="00675804">
        <w:t xml:space="preserve">2028 </w:t>
      </w:r>
      <w:r w:rsidRPr="00675804">
        <w:t>a pro potřeby souvisejících jednání se zemědělskou veřejností a EK, vč. podkladů pro synchronizaci akčního programu nitrátové směrnice</w:t>
      </w:r>
      <w:r w:rsidR="007022C8" w:rsidRPr="00675804">
        <w:t xml:space="preserve"> </w:t>
      </w:r>
      <w:r w:rsidRPr="00675804">
        <w:t>s požadavky Společné zemědělské politiky EU.</w:t>
      </w:r>
    </w:p>
    <w:p w14:paraId="5D782FAD" w14:textId="77777777" w:rsidR="00372C6F" w:rsidRPr="00675804" w:rsidRDefault="00372C6F" w:rsidP="00603872">
      <w:pPr>
        <w:spacing w:line="280" w:lineRule="atLeast"/>
        <w:ind w:left="426"/>
        <w:jc w:val="both"/>
        <w:rPr>
          <w:rFonts w:cs="Arial"/>
        </w:rPr>
      </w:pPr>
    </w:p>
    <w:p w14:paraId="66C9EF1D" w14:textId="77777777" w:rsidR="001B7404" w:rsidRPr="00675804" w:rsidRDefault="001B7404" w:rsidP="00603872">
      <w:pPr>
        <w:spacing w:line="280" w:lineRule="atLeast"/>
        <w:ind w:left="420"/>
        <w:jc w:val="both"/>
        <w:rPr>
          <w:rFonts w:cs="Arial"/>
        </w:rPr>
      </w:pPr>
    </w:p>
    <w:p w14:paraId="6BE7219F" w14:textId="77777777" w:rsidR="00901EBD" w:rsidRPr="00675804" w:rsidRDefault="00901EBD" w:rsidP="00603872">
      <w:pPr>
        <w:spacing w:line="280" w:lineRule="atLeast"/>
        <w:ind w:left="420"/>
        <w:jc w:val="both"/>
        <w:rPr>
          <w:rFonts w:cs="Arial"/>
        </w:rPr>
      </w:pPr>
    </w:p>
    <w:p w14:paraId="1D01B4CB" w14:textId="77777777" w:rsidR="00603872" w:rsidRPr="000C0B54" w:rsidRDefault="00603872" w:rsidP="00603872">
      <w:pPr>
        <w:spacing w:line="280" w:lineRule="atLeast"/>
        <w:ind w:left="420"/>
        <w:jc w:val="both"/>
        <w:rPr>
          <w:rFonts w:cs="Arial"/>
        </w:rPr>
      </w:pPr>
      <w:r w:rsidRPr="00675804">
        <w:rPr>
          <w:rFonts w:cs="Arial"/>
        </w:rPr>
        <w:t xml:space="preserve">Etapa č. II – činnosti v roce </w:t>
      </w:r>
      <w:r w:rsidR="007022C8" w:rsidRPr="00675804">
        <w:rPr>
          <w:rFonts w:cs="Arial"/>
        </w:rPr>
        <w:t>2027</w:t>
      </w:r>
    </w:p>
    <w:p w14:paraId="6581961A" w14:textId="77777777" w:rsidR="00603872" w:rsidRPr="000C0B54" w:rsidRDefault="00603872" w:rsidP="00603872">
      <w:pPr>
        <w:spacing w:line="280" w:lineRule="atLeast"/>
        <w:ind w:left="426" w:hanging="6"/>
        <w:jc w:val="both"/>
        <w:rPr>
          <w:rFonts w:cs="Arial"/>
        </w:rPr>
      </w:pPr>
    </w:p>
    <w:p w14:paraId="376852CA" w14:textId="77777777" w:rsidR="008D47E4" w:rsidRPr="008D47E4" w:rsidRDefault="008D47E4" w:rsidP="008D47E4">
      <w:pPr>
        <w:spacing w:line="276" w:lineRule="auto"/>
        <w:jc w:val="both"/>
        <w:rPr>
          <w:rFonts w:cs="Arial"/>
        </w:rPr>
      </w:pPr>
      <w:r w:rsidRPr="008D47E4">
        <w:rPr>
          <w:rFonts w:cs="Arial"/>
        </w:rPr>
        <w:t xml:space="preserve">A. </w:t>
      </w:r>
      <w:r w:rsidR="001B7404">
        <w:rPr>
          <w:rFonts w:cs="Arial"/>
        </w:rPr>
        <w:t>Opakovat</w:t>
      </w:r>
      <w:r w:rsidR="001B7404" w:rsidRPr="008D47E4">
        <w:rPr>
          <w:rFonts w:cs="Arial"/>
        </w:rPr>
        <w:t xml:space="preserve"> </w:t>
      </w:r>
      <w:r w:rsidRPr="008D47E4">
        <w:rPr>
          <w:rFonts w:cs="Arial"/>
        </w:rPr>
        <w:t xml:space="preserve">ověřovací průzkum uplatnění a plnění požadavků 6. akčního programu (dle nařízení vlády č. 262/2012 Sb., o stanovení zranitelných oblastí a akčním programu, ve znění pozdějších předpisů) i dopadů opatření v 30 zemědělských podnicích minimálně v 5 krajích v ZOD </w:t>
      </w:r>
      <w:r w:rsidR="00335964">
        <w:rPr>
          <w:rFonts w:cs="Arial"/>
        </w:rPr>
        <w:br/>
      </w:r>
      <w:r w:rsidRPr="008D47E4">
        <w:rPr>
          <w:rFonts w:cs="Arial"/>
        </w:rPr>
        <w:t>a vyhodnotit získané poznatky.</w:t>
      </w:r>
    </w:p>
    <w:p w14:paraId="383CE613" w14:textId="77777777" w:rsidR="008D47E4" w:rsidRPr="008D47E4" w:rsidRDefault="008D47E4" w:rsidP="008D47E4">
      <w:pPr>
        <w:spacing w:line="276" w:lineRule="auto"/>
        <w:ind w:firstLine="420"/>
        <w:jc w:val="both"/>
        <w:rPr>
          <w:rFonts w:cs="Arial"/>
        </w:rPr>
      </w:pPr>
    </w:p>
    <w:p w14:paraId="135346D0" w14:textId="77777777" w:rsidR="008D47E4" w:rsidRPr="008D47E4" w:rsidRDefault="008D47E4" w:rsidP="008D47E4">
      <w:pPr>
        <w:spacing w:line="276" w:lineRule="auto"/>
        <w:jc w:val="both"/>
        <w:rPr>
          <w:rFonts w:cs="Arial"/>
        </w:rPr>
      </w:pPr>
      <w:r w:rsidRPr="008D47E4">
        <w:rPr>
          <w:rFonts w:cs="Arial"/>
        </w:rPr>
        <w:t xml:space="preserve">B. Opakovat terénní šetření v konvenčním způsobem hospodařících podnicích </w:t>
      </w:r>
      <w:r w:rsidR="001B7404">
        <w:rPr>
          <w:rFonts w:cs="Arial"/>
        </w:rPr>
        <w:t xml:space="preserve">v ZOD </w:t>
      </w:r>
      <w:r w:rsidRPr="008D47E4">
        <w:rPr>
          <w:rFonts w:cs="Arial"/>
        </w:rPr>
        <w:t xml:space="preserve">(200 podniků minimálně v 10 krajích) z hlediska plnění podmínek </w:t>
      </w:r>
      <w:r w:rsidR="007022C8">
        <w:rPr>
          <w:rFonts w:cs="Arial"/>
        </w:rPr>
        <w:t>6</w:t>
      </w:r>
      <w:r w:rsidRPr="008D47E4">
        <w:rPr>
          <w:rFonts w:cs="Arial"/>
        </w:rPr>
        <w:t xml:space="preserve">. akčního programu a v ekologicky </w:t>
      </w:r>
      <w:r w:rsidRPr="008D47E4">
        <w:rPr>
          <w:rFonts w:cs="Arial"/>
        </w:rPr>
        <w:lastRenderedPageBreak/>
        <w:t>hospodařících podnicích (150 podniků minimálně v 10 krajích) a vyhodnotit výsledky šetření pro účely řešení dalších etap.</w:t>
      </w:r>
    </w:p>
    <w:p w14:paraId="7CD06037" w14:textId="77777777" w:rsidR="008D47E4" w:rsidRPr="008D47E4" w:rsidRDefault="008D47E4" w:rsidP="008D47E4">
      <w:pPr>
        <w:spacing w:line="276" w:lineRule="auto"/>
        <w:ind w:firstLine="420"/>
        <w:jc w:val="both"/>
        <w:rPr>
          <w:rFonts w:cs="Arial"/>
        </w:rPr>
      </w:pPr>
    </w:p>
    <w:p w14:paraId="61082932" w14:textId="77777777" w:rsidR="008D47E4" w:rsidRPr="008D47E4" w:rsidRDefault="008D47E4" w:rsidP="008D47E4">
      <w:pPr>
        <w:spacing w:line="276" w:lineRule="auto"/>
        <w:jc w:val="both"/>
        <w:rPr>
          <w:rFonts w:cs="Arial"/>
        </w:rPr>
      </w:pPr>
      <w:r w:rsidRPr="008D47E4">
        <w:rPr>
          <w:rFonts w:cs="Arial"/>
        </w:rPr>
        <w:t>C. Provést následné terénní šetření na složištích tuhých statkových a organických hnojiv.</w:t>
      </w:r>
    </w:p>
    <w:p w14:paraId="11214FE3" w14:textId="77777777" w:rsidR="008D47E4" w:rsidRPr="008D47E4" w:rsidRDefault="008D47E4" w:rsidP="008D47E4">
      <w:pPr>
        <w:spacing w:line="276" w:lineRule="auto"/>
        <w:ind w:firstLine="420"/>
        <w:jc w:val="both"/>
        <w:rPr>
          <w:rFonts w:cs="Arial"/>
        </w:rPr>
      </w:pPr>
    </w:p>
    <w:p w14:paraId="46028072" w14:textId="77777777" w:rsidR="001B7404" w:rsidRPr="008D47E4" w:rsidRDefault="008D47E4" w:rsidP="008D47E4">
      <w:pPr>
        <w:spacing w:line="276" w:lineRule="auto"/>
        <w:jc w:val="both"/>
        <w:rPr>
          <w:rFonts w:cs="Arial"/>
        </w:rPr>
      </w:pPr>
      <w:r w:rsidRPr="008D47E4">
        <w:rPr>
          <w:rFonts w:cs="Arial"/>
        </w:rPr>
        <w:t>D. Aktualizovat podklady pro Strategii financování implementace nitrátové směrnice.</w:t>
      </w:r>
    </w:p>
    <w:p w14:paraId="69066C1B" w14:textId="77777777" w:rsidR="008D47E4" w:rsidRPr="008D47E4" w:rsidRDefault="008D47E4" w:rsidP="001B7404">
      <w:pPr>
        <w:spacing w:line="276" w:lineRule="auto"/>
        <w:jc w:val="both"/>
        <w:rPr>
          <w:rFonts w:cs="Arial"/>
        </w:rPr>
      </w:pPr>
    </w:p>
    <w:p w14:paraId="366E27B8" w14:textId="77777777" w:rsidR="008D47E4" w:rsidRPr="008D47E4" w:rsidRDefault="008D47E4" w:rsidP="008D47E4">
      <w:pPr>
        <w:spacing w:line="276" w:lineRule="auto"/>
        <w:jc w:val="both"/>
        <w:rPr>
          <w:rFonts w:cs="Arial"/>
        </w:rPr>
      </w:pPr>
      <w:r w:rsidRPr="008D47E4">
        <w:rPr>
          <w:rFonts w:cs="Arial"/>
        </w:rPr>
        <w:t xml:space="preserve">E. Provést hodnocení dalších indikátorů účinnosti </w:t>
      </w:r>
      <w:r w:rsidR="00B47CD7">
        <w:rPr>
          <w:rFonts w:cs="Arial"/>
        </w:rPr>
        <w:t>6</w:t>
      </w:r>
      <w:r w:rsidRPr="008D47E4">
        <w:rPr>
          <w:rFonts w:cs="Arial"/>
        </w:rPr>
        <w:t>. akčního programu (čl. 5 odst. 6 a čl. 10 nitrátové směrnice)</w:t>
      </w:r>
      <w:r w:rsidR="00B47CD7" w:rsidRPr="00B47CD7">
        <w:rPr>
          <w:rFonts w:cs="Arial"/>
        </w:rPr>
        <w:t xml:space="preserve">, včetně </w:t>
      </w:r>
      <w:r w:rsidR="001B7404">
        <w:rPr>
          <w:rFonts w:cs="Arial"/>
        </w:rPr>
        <w:t xml:space="preserve">bilancí dusíku a fosforu </w:t>
      </w:r>
      <w:r w:rsidR="00B47CD7" w:rsidRPr="00B47CD7">
        <w:rPr>
          <w:rFonts w:cs="Arial"/>
        </w:rPr>
        <w:t>i parametru NUE (nitrogen utilization efficiency)</w:t>
      </w:r>
      <w:r w:rsidRPr="008D47E4">
        <w:rPr>
          <w:rFonts w:cs="Arial"/>
        </w:rPr>
        <w:t>.</w:t>
      </w:r>
    </w:p>
    <w:p w14:paraId="3AF68480" w14:textId="77777777" w:rsidR="008D47E4" w:rsidRPr="008D47E4" w:rsidRDefault="008D47E4" w:rsidP="008D47E4">
      <w:pPr>
        <w:spacing w:line="276" w:lineRule="auto"/>
        <w:ind w:left="426" w:hanging="6"/>
        <w:jc w:val="both"/>
        <w:rPr>
          <w:rFonts w:cs="Arial"/>
        </w:rPr>
      </w:pPr>
    </w:p>
    <w:p w14:paraId="1E46075B" w14:textId="77777777" w:rsidR="008D47E4" w:rsidRPr="008D47E4" w:rsidRDefault="008D47E4" w:rsidP="008D47E4">
      <w:pPr>
        <w:spacing w:line="276" w:lineRule="auto"/>
        <w:jc w:val="both"/>
        <w:rPr>
          <w:rFonts w:cs="Arial"/>
        </w:rPr>
      </w:pPr>
      <w:r w:rsidRPr="008D47E4">
        <w:rPr>
          <w:rFonts w:cs="Arial"/>
        </w:rPr>
        <w:t>F. Získat další nové vědecké a technické údaje o dusíku a fosforu pocházejícím ze zemědělství nebo jiných zdrojů a vyhodnotit podmínky životního prostředí (čl. 5 odst. 3 a 5; příl. III nitrátové směrnice), v provázanosti s uhlíkem a s uplatněním i v rámci Společné zemědělské politiky EU.</w:t>
      </w:r>
    </w:p>
    <w:p w14:paraId="7F94F443" w14:textId="77777777" w:rsidR="008D47E4" w:rsidRPr="008D47E4" w:rsidRDefault="008D47E4" w:rsidP="008D47E4">
      <w:pPr>
        <w:spacing w:line="276" w:lineRule="auto"/>
        <w:ind w:left="426" w:hanging="6"/>
        <w:jc w:val="both"/>
        <w:rPr>
          <w:rFonts w:cs="Arial"/>
        </w:rPr>
      </w:pPr>
    </w:p>
    <w:p w14:paraId="106BB61D" w14:textId="77777777" w:rsidR="008D47E4" w:rsidRPr="008D47E4" w:rsidRDefault="008D47E4" w:rsidP="008D47E4">
      <w:pPr>
        <w:spacing w:line="276" w:lineRule="auto"/>
        <w:jc w:val="both"/>
        <w:rPr>
          <w:rFonts w:cs="Arial"/>
        </w:rPr>
      </w:pPr>
      <w:r w:rsidRPr="008D47E4">
        <w:rPr>
          <w:rFonts w:cs="Arial"/>
        </w:rPr>
        <w:t xml:space="preserve">G. </w:t>
      </w:r>
      <w:r w:rsidR="005D0B23" w:rsidRPr="008D47E4">
        <w:rPr>
          <w:rFonts w:cs="Arial"/>
        </w:rPr>
        <w:t>Podporovat zemědělskou veřejnost formou workshopů, přednášek a publikací v rámci zajištění implementace 6. akčního programu (čl. 4 odst. 1 písm. b) nitrátové směrnice)</w:t>
      </w:r>
      <w:r w:rsidR="005D0B23">
        <w:rPr>
          <w:rFonts w:cs="Arial"/>
        </w:rPr>
        <w:t xml:space="preserve"> a po odborné </w:t>
      </w:r>
      <w:r w:rsidR="00E814B1">
        <w:rPr>
          <w:rFonts w:cs="Arial"/>
        </w:rPr>
        <w:br/>
      </w:r>
      <w:r w:rsidR="005D0B23">
        <w:rPr>
          <w:rFonts w:cs="Arial"/>
        </w:rPr>
        <w:t>a technické stránce zajistit provoz webových stránek pro nitrátovou směrnici</w:t>
      </w:r>
      <w:r w:rsidR="005D0B23" w:rsidRPr="008D47E4">
        <w:rPr>
          <w:rFonts w:cs="Arial"/>
        </w:rPr>
        <w:t>.</w:t>
      </w:r>
    </w:p>
    <w:p w14:paraId="0F362F1C" w14:textId="77777777" w:rsidR="008D47E4" w:rsidRPr="008D47E4" w:rsidRDefault="008D47E4" w:rsidP="008D47E4">
      <w:pPr>
        <w:spacing w:line="276" w:lineRule="auto"/>
        <w:ind w:left="426" w:hanging="6"/>
        <w:jc w:val="both"/>
        <w:rPr>
          <w:rFonts w:cs="Arial"/>
        </w:rPr>
      </w:pPr>
    </w:p>
    <w:p w14:paraId="2CB9FDF8" w14:textId="77777777" w:rsidR="008D47E4" w:rsidRPr="008D47E4" w:rsidRDefault="008D47E4" w:rsidP="008D47E4">
      <w:pPr>
        <w:spacing w:line="276" w:lineRule="auto"/>
        <w:jc w:val="both"/>
        <w:rPr>
          <w:rFonts w:cs="Arial"/>
        </w:rPr>
      </w:pPr>
      <w:r w:rsidRPr="008D47E4">
        <w:rPr>
          <w:rFonts w:cs="Arial"/>
        </w:rPr>
        <w:t xml:space="preserve">H. Podílet se na úkolech objednatele vyplývajících z jeho členství ve výboru nitrátové směrnice </w:t>
      </w:r>
      <w:r w:rsidR="00B5650F">
        <w:rPr>
          <w:rFonts w:cs="Arial"/>
        </w:rPr>
        <w:br/>
      </w:r>
      <w:r w:rsidRPr="008D47E4">
        <w:rPr>
          <w:rFonts w:cs="Arial"/>
        </w:rPr>
        <w:t>a skupině expertů nitrátové směrnice při EK (čl. 9 nitrátové směrnice).</w:t>
      </w:r>
    </w:p>
    <w:p w14:paraId="7650E0CB" w14:textId="77777777" w:rsidR="008D47E4" w:rsidRPr="008D47E4" w:rsidRDefault="008D47E4" w:rsidP="008D47E4">
      <w:pPr>
        <w:spacing w:line="276" w:lineRule="auto"/>
        <w:ind w:left="426" w:hanging="6"/>
        <w:jc w:val="both"/>
        <w:rPr>
          <w:rFonts w:cs="Arial"/>
        </w:rPr>
      </w:pPr>
    </w:p>
    <w:p w14:paraId="17CCB373" w14:textId="77777777" w:rsidR="00F3257D" w:rsidRPr="008D47E4" w:rsidRDefault="008D47E4" w:rsidP="008D47E4">
      <w:pPr>
        <w:spacing w:line="280" w:lineRule="atLeast"/>
        <w:jc w:val="both"/>
        <w:rPr>
          <w:rFonts w:cs="Arial"/>
        </w:rPr>
      </w:pPr>
      <w:r w:rsidRPr="008D47E4">
        <w:rPr>
          <w:rFonts w:cs="Arial"/>
        </w:rPr>
        <w:t xml:space="preserve">I. Zpracovat podklady </w:t>
      </w:r>
      <w:r w:rsidR="00923250" w:rsidRPr="00923250">
        <w:rPr>
          <w:rFonts w:cs="Arial"/>
        </w:rPr>
        <w:t>pro novelizaci implementačních předpisů ČR v návaznosti na novelu směrnice Rady 91/676/EHS o ochraně vod před znečištěním dusičnany ze zemědělských zdrojů, v rámci revize akčního programu od roku 2028</w:t>
      </w:r>
      <w:r w:rsidR="002C58D8">
        <w:rPr>
          <w:rFonts w:cs="Arial"/>
        </w:rPr>
        <w:t xml:space="preserve"> </w:t>
      </w:r>
      <w:r w:rsidR="00923250" w:rsidRPr="00923250">
        <w:rPr>
          <w:rFonts w:cs="Arial"/>
        </w:rPr>
        <w:t xml:space="preserve">a </w:t>
      </w:r>
      <w:r w:rsidRPr="008D47E4">
        <w:rPr>
          <w:rFonts w:cs="Arial"/>
        </w:rPr>
        <w:t>pro potřeby souvisejících jednání se zemědělskou veřejností a EK, vč. podkladů pro synchronizaci akčního programu nitrátové směrnice s požadavky Společné zemědělské politiky EU</w:t>
      </w:r>
      <w:r w:rsidR="004C0C14" w:rsidRPr="008D47E4">
        <w:rPr>
          <w:rFonts w:cs="Arial"/>
        </w:rPr>
        <w:t>.</w:t>
      </w:r>
      <w:r w:rsidR="00DA17B5" w:rsidRPr="008D47E4">
        <w:rPr>
          <w:rFonts w:cs="Arial"/>
        </w:rPr>
        <w:t xml:space="preserve"> </w:t>
      </w:r>
    </w:p>
    <w:p w14:paraId="230D053E" w14:textId="77777777" w:rsidR="004C728E" w:rsidRDefault="004C728E" w:rsidP="0089397B">
      <w:pPr>
        <w:spacing w:line="280" w:lineRule="atLeast"/>
        <w:jc w:val="both"/>
        <w:rPr>
          <w:rFonts w:cs="Arial"/>
          <w:b/>
        </w:rPr>
      </w:pPr>
    </w:p>
    <w:p w14:paraId="458ED36C" w14:textId="77777777" w:rsidR="00901EBD" w:rsidRDefault="00901EBD" w:rsidP="0089397B">
      <w:pPr>
        <w:spacing w:line="280" w:lineRule="atLeast"/>
        <w:jc w:val="both"/>
        <w:rPr>
          <w:rFonts w:cs="Arial"/>
          <w:b/>
        </w:rPr>
      </w:pPr>
    </w:p>
    <w:p w14:paraId="13519D0B" w14:textId="77777777" w:rsidR="001B7404" w:rsidRDefault="001B7404" w:rsidP="00923250">
      <w:pPr>
        <w:spacing w:line="280" w:lineRule="atLeast"/>
        <w:ind w:left="420"/>
        <w:jc w:val="both"/>
        <w:rPr>
          <w:rFonts w:cs="Arial"/>
        </w:rPr>
      </w:pPr>
    </w:p>
    <w:p w14:paraId="3D027B6C" w14:textId="77777777" w:rsidR="00923250" w:rsidRPr="00675804" w:rsidRDefault="00923250" w:rsidP="00923250">
      <w:pPr>
        <w:spacing w:line="280" w:lineRule="atLeast"/>
        <w:ind w:left="420"/>
        <w:jc w:val="both"/>
        <w:rPr>
          <w:rFonts w:cs="Arial"/>
        </w:rPr>
      </w:pPr>
      <w:r w:rsidRPr="000C0B54">
        <w:rPr>
          <w:rFonts w:cs="Arial"/>
        </w:rPr>
        <w:t xml:space="preserve">Etapa </w:t>
      </w:r>
      <w:r>
        <w:rPr>
          <w:rFonts w:cs="Arial"/>
        </w:rPr>
        <w:t xml:space="preserve">č. III </w:t>
      </w:r>
      <w:r w:rsidRPr="000C0B54">
        <w:rPr>
          <w:rFonts w:cs="Arial"/>
        </w:rPr>
        <w:t>– činnosti v </w:t>
      </w:r>
      <w:r w:rsidRPr="00675804">
        <w:rPr>
          <w:rFonts w:cs="Arial"/>
        </w:rPr>
        <w:t>roce 2028</w:t>
      </w:r>
    </w:p>
    <w:p w14:paraId="2345C291" w14:textId="77777777" w:rsidR="00923250" w:rsidRPr="00675804" w:rsidRDefault="00923250" w:rsidP="00923250">
      <w:pPr>
        <w:spacing w:line="280" w:lineRule="atLeast"/>
        <w:ind w:left="426" w:hanging="6"/>
        <w:jc w:val="both"/>
        <w:rPr>
          <w:rFonts w:cs="Arial"/>
        </w:rPr>
      </w:pPr>
    </w:p>
    <w:p w14:paraId="4645F078" w14:textId="77777777" w:rsidR="00923250" w:rsidRPr="008D47E4" w:rsidRDefault="00923250" w:rsidP="00923250">
      <w:pPr>
        <w:spacing w:line="276" w:lineRule="auto"/>
        <w:jc w:val="both"/>
        <w:rPr>
          <w:rFonts w:cs="Arial"/>
        </w:rPr>
      </w:pPr>
      <w:r w:rsidRPr="00675804">
        <w:rPr>
          <w:rFonts w:cs="Arial"/>
        </w:rPr>
        <w:t xml:space="preserve">A. </w:t>
      </w:r>
      <w:r w:rsidR="004336AD" w:rsidRPr="00675804">
        <w:rPr>
          <w:rFonts w:cs="Arial"/>
        </w:rPr>
        <w:t>Opakovat</w:t>
      </w:r>
      <w:r w:rsidRPr="00675804">
        <w:rPr>
          <w:rFonts w:cs="Arial"/>
        </w:rPr>
        <w:t xml:space="preserve"> ověřovací průzkum uplatnění a plnění požadavků 6. akčního programu (dle nařízení vlády č. 262/2012 Sb., o stanovení zranitelných oblastí a akčním programu, ve znění pozdějších předpisů) i dopadů opatření v 30 zemědělských podnicích minimálně v 5 krajích v ZOD </w:t>
      </w:r>
      <w:r w:rsidRPr="00675804">
        <w:rPr>
          <w:rFonts w:cs="Arial"/>
        </w:rPr>
        <w:br/>
        <w:t>a vyhodnotit získané poznatky.</w:t>
      </w:r>
    </w:p>
    <w:p w14:paraId="0427037D" w14:textId="77777777" w:rsidR="00923250" w:rsidRPr="008D47E4" w:rsidRDefault="00923250" w:rsidP="00923250">
      <w:pPr>
        <w:spacing w:line="276" w:lineRule="auto"/>
        <w:ind w:firstLine="420"/>
        <w:jc w:val="both"/>
        <w:rPr>
          <w:rFonts w:cs="Arial"/>
        </w:rPr>
      </w:pPr>
    </w:p>
    <w:p w14:paraId="67BD885B" w14:textId="77777777" w:rsidR="00923250" w:rsidRPr="008D47E4" w:rsidRDefault="00923250" w:rsidP="00923250">
      <w:pPr>
        <w:spacing w:line="276" w:lineRule="auto"/>
        <w:jc w:val="both"/>
        <w:rPr>
          <w:rFonts w:cs="Arial"/>
        </w:rPr>
      </w:pPr>
      <w:r w:rsidRPr="008D47E4">
        <w:rPr>
          <w:rFonts w:cs="Arial"/>
        </w:rPr>
        <w:t xml:space="preserve">B. Opakovat terénní šetření v konvenčním způsobem hospodařících podnicích </w:t>
      </w:r>
      <w:r w:rsidR="004336AD">
        <w:rPr>
          <w:rFonts w:cs="Arial"/>
        </w:rPr>
        <w:t xml:space="preserve">v ZOD </w:t>
      </w:r>
      <w:r w:rsidRPr="008D47E4">
        <w:rPr>
          <w:rFonts w:cs="Arial"/>
        </w:rPr>
        <w:t xml:space="preserve">(200 podniků minimálně v 10 krajích) z hlediska plnění podmínek </w:t>
      </w:r>
      <w:r w:rsidR="004336AD">
        <w:rPr>
          <w:rFonts w:cs="Arial"/>
        </w:rPr>
        <w:t>6</w:t>
      </w:r>
      <w:r w:rsidRPr="008D47E4">
        <w:rPr>
          <w:rFonts w:cs="Arial"/>
        </w:rPr>
        <w:t>. akčního programu a v ekologicky hospodařících podnicích (150 podniků minimálně v 10 krajích) a vyhodnotit výsledky šetření pro účely řešení dalších etap.</w:t>
      </w:r>
    </w:p>
    <w:p w14:paraId="6D2502DE" w14:textId="77777777" w:rsidR="00923250" w:rsidRPr="008D47E4" w:rsidRDefault="00923250" w:rsidP="00923250">
      <w:pPr>
        <w:spacing w:line="276" w:lineRule="auto"/>
        <w:ind w:firstLine="420"/>
        <w:jc w:val="both"/>
        <w:rPr>
          <w:rFonts w:cs="Arial"/>
        </w:rPr>
      </w:pPr>
    </w:p>
    <w:p w14:paraId="3FEBE97F" w14:textId="77777777" w:rsidR="00923250" w:rsidRPr="008D47E4" w:rsidRDefault="00923250" w:rsidP="00923250">
      <w:pPr>
        <w:spacing w:line="276" w:lineRule="auto"/>
        <w:jc w:val="both"/>
        <w:rPr>
          <w:rFonts w:cs="Arial"/>
        </w:rPr>
      </w:pPr>
      <w:r w:rsidRPr="008D47E4">
        <w:rPr>
          <w:rFonts w:cs="Arial"/>
        </w:rPr>
        <w:t>C. Provést následné terénní šetření na složištích tuhých statkových a organických hnojiv.</w:t>
      </w:r>
    </w:p>
    <w:p w14:paraId="586987E0" w14:textId="77777777" w:rsidR="00923250" w:rsidRPr="008D47E4" w:rsidRDefault="00923250" w:rsidP="00923250">
      <w:pPr>
        <w:spacing w:line="276" w:lineRule="auto"/>
        <w:ind w:firstLine="420"/>
        <w:jc w:val="both"/>
        <w:rPr>
          <w:rFonts w:cs="Arial"/>
        </w:rPr>
      </w:pPr>
    </w:p>
    <w:p w14:paraId="638E74F0" w14:textId="77777777" w:rsidR="00923250" w:rsidRPr="008D47E4" w:rsidRDefault="00923250" w:rsidP="00923250">
      <w:pPr>
        <w:spacing w:line="276" w:lineRule="auto"/>
        <w:jc w:val="both"/>
        <w:rPr>
          <w:rFonts w:cs="Arial"/>
        </w:rPr>
      </w:pPr>
      <w:r w:rsidRPr="008D47E4">
        <w:rPr>
          <w:rFonts w:cs="Arial"/>
        </w:rPr>
        <w:t xml:space="preserve">D. </w:t>
      </w:r>
      <w:r>
        <w:rPr>
          <w:rFonts w:cs="Arial"/>
        </w:rPr>
        <w:t>Připravit</w:t>
      </w:r>
      <w:r w:rsidRPr="008D47E4">
        <w:rPr>
          <w:rFonts w:cs="Arial"/>
        </w:rPr>
        <w:t xml:space="preserve"> podklady pro Strategii financování implementace nitrátové směrnice.</w:t>
      </w:r>
    </w:p>
    <w:p w14:paraId="6B290FD9" w14:textId="77777777" w:rsidR="00923250" w:rsidRPr="008D47E4" w:rsidRDefault="00923250" w:rsidP="00923250">
      <w:pPr>
        <w:spacing w:line="276" w:lineRule="auto"/>
        <w:ind w:left="426" w:hanging="6"/>
        <w:jc w:val="both"/>
        <w:rPr>
          <w:rFonts w:cs="Arial"/>
        </w:rPr>
      </w:pPr>
    </w:p>
    <w:p w14:paraId="2151F0EB" w14:textId="77777777" w:rsidR="00923250" w:rsidRPr="008D47E4" w:rsidRDefault="00923250" w:rsidP="00923250">
      <w:pPr>
        <w:spacing w:line="276" w:lineRule="auto"/>
        <w:jc w:val="both"/>
        <w:rPr>
          <w:rFonts w:cs="Arial"/>
        </w:rPr>
      </w:pPr>
      <w:r w:rsidRPr="008D47E4">
        <w:rPr>
          <w:rFonts w:cs="Arial"/>
        </w:rPr>
        <w:t xml:space="preserve">E. Provést hodnocení dalších indikátorů účinnosti </w:t>
      </w:r>
      <w:r>
        <w:rPr>
          <w:rFonts w:cs="Arial"/>
        </w:rPr>
        <w:t>6</w:t>
      </w:r>
      <w:r w:rsidRPr="008D47E4">
        <w:rPr>
          <w:rFonts w:cs="Arial"/>
        </w:rPr>
        <w:t>. akčního programu (čl. 5 odst. 6 a čl. 10 nitrátové směrnice)</w:t>
      </w:r>
      <w:r>
        <w:rPr>
          <w:rFonts w:cs="Arial"/>
        </w:rPr>
        <w:t xml:space="preserve">, </w:t>
      </w:r>
      <w:r w:rsidRPr="00CC7EE0">
        <w:rPr>
          <w:rFonts w:cs="Arial"/>
        </w:rPr>
        <w:t xml:space="preserve">včetně </w:t>
      </w:r>
      <w:r w:rsidR="004336AD">
        <w:rPr>
          <w:rFonts w:cs="Arial"/>
        </w:rPr>
        <w:t>bilancí dusíku a fosforu</w:t>
      </w:r>
      <w:r w:rsidRPr="00CC7EE0">
        <w:rPr>
          <w:rFonts w:cs="Arial"/>
        </w:rPr>
        <w:t xml:space="preserve"> i parametru NUE (nitrogen utilization efficiency)</w:t>
      </w:r>
      <w:r w:rsidRPr="008D47E4">
        <w:rPr>
          <w:rFonts w:cs="Arial"/>
        </w:rPr>
        <w:t>.</w:t>
      </w:r>
    </w:p>
    <w:p w14:paraId="5F942F3A" w14:textId="77777777" w:rsidR="00923250" w:rsidRPr="008D47E4" w:rsidRDefault="00923250" w:rsidP="00923250">
      <w:pPr>
        <w:spacing w:line="276" w:lineRule="auto"/>
        <w:ind w:left="426" w:hanging="6"/>
        <w:jc w:val="both"/>
        <w:rPr>
          <w:rFonts w:cs="Arial"/>
        </w:rPr>
      </w:pPr>
    </w:p>
    <w:p w14:paraId="52E4A554" w14:textId="77777777" w:rsidR="00923250" w:rsidRPr="008D47E4" w:rsidRDefault="00923250" w:rsidP="00923250">
      <w:pPr>
        <w:spacing w:line="276" w:lineRule="auto"/>
        <w:jc w:val="both"/>
        <w:rPr>
          <w:rFonts w:cs="Arial"/>
        </w:rPr>
      </w:pPr>
      <w:r w:rsidRPr="008D47E4">
        <w:rPr>
          <w:rFonts w:cs="Arial"/>
        </w:rPr>
        <w:lastRenderedPageBreak/>
        <w:t>F. Získat další nové vědecké a technické údaje o dusíku a fosforu pocházejícím ze zemědělství nebo jiných zdrojů a vyhodnotit podmínky</w:t>
      </w:r>
      <w:r>
        <w:rPr>
          <w:rFonts w:cs="Arial"/>
        </w:rPr>
        <w:t xml:space="preserve"> </w:t>
      </w:r>
      <w:r w:rsidRPr="008D47E4">
        <w:rPr>
          <w:rFonts w:cs="Arial"/>
        </w:rPr>
        <w:t>životního prostředí (čl. 5 odst. 3 a 5; příl. III nitrátové směrnice), v provázanosti s uhlíkem a s uplatněním i v rámci Společné zemědělské politiky EU.</w:t>
      </w:r>
    </w:p>
    <w:p w14:paraId="28A75884" w14:textId="77777777" w:rsidR="00923250" w:rsidRPr="008D47E4" w:rsidRDefault="00923250" w:rsidP="00923250">
      <w:pPr>
        <w:spacing w:line="276" w:lineRule="auto"/>
        <w:ind w:left="426" w:hanging="6"/>
        <w:jc w:val="both"/>
        <w:rPr>
          <w:rFonts w:cs="Arial"/>
        </w:rPr>
      </w:pPr>
    </w:p>
    <w:p w14:paraId="36FB80FE" w14:textId="77777777" w:rsidR="00923250" w:rsidRPr="008D47E4" w:rsidRDefault="00923250" w:rsidP="00923250">
      <w:pPr>
        <w:spacing w:line="276" w:lineRule="auto"/>
        <w:jc w:val="both"/>
        <w:rPr>
          <w:rFonts w:cs="Arial"/>
        </w:rPr>
      </w:pPr>
      <w:r w:rsidRPr="008D47E4">
        <w:rPr>
          <w:rFonts w:cs="Arial"/>
        </w:rPr>
        <w:t xml:space="preserve">G. Podporovat zemědělskou veřejnost formou workshopů, přednášek a publikací v rámci zajištění implementace </w:t>
      </w:r>
      <w:r>
        <w:rPr>
          <w:rFonts w:cs="Arial"/>
        </w:rPr>
        <w:t>7</w:t>
      </w:r>
      <w:r w:rsidRPr="008D47E4">
        <w:rPr>
          <w:rFonts w:cs="Arial"/>
        </w:rPr>
        <w:t>. akčního programu (čl. 4 odst. 1 písm. b) nitrátové směrnice)</w:t>
      </w:r>
      <w:r>
        <w:rPr>
          <w:rFonts w:cs="Arial"/>
        </w:rPr>
        <w:t xml:space="preserve"> a po odborné </w:t>
      </w:r>
      <w:r>
        <w:rPr>
          <w:rFonts w:cs="Arial"/>
        </w:rPr>
        <w:br/>
        <w:t>a technické stránce zajistit provoz webových stránek pro nitrátovou směrnici</w:t>
      </w:r>
      <w:r w:rsidRPr="008D47E4">
        <w:rPr>
          <w:rFonts w:cs="Arial"/>
        </w:rPr>
        <w:t>.</w:t>
      </w:r>
    </w:p>
    <w:p w14:paraId="69905D39" w14:textId="77777777" w:rsidR="00923250" w:rsidRPr="008D47E4" w:rsidRDefault="00923250" w:rsidP="00923250">
      <w:pPr>
        <w:spacing w:line="276" w:lineRule="auto"/>
        <w:ind w:left="426" w:hanging="6"/>
        <w:jc w:val="both"/>
        <w:rPr>
          <w:rFonts w:cs="Arial"/>
        </w:rPr>
      </w:pPr>
    </w:p>
    <w:p w14:paraId="62554273" w14:textId="77777777" w:rsidR="00923250" w:rsidRPr="008D47E4" w:rsidRDefault="00923250" w:rsidP="00923250">
      <w:pPr>
        <w:spacing w:line="276" w:lineRule="auto"/>
        <w:jc w:val="both"/>
        <w:rPr>
          <w:rFonts w:cs="Arial"/>
        </w:rPr>
      </w:pPr>
      <w:r w:rsidRPr="008D47E4">
        <w:rPr>
          <w:rFonts w:cs="Arial"/>
        </w:rPr>
        <w:t xml:space="preserve">H. Podílet se na úkolech objednatele vyplývajících z jeho členství ve výboru nitrátové směrnice </w:t>
      </w:r>
      <w:r>
        <w:rPr>
          <w:rFonts w:cs="Arial"/>
        </w:rPr>
        <w:br/>
      </w:r>
      <w:r w:rsidRPr="008D47E4">
        <w:rPr>
          <w:rFonts w:cs="Arial"/>
        </w:rPr>
        <w:t>a skupině expertů nitrátové směrnice při EK (čl. 9 nitrátové směrnice)</w:t>
      </w:r>
      <w:r>
        <w:rPr>
          <w:rFonts w:cs="Arial"/>
        </w:rPr>
        <w:t xml:space="preserve"> </w:t>
      </w:r>
      <w:r w:rsidRPr="008D47E4">
        <w:rPr>
          <w:rFonts w:cs="Arial"/>
        </w:rPr>
        <w:t>a připravit podklady za ČR pro reporting za období 202</w:t>
      </w:r>
      <w:r>
        <w:rPr>
          <w:rFonts w:cs="Arial"/>
        </w:rPr>
        <w:t>4</w:t>
      </w:r>
      <w:r w:rsidRPr="008D47E4">
        <w:rPr>
          <w:rFonts w:cs="Arial"/>
        </w:rPr>
        <w:t>–202</w:t>
      </w:r>
      <w:r>
        <w:rPr>
          <w:rFonts w:cs="Arial"/>
        </w:rPr>
        <w:t xml:space="preserve">7 </w:t>
      </w:r>
      <w:r w:rsidRPr="008D47E4">
        <w:rPr>
          <w:rFonts w:cs="Arial"/>
        </w:rPr>
        <w:t>(čl. 10 nitrátové směrnice).</w:t>
      </w:r>
    </w:p>
    <w:p w14:paraId="7BE32172" w14:textId="77777777" w:rsidR="00923250" w:rsidRPr="008D47E4" w:rsidRDefault="00923250" w:rsidP="00923250">
      <w:pPr>
        <w:spacing w:line="276" w:lineRule="auto"/>
        <w:ind w:left="426" w:hanging="6"/>
        <w:jc w:val="both"/>
        <w:rPr>
          <w:rFonts w:cs="Arial"/>
        </w:rPr>
      </w:pPr>
    </w:p>
    <w:p w14:paraId="5387134A" w14:textId="77777777" w:rsidR="00923250" w:rsidRPr="008D47E4" w:rsidRDefault="00923250" w:rsidP="00923250">
      <w:pPr>
        <w:spacing w:line="276" w:lineRule="auto"/>
        <w:jc w:val="both"/>
        <w:rPr>
          <w:rFonts w:cs="Arial"/>
        </w:rPr>
      </w:pPr>
      <w:r w:rsidRPr="008D47E4">
        <w:rPr>
          <w:rFonts w:cs="Arial"/>
        </w:rPr>
        <w:t xml:space="preserve">I. </w:t>
      </w:r>
      <w:r w:rsidRPr="008D47E4">
        <w:t xml:space="preserve">Zpracovat podklady pro novelizaci implementačních předpisů ČR </w:t>
      </w:r>
      <w:r w:rsidRPr="007C2D87">
        <w:t xml:space="preserve">v návaznosti na novelu směrnice Rady 91/676/EHS o ochraně vod před znečištěním dusičnany ze zemědělských zdrojů, </w:t>
      </w:r>
      <w:r w:rsidRPr="008D47E4">
        <w:t xml:space="preserve">v rámci revize akčního programu </w:t>
      </w:r>
      <w:bookmarkStart w:id="0" w:name="_Hlk204487358"/>
      <w:r w:rsidRPr="008D47E4">
        <w:t>od roku 202</w:t>
      </w:r>
      <w:r>
        <w:t>8</w:t>
      </w:r>
      <w:r w:rsidRPr="008D47E4">
        <w:t xml:space="preserve"> </w:t>
      </w:r>
      <w:bookmarkEnd w:id="0"/>
      <w:r w:rsidRPr="008D47E4">
        <w:t>a pro potřeby souvisejících jednání se zemědělskou veřejností a EK, vč. podkladů pro synchronizaci akčního programu nitrátové směrnice</w:t>
      </w:r>
      <w:r>
        <w:t xml:space="preserve"> </w:t>
      </w:r>
      <w:r w:rsidRPr="008D47E4">
        <w:t>s požadavky Společné zemědělské politiky EU.</w:t>
      </w:r>
    </w:p>
    <w:p w14:paraId="7FFBE7E7" w14:textId="77777777" w:rsidR="00923250" w:rsidRDefault="00923250" w:rsidP="00E04E65">
      <w:pPr>
        <w:spacing w:line="280" w:lineRule="atLeast"/>
        <w:jc w:val="both"/>
        <w:rPr>
          <w:rFonts w:cs="Arial"/>
        </w:rPr>
      </w:pPr>
    </w:p>
    <w:p w14:paraId="7DFC89F1" w14:textId="77777777" w:rsidR="00E04E65" w:rsidRPr="00F82F69" w:rsidRDefault="00E04E65" w:rsidP="00E04E65">
      <w:pPr>
        <w:spacing w:line="280" w:lineRule="atLeast"/>
        <w:jc w:val="both"/>
        <w:rPr>
          <w:rFonts w:cs="Arial"/>
        </w:rPr>
      </w:pPr>
      <w:r w:rsidRPr="003979CA">
        <w:rPr>
          <w:rFonts w:cs="Arial"/>
        </w:rPr>
        <w:t xml:space="preserve">Výstupem bodů A až </w:t>
      </w:r>
      <w:r w:rsidRPr="003164C7">
        <w:rPr>
          <w:rFonts w:cs="Arial"/>
        </w:rPr>
        <w:t xml:space="preserve">I </w:t>
      </w:r>
      <w:r>
        <w:rPr>
          <w:rFonts w:cs="Arial"/>
        </w:rPr>
        <w:t>je za každou etapu v rámci kalendářního roku</w:t>
      </w:r>
      <w:r w:rsidRPr="003164C7">
        <w:rPr>
          <w:rFonts w:cs="Arial"/>
        </w:rPr>
        <w:t xml:space="preserve"> </w:t>
      </w:r>
      <w:r w:rsidRPr="00895DA7">
        <w:rPr>
          <w:rFonts w:cs="Arial"/>
        </w:rPr>
        <w:t xml:space="preserve">závěrečná tištěná textová </w:t>
      </w:r>
      <w:r w:rsidR="00054342">
        <w:rPr>
          <w:rFonts w:cs="Arial"/>
        </w:rPr>
        <w:br/>
      </w:r>
      <w:r>
        <w:rPr>
          <w:rFonts w:cs="Arial"/>
        </w:rPr>
        <w:t xml:space="preserve">a elektronická </w:t>
      </w:r>
      <w:r w:rsidRPr="00F82F69">
        <w:rPr>
          <w:rFonts w:cs="Arial"/>
        </w:rPr>
        <w:t xml:space="preserve">zpráva ve struktuře odpovídající členění jednotlivých bodů díla dle specifikace předmětu plnění. </w:t>
      </w:r>
    </w:p>
    <w:p w14:paraId="5C44DAA9" w14:textId="77777777" w:rsidR="00E04E65" w:rsidRPr="00895DA7" w:rsidRDefault="00E04E65" w:rsidP="001411E9">
      <w:pPr>
        <w:spacing w:line="280" w:lineRule="atLeast"/>
        <w:jc w:val="both"/>
        <w:rPr>
          <w:rFonts w:cs="Arial"/>
        </w:rPr>
      </w:pPr>
      <w:r w:rsidRPr="003979CA">
        <w:rPr>
          <w:rFonts w:cs="Arial"/>
        </w:rPr>
        <w:t>Dále je v </w:t>
      </w:r>
      <w:r w:rsidRPr="003164C7">
        <w:rPr>
          <w:rFonts w:cs="Arial"/>
        </w:rPr>
        <w:t xml:space="preserve">jednotlivých letech výstupem bodů A až </w:t>
      </w:r>
      <w:r w:rsidRPr="00895DA7">
        <w:rPr>
          <w:rFonts w:cs="Arial"/>
        </w:rPr>
        <w:t xml:space="preserve">C sada dat z terénních šetření zpracovaná ve formě databáze. </w:t>
      </w:r>
    </w:p>
    <w:p w14:paraId="588565D3" w14:textId="77777777" w:rsidR="00E04E65" w:rsidRPr="000C0B54" w:rsidRDefault="00E04E65" w:rsidP="001411E9">
      <w:pPr>
        <w:spacing w:line="280" w:lineRule="atLeast"/>
        <w:jc w:val="both"/>
        <w:rPr>
          <w:rFonts w:cs="Arial"/>
        </w:rPr>
      </w:pPr>
      <w:r w:rsidRPr="000C0B54">
        <w:rPr>
          <w:rFonts w:cs="Arial"/>
        </w:rPr>
        <w:t>Dále je výstupem bodů D až I soupis prováděné činnosti ve spolupráci s objednatelem doložen</w:t>
      </w:r>
      <w:r>
        <w:rPr>
          <w:rFonts w:cs="Arial"/>
        </w:rPr>
        <w:t>ý</w:t>
      </w:r>
      <w:r w:rsidRPr="000C0B54">
        <w:rPr>
          <w:rFonts w:cs="Arial"/>
        </w:rPr>
        <w:t xml:space="preserve"> </w:t>
      </w:r>
      <w:r w:rsidR="00054342">
        <w:rPr>
          <w:rFonts w:cs="Arial"/>
        </w:rPr>
        <w:br/>
      </w:r>
      <w:r w:rsidRPr="000C0B54">
        <w:rPr>
          <w:rFonts w:cs="Arial"/>
        </w:rPr>
        <w:t>o dílčí výstupy</w:t>
      </w:r>
      <w:r w:rsidR="007870AB">
        <w:rPr>
          <w:rFonts w:cs="Arial"/>
        </w:rPr>
        <w:t>,</w:t>
      </w:r>
      <w:r w:rsidRPr="000C0B54">
        <w:rPr>
          <w:rFonts w:cs="Arial"/>
        </w:rPr>
        <w:t xml:space="preserve"> a to v každém roce plnění závazku</w:t>
      </w:r>
      <w:r>
        <w:rPr>
          <w:rFonts w:cs="Arial"/>
        </w:rPr>
        <w:t>.</w:t>
      </w:r>
    </w:p>
    <w:p w14:paraId="10A04717" w14:textId="77777777" w:rsidR="00E04E65" w:rsidRDefault="00E04E65" w:rsidP="00E04E65">
      <w:pPr>
        <w:spacing w:line="280" w:lineRule="atLeast"/>
        <w:ind w:left="426"/>
        <w:jc w:val="both"/>
        <w:rPr>
          <w:rFonts w:cs="Arial"/>
        </w:rPr>
      </w:pPr>
    </w:p>
    <w:p w14:paraId="6FD4055C" w14:textId="77777777" w:rsidR="00E04E65" w:rsidRPr="000C0B54" w:rsidRDefault="00E04E65" w:rsidP="00901EBD">
      <w:pPr>
        <w:spacing w:line="280" w:lineRule="atLeast"/>
        <w:jc w:val="both"/>
        <w:rPr>
          <w:rFonts w:cs="Arial"/>
        </w:rPr>
      </w:pPr>
      <w:r w:rsidRPr="000C0B54">
        <w:rPr>
          <w:rFonts w:cs="Arial"/>
        </w:rPr>
        <w:t>Detailní specifikace předmětu plnění je uvedena v příloze č. 2 smlouvy (Specifikace předmětu plnění</w:t>
      </w:r>
      <w:r>
        <w:rPr>
          <w:rFonts w:cs="Arial"/>
        </w:rPr>
        <w:t>; e</w:t>
      </w:r>
      <w:r w:rsidRPr="00F56DEB">
        <w:rPr>
          <w:rFonts w:cs="Arial"/>
        </w:rPr>
        <w:t xml:space="preserve">tapa </w:t>
      </w:r>
      <w:r>
        <w:rPr>
          <w:rFonts w:cs="Arial"/>
        </w:rPr>
        <w:t>č. I</w:t>
      </w:r>
      <w:r w:rsidR="004A7D24">
        <w:rPr>
          <w:rFonts w:cs="Arial"/>
        </w:rPr>
        <w:t>,</w:t>
      </w:r>
      <w:r>
        <w:rPr>
          <w:rFonts w:cs="Arial"/>
        </w:rPr>
        <w:t xml:space="preserve"> e</w:t>
      </w:r>
      <w:r w:rsidRPr="00F56DEB">
        <w:rPr>
          <w:rFonts w:cs="Arial"/>
        </w:rPr>
        <w:t>tapa</w:t>
      </w:r>
      <w:r>
        <w:rPr>
          <w:rFonts w:cs="Arial"/>
        </w:rPr>
        <w:t xml:space="preserve"> č. II</w:t>
      </w:r>
      <w:r w:rsidR="004A7D24">
        <w:rPr>
          <w:rFonts w:cs="Arial"/>
        </w:rPr>
        <w:t xml:space="preserve"> nebo etapa č. III</w:t>
      </w:r>
      <w:r>
        <w:rPr>
          <w:rFonts w:cs="Arial"/>
        </w:rPr>
        <w:t xml:space="preserve">, </w:t>
      </w:r>
      <w:r w:rsidRPr="00F56DEB">
        <w:rPr>
          <w:rFonts w:cs="Arial"/>
        </w:rPr>
        <w:t xml:space="preserve">dále také jako </w:t>
      </w:r>
      <w:r w:rsidRPr="00110354">
        <w:rPr>
          <w:rFonts w:cs="Arial"/>
        </w:rPr>
        <w:t>„</w:t>
      </w:r>
      <w:r w:rsidRPr="00903B8D">
        <w:rPr>
          <w:rFonts w:cs="Arial"/>
        </w:rPr>
        <w:t>etap</w:t>
      </w:r>
      <w:r>
        <w:rPr>
          <w:rFonts w:cs="Arial"/>
        </w:rPr>
        <w:t>a</w:t>
      </w:r>
      <w:r w:rsidRPr="0095563B">
        <w:rPr>
          <w:rFonts w:cs="Arial"/>
        </w:rPr>
        <w:t>“</w:t>
      </w:r>
      <w:r w:rsidRPr="00605ADA">
        <w:rPr>
          <w:rFonts w:cs="Arial"/>
        </w:rPr>
        <w:t xml:space="preserve">, </w:t>
      </w:r>
      <w:r w:rsidR="004A7D24">
        <w:rPr>
          <w:rFonts w:cs="Arial"/>
        </w:rPr>
        <w:t>všechny tři</w:t>
      </w:r>
      <w:r w:rsidR="004A7D24" w:rsidRPr="00E41E53">
        <w:rPr>
          <w:rFonts w:cs="Arial"/>
        </w:rPr>
        <w:t xml:space="preserve"> </w:t>
      </w:r>
      <w:r w:rsidRPr="00E41E53">
        <w:rPr>
          <w:rFonts w:cs="Arial"/>
        </w:rPr>
        <w:t xml:space="preserve">etapy dohromady </w:t>
      </w:r>
      <w:r w:rsidRPr="00AF1A26">
        <w:rPr>
          <w:rFonts w:cs="Arial"/>
        </w:rPr>
        <w:t>dále také jako „dílo“)</w:t>
      </w:r>
      <w:r w:rsidR="0023514A">
        <w:rPr>
          <w:rFonts w:cs="Arial"/>
        </w:rPr>
        <w:t xml:space="preserve">. </w:t>
      </w:r>
      <w:r w:rsidRPr="000C0B54">
        <w:rPr>
          <w:rFonts w:cs="Arial"/>
        </w:rPr>
        <w:t>Zhotovitel všechny výstupy díla odevzdá v termín</w:t>
      </w:r>
      <w:r>
        <w:rPr>
          <w:rFonts w:cs="Arial"/>
        </w:rPr>
        <w:t>ech</w:t>
      </w:r>
      <w:r w:rsidRPr="000C0B54">
        <w:rPr>
          <w:rFonts w:cs="Arial"/>
        </w:rPr>
        <w:t xml:space="preserve"> dle čl. III odst. </w:t>
      </w:r>
      <w:r w:rsidR="006C55D7">
        <w:rPr>
          <w:rFonts w:cs="Arial"/>
        </w:rPr>
        <w:br/>
      </w:r>
      <w:r w:rsidRPr="000C0B54">
        <w:rPr>
          <w:rFonts w:cs="Arial"/>
        </w:rPr>
        <w:t>4 smlouvy.</w:t>
      </w:r>
    </w:p>
    <w:p w14:paraId="33DE899E" w14:textId="77777777" w:rsidR="00B5650F" w:rsidRPr="00B5650F" w:rsidRDefault="00B5650F" w:rsidP="00B5650F">
      <w:pPr>
        <w:pStyle w:val="Podtitul"/>
        <w:rPr>
          <w:sz w:val="22"/>
          <w:szCs w:val="22"/>
        </w:rPr>
      </w:pPr>
      <w:r w:rsidRPr="00B5650F">
        <w:rPr>
          <w:sz w:val="22"/>
          <w:szCs w:val="22"/>
        </w:rPr>
        <w:t xml:space="preserve">Účelem je v návaznosti na provedená šetření v letech </w:t>
      </w:r>
      <w:r w:rsidR="00DB1364">
        <w:rPr>
          <w:sz w:val="22"/>
          <w:szCs w:val="22"/>
        </w:rPr>
        <w:t>2005–2025</w:t>
      </w:r>
      <w:r w:rsidRPr="00B5650F">
        <w:rPr>
          <w:sz w:val="22"/>
          <w:szCs w:val="22"/>
        </w:rPr>
        <w:t xml:space="preserve"> provést šetření v </w:t>
      </w:r>
      <w:r w:rsidR="00DB1364">
        <w:rPr>
          <w:sz w:val="22"/>
          <w:szCs w:val="22"/>
        </w:rPr>
        <w:t>letech 2026, 2027 a 2028</w:t>
      </w:r>
      <w:r w:rsidRPr="00B5650F">
        <w:rPr>
          <w:sz w:val="22"/>
          <w:szCs w:val="22"/>
        </w:rPr>
        <w:t xml:space="preserve"> zaměřené na hodnocení dopadu implementace nitrátově směrnice (akčního programu) na hospodaření ve vybraných podnicích v rámci celé ČR (konvenční přístup</w:t>
      </w:r>
      <w:r w:rsidR="00A479BE">
        <w:rPr>
          <w:sz w:val="22"/>
          <w:szCs w:val="22"/>
        </w:rPr>
        <w:t xml:space="preserve"> </w:t>
      </w:r>
      <w:r w:rsidRPr="00B5650F">
        <w:rPr>
          <w:sz w:val="22"/>
          <w:szCs w:val="22"/>
        </w:rPr>
        <w:t>a ekologický provoz) v oblastech se zvýšenými koncentracemi dusičnanů v povrchových vodách (tzv. zranitelné oblasti dusičnany – ZOD) i mimo tyto oblasti a ve vybraných podnicích provozujících bioplynové stanice.</w:t>
      </w:r>
    </w:p>
    <w:p w14:paraId="7B523B27" w14:textId="77777777" w:rsidR="00B5650F" w:rsidRPr="00B5650F" w:rsidRDefault="00B5650F" w:rsidP="00B5650F">
      <w:pPr>
        <w:pStyle w:val="Podtitul"/>
        <w:rPr>
          <w:sz w:val="22"/>
          <w:szCs w:val="22"/>
        </w:rPr>
      </w:pPr>
      <w:r w:rsidRPr="00B5650F">
        <w:rPr>
          <w:sz w:val="22"/>
          <w:szCs w:val="22"/>
        </w:rPr>
        <w:t xml:space="preserve">Výsledkem bude zapracování získaných údajů do elektronické databáze kompatibilní s datovými zdroji časové řady </w:t>
      </w:r>
      <w:r w:rsidR="00DB1364">
        <w:rPr>
          <w:sz w:val="22"/>
          <w:szCs w:val="22"/>
        </w:rPr>
        <w:t>2005–2025</w:t>
      </w:r>
      <w:r w:rsidRPr="00B5650F">
        <w:rPr>
          <w:sz w:val="22"/>
          <w:szCs w:val="22"/>
        </w:rPr>
        <w:t xml:space="preserve">. </w:t>
      </w:r>
    </w:p>
    <w:p w14:paraId="1CB42F52" w14:textId="77777777" w:rsidR="00B5650F" w:rsidRPr="00B5650F" w:rsidRDefault="00B5650F" w:rsidP="00B5650F">
      <w:pPr>
        <w:pStyle w:val="Podtitul"/>
        <w:rPr>
          <w:sz w:val="22"/>
          <w:szCs w:val="22"/>
        </w:rPr>
      </w:pPr>
      <w:r w:rsidRPr="00B5650F">
        <w:rPr>
          <w:sz w:val="22"/>
          <w:szCs w:val="22"/>
        </w:rPr>
        <w:t>Dále pak rozšíření databáze pro vyhodnocení provozu složišť tuhých statkových a organických hnojiv (polních skládek) s cílem zjistit, zda a jak složiště tuhých statkových a organických hnojiv mohou ovlivňovat kvalitu podzemních a povrchových vod ve zranitelných oblastech</w:t>
      </w:r>
      <w:r w:rsidR="00D82266">
        <w:rPr>
          <w:sz w:val="22"/>
          <w:szCs w:val="22"/>
        </w:rPr>
        <w:t xml:space="preserve"> i mimo ZOD</w:t>
      </w:r>
      <w:r w:rsidRPr="00B5650F">
        <w:rPr>
          <w:sz w:val="22"/>
          <w:szCs w:val="22"/>
        </w:rPr>
        <w:t xml:space="preserve">. Bude analyzována situace v uložení hnoje na zemědělské půdě od určitých druhů zvířat </w:t>
      </w:r>
      <w:r w:rsidR="006C55D7">
        <w:rPr>
          <w:sz w:val="22"/>
          <w:szCs w:val="22"/>
        </w:rPr>
        <w:br/>
      </w:r>
      <w:r w:rsidRPr="00B5650F">
        <w:rPr>
          <w:sz w:val="22"/>
          <w:szCs w:val="22"/>
        </w:rPr>
        <w:t>a z různých způsobů ustájení, za účelem argumentace pro Evropskou komisi ve věci uložení hnoje v rámci opatření akčního programu v ČR. Bude pokračovat monitoring složišť hnoje na zemědělské půdě, doplněný o složiště organických hnojiv, za účelem hodnocení dodržování pokynů</w:t>
      </w:r>
      <w:r w:rsidR="00A479BE">
        <w:rPr>
          <w:sz w:val="22"/>
          <w:szCs w:val="22"/>
        </w:rPr>
        <w:t xml:space="preserve"> </w:t>
      </w:r>
      <w:r w:rsidRPr="00B5650F">
        <w:rPr>
          <w:sz w:val="22"/>
          <w:szCs w:val="22"/>
        </w:rPr>
        <w:t>k uložení tuhých statkových a organických hnojiv v praxi</w:t>
      </w:r>
      <w:r w:rsidR="00A479BE">
        <w:rPr>
          <w:sz w:val="22"/>
          <w:szCs w:val="22"/>
        </w:rPr>
        <w:t xml:space="preserve">, </w:t>
      </w:r>
      <w:r w:rsidR="00A479BE" w:rsidRPr="00A479BE">
        <w:rPr>
          <w:sz w:val="22"/>
          <w:szCs w:val="22"/>
        </w:rPr>
        <w:t>a to i mimo zranitelné oblasti</w:t>
      </w:r>
      <w:r w:rsidRPr="00B5650F">
        <w:rPr>
          <w:sz w:val="22"/>
          <w:szCs w:val="22"/>
        </w:rPr>
        <w:t xml:space="preserve">. </w:t>
      </w:r>
    </w:p>
    <w:p w14:paraId="478822D9" w14:textId="77777777" w:rsidR="00E04E65" w:rsidRPr="00B5650F" w:rsidRDefault="00B5650F" w:rsidP="00B5650F">
      <w:pPr>
        <w:spacing w:line="280" w:lineRule="atLeast"/>
        <w:jc w:val="both"/>
        <w:rPr>
          <w:rFonts w:cs="Arial"/>
        </w:rPr>
      </w:pPr>
      <w:r w:rsidRPr="00B5650F">
        <w:rPr>
          <w:rFonts w:cs="Arial"/>
        </w:rPr>
        <w:lastRenderedPageBreak/>
        <w:t xml:space="preserve">Dále pak získávání nových vědeckých poznatků pro průběžné aktualizace a podporu akčního programu (dle čl. 5 nitrátové směrnice), zajištění informovanosti zemědělské veřejnosti </w:t>
      </w:r>
      <w:r>
        <w:rPr>
          <w:rFonts w:cs="Arial"/>
        </w:rPr>
        <w:br/>
      </w:r>
      <w:r w:rsidRPr="00B5650F">
        <w:rPr>
          <w:rFonts w:cs="Arial"/>
        </w:rPr>
        <w:t xml:space="preserve">o opatřeních akčního programu (dle čl. 4 nitrátové směrnice), a příprava podkladů pro EK, vč. zpracování podkladů pro </w:t>
      </w:r>
      <w:r w:rsidR="00F3103B" w:rsidRPr="00A15DD0">
        <w:rPr>
          <w:rFonts w:cs="Arial"/>
        </w:rPr>
        <w:t>reporting za</w:t>
      </w:r>
      <w:r w:rsidR="00F3103B">
        <w:rPr>
          <w:rFonts w:cs="Arial"/>
        </w:rPr>
        <w:t xml:space="preserve"> ČR za</w:t>
      </w:r>
      <w:r w:rsidR="00F3103B" w:rsidRPr="00A15DD0">
        <w:rPr>
          <w:rFonts w:cs="Arial"/>
        </w:rPr>
        <w:t xml:space="preserve"> období </w:t>
      </w:r>
      <w:r w:rsidR="00A479BE">
        <w:rPr>
          <w:rFonts w:cs="Arial"/>
        </w:rPr>
        <w:t>2024–2027</w:t>
      </w:r>
      <w:r w:rsidR="00F3103B" w:rsidRPr="00A15DD0">
        <w:rPr>
          <w:rFonts w:cs="Arial"/>
        </w:rPr>
        <w:t xml:space="preserve"> (čl. 10 nitrátové směrnice)</w:t>
      </w:r>
      <w:r w:rsidR="00F3103B">
        <w:rPr>
          <w:rFonts w:cs="Arial"/>
        </w:rPr>
        <w:t xml:space="preserve"> a pro </w:t>
      </w:r>
      <w:r w:rsidRPr="00B5650F">
        <w:rPr>
          <w:rFonts w:cs="Arial"/>
        </w:rPr>
        <w:t>synchronizaci akčního programu nitrátové směrnice s požadavky Společné zemědělské politiky EU</w:t>
      </w:r>
      <w:r w:rsidR="00A479BE" w:rsidRPr="00A479BE">
        <w:rPr>
          <w:rFonts w:cs="Arial"/>
        </w:rPr>
        <w:t xml:space="preserve"> </w:t>
      </w:r>
      <w:r w:rsidR="00A479BE">
        <w:rPr>
          <w:rFonts w:cs="Arial"/>
        </w:rPr>
        <w:t>a dalšími požadavky evropské legislativy, zejména Rámcové vodní směrnice a předpisy na ochranu ovzduší, a rovněž i s požadavky na bilancované hospodaření s dusíkem a fosforem, hodnocení účinnosti dodaného dusíku (NUE) a statistické výkaznictví (EUROSTAT, SAIO)</w:t>
      </w:r>
      <w:r w:rsidR="00E04E65" w:rsidRPr="00B5650F">
        <w:rPr>
          <w:rFonts w:cs="Arial"/>
        </w:rPr>
        <w:t>.</w:t>
      </w:r>
    </w:p>
    <w:p w14:paraId="4CADB24D" w14:textId="77777777" w:rsidR="00E04E65" w:rsidRPr="00916F15" w:rsidRDefault="00E04E65" w:rsidP="00E04E65">
      <w:pPr>
        <w:spacing w:line="280" w:lineRule="atLeast"/>
        <w:ind w:left="780"/>
        <w:jc w:val="both"/>
        <w:rPr>
          <w:rFonts w:cs="Arial"/>
        </w:rPr>
      </w:pPr>
    </w:p>
    <w:p w14:paraId="3E9E1B26" w14:textId="77777777" w:rsidR="00E04E65" w:rsidRDefault="00E04E65" w:rsidP="00E04E65">
      <w:pPr>
        <w:spacing w:line="280" w:lineRule="atLeast"/>
        <w:ind w:left="567"/>
        <w:jc w:val="both"/>
        <w:rPr>
          <w:rFonts w:cs="Arial"/>
        </w:rPr>
      </w:pPr>
      <w:r w:rsidRPr="00A378D3">
        <w:rPr>
          <w:rFonts w:cs="Arial"/>
        </w:rPr>
        <w:t>Dalším účelem smlouvy je:</w:t>
      </w:r>
    </w:p>
    <w:p w14:paraId="52845F37" w14:textId="77777777" w:rsidR="00B5650F" w:rsidRPr="00A378D3" w:rsidRDefault="00B5650F" w:rsidP="00E04E65">
      <w:pPr>
        <w:spacing w:line="280" w:lineRule="atLeast"/>
        <w:ind w:left="567"/>
        <w:jc w:val="both"/>
        <w:rPr>
          <w:rFonts w:cs="Arial"/>
        </w:rPr>
      </w:pPr>
    </w:p>
    <w:p w14:paraId="3B4595BA" w14:textId="77777777" w:rsidR="00B5650F" w:rsidRPr="00B5650F" w:rsidRDefault="00B5650F" w:rsidP="006C55D7">
      <w:pPr>
        <w:pStyle w:val="Podtitul"/>
        <w:numPr>
          <w:ilvl w:val="0"/>
          <w:numId w:val="14"/>
        </w:numPr>
        <w:rPr>
          <w:sz w:val="22"/>
          <w:szCs w:val="22"/>
        </w:rPr>
      </w:pPr>
      <w:r w:rsidRPr="00B5650F">
        <w:rPr>
          <w:sz w:val="22"/>
          <w:szCs w:val="22"/>
        </w:rPr>
        <w:t xml:space="preserve">naplnit požadavky Evropské komise dle nitrátové směrnice ve smyslu zajištění vyhodnocení plnění stanovených implementačních podmínek akčního programu nitrátové směrnice, vyplývajícího z nařízení vlády č. 262/2012 Sb., o stanovení zranitelných oblastí a akčním programu, ve znění pozdějších předpisů, </w:t>
      </w:r>
    </w:p>
    <w:p w14:paraId="778DC4C1" w14:textId="77777777" w:rsidR="00B5650F" w:rsidRPr="00B5650F" w:rsidRDefault="00B5650F" w:rsidP="006C55D7">
      <w:pPr>
        <w:pStyle w:val="Podtitul"/>
        <w:numPr>
          <w:ilvl w:val="0"/>
          <w:numId w:val="14"/>
        </w:numPr>
        <w:tabs>
          <w:tab w:val="left" w:pos="709"/>
        </w:tabs>
        <w:rPr>
          <w:sz w:val="22"/>
          <w:szCs w:val="22"/>
        </w:rPr>
      </w:pPr>
      <w:r w:rsidRPr="00B5650F">
        <w:rPr>
          <w:sz w:val="22"/>
          <w:szCs w:val="22"/>
        </w:rPr>
        <w:t xml:space="preserve">zajistit zpracování </w:t>
      </w:r>
      <w:r w:rsidR="00F3103B">
        <w:rPr>
          <w:sz w:val="22"/>
          <w:szCs w:val="22"/>
        </w:rPr>
        <w:t xml:space="preserve">odborných a </w:t>
      </w:r>
      <w:r w:rsidRPr="00B5650F">
        <w:rPr>
          <w:sz w:val="22"/>
          <w:szCs w:val="22"/>
        </w:rPr>
        <w:t xml:space="preserve">statistických podkladů pro další vyjednávání se zástupci Evropské komise v rámci technických konzultací k implementaci nitrátové směrnice </w:t>
      </w:r>
      <w:r w:rsidR="00581831">
        <w:rPr>
          <w:sz w:val="22"/>
          <w:szCs w:val="22"/>
        </w:rPr>
        <w:br/>
      </w:r>
      <w:r w:rsidRPr="00B5650F">
        <w:rPr>
          <w:sz w:val="22"/>
          <w:szCs w:val="22"/>
        </w:rPr>
        <w:t>v novém programovém období, vč. návaznosti na požadavky Společné zemědělské politiky EU,</w:t>
      </w:r>
    </w:p>
    <w:p w14:paraId="14C20532" w14:textId="77777777" w:rsidR="00B5650F" w:rsidRDefault="00B5650F" w:rsidP="006C55D7">
      <w:pPr>
        <w:pStyle w:val="Podtitul"/>
        <w:numPr>
          <w:ilvl w:val="0"/>
          <w:numId w:val="14"/>
        </w:numPr>
        <w:rPr>
          <w:sz w:val="22"/>
          <w:szCs w:val="22"/>
        </w:rPr>
      </w:pPr>
      <w:r w:rsidRPr="00B5650F">
        <w:rPr>
          <w:sz w:val="22"/>
          <w:szCs w:val="22"/>
        </w:rPr>
        <w:t xml:space="preserve">vyhodnotit účinnost implementace nitrátové směrnice s ohledem na klimatické podmínky </w:t>
      </w:r>
      <w:r>
        <w:rPr>
          <w:sz w:val="22"/>
          <w:szCs w:val="22"/>
        </w:rPr>
        <w:br/>
      </w:r>
      <w:r w:rsidRPr="00B5650F">
        <w:rPr>
          <w:sz w:val="22"/>
          <w:szCs w:val="22"/>
        </w:rPr>
        <w:t>a dynamiku dusíku v půdě,</w:t>
      </w:r>
    </w:p>
    <w:p w14:paraId="724E03FC" w14:textId="77777777" w:rsidR="00B5650F" w:rsidRPr="00B5650F" w:rsidRDefault="00B5650F" w:rsidP="006C55D7">
      <w:pPr>
        <w:pStyle w:val="Podtitul"/>
        <w:numPr>
          <w:ilvl w:val="0"/>
          <w:numId w:val="14"/>
        </w:numPr>
        <w:rPr>
          <w:sz w:val="22"/>
          <w:szCs w:val="22"/>
        </w:rPr>
      </w:pPr>
      <w:r w:rsidRPr="00B5650F">
        <w:rPr>
          <w:sz w:val="22"/>
          <w:szCs w:val="22"/>
        </w:rPr>
        <w:t xml:space="preserve">zajistit komunikaci se zemědělskou veřejností prostřednictvím informačního portálu www.nitrat.cz, stejně jako spolupráci na informačních materiálech a odborných publikacích, prezentovat aktuální informace související se sledovanou problematikou na školících seminářích za účelem zajištění informovanosti zemědělské veřejnosti, </w:t>
      </w:r>
    </w:p>
    <w:p w14:paraId="35FBDCEC" w14:textId="77777777" w:rsidR="00B5650F" w:rsidRPr="00B5650F" w:rsidRDefault="00B5650F" w:rsidP="006C55D7">
      <w:pPr>
        <w:pStyle w:val="Podtitul"/>
        <w:numPr>
          <w:ilvl w:val="0"/>
          <w:numId w:val="14"/>
        </w:numPr>
        <w:tabs>
          <w:tab w:val="left" w:pos="709"/>
        </w:tabs>
        <w:rPr>
          <w:sz w:val="22"/>
          <w:szCs w:val="22"/>
        </w:rPr>
      </w:pPr>
      <w:r w:rsidRPr="00B5650F">
        <w:rPr>
          <w:sz w:val="22"/>
          <w:szCs w:val="22"/>
        </w:rPr>
        <w:t xml:space="preserve">zajistit účast experta a vypracovat podklady pro jednání </w:t>
      </w:r>
      <w:r w:rsidR="00F3103B" w:rsidRPr="00623A3C">
        <w:rPr>
          <w:sz w:val="22"/>
          <w:szCs w:val="22"/>
        </w:rPr>
        <w:t xml:space="preserve">v rámci výboru </w:t>
      </w:r>
      <w:r w:rsidR="00F3103B">
        <w:rPr>
          <w:sz w:val="22"/>
          <w:szCs w:val="22"/>
        </w:rPr>
        <w:t xml:space="preserve">nitrátové směrnice a </w:t>
      </w:r>
      <w:r w:rsidR="00F3103B" w:rsidRPr="00917126">
        <w:rPr>
          <w:sz w:val="22"/>
          <w:szCs w:val="22"/>
        </w:rPr>
        <w:t>skupin</w:t>
      </w:r>
      <w:r w:rsidR="00F3103B">
        <w:rPr>
          <w:sz w:val="22"/>
          <w:szCs w:val="22"/>
        </w:rPr>
        <w:t>y</w:t>
      </w:r>
      <w:r w:rsidR="00F3103B" w:rsidRPr="00917126">
        <w:rPr>
          <w:sz w:val="22"/>
          <w:szCs w:val="22"/>
        </w:rPr>
        <w:t xml:space="preserve"> expertů nitrátové směrnice při Evropské komisi</w:t>
      </w:r>
      <w:r w:rsidR="00F3103B">
        <w:rPr>
          <w:sz w:val="22"/>
          <w:szCs w:val="22"/>
        </w:rPr>
        <w:t xml:space="preserve"> </w:t>
      </w:r>
      <w:r w:rsidR="00F3103B" w:rsidRPr="00623A3C">
        <w:rPr>
          <w:sz w:val="22"/>
          <w:szCs w:val="22"/>
        </w:rPr>
        <w:t xml:space="preserve">a technických konzultací s EK k obhajobě správnosti nastavení </w:t>
      </w:r>
      <w:r w:rsidR="00F3103B">
        <w:rPr>
          <w:sz w:val="22"/>
          <w:szCs w:val="22"/>
        </w:rPr>
        <w:t>6</w:t>
      </w:r>
      <w:r w:rsidR="00A479BE">
        <w:rPr>
          <w:sz w:val="22"/>
          <w:szCs w:val="22"/>
        </w:rPr>
        <w:t>. a 7.</w:t>
      </w:r>
      <w:r w:rsidR="00F3103B" w:rsidRPr="00623A3C">
        <w:rPr>
          <w:sz w:val="22"/>
          <w:szCs w:val="22"/>
        </w:rPr>
        <w:t xml:space="preserve"> akčního programu a </w:t>
      </w:r>
      <w:r w:rsidR="00F3103B">
        <w:rPr>
          <w:sz w:val="22"/>
          <w:szCs w:val="22"/>
        </w:rPr>
        <w:t xml:space="preserve">další </w:t>
      </w:r>
      <w:r w:rsidR="00F3103B" w:rsidRPr="00623A3C">
        <w:rPr>
          <w:sz w:val="22"/>
          <w:szCs w:val="22"/>
        </w:rPr>
        <w:t xml:space="preserve">konzultační činnost </w:t>
      </w:r>
      <w:r w:rsidR="00F3103B">
        <w:rPr>
          <w:sz w:val="22"/>
          <w:szCs w:val="22"/>
        </w:rPr>
        <w:t>dle požadavků objednatele</w:t>
      </w:r>
      <w:r w:rsidRPr="00B5650F">
        <w:rPr>
          <w:sz w:val="22"/>
          <w:szCs w:val="22"/>
        </w:rPr>
        <w:t xml:space="preserve">, </w:t>
      </w:r>
    </w:p>
    <w:p w14:paraId="1A5725AD" w14:textId="77777777" w:rsidR="0089397B" w:rsidRPr="00B5650F" w:rsidRDefault="00B5650F" w:rsidP="006C55D7">
      <w:pPr>
        <w:pStyle w:val="Podtitul"/>
        <w:numPr>
          <w:ilvl w:val="0"/>
          <w:numId w:val="14"/>
        </w:numPr>
        <w:tabs>
          <w:tab w:val="left" w:pos="709"/>
        </w:tabs>
        <w:spacing w:before="0"/>
        <w:rPr>
          <w:sz w:val="22"/>
          <w:szCs w:val="22"/>
        </w:rPr>
      </w:pPr>
      <w:r w:rsidRPr="00B5650F">
        <w:rPr>
          <w:sz w:val="22"/>
          <w:szCs w:val="22"/>
        </w:rPr>
        <w:t>zajistit odborné podklady potřebné v rámci souvisejících legislativních procesů implementace nitrátové směrnice na národní úrovni.</w:t>
      </w:r>
      <w:r w:rsidR="00E04E65" w:rsidRPr="00B5650F">
        <w:rPr>
          <w:sz w:val="22"/>
          <w:szCs w:val="22"/>
        </w:rPr>
        <w:t xml:space="preserve"> </w:t>
      </w:r>
    </w:p>
    <w:p w14:paraId="1DA17FC6" w14:textId="0371A32F" w:rsidR="00B61954" w:rsidRDefault="0089397B" w:rsidP="001411E9">
      <w:pPr>
        <w:pStyle w:val="Zkladntextodsazen3"/>
        <w:spacing w:line="276" w:lineRule="auto"/>
        <w:ind w:left="357" w:hanging="357"/>
        <w:rPr>
          <w:rFonts w:ascii="Arial" w:hAnsi="Arial" w:cs="Arial"/>
          <w:bCs/>
          <w:i/>
          <w:color w:val="auto"/>
          <w:sz w:val="22"/>
          <w:szCs w:val="22"/>
        </w:rPr>
      </w:pPr>
      <w:r w:rsidRPr="000C0B54">
        <w:rPr>
          <w:rFonts w:ascii="Arial" w:hAnsi="Arial" w:cs="Arial"/>
          <w:bCs/>
          <w:i/>
          <w:color w:val="auto"/>
          <w:sz w:val="22"/>
          <w:szCs w:val="22"/>
        </w:rPr>
        <w:tab/>
      </w:r>
    </w:p>
    <w:p w14:paraId="57AF8E05" w14:textId="77777777" w:rsidR="00D82266" w:rsidRDefault="00D82266" w:rsidP="001411E9">
      <w:pPr>
        <w:pStyle w:val="Zkladntextodsazen3"/>
        <w:spacing w:line="276" w:lineRule="auto"/>
        <w:ind w:left="357" w:hanging="357"/>
        <w:rPr>
          <w:rFonts w:ascii="Arial" w:hAnsi="Arial" w:cs="Arial"/>
          <w:bCs/>
          <w:i/>
          <w:color w:val="auto"/>
          <w:sz w:val="22"/>
          <w:szCs w:val="22"/>
        </w:rPr>
      </w:pPr>
    </w:p>
    <w:p w14:paraId="04E82D69"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rPr>
        <w:t>III.</w:t>
      </w:r>
    </w:p>
    <w:p w14:paraId="5A22D595"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rPr>
        <w:t xml:space="preserve">Místo plnění, provádění díla, doba plnění, termín předání a převzetí díla, přechod vlastnictví </w:t>
      </w:r>
    </w:p>
    <w:p w14:paraId="05689710" w14:textId="77777777" w:rsidR="0089397B" w:rsidRPr="000C0B54" w:rsidRDefault="0089397B" w:rsidP="001411E9">
      <w:pPr>
        <w:pStyle w:val="Zkladntext"/>
        <w:numPr>
          <w:ilvl w:val="0"/>
          <w:numId w:val="6"/>
        </w:numPr>
        <w:spacing w:before="120" w:line="276" w:lineRule="auto"/>
        <w:ind w:left="709"/>
        <w:jc w:val="both"/>
        <w:rPr>
          <w:rFonts w:ascii="Arial" w:hAnsi="Arial" w:cs="Arial"/>
          <w:b w:val="0"/>
          <w:i w:val="0"/>
          <w:sz w:val="22"/>
          <w:szCs w:val="22"/>
        </w:rPr>
      </w:pPr>
      <w:r w:rsidRPr="000C0B54">
        <w:rPr>
          <w:rFonts w:ascii="Arial" w:hAnsi="Arial" w:cs="Arial"/>
          <w:b w:val="0"/>
          <w:i w:val="0"/>
          <w:sz w:val="22"/>
          <w:szCs w:val="22"/>
        </w:rPr>
        <w:t xml:space="preserve">Místem plnění je </w:t>
      </w:r>
      <w:r w:rsidRPr="000C0B54">
        <w:rPr>
          <w:rFonts w:ascii="Arial" w:hAnsi="Arial" w:cs="Arial"/>
          <w:b w:val="0"/>
          <w:i w:val="0"/>
          <w:sz w:val="22"/>
          <w:szCs w:val="22"/>
          <w:lang w:val="cs-CZ"/>
        </w:rPr>
        <w:t>celá ČR</w:t>
      </w:r>
      <w:r w:rsidR="001D65CF">
        <w:rPr>
          <w:rFonts w:ascii="Arial" w:hAnsi="Arial" w:cs="Arial"/>
          <w:b w:val="0"/>
          <w:i w:val="0"/>
          <w:sz w:val="22"/>
          <w:szCs w:val="22"/>
          <w:lang w:val="cs-CZ"/>
        </w:rPr>
        <w:t xml:space="preserve"> a Brusel</w:t>
      </w:r>
      <w:r w:rsidR="007E4AAF">
        <w:rPr>
          <w:rFonts w:ascii="Arial" w:hAnsi="Arial" w:cs="Arial"/>
          <w:b w:val="0"/>
          <w:i w:val="0"/>
          <w:sz w:val="22"/>
          <w:szCs w:val="22"/>
          <w:lang w:val="cs-CZ"/>
        </w:rPr>
        <w:t xml:space="preserve"> </w:t>
      </w:r>
      <w:r w:rsidR="00C55E11">
        <w:rPr>
          <w:rFonts w:ascii="Arial" w:hAnsi="Arial" w:cs="Arial"/>
          <w:b w:val="0"/>
          <w:i w:val="0"/>
          <w:sz w:val="22"/>
          <w:szCs w:val="22"/>
          <w:lang w:val="cs-CZ"/>
        </w:rPr>
        <w:t>–</w:t>
      </w:r>
      <w:r w:rsidR="007E4AAF">
        <w:rPr>
          <w:rFonts w:ascii="Arial" w:hAnsi="Arial" w:cs="Arial"/>
          <w:b w:val="0"/>
          <w:i w:val="0"/>
          <w:sz w:val="22"/>
          <w:szCs w:val="22"/>
          <w:lang w:val="cs-CZ"/>
        </w:rPr>
        <w:t xml:space="preserve"> Belgie.</w:t>
      </w:r>
    </w:p>
    <w:p w14:paraId="187803CD" w14:textId="77777777" w:rsidR="0089397B" w:rsidRPr="000C0B54" w:rsidRDefault="0089397B" w:rsidP="001411E9">
      <w:pPr>
        <w:pStyle w:val="Zkladntext"/>
        <w:numPr>
          <w:ilvl w:val="0"/>
          <w:numId w:val="6"/>
        </w:numPr>
        <w:spacing w:before="120" w:line="276" w:lineRule="auto"/>
        <w:ind w:left="709"/>
        <w:jc w:val="both"/>
        <w:rPr>
          <w:rFonts w:ascii="Arial" w:hAnsi="Arial" w:cs="Arial"/>
          <w:b w:val="0"/>
          <w:i w:val="0"/>
          <w:sz w:val="22"/>
          <w:szCs w:val="22"/>
        </w:rPr>
      </w:pPr>
      <w:r w:rsidRPr="000C0B54">
        <w:rPr>
          <w:rFonts w:ascii="Arial" w:hAnsi="Arial" w:cs="Arial"/>
          <w:b w:val="0"/>
          <w:i w:val="0"/>
          <w:sz w:val="22"/>
          <w:szCs w:val="22"/>
        </w:rPr>
        <w:t>Zhotovitel pracuje na svůj náklad a své nebezpečí.</w:t>
      </w:r>
    </w:p>
    <w:p w14:paraId="4F3691C9" w14:textId="77777777" w:rsidR="0089397B" w:rsidRPr="000C0B54" w:rsidRDefault="0089397B" w:rsidP="001411E9">
      <w:pPr>
        <w:pStyle w:val="Zkladntext"/>
        <w:numPr>
          <w:ilvl w:val="0"/>
          <w:numId w:val="6"/>
        </w:numPr>
        <w:spacing w:before="120" w:line="276" w:lineRule="auto"/>
        <w:ind w:left="709"/>
        <w:jc w:val="both"/>
        <w:rPr>
          <w:rFonts w:ascii="Arial" w:hAnsi="Arial" w:cs="Arial"/>
          <w:b w:val="0"/>
          <w:i w:val="0"/>
          <w:sz w:val="22"/>
          <w:szCs w:val="22"/>
        </w:rPr>
      </w:pPr>
      <w:r w:rsidRPr="000C0B54">
        <w:rPr>
          <w:rFonts w:ascii="Arial" w:hAnsi="Arial" w:cs="Arial"/>
          <w:b w:val="0"/>
          <w:i w:val="0"/>
          <w:sz w:val="22"/>
          <w:szCs w:val="22"/>
        </w:rPr>
        <w:t>Objednatel si vyhrazuje právo průběžně kdykoliv kontrolovat provádění díla. Na zjištěné nedostatky upozorní písemně zhotovitele a požádá o jejich odstranění</w:t>
      </w:r>
      <w:r w:rsidR="00CB07E8">
        <w:rPr>
          <w:rFonts w:ascii="Arial" w:hAnsi="Arial" w:cs="Arial"/>
          <w:b w:val="0"/>
          <w:i w:val="0"/>
          <w:sz w:val="22"/>
          <w:szCs w:val="22"/>
          <w:lang w:val="cs-CZ"/>
        </w:rPr>
        <w:t xml:space="preserve"> ve lhůtě objednatelem stanovené</w:t>
      </w:r>
      <w:r w:rsidRPr="000C0B54">
        <w:rPr>
          <w:rFonts w:ascii="Arial" w:hAnsi="Arial" w:cs="Arial"/>
          <w:b w:val="0"/>
          <w:i w:val="0"/>
          <w:sz w:val="22"/>
          <w:szCs w:val="22"/>
        </w:rPr>
        <w:t xml:space="preserve">. Takové žádosti je zhotovitel povinen vyhovět ve lhůtě stanovené objednatelem. </w:t>
      </w:r>
    </w:p>
    <w:p w14:paraId="7B839C57" w14:textId="77777777" w:rsidR="0089397B" w:rsidRPr="00764BC5" w:rsidRDefault="00276019" w:rsidP="001411E9">
      <w:pPr>
        <w:pStyle w:val="Zkladntext"/>
        <w:numPr>
          <w:ilvl w:val="0"/>
          <w:numId w:val="6"/>
        </w:numPr>
        <w:spacing w:before="120" w:line="276" w:lineRule="auto"/>
        <w:ind w:left="709"/>
        <w:jc w:val="both"/>
        <w:rPr>
          <w:rFonts w:ascii="Arial" w:hAnsi="Arial" w:cs="Arial"/>
          <w:b w:val="0"/>
          <w:i w:val="0"/>
          <w:sz w:val="22"/>
          <w:szCs w:val="22"/>
        </w:rPr>
      </w:pPr>
      <w:r w:rsidRPr="00D62E56">
        <w:rPr>
          <w:rFonts w:ascii="Arial" w:hAnsi="Arial" w:cs="Arial"/>
          <w:b w:val="0"/>
          <w:i w:val="0"/>
          <w:sz w:val="22"/>
          <w:szCs w:val="22"/>
          <w:lang w:val="cs-CZ"/>
        </w:rPr>
        <w:lastRenderedPageBreak/>
        <w:t xml:space="preserve">Doba plnění začíná bezprostředně po nabytí účinnosti smlouvy. </w:t>
      </w:r>
      <w:r w:rsidRPr="00D62E56">
        <w:rPr>
          <w:rFonts w:ascii="Arial" w:hAnsi="Arial" w:cs="Arial"/>
          <w:b w:val="0"/>
          <w:i w:val="0"/>
          <w:sz w:val="22"/>
          <w:szCs w:val="22"/>
        </w:rPr>
        <w:t xml:space="preserve">Zhotovitel se zavazuje předat </w:t>
      </w:r>
      <w:r>
        <w:rPr>
          <w:rFonts w:ascii="Arial" w:hAnsi="Arial" w:cs="Arial"/>
          <w:b w:val="0"/>
          <w:i w:val="0"/>
          <w:sz w:val="22"/>
          <w:szCs w:val="22"/>
          <w:lang w:val="cs-CZ"/>
        </w:rPr>
        <w:t>průběžnou zprávu</w:t>
      </w:r>
      <w:r w:rsidRPr="00D62E56">
        <w:rPr>
          <w:rFonts w:ascii="Arial" w:hAnsi="Arial" w:cs="Arial"/>
          <w:b w:val="0"/>
          <w:i w:val="0"/>
          <w:sz w:val="22"/>
          <w:szCs w:val="22"/>
          <w:lang w:val="cs-CZ"/>
        </w:rPr>
        <w:t xml:space="preserve"> specifikovanou v příloze č. 1 této smlouvy </w:t>
      </w:r>
      <w:r w:rsidRPr="00D62E56">
        <w:rPr>
          <w:rFonts w:ascii="Arial" w:hAnsi="Arial" w:cs="Arial"/>
          <w:b w:val="0"/>
          <w:i w:val="0"/>
          <w:sz w:val="22"/>
          <w:szCs w:val="22"/>
        </w:rPr>
        <w:t xml:space="preserve">zástupci objednatele </w:t>
      </w:r>
      <w:r w:rsidRPr="00D62E56">
        <w:rPr>
          <w:rFonts w:ascii="Arial" w:hAnsi="Arial" w:cs="Arial"/>
          <w:b w:val="0"/>
          <w:i w:val="0"/>
          <w:sz w:val="22"/>
          <w:szCs w:val="22"/>
          <w:lang w:val="cs-CZ"/>
        </w:rPr>
        <w:t>bez</w:t>
      </w:r>
      <w:r>
        <w:rPr>
          <w:rFonts w:ascii="Arial" w:hAnsi="Arial" w:cs="Arial"/>
          <w:b w:val="0"/>
          <w:i w:val="0"/>
          <w:sz w:val="22"/>
          <w:szCs w:val="22"/>
          <w:lang w:val="cs-CZ"/>
        </w:rPr>
        <w:t xml:space="preserve"> </w:t>
      </w:r>
      <w:r w:rsidRPr="00D62E56">
        <w:rPr>
          <w:rFonts w:ascii="Arial" w:hAnsi="Arial" w:cs="Arial"/>
          <w:b w:val="0"/>
          <w:i w:val="0"/>
          <w:sz w:val="22"/>
          <w:szCs w:val="22"/>
          <w:lang w:val="cs-CZ"/>
        </w:rPr>
        <w:t>vad</w:t>
      </w:r>
      <w:r>
        <w:rPr>
          <w:rFonts w:ascii="Arial" w:hAnsi="Arial" w:cs="Arial"/>
          <w:b w:val="0"/>
          <w:i w:val="0"/>
          <w:sz w:val="22"/>
          <w:szCs w:val="22"/>
          <w:lang w:val="cs-CZ"/>
        </w:rPr>
        <w:t xml:space="preserve"> </w:t>
      </w:r>
      <w:r w:rsidRPr="00D62E56">
        <w:rPr>
          <w:rFonts w:ascii="Arial" w:hAnsi="Arial" w:cs="Arial"/>
          <w:b w:val="0"/>
          <w:i w:val="0"/>
          <w:sz w:val="22"/>
          <w:szCs w:val="22"/>
        </w:rPr>
        <w:t>v tištěné formě (2 ks) a v elektronické verzi ve formátu PDF</w:t>
      </w:r>
      <w:r w:rsidRPr="00D62E56">
        <w:rPr>
          <w:rFonts w:ascii="Arial" w:hAnsi="Arial" w:cs="Arial"/>
          <w:b w:val="0"/>
          <w:i w:val="0"/>
          <w:sz w:val="22"/>
          <w:szCs w:val="22"/>
          <w:lang w:val="cs-CZ"/>
        </w:rPr>
        <w:t>, databázovém access formátu</w:t>
      </w:r>
      <w:r>
        <w:rPr>
          <w:rFonts w:ascii="Arial" w:hAnsi="Arial" w:cs="Arial"/>
          <w:b w:val="0"/>
          <w:i w:val="0"/>
          <w:sz w:val="22"/>
          <w:szCs w:val="22"/>
          <w:lang w:val="cs-CZ"/>
        </w:rPr>
        <w:t xml:space="preserve"> </w:t>
      </w:r>
      <w:r w:rsidRPr="00D62E56">
        <w:rPr>
          <w:rFonts w:ascii="Arial" w:hAnsi="Arial" w:cs="Arial"/>
          <w:b w:val="0"/>
          <w:i w:val="0"/>
          <w:sz w:val="22"/>
          <w:szCs w:val="22"/>
          <w:lang w:val="cs-CZ"/>
        </w:rPr>
        <w:t xml:space="preserve">a .doc </w:t>
      </w:r>
      <w:r w:rsidRPr="00D62E56">
        <w:rPr>
          <w:rFonts w:ascii="Arial" w:hAnsi="Arial" w:cs="Arial"/>
          <w:b w:val="0"/>
          <w:i w:val="0"/>
          <w:sz w:val="22"/>
          <w:szCs w:val="22"/>
        </w:rPr>
        <w:t xml:space="preserve">na </w:t>
      </w:r>
      <w:r>
        <w:rPr>
          <w:rFonts w:ascii="Arial" w:hAnsi="Arial" w:cs="Arial"/>
          <w:b w:val="0"/>
          <w:i w:val="0"/>
          <w:sz w:val="22"/>
          <w:szCs w:val="22"/>
          <w:lang w:val="cs-CZ"/>
        </w:rPr>
        <w:t>USB flash disku</w:t>
      </w:r>
      <w:r w:rsidRPr="00D62E56">
        <w:rPr>
          <w:rFonts w:ascii="Arial" w:hAnsi="Arial" w:cs="Arial"/>
          <w:b w:val="0"/>
          <w:i w:val="0"/>
          <w:sz w:val="22"/>
          <w:szCs w:val="22"/>
        </w:rPr>
        <w:t xml:space="preserve"> (1 ks) </w:t>
      </w:r>
      <w:r>
        <w:rPr>
          <w:rFonts w:ascii="Arial" w:hAnsi="Arial" w:cs="Arial"/>
          <w:b w:val="0"/>
          <w:i w:val="0"/>
          <w:sz w:val="22"/>
          <w:szCs w:val="22"/>
          <w:lang w:val="cs-CZ"/>
        </w:rPr>
        <w:t xml:space="preserve">(výše uvedené dále jen „část díla“) </w:t>
      </w:r>
      <w:r w:rsidRPr="00D62E56">
        <w:rPr>
          <w:rFonts w:ascii="Arial" w:hAnsi="Arial" w:cs="Arial"/>
          <w:b w:val="0"/>
          <w:i w:val="0"/>
          <w:sz w:val="22"/>
          <w:szCs w:val="22"/>
        </w:rPr>
        <w:t xml:space="preserve">v sídle objednatele, a </w:t>
      </w:r>
      <w:r w:rsidRPr="00D62E56">
        <w:rPr>
          <w:rFonts w:ascii="Arial" w:hAnsi="Arial" w:cs="Arial"/>
          <w:b w:val="0"/>
          <w:i w:val="0"/>
          <w:sz w:val="22"/>
          <w:szCs w:val="22"/>
          <w:lang w:val="cs-CZ"/>
        </w:rPr>
        <w:t xml:space="preserve">to </w:t>
      </w:r>
      <w:r w:rsidRPr="00D62E56">
        <w:rPr>
          <w:rFonts w:ascii="Arial" w:hAnsi="Arial" w:cs="Arial"/>
          <w:b w:val="0"/>
          <w:i w:val="0"/>
          <w:sz w:val="22"/>
          <w:szCs w:val="22"/>
        </w:rPr>
        <w:t xml:space="preserve">v termínu do </w:t>
      </w:r>
      <w:r w:rsidR="00913DAF">
        <w:rPr>
          <w:rFonts w:ascii="Arial" w:hAnsi="Arial" w:cs="Arial"/>
          <w:b w:val="0"/>
          <w:i w:val="0"/>
          <w:sz w:val="22"/>
          <w:szCs w:val="22"/>
          <w:lang w:val="cs-CZ"/>
        </w:rPr>
        <w:t>30. 11. 2026</w:t>
      </w:r>
      <w:r w:rsidR="00913DAF" w:rsidRPr="00D62E56">
        <w:rPr>
          <w:rFonts w:ascii="Arial" w:hAnsi="Arial" w:cs="Arial"/>
          <w:b w:val="0"/>
          <w:i w:val="0"/>
          <w:sz w:val="22"/>
          <w:szCs w:val="22"/>
          <w:lang w:val="cs-CZ"/>
        </w:rPr>
        <w:t xml:space="preserve"> </w:t>
      </w:r>
      <w:r w:rsidRPr="00D62E56">
        <w:rPr>
          <w:rFonts w:ascii="Arial" w:hAnsi="Arial" w:cs="Arial"/>
          <w:b w:val="0"/>
          <w:i w:val="0"/>
          <w:sz w:val="22"/>
          <w:szCs w:val="22"/>
          <w:lang w:val="cs-CZ"/>
        </w:rPr>
        <w:t>za první rok plnění</w:t>
      </w:r>
      <w:r w:rsidR="00913DAF" w:rsidRPr="00913DAF">
        <w:rPr>
          <w:rFonts w:ascii="Arial" w:hAnsi="Arial" w:cs="Arial"/>
          <w:b w:val="0"/>
          <w:i w:val="0"/>
          <w:sz w:val="22"/>
          <w:szCs w:val="22"/>
          <w:lang w:val="cs-CZ"/>
        </w:rPr>
        <w:t xml:space="preserve"> </w:t>
      </w:r>
      <w:r w:rsidR="00913DAF">
        <w:rPr>
          <w:rFonts w:ascii="Arial" w:hAnsi="Arial" w:cs="Arial"/>
          <w:b w:val="0"/>
          <w:i w:val="0"/>
          <w:sz w:val="22"/>
          <w:szCs w:val="22"/>
          <w:lang w:val="cs-CZ"/>
        </w:rPr>
        <w:t>a do 30. 11. 2027 za druhý rok plnění</w:t>
      </w:r>
      <w:r>
        <w:rPr>
          <w:rFonts w:ascii="Arial" w:hAnsi="Arial" w:cs="Arial"/>
          <w:b w:val="0"/>
          <w:i w:val="0"/>
          <w:sz w:val="22"/>
          <w:szCs w:val="22"/>
          <w:lang w:val="cs-CZ"/>
        </w:rPr>
        <w:t xml:space="preserve">. Do </w:t>
      </w:r>
      <w:r w:rsidR="00913DAF">
        <w:rPr>
          <w:rFonts w:ascii="Arial" w:hAnsi="Arial" w:cs="Arial"/>
          <w:b w:val="0"/>
          <w:i w:val="0"/>
          <w:sz w:val="22"/>
          <w:szCs w:val="22"/>
          <w:lang w:val="cs-CZ"/>
        </w:rPr>
        <w:t>30. 11. 2028</w:t>
      </w:r>
      <w:r>
        <w:rPr>
          <w:rFonts w:ascii="Arial" w:hAnsi="Arial" w:cs="Arial"/>
          <w:b w:val="0"/>
          <w:i w:val="0"/>
          <w:sz w:val="22"/>
          <w:szCs w:val="22"/>
          <w:lang w:val="cs-CZ"/>
        </w:rPr>
        <w:t xml:space="preserve"> (ve </w:t>
      </w:r>
      <w:r w:rsidR="00913DAF">
        <w:rPr>
          <w:rFonts w:ascii="Arial" w:hAnsi="Arial" w:cs="Arial"/>
          <w:b w:val="0"/>
          <w:i w:val="0"/>
          <w:sz w:val="22"/>
          <w:szCs w:val="22"/>
          <w:lang w:val="cs-CZ"/>
        </w:rPr>
        <w:t>třetím</w:t>
      </w:r>
      <w:r>
        <w:rPr>
          <w:rFonts w:ascii="Arial" w:hAnsi="Arial" w:cs="Arial"/>
          <w:b w:val="0"/>
          <w:i w:val="0"/>
          <w:sz w:val="22"/>
          <w:szCs w:val="22"/>
          <w:lang w:val="cs-CZ"/>
        </w:rPr>
        <w:t xml:space="preserve"> roce plnění) se zhotovitel zavazuje předat závěrečnou zprávu </w:t>
      </w:r>
      <w:r w:rsidRPr="00D62E56">
        <w:rPr>
          <w:rFonts w:ascii="Arial" w:hAnsi="Arial" w:cs="Arial"/>
          <w:b w:val="0"/>
          <w:i w:val="0"/>
          <w:sz w:val="22"/>
          <w:szCs w:val="22"/>
          <w:lang w:val="cs-CZ"/>
        </w:rPr>
        <w:t xml:space="preserve">specifikovanou v příloze č. 1 této smlouvy </w:t>
      </w:r>
      <w:r w:rsidRPr="00D62E56">
        <w:rPr>
          <w:rFonts w:ascii="Arial" w:hAnsi="Arial" w:cs="Arial"/>
          <w:b w:val="0"/>
          <w:i w:val="0"/>
          <w:sz w:val="22"/>
          <w:szCs w:val="22"/>
        </w:rPr>
        <w:t xml:space="preserve">zástupci objednatele </w:t>
      </w:r>
      <w:r w:rsidRPr="00D62E56">
        <w:rPr>
          <w:rFonts w:ascii="Arial" w:hAnsi="Arial" w:cs="Arial"/>
          <w:b w:val="0"/>
          <w:i w:val="0"/>
          <w:sz w:val="22"/>
          <w:szCs w:val="22"/>
          <w:lang w:val="cs-CZ"/>
        </w:rPr>
        <w:t xml:space="preserve">bez vad </w:t>
      </w:r>
      <w:r w:rsidRPr="00D62E56">
        <w:rPr>
          <w:rFonts w:ascii="Arial" w:hAnsi="Arial" w:cs="Arial"/>
          <w:b w:val="0"/>
          <w:i w:val="0"/>
          <w:sz w:val="22"/>
          <w:szCs w:val="22"/>
        </w:rPr>
        <w:t>v tištěné formě (2 ks)</w:t>
      </w:r>
      <w:r w:rsidR="00D82266">
        <w:rPr>
          <w:rFonts w:ascii="Arial" w:hAnsi="Arial" w:cs="Arial"/>
          <w:b w:val="0"/>
          <w:i w:val="0"/>
          <w:sz w:val="22"/>
          <w:szCs w:val="22"/>
        </w:rPr>
        <w:t xml:space="preserve"> </w:t>
      </w:r>
      <w:r w:rsidRPr="00D62E56">
        <w:rPr>
          <w:rFonts w:ascii="Arial" w:hAnsi="Arial" w:cs="Arial"/>
          <w:b w:val="0"/>
          <w:i w:val="0"/>
          <w:sz w:val="22"/>
          <w:szCs w:val="22"/>
        </w:rPr>
        <w:t>a v elektronické verzi ve formátu PDF</w:t>
      </w:r>
      <w:r w:rsidRPr="00D62E56">
        <w:rPr>
          <w:rFonts w:ascii="Arial" w:hAnsi="Arial" w:cs="Arial"/>
          <w:b w:val="0"/>
          <w:i w:val="0"/>
          <w:sz w:val="22"/>
          <w:szCs w:val="22"/>
          <w:lang w:val="cs-CZ"/>
        </w:rPr>
        <w:t xml:space="preserve">, databázovém access formátu a .doc </w:t>
      </w:r>
      <w:r w:rsidRPr="00D62E56">
        <w:rPr>
          <w:rFonts w:ascii="Arial" w:hAnsi="Arial" w:cs="Arial"/>
          <w:b w:val="0"/>
          <w:i w:val="0"/>
          <w:sz w:val="22"/>
          <w:szCs w:val="22"/>
        </w:rPr>
        <w:t xml:space="preserve">na </w:t>
      </w:r>
      <w:r>
        <w:rPr>
          <w:rFonts w:ascii="Arial" w:hAnsi="Arial" w:cs="Arial"/>
          <w:b w:val="0"/>
          <w:i w:val="0"/>
          <w:sz w:val="22"/>
          <w:szCs w:val="22"/>
          <w:lang w:val="cs-CZ"/>
        </w:rPr>
        <w:t>USB flash disku</w:t>
      </w:r>
      <w:r w:rsidRPr="00D62E56">
        <w:rPr>
          <w:rFonts w:ascii="Arial" w:hAnsi="Arial" w:cs="Arial"/>
          <w:b w:val="0"/>
          <w:i w:val="0"/>
          <w:sz w:val="22"/>
          <w:szCs w:val="22"/>
        </w:rPr>
        <w:t xml:space="preserve"> (1 ks) v sídle objednatele</w:t>
      </w:r>
      <w:r>
        <w:rPr>
          <w:rFonts w:ascii="Arial" w:hAnsi="Arial" w:cs="Arial"/>
          <w:b w:val="0"/>
          <w:i w:val="0"/>
          <w:sz w:val="22"/>
          <w:szCs w:val="22"/>
          <w:lang w:val="cs-CZ"/>
        </w:rPr>
        <w:t xml:space="preserve">. </w:t>
      </w:r>
    </w:p>
    <w:p w14:paraId="0311AB06" w14:textId="77777777" w:rsidR="0089397B" w:rsidRPr="000C0B54" w:rsidRDefault="00276019" w:rsidP="001411E9">
      <w:pPr>
        <w:pStyle w:val="Zkladntext"/>
        <w:numPr>
          <w:ilvl w:val="0"/>
          <w:numId w:val="6"/>
        </w:numPr>
        <w:spacing w:before="120" w:line="276" w:lineRule="auto"/>
        <w:ind w:left="709"/>
        <w:jc w:val="both"/>
        <w:rPr>
          <w:rFonts w:ascii="Arial" w:hAnsi="Arial" w:cs="Arial"/>
          <w:b w:val="0"/>
          <w:i w:val="0"/>
          <w:sz w:val="22"/>
          <w:szCs w:val="22"/>
        </w:rPr>
      </w:pPr>
      <w:r w:rsidRPr="00315430">
        <w:rPr>
          <w:rFonts w:ascii="Arial" w:hAnsi="Arial" w:cs="Arial"/>
          <w:b w:val="0"/>
          <w:i w:val="0"/>
          <w:sz w:val="22"/>
          <w:szCs w:val="22"/>
        </w:rPr>
        <w:t xml:space="preserve">O převzetí díla </w:t>
      </w:r>
      <w:r>
        <w:rPr>
          <w:rFonts w:ascii="Arial" w:hAnsi="Arial" w:cs="Arial"/>
          <w:b w:val="0"/>
          <w:i w:val="0"/>
          <w:sz w:val="22"/>
          <w:szCs w:val="22"/>
          <w:lang w:val="cs-CZ"/>
        </w:rPr>
        <w:t xml:space="preserve">(resp. části díla) </w:t>
      </w:r>
      <w:r w:rsidR="00652838" w:rsidRPr="00315430">
        <w:rPr>
          <w:rFonts w:ascii="Arial" w:hAnsi="Arial" w:cs="Arial"/>
          <w:b w:val="0"/>
          <w:i w:val="0"/>
          <w:sz w:val="22"/>
          <w:szCs w:val="22"/>
        </w:rPr>
        <w:t xml:space="preserve">bude objednatelem vyhotoven protokol </w:t>
      </w:r>
      <w:r w:rsidR="00652838">
        <w:rPr>
          <w:rFonts w:ascii="Arial" w:hAnsi="Arial" w:cs="Arial"/>
          <w:b w:val="0"/>
          <w:i w:val="0"/>
          <w:sz w:val="22"/>
          <w:szCs w:val="22"/>
        </w:rPr>
        <w:br/>
      </w:r>
      <w:r w:rsidR="00652838" w:rsidRPr="00315430">
        <w:rPr>
          <w:rFonts w:ascii="Arial" w:hAnsi="Arial" w:cs="Arial"/>
          <w:b w:val="0"/>
          <w:i w:val="0"/>
          <w:sz w:val="22"/>
          <w:szCs w:val="22"/>
        </w:rPr>
        <w:t xml:space="preserve">o převzetí </w:t>
      </w:r>
      <w:r w:rsidR="00652838">
        <w:rPr>
          <w:rFonts w:ascii="Arial" w:hAnsi="Arial" w:cs="Arial"/>
          <w:b w:val="0"/>
          <w:i w:val="0"/>
          <w:sz w:val="22"/>
          <w:szCs w:val="22"/>
          <w:lang w:val="cs-CZ"/>
        </w:rPr>
        <w:t xml:space="preserve">jednotlivé části </w:t>
      </w:r>
      <w:r w:rsidR="00652838" w:rsidRPr="00315430">
        <w:rPr>
          <w:rFonts w:ascii="Arial" w:hAnsi="Arial" w:cs="Arial"/>
          <w:b w:val="0"/>
          <w:i w:val="0"/>
          <w:sz w:val="22"/>
          <w:szCs w:val="22"/>
        </w:rPr>
        <w:t>díla</w:t>
      </w:r>
      <w:r w:rsidR="00652838">
        <w:rPr>
          <w:rFonts w:ascii="Arial" w:hAnsi="Arial" w:cs="Arial"/>
          <w:b w:val="0"/>
          <w:i w:val="0"/>
          <w:sz w:val="22"/>
          <w:szCs w:val="22"/>
          <w:lang w:val="cs-CZ"/>
        </w:rPr>
        <w:t xml:space="preserve"> a podepsán oprávněným zástupcem objednatele. </w:t>
      </w:r>
      <w:r w:rsidR="00652838" w:rsidRPr="007F1019">
        <w:rPr>
          <w:rFonts w:ascii="Arial" w:hAnsi="Arial" w:cs="Arial"/>
          <w:b w:val="0"/>
          <w:i w:val="0"/>
          <w:sz w:val="22"/>
          <w:szCs w:val="22"/>
        </w:rPr>
        <w:t xml:space="preserve">Za předpokladu, že objednatel nebude mít k převzaté </w:t>
      </w:r>
      <w:r w:rsidR="00652838" w:rsidRPr="007F1019">
        <w:rPr>
          <w:rFonts w:ascii="Arial" w:hAnsi="Arial" w:cs="Arial"/>
          <w:b w:val="0"/>
          <w:i w:val="0"/>
          <w:sz w:val="22"/>
          <w:szCs w:val="22"/>
          <w:lang w:val="cs-CZ"/>
        </w:rPr>
        <w:t xml:space="preserve">části </w:t>
      </w:r>
      <w:r w:rsidR="00652838" w:rsidRPr="007F1019">
        <w:rPr>
          <w:rFonts w:ascii="Arial" w:hAnsi="Arial" w:cs="Arial"/>
          <w:b w:val="0"/>
          <w:i w:val="0"/>
          <w:sz w:val="22"/>
          <w:szCs w:val="22"/>
        </w:rPr>
        <w:t>díl</w:t>
      </w:r>
      <w:r w:rsidR="00652838">
        <w:rPr>
          <w:rFonts w:ascii="Arial" w:hAnsi="Arial" w:cs="Arial"/>
          <w:b w:val="0"/>
          <w:i w:val="0"/>
          <w:sz w:val="22"/>
          <w:szCs w:val="22"/>
          <w:lang w:val="cs-CZ"/>
        </w:rPr>
        <w:t>a,</w:t>
      </w:r>
      <w:r w:rsidR="00652838">
        <w:rPr>
          <w:rFonts w:ascii="Arial" w:hAnsi="Arial" w:cs="Arial"/>
          <w:b w:val="0"/>
          <w:i w:val="0"/>
          <w:sz w:val="22"/>
          <w:szCs w:val="22"/>
        </w:rPr>
        <w:t xml:space="preserve"> </w:t>
      </w:r>
      <w:r w:rsidR="00652838">
        <w:rPr>
          <w:rFonts w:ascii="Arial" w:hAnsi="Arial" w:cs="Arial"/>
          <w:b w:val="0"/>
          <w:i w:val="0"/>
          <w:sz w:val="22"/>
          <w:szCs w:val="22"/>
          <w:lang w:val="cs-CZ"/>
        </w:rPr>
        <w:t xml:space="preserve">ve lhůtě čtyř pracovních dní ode dne převzetí části díla, </w:t>
      </w:r>
      <w:r w:rsidR="00652838" w:rsidRPr="007F1019">
        <w:rPr>
          <w:rFonts w:ascii="Arial" w:hAnsi="Arial" w:cs="Arial"/>
          <w:b w:val="0"/>
          <w:i w:val="0"/>
          <w:sz w:val="22"/>
          <w:szCs w:val="22"/>
        </w:rPr>
        <w:t>žádné</w:t>
      </w:r>
      <w:r w:rsidR="00652838">
        <w:rPr>
          <w:rFonts w:ascii="Arial" w:hAnsi="Arial" w:cs="Arial"/>
          <w:b w:val="0"/>
          <w:i w:val="0"/>
          <w:sz w:val="22"/>
          <w:szCs w:val="22"/>
        </w:rPr>
        <w:t xml:space="preserve"> připomínky, </w:t>
      </w:r>
      <w:r w:rsidR="00652838" w:rsidRPr="007F1019">
        <w:rPr>
          <w:rFonts w:ascii="Arial" w:hAnsi="Arial" w:cs="Arial"/>
          <w:b w:val="0"/>
          <w:i w:val="0"/>
          <w:sz w:val="22"/>
          <w:szCs w:val="22"/>
        </w:rPr>
        <w:t xml:space="preserve">bude </w:t>
      </w:r>
      <w:r w:rsidR="00652838">
        <w:rPr>
          <w:rFonts w:ascii="Arial" w:hAnsi="Arial" w:cs="Arial"/>
          <w:b w:val="0"/>
          <w:i w:val="0"/>
          <w:sz w:val="22"/>
          <w:szCs w:val="22"/>
          <w:lang w:val="cs-CZ"/>
        </w:rPr>
        <w:t xml:space="preserve">objednatelem vyhotoven finální protokol o převzetí a předání části díla </w:t>
      </w:r>
      <w:r w:rsidR="00652838" w:rsidRPr="007F1019">
        <w:rPr>
          <w:rFonts w:ascii="Arial" w:hAnsi="Arial" w:cs="Arial"/>
          <w:b w:val="0"/>
          <w:i w:val="0"/>
          <w:sz w:val="22"/>
          <w:szCs w:val="22"/>
        </w:rPr>
        <w:t>„bez výhrad“</w:t>
      </w:r>
      <w:r w:rsidR="00652838">
        <w:rPr>
          <w:rFonts w:ascii="Arial" w:hAnsi="Arial" w:cs="Arial"/>
          <w:b w:val="0"/>
          <w:i w:val="0"/>
          <w:sz w:val="22"/>
          <w:szCs w:val="22"/>
          <w:lang w:val="cs-CZ"/>
        </w:rPr>
        <w:t xml:space="preserve">, tento protokol bude podepsaný oběma smluvními stranami. </w:t>
      </w:r>
      <w:r w:rsidR="00652838" w:rsidRPr="007F1019">
        <w:rPr>
          <w:rFonts w:ascii="Arial" w:hAnsi="Arial" w:cs="Arial"/>
          <w:b w:val="0"/>
          <w:i w:val="0"/>
          <w:sz w:val="22"/>
          <w:szCs w:val="22"/>
        </w:rPr>
        <w:t xml:space="preserve">Za předpokladu, že objednatel bude mít k převzaté </w:t>
      </w:r>
      <w:r w:rsidR="00652838" w:rsidRPr="007F1019">
        <w:rPr>
          <w:rFonts w:ascii="Arial" w:hAnsi="Arial" w:cs="Arial"/>
          <w:b w:val="0"/>
          <w:i w:val="0"/>
          <w:sz w:val="22"/>
          <w:szCs w:val="22"/>
          <w:lang w:val="cs-CZ"/>
        </w:rPr>
        <w:t xml:space="preserve">části </w:t>
      </w:r>
      <w:r w:rsidR="00652838" w:rsidRPr="007F1019">
        <w:rPr>
          <w:rFonts w:ascii="Arial" w:hAnsi="Arial" w:cs="Arial"/>
          <w:b w:val="0"/>
          <w:i w:val="0"/>
          <w:sz w:val="22"/>
          <w:szCs w:val="22"/>
        </w:rPr>
        <w:t>díl</w:t>
      </w:r>
      <w:r w:rsidR="00652838" w:rsidRPr="007F1019">
        <w:rPr>
          <w:rFonts w:ascii="Arial" w:hAnsi="Arial" w:cs="Arial"/>
          <w:b w:val="0"/>
          <w:i w:val="0"/>
          <w:sz w:val="22"/>
          <w:szCs w:val="22"/>
          <w:lang w:val="cs-CZ"/>
        </w:rPr>
        <w:t>a</w:t>
      </w:r>
      <w:r w:rsidR="00652838">
        <w:rPr>
          <w:rFonts w:ascii="Arial" w:hAnsi="Arial" w:cs="Arial"/>
          <w:b w:val="0"/>
          <w:i w:val="0"/>
          <w:sz w:val="22"/>
          <w:szCs w:val="22"/>
        </w:rPr>
        <w:t xml:space="preserve"> v této fázi připomínky </w:t>
      </w:r>
      <w:r w:rsidR="00652838">
        <w:rPr>
          <w:rFonts w:ascii="Arial" w:hAnsi="Arial" w:cs="Arial"/>
          <w:b w:val="0"/>
          <w:i w:val="0"/>
          <w:sz w:val="22"/>
          <w:szCs w:val="22"/>
          <w:lang w:val="cs-CZ"/>
        </w:rPr>
        <w:t>(</w:t>
      </w:r>
      <w:r w:rsidR="00652838" w:rsidRPr="007F1019">
        <w:rPr>
          <w:rFonts w:ascii="Arial" w:hAnsi="Arial" w:cs="Arial"/>
          <w:b w:val="0"/>
          <w:i w:val="0"/>
          <w:sz w:val="22"/>
          <w:szCs w:val="22"/>
          <w:lang w:val="cs-CZ"/>
        </w:rPr>
        <w:t>tzn.</w:t>
      </w:r>
      <w:r w:rsidR="00652838" w:rsidRPr="007F1019">
        <w:rPr>
          <w:rFonts w:ascii="Arial" w:hAnsi="Arial" w:cs="Arial"/>
          <w:b w:val="0"/>
          <w:i w:val="0"/>
          <w:sz w:val="22"/>
          <w:szCs w:val="22"/>
        </w:rPr>
        <w:t xml:space="preserve"> v době </w:t>
      </w:r>
      <w:r w:rsidR="00652838">
        <w:rPr>
          <w:rFonts w:ascii="Arial" w:hAnsi="Arial" w:cs="Arial"/>
          <w:b w:val="0"/>
          <w:i w:val="0"/>
          <w:sz w:val="22"/>
          <w:szCs w:val="22"/>
          <w:lang w:val="cs-CZ"/>
        </w:rPr>
        <w:t xml:space="preserve">čtyř pracovních dní ode dne </w:t>
      </w:r>
      <w:r w:rsidR="00652838" w:rsidRPr="007F1019">
        <w:rPr>
          <w:rFonts w:ascii="Arial" w:hAnsi="Arial" w:cs="Arial"/>
          <w:b w:val="0"/>
          <w:i w:val="0"/>
          <w:sz w:val="22"/>
          <w:szCs w:val="22"/>
        </w:rPr>
        <w:t xml:space="preserve">převzetí </w:t>
      </w:r>
      <w:r w:rsidR="00652838" w:rsidRPr="007F1019">
        <w:rPr>
          <w:rFonts w:ascii="Arial" w:hAnsi="Arial" w:cs="Arial"/>
          <w:b w:val="0"/>
          <w:i w:val="0"/>
          <w:sz w:val="22"/>
          <w:szCs w:val="22"/>
          <w:lang w:val="cs-CZ"/>
        </w:rPr>
        <w:t xml:space="preserve">části </w:t>
      </w:r>
      <w:r w:rsidR="00652838" w:rsidRPr="007F1019">
        <w:rPr>
          <w:rFonts w:ascii="Arial" w:hAnsi="Arial" w:cs="Arial"/>
          <w:b w:val="0"/>
          <w:i w:val="0"/>
          <w:sz w:val="22"/>
          <w:szCs w:val="22"/>
        </w:rPr>
        <w:t>díla</w:t>
      </w:r>
      <w:r w:rsidR="00652838" w:rsidRPr="007F1019">
        <w:rPr>
          <w:rFonts w:ascii="Arial" w:hAnsi="Arial" w:cs="Arial"/>
          <w:b w:val="0"/>
          <w:i w:val="0"/>
          <w:sz w:val="22"/>
          <w:szCs w:val="22"/>
          <w:lang w:val="cs-CZ"/>
        </w:rPr>
        <w:t xml:space="preserve"> bude</w:t>
      </w:r>
      <w:r w:rsidR="00652838" w:rsidRPr="007F1019">
        <w:rPr>
          <w:rFonts w:ascii="Arial" w:hAnsi="Arial" w:cs="Arial"/>
          <w:b w:val="0"/>
          <w:i w:val="0"/>
          <w:sz w:val="22"/>
          <w:szCs w:val="22"/>
        </w:rPr>
        <w:t xml:space="preserve"> převzat</w:t>
      </w:r>
      <w:r w:rsidR="00652838" w:rsidRPr="007F1019">
        <w:rPr>
          <w:rFonts w:ascii="Arial" w:hAnsi="Arial" w:cs="Arial"/>
          <w:b w:val="0"/>
          <w:i w:val="0"/>
          <w:sz w:val="22"/>
          <w:szCs w:val="22"/>
          <w:lang w:val="cs-CZ"/>
        </w:rPr>
        <w:t>á</w:t>
      </w:r>
      <w:r w:rsidR="00652838" w:rsidRPr="007F1019">
        <w:rPr>
          <w:rFonts w:ascii="Arial" w:hAnsi="Arial" w:cs="Arial"/>
          <w:b w:val="0"/>
          <w:i w:val="0"/>
          <w:sz w:val="22"/>
          <w:szCs w:val="22"/>
        </w:rPr>
        <w:t xml:space="preserve"> </w:t>
      </w:r>
      <w:r w:rsidR="00652838" w:rsidRPr="007F1019">
        <w:rPr>
          <w:rFonts w:ascii="Arial" w:hAnsi="Arial" w:cs="Arial"/>
          <w:b w:val="0"/>
          <w:i w:val="0"/>
          <w:sz w:val="22"/>
          <w:szCs w:val="22"/>
          <w:lang w:val="cs-CZ"/>
        </w:rPr>
        <w:t xml:space="preserve">část </w:t>
      </w:r>
      <w:r w:rsidR="00652838" w:rsidRPr="007F1019">
        <w:rPr>
          <w:rFonts w:ascii="Arial" w:hAnsi="Arial" w:cs="Arial"/>
          <w:b w:val="0"/>
          <w:i w:val="0"/>
          <w:sz w:val="22"/>
          <w:szCs w:val="22"/>
        </w:rPr>
        <w:t>dílo obsahovat jakékoliv vady, včetně vad drobných</w:t>
      </w:r>
      <w:r w:rsidR="00652838" w:rsidRPr="007F1019">
        <w:rPr>
          <w:rFonts w:ascii="Arial" w:hAnsi="Arial" w:cs="Arial"/>
          <w:b w:val="0"/>
          <w:i w:val="0"/>
          <w:sz w:val="22"/>
          <w:szCs w:val="22"/>
          <w:lang w:val="cs-CZ"/>
        </w:rPr>
        <w:t xml:space="preserve">), </w:t>
      </w:r>
      <w:r w:rsidR="00652838">
        <w:rPr>
          <w:rFonts w:ascii="Arial" w:hAnsi="Arial" w:cs="Arial"/>
          <w:b w:val="0"/>
          <w:i w:val="0"/>
          <w:sz w:val="22"/>
          <w:szCs w:val="22"/>
          <w:lang w:val="cs-CZ"/>
        </w:rPr>
        <w:t xml:space="preserve">zhotovitel je povinen část díla ve lhůtě tří pracovních dní </w:t>
      </w:r>
      <w:r w:rsidR="0093694B">
        <w:rPr>
          <w:rFonts w:ascii="Arial" w:hAnsi="Arial" w:cs="Arial"/>
          <w:b w:val="0"/>
          <w:i w:val="0"/>
          <w:sz w:val="22"/>
          <w:szCs w:val="22"/>
          <w:lang w:val="cs-CZ"/>
        </w:rPr>
        <w:t xml:space="preserve">od oznámení vad </w:t>
      </w:r>
      <w:r w:rsidR="00652838">
        <w:rPr>
          <w:rFonts w:ascii="Arial" w:hAnsi="Arial" w:cs="Arial"/>
          <w:b w:val="0"/>
          <w:i w:val="0"/>
          <w:sz w:val="22"/>
          <w:szCs w:val="22"/>
          <w:lang w:val="cs-CZ"/>
        </w:rPr>
        <w:t xml:space="preserve">upravit. Finální protokol o převzetí </w:t>
      </w:r>
      <w:r w:rsidR="00E814B1">
        <w:rPr>
          <w:rFonts w:ascii="Arial" w:hAnsi="Arial" w:cs="Arial"/>
          <w:b w:val="0"/>
          <w:i w:val="0"/>
          <w:sz w:val="22"/>
          <w:szCs w:val="22"/>
          <w:lang w:val="cs-CZ"/>
        </w:rPr>
        <w:br/>
      </w:r>
      <w:r w:rsidR="00652838">
        <w:rPr>
          <w:rFonts w:ascii="Arial" w:hAnsi="Arial" w:cs="Arial"/>
          <w:b w:val="0"/>
          <w:i w:val="0"/>
          <w:sz w:val="22"/>
          <w:szCs w:val="22"/>
          <w:lang w:val="cs-CZ"/>
        </w:rPr>
        <w:t xml:space="preserve">a předání díla bude vystaven až po odstranění tohoto nedostatku, kdy tento protokol bude podepsán oběma smluvními stranami. </w:t>
      </w:r>
      <w:r w:rsidR="00652838" w:rsidRPr="007F1019">
        <w:rPr>
          <w:rFonts w:ascii="Arial" w:hAnsi="Arial" w:cs="Arial"/>
          <w:b w:val="0"/>
          <w:i w:val="0"/>
          <w:sz w:val="22"/>
          <w:szCs w:val="22"/>
        </w:rPr>
        <w:t xml:space="preserve">Součástí finálního </w:t>
      </w:r>
      <w:r w:rsidR="00652838" w:rsidRPr="00D62E56">
        <w:rPr>
          <w:rFonts w:ascii="Arial" w:hAnsi="Arial" w:cs="Arial"/>
          <w:b w:val="0"/>
          <w:i w:val="0"/>
          <w:sz w:val="22"/>
          <w:szCs w:val="22"/>
        </w:rPr>
        <w:t xml:space="preserve">protokolu </w:t>
      </w:r>
      <w:r w:rsidR="00652838">
        <w:rPr>
          <w:rFonts w:ascii="Arial" w:hAnsi="Arial" w:cs="Arial"/>
          <w:b w:val="0"/>
          <w:i w:val="0"/>
          <w:sz w:val="22"/>
          <w:szCs w:val="22"/>
          <w:lang w:val="cs-CZ"/>
        </w:rPr>
        <w:t xml:space="preserve">o převzetí a předání části díla </w:t>
      </w:r>
      <w:r w:rsidR="00652838" w:rsidRPr="00D62E56">
        <w:rPr>
          <w:rFonts w:ascii="Arial" w:hAnsi="Arial" w:cs="Arial"/>
          <w:b w:val="0"/>
          <w:i w:val="0"/>
          <w:sz w:val="22"/>
          <w:szCs w:val="22"/>
          <w:lang w:val="cs-CZ"/>
        </w:rPr>
        <w:t>musí být</w:t>
      </w:r>
      <w:r w:rsidR="00652838" w:rsidRPr="00D62E56">
        <w:rPr>
          <w:rFonts w:ascii="Arial" w:hAnsi="Arial" w:cs="Arial"/>
          <w:b w:val="0"/>
          <w:i w:val="0"/>
          <w:sz w:val="22"/>
          <w:szCs w:val="22"/>
        </w:rPr>
        <w:t xml:space="preserve"> i </w:t>
      </w:r>
      <w:r w:rsidR="00652838" w:rsidRPr="00D62E56">
        <w:rPr>
          <w:rFonts w:ascii="Arial" w:hAnsi="Arial" w:cs="Arial"/>
          <w:b w:val="0"/>
          <w:i w:val="0"/>
          <w:sz w:val="22"/>
          <w:szCs w:val="22"/>
          <w:lang w:val="cs-CZ"/>
        </w:rPr>
        <w:t xml:space="preserve">položkový </w:t>
      </w:r>
      <w:r w:rsidR="00652838" w:rsidRPr="00D62E56">
        <w:rPr>
          <w:rFonts w:ascii="Arial" w:hAnsi="Arial" w:cs="Arial"/>
          <w:b w:val="0"/>
          <w:i w:val="0"/>
          <w:sz w:val="22"/>
          <w:szCs w:val="22"/>
        </w:rPr>
        <w:t>rozp</w:t>
      </w:r>
      <w:r w:rsidR="00652838" w:rsidRPr="00D62E56">
        <w:rPr>
          <w:rFonts w:ascii="Arial" w:hAnsi="Arial" w:cs="Arial"/>
          <w:b w:val="0"/>
          <w:i w:val="0"/>
          <w:sz w:val="22"/>
          <w:szCs w:val="22"/>
          <w:lang w:val="cs-CZ"/>
        </w:rPr>
        <w:t>očet</w:t>
      </w:r>
      <w:r w:rsidR="00652838" w:rsidRPr="00D62E56">
        <w:rPr>
          <w:rFonts w:ascii="Arial" w:hAnsi="Arial" w:cs="Arial"/>
          <w:b w:val="0"/>
          <w:i w:val="0"/>
          <w:sz w:val="22"/>
          <w:szCs w:val="22"/>
        </w:rPr>
        <w:t xml:space="preserve"> </w:t>
      </w:r>
      <w:r w:rsidR="00652838" w:rsidRPr="00D62E56">
        <w:rPr>
          <w:rFonts w:ascii="Arial" w:hAnsi="Arial" w:cs="Arial"/>
          <w:b w:val="0"/>
          <w:i w:val="0"/>
          <w:sz w:val="22"/>
          <w:szCs w:val="22"/>
          <w:lang w:val="cs-CZ"/>
        </w:rPr>
        <w:t xml:space="preserve">dle přílohy č. 2 </w:t>
      </w:r>
      <w:r w:rsidR="00652838" w:rsidRPr="00D62E56">
        <w:rPr>
          <w:rFonts w:ascii="Arial" w:hAnsi="Arial" w:cs="Arial"/>
          <w:b w:val="0"/>
          <w:i w:val="0"/>
          <w:sz w:val="22"/>
          <w:szCs w:val="22"/>
        </w:rPr>
        <w:t>této smlouvy související s </w:t>
      </w:r>
      <w:r w:rsidR="00652838" w:rsidRPr="00D62E56">
        <w:rPr>
          <w:rFonts w:ascii="Arial" w:hAnsi="Arial" w:cs="Arial"/>
          <w:b w:val="0"/>
          <w:i w:val="0"/>
          <w:sz w:val="22"/>
          <w:szCs w:val="22"/>
          <w:lang w:val="cs-CZ"/>
        </w:rPr>
        <w:t>částí díla</w:t>
      </w:r>
      <w:r w:rsidR="00652838" w:rsidRPr="007F1019">
        <w:rPr>
          <w:rFonts w:ascii="Arial" w:hAnsi="Arial" w:cs="Arial"/>
          <w:b w:val="0"/>
          <w:i w:val="0"/>
          <w:sz w:val="22"/>
          <w:szCs w:val="22"/>
          <w:lang w:val="cs-CZ"/>
        </w:rPr>
        <w:t xml:space="preserve"> </w:t>
      </w:r>
      <w:r w:rsidR="00652838" w:rsidRPr="007F1019">
        <w:rPr>
          <w:rFonts w:ascii="Arial" w:hAnsi="Arial" w:cs="Arial"/>
          <w:b w:val="0"/>
          <w:i w:val="0"/>
          <w:sz w:val="22"/>
          <w:szCs w:val="22"/>
        </w:rPr>
        <w:t>proveden</w:t>
      </w:r>
      <w:r w:rsidR="00652838" w:rsidRPr="007F1019">
        <w:rPr>
          <w:rFonts w:ascii="Arial" w:hAnsi="Arial" w:cs="Arial"/>
          <w:b w:val="0"/>
          <w:i w:val="0"/>
          <w:sz w:val="22"/>
          <w:szCs w:val="22"/>
          <w:lang w:val="cs-CZ"/>
        </w:rPr>
        <w:t>ou</w:t>
      </w:r>
      <w:r w:rsidR="00652838" w:rsidRPr="007F1019">
        <w:rPr>
          <w:rFonts w:ascii="Arial" w:hAnsi="Arial" w:cs="Arial"/>
          <w:b w:val="0"/>
          <w:i w:val="0"/>
          <w:sz w:val="22"/>
          <w:szCs w:val="22"/>
        </w:rPr>
        <w:t xml:space="preserve"> </w:t>
      </w:r>
      <w:r w:rsidR="00652838" w:rsidRPr="007F1019">
        <w:rPr>
          <w:rFonts w:ascii="Arial" w:hAnsi="Arial" w:cs="Arial"/>
          <w:b w:val="0"/>
          <w:i w:val="0"/>
          <w:sz w:val="22"/>
          <w:szCs w:val="22"/>
          <w:lang w:val="cs-CZ"/>
        </w:rPr>
        <w:t>v daném roce</w:t>
      </w:r>
      <w:r w:rsidR="00652838" w:rsidRPr="007F1019">
        <w:rPr>
          <w:rFonts w:ascii="Arial" w:hAnsi="Arial" w:cs="Arial"/>
          <w:b w:val="0"/>
          <w:i w:val="0"/>
          <w:sz w:val="22"/>
          <w:szCs w:val="22"/>
        </w:rPr>
        <w:t>.</w:t>
      </w:r>
      <w:r w:rsidR="00652838" w:rsidRPr="007F1019">
        <w:rPr>
          <w:rFonts w:ascii="Arial" w:hAnsi="Arial" w:cs="Arial"/>
          <w:b w:val="0"/>
          <w:i w:val="0"/>
          <w:sz w:val="22"/>
          <w:szCs w:val="22"/>
          <w:lang w:val="cs-CZ"/>
        </w:rPr>
        <w:t xml:space="preserve"> Část díla se považuje za předanou podpisem obou smluvních stran na finálním protokolu.</w:t>
      </w:r>
      <w:r w:rsidR="00652838">
        <w:rPr>
          <w:rFonts w:ascii="Arial" w:hAnsi="Arial" w:cs="Arial"/>
          <w:b w:val="0"/>
          <w:i w:val="0"/>
          <w:sz w:val="22"/>
          <w:szCs w:val="22"/>
          <w:lang w:val="cs-CZ"/>
        </w:rPr>
        <w:t xml:space="preserve"> Převzetím poslední části díla na základě finálního protokolu bez jakýchkoliv vad bude převzato i celé dílo</w:t>
      </w:r>
      <w:r>
        <w:rPr>
          <w:rFonts w:ascii="Arial" w:hAnsi="Arial" w:cs="Arial"/>
          <w:b w:val="0"/>
          <w:i w:val="0"/>
          <w:sz w:val="22"/>
          <w:szCs w:val="22"/>
          <w:lang w:val="cs-CZ"/>
        </w:rPr>
        <w:t>.</w:t>
      </w:r>
    </w:p>
    <w:p w14:paraId="57DAAA91" w14:textId="77777777" w:rsidR="0089397B" w:rsidRPr="000C0B54" w:rsidRDefault="00FE4CD9" w:rsidP="001411E9">
      <w:pPr>
        <w:pStyle w:val="Zkladntext"/>
        <w:numPr>
          <w:ilvl w:val="0"/>
          <w:numId w:val="6"/>
        </w:numPr>
        <w:spacing w:before="120" w:line="276" w:lineRule="auto"/>
        <w:ind w:left="709" w:hanging="357"/>
        <w:jc w:val="both"/>
        <w:rPr>
          <w:rFonts w:ascii="Arial" w:hAnsi="Arial" w:cs="Arial"/>
          <w:b w:val="0"/>
          <w:i w:val="0"/>
          <w:sz w:val="22"/>
          <w:szCs w:val="22"/>
        </w:rPr>
      </w:pPr>
      <w:r>
        <w:rPr>
          <w:rFonts w:ascii="Arial" w:hAnsi="Arial" w:cs="Arial"/>
          <w:b w:val="0"/>
          <w:i w:val="0"/>
          <w:sz w:val="22"/>
          <w:szCs w:val="22"/>
          <w:lang w:val="cs-CZ"/>
        </w:rPr>
        <w:t xml:space="preserve">Část díla </w:t>
      </w:r>
      <w:r w:rsidR="0089397B" w:rsidRPr="000C0B54">
        <w:rPr>
          <w:rFonts w:ascii="Arial" w:hAnsi="Arial" w:cs="Arial"/>
          <w:b w:val="0"/>
          <w:i w:val="0"/>
          <w:sz w:val="22"/>
          <w:szCs w:val="22"/>
          <w:lang w:val="cs-CZ"/>
        </w:rPr>
        <w:t>se považuj</w:t>
      </w:r>
      <w:r>
        <w:rPr>
          <w:rFonts w:ascii="Arial" w:hAnsi="Arial" w:cs="Arial"/>
          <w:b w:val="0"/>
          <w:i w:val="0"/>
          <w:sz w:val="22"/>
          <w:szCs w:val="22"/>
          <w:lang w:val="cs-CZ"/>
        </w:rPr>
        <w:t>e</w:t>
      </w:r>
      <w:r w:rsidR="0089397B" w:rsidRPr="000C0B54">
        <w:rPr>
          <w:rFonts w:ascii="Arial" w:hAnsi="Arial" w:cs="Arial"/>
          <w:b w:val="0"/>
          <w:i w:val="0"/>
          <w:sz w:val="22"/>
          <w:szCs w:val="22"/>
          <w:lang w:val="cs-CZ"/>
        </w:rPr>
        <w:t xml:space="preserve"> za předan</w:t>
      </w:r>
      <w:r>
        <w:rPr>
          <w:rFonts w:ascii="Arial" w:hAnsi="Arial" w:cs="Arial"/>
          <w:b w:val="0"/>
          <w:i w:val="0"/>
          <w:sz w:val="22"/>
          <w:szCs w:val="22"/>
          <w:lang w:val="cs-CZ"/>
        </w:rPr>
        <w:t>ou</w:t>
      </w:r>
      <w:r w:rsidR="0089397B" w:rsidRPr="000C0B54">
        <w:rPr>
          <w:rFonts w:ascii="Arial" w:hAnsi="Arial" w:cs="Arial"/>
          <w:b w:val="0"/>
          <w:i w:val="0"/>
          <w:sz w:val="22"/>
          <w:szCs w:val="22"/>
          <w:lang w:val="cs-CZ"/>
        </w:rPr>
        <w:t xml:space="preserve"> dle odstavce 4 tohoto článku podpisem obou smluvních stran na finálním protokolu.</w:t>
      </w:r>
    </w:p>
    <w:p w14:paraId="7ACE6F04" w14:textId="4C713F33" w:rsidR="00225DAC" w:rsidRPr="000C0B54" w:rsidRDefault="00276019" w:rsidP="001411E9">
      <w:pPr>
        <w:pStyle w:val="Zkladntext"/>
        <w:numPr>
          <w:ilvl w:val="0"/>
          <w:numId w:val="6"/>
        </w:numPr>
        <w:spacing w:before="120" w:line="276" w:lineRule="auto"/>
        <w:ind w:left="709" w:hanging="357"/>
        <w:jc w:val="both"/>
        <w:rPr>
          <w:rFonts w:ascii="Arial" w:hAnsi="Arial" w:cs="Arial"/>
          <w:b w:val="0"/>
          <w:i w:val="0"/>
          <w:sz w:val="22"/>
          <w:szCs w:val="22"/>
        </w:rPr>
      </w:pPr>
      <w:r w:rsidRPr="00E74654">
        <w:rPr>
          <w:rFonts w:ascii="Arial" w:hAnsi="Arial" w:cs="Arial"/>
          <w:b w:val="0"/>
          <w:i w:val="0"/>
          <w:sz w:val="22"/>
          <w:szCs w:val="22"/>
        </w:rPr>
        <w:t xml:space="preserve">Zhotovitel umožní v průběhu plnění předmětu této smlouvy absolvovat stáž </w:t>
      </w:r>
      <w:r w:rsidRPr="00E74654">
        <w:rPr>
          <w:rFonts w:ascii="Arial" w:hAnsi="Arial" w:cs="Arial"/>
          <w:b w:val="0"/>
          <w:i w:val="0"/>
          <w:sz w:val="22"/>
          <w:szCs w:val="22"/>
          <w:lang w:val="cs-CZ"/>
        </w:rPr>
        <w:t xml:space="preserve">minimálně </w:t>
      </w:r>
      <w:r>
        <w:rPr>
          <w:rFonts w:ascii="Arial" w:hAnsi="Arial" w:cs="Arial"/>
          <w:b w:val="0"/>
          <w:i w:val="0"/>
          <w:sz w:val="22"/>
          <w:szCs w:val="22"/>
          <w:lang w:val="cs-CZ"/>
        </w:rPr>
        <w:br/>
      </w:r>
      <w:r w:rsidRPr="00E74654">
        <w:rPr>
          <w:rFonts w:ascii="Arial" w:hAnsi="Arial" w:cs="Arial"/>
          <w:b w:val="0"/>
          <w:i w:val="0"/>
          <w:sz w:val="22"/>
          <w:szCs w:val="22"/>
          <w:lang w:val="cs-CZ"/>
        </w:rPr>
        <w:t>1 studentovi</w:t>
      </w:r>
      <w:r w:rsidRPr="00E74654">
        <w:rPr>
          <w:rFonts w:ascii="Arial" w:hAnsi="Arial" w:cs="Arial"/>
          <w:b w:val="0"/>
          <w:i w:val="0"/>
          <w:sz w:val="22"/>
          <w:szCs w:val="22"/>
        </w:rPr>
        <w:t xml:space="preserve"> magisterského studijního programu v oboru </w:t>
      </w:r>
      <w:r w:rsidRPr="00E74654">
        <w:rPr>
          <w:rFonts w:ascii="Arial" w:hAnsi="Arial" w:cs="Arial"/>
          <w:b w:val="0"/>
          <w:i w:val="0"/>
          <w:sz w:val="22"/>
          <w:szCs w:val="22"/>
          <w:lang w:val="cs-CZ"/>
        </w:rPr>
        <w:t>životního prostředí</w:t>
      </w:r>
      <w:r w:rsidRPr="00E74654">
        <w:rPr>
          <w:rFonts w:ascii="Arial" w:hAnsi="Arial" w:cs="Arial"/>
          <w:b w:val="0"/>
          <w:i w:val="0"/>
          <w:sz w:val="22"/>
          <w:szCs w:val="22"/>
        </w:rPr>
        <w:t xml:space="preserve"> nebo v jiném příbuzném oboru, případně absolvent</w:t>
      </w:r>
      <w:r>
        <w:rPr>
          <w:rFonts w:ascii="Arial" w:hAnsi="Arial" w:cs="Arial"/>
          <w:b w:val="0"/>
          <w:i w:val="0"/>
          <w:sz w:val="22"/>
          <w:szCs w:val="22"/>
          <w:lang w:val="cs-CZ"/>
        </w:rPr>
        <w:t>ovi</w:t>
      </w:r>
      <w:r w:rsidRPr="00E74654">
        <w:rPr>
          <w:rFonts w:ascii="Arial" w:hAnsi="Arial" w:cs="Arial"/>
          <w:b w:val="0"/>
          <w:i w:val="0"/>
          <w:sz w:val="22"/>
          <w:szCs w:val="22"/>
        </w:rPr>
        <w:t xml:space="preserve"> magisterského studijního programu v témže oboru, pokud t</w:t>
      </w:r>
      <w:r>
        <w:rPr>
          <w:rFonts w:ascii="Arial" w:hAnsi="Arial" w:cs="Arial"/>
          <w:b w:val="0"/>
          <w:i w:val="0"/>
          <w:sz w:val="22"/>
          <w:szCs w:val="22"/>
          <w:lang w:val="cs-CZ"/>
        </w:rPr>
        <w:t>en</w:t>
      </w:r>
      <w:r w:rsidRPr="00E74654">
        <w:rPr>
          <w:rFonts w:ascii="Arial" w:hAnsi="Arial" w:cs="Arial"/>
          <w:b w:val="0"/>
          <w:i w:val="0"/>
          <w:sz w:val="22"/>
          <w:szCs w:val="22"/>
        </w:rPr>
        <w:t xml:space="preserve">to absolvent ukončil svá studia do 12 měsíců před nástupem na stáž. Stáží se pro účely této smlouvy rozumí absolvování praxe u zhotovitele za účelem získání praktických zkušeností v oboru, který studují, případně vystudovali (dále jen „stáž“), a to v minimální délce </w:t>
      </w:r>
      <w:r w:rsidRPr="00E74654">
        <w:rPr>
          <w:rFonts w:ascii="Arial" w:hAnsi="Arial" w:cs="Arial"/>
          <w:b w:val="0"/>
          <w:i w:val="0"/>
          <w:sz w:val="22"/>
          <w:szCs w:val="22"/>
          <w:lang w:val="cs-CZ"/>
        </w:rPr>
        <w:t>10</w:t>
      </w:r>
      <w:r w:rsidRPr="00E74654">
        <w:rPr>
          <w:rFonts w:ascii="Arial" w:hAnsi="Arial" w:cs="Arial"/>
          <w:b w:val="0"/>
          <w:i w:val="0"/>
          <w:sz w:val="22"/>
          <w:szCs w:val="22"/>
        </w:rPr>
        <w:t xml:space="preserve"> pracovních dnů. Na žádost objednatele je zhotovitel povinen objednateli prokázat, že </w:t>
      </w:r>
      <w:r w:rsidRPr="00E74654">
        <w:rPr>
          <w:rFonts w:ascii="Arial" w:hAnsi="Arial" w:cs="Arial"/>
          <w:b w:val="0"/>
          <w:i w:val="0"/>
          <w:sz w:val="22"/>
          <w:szCs w:val="22"/>
          <w:lang w:val="cs-CZ"/>
        </w:rPr>
        <w:t>minimálně 1 studentovi</w:t>
      </w:r>
      <w:r w:rsidRPr="00E74654">
        <w:rPr>
          <w:rFonts w:ascii="Arial" w:hAnsi="Arial" w:cs="Arial"/>
          <w:b w:val="0"/>
          <w:i w:val="0"/>
          <w:sz w:val="22"/>
          <w:szCs w:val="22"/>
        </w:rPr>
        <w:t>, příp. absolvent</w:t>
      </w:r>
      <w:r w:rsidRPr="00E74654">
        <w:rPr>
          <w:rFonts w:ascii="Arial" w:hAnsi="Arial" w:cs="Arial"/>
          <w:b w:val="0"/>
          <w:i w:val="0"/>
          <w:sz w:val="22"/>
          <w:szCs w:val="22"/>
          <w:lang w:val="cs-CZ"/>
        </w:rPr>
        <w:t>ovi</w:t>
      </w:r>
      <w:r w:rsidRPr="00E74654">
        <w:rPr>
          <w:rFonts w:ascii="Arial" w:hAnsi="Arial" w:cs="Arial"/>
          <w:b w:val="0"/>
          <w:i w:val="0"/>
          <w:sz w:val="22"/>
          <w:szCs w:val="22"/>
        </w:rPr>
        <w:t xml:space="preserve">, umožnil absolvování stáže. Splnění této povinnosti doloží </w:t>
      </w:r>
      <w:r>
        <w:rPr>
          <w:rFonts w:ascii="Arial" w:hAnsi="Arial" w:cs="Arial"/>
          <w:b w:val="0"/>
          <w:i w:val="0"/>
          <w:sz w:val="22"/>
          <w:szCs w:val="22"/>
          <w:lang w:val="cs-CZ"/>
        </w:rPr>
        <w:t>z</w:t>
      </w:r>
      <w:r w:rsidRPr="00E74654">
        <w:rPr>
          <w:rFonts w:ascii="Arial" w:hAnsi="Arial" w:cs="Arial"/>
          <w:b w:val="0"/>
          <w:i w:val="0"/>
          <w:sz w:val="22"/>
          <w:szCs w:val="22"/>
        </w:rPr>
        <w:t xml:space="preserve">hotovitel svým čestným prohlášením, že </w:t>
      </w:r>
      <w:r w:rsidRPr="00E74654">
        <w:rPr>
          <w:rFonts w:ascii="Arial" w:hAnsi="Arial" w:cs="Arial"/>
          <w:b w:val="0"/>
          <w:i w:val="0"/>
          <w:sz w:val="22"/>
          <w:szCs w:val="22"/>
          <w:lang w:val="cs-CZ"/>
        </w:rPr>
        <w:t>studentovi/absolventovi</w:t>
      </w:r>
      <w:r w:rsidRPr="00E74654">
        <w:rPr>
          <w:rFonts w:ascii="Arial" w:hAnsi="Arial" w:cs="Arial"/>
          <w:b w:val="0"/>
          <w:i w:val="0"/>
          <w:sz w:val="22"/>
          <w:szCs w:val="22"/>
        </w:rPr>
        <w:t>, umožnil absolvování stáže, a potvrzením studenta, resp. absolventa, o tom že je, resp. byl, studentem oboru uvedeném v tomto odstavci.</w:t>
      </w:r>
      <w:r>
        <w:rPr>
          <w:rFonts w:ascii="Arial" w:hAnsi="Arial" w:cs="Arial"/>
          <w:b w:val="0"/>
          <w:i w:val="0"/>
          <w:sz w:val="22"/>
          <w:szCs w:val="22"/>
          <w:lang w:val="cs-CZ"/>
        </w:rPr>
        <w:t xml:space="preserve">  Zhotovitel odpovídá za činnost studenta/absolventa jako by prováděl tuto činnost sám</w:t>
      </w:r>
      <w:r w:rsidR="0034385A">
        <w:rPr>
          <w:rFonts w:ascii="Arial" w:hAnsi="Arial" w:cs="Arial"/>
          <w:b w:val="0"/>
          <w:i w:val="0"/>
          <w:sz w:val="22"/>
          <w:szCs w:val="22"/>
          <w:lang w:val="cs-CZ"/>
        </w:rPr>
        <w:t xml:space="preserve"> </w:t>
      </w:r>
      <w:r w:rsidR="003B5712">
        <w:rPr>
          <w:rFonts w:ascii="Arial" w:hAnsi="Arial" w:cs="Arial"/>
          <w:b w:val="0"/>
          <w:i w:val="0"/>
          <w:sz w:val="22"/>
          <w:szCs w:val="22"/>
          <w:lang w:val="cs-CZ"/>
        </w:rPr>
        <w:t>a zavazuje se ve vztahu vůči stážistovi dodržovat veškeré právní předpisy</w:t>
      </w:r>
      <w:r>
        <w:rPr>
          <w:rFonts w:ascii="Arial" w:hAnsi="Arial" w:cs="Arial"/>
          <w:b w:val="0"/>
          <w:i w:val="0"/>
          <w:sz w:val="22"/>
          <w:szCs w:val="22"/>
          <w:lang w:val="cs-CZ"/>
        </w:rPr>
        <w:t>.</w:t>
      </w:r>
      <w:r w:rsidR="00892502" w:rsidRPr="000C0B54">
        <w:rPr>
          <w:rFonts w:ascii="Arial" w:hAnsi="Arial" w:cs="Arial"/>
          <w:b w:val="0"/>
          <w:i w:val="0"/>
          <w:sz w:val="22"/>
          <w:szCs w:val="22"/>
          <w:lang w:val="cs-CZ"/>
        </w:rPr>
        <w:t xml:space="preserve"> </w:t>
      </w:r>
    </w:p>
    <w:p w14:paraId="5C85E456" w14:textId="77777777" w:rsidR="00276019" w:rsidRPr="00315430" w:rsidRDefault="00276019" w:rsidP="00276019">
      <w:pPr>
        <w:pStyle w:val="Zkladntext"/>
        <w:numPr>
          <w:ilvl w:val="1"/>
          <w:numId w:val="6"/>
        </w:numPr>
        <w:spacing w:before="120" w:after="120" w:line="276" w:lineRule="auto"/>
        <w:ind w:left="1437" w:hanging="720"/>
        <w:jc w:val="both"/>
        <w:rPr>
          <w:rFonts w:ascii="Arial" w:hAnsi="Arial" w:cs="Arial"/>
          <w:b w:val="0"/>
          <w:i w:val="0"/>
          <w:sz w:val="22"/>
          <w:szCs w:val="22"/>
        </w:rPr>
      </w:pPr>
      <w:r w:rsidRPr="000C0B54">
        <w:rPr>
          <w:rFonts w:ascii="Arial" w:hAnsi="Arial" w:cs="Arial"/>
          <w:b w:val="0"/>
          <w:i w:val="0"/>
          <w:sz w:val="22"/>
          <w:szCs w:val="22"/>
          <w:lang w:val="cs-CZ"/>
        </w:rPr>
        <w:t>V případě, že zhotovitel objektivně vynaložil veškeré úsilí a podnikl veškerá opatření, kter</w:t>
      </w:r>
      <w:r>
        <w:rPr>
          <w:rFonts w:ascii="Arial" w:hAnsi="Arial" w:cs="Arial"/>
          <w:b w:val="0"/>
          <w:i w:val="0"/>
          <w:sz w:val="22"/>
          <w:szCs w:val="22"/>
          <w:lang w:val="cs-CZ"/>
        </w:rPr>
        <w:t>á</w:t>
      </w:r>
      <w:r w:rsidRPr="00764BC5">
        <w:rPr>
          <w:rFonts w:ascii="Arial" w:hAnsi="Arial" w:cs="Arial"/>
          <w:b w:val="0"/>
          <w:i w:val="0"/>
          <w:sz w:val="22"/>
          <w:szCs w:val="22"/>
          <w:lang w:val="cs-CZ"/>
        </w:rPr>
        <w:t xml:space="preserve"> po něm lze požadovat ohledně nabídky výše uvedené stáže, ale žádný ze studentů ani absolventů požadovaného oboru neprojevil o nabízenou stáž</w:t>
      </w:r>
      <w:r>
        <w:rPr>
          <w:rFonts w:ascii="Arial" w:hAnsi="Arial" w:cs="Arial"/>
          <w:b w:val="0"/>
          <w:i w:val="0"/>
          <w:sz w:val="22"/>
          <w:szCs w:val="22"/>
          <w:lang w:val="cs-CZ"/>
        </w:rPr>
        <w:t xml:space="preserve"> </w:t>
      </w:r>
      <w:r w:rsidRPr="00764BC5">
        <w:rPr>
          <w:rFonts w:ascii="Arial" w:hAnsi="Arial" w:cs="Arial"/>
          <w:b w:val="0"/>
          <w:i w:val="0"/>
          <w:sz w:val="22"/>
          <w:szCs w:val="22"/>
          <w:lang w:val="cs-CZ"/>
        </w:rPr>
        <w:t>zájem,</w:t>
      </w:r>
      <w:r>
        <w:rPr>
          <w:rFonts w:ascii="Arial" w:hAnsi="Arial" w:cs="Arial"/>
          <w:b w:val="0"/>
          <w:i w:val="0"/>
          <w:sz w:val="22"/>
          <w:szCs w:val="22"/>
          <w:lang w:val="cs-CZ"/>
        </w:rPr>
        <w:t xml:space="preserve"> </w:t>
      </w:r>
      <w:r w:rsidRPr="00764BC5">
        <w:rPr>
          <w:rFonts w:ascii="Arial" w:hAnsi="Arial" w:cs="Arial"/>
          <w:b w:val="0"/>
          <w:i w:val="0"/>
          <w:sz w:val="22"/>
          <w:szCs w:val="22"/>
          <w:lang w:val="cs-CZ"/>
        </w:rPr>
        <w:t xml:space="preserve">a to po dobu </w:t>
      </w:r>
      <w:r w:rsidRPr="003979CA">
        <w:rPr>
          <w:rFonts w:ascii="Arial" w:hAnsi="Arial" w:cs="Arial"/>
          <w:b w:val="0"/>
          <w:i w:val="0"/>
          <w:sz w:val="22"/>
          <w:szCs w:val="22"/>
          <w:lang w:val="cs-CZ"/>
        </w:rPr>
        <w:t>6 měsíců od první zhotovitelovi nabídky stáže, zhotovitel toto sdělí objednateli a prokáže objednateli, jaké kroky ohledně nabídky stáže podnikl. Objednatel nastalou situaci vyhodnotí, a pokud dle jeho názoru skutečně zhotovitel vynaložil veškeré úsilí a podnikl veškerá opatření, kter</w:t>
      </w:r>
      <w:r>
        <w:rPr>
          <w:rFonts w:ascii="Arial" w:hAnsi="Arial" w:cs="Arial"/>
          <w:b w:val="0"/>
          <w:i w:val="0"/>
          <w:sz w:val="22"/>
          <w:szCs w:val="22"/>
          <w:lang w:val="cs-CZ"/>
        </w:rPr>
        <w:t>á</w:t>
      </w:r>
      <w:r w:rsidRPr="00764BC5">
        <w:rPr>
          <w:rFonts w:ascii="Arial" w:hAnsi="Arial" w:cs="Arial"/>
          <w:b w:val="0"/>
          <w:i w:val="0"/>
          <w:sz w:val="22"/>
          <w:szCs w:val="22"/>
          <w:lang w:val="cs-CZ"/>
        </w:rPr>
        <w:t xml:space="preserve"> po něm lze požadovat </w:t>
      </w:r>
      <w:r w:rsidRPr="00764BC5">
        <w:rPr>
          <w:rFonts w:ascii="Arial" w:hAnsi="Arial" w:cs="Arial"/>
          <w:b w:val="0"/>
          <w:i w:val="0"/>
          <w:sz w:val="22"/>
          <w:szCs w:val="22"/>
          <w:lang w:val="cs-CZ"/>
        </w:rPr>
        <w:lastRenderedPageBreak/>
        <w:t>ohledně nabídky stáže, objednatel písemně sdě</w:t>
      </w:r>
      <w:r w:rsidRPr="003979CA">
        <w:rPr>
          <w:rFonts w:ascii="Arial" w:hAnsi="Arial" w:cs="Arial"/>
          <w:b w:val="0"/>
          <w:i w:val="0"/>
          <w:sz w:val="22"/>
          <w:szCs w:val="22"/>
          <w:lang w:val="cs-CZ"/>
        </w:rPr>
        <w:t xml:space="preserve">lí zhotoviteli, že protože dle sdělení zhotovitele nemá žádný student ani absolvent požadovaného oboru </w:t>
      </w:r>
      <w:r>
        <w:rPr>
          <w:rFonts w:ascii="Arial" w:hAnsi="Arial" w:cs="Arial"/>
          <w:b w:val="0"/>
          <w:i w:val="0"/>
          <w:sz w:val="22"/>
          <w:szCs w:val="22"/>
          <w:lang w:val="cs-CZ"/>
        </w:rPr>
        <w:br/>
      </w:r>
      <w:r w:rsidRPr="003979CA">
        <w:rPr>
          <w:rFonts w:ascii="Arial" w:hAnsi="Arial" w:cs="Arial"/>
          <w:b w:val="0"/>
          <w:i w:val="0"/>
          <w:sz w:val="22"/>
          <w:szCs w:val="22"/>
          <w:lang w:val="cs-CZ"/>
        </w:rPr>
        <w:t xml:space="preserve">o stáž dle čl. III odst. 7 smlouvy zájem, nepožaduje již objednatel po zhotoviteli plnění povinností dle čl. III odst. 7 smlouvy </w:t>
      </w:r>
      <w:r>
        <w:rPr>
          <w:rFonts w:ascii="Arial" w:hAnsi="Arial" w:cs="Arial"/>
          <w:b w:val="0"/>
          <w:i w:val="0"/>
          <w:sz w:val="22"/>
          <w:szCs w:val="22"/>
          <w:lang w:val="cs-CZ"/>
        </w:rPr>
        <w:t>a</w:t>
      </w:r>
      <w:r w:rsidRPr="003164C7">
        <w:rPr>
          <w:rFonts w:ascii="Arial" w:hAnsi="Arial" w:cs="Arial"/>
          <w:b w:val="0"/>
          <w:i w:val="0"/>
          <w:sz w:val="22"/>
          <w:szCs w:val="22"/>
          <w:lang w:val="cs-CZ"/>
        </w:rPr>
        <w:t xml:space="preserve"> </w:t>
      </w:r>
      <w:r>
        <w:rPr>
          <w:rFonts w:ascii="Arial" w:hAnsi="Arial" w:cs="Arial"/>
          <w:b w:val="0"/>
          <w:i w:val="0"/>
          <w:sz w:val="22"/>
          <w:szCs w:val="22"/>
          <w:lang w:val="cs-CZ"/>
        </w:rPr>
        <w:t>v takovém případě</w:t>
      </w:r>
      <w:r w:rsidRPr="003164C7">
        <w:rPr>
          <w:rFonts w:ascii="Arial" w:hAnsi="Arial" w:cs="Arial"/>
          <w:b w:val="0"/>
          <w:i w:val="0"/>
          <w:sz w:val="22"/>
          <w:szCs w:val="22"/>
          <w:lang w:val="cs-CZ"/>
        </w:rPr>
        <w:t xml:space="preserve"> se nepoužije možnost odstoupení objednatele </w:t>
      </w:r>
      <w:r>
        <w:rPr>
          <w:rFonts w:ascii="Arial" w:hAnsi="Arial" w:cs="Arial"/>
          <w:b w:val="0"/>
          <w:i w:val="0"/>
          <w:sz w:val="22"/>
          <w:szCs w:val="22"/>
          <w:lang w:val="cs-CZ"/>
        </w:rPr>
        <w:t>od smlouvy za porušení</w:t>
      </w:r>
      <w:r w:rsidRPr="003164C7">
        <w:rPr>
          <w:rFonts w:ascii="Arial" w:hAnsi="Arial" w:cs="Arial"/>
          <w:b w:val="0"/>
          <w:i w:val="0"/>
          <w:sz w:val="22"/>
          <w:szCs w:val="22"/>
          <w:lang w:val="cs-CZ"/>
        </w:rPr>
        <w:t xml:space="preserve"> ustanovení čl. III odst. 7 dle čl. IX odst. 1</w:t>
      </w:r>
      <w:r>
        <w:rPr>
          <w:rFonts w:ascii="Arial" w:hAnsi="Arial" w:cs="Arial"/>
          <w:b w:val="0"/>
          <w:i w:val="0"/>
          <w:sz w:val="22"/>
          <w:szCs w:val="22"/>
          <w:lang w:val="cs-CZ"/>
        </w:rPr>
        <w:t>4</w:t>
      </w:r>
      <w:r w:rsidRPr="003164C7">
        <w:rPr>
          <w:rFonts w:ascii="Arial" w:hAnsi="Arial" w:cs="Arial"/>
          <w:b w:val="0"/>
          <w:i w:val="0"/>
          <w:sz w:val="22"/>
          <w:szCs w:val="22"/>
          <w:lang w:val="cs-CZ"/>
        </w:rPr>
        <w:t xml:space="preserve">. </w:t>
      </w:r>
    </w:p>
    <w:p w14:paraId="1795A910" w14:textId="77777777" w:rsidR="00B5554E" w:rsidRPr="00895DA7" w:rsidRDefault="00B5554E" w:rsidP="00276019">
      <w:pPr>
        <w:pStyle w:val="Zkladntext"/>
        <w:spacing w:before="120" w:line="276" w:lineRule="auto"/>
        <w:jc w:val="both"/>
        <w:rPr>
          <w:rFonts w:ascii="Arial" w:hAnsi="Arial" w:cs="Arial"/>
          <w:b w:val="0"/>
          <w:i w:val="0"/>
          <w:sz w:val="22"/>
          <w:szCs w:val="22"/>
        </w:rPr>
      </w:pPr>
    </w:p>
    <w:p w14:paraId="63837AEA" w14:textId="77777777" w:rsidR="0089397B" w:rsidRPr="000C0B54" w:rsidRDefault="0089397B" w:rsidP="001411E9">
      <w:pPr>
        <w:pStyle w:val="Zkladntext"/>
        <w:numPr>
          <w:ilvl w:val="0"/>
          <w:numId w:val="6"/>
        </w:numPr>
        <w:spacing w:before="120" w:line="276" w:lineRule="auto"/>
        <w:ind w:left="709" w:hanging="357"/>
        <w:jc w:val="both"/>
        <w:rPr>
          <w:rFonts w:ascii="Arial" w:hAnsi="Arial" w:cs="Arial"/>
          <w:b w:val="0"/>
          <w:i w:val="0"/>
          <w:sz w:val="22"/>
          <w:szCs w:val="22"/>
        </w:rPr>
      </w:pPr>
      <w:r w:rsidRPr="000C0B54">
        <w:rPr>
          <w:rFonts w:ascii="Arial" w:hAnsi="Arial" w:cs="Arial"/>
          <w:b w:val="0"/>
          <w:i w:val="0"/>
          <w:sz w:val="22"/>
          <w:szCs w:val="22"/>
        </w:rPr>
        <w:t>Přechod vlastnictví</w:t>
      </w:r>
      <w:r w:rsidR="004D4504">
        <w:rPr>
          <w:rFonts w:ascii="Arial" w:hAnsi="Arial" w:cs="Arial"/>
          <w:b w:val="0"/>
          <w:i w:val="0"/>
          <w:sz w:val="22"/>
          <w:szCs w:val="22"/>
          <w:lang w:val="cs-CZ"/>
        </w:rPr>
        <w:t xml:space="preserve"> k</w:t>
      </w:r>
      <w:r w:rsidRPr="000C0B54">
        <w:rPr>
          <w:rFonts w:ascii="Arial" w:hAnsi="Arial" w:cs="Arial"/>
          <w:b w:val="0"/>
          <w:i w:val="0"/>
          <w:sz w:val="22"/>
          <w:szCs w:val="22"/>
        </w:rPr>
        <w:t xml:space="preserve"> </w:t>
      </w:r>
      <w:r w:rsidR="00A506D4">
        <w:rPr>
          <w:rFonts w:ascii="Arial" w:hAnsi="Arial" w:cs="Arial"/>
          <w:b w:val="0"/>
          <w:i w:val="0"/>
          <w:sz w:val="22"/>
          <w:szCs w:val="22"/>
          <w:lang w:val="cs-CZ"/>
        </w:rPr>
        <w:t>výstupům etapy</w:t>
      </w:r>
      <w:r w:rsidRPr="000C0B54">
        <w:rPr>
          <w:rFonts w:ascii="Arial" w:hAnsi="Arial" w:cs="Arial"/>
          <w:b w:val="0"/>
          <w:i w:val="0"/>
          <w:sz w:val="22"/>
          <w:szCs w:val="22"/>
        </w:rPr>
        <w:t xml:space="preserve"> nastává </w:t>
      </w:r>
      <w:r w:rsidR="00A506D4">
        <w:rPr>
          <w:rFonts w:ascii="Arial" w:hAnsi="Arial" w:cs="Arial"/>
          <w:b w:val="0"/>
          <w:i w:val="0"/>
          <w:sz w:val="22"/>
          <w:szCs w:val="22"/>
          <w:lang w:val="cs-CZ"/>
        </w:rPr>
        <w:t xml:space="preserve">jejich </w:t>
      </w:r>
      <w:r w:rsidRPr="000C0B54">
        <w:rPr>
          <w:rFonts w:ascii="Arial" w:hAnsi="Arial" w:cs="Arial"/>
          <w:b w:val="0"/>
          <w:i w:val="0"/>
          <w:sz w:val="22"/>
          <w:szCs w:val="22"/>
        </w:rPr>
        <w:t>převzetím objednatelem na základě pořízení finálního protokolu podepsaného oběma smluvními stranami.</w:t>
      </w:r>
    </w:p>
    <w:p w14:paraId="460F5460" w14:textId="77777777" w:rsidR="0089397B" w:rsidRPr="000C0B54" w:rsidRDefault="0089397B" w:rsidP="001411E9">
      <w:pPr>
        <w:pStyle w:val="Zkladntext"/>
        <w:numPr>
          <w:ilvl w:val="0"/>
          <w:numId w:val="6"/>
        </w:numPr>
        <w:spacing w:before="120" w:line="276" w:lineRule="auto"/>
        <w:ind w:left="709" w:hanging="357"/>
        <w:jc w:val="both"/>
        <w:rPr>
          <w:rFonts w:ascii="Arial" w:hAnsi="Arial" w:cs="Arial"/>
          <w:b w:val="0"/>
          <w:i w:val="0"/>
          <w:sz w:val="22"/>
          <w:szCs w:val="22"/>
        </w:rPr>
      </w:pPr>
      <w:r w:rsidRPr="000C0B54">
        <w:rPr>
          <w:rFonts w:ascii="Arial" w:hAnsi="Arial" w:cs="Arial"/>
          <w:b w:val="0"/>
          <w:i w:val="0"/>
          <w:sz w:val="22"/>
          <w:szCs w:val="22"/>
        </w:rPr>
        <w:t xml:space="preserve">Smluvní strany si výslovně vyloučily </w:t>
      </w:r>
      <w:r w:rsidRPr="000C0B54">
        <w:rPr>
          <w:rFonts w:ascii="Arial" w:hAnsi="Arial" w:cs="Arial"/>
          <w:b w:val="0"/>
          <w:i w:val="0"/>
          <w:sz w:val="22"/>
          <w:szCs w:val="22"/>
          <w:lang w:val="cs-CZ"/>
        </w:rPr>
        <w:t xml:space="preserve">použití </w:t>
      </w:r>
      <w:r w:rsidRPr="000C0B54">
        <w:rPr>
          <w:rFonts w:ascii="Arial" w:hAnsi="Arial" w:cs="Arial"/>
          <w:b w:val="0"/>
          <w:i w:val="0"/>
          <w:sz w:val="22"/>
          <w:szCs w:val="22"/>
        </w:rPr>
        <w:t>§ 2605 odst. 2 občanského zákoníku.</w:t>
      </w:r>
    </w:p>
    <w:p w14:paraId="5524B9E5" w14:textId="77777777" w:rsidR="0089397B" w:rsidRDefault="0089397B" w:rsidP="001411E9">
      <w:pPr>
        <w:pStyle w:val="Zkladntext"/>
        <w:spacing w:line="276" w:lineRule="auto"/>
        <w:jc w:val="both"/>
        <w:rPr>
          <w:rFonts w:ascii="Arial" w:hAnsi="Arial" w:cs="Arial"/>
          <w:b w:val="0"/>
          <w:i w:val="0"/>
          <w:sz w:val="22"/>
          <w:szCs w:val="22"/>
          <w:lang w:val="cs-CZ"/>
        </w:rPr>
      </w:pPr>
    </w:p>
    <w:p w14:paraId="72F54544" w14:textId="77777777" w:rsidR="00AC09FD" w:rsidRDefault="00AC09FD" w:rsidP="001411E9">
      <w:pPr>
        <w:pStyle w:val="Zkladntext"/>
        <w:spacing w:line="276" w:lineRule="auto"/>
        <w:jc w:val="both"/>
        <w:rPr>
          <w:rFonts w:ascii="Arial" w:hAnsi="Arial" w:cs="Arial"/>
          <w:b w:val="0"/>
          <w:i w:val="0"/>
          <w:sz w:val="22"/>
          <w:szCs w:val="22"/>
          <w:lang w:val="cs-CZ"/>
        </w:rPr>
      </w:pPr>
    </w:p>
    <w:p w14:paraId="7CFC69EB"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rPr>
        <w:t>IV.</w:t>
      </w:r>
    </w:p>
    <w:p w14:paraId="7A785381"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rPr>
        <w:t>Cena díla</w:t>
      </w:r>
    </w:p>
    <w:p w14:paraId="752874DF"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p>
    <w:p w14:paraId="2C187657" w14:textId="77777777" w:rsidR="00D238E9" w:rsidRDefault="00D238E9" w:rsidP="001411E9">
      <w:pPr>
        <w:pStyle w:val="Zkladntext"/>
        <w:numPr>
          <w:ilvl w:val="0"/>
          <w:numId w:val="7"/>
        </w:numPr>
        <w:spacing w:before="120" w:line="276" w:lineRule="auto"/>
        <w:jc w:val="both"/>
        <w:rPr>
          <w:rFonts w:ascii="Arial" w:hAnsi="Arial" w:cs="Arial"/>
          <w:b w:val="0"/>
          <w:i w:val="0"/>
          <w:sz w:val="22"/>
          <w:szCs w:val="22"/>
        </w:rPr>
      </w:pPr>
      <w:r w:rsidRPr="00A30347">
        <w:rPr>
          <w:rFonts w:ascii="Arial" w:hAnsi="Arial" w:cs="Arial"/>
          <w:b w:val="0"/>
          <w:i w:val="0"/>
          <w:sz w:val="22"/>
          <w:szCs w:val="22"/>
        </w:rPr>
        <w:t xml:space="preserve">Cena za řádně a včas provedené dílo je stanovena dohodou podle zákona </w:t>
      </w:r>
      <w:r w:rsidR="00054342">
        <w:rPr>
          <w:rFonts w:ascii="Arial" w:hAnsi="Arial" w:cs="Arial"/>
          <w:b w:val="0"/>
          <w:i w:val="0"/>
          <w:sz w:val="22"/>
          <w:szCs w:val="22"/>
        </w:rPr>
        <w:br/>
      </w:r>
      <w:r w:rsidRPr="00A30347">
        <w:rPr>
          <w:rFonts w:ascii="Arial" w:hAnsi="Arial" w:cs="Arial"/>
          <w:b w:val="0"/>
          <w:i w:val="0"/>
          <w:sz w:val="22"/>
          <w:szCs w:val="22"/>
        </w:rPr>
        <w:t>č. 526/1990</w:t>
      </w:r>
      <w:r w:rsidRPr="00A30347">
        <w:rPr>
          <w:rFonts w:ascii="Arial" w:hAnsi="Arial" w:cs="Arial"/>
          <w:b w:val="0"/>
          <w:i w:val="0"/>
          <w:sz w:val="22"/>
          <w:szCs w:val="22"/>
          <w:lang w:val="cs-CZ"/>
        </w:rPr>
        <w:t> </w:t>
      </w:r>
      <w:r w:rsidRPr="00A30347">
        <w:rPr>
          <w:rFonts w:ascii="Arial" w:hAnsi="Arial" w:cs="Arial"/>
          <w:b w:val="0"/>
          <w:i w:val="0"/>
          <w:sz w:val="22"/>
          <w:szCs w:val="22"/>
        </w:rPr>
        <w:t>Sb., o cenách, ve znění pozdějších předpisů a činí</w:t>
      </w:r>
      <w:r w:rsidRPr="00A30347">
        <w:rPr>
          <w:rFonts w:ascii="Arial" w:hAnsi="Arial" w:cs="Arial"/>
          <w:b w:val="0"/>
          <w:i w:val="0"/>
          <w:sz w:val="22"/>
          <w:szCs w:val="22"/>
          <w:lang w:val="cs-CZ"/>
        </w:rPr>
        <w:t>:</w:t>
      </w:r>
      <w:r w:rsidRPr="00A30347">
        <w:rPr>
          <w:rFonts w:ascii="Arial" w:hAnsi="Arial" w:cs="Arial"/>
          <w:b w:val="0"/>
          <w:i w:val="0"/>
          <w:sz w:val="22"/>
          <w:szCs w:val="22"/>
        </w:rPr>
        <w:t xml:space="preserve"> </w:t>
      </w:r>
    </w:p>
    <w:p w14:paraId="4180ADAA" w14:textId="77777777" w:rsidR="00A82060" w:rsidRPr="00A30347" w:rsidRDefault="00A82060" w:rsidP="001411E9">
      <w:pPr>
        <w:pStyle w:val="Zkladntext"/>
        <w:spacing w:before="120" w:line="276" w:lineRule="auto"/>
        <w:ind w:left="720"/>
        <w:jc w:val="both"/>
        <w:rPr>
          <w:rFonts w:ascii="Arial" w:hAnsi="Arial" w:cs="Arial"/>
          <w:b w:val="0"/>
          <w:i w:val="0"/>
          <w:sz w:val="22"/>
          <w:szCs w:val="22"/>
        </w:rPr>
      </w:pPr>
    </w:p>
    <w:p w14:paraId="0093263B" w14:textId="39BC5A1F"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rPr>
        <w:t xml:space="preserve">Cena </w:t>
      </w:r>
      <w:r w:rsidRPr="002F07D7">
        <w:rPr>
          <w:rFonts w:ascii="Arial" w:hAnsi="Arial" w:cs="Arial"/>
          <w:b w:val="0"/>
          <w:i w:val="0"/>
          <w:sz w:val="22"/>
          <w:szCs w:val="22"/>
          <w:lang w:val="cs-CZ"/>
        </w:rPr>
        <w:t xml:space="preserve">I. </w:t>
      </w:r>
      <w:r w:rsidR="00BA4D39" w:rsidRPr="002F07D7">
        <w:rPr>
          <w:rFonts w:ascii="Arial" w:hAnsi="Arial" w:cs="Arial"/>
          <w:b w:val="0"/>
          <w:i w:val="0"/>
          <w:sz w:val="22"/>
          <w:szCs w:val="22"/>
          <w:lang w:val="cs-CZ"/>
        </w:rPr>
        <w:t>e</w:t>
      </w:r>
      <w:r w:rsidRPr="002F07D7">
        <w:rPr>
          <w:rFonts w:ascii="Arial" w:hAnsi="Arial" w:cs="Arial"/>
          <w:b w:val="0"/>
          <w:i w:val="0"/>
          <w:sz w:val="22"/>
          <w:szCs w:val="22"/>
          <w:lang w:val="cs-CZ"/>
        </w:rPr>
        <w:t>tapy</w:t>
      </w:r>
      <w:r w:rsidRPr="002F07D7">
        <w:rPr>
          <w:rFonts w:ascii="Arial" w:hAnsi="Arial" w:cs="Arial"/>
          <w:b w:val="0"/>
          <w:i w:val="0"/>
          <w:sz w:val="22"/>
          <w:szCs w:val="22"/>
        </w:rPr>
        <w:t xml:space="preserve"> bez DPH </w:t>
      </w:r>
      <w:r w:rsidR="00B74CBD" w:rsidRPr="002F07D7">
        <w:rPr>
          <w:rFonts w:ascii="Arial" w:hAnsi="Arial" w:cs="Arial"/>
          <w:b w:val="0"/>
          <w:i w:val="0"/>
          <w:sz w:val="22"/>
          <w:szCs w:val="22"/>
          <w:lang w:val="cs-CZ"/>
        </w:rPr>
        <w:t xml:space="preserve">    </w:t>
      </w:r>
      <w:proofErr w:type="gramStart"/>
      <w:r w:rsidR="00B74CBD" w:rsidRPr="002F07D7">
        <w:rPr>
          <w:rFonts w:ascii="Arial" w:hAnsi="Arial" w:cs="Arial"/>
          <w:b w:val="0"/>
          <w:i w:val="0"/>
          <w:sz w:val="22"/>
          <w:szCs w:val="22"/>
          <w:lang w:val="cs-CZ"/>
        </w:rPr>
        <w:tab/>
        <w:t xml:space="preserve">  </w:t>
      </w:r>
      <w:r w:rsidR="00D8087D" w:rsidRPr="002F07D7">
        <w:rPr>
          <w:rFonts w:ascii="Arial" w:hAnsi="Arial" w:cs="Arial"/>
          <w:b w:val="0"/>
          <w:i w:val="0"/>
          <w:sz w:val="22"/>
          <w:szCs w:val="22"/>
          <w:lang w:val="cs-CZ"/>
        </w:rPr>
        <w:t>11</w:t>
      </w:r>
      <w:proofErr w:type="gramEnd"/>
      <w:r w:rsidR="00D8087D" w:rsidRPr="002F07D7">
        <w:rPr>
          <w:rFonts w:ascii="Arial" w:hAnsi="Arial" w:cs="Arial"/>
          <w:b w:val="0"/>
          <w:i w:val="0"/>
          <w:sz w:val="22"/>
          <w:szCs w:val="22"/>
          <w:lang w:val="cs-CZ"/>
        </w:rPr>
        <w:t> 990 000</w:t>
      </w:r>
      <w:r w:rsidRPr="002F07D7">
        <w:rPr>
          <w:rFonts w:ascii="Arial" w:hAnsi="Arial" w:cs="Arial"/>
          <w:b w:val="0"/>
          <w:i w:val="0"/>
          <w:sz w:val="22"/>
          <w:szCs w:val="22"/>
          <w:lang w:val="cs-CZ"/>
        </w:rPr>
        <w:t>,-</w:t>
      </w:r>
      <w:r w:rsidRPr="002F07D7">
        <w:rPr>
          <w:rFonts w:ascii="Arial" w:hAnsi="Arial" w:cs="Arial"/>
          <w:b w:val="0"/>
          <w:i w:val="0"/>
          <w:sz w:val="22"/>
          <w:szCs w:val="22"/>
        </w:rPr>
        <w:t xml:space="preserve"> Kč  </w:t>
      </w:r>
    </w:p>
    <w:p w14:paraId="282E6640" w14:textId="082CF795"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rPr>
        <w:t xml:space="preserve">DPH (21 %) </w:t>
      </w:r>
      <w:r w:rsidR="00383BAC" w:rsidRPr="002F07D7">
        <w:rPr>
          <w:rFonts w:ascii="Arial" w:hAnsi="Arial" w:cs="Arial"/>
          <w:b w:val="0"/>
          <w:i w:val="0"/>
          <w:sz w:val="22"/>
          <w:szCs w:val="22"/>
          <w:lang w:val="cs-CZ"/>
        </w:rPr>
        <w:t xml:space="preserve">                </w:t>
      </w:r>
      <w:r w:rsidR="00383BAC" w:rsidRPr="002F07D7">
        <w:rPr>
          <w:rFonts w:ascii="Arial" w:hAnsi="Arial" w:cs="Arial"/>
          <w:b w:val="0"/>
          <w:i w:val="0"/>
          <w:sz w:val="22"/>
          <w:szCs w:val="22"/>
          <w:lang w:val="cs-CZ"/>
        </w:rPr>
        <w:tab/>
      </w:r>
      <w:r w:rsidR="00383BAC" w:rsidRPr="002F07D7">
        <w:rPr>
          <w:rFonts w:ascii="Arial" w:hAnsi="Arial" w:cs="Arial"/>
          <w:b w:val="0"/>
          <w:i w:val="0"/>
          <w:sz w:val="22"/>
          <w:szCs w:val="22"/>
          <w:lang w:val="cs-CZ"/>
        </w:rPr>
        <w:tab/>
        <w:t xml:space="preserve">  </w:t>
      </w:r>
      <w:r w:rsidR="00D8087D" w:rsidRPr="002F07D7">
        <w:rPr>
          <w:rFonts w:ascii="Arial" w:hAnsi="Arial" w:cs="Arial"/>
          <w:b w:val="0"/>
          <w:i w:val="0"/>
          <w:sz w:val="22"/>
          <w:szCs w:val="22"/>
          <w:lang w:val="cs-CZ"/>
        </w:rPr>
        <w:t xml:space="preserve">  2 517 900</w:t>
      </w:r>
      <w:r w:rsidRPr="002F07D7">
        <w:rPr>
          <w:rFonts w:ascii="Arial" w:hAnsi="Arial" w:cs="Arial"/>
          <w:b w:val="0"/>
          <w:i w:val="0"/>
          <w:sz w:val="22"/>
          <w:szCs w:val="22"/>
          <w:lang w:val="cs-CZ"/>
        </w:rPr>
        <w:t>,- Kč</w:t>
      </w:r>
    </w:p>
    <w:p w14:paraId="17155D4D" w14:textId="6B71CEDC"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lang w:val="cs-CZ"/>
        </w:rPr>
        <w:t xml:space="preserve">Cena I. </w:t>
      </w:r>
      <w:r w:rsidR="00BA4D39" w:rsidRPr="002F07D7">
        <w:rPr>
          <w:rFonts w:ascii="Arial" w:hAnsi="Arial" w:cs="Arial"/>
          <w:b w:val="0"/>
          <w:i w:val="0"/>
          <w:sz w:val="22"/>
          <w:szCs w:val="22"/>
          <w:lang w:val="cs-CZ"/>
        </w:rPr>
        <w:t>e</w:t>
      </w:r>
      <w:r w:rsidRPr="002F07D7">
        <w:rPr>
          <w:rFonts w:ascii="Arial" w:hAnsi="Arial" w:cs="Arial"/>
          <w:b w:val="0"/>
          <w:i w:val="0"/>
          <w:sz w:val="22"/>
          <w:szCs w:val="22"/>
          <w:lang w:val="cs-CZ"/>
        </w:rPr>
        <w:t xml:space="preserve">tapy včetně DPH </w:t>
      </w:r>
      <w:proofErr w:type="gramStart"/>
      <w:r w:rsidRPr="002F07D7">
        <w:rPr>
          <w:rFonts w:ascii="Arial" w:hAnsi="Arial" w:cs="Arial"/>
          <w:b w:val="0"/>
          <w:i w:val="0"/>
          <w:sz w:val="22"/>
          <w:szCs w:val="22"/>
          <w:lang w:val="cs-CZ"/>
        </w:rPr>
        <w:tab/>
        <w:t xml:space="preserve">  </w:t>
      </w:r>
      <w:r w:rsidR="00D8087D" w:rsidRPr="002F07D7">
        <w:rPr>
          <w:rFonts w:ascii="Arial" w:hAnsi="Arial" w:cs="Arial"/>
          <w:b w:val="0"/>
          <w:i w:val="0"/>
          <w:sz w:val="22"/>
          <w:szCs w:val="22"/>
          <w:lang w:val="cs-CZ"/>
        </w:rPr>
        <w:t>14</w:t>
      </w:r>
      <w:proofErr w:type="gramEnd"/>
      <w:r w:rsidR="00D8087D" w:rsidRPr="002F07D7">
        <w:rPr>
          <w:rFonts w:ascii="Arial" w:hAnsi="Arial" w:cs="Arial"/>
          <w:b w:val="0"/>
          <w:i w:val="0"/>
          <w:sz w:val="22"/>
          <w:szCs w:val="22"/>
          <w:lang w:val="cs-CZ"/>
        </w:rPr>
        <w:t> 507 900</w:t>
      </w:r>
      <w:r w:rsidRPr="002F07D7">
        <w:rPr>
          <w:rFonts w:ascii="Arial" w:hAnsi="Arial" w:cs="Arial"/>
          <w:b w:val="0"/>
          <w:i w:val="0"/>
          <w:sz w:val="22"/>
          <w:szCs w:val="22"/>
          <w:lang w:val="cs-CZ"/>
        </w:rPr>
        <w:t>,- Kč</w:t>
      </w:r>
    </w:p>
    <w:p w14:paraId="29A90CDB" w14:textId="77777777" w:rsidR="00D238E9" w:rsidRPr="002F07D7" w:rsidRDefault="00D238E9" w:rsidP="001411E9">
      <w:pPr>
        <w:pStyle w:val="Zkladntext"/>
        <w:spacing w:line="276" w:lineRule="auto"/>
        <w:ind w:left="1778"/>
        <w:jc w:val="both"/>
        <w:rPr>
          <w:rFonts w:ascii="Arial" w:hAnsi="Arial" w:cs="Arial"/>
          <w:b w:val="0"/>
          <w:i w:val="0"/>
          <w:sz w:val="22"/>
          <w:szCs w:val="22"/>
        </w:rPr>
      </w:pPr>
    </w:p>
    <w:p w14:paraId="555F0064" w14:textId="6C196983"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rPr>
        <w:t xml:space="preserve">Cena </w:t>
      </w:r>
      <w:r w:rsidRPr="002F07D7">
        <w:rPr>
          <w:rFonts w:ascii="Arial" w:hAnsi="Arial" w:cs="Arial"/>
          <w:b w:val="0"/>
          <w:i w:val="0"/>
          <w:sz w:val="22"/>
          <w:szCs w:val="22"/>
          <w:lang w:val="cs-CZ"/>
        </w:rPr>
        <w:t xml:space="preserve">II. </w:t>
      </w:r>
      <w:r w:rsidR="00BA4D39" w:rsidRPr="002F07D7">
        <w:rPr>
          <w:rFonts w:ascii="Arial" w:hAnsi="Arial" w:cs="Arial"/>
          <w:b w:val="0"/>
          <w:i w:val="0"/>
          <w:sz w:val="22"/>
          <w:szCs w:val="22"/>
          <w:lang w:val="cs-CZ"/>
        </w:rPr>
        <w:t>e</w:t>
      </w:r>
      <w:r w:rsidRPr="002F07D7">
        <w:rPr>
          <w:rFonts w:ascii="Arial" w:hAnsi="Arial" w:cs="Arial"/>
          <w:b w:val="0"/>
          <w:i w:val="0"/>
          <w:sz w:val="22"/>
          <w:szCs w:val="22"/>
          <w:lang w:val="cs-CZ"/>
        </w:rPr>
        <w:t xml:space="preserve">tapy </w:t>
      </w:r>
      <w:r w:rsidRPr="002F07D7">
        <w:rPr>
          <w:rFonts w:ascii="Arial" w:hAnsi="Arial" w:cs="Arial"/>
          <w:b w:val="0"/>
          <w:i w:val="0"/>
          <w:sz w:val="22"/>
          <w:szCs w:val="22"/>
        </w:rPr>
        <w:t xml:space="preserve">bez DPH </w:t>
      </w:r>
      <w:r w:rsidRPr="002F07D7">
        <w:rPr>
          <w:rFonts w:ascii="Arial" w:hAnsi="Arial" w:cs="Arial"/>
          <w:b w:val="0"/>
          <w:i w:val="0"/>
          <w:sz w:val="22"/>
          <w:szCs w:val="22"/>
          <w:lang w:val="cs-CZ"/>
        </w:rPr>
        <w:t xml:space="preserve">    </w:t>
      </w:r>
      <w:proofErr w:type="gramStart"/>
      <w:r w:rsidRPr="002F07D7">
        <w:rPr>
          <w:rFonts w:ascii="Arial" w:hAnsi="Arial" w:cs="Arial"/>
          <w:b w:val="0"/>
          <w:i w:val="0"/>
          <w:sz w:val="22"/>
          <w:szCs w:val="22"/>
          <w:lang w:val="cs-CZ"/>
        </w:rPr>
        <w:tab/>
      </w:r>
      <w:r w:rsidR="00B74CBD" w:rsidRPr="002F07D7">
        <w:rPr>
          <w:rFonts w:ascii="Arial" w:hAnsi="Arial" w:cs="Arial"/>
          <w:b w:val="0"/>
          <w:i w:val="0"/>
          <w:sz w:val="22"/>
          <w:szCs w:val="22"/>
          <w:lang w:val="cs-CZ"/>
        </w:rPr>
        <w:t xml:space="preserve">  </w:t>
      </w:r>
      <w:r w:rsidR="00D8087D" w:rsidRPr="002F07D7">
        <w:rPr>
          <w:rFonts w:ascii="Arial" w:hAnsi="Arial" w:cs="Arial"/>
          <w:b w:val="0"/>
          <w:i w:val="0"/>
          <w:sz w:val="22"/>
          <w:szCs w:val="22"/>
          <w:lang w:val="cs-CZ"/>
        </w:rPr>
        <w:t>11</w:t>
      </w:r>
      <w:proofErr w:type="gramEnd"/>
      <w:r w:rsidR="00D8087D" w:rsidRPr="002F07D7">
        <w:rPr>
          <w:rFonts w:ascii="Arial" w:hAnsi="Arial" w:cs="Arial"/>
          <w:b w:val="0"/>
          <w:i w:val="0"/>
          <w:sz w:val="22"/>
          <w:szCs w:val="22"/>
          <w:lang w:val="cs-CZ"/>
        </w:rPr>
        <w:t> 990 000</w:t>
      </w:r>
      <w:r w:rsidRPr="002F07D7">
        <w:rPr>
          <w:rFonts w:ascii="Arial" w:hAnsi="Arial" w:cs="Arial"/>
          <w:b w:val="0"/>
          <w:i w:val="0"/>
          <w:sz w:val="22"/>
          <w:szCs w:val="22"/>
          <w:lang w:val="cs-CZ"/>
        </w:rPr>
        <w:t>,-</w:t>
      </w:r>
      <w:r w:rsidRPr="002F07D7">
        <w:rPr>
          <w:rFonts w:ascii="Arial" w:hAnsi="Arial" w:cs="Arial"/>
          <w:b w:val="0"/>
          <w:i w:val="0"/>
          <w:sz w:val="22"/>
          <w:szCs w:val="22"/>
        </w:rPr>
        <w:t xml:space="preserve"> Kč  </w:t>
      </w:r>
    </w:p>
    <w:p w14:paraId="389EE1D2" w14:textId="5901F0A5"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rPr>
        <w:t xml:space="preserve">DPH (21 %) </w:t>
      </w:r>
      <w:r w:rsidR="00383BAC" w:rsidRPr="002F07D7">
        <w:rPr>
          <w:rFonts w:ascii="Arial" w:hAnsi="Arial" w:cs="Arial"/>
          <w:b w:val="0"/>
          <w:i w:val="0"/>
          <w:sz w:val="22"/>
          <w:szCs w:val="22"/>
          <w:lang w:val="cs-CZ"/>
        </w:rPr>
        <w:t xml:space="preserve">                 </w:t>
      </w:r>
      <w:r w:rsidR="00383BAC" w:rsidRPr="002F07D7">
        <w:rPr>
          <w:rFonts w:ascii="Arial" w:hAnsi="Arial" w:cs="Arial"/>
          <w:b w:val="0"/>
          <w:i w:val="0"/>
          <w:sz w:val="22"/>
          <w:szCs w:val="22"/>
          <w:lang w:val="cs-CZ"/>
        </w:rPr>
        <w:tab/>
        <w:t xml:space="preserve"> </w:t>
      </w:r>
      <w:r w:rsidR="00A30347" w:rsidRPr="002F07D7">
        <w:rPr>
          <w:rFonts w:ascii="Arial" w:hAnsi="Arial" w:cs="Arial"/>
          <w:b w:val="0"/>
          <w:i w:val="0"/>
          <w:sz w:val="22"/>
          <w:szCs w:val="22"/>
          <w:lang w:val="cs-CZ"/>
        </w:rPr>
        <w:tab/>
      </w:r>
      <w:r w:rsidR="00D8087D" w:rsidRPr="002F07D7">
        <w:rPr>
          <w:rFonts w:ascii="Arial" w:hAnsi="Arial" w:cs="Arial"/>
          <w:b w:val="0"/>
          <w:i w:val="0"/>
          <w:sz w:val="22"/>
          <w:szCs w:val="22"/>
          <w:lang w:val="cs-CZ"/>
        </w:rPr>
        <w:t xml:space="preserve">    2 517 900</w:t>
      </w:r>
      <w:r w:rsidRPr="002F07D7">
        <w:rPr>
          <w:rFonts w:ascii="Arial" w:hAnsi="Arial" w:cs="Arial"/>
          <w:b w:val="0"/>
          <w:i w:val="0"/>
          <w:sz w:val="22"/>
          <w:szCs w:val="22"/>
          <w:lang w:val="cs-CZ"/>
        </w:rPr>
        <w:t>,- Kč</w:t>
      </w:r>
    </w:p>
    <w:p w14:paraId="4249FD38" w14:textId="3045DF3E"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lang w:val="cs-CZ"/>
        </w:rPr>
        <w:t xml:space="preserve">Cena II. </w:t>
      </w:r>
      <w:r w:rsidR="00BA4D39" w:rsidRPr="002F07D7">
        <w:rPr>
          <w:rFonts w:ascii="Arial" w:hAnsi="Arial" w:cs="Arial"/>
          <w:b w:val="0"/>
          <w:i w:val="0"/>
          <w:sz w:val="22"/>
          <w:szCs w:val="22"/>
          <w:lang w:val="cs-CZ"/>
        </w:rPr>
        <w:t>e</w:t>
      </w:r>
      <w:r w:rsidRPr="002F07D7">
        <w:rPr>
          <w:rFonts w:ascii="Arial" w:hAnsi="Arial" w:cs="Arial"/>
          <w:b w:val="0"/>
          <w:i w:val="0"/>
          <w:sz w:val="22"/>
          <w:szCs w:val="22"/>
          <w:lang w:val="cs-CZ"/>
        </w:rPr>
        <w:t xml:space="preserve">tapy včetně DPH </w:t>
      </w:r>
      <w:proofErr w:type="gramStart"/>
      <w:r w:rsidRPr="002F07D7">
        <w:rPr>
          <w:rFonts w:ascii="Arial" w:hAnsi="Arial" w:cs="Arial"/>
          <w:b w:val="0"/>
          <w:i w:val="0"/>
          <w:sz w:val="22"/>
          <w:szCs w:val="22"/>
          <w:lang w:val="cs-CZ"/>
        </w:rPr>
        <w:tab/>
      </w:r>
      <w:r w:rsidR="00B74CBD" w:rsidRPr="002F07D7">
        <w:rPr>
          <w:rFonts w:ascii="Arial" w:hAnsi="Arial" w:cs="Arial"/>
          <w:b w:val="0"/>
          <w:i w:val="0"/>
          <w:sz w:val="22"/>
          <w:szCs w:val="22"/>
          <w:lang w:val="cs-CZ"/>
        </w:rPr>
        <w:t xml:space="preserve">  </w:t>
      </w:r>
      <w:r w:rsidR="00D8087D" w:rsidRPr="002F07D7">
        <w:rPr>
          <w:rFonts w:ascii="Arial" w:hAnsi="Arial" w:cs="Arial"/>
          <w:b w:val="0"/>
          <w:i w:val="0"/>
          <w:sz w:val="22"/>
          <w:szCs w:val="22"/>
          <w:lang w:val="cs-CZ"/>
        </w:rPr>
        <w:t>14</w:t>
      </w:r>
      <w:proofErr w:type="gramEnd"/>
      <w:r w:rsidR="00D8087D" w:rsidRPr="002F07D7">
        <w:rPr>
          <w:rFonts w:ascii="Arial" w:hAnsi="Arial" w:cs="Arial"/>
          <w:b w:val="0"/>
          <w:i w:val="0"/>
          <w:sz w:val="22"/>
          <w:szCs w:val="22"/>
          <w:lang w:val="cs-CZ"/>
        </w:rPr>
        <w:t> 507 900</w:t>
      </w:r>
      <w:r w:rsidRPr="002F07D7">
        <w:rPr>
          <w:rFonts w:ascii="Arial" w:hAnsi="Arial" w:cs="Arial"/>
          <w:b w:val="0"/>
          <w:i w:val="0"/>
          <w:sz w:val="22"/>
          <w:szCs w:val="22"/>
          <w:lang w:val="cs-CZ"/>
        </w:rPr>
        <w:t xml:space="preserve">,- Kč </w:t>
      </w:r>
    </w:p>
    <w:p w14:paraId="2B843592" w14:textId="77777777" w:rsidR="00D238E9" w:rsidRPr="002F07D7" w:rsidRDefault="00D238E9" w:rsidP="001411E9">
      <w:pPr>
        <w:pStyle w:val="Zkladntext"/>
        <w:spacing w:line="276" w:lineRule="auto"/>
        <w:ind w:left="1778"/>
        <w:jc w:val="both"/>
        <w:rPr>
          <w:rFonts w:ascii="Arial" w:hAnsi="Arial" w:cs="Arial"/>
          <w:b w:val="0"/>
          <w:i w:val="0"/>
          <w:sz w:val="22"/>
          <w:szCs w:val="22"/>
        </w:rPr>
      </w:pPr>
    </w:p>
    <w:p w14:paraId="0A07EEEB" w14:textId="32898983" w:rsidR="00AD1822" w:rsidRPr="002F07D7" w:rsidRDefault="00AD1822" w:rsidP="00AD1822">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rPr>
        <w:t xml:space="preserve">Cena </w:t>
      </w:r>
      <w:r w:rsidRPr="002F07D7">
        <w:rPr>
          <w:rFonts w:ascii="Arial" w:hAnsi="Arial" w:cs="Arial"/>
          <w:b w:val="0"/>
          <w:i w:val="0"/>
          <w:sz w:val="22"/>
          <w:szCs w:val="22"/>
          <w:lang w:val="cs-CZ"/>
        </w:rPr>
        <w:t>II</w:t>
      </w:r>
      <w:r w:rsidR="0039446B" w:rsidRPr="002F07D7">
        <w:rPr>
          <w:rFonts w:ascii="Arial" w:hAnsi="Arial" w:cs="Arial"/>
          <w:b w:val="0"/>
          <w:i w:val="0"/>
          <w:sz w:val="22"/>
          <w:szCs w:val="22"/>
          <w:lang w:val="cs-CZ"/>
        </w:rPr>
        <w:t>I</w:t>
      </w:r>
      <w:r w:rsidRPr="002F07D7">
        <w:rPr>
          <w:rFonts w:ascii="Arial" w:hAnsi="Arial" w:cs="Arial"/>
          <w:b w:val="0"/>
          <w:i w:val="0"/>
          <w:sz w:val="22"/>
          <w:szCs w:val="22"/>
          <w:lang w:val="cs-CZ"/>
        </w:rPr>
        <w:t xml:space="preserve">. etapy </w:t>
      </w:r>
      <w:r w:rsidRPr="002F07D7">
        <w:rPr>
          <w:rFonts w:ascii="Arial" w:hAnsi="Arial" w:cs="Arial"/>
          <w:b w:val="0"/>
          <w:i w:val="0"/>
          <w:sz w:val="22"/>
          <w:szCs w:val="22"/>
        </w:rPr>
        <w:t xml:space="preserve">bez DPH </w:t>
      </w:r>
      <w:r w:rsidRPr="002F07D7">
        <w:rPr>
          <w:rFonts w:ascii="Arial" w:hAnsi="Arial" w:cs="Arial"/>
          <w:b w:val="0"/>
          <w:i w:val="0"/>
          <w:sz w:val="22"/>
          <w:szCs w:val="22"/>
          <w:lang w:val="cs-CZ"/>
        </w:rPr>
        <w:t xml:space="preserve">    </w:t>
      </w:r>
      <w:proofErr w:type="gramStart"/>
      <w:r w:rsidRPr="002F07D7">
        <w:rPr>
          <w:rFonts w:ascii="Arial" w:hAnsi="Arial" w:cs="Arial"/>
          <w:b w:val="0"/>
          <w:i w:val="0"/>
          <w:sz w:val="22"/>
          <w:szCs w:val="22"/>
          <w:lang w:val="cs-CZ"/>
        </w:rPr>
        <w:tab/>
        <w:t xml:space="preserve">  </w:t>
      </w:r>
      <w:r w:rsidR="00D8087D" w:rsidRPr="002F07D7">
        <w:rPr>
          <w:rFonts w:ascii="Arial" w:hAnsi="Arial" w:cs="Arial"/>
          <w:b w:val="0"/>
          <w:i w:val="0"/>
          <w:sz w:val="22"/>
          <w:szCs w:val="22"/>
          <w:lang w:val="cs-CZ"/>
        </w:rPr>
        <w:t>11</w:t>
      </w:r>
      <w:proofErr w:type="gramEnd"/>
      <w:r w:rsidR="00D8087D" w:rsidRPr="002F07D7">
        <w:rPr>
          <w:rFonts w:ascii="Arial" w:hAnsi="Arial" w:cs="Arial"/>
          <w:b w:val="0"/>
          <w:i w:val="0"/>
          <w:sz w:val="22"/>
          <w:szCs w:val="22"/>
          <w:lang w:val="cs-CZ"/>
        </w:rPr>
        <w:t> 990 000</w:t>
      </w:r>
      <w:r w:rsidRPr="002F07D7">
        <w:rPr>
          <w:rFonts w:ascii="Arial" w:hAnsi="Arial" w:cs="Arial"/>
          <w:b w:val="0"/>
          <w:i w:val="0"/>
          <w:sz w:val="22"/>
          <w:szCs w:val="22"/>
          <w:lang w:val="cs-CZ"/>
        </w:rPr>
        <w:t>,-</w:t>
      </w:r>
      <w:r w:rsidRPr="002F07D7">
        <w:rPr>
          <w:rFonts w:ascii="Arial" w:hAnsi="Arial" w:cs="Arial"/>
          <w:b w:val="0"/>
          <w:i w:val="0"/>
          <w:sz w:val="22"/>
          <w:szCs w:val="22"/>
        </w:rPr>
        <w:t xml:space="preserve"> Kč  </w:t>
      </w:r>
    </w:p>
    <w:p w14:paraId="6D656EC8" w14:textId="2543F06B" w:rsidR="00AD1822" w:rsidRPr="002F07D7" w:rsidRDefault="00AD1822" w:rsidP="00AD1822">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rPr>
        <w:t xml:space="preserve">DPH (21 %) </w:t>
      </w:r>
      <w:r w:rsidRPr="002F07D7">
        <w:rPr>
          <w:rFonts w:ascii="Arial" w:hAnsi="Arial" w:cs="Arial"/>
          <w:b w:val="0"/>
          <w:i w:val="0"/>
          <w:sz w:val="22"/>
          <w:szCs w:val="22"/>
          <w:lang w:val="cs-CZ"/>
        </w:rPr>
        <w:t xml:space="preserve">                 </w:t>
      </w:r>
      <w:r w:rsidRPr="002F07D7">
        <w:rPr>
          <w:rFonts w:ascii="Arial" w:hAnsi="Arial" w:cs="Arial"/>
          <w:b w:val="0"/>
          <w:i w:val="0"/>
          <w:sz w:val="22"/>
          <w:szCs w:val="22"/>
          <w:lang w:val="cs-CZ"/>
        </w:rPr>
        <w:tab/>
        <w:t xml:space="preserve"> </w:t>
      </w:r>
      <w:r w:rsidRPr="002F07D7">
        <w:rPr>
          <w:rFonts w:ascii="Arial" w:hAnsi="Arial" w:cs="Arial"/>
          <w:b w:val="0"/>
          <w:i w:val="0"/>
          <w:sz w:val="22"/>
          <w:szCs w:val="22"/>
          <w:lang w:val="cs-CZ"/>
        </w:rPr>
        <w:tab/>
      </w:r>
      <w:r w:rsidR="00D8087D" w:rsidRPr="002F07D7">
        <w:rPr>
          <w:rFonts w:ascii="Arial" w:hAnsi="Arial" w:cs="Arial"/>
          <w:b w:val="0"/>
          <w:i w:val="0"/>
          <w:sz w:val="22"/>
          <w:szCs w:val="22"/>
          <w:lang w:val="cs-CZ"/>
        </w:rPr>
        <w:t xml:space="preserve">    2 517 900</w:t>
      </w:r>
      <w:r w:rsidRPr="002F07D7">
        <w:rPr>
          <w:rFonts w:ascii="Arial" w:hAnsi="Arial" w:cs="Arial"/>
          <w:b w:val="0"/>
          <w:i w:val="0"/>
          <w:sz w:val="22"/>
          <w:szCs w:val="22"/>
          <w:lang w:val="cs-CZ"/>
        </w:rPr>
        <w:t>,- Kč</w:t>
      </w:r>
    </w:p>
    <w:p w14:paraId="6757DE72" w14:textId="67D78A2D" w:rsidR="00AD1822" w:rsidRPr="002F07D7" w:rsidRDefault="00AD1822" w:rsidP="00AD1822">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lang w:val="cs-CZ"/>
        </w:rPr>
        <w:t>Cena II</w:t>
      </w:r>
      <w:r w:rsidR="00E54102" w:rsidRPr="002F07D7">
        <w:rPr>
          <w:rFonts w:ascii="Arial" w:hAnsi="Arial" w:cs="Arial"/>
          <w:b w:val="0"/>
          <w:i w:val="0"/>
          <w:sz w:val="22"/>
          <w:szCs w:val="22"/>
          <w:lang w:val="cs-CZ"/>
        </w:rPr>
        <w:t>I</w:t>
      </w:r>
      <w:r w:rsidRPr="002F07D7">
        <w:rPr>
          <w:rFonts w:ascii="Arial" w:hAnsi="Arial" w:cs="Arial"/>
          <w:b w:val="0"/>
          <w:i w:val="0"/>
          <w:sz w:val="22"/>
          <w:szCs w:val="22"/>
          <w:lang w:val="cs-CZ"/>
        </w:rPr>
        <w:t xml:space="preserve">. etapy včetně DPH </w:t>
      </w:r>
      <w:proofErr w:type="gramStart"/>
      <w:r w:rsidRPr="002F07D7">
        <w:rPr>
          <w:rFonts w:ascii="Arial" w:hAnsi="Arial" w:cs="Arial"/>
          <w:b w:val="0"/>
          <w:i w:val="0"/>
          <w:sz w:val="22"/>
          <w:szCs w:val="22"/>
          <w:lang w:val="cs-CZ"/>
        </w:rPr>
        <w:tab/>
        <w:t xml:space="preserve">  </w:t>
      </w:r>
      <w:r w:rsidR="00D8087D" w:rsidRPr="002F07D7">
        <w:rPr>
          <w:rFonts w:ascii="Arial" w:hAnsi="Arial" w:cs="Arial"/>
          <w:b w:val="0"/>
          <w:i w:val="0"/>
          <w:sz w:val="22"/>
          <w:szCs w:val="22"/>
          <w:lang w:val="cs-CZ"/>
        </w:rPr>
        <w:t>14</w:t>
      </w:r>
      <w:proofErr w:type="gramEnd"/>
      <w:r w:rsidR="00D8087D" w:rsidRPr="002F07D7">
        <w:rPr>
          <w:rFonts w:ascii="Arial" w:hAnsi="Arial" w:cs="Arial"/>
          <w:b w:val="0"/>
          <w:i w:val="0"/>
          <w:sz w:val="22"/>
          <w:szCs w:val="22"/>
          <w:lang w:val="cs-CZ"/>
        </w:rPr>
        <w:t> 507 900</w:t>
      </w:r>
      <w:r w:rsidRPr="002F07D7">
        <w:rPr>
          <w:rFonts w:ascii="Arial" w:hAnsi="Arial" w:cs="Arial"/>
          <w:b w:val="0"/>
          <w:i w:val="0"/>
          <w:sz w:val="22"/>
          <w:szCs w:val="22"/>
          <w:lang w:val="cs-CZ"/>
        </w:rPr>
        <w:t xml:space="preserve">,- Kč </w:t>
      </w:r>
    </w:p>
    <w:p w14:paraId="30FDBBEB" w14:textId="77777777" w:rsidR="0039446B" w:rsidRPr="002F07D7" w:rsidRDefault="0039446B" w:rsidP="0039446B">
      <w:pPr>
        <w:pStyle w:val="Zkladntext"/>
        <w:spacing w:line="276" w:lineRule="auto"/>
        <w:ind w:left="1058"/>
        <w:jc w:val="both"/>
        <w:rPr>
          <w:rFonts w:ascii="Arial" w:hAnsi="Arial" w:cs="Arial"/>
          <w:b w:val="0"/>
          <w:i w:val="0"/>
          <w:sz w:val="22"/>
          <w:szCs w:val="22"/>
        </w:rPr>
      </w:pPr>
    </w:p>
    <w:p w14:paraId="111EED8E" w14:textId="04024770"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rPr>
        <w:t xml:space="preserve">Cena díla </w:t>
      </w:r>
      <w:r w:rsidRPr="002F07D7">
        <w:rPr>
          <w:rFonts w:ascii="Arial" w:hAnsi="Arial" w:cs="Arial"/>
          <w:b w:val="0"/>
          <w:i w:val="0"/>
          <w:sz w:val="22"/>
          <w:szCs w:val="22"/>
          <w:lang w:val="cs-CZ"/>
        </w:rPr>
        <w:t xml:space="preserve">celkem </w:t>
      </w:r>
      <w:r w:rsidRPr="002F07D7">
        <w:rPr>
          <w:rFonts w:ascii="Arial" w:hAnsi="Arial" w:cs="Arial"/>
          <w:b w:val="0"/>
          <w:i w:val="0"/>
          <w:sz w:val="22"/>
          <w:szCs w:val="22"/>
        </w:rPr>
        <w:t xml:space="preserve">bez DPH </w:t>
      </w:r>
      <w:r w:rsidR="00383BAC" w:rsidRPr="002F07D7">
        <w:rPr>
          <w:rFonts w:ascii="Arial" w:hAnsi="Arial" w:cs="Arial"/>
          <w:b w:val="0"/>
          <w:i w:val="0"/>
          <w:sz w:val="22"/>
          <w:szCs w:val="22"/>
          <w:lang w:val="cs-CZ"/>
        </w:rPr>
        <w:t xml:space="preserve">   </w:t>
      </w:r>
      <w:r w:rsidR="00A30347" w:rsidRPr="002F07D7">
        <w:rPr>
          <w:rFonts w:ascii="Arial" w:hAnsi="Arial" w:cs="Arial"/>
          <w:b w:val="0"/>
          <w:i w:val="0"/>
          <w:sz w:val="22"/>
          <w:szCs w:val="22"/>
          <w:lang w:val="cs-CZ"/>
        </w:rPr>
        <w:tab/>
      </w:r>
      <w:r w:rsidR="00383BAC" w:rsidRPr="002F07D7">
        <w:rPr>
          <w:rFonts w:ascii="Arial" w:hAnsi="Arial" w:cs="Arial"/>
          <w:b w:val="0"/>
          <w:i w:val="0"/>
          <w:sz w:val="22"/>
          <w:szCs w:val="22"/>
          <w:lang w:val="cs-CZ"/>
        </w:rPr>
        <w:t xml:space="preserve">  </w:t>
      </w:r>
      <w:r w:rsidR="00D8087D" w:rsidRPr="002F07D7">
        <w:rPr>
          <w:rFonts w:ascii="Arial" w:hAnsi="Arial" w:cs="Arial"/>
          <w:b w:val="0"/>
          <w:i w:val="0"/>
          <w:sz w:val="22"/>
          <w:szCs w:val="22"/>
          <w:lang w:val="cs-CZ"/>
        </w:rPr>
        <w:t>35 970 000</w:t>
      </w:r>
      <w:r w:rsidRPr="002F07D7">
        <w:rPr>
          <w:rFonts w:ascii="Arial" w:hAnsi="Arial" w:cs="Arial"/>
          <w:b w:val="0"/>
          <w:i w:val="0"/>
          <w:sz w:val="22"/>
          <w:szCs w:val="22"/>
          <w:lang w:val="cs-CZ"/>
        </w:rPr>
        <w:t xml:space="preserve">,- </w:t>
      </w:r>
      <w:r w:rsidRPr="002F07D7">
        <w:rPr>
          <w:rFonts w:ascii="Arial" w:hAnsi="Arial" w:cs="Arial"/>
          <w:b w:val="0"/>
          <w:i w:val="0"/>
          <w:sz w:val="22"/>
          <w:szCs w:val="22"/>
        </w:rPr>
        <w:t xml:space="preserve">Kč  </w:t>
      </w:r>
    </w:p>
    <w:p w14:paraId="6A8C297D" w14:textId="743C0781"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rPr>
        <w:t xml:space="preserve">DPH (21 %) </w:t>
      </w:r>
      <w:r w:rsidR="00383BAC" w:rsidRPr="002F07D7">
        <w:rPr>
          <w:rFonts w:ascii="Arial" w:hAnsi="Arial" w:cs="Arial"/>
          <w:b w:val="0"/>
          <w:i w:val="0"/>
          <w:sz w:val="22"/>
          <w:szCs w:val="22"/>
          <w:lang w:val="cs-CZ"/>
        </w:rPr>
        <w:t xml:space="preserve">                 </w:t>
      </w:r>
      <w:r w:rsidRPr="002F07D7">
        <w:rPr>
          <w:rFonts w:ascii="Arial" w:hAnsi="Arial" w:cs="Arial"/>
          <w:b w:val="0"/>
          <w:i w:val="0"/>
          <w:sz w:val="22"/>
          <w:szCs w:val="22"/>
          <w:lang w:val="cs-CZ"/>
        </w:rPr>
        <w:tab/>
      </w:r>
      <w:r w:rsidR="00A30347" w:rsidRPr="002F07D7">
        <w:rPr>
          <w:rFonts w:ascii="Arial" w:hAnsi="Arial" w:cs="Arial"/>
          <w:b w:val="0"/>
          <w:i w:val="0"/>
          <w:sz w:val="22"/>
          <w:szCs w:val="22"/>
          <w:lang w:val="cs-CZ"/>
        </w:rPr>
        <w:tab/>
      </w:r>
      <w:r w:rsidRPr="002F07D7">
        <w:rPr>
          <w:rFonts w:ascii="Arial" w:hAnsi="Arial" w:cs="Arial"/>
          <w:b w:val="0"/>
          <w:i w:val="0"/>
          <w:sz w:val="22"/>
          <w:szCs w:val="22"/>
          <w:lang w:val="cs-CZ"/>
        </w:rPr>
        <w:t xml:space="preserve">  </w:t>
      </w:r>
      <w:r w:rsidR="00D8087D" w:rsidRPr="002F07D7">
        <w:rPr>
          <w:rFonts w:ascii="Arial" w:hAnsi="Arial" w:cs="Arial"/>
          <w:b w:val="0"/>
          <w:i w:val="0"/>
          <w:sz w:val="22"/>
          <w:szCs w:val="22"/>
          <w:lang w:val="cs-CZ"/>
        </w:rPr>
        <w:t xml:space="preserve">  7 553 700</w:t>
      </w:r>
      <w:r w:rsidRPr="002F07D7">
        <w:rPr>
          <w:rFonts w:ascii="Arial" w:hAnsi="Arial" w:cs="Arial"/>
          <w:b w:val="0"/>
          <w:i w:val="0"/>
          <w:sz w:val="22"/>
          <w:szCs w:val="22"/>
          <w:lang w:val="cs-CZ"/>
        </w:rPr>
        <w:t>,- Kč</w:t>
      </w:r>
    </w:p>
    <w:p w14:paraId="1E209680" w14:textId="1163966B" w:rsidR="00D238E9" w:rsidRPr="002F07D7" w:rsidRDefault="00D238E9" w:rsidP="001411E9">
      <w:pPr>
        <w:pStyle w:val="Zkladntext"/>
        <w:numPr>
          <w:ilvl w:val="0"/>
          <w:numId w:val="8"/>
        </w:numPr>
        <w:spacing w:line="276" w:lineRule="auto"/>
        <w:jc w:val="both"/>
        <w:rPr>
          <w:rFonts w:ascii="Arial" w:hAnsi="Arial" w:cs="Arial"/>
          <w:b w:val="0"/>
          <w:i w:val="0"/>
          <w:sz w:val="22"/>
          <w:szCs w:val="22"/>
        </w:rPr>
      </w:pPr>
      <w:r w:rsidRPr="002F07D7">
        <w:rPr>
          <w:rFonts w:ascii="Arial" w:hAnsi="Arial" w:cs="Arial"/>
          <w:b w:val="0"/>
          <w:i w:val="0"/>
          <w:sz w:val="22"/>
          <w:szCs w:val="22"/>
          <w:lang w:val="cs-CZ"/>
        </w:rPr>
        <w:t xml:space="preserve">Cena díla celkem četně DPH </w:t>
      </w:r>
      <w:proofErr w:type="gramStart"/>
      <w:r w:rsidRPr="002F07D7">
        <w:rPr>
          <w:rFonts w:ascii="Arial" w:hAnsi="Arial" w:cs="Arial"/>
          <w:b w:val="0"/>
          <w:i w:val="0"/>
          <w:sz w:val="22"/>
          <w:szCs w:val="22"/>
          <w:lang w:val="cs-CZ"/>
        </w:rPr>
        <w:tab/>
      </w:r>
      <w:r w:rsidR="00B74CBD" w:rsidRPr="002F07D7">
        <w:rPr>
          <w:rFonts w:ascii="Arial" w:hAnsi="Arial" w:cs="Arial"/>
          <w:b w:val="0"/>
          <w:i w:val="0"/>
          <w:sz w:val="22"/>
          <w:szCs w:val="22"/>
          <w:lang w:val="cs-CZ"/>
        </w:rPr>
        <w:t xml:space="preserve"> </w:t>
      </w:r>
      <w:r w:rsidR="00D8087D" w:rsidRPr="002F07D7">
        <w:rPr>
          <w:rFonts w:ascii="Arial" w:hAnsi="Arial" w:cs="Arial"/>
          <w:b w:val="0"/>
          <w:i w:val="0"/>
          <w:sz w:val="22"/>
          <w:szCs w:val="22"/>
          <w:lang w:val="cs-CZ"/>
        </w:rPr>
        <w:t xml:space="preserve"> 43</w:t>
      </w:r>
      <w:proofErr w:type="gramEnd"/>
      <w:r w:rsidR="00D8087D" w:rsidRPr="002F07D7">
        <w:rPr>
          <w:rFonts w:ascii="Arial" w:hAnsi="Arial" w:cs="Arial"/>
          <w:b w:val="0"/>
          <w:i w:val="0"/>
          <w:sz w:val="22"/>
          <w:szCs w:val="22"/>
          <w:lang w:val="cs-CZ"/>
        </w:rPr>
        <w:t> 523 700</w:t>
      </w:r>
      <w:r w:rsidRPr="002F07D7">
        <w:rPr>
          <w:rFonts w:ascii="Arial" w:hAnsi="Arial" w:cs="Arial"/>
          <w:b w:val="0"/>
          <w:i w:val="0"/>
          <w:sz w:val="22"/>
          <w:szCs w:val="22"/>
          <w:lang w:val="cs-CZ"/>
        </w:rPr>
        <w:t xml:space="preserve">,- </w:t>
      </w:r>
      <w:r w:rsidRPr="002F07D7">
        <w:rPr>
          <w:rFonts w:ascii="Arial" w:hAnsi="Arial" w:cs="Arial"/>
          <w:b w:val="0"/>
          <w:i w:val="0"/>
          <w:sz w:val="22"/>
          <w:szCs w:val="22"/>
        </w:rPr>
        <w:t xml:space="preserve">Kč  </w:t>
      </w:r>
    </w:p>
    <w:p w14:paraId="633A6A2A" w14:textId="77777777" w:rsidR="00346F2E" w:rsidRPr="00A30347" w:rsidRDefault="00346F2E" w:rsidP="00346F2E">
      <w:pPr>
        <w:pStyle w:val="Zkladntext"/>
        <w:spacing w:line="276" w:lineRule="auto"/>
        <w:jc w:val="both"/>
        <w:rPr>
          <w:rFonts w:ascii="Arial" w:hAnsi="Arial" w:cs="Arial"/>
          <w:b w:val="0"/>
          <w:i w:val="0"/>
          <w:sz w:val="22"/>
          <w:szCs w:val="22"/>
        </w:rPr>
      </w:pPr>
    </w:p>
    <w:p w14:paraId="5307B9E7" w14:textId="77777777" w:rsidR="0089397B" w:rsidRPr="00B177E8" w:rsidRDefault="0089397B" w:rsidP="001411E9">
      <w:pPr>
        <w:pStyle w:val="Zkladntext"/>
        <w:numPr>
          <w:ilvl w:val="0"/>
          <w:numId w:val="7"/>
        </w:numPr>
        <w:spacing w:before="120" w:line="276" w:lineRule="auto"/>
        <w:ind w:left="714" w:hanging="357"/>
        <w:jc w:val="both"/>
        <w:rPr>
          <w:rFonts w:ascii="Arial" w:hAnsi="Arial" w:cs="Arial"/>
          <w:b w:val="0"/>
          <w:i w:val="0"/>
          <w:sz w:val="22"/>
          <w:szCs w:val="22"/>
        </w:rPr>
      </w:pPr>
      <w:r w:rsidRPr="001021FD">
        <w:rPr>
          <w:rFonts w:ascii="Arial" w:hAnsi="Arial" w:cs="Arial"/>
          <w:b w:val="0"/>
          <w:i w:val="0"/>
          <w:sz w:val="22"/>
          <w:szCs w:val="22"/>
          <w:lang w:val="cs-CZ"/>
        </w:rPr>
        <w:t xml:space="preserve">Cena díla je stanovena na základě položkového rozpočtu, </w:t>
      </w:r>
      <w:r w:rsidRPr="00CA44B4">
        <w:rPr>
          <w:rFonts w:ascii="Arial" w:hAnsi="Arial" w:cs="Arial"/>
          <w:b w:val="0"/>
          <w:i w:val="0"/>
          <w:sz w:val="22"/>
          <w:szCs w:val="22"/>
          <w:lang w:val="cs-CZ"/>
        </w:rPr>
        <w:t>který je přílohou č. 1 této smlouvy.</w:t>
      </w:r>
      <w:r w:rsidR="00F22C80" w:rsidRPr="00CA44B4">
        <w:rPr>
          <w:rFonts w:ascii="Arial" w:hAnsi="Arial" w:cs="Arial"/>
          <w:b w:val="0"/>
          <w:i w:val="0"/>
          <w:sz w:val="22"/>
          <w:szCs w:val="22"/>
          <w:lang w:val="cs-CZ"/>
        </w:rPr>
        <w:t xml:space="preserve"> Cena v rámci </w:t>
      </w:r>
      <w:r w:rsidR="00992119" w:rsidRPr="00CA44B4">
        <w:rPr>
          <w:rFonts w:ascii="Arial" w:hAnsi="Arial" w:cs="Arial"/>
          <w:b w:val="0"/>
          <w:i w:val="0"/>
          <w:sz w:val="22"/>
          <w:szCs w:val="22"/>
          <w:lang w:val="cs-CZ"/>
        </w:rPr>
        <w:t xml:space="preserve">ceny za </w:t>
      </w:r>
      <w:r w:rsidR="00F22C80" w:rsidRPr="00CA44B4">
        <w:rPr>
          <w:rFonts w:ascii="Arial" w:hAnsi="Arial" w:cs="Arial"/>
          <w:b w:val="0"/>
          <w:i w:val="0"/>
          <w:sz w:val="22"/>
          <w:szCs w:val="22"/>
          <w:lang w:val="cs-CZ"/>
        </w:rPr>
        <w:t xml:space="preserve">položky uvedené v čl. II odst. 2 písm. H. </w:t>
      </w:r>
      <w:r w:rsidR="00CB7E0A" w:rsidRPr="00CA44B4">
        <w:rPr>
          <w:rFonts w:ascii="Arial" w:hAnsi="Arial" w:cs="Arial"/>
          <w:b w:val="0"/>
          <w:i w:val="0"/>
          <w:sz w:val="22"/>
          <w:szCs w:val="22"/>
          <w:lang w:val="cs-CZ"/>
        </w:rPr>
        <w:t xml:space="preserve">smlouvy </w:t>
      </w:r>
      <w:r w:rsidR="00B53C03" w:rsidRPr="00CA44B4">
        <w:rPr>
          <w:rFonts w:ascii="Arial" w:hAnsi="Arial" w:cs="Arial"/>
          <w:b w:val="0"/>
          <w:i w:val="0"/>
          <w:sz w:val="22"/>
          <w:szCs w:val="22"/>
          <w:lang w:val="cs-CZ"/>
        </w:rPr>
        <w:t>(výše ceny za tyto položky je uvedena v Příloze č. 1 Smlouvy)</w:t>
      </w:r>
      <w:r w:rsidR="00305B7E" w:rsidRPr="00CA44B4">
        <w:rPr>
          <w:rFonts w:ascii="Arial" w:hAnsi="Arial" w:cs="Arial"/>
          <w:b w:val="0"/>
          <w:i w:val="0"/>
          <w:sz w:val="22"/>
          <w:szCs w:val="22"/>
          <w:lang w:val="cs-CZ"/>
        </w:rPr>
        <w:t xml:space="preserve"> (dále jen „Cenová položka“)</w:t>
      </w:r>
      <w:r w:rsidR="00B53C03" w:rsidRPr="00CA44B4">
        <w:rPr>
          <w:rFonts w:ascii="Arial" w:hAnsi="Arial" w:cs="Arial"/>
          <w:b w:val="0"/>
          <w:i w:val="0"/>
          <w:sz w:val="22"/>
          <w:szCs w:val="22"/>
          <w:lang w:val="cs-CZ"/>
        </w:rPr>
        <w:t xml:space="preserve"> </w:t>
      </w:r>
      <w:r w:rsidR="00F22C80" w:rsidRPr="00CA44B4">
        <w:rPr>
          <w:rFonts w:ascii="Arial" w:hAnsi="Arial" w:cs="Arial"/>
          <w:b w:val="0"/>
          <w:i w:val="0"/>
          <w:sz w:val="22"/>
          <w:szCs w:val="22"/>
          <w:lang w:val="cs-CZ"/>
        </w:rPr>
        <w:t>zahrnuje cestovné a stravné za účast na čtyřech jednáních při EK</w:t>
      </w:r>
      <w:r w:rsidR="00F22C80" w:rsidRPr="00B177E8">
        <w:rPr>
          <w:rFonts w:ascii="Arial" w:hAnsi="Arial" w:cs="Arial"/>
          <w:b w:val="0"/>
          <w:i w:val="0"/>
          <w:sz w:val="22"/>
          <w:szCs w:val="22"/>
          <w:lang w:val="cs-CZ"/>
        </w:rPr>
        <w:t xml:space="preserve"> v</w:t>
      </w:r>
      <w:r w:rsidR="005D4F0E" w:rsidRPr="00B177E8">
        <w:rPr>
          <w:rFonts w:ascii="Arial" w:hAnsi="Arial" w:cs="Arial"/>
          <w:b w:val="0"/>
          <w:i w:val="0"/>
          <w:sz w:val="22"/>
          <w:szCs w:val="22"/>
          <w:lang w:val="cs-CZ"/>
        </w:rPr>
        <w:t> </w:t>
      </w:r>
      <w:r w:rsidR="00F22C80" w:rsidRPr="00B177E8">
        <w:rPr>
          <w:rFonts w:ascii="Arial" w:hAnsi="Arial" w:cs="Arial"/>
          <w:b w:val="0"/>
          <w:i w:val="0"/>
          <w:sz w:val="22"/>
          <w:szCs w:val="22"/>
          <w:lang w:val="cs-CZ"/>
        </w:rPr>
        <w:t>Bruselu</w:t>
      </w:r>
      <w:r w:rsidR="005D4F0E" w:rsidRPr="00B177E8">
        <w:rPr>
          <w:rFonts w:ascii="Arial" w:hAnsi="Arial" w:cs="Arial"/>
          <w:b w:val="0"/>
          <w:i w:val="0"/>
          <w:sz w:val="22"/>
          <w:szCs w:val="22"/>
          <w:lang w:val="cs-CZ"/>
        </w:rPr>
        <w:t xml:space="preserve"> v rámci každého kalendářního roku, tj. 4 jednání v roce </w:t>
      </w:r>
      <w:r w:rsidR="0039446B">
        <w:rPr>
          <w:rFonts w:ascii="Arial" w:hAnsi="Arial" w:cs="Arial"/>
          <w:b w:val="0"/>
          <w:i w:val="0"/>
          <w:sz w:val="22"/>
          <w:szCs w:val="22"/>
          <w:lang w:val="cs-CZ"/>
        </w:rPr>
        <w:t>2026</w:t>
      </w:r>
      <w:r w:rsidR="005D4F0E" w:rsidRPr="00B177E8">
        <w:rPr>
          <w:rFonts w:ascii="Arial" w:hAnsi="Arial" w:cs="Arial"/>
          <w:b w:val="0"/>
          <w:i w:val="0"/>
          <w:sz w:val="22"/>
          <w:szCs w:val="22"/>
          <w:lang w:val="cs-CZ"/>
        </w:rPr>
        <w:t xml:space="preserve"> v rámci Etapy I.</w:t>
      </w:r>
      <w:r w:rsidR="0039446B">
        <w:rPr>
          <w:rFonts w:ascii="Arial" w:hAnsi="Arial" w:cs="Arial"/>
          <w:b w:val="0"/>
          <w:i w:val="0"/>
          <w:sz w:val="22"/>
          <w:szCs w:val="22"/>
          <w:lang w:val="cs-CZ"/>
        </w:rPr>
        <w:t>,</w:t>
      </w:r>
      <w:r w:rsidR="005D4F0E" w:rsidRPr="00B177E8">
        <w:rPr>
          <w:rFonts w:ascii="Arial" w:hAnsi="Arial" w:cs="Arial"/>
          <w:b w:val="0"/>
          <w:i w:val="0"/>
          <w:sz w:val="22"/>
          <w:szCs w:val="22"/>
          <w:lang w:val="cs-CZ"/>
        </w:rPr>
        <w:t xml:space="preserve"> 4 jednání v roce </w:t>
      </w:r>
      <w:r w:rsidR="0039446B">
        <w:rPr>
          <w:rFonts w:ascii="Arial" w:hAnsi="Arial" w:cs="Arial"/>
          <w:b w:val="0"/>
          <w:i w:val="0"/>
          <w:sz w:val="22"/>
          <w:szCs w:val="22"/>
          <w:lang w:val="cs-CZ"/>
        </w:rPr>
        <w:t>2027</w:t>
      </w:r>
      <w:r w:rsidR="005D4F0E" w:rsidRPr="00B177E8">
        <w:rPr>
          <w:rFonts w:ascii="Arial" w:hAnsi="Arial" w:cs="Arial"/>
          <w:b w:val="0"/>
          <w:i w:val="0"/>
          <w:sz w:val="22"/>
          <w:szCs w:val="22"/>
          <w:lang w:val="cs-CZ"/>
        </w:rPr>
        <w:t xml:space="preserve"> v rámci </w:t>
      </w:r>
      <w:r w:rsidR="00992119" w:rsidRPr="00B177E8">
        <w:rPr>
          <w:rFonts w:ascii="Arial" w:hAnsi="Arial" w:cs="Arial"/>
          <w:b w:val="0"/>
          <w:i w:val="0"/>
          <w:sz w:val="22"/>
          <w:szCs w:val="22"/>
          <w:lang w:val="cs-CZ"/>
        </w:rPr>
        <w:t>E</w:t>
      </w:r>
      <w:r w:rsidR="005D4F0E" w:rsidRPr="00B177E8">
        <w:rPr>
          <w:rFonts w:ascii="Arial" w:hAnsi="Arial" w:cs="Arial"/>
          <w:b w:val="0"/>
          <w:i w:val="0"/>
          <w:sz w:val="22"/>
          <w:szCs w:val="22"/>
          <w:lang w:val="cs-CZ"/>
        </w:rPr>
        <w:t>tapy II</w:t>
      </w:r>
      <w:r w:rsidR="0039446B" w:rsidRPr="0039446B">
        <w:rPr>
          <w:rFonts w:ascii="Arial" w:hAnsi="Arial" w:cs="Arial"/>
          <w:b w:val="0"/>
          <w:i w:val="0"/>
          <w:sz w:val="22"/>
          <w:szCs w:val="22"/>
          <w:lang w:val="cs-CZ"/>
        </w:rPr>
        <w:t xml:space="preserve"> </w:t>
      </w:r>
      <w:r w:rsidR="0039446B">
        <w:rPr>
          <w:rFonts w:ascii="Arial" w:hAnsi="Arial" w:cs="Arial"/>
          <w:b w:val="0"/>
          <w:i w:val="0"/>
          <w:sz w:val="22"/>
          <w:szCs w:val="22"/>
          <w:lang w:val="cs-CZ"/>
        </w:rPr>
        <w:t xml:space="preserve">a </w:t>
      </w:r>
      <w:r w:rsidR="0039446B" w:rsidRPr="00B177E8">
        <w:rPr>
          <w:rFonts w:ascii="Arial" w:hAnsi="Arial" w:cs="Arial"/>
          <w:b w:val="0"/>
          <w:i w:val="0"/>
          <w:sz w:val="22"/>
          <w:szCs w:val="22"/>
          <w:lang w:val="cs-CZ"/>
        </w:rPr>
        <w:t xml:space="preserve">4 jednání v roce </w:t>
      </w:r>
      <w:r w:rsidR="0039446B">
        <w:rPr>
          <w:rFonts w:ascii="Arial" w:hAnsi="Arial" w:cs="Arial"/>
          <w:b w:val="0"/>
          <w:i w:val="0"/>
          <w:sz w:val="22"/>
          <w:szCs w:val="22"/>
          <w:lang w:val="cs-CZ"/>
        </w:rPr>
        <w:t>2028</w:t>
      </w:r>
      <w:r w:rsidR="0039446B" w:rsidRPr="00B177E8">
        <w:rPr>
          <w:rFonts w:ascii="Arial" w:hAnsi="Arial" w:cs="Arial"/>
          <w:b w:val="0"/>
          <w:i w:val="0"/>
          <w:sz w:val="22"/>
          <w:szCs w:val="22"/>
          <w:lang w:val="cs-CZ"/>
        </w:rPr>
        <w:t xml:space="preserve"> v rámci Etapy </w:t>
      </w:r>
      <w:r w:rsidR="0039446B">
        <w:rPr>
          <w:rFonts w:ascii="Arial" w:hAnsi="Arial" w:cs="Arial"/>
          <w:b w:val="0"/>
          <w:i w:val="0"/>
          <w:sz w:val="22"/>
          <w:szCs w:val="22"/>
          <w:lang w:val="cs-CZ"/>
        </w:rPr>
        <w:t>I</w:t>
      </w:r>
      <w:r w:rsidR="0039446B" w:rsidRPr="00B177E8">
        <w:rPr>
          <w:rFonts w:ascii="Arial" w:hAnsi="Arial" w:cs="Arial"/>
          <w:b w:val="0"/>
          <w:i w:val="0"/>
          <w:sz w:val="22"/>
          <w:szCs w:val="22"/>
          <w:lang w:val="cs-CZ"/>
        </w:rPr>
        <w:t>II</w:t>
      </w:r>
      <w:r w:rsidR="0045307C" w:rsidRPr="00B177E8">
        <w:rPr>
          <w:rFonts w:ascii="Arial" w:hAnsi="Arial" w:cs="Arial"/>
          <w:b w:val="0"/>
          <w:i w:val="0"/>
          <w:sz w:val="22"/>
          <w:szCs w:val="22"/>
          <w:lang w:val="cs-CZ"/>
        </w:rPr>
        <w:t xml:space="preserve">. </w:t>
      </w:r>
      <w:r w:rsidR="00F22C80" w:rsidRPr="00B177E8">
        <w:rPr>
          <w:rFonts w:ascii="Arial" w:hAnsi="Arial" w:cs="Arial"/>
          <w:b w:val="0"/>
          <w:i w:val="0"/>
          <w:sz w:val="22"/>
          <w:szCs w:val="22"/>
          <w:lang w:val="cs-CZ"/>
        </w:rPr>
        <w:t xml:space="preserve">V případě </w:t>
      </w:r>
      <w:r w:rsidR="00CA202F" w:rsidRPr="00B177E8">
        <w:rPr>
          <w:rFonts w:ascii="Arial" w:hAnsi="Arial" w:cs="Arial"/>
          <w:b w:val="0"/>
          <w:i w:val="0"/>
          <w:sz w:val="22"/>
          <w:szCs w:val="22"/>
          <w:lang w:val="cs-CZ"/>
        </w:rPr>
        <w:t xml:space="preserve">realizace </w:t>
      </w:r>
      <w:r w:rsidR="00F22C80" w:rsidRPr="00B177E8">
        <w:rPr>
          <w:rFonts w:ascii="Arial" w:hAnsi="Arial" w:cs="Arial"/>
          <w:b w:val="0"/>
          <w:i w:val="0"/>
          <w:sz w:val="22"/>
          <w:szCs w:val="22"/>
          <w:lang w:val="cs-CZ"/>
        </w:rPr>
        <w:t xml:space="preserve">výše uvedených jednání distanční </w:t>
      </w:r>
      <w:r w:rsidR="00940CBA" w:rsidRPr="00B177E8">
        <w:rPr>
          <w:rFonts w:ascii="Arial" w:hAnsi="Arial" w:cs="Arial"/>
          <w:b w:val="0"/>
          <w:i w:val="0"/>
          <w:sz w:val="22"/>
          <w:szCs w:val="22"/>
          <w:lang w:val="cs-CZ"/>
        </w:rPr>
        <w:t xml:space="preserve">on-line </w:t>
      </w:r>
      <w:r w:rsidR="00F22C80" w:rsidRPr="00B177E8">
        <w:rPr>
          <w:rFonts w:ascii="Arial" w:hAnsi="Arial" w:cs="Arial"/>
          <w:b w:val="0"/>
          <w:i w:val="0"/>
          <w:sz w:val="22"/>
          <w:szCs w:val="22"/>
          <w:lang w:val="cs-CZ"/>
        </w:rPr>
        <w:t xml:space="preserve">cestou bude </w:t>
      </w:r>
      <w:r w:rsidR="00652838">
        <w:rPr>
          <w:rFonts w:ascii="Arial" w:hAnsi="Arial" w:cs="Arial"/>
          <w:b w:val="0"/>
          <w:i w:val="0"/>
          <w:sz w:val="22"/>
          <w:szCs w:val="22"/>
          <w:lang w:val="cs-CZ"/>
        </w:rPr>
        <w:t>c</w:t>
      </w:r>
      <w:r w:rsidR="00992119" w:rsidRPr="00B177E8">
        <w:rPr>
          <w:rFonts w:ascii="Arial" w:hAnsi="Arial" w:cs="Arial"/>
          <w:b w:val="0"/>
          <w:i w:val="0"/>
          <w:sz w:val="22"/>
          <w:szCs w:val="22"/>
          <w:lang w:val="cs-CZ"/>
        </w:rPr>
        <w:t xml:space="preserve">enová </w:t>
      </w:r>
      <w:r w:rsidR="00F22C80" w:rsidRPr="00B177E8">
        <w:rPr>
          <w:rFonts w:ascii="Arial" w:hAnsi="Arial" w:cs="Arial"/>
          <w:b w:val="0"/>
          <w:i w:val="0"/>
          <w:sz w:val="22"/>
          <w:szCs w:val="22"/>
          <w:lang w:val="cs-CZ"/>
        </w:rPr>
        <w:t>položka</w:t>
      </w:r>
      <w:r w:rsidR="00B53C03" w:rsidRPr="00B177E8">
        <w:rPr>
          <w:rFonts w:ascii="Arial" w:hAnsi="Arial" w:cs="Arial"/>
          <w:b w:val="0"/>
          <w:i w:val="0"/>
          <w:sz w:val="22"/>
          <w:szCs w:val="22"/>
          <w:lang w:val="cs-CZ"/>
        </w:rPr>
        <w:t xml:space="preserve"> za konkrétní E</w:t>
      </w:r>
      <w:r w:rsidR="00992119" w:rsidRPr="00B177E8">
        <w:rPr>
          <w:rFonts w:ascii="Arial" w:hAnsi="Arial" w:cs="Arial"/>
          <w:b w:val="0"/>
          <w:i w:val="0"/>
          <w:sz w:val="22"/>
          <w:szCs w:val="22"/>
          <w:lang w:val="cs-CZ"/>
        </w:rPr>
        <w:t xml:space="preserve">tapu (kalendářní rok) za každou neuskutečněnou cestu </w:t>
      </w:r>
      <w:r w:rsidR="00F22C80" w:rsidRPr="00B177E8">
        <w:rPr>
          <w:rFonts w:ascii="Arial" w:hAnsi="Arial" w:cs="Arial"/>
          <w:b w:val="0"/>
          <w:i w:val="0"/>
          <w:sz w:val="22"/>
          <w:szCs w:val="22"/>
          <w:lang w:val="cs-CZ"/>
        </w:rPr>
        <w:t>poměrně krácena</w:t>
      </w:r>
      <w:r w:rsidR="00992119" w:rsidRPr="00B177E8">
        <w:rPr>
          <w:rFonts w:ascii="Arial" w:hAnsi="Arial" w:cs="Arial"/>
          <w:b w:val="0"/>
          <w:i w:val="0"/>
          <w:sz w:val="22"/>
          <w:szCs w:val="22"/>
          <w:lang w:val="cs-CZ"/>
        </w:rPr>
        <w:t xml:space="preserve"> v rozsahu ¼</w:t>
      </w:r>
      <w:r w:rsidR="00CA202F" w:rsidRPr="00B177E8">
        <w:rPr>
          <w:rFonts w:ascii="Arial" w:hAnsi="Arial" w:cs="Arial"/>
          <w:b w:val="0"/>
          <w:i w:val="0"/>
          <w:sz w:val="22"/>
          <w:szCs w:val="22"/>
          <w:lang w:val="cs-CZ"/>
        </w:rPr>
        <w:t xml:space="preserve">, </w:t>
      </w:r>
      <w:r w:rsidR="00992119" w:rsidRPr="00B177E8">
        <w:rPr>
          <w:rFonts w:ascii="Arial" w:hAnsi="Arial" w:cs="Arial"/>
          <w:b w:val="0"/>
          <w:i w:val="0"/>
          <w:sz w:val="22"/>
          <w:szCs w:val="22"/>
          <w:lang w:val="cs-CZ"/>
        </w:rPr>
        <w:t>za konkrétní kalendářní rok</w:t>
      </w:r>
      <w:r w:rsidR="00B177E8" w:rsidRPr="00B177E8">
        <w:rPr>
          <w:rFonts w:ascii="Arial" w:hAnsi="Arial" w:cs="Arial"/>
          <w:b w:val="0"/>
          <w:i w:val="0"/>
          <w:sz w:val="22"/>
          <w:szCs w:val="22"/>
          <w:lang w:val="cs-CZ"/>
        </w:rPr>
        <w:t>.</w:t>
      </w:r>
    </w:p>
    <w:p w14:paraId="6A73BB4A" w14:textId="77777777" w:rsidR="0089397B" w:rsidRPr="00300D54" w:rsidRDefault="0089397B" w:rsidP="001411E9">
      <w:pPr>
        <w:pStyle w:val="Zkladntext"/>
        <w:numPr>
          <w:ilvl w:val="0"/>
          <w:numId w:val="7"/>
        </w:numPr>
        <w:spacing w:before="120" w:line="276" w:lineRule="auto"/>
        <w:ind w:left="714" w:hanging="357"/>
        <w:jc w:val="both"/>
        <w:rPr>
          <w:rFonts w:ascii="Arial" w:hAnsi="Arial" w:cs="Arial"/>
          <w:b w:val="0"/>
          <w:i w:val="0"/>
          <w:sz w:val="22"/>
          <w:szCs w:val="22"/>
        </w:rPr>
      </w:pPr>
      <w:r w:rsidRPr="001021FD">
        <w:rPr>
          <w:rFonts w:ascii="Arial" w:hAnsi="Arial" w:cs="Arial"/>
          <w:b w:val="0"/>
          <w:i w:val="0"/>
          <w:sz w:val="22"/>
          <w:szCs w:val="22"/>
        </w:rPr>
        <w:t>Dohodnutá cena zahrnuje veškeré náklady zhotovitele související s provedením díla. Objednatel je povine</w:t>
      </w:r>
      <w:r w:rsidRPr="00B01DC3">
        <w:rPr>
          <w:rFonts w:ascii="Arial" w:hAnsi="Arial" w:cs="Arial"/>
          <w:b w:val="0"/>
          <w:i w:val="0"/>
          <w:sz w:val="22"/>
          <w:szCs w:val="22"/>
        </w:rPr>
        <w:t xml:space="preserve">n uhradit zhotoviteli cenu </w:t>
      </w:r>
      <w:r w:rsidR="00B57439">
        <w:rPr>
          <w:rFonts w:ascii="Arial" w:hAnsi="Arial" w:cs="Arial"/>
          <w:b w:val="0"/>
          <w:i w:val="0"/>
          <w:sz w:val="22"/>
          <w:szCs w:val="22"/>
          <w:lang w:val="cs-CZ"/>
        </w:rPr>
        <w:t>jednotlivé</w:t>
      </w:r>
      <w:r w:rsidR="00764BC5">
        <w:rPr>
          <w:rFonts w:ascii="Arial" w:hAnsi="Arial" w:cs="Arial"/>
          <w:b w:val="0"/>
          <w:i w:val="0"/>
          <w:sz w:val="22"/>
          <w:szCs w:val="22"/>
          <w:lang w:val="cs-CZ"/>
        </w:rPr>
        <w:t xml:space="preserve"> etapy </w:t>
      </w:r>
      <w:r w:rsidRPr="00B01DC3">
        <w:rPr>
          <w:rFonts w:ascii="Arial" w:hAnsi="Arial" w:cs="Arial"/>
          <w:b w:val="0"/>
          <w:i w:val="0"/>
          <w:sz w:val="22"/>
          <w:szCs w:val="22"/>
        </w:rPr>
        <w:t xml:space="preserve">jen po řádném splnění </w:t>
      </w:r>
      <w:r w:rsidR="00054342">
        <w:rPr>
          <w:rFonts w:ascii="Arial" w:hAnsi="Arial" w:cs="Arial"/>
          <w:b w:val="0"/>
          <w:i w:val="0"/>
          <w:sz w:val="22"/>
          <w:szCs w:val="22"/>
        </w:rPr>
        <w:br/>
      </w:r>
      <w:r w:rsidRPr="00B01DC3">
        <w:rPr>
          <w:rFonts w:ascii="Arial" w:hAnsi="Arial" w:cs="Arial"/>
          <w:b w:val="0"/>
          <w:i w:val="0"/>
          <w:sz w:val="22"/>
          <w:szCs w:val="22"/>
        </w:rPr>
        <w:lastRenderedPageBreak/>
        <w:t xml:space="preserve">a předání </w:t>
      </w:r>
      <w:r w:rsidR="00B57439">
        <w:rPr>
          <w:rFonts w:ascii="Arial" w:hAnsi="Arial" w:cs="Arial"/>
          <w:b w:val="0"/>
          <w:i w:val="0"/>
          <w:sz w:val="22"/>
          <w:szCs w:val="22"/>
          <w:lang w:val="cs-CZ"/>
        </w:rPr>
        <w:t xml:space="preserve">výstupů </w:t>
      </w:r>
      <w:bookmarkStart w:id="1" w:name="_Hlk160007613"/>
      <w:r w:rsidR="00B57439">
        <w:rPr>
          <w:rFonts w:ascii="Arial" w:hAnsi="Arial" w:cs="Arial"/>
          <w:b w:val="0"/>
          <w:i w:val="0"/>
          <w:sz w:val="22"/>
          <w:szCs w:val="22"/>
          <w:lang w:val="cs-CZ"/>
        </w:rPr>
        <w:t>jednotliv</w:t>
      </w:r>
      <w:bookmarkEnd w:id="1"/>
      <w:r w:rsidR="00B57439">
        <w:rPr>
          <w:rFonts w:ascii="Arial" w:hAnsi="Arial" w:cs="Arial"/>
          <w:b w:val="0"/>
          <w:i w:val="0"/>
          <w:sz w:val="22"/>
          <w:szCs w:val="22"/>
          <w:lang w:val="cs-CZ"/>
        </w:rPr>
        <w:t>é etapy</w:t>
      </w:r>
      <w:r w:rsidRPr="00B01DC3">
        <w:rPr>
          <w:rFonts w:ascii="Arial" w:hAnsi="Arial" w:cs="Arial"/>
          <w:b w:val="0"/>
          <w:i w:val="0"/>
          <w:sz w:val="22"/>
          <w:szCs w:val="22"/>
        </w:rPr>
        <w:t xml:space="preserve"> dle článku II. a III. (se zapracovanými připomínkami vyplývajícími z připomínek objednatele dle čl. III. této smlouvy</w:t>
      </w:r>
      <w:r w:rsidRPr="00594AA2">
        <w:rPr>
          <w:rFonts w:ascii="Arial" w:hAnsi="Arial" w:cs="Arial"/>
          <w:b w:val="0"/>
          <w:i w:val="0"/>
          <w:sz w:val="22"/>
          <w:szCs w:val="22"/>
          <w:lang w:val="cs-CZ"/>
        </w:rPr>
        <w:t>,</w:t>
      </w:r>
      <w:r w:rsidRPr="00594AA2">
        <w:rPr>
          <w:rFonts w:ascii="Arial" w:hAnsi="Arial" w:cs="Arial"/>
          <w:b w:val="0"/>
          <w:i w:val="0"/>
          <w:sz w:val="22"/>
          <w:szCs w:val="22"/>
        </w:rPr>
        <w:t xml:space="preserve"> a po podepsání </w:t>
      </w:r>
      <w:r w:rsidRPr="00594AA2">
        <w:rPr>
          <w:rFonts w:ascii="Arial" w:hAnsi="Arial" w:cs="Arial"/>
          <w:b w:val="0"/>
          <w:i w:val="0"/>
          <w:sz w:val="22"/>
          <w:szCs w:val="22"/>
          <w:lang w:val="cs-CZ"/>
        </w:rPr>
        <w:t xml:space="preserve">finálního </w:t>
      </w:r>
      <w:r w:rsidRPr="00300D54">
        <w:rPr>
          <w:rFonts w:ascii="Arial" w:hAnsi="Arial" w:cs="Arial"/>
          <w:b w:val="0"/>
          <w:i w:val="0"/>
          <w:sz w:val="22"/>
          <w:szCs w:val="22"/>
        </w:rPr>
        <w:t xml:space="preserve">protokolu o převzetí a předání </w:t>
      </w:r>
      <w:r w:rsidR="00764BC5">
        <w:rPr>
          <w:rFonts w:ascii="Arial" w:hAnsi="Arial" w:cs="Arial"/>
          <w:b w:val="0"/>
          <w:i w:val="0"/>
          <w:sz w:val="22"/>
          <w:szCs w:val="22"/>
          <w:lang w:val="cs-CZ"/>
        </w:rPr>
        <w:t>etapy</w:t>
      </w:r>
      <w:r w:rsidRPr="00300D54">
        <w:rPr>
          <w:rFonts w:ascii="Arial" w:hAnsi="Arial" w:cs="Arial"/>
          <w:b w:val="0"/>
          <w:i w:val="0"/>
          <w:sz w:val="22"/>
          <w:szCs w:val="22"/>
        </w:rPr>
        <w:t xml:space="preserve"> oprávněnými zástupci objednatele a zhotovitele). </w:t>
      </w:r>
    </w:p>
    <w:p w14:paraId="74E5070E" w14:textId="77777777" w:rsidR="0089397B" w:rsidRPr="00551148" w:rsidRDefault="0089397B" w:rsidP="001411E9">
      <w:pPr>
        <w:pStyle w:val="Zkladntext"/>
        <w:numPr>
          <w:ilvl w:val="0"/>
          <w:numId w:val="7"/>
        </w:numPr>
        <w:spacing w:before="120" w:line="276" w:lineRule="auto"/>
        <w:ind w:left="714" w:hanging="357"/>
        <w:jc w:val="both"/>
        <w:rPr>
          <w:rFonts w:ascii="Arial" w:hAnsi="Arial" w:cs="Arial"/>
          <w:b w:val="0"/>
          <w:i w:val="0"/>
          <w:sz w:val="22"/>
          <w:szCs w:val="22"/>
        </w:rPr>
      </w:pPr>
      <w:r w:rsidRPr="00300D54">
        <w:rPr>
          <w:rFonts w:ascii="Arial" w:hAnsi="Arial" w:cs="Arial"/>
          <w:b w:val="0"/>
          <w:i w:val="0"/>
          <w:sz w:val="22"/>
          <w:szCs w:val="22"/>
        </w:rPr>
        <w:t>Cena je nejvýše přípustná a nepřekročitelná, s výjimkou zákonné změny výše sazby DPH</w:t>
      </w:r>
      <w:r w:rsidRPr="00916F15">
        <w:rPr>
          <w:rFonts w:ascii="Arial" w:hAnsi="Arial" w:cs="Arial"/>
          <w:b w:val="0"/>
          <w:i w:val="0"/>
          <w:sz w:val="22"/>
          <w:szCs w:val="22"/>
          <w:lang w:val="cs-CZ"/>
        </w:rPr>
        <w:t>.</w:t>
      </w:r>
    </w:p>
    <w:p w14:paraId="114CA9FC" w14:textId="55F67DBC" w:rsidR="00551148" w:rsidRPr="00652838" w:rsidRDefault="00551148" w:rsidP="00147074">
      <w:pPr>
        <w:pStyle w:val="Zkladntext"/>
        <w:spacing w:before="120" w:line="276" w:lineRule="auto"/>
        <w:ind w:left="705" w:hanging="345"/>
        <w:jc w:val="both"/>
        <w:rPr>
          <w:rFonts w:ascii="Arial" w:hAnsi="Arial" w:cs="Arial"/>
          <w:b w:val="0"/>
          <w:bCs/>
          <w:i w:val="0"/>
          <w:sz w:val="22"/>
          <w:szCs w:val="22"/>
        </w:rPr>
      </w:pPr>
      <w:r w:rsidRPr="00652838">
        <w:rPr>
          <w:rFonts w:ascii="Arial" w:hAnsi="Arial" w:cs="Arial"/>
          <w:b w:val="0"/>
          <w:bCs/>
          <w:i w:val="0"/>
          <w:sz w:val="22"/>
          <w:szCs w:val="22"/>
          <w:lang w:val="cs-CZ"/>
        </w:rPr>
        <w:t>5.</w:t>
      </w:r>
      <w:r w:rsidRPr="00652838">
        <w:rPr>
          <w:rFonts w:ascii="Arial" w:hAnsi="Arial" w:cs="Arial"/>
          <w:b w:val="0"/>
          <w:bCs/>
          <w:i w:val="0"/>
          <w:sz w:val="22"/>
          <w:szCs w:val="22"/>
          <w:lang w:val="cs-CZ"/>
        </w:rPr>
        <w:tab/>
      </w:r>
      <w:r w:rsidRPr="00652838">
        <w:rPr>
          <w:rFonts w:ascii="Arial" w:hAnsi="Arial" w:cs="Arial"/>
          <w:b w:val="0"/>
          <w:bCs/>
          <w:i w:val="0"/>
          <w:sz w:val="22"/>
          <w:szCs w:val="22"/>
        </w:rPr>
        <w:t xml:space="preserve">Objednatel preferuje zaslání elektronické faktury </w:t>
      </w:r>
      <w:r w:rsidRPr="00652838">
        <w:rPr>
          <w:rFonts w:ascii="Arial" w:hAnsi="Arial" w:cs="Arial"/>
          <w:b w:val="0"/>
          <w:bCs/>
          <w:i w:val="0"/>
          <w:sz w:val="22"/>
          <w:szCs w:val="22"/>
          <w:lang w:val="cs-CZ"/>
        </w:rPr>
        <w:t xml:space="preserve">zhotovitele </w:t>
      </w:r>
      <w:r w:rsidRPr="00652838">
        <w:rPr>
          <w:rFonts w:ascii="Arial" w:hAnsi="Arial" w:cs="Arial"/>
          <w:b w:val="0"/>
          <w:bCs/>
          <w:i w:val="0"/>
          <w:sz w:val="22"/>
          <w:szCs w:val="22"/>
        </w:rPr>
        <w:t xml:space="preserve">do datové schránky </w:t>
      </w:r>
      <w:r w:rsidRPr="00652838">
        <w:rPr>
          <w:rFonts w:ascii="Arial" w:hAnsi="Arial" w:cs="Arial"/>
          <w:b w:val="0"/>
          <w:bCs/>
          <w:i w:val="0"/>
          <w:sz w:val="22"/>
          <w:szCs w:val="22"/>
          <w:lang w:val="cs-CZ"/>
        </w:rPr>
        <w:t>o</w:t>
      </w:r>
      <w:r w:rsidRPr="00652838">
        <w:rPr>
          <w:rFonts w:ascii="Arial" w:hAnsi="Arial" w:cs="Arial"/>
          <w:b w:val="0"/>
          <w:bCs/>
          <w:i w:val="0"/>
          <w:sz w:val="22"/>
          <w:szCs w:val="22"/>
        </w:rPr>
        <w:t>bjednatele ID DS: yphaax8 nebo na mailovou adresu</w:t>
      </w:r>
      <w:r w:rsidR="001149C5">
        <w:rPr>
          <w:rFonts w:ascii="Arial" w:hAnsi="Arial" w:cs="Arial"/>
          <w:b w:val="0"/>
          <w:bCs/>
          <w:i w:val="0"/>
          <w:sz w:val="22"/>
          <w:szCs w:val="22"/>
        </w:rPr>
        <w:t xml:space="preserve"> </w:t>
      </w:r>
      <w:hyperlink r:id="rId8" w:history="1">
        <w:r w:rsidR="001149C5" w:rsidRPr="002061C7">
          <w:rPr>
            <w:rStyle w:val="Hypertextovodkaz"/>
            <w:rFonts w:ascii="Arial" w:hAnsi="Arial" w:cs="Arial"/>
            <w:b w:val="0"/>
            <w:bCs/>
            <w:i w:val="0"/>
            <w:sz w:val="22"/>
            <w:szCs w:val="22"/>
          </w:rPr>
          <w:t>podatelna@mze.gov.cz</w:t>
        </w:r>
      </w:hyperlink>
      <w:r w:rsidRPr="00652838">
        <w:rPr>
          <w:rFonts w:ascii="Arial" w:hAnsi="Arial" w:cs="Arial"/>
          <w:b w:val="0"/>
          <w:bCs/>
          <w:i w:val="0"/>
          <w:sz w:val="22"/>
          <w:szCs w:val="22"/>
        </w:rPr>
        <w:t xml:space="preserve">, ve strukturovaných formátech dle Evropské směrnice 2014/55/EU nebo ve formátu ISDOC 5.2 </w:t>
      </w:r>
      <w:r w:rsidR="00F23425">
        <w:rPr>
          <w:rFonts w:ascii="Arial" w:hAnsi="Arial" w:cs="Arial"/>
          <w:b w:val="0"/>
          <w:bCs/>
          <w:i w:val="0"/>
          <w:sz w:val="22"/>
          <w:szCs w:val="22"/>
        </w:rPr>
        <w:br/>
      </w:r>
      <w:r w:rsidRPr="00652838">
        <w:rPr>
          <w:rFonts w:ascii="Arial" w:hAnsi="Arial" w:cs="Arial"/>
          <w:b w:val="0"/>
          <w:bCs/>
          <w:i w:val="0"/>
          <w:sz w:val="22"/>
          <w:szCs w:val="22"/>
        </w:rPr>
        <w:t xml:space="preserve">a vyšším. Faktura musí obsahovat jméno kontaktní osoby </w:t>
      </w:r>
      <w:r w:rsidRPr="00652838">
        <w:rPr>
          <w:rFonts w:ascii="Arial" w:hAnsi="Arial" w:cs="Arial"/>
          <w:b w:val="0"/>
          <w:bCs/>
          <w:i w:val="0"/>
          <w:sz w:val="22"/>
          <w:szCs w:val="22"/>
          <w:lang w:val="cs-CZ"/>
        </w:rPr>
        <w:t>o</w:t>
      </w:r>
      <w:r w:rsidRPr="00652838">
        <w:rPr>
          <w:rFonts w:ascii="Arial" w:hAnsi="Arial" w:cs="Arial"/>
          <w:b w:val="0"/>
          <w:bCs/>
          <w:i w:val="0"/>
          <w:sz w:val="22"/>
          <w:szCs w:val="22"/>
        </w:rPr>
        <w:t>bjednatele.</w:t>
      </w:r>
    </w:p>
    <w:p w14:paraId="4521F2CD" w14:textId="77777777" w:rsidR="0089397B" w:rsidRDefault="0089397B" w:rsidP="001411E9">
      <w:pPr>
        <w:pStyle w:val="Zkladntext"/>
        <w:spacing w:line="276" w:lineRule="auto"/>
        <w:rPr>
          <w:rFonts w:ascii="Arial" w:hAnsi="Arial" w:cs="Arial"/>
          <w:i w:val="0"/>
          <w:sz w:val="22"/>
          <w:szCs w:val="22"/>
          <w:lang w:val="cs-CZ"/>
        </w:rPr>
      </w:pPr>
    </w:p>
    <w:p w14:paraId="2655E6BA" w14:textId="77777777" w:rsidR="00AC09FD" w:rsidRPr="00F82F69" w:rsidRDefault="00AC09FD" w:rsidP="001411E9">
      <w:pPr>
        <w:pStyle w:val="Zkladntext"/>
        <w:spacing w:line="276" w:lineRule="auto"/>
        <w:rPr>
          <w:rFonts w:ascii="Arial" w:hAnsi="Arial" w:cs="Arial"/>
          <w:i w:val="0"/>
          <w:sz w:val="22"/>
          <w:szCs w:val="22"/>
          <w:lang w:val="cs-CZ"/>
        </w:rPr>
      </w:pPr>
    </w:p>
    <w:p w14:paraId="426C7C89" w14:textId="77777777" w:rsidR="0089397B" w:rsidRPr="00F82F69" w:rsidRDefault="0089397B" w:rsidP="001411E9">
      <w:pPr>
        <w:pStyle w:val="Zkladntext"/>
        <w:spacing w:line="276" w:lineRule="auto"/>
        <w:jc w:val="center"/>
        <w:outlineLvl w:val="0"/>
        <w:rPr>
          <w:rFonts w:ascii="Arial" w:hAnsi="Arial" w:cs="Arial"/>
          <w:i w:val="0"/>
          <w:sz w:val="22"/>
          <w:szCs w:val="22"/>
        </w:rPr>
      </w:pPr>
      <w:r w:rsidRPr="00F82F69">
        <w:rPr>
          <w:rFonts w:ascii="Arial" w:hAnsi="Arial" w:cs="Arial"/>
          <w:i w:val="0"/>
          <w:sz w:val="22"/>
          <w:szCs w:val="22"/>
        </w:rPr>
        <w:t>V.</w:t>
      </w:r>
    </w:p>
    <w:p w14:paraId="56F27A58" w14:textId="77777777" w:rsidR="0089397B" w:rsidRPr="00F82F69" w:rsidRDefault="0089397B" w:rsidP="001411E9">
      <w:pPr>
        <w:pStyle w:val="Zkladntext"/>
        <w:spacing w:line="276" w:lineRule="auto"/>
        <w:jc w:val="center"/>
        <w:outlineLvl w:val="0"/>
        <w:rPr>
          <w:rFonts w:ascii="Arial" w:hAnsi="Arial" w:cs="Arial"/>
          <w:i w:val="0"/>
          <w:sz w:val="22"/>
          <w:szCs w:val="22"/>
          <w:lang w:val="cs-CZ"/>
        </w:rPr>
      </w:pPr>
      <w:r w:rsidRPr="00F82F69">
        <w:rPr>
          <w:rFonts w:ascii="Arial" w:hAnsi="Arial" w:cs="Arial"/>
          <w:i w:val="0"/>
          <w:sz w:val="22"/>
          <w:szCs w:val="22"/>
        </w:rPr>
        <w:t>Platební podmínky a fakturace</w:t>
      </w:r>
    </w:p>
    <w:p w14:paraId="2F4C755C" w14:textId="77777777" w:rsidR="0089397B" w:rsidRPr="003979CA" w:rsidRDefault="0089397B" w:rsidP="001411E9">
      <w:pPr>
        <w:pStyle w:val="Zkladntext"/>
        <w:spacing w:line="276" w:lineRule="auto"/>
        <w:jc w:val="center"/>
        <w:outlineLvl w:val="0"/>
        <w:rPr>
          <w:rFonts w:ascii="Arial" w:hAnsi="Arial" w:cs="Arial"/>
          <w:i w:val="0"/>
          <w:sz w:val="22"/>
          <w:szCs w:val="22"/>
          <w:lang w:val="cs-CZ"/>
        </w:rPr>
      </w:pPr>
    </w:p>
    <w:p w14:paraId="233F19C6" w14:textId="77777777" w:rsidR="00652838" w:rsidRPr="00941907" w:rsidRDefault="00652838" w:rsidP="00652838">
      <w:pPr>
        <w:pStyle w:val="Zkladntext"/>
        <w:numPr>
          <w:ilvl w:val="0"/>
          <w:numId w:val="2"/>
        </w:numPr>
        <w:spacing w:before="120" w:after="120" w:line="276" w:lineRule="auto"/>
        <w:jc w:val="both"/>
        <w:rPr>
          <w:rFonts w:ascii="Arial" w:hAnsi="Arial" w:cs="Arial"/>
          <w:b w:val="0"/>
          <w:i w:val="0"/>
          <w:sz w:val="22"/>
          <w:szCs w:val="22"/>
        </w:rPr>
      </w:pPr>
      <w:r w:rsidRPr="00941907">
        <w:rPr>
          <w:rFonts w:ascii="Arial" w:hAnsi="Arial" w:cs="Arial"/>
          <w:b w:val="0"/>
          <w:i w:val="0"/>
          <w:sz w:val="22"/>
          <w:szCs w:val="22"/>
        </w:rPr>
        <w:t xml:space="preserve">Objednatel je povinen uhradit zhotoviteli cenu </w:t>
      </w:r>
      <w:r>
        <w:rPr>
          <w:rFonts w:ascii="Arial" w:hAnsi="Arial" w:cs="Arial"/>
          <w:b w:val="0"/>
          <w:i w:val="0"/>
          <w:sz w:val="22"/>
          <w:szCs w:val="22"/>
          <w:lang w:val="cs-CZ"/>
        </w:rPr>
        <w:t>jednotlivé části díla</w:t>
      </w:r>
      <w:r w:rsidRPr="00941907">
        <w:rPr>
          <w:rFonts w:ascii="Arial" w:hAnsi="Arial" w:cs="Arial"/>
          <w:b w:val="0"/>
          <w:i w:val="0"/>
          <w:sz w:val="22"/>
          <w:szCs w:val="22"/>
        </w:rPr>
        <w:t xml:space="preserve"> na základě řádně předané a převzaté </w:t>
      </w:r>
      <w:r>
        <w:rPr>
          <w:rFonts w:ascii="Arial" w:hAnsi="Arial" w:cs="Arial"/>
          <w:b w:val="0"/>
          <w:i w:val="0"/>
          <w:sz w:val="22"/>
          <w:szCs w:val="22"/>
          <w:lang w:val="cs-CZ"/>
        </w:rPr>
        <w:t xml:space="preserve">části </w:t>
      </w:r>
      <w:r w:rsidRPr="00941907">
        <w:rPr>
          <w:rFonts w:ascii="Arial" w:hAnsi="Arial" w:cs="Arial"/>
          <w:b w:val="0"/>
          <w:i w:val="0"/>
          <w:sz w:val="22"/>
          <w:szCs w:val="22"/>
        </w:rPr>
        <w:t>díla bez vad, o čemž bude v intencích čl. III odst. 5 pořízen finální protokol</w:t>
      </w:r>
      <w:r>
        <w:rPr>
          <w:rFonts w:ascii="Arial" w:hAnsi="Arial" w:cs="Arial"/>
          <w:b w:val="0"/>
          <w:i w:val="0"/>
          <w:sz w:val="22"/>
          <w:szCs w:val="22"/>
          <w:lang w:val="cs-CZ"/>
        </w:rPr>
        <w:t>,</w:t>
      </w:r>
      <w:r w:rsidR="0039446B">
        <w:rPr>
          <w:rFonts w:ascii="Arial" w:hAnsi="Arial" w:cs="Arial"/>
          <w:b w:val="0"/>
          <w:i w:val="0"/>
          <w:sz w:val="22"/>
          <w:szCs w:val="22"/>
          <w:lang w:val="cs-CZ"/>
        </w:rPr>
        <w:t xml:space="preserve"> </w:t>
      </w:r>
      <w:r w:rsidRPr="00941907">
        <w:rPr>
          <w:rFonts w:ascii="Arial" w:hAnsi="Arial" w:cs="Arial"/>
          <w:b w:val="0"/>
          <w:i w:val="0"/>
          <w:sz w:val="22"/>
          <w:szCs w:val="22"/>
        </w:rPr>
        <w:t>a vystavené faktury, doručené do sídla objednatele.</w:t>
      </w:r>
      <w:r>
        <w:rPr>
          <w:rFonts w:ascii="Arial" w:hAnsi="Arial" w:cs="Arial"/>
          <w:b w:val="0"/>
          <w:i w:val="0"/>
          <w:sz w:val="22"/>
          <w:szCs w:val="22"/>
          <w:lang w:val="cs-CZ"/>
        </w:rPr>
        <w:t xml:space="preserve"> Faktura bude vystavena za každou část díla zvlášť, tj. za každý rok provádění díla bude vystavena faktura zvlášť.</w:t>
      </w:r>
      <w:r w:rsidRPr="00941907">
        <w:rPr>
          <w:rFonts w:ascii="Arial" w:hAnsi="Arial" w:cs="Arial"/>
          <w:b w:val="0"/>
          <w:i w:val="0"/>
          <w:sz w:val="22"/>
          <w:szCs w:val="22"/>
        </w:rPr>
        <w:t xml:space="preserve"> </w:t>
      </w:r>
      <w:r>
        <w:rPr>
          <w:rFonts w:ascii="Arial" w:hAnsi="Arial" w:cs="Arial"/>
          <w:b w:val="0"/>
          <w:i w:val="0"/>
          <w:sz w:val="22"/>
          <w:szCs w:val="22"/>
          <w:lang w:val="cs-CZ"/>
        </w:rPr>
        <w:t xml:space="preserve">Jakmile bude uhrazena cena za poslední část díla, je tímto okamžikem uhrazeno celé dílo. </w:t>
      </w:r>
    </w:p>
    <w:p w14:paraId="46CC821E" w14:textId="77777777" w:rsidR="00652838" w:rsidRPr="00941907" w:rsidRDefault="00652838" w:rsidP="00652838">
      <w:pPr>
        <w:pStyle w:val="Zkladntext"/>
        <w:numPr>
          <w:ilvl w:val="0"/>
          <w:numId w:val="2"/>
        </w:numPr>
        <w:spacing w:before="120" w:after="120" w:line="276" w:lineRule="auto"/>
        <w:jc w:val="both"/>
        <w:rPr>
          <w:rFonts w:ascii="Arial" w:hAnsi="Arial" w:cs="Arial"/>
          <w:b w:val="0"/>
          <w:i w:val="0"/>
          <w:sz w:val="22"/>
          <w:szCs w:val="22"/>
        </w:rPr>
      </w:pPr>
      <w:r w:rsidRPr="00941907">
        <w:rPr>
          <w:rFonts w:ascii="Arial" w:hAnsi="Arial" w:cs="Arial"/>
          <w:b w:val="0"/>
          <w:i w:val="0"/>
          <w:sz w:val="22"/>
          <w:szCs w:val="22"/>
        </w:rPr>
        <w:t>Splatnost daňového dokladu se stanoví na 30 kalendářních dnů po doručení faktury za </w:t>
      </w:r>
      <w:r>
        <w:rPr>
          <w:rFonts w:ascii="Arial" w:hAnsi="Arial" w:cs="Arial"/>
          <w:b w:val="0"/>
          <w:i w:val="0"/>
          <w:sz w:val="22"/>
          <w:szCs w:val="22"/>
          <w:lang w:val="cs-CZ"/>
        </w:rPr>
        <w:t xml:space="preserve">danou část </w:t>
      </w:r>
      <w:r w:rsidRPr="00941907">
        <w:rPr>
          <w:rFonts w:ascii="Arial" w:hAnsi="Arial" w:cs="Arial"/>
          <w:b w:val="0"/>
          <w:i w:val="0"/>
          <w:sz w:val="22"/>
          <w:szCs w:val="22"/>
        </w:rPr>
        <w:t>díl</w:t>
      </w:r>
      <w:r>
        <w:rPr>
          <w:rFonts w:ascii="Arial" w:hAnsi="Arial" w:cs="Arial"/>
          <w:b w:val="0"/>
          <w:i w:val="0"/>
          <w:sz w:val="22"/>
          <w:szCs w:val="22"/>
          <w:lang w:val="cs-CZ"/>
        </w:rPr>
        <w:t>a</w:t>
      </w:r>
      <w:r w:rsidRPr="00941907">
        <w:rPr>
          <w:rFonts w:ascii="Arial" w:hAnsi="Arial" w:cs="Arial"/>
          <w:b w:val="0"/>
          <w:i w:val="0"/>
          <w:sz w:val="22"/>
          <w:szCs w:val="22"/>
        </w:rPr>
        <w:t xml:space="preserve">, jejíž nedílnou přílohou bude finální protokol, podepsaný oprávněnými zástupci obou smluvních stran. Faktura musí být objednateli doručena nejpozději do </w:t>
      </w:r>
      <w:r>
        <w:rPr>
          <w:rFonts w:ascii="Arial" w:hAnsi="Arial" w:cs="Arial"/>
          <w:b w:val="0"/>
          <w:i w:val="0"/>
          <w:sz w:val="22"/>
          <w:szCs w:val="22"/>
          <w:lang w:val="cs-CZ"/>
        </w:rPr>
        <w:t>10</w:t>
      </w:r>
      <w:r w:rsidRPr="00941907">
        <w:rPr>
          <w:rFonts w:ascii="Arial" w:hAnsi="Arial" w:cs="Arial"/>
          <w:b w:val="0"/>
          <w:i w:val="0"/>
          <w:sz w:val="22"/>
          <w:szCs w:val="22"/>
        </w:rPr>
        <w:t>. 12. příslušného roku.</w:t>
      </w:r>
      <w:r>
        <w:rPr>
          <w:rFonts w:ascii="Arial" w:hAnsi="Arial" w:cs="Arial"/>
          <w:b w:val="0"/>
          <w:i w:val="0"/>
          <w:sz w:val="22"/>
          <w:szCs w:val="22"/>
          <w:lang w:val="cs-CZ"/>
        </w:rPr>
        <w:t xml:space="preserve"> Připadne-li 10. 12. na víkend, faktura musí být doručena nejpozději poslední pracovní den před tímto víkendem.  </w:t>
      </w:r>
      <w:r w:rsidRPr="00941907">
        <w:rPr>
          <w:rFonts w:ascii="Arial" w:hAnsi="Arial" w:cs="Arial"/>
          <w:b w:val="0"/>
          <w:i w:val="0"/>
          <w:sz w:val="22"/>
          <w:szCs w:val="22"/>
        </w:rPr>
        <w:t xml:space="preserve">   </w:t>
      </w:r>
    </w:p>
    <w:p w14:paraId="2EA893CA" w14:textId="77777777" w:rsidR="0089397B" w:rsidRPr="00652838" w:rsidRDefault="00652838" w:rsidP="00652838">
      <w:pPr>
        <w:pStyle w:val="Zkladntext"/>
        <w:numPr>
          <w:ilvl w:val="0"/>
          <w:numId w:val="2"/>
        </w:numPr>
        <w:spacing w:before="120" w:after="120" w:line="276" w:lineRule="auto"/>
        <w:jc w:val="both"/>
        <w:rPr>
          <w:rFonts w:ascii="Arial" w:hAnsi="Arial" w:cs="Arial"/>
          <w:b w:val="0"/>
          <w:i w:val="0"/>
          <w:sz w:val="22"/>
          <w:szCs w:val="22"/>
        </w:rPr>
      </w:pPr>
      <w:r w:rsidRPr="00DD0383">
        <w:rPr>
          <w:rFonts w:ascii="Arial" w:hAnsi="Arial" w:cs="Arial"/>
          <w:b w:val="0"/>
          <w:i w:val="0"/>
          <w:sz w:val="22"/>
          <w:szCs w:val="22"/>
        </w:rPr>
        <w:t xml:space="preserve">Faktura </w:t>
      </w:r>
      <w:r w:rsidRPr="00DD0383">
        <w:rPr>
          <w:rFonts w:ascii="Arial" w:hAnsi="Arial" w:cs="Arial"/>
          <w:b w:val="0"/>
          <w:i w:val="0"/>
          <w:sz w:val="22"/>
          <w:szCs w:val="22"/>
          <w:lang w:val="cs-CZ"/>
        </w:rPr>
        <w:t>musí splňovat veškeré náležitosti daňového dokladu předepsané příslušnými právními předpisy, zejména zákonem č. 235/2004 Sb., o dani z přidané hodnoty, ve znění pozdějších předpisů, a obsahovat informace povinně uváděné na obchodních listinách na základě § 435 občanského zákoníku, avšak výslovně musí obsahovat následující údaje: číslo smlouvy, označení smluvních stran a jejich adresy, IČO, DIČ, údaj o tom, že vystavovatel faktury je zapsán v rejstříku včetně spisové značky, podrobné označení poskytnutého plnění, číslo faktury, den vystavení a doba splatnosti faktury, označení peněžního ústavu a číslo účtu, na který se má platit, fakturovanou částku, razítko a podpis oprávněné osoby. Pokud faktura neobsahuje všechny zákonem a smlouvou stanovené náležitosti nebo přílohu, je objednatel oprávněn ji do data splatnosti vrátit s tím, že zhotovitel je poté povinen vystavit novou fakturu s novým termínem splatnosti. V tomto případě neplatí původní doba splatnosti, ale doba splatnosti 30 kalendářních dnů běží znovu ode dne doručení nově vystavené faktury.</w:t>
      </w:r>
    </w:p>
    <w:p w14:paraId="143A6C86" w14:textId="77777777" w:rsidR="0089397B" w:rsidRPr="000C0B54" w:rsidRDefault="0089397B" w:rsidP="001411E9">
      <w:pPr>
        <w:pStyle w:val="Odst4"/>
        <w:numPr>
          <w:ilvl w:val="0"/>
          <w:numId w:val="2"/>
        </w:numPr>
        <w:tabs>
          <w:tab w:val="num" w:pos="0"/>
        </w:tabs>
        <w:spacing w:before="120" w:line="276" w:lineRule="auto"/>
        <w:ind w:left="709"/>
        <w:jc w:val="both"/>
        <w:outlineLvl w:val="0"/>
        <w:rPr>
          <w:rFonts w:cs="Arial"/>
          <w:sz w:val="22"/>
          <w:szCs w:val="22"/>
          <w:lang w:val="cs-CZ"/>
        </w:rPr>
      </w:pPr>
      <w:r w:rsidRPr="000C0B54">
        <w:rPr>
          <w:rFonts w:cs="Arial"/>
          <w:sz w:val="22"/>
          <w:szCs w:val="22"/>
          <w:lang w:val="cs-CZ"/>
        </w:rPr>
        <w:t>Objednatel neposkytne zhotoviteli jakékoli zálohy.</w:t>
      </w:r>
    </w:p>
    <w:p w14:paraId="206216BD" w14:textId="77777777" w:rsidR="0089397B" w:rsidRDefault="0089397B" w:rsidP="001411E9">
      <w:pPr>
        <w:pStyle w:val="Odst4"/>
        <w:numPr>
          <w:ilvl w:val="0"/>
          <w:numId w:val="2"/>
        </w:numPr>
        <w:tabs>
          <w:tab w:val="num" w:pos="0"/>
        </w:tabs>
        <w:spacing w:before="120" w:line="276" w:lineRule="auto"/>
        <w:ind w:left="709"/>
        <w:jc w:val="both"/>
        <w:outlineLvl w:val="0"/>
        <w:rPr>
          <w:rFonts w:cs="Arial"/>
          <w:sz w:val="22"/>
          <w:szCs w:val="22"/>
          <w:lang w:val="cs-CZ"/>
        </w:rPr>
      </w:pPr>
      <w:r w:rsidRPr="000C0B54">
        <w:rPr>
          <w:rFonts w:cs="Arial"/>
          <w:sz w:val="22"/>
          <w:szCs w:val="22"/>
          <w:lang w:val="cs-CZ"/>
        </w:rPr>
        <w:t>Platba se považuje za splněnou dnem odepsání z úč</w:t>
      </w:r>
      <w:r w:rsidR="00A30347">
        <w:rPr>
          <w:rFonts w:cs="Arial"/>
          <w:sz w:val="22"/>
          <w:szCs w:val="22"/>
          <w:lang w:val="cs-CZ"/>
        </w:rPr>
        <w:t>tu objednatele ve prospěch účtu z</w:t>
      </w:r>
      <w:r w:rsidRPr="000C0B54">
        <w:rPr>
          <w:rFonts w:cs="Arial"/>
          <w:sz w:val="22"/>
          <w:szCs w:val="22"/>
          <w:lang w:val="cs-CZ"/>
        </w:rPr>
        <w:t>hotovitele.</w:t>
      </w:r>
    </w:p>
    <w:p w14:paraId="6E0F2421" w14:textId="77777777" w:rsidR="001038CA" w:rsidRDefault="001038CA" w:rsidP="001411E9">
      <w:pPr>
        <w:pStyle w:val="Odst4"/>
        <w:numPr>
          <w:ilvl w:val="0"/>
          <w:numId w:val="2"/>
        </w:numPr>
        <w:tabs>
          <w:tab w:val="num" w:pos="0"/>
        </w:tabs>
        <w:spacing w:before="120" w:line="276" w:lineRule="auto"/>
        <w:ind w:left="709"/>
        <w:jc w:val="both"/>
        <w:outlineLvl w:val="0"/>
        <w:rPr>
          <w:rFonts w:cs="Arial"/>
          <w:sz w:val="22"/>
          <w:szCs w:val="22"/>
          <w:lang w:val="cs-CZ"/>
        </w:rPr>
      </w:pPr>
      <w:r>
        <w:rPr>
          <w:rFonts w:cs="Arial"/>
          <w:sz w:val="22"/>
          <w:szCs w:val="22"/>
          <w:lang w:val="cs-CZ"/>
        </w:rPr>
        <w:t xml:space="preserve">Zhotovitel je povinen písemně oznámit objednateli změnu údajů o zhotoviteli uvedených </w:t>
      </w:r>
      <w:r w:rsidR="00054342">
        <w:rPr>
          <w:rFonts w:cs="Arial"/>
          <w:sz w:val="22"/>
          <w:szCs w:val="22"/>
          <w:lang w:val="cs-CZ"/>
        </w:rPr>
        <w:br/>
      </w:r>
      <w:r>
        <w:rPr>
          <w:rFonts w:cs="Arial"/>
          <w:sz w:val="22"/>
          <w:szCs w:val="22"/>
          <w:lang w:val="cs-CZ"/>
        </w:rPr>
        <w:t>a v záhlaví smlouvy i jakékoliv změny týkající se zhotovitelovi ne/registrace jako plátce DPH, a to nejpozději do 5 pracovních dnů od uskutečnění takové změny.</w:t>
      </w:r>
    </w:p>
    <w:p w14:paraId="55E9ED2A" w14:textId="77777777" w:rsidR="00CB7E0A" w:rsidRDefault="00CB7E0A" w:rsidP="001411E9">
      <w:pPr>
        <w:pStyle w:val="Zkladntext"/>
        <w:spacing w:line="276" w:lineRule="auto"/>
        <w:jc w:val="both"/>
        <w:outlineLvl w:val="0"/>
        <w:rPr>
          <w:rFonts w:ascii="Arial" w:hAnsi="Arial" w:cs="Arial"/>
          <w:i w:val="0"/>
          <w:sz w:val="22"/>
          <w:szCs w:val="22"/>
          <w:lang w:val="cs-CZ"/>
        </w:rPr>
      </w:pPr>
    </w:p>
    <w:p w14:paraId="7BA2847F" w14:textId="77777777" w:rsidR="00AC09FD" w:rsidRDefault="00AC09FD" w:rsidP="001411E9">
      <w:pPr>
        <w:pStyle w:val="Zkladntext"/>
        <w:spacing w:line="276" w:lineRule="auto"/>
        <w:jc w:val="both"/>
        <w:outlineLvl w:val="0"/>
        <w:rPr>
          <w:rFonts w:ascii="Arial" w:hAnsi="Arial" w:cs="Arial"/>
          <w:i w:val="0"/>
          <w:sz w:val="22"/>
          <w:szCs w:val="22"/>
          <w:lang w:val="cs-CZ"/>
        </w:rPr>
      </w:pPr>
    </w:p>
    <w:p w14:paraId="0A3C42BF"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rPr>
        <w:lastRenderedPageBreak/>
        <w:t>VI.</w:t>
      </w:r>
    </w:p>
    <w:p w14:paraId="44D94EBC" w14:textId="77777777" w:rsidR="0089397B" w:rsidRPr="00E53DA5" w:rsidRDefault="00E53DA5" w:rsidP="001411E9">
      <w:pPr>
        <w:pStyle w:val="Zkladntext"/>
        <w:spacing w:line="276" w:lineRule="auto"/>
        <w:jc w:val="center"/>
        <w:outlineLvl w:val="0"/>
        <w:rPr>
          <w:rFonts w:ascii="Arial" w:hAnsi="Arial" w:cs="Arial"/>
          <w:i w:val="0"/>
          <w:sz w:val="22"/>
          <w:szCs w:val="22"/>
          <w:lang w:val="cs-CZ"/>
        </w:rPr>
      </w:pPr>
      <w:r>
        <w:rPr>
          <w:rFonts w:ascii="Arial" w:hAnsi="Arial" w:cs="Arial"/>
          <w:i w:val="0"/>
          <w:sz w:val="22"/>
          <w:szCs w:val="22"/>
          <w:lang w:val="cs-CZ"/>
        </w:rPr>
        <w:t>Přechod vlastnictví a li</w:t>
      </w:r>
      <w:r w:rsidR="0089397B" w:rsidRPr="000C0B54">
        <w:rPr>
          <w:rFonts w:ascii="Arial" w:hAnsi="Arial" w:cs="Arial"/>
          <w:i w:val="0"/>
          <w:sz w:val="22"/>
          <w:szCs w:val="22"/>
        </w:rPr>
        <w:t>cenční ujednání</w:t>
      </w:r>
    </w:p>
    <w:p w14:paraId="5FAE68B9" w14:textId="77777777" w:rsidR="00E53DA5"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Přechod vlastnictví výsledků smluvního plnění dle této smlouvy na</w:t>
      </w:r>
      <w:r w:rsidRPr="00941907">
        <w:rPr>
          <w:rFonts w:ascii="Arial" w:hAnsi="Arial" w:cs="Arial"/>
          <w:b w:val="0"/>
          <w:i w:val="0"/>
          <w:sz w:val="22"/>
          <w:szCs w:val="22"/>
        </w:rPr>
        <w:t> </w:t>
      </w:r>
      <w:r w:rsidRPr="00E74654">
        <w:rPr>
          <w:rFonts w:ascii="Arial" w:hAnsi="Arial" w:cs="Arial"/>
          <w:b w:val="0"/>
          <w:i w:val="0"/>
          <w:sz w:val="22"/>
          <w:szCs w:val="22"/>
        </w:rPr>
        <w:t xml:space="preserve">objednatele nastává pořízením finálního protokolu </w:t>
      </w:r>
      <w:r>
        <w:rPr>
          <w:rFonts w:ascii="Arial" w:hAnsi="Arial" w:cs="Arial"/>
          <w:b w:val="0"/>
          <w:i w:val="0"/>
          <w:sz w:val="22"/>
          <w:szCs w:val="22"/>
          <w:lang w:val="cs-CZ"/>
        </w:rPr>
        <w:t xml:space="preserve">ohledně příslušné části díla </w:t>
      </w:r>
      <w:r w:rsidRPr="00E74654">
        <w:rPr>
          <w:rFonts w:ascii="Arial" w:hAnsi="Arial" w:cs="Arial"/>
          <w:b w:val="0"/>
          <w:i w:val="0"/>
          <w:sz w:val="22"/>
          <w:szCs w:val="22"/>
        </w:rPr>
        <w:t>podepsaného oběma smluvními stranami</w:t>
      </w:r>
      <w:r w:rsidRPr="00941907">
        <w:rPr>
          <w:rFonts w:ascii="Arial" w:hAnsi="Arial" w:cs="Arial"/>
          <w:b w:val="0"/>
          <w:i w:val="0"/>
          <w:sz w:val="22"/>
          <w:szCs w:val="22"/>
        </w:rPr>
        <w:t>.</w:t>
      </w:r>
    </w:p>
    <w:p w14:paraId="40F466A9" w14:textId="77777777" w:rsidR="00E53DA5" w:rsidRPr="002940E3"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867DAD">
        <w:rPr>
          <w:rFonts w:ascii="Arial" w:hAnsi="Arial" w:cs="Arial"/>
          <w:b w:val="0"/>
          <w:i w:val="0"/>
          <w:sz w:val="22"/>
          <w:szCs w:val="22"/>
        </w:rPr>
        <w:t xml:space="preserve">Pro případ, že výsledkem činnosti </w:t>
      </w:r>
      <w:r>
        <w:rPr>
          <w:rFonts w:ascii="Arial" w:hAnsi="Arial" w:cs="Arial"/>
          <w:b w:val="0"/>
          <w:i w:val="0"/>
          <w:sz w:val="22"/>
          <w:szCs w:val="22"/>
          <w:lang w:val="cs-CZ"/>
        </w:rPr>
        <w:t>z</w:t>
      </w:r>
      <w:r w:rsidRPr="00867DAD">
        <w:rPr>
          <w:rFonts w:ascii="Arial" w:hAnsi="Arial" w:cs="Arial"/>
          <w:b w:val="0"/>
          <w:i w:val="0"/>
          <w:sz w:val="22"/>
          <w:szCs w:val="22"/>
        </w:rPr>
        <w:t xml:space="preserve">hotovitele nebo jeho </w:t>
      </w:r>
      <w:r>
        <w:rPr>
          <w:rFonts w:ascii="Arial" w:hAnsi="Arial" w:cs="Arial"/>
          <w:b w:val="0"/>
          <w:i w:val="0"/>
          <w:sz w:val="22"/>
          <w:szCs w:val="22"/>
        </w:rPr>
        <w:t xml:space="preserve">poddodavatelů </w:t>
      </w:r>
      <w:r w:rsidRPr="00867DAD">
        <w:rPr>
          <w:rFonts w:ascii="Arial" w:hAnsi="Arial" w:cs="Arial"/>
          <w:b w:val="0"/>
          <w:i w:val="0"/>
          <w:sz w:val="22"/>
          <w:szCs w:val="22"/>
        </w:rPr>
        <w:t xml:space="preserve">dle této </w:t>
      </w:r>
      <w:r>
        <w:rPr>
          <w:rFonts w:ascii="Arial" w:hAnsi="Arial" w:cs="Arial"/>
          <w:b w:val="0"/>
          <w:i w:val="0"/>
          <w:sz w:val="22"/>
          <w:szCs w:val="22"/>
          <w:lang w:val="cs-CZ"/>
        </w:rPr>
        <w:t>smlouvy</w:t>
      </w:r>
      <w:r w:rsidRPr="00867DAD">
        <w:rPr>
          <w:rFonts w:ascii="Arial" w:hAnsi="Arial" w:cs="Arial"/>
          <w:b w:val="0"/>
          <w:i w:val="0"/>
          <w:sz w:val="22"/>
          <w:szCs w:val="22"/>
        </w:rPr>
        <w:t xml:space="preserve"> je dílo, které naplňuje znaky díla chráněného dle § 2 zákona č. 121/2000 Sb., o právu autorském, o právech souvisejících s právem autorským a o změně některých zákonů (autorský zákon)</w:t>
      </w:r>
      <w:r>
        <w:rPr>
          <w:rFonts w:ascii="Arial" w:hAnsi="Arial" w:cs="Arial"/>
          <w:b w:val="0"/>
          <w:i w:val="0"/>
          <w:sz w:val="22"/>
          <w:szCs w:val="22"/>
          <w:lang w:val="cs-CZ"/>
        </w:rPr>
        <w:t>,</w:t>
      </w:r>
      <w:r w:rsidRPr="00867DAD">
        <w:rPr>
          <w:rFonts w:ascii="Arial" w:hAnsi="Arial" w:cs="Arial"/>
          <w:b w:val="0"/>
          <w:i w:val="0"/>
          <w:sz w:val="22"/>
          <w:szCs w:val="22"/>
        </w:rPr>
        <w:t xml:space="preserve"> ve znění pozdějších předpisů</w:t>
      </w:r>
      <w:r>
        <w:rPr>
          <w:rFonts w:ascii="Arial" w:hAnsi="Arial" w:cs="Arial"/>
          <w:b w:val="0"/>
          <w:i w:val="0"/>
          <w:sz w:val="22"/>
          <w:szCs w:val="22"/>
          <w:lang w:val="cs-CZ"/>
        </w:rPr>
        <w:t>, se smluvní strany dohodly na těchto licenčních ujednáních:</w:t>
      </w:r>
    </w:p>
    <w:p w14:paraId="7B1338FC" w14:textId="77777777" w:rsidR="00E53DA5" w:rsidRPr="00E74654" w:rsidRDefault="00E53DA5" w:rsidP="006C55D7">
      <w:pPr>
        <w:pStyle w:val="Zkladntext"/>
        <w:numPr>
          <w:ilvl w:val="0"/>
          <w:numId w:val="48"/>
        </w:numPr>
        <w:spacing w:before="120" w:after="120" w:line="276" w:lineRule="auto"/>
        <w:ind w:left="425" w:hanging="425"/>
        <w:jc w:val="both"/>
        <w:rPr>
          <w:rFonts w:ascii="Arial" w:hAnsi="Arial" w:cs="Arial"/>
          <w:b w:val="0"/>
          <w:i w:val="0"/>
          <w:sz w:val="22"/>
          <w:szCs w:val="22"/>
        </w:rPr>
      </w:pPr>
      <w:r w:rsidRPr="00E74654">
        <w:rPr>
          <w:rFonts w:ascii="Arial" w:hAnsi="Arial" w:cs="Arial"/>
          <w:b w:val="0"/>
          <w:i w:val="0"/>
          <w:sz w:val="22"/>
          <w:szCs w:val="22"/>
        </w:rPr>
        <w:t>Zhotovitel prohlašuje, že je oprávněn vykonávat svým jménem a na svůj účet majetková práva autorů k</w:t>
      </w:r>
      <w:r>
        <w:rPr>
          <w:rFonts w:ascii="Arial" w:hAnsi="Arial" w:cs="Arial"/>
          <w:b w:val="0"/>
          <w:i w:val="0"/>
          <w:sz w:val="22"/>
          <w:szCs w:val="22"/>
          <w:lang w:val="cs-CZ"/>
        </w:rPr>
        <w:t xml:space="preserve"> </w:t>
      </w:r>
      <w:r w:rsidRPr="00E74654">
        <w:rPr>
          <w:rFonts w:ascii="Arial" w:hAnsi="Arial" w:cs="Arial"/>
          <w:b w:val="0"/>
          <w:i w:val="0"/>
          <w:sz w:val="22"/>
          <w:szCs w:val="22"/>
        </w:rPr>
        <w:t xml:space="preserve">dílu </w:t>
      </w:r>
      <w:r w:rsidRPr="00941907">
        <w:rPr>
          <w:rFonts w:ascii="Arial" w:hAnsi="Arial" w:cs="Arial"/>
          <w:b w:val="0"/>
          <w:i w:val="0"/>
          <w:sz w:val="22"/>
          <w:szCs w:val="22"/>
        </w:rPr>
        <w:t>ve smyslu zákona č. 121/2000 Sb.</w:t>
      </w:r>
      <w:r>
        <w:rPr>
          <w:rFonts w:ascii="Arial" w:hAnsi="Arial" w:cs="Arial"/>
          <w:b w:val="0"/>
          <w:i w:val="0"/>
          <w:sz w:val="22"/>
          <w:szCs w:val="22"/>
          <w:lang w:val="cs-CZ"/>
        </w:rPr>
        <w:t>,</w:t>
      </w:r>
      <w:r w:rsidRPr="00941907">
        <w:rPr>
          <w:rFonts w:ascii="Arial" w:hAnsi="Arial" w:cs="Arial"/>
          <w:b w:val="0"/>
          <w:i w:val="0"/>
          <w:sz w:val="22"/>
          <w:szCs w:val="22"/>
        </w:rPr>
        <w:t xml:space="preserve"> o právu autorském, o právech souvisejících s právem autorským a o změně některých zákonů (autorský zákon), ve znění </w:t>
      </w:r>
      <w:r>
        <w:rPr>
          <w:rFonts w:ascii="Arial" w:hAnsi="Arial" w:cs="Arial"/>
          <w:b w:val="0"/>
          <w:i w:val="0"/>
          <w:sz w:val="22"/>
          <w:szCs w:val="22"/>
        </w:rPr>
        <w:t xml:space="preserve">pozdějších předpisů (dále jen </w:t>
      </w:r>
      <w:r>
        <w:rPr>
          <w:rFonts w:ascii="Arial" w:hAnsi="Arial" w:cs="Arial"/>
          <w:b w:val="0"/>
          <w:i w:val="0"/>
          <w:sz w:val="22"/>
          <w:szCs w:val="22"/>
          <w:lang w:val="cs-CZ"/>
        </w:rPr>
        <w:t>„</w:t>
      </w:r>
      <w:r w:rsidRPr="00941907">
        <w:rPr>
          <w:rFonts w:ascii="Arial" w:hAnsi="Arial" w:cs="Arial"/>
          <w:b w:val="0"/>
          <w:i w:val="0"/>
          <w:sz w:val="22"/>
          <w:szCs w:val="22"/>
        </w:rPr>
        <w:t xml:space="preserve">autorský zákon“) </w:t>
      </w:r>
      <w:r w:rsidRPr="00E74654">
        <w:rPr>
          <w:rFonts w:ascii="Arial" w:hAnsi="Arial" w:cs="Arial"/>
          <w:b w:val="0"/>
          <w:i w:val="0"/>
          <w:sz w:val="22"/>
          <w:szCs w:val="22"/>
        </w:rPr>
        <w:t>a že má souhlas autorů k uzavření následujících licenčních ujednání</w:t>
      </w:r>
      <w:r w:rsidRPr="00941907">
        <w:rPr>
          <w:rFonts w:ascii="Arial" w:hAnsi="Arial" w:cs="Arial"/>
          <w:b w:val="0"/>
          <w:i w:val="0"/>
          <w:sz w:val="22"/>
          <w:szCs w:val="22"/>
        </w:rPr>
        <w:t>.</w:t>
      </w:r>
      <w:r w:rsidRPr="00E74654">
        <w:rPr>
          <w:rFonts w:ascii="Arial" w:hAnsi="Arial" w:cs="Arial"/>
          <w:b w:val="0"/>
          <w:i w:val="0"/>
          <w:sz w:val="22"/>
          <w:szCs w:val="22"/>
        </w:rPr>
        <w:t xml:space="preserve"> </w:t>
      </w:r>
      <w:r w:rsidRPr="00941907">
        <w:rPr>
          <w:rFonts w:ascii="Arial" w:hAnsi="Arial" w:cs="Arial"/>
          <w:b w:val="0"/>
          <w:i w:val="0"/>
          <w:sz w:val="22"/>
          <w:szCs w:val="22"/>
        </w:rPr>
        <w:t>Toto</w:t>
      </w:r>
      <w:r w:rsidRPr="00E74654">
        <w:rPr>
          <w:rFonts w:ascii="Arial" w:hAnsi="Arial" w:cs="Arial"/>
          <w:b w:val="0"/>
          <w:i w:val="0"/>
          <w:sz w:val="22"/>
          <w:szCs w:val="22"/>
        </w:rPr>
        <w:t xml:space="preserve"> prohlášení zahrnuje i taková práva autorů, která by vytvořením díla teprve vznikla. </w:t>
      </w:r>
    </w:p>
    <w:p w14:paraId="2B7E025A" w14:textId="77777777" w:rsidR="00E53DA5" w:rsidRPr="00E74654"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Zhotovitel díla poskytuje objednateli díla (nabyvateli licence) oprávnění</w:t>
      </w:r>
      <w:r>
        <w:rPr>
          <w:rFonts w:ascii="Arial" w:hAnsi="Arial" w:cs="Arial"/>
          <w:b w:val="0"/>
          <w:i w:val="0"/>
          <w:sz w:val="22"/>
          <w:szCs w:val="22"/>
          <w:lang w:val="cs-CZ"/>
        </w:rPr>
        <w:t xml:space="preserve"> (licenci)</w:t>
      </w:r>
      <w:r w:rsidRPr="00E74654">
        <w:rPr>
          <w:rFonts w:ascii="Arial" w:hAnsi="Arial" w:cs="Arial"/>
          <w:b w:val="0"/>
          <w:i w:val="0"/>
          <w:sz w:val="22"/>
          <w:szCs w:val="22"/>
        </w:rPr>
        <w:t xml:space="preserve"> ke všem </w:t>
      </w:r>
      <w:r w:rsidR="00F23425">
        <w:rPr>
          <w:rFonts w:ascii="Arial" w:hAnsi="Arial" w:cs="Arial"/>
          <w:b w:val="0"/>
          <w:i w:val="0"/>
          <w:sz w:val="22"/>
          <w:szCs w:val="22"/>
        </w:rPr>
        <w:br/>
      </w:r>
      <w:r w:rsidRPr="00E74654">
        <w:rPr>
          <w:rFonts w:ascii="Arial" w:hAnsi="Arial" w:cs="Arial"/>
          <w:b w:val="0"/>
          <w:i w:val="0"/>
          <w:sz w:val="22"/>
          <w:szCs w:val="22"/>
        </w:rPr>
        <w:t>v úvahu přicházejícím způsobům užití díla a bez jakéhokoliv omezení, a to zejména pokud jde o</w:t>
      </w:r>
      <w:r w:rsidRPr="00941907">
        <w:rPr>
          <w:rFonts w:ascii="Arial" w:hAnsi="Arial" w:cs="Arial"/>
          <w:b w:val="0"/>
          <w:i w:val="0"/>
          <w:sz w:val="22"/>
          <w:szCs w:val="22"/>
        </w:rPr>
        <w:t> </w:t>
      </w:r>
      <w:r w:rsidRPr="00E74654">
        <w:rPr>
          <w:rFonts w:ascii="Arial" w:hAnsi="Arial" w:cs="Arial"/>
          <w:b w:val="0"/>
          <w:i w:val="0"/>
          <w:sz w:val="22"/>
          <w:szCs w:val="22"/>
        </w:rPr>
        <w:t>územní, časový nebo množstevní rozsah užití.</w:t>
      </w:r>
    </w:p>
    <w:p w14:paraId="1C2CF244" w14:textId="77777777" w:rsidR="00E53DA5" w:rsidRPr="00E74654"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Smluvní strany se výslovně dohodly, že cena za poskytnutí této licence je již zahrnuta v ceně díla podle čl. IV. této smlouvy.</w:t>
      </w:r>
    </w:p>
    <w:p w14:paraId="0356DDB1" w14:textId="77777777" w:rsidR="00E53DA5" w:rsidRPr="00E74654"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Zhotovitel</w:t>
      </w:r>
      <w:r>
        <w:rPr>
          <w:rFonts w:ascii="Arial" w:hAnsi="Arial" w:cs="Arial"/>
          <w:b w:val="0"/>
          <w:i w:val="0"/>
          <w:sz w:val="22"/>
          <w:szCs w:val="22"/>
          <w:lang w:val="cs-CZ"/>
        </w:rPr>
        <w:t xml:space="preserve"> </w:t>
      </w:r>
      <w:r w:rsidRPr="00E74654">
        <w:rPr>
          <w:rFonts w:ascii="Arial" w:hAnsi="Arial" w:cs="Arial"/>
          <w:b w:val="0"/>
          <w:i w:val="0"/>
          <w:sz w:val="22"/>
          <w:szCs w:val="22"/>
        </w:rPr>
        <w:t xml:space="preserve">díla poskytuje licenci objednateli díla (nabyvateli licence) jako výhradní, kdy se zavazuje neposkytnout licenci třetí osobě a dílo sám neužít. </w:t>
      </w:r>
    </w:p>
    <w:p w14:paraId="3683919D" w14:textId="77777777" w:rsidR="00E53DA5" w:rsidRPr="00E74654"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Objednatel díla (nabyvatel licence) je oprávněn práva tvořící součást licence zcela nebo zčásti jako podlicenci poskytnout třetí osobě.</w:t>
      </w:r>
      <w:r w:rsidRPr="00941907">
        <w:rPr>
          <w:rFonts w:ascii="Arial" w:hAnsi="Arial" w:cs="Arial"/>
          <w:b w:val="0"/>
          <w:i w:val="0"/>
          <w:sz w:val="22"/>
          <w:szCs w:val="22"/>
        </w:rPr>
        <w:t xml:space="preserve"> Objednatel není povinen licenci využít.</w:t>
      </w:r>
    </w:p>
    <w:p w14:paraId="7076045B" w14:textId="77777777" w:rsidR="00E53DA5"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 xml:space="preserve">Objednatel díla (nabyvatel licence) je oprávněn upravit či jinak měnit dílo, jeho název nebo označení autorů, </w:t>
      </w:r>
      <w:r>
        <w:rPr>
          <w:rFonts w:ascii="Arial" w:hAnsi="Arial" w:cs="Arial"/>
          <w:b w:val="0"/>
          <w:i w:val="0"/>
          <w:sz w:val="22"/>
          <w:szCs w:val="22"/>
          <w:lang w:val="cs-CZ"/>
        </w:rPr>
        <w:t xml:space="preserve">uveřejnit jej, </w:t>
      </w:r>
      <w:r w:rsidRPr="00941907">
        <w:rPr>
          <w:rFonts w:ascii="Arial" w:hAnsi="Arial" w:cs="Arial"/>
          <w:b w:val="0"/>
          <w:i w:val="0"/>
          <w:sz w:val="22"/>
          <w:szCs w:val="22"/>
        </w:rPr>
        <w:t>stejně jako spojit dílo s jiným dílem nebo zařadit dílo do díla souborného, a to přímo nebo prostřednictvím třetích osob.</w:t>
      </w:r>
    </w:p>
    <w:p w14:paraId="7A920C78" w14:textId="77777777" w:rsidR="00E53DA5" w:rsidRPr="00C805FB"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Pr>
          <w:rFonts w:ascii="Arial" w:hAnsi="Arial" w:cs="Arial"/>
          <w:b w:val="0"/>
          <w:i w:val="0"/>
          <w:sz w:val="22"/>
          <w:szCs w:val="22"/>
          <w:lang w:val="cs-CZ"/>
        </w:rPr>
        <w:t xml:space="preserve">Objednatel nabývá veškerá licenční oprávnění dnem převzetí díla, resp. jeho jednotlivých částí a licenční oprávnění se vztahují nejen na dílo jako celek, ale i na jeho jednotlivé části. </w:t>
      </w:r>
    </w:p>
    <w:p w14:paraId="4FF549B5" w14:textId="77777777" w:rsidR="00E53DA5" w:rsidRPr="00941907"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Zhotovitel tímto prohlašuje, že pokud v souvislosti s plněním na základě této smlouvy vytvořil databáze, zřídil je pro objednatele jako pro pořizovatele databáze dle § 89 autorského zákona,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1019972C" w14:textId="77777777" w:rsidR="00E53DA5" w:rsidRPr="00941907"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V případě, že by se z jakéhokoliv důvodu stal pořizovatelem databáze zhotovitel, zhotovitel touto smlouvou převádí veškerá práva k databázi na objednatele a objednatel tato práva přijímá.</w:t>
      </w:r>
    </w:p>
    <w:p w14:paraId="40C93479" w14:textId="6A575861" w:rsidR="00E53DA5" w:rsidRPr="00941907"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t xml:space="preserve">Stejně tak v případě, že zhotoviteli vznikla na základě této smlouvy zvláštní práva pořizovatele databáze ve smyslu § 88 a násl. autorského zákona, zhotovitel touto smlouvou veškerá tato práva převádí dle § 90 odst. </w:t>
      </w:r>
      <w:r w:rsidR="006C5F23">
        <w:rPr>
          <w:rFonts w:ascii="Arial" w:hAnsi="Arial" w:cs="Arial"/>
          <w:b w:val="0"/>
          <w:i w:val="0"/>
          <w:sz w:val="22"/>
          <w:szCs w:val="22"/>
        </w:rPr>
        <w:t>5</w:t>
      </w:r>
      <w:r w:rsidR="006C5F23" w:rsidRPr="00941907">
        <w:rPr>
          <w:rFonts w:ascii="Arial" w:hAnsi="Arial" w:cs="Arial"/>
          <w:b w:val="0"/>
          <w:i w:val="0"/>
          <w:sz w:val="22"/>
          <w:szCs w:val="22"/>
        </w:rPr>
        <w:t xml:space="preserve"> </w:t>
      </w:r>
      <w:r w:rsidRPr="00941907">
        <w:rPr>
          <w:rFonts w:ascii="Arial" w:hAnsi="Arial" w:cs="Arial"/>
          <w:b w:val="0"/>
          <w:i w:val="0"/>
          <w:sz w:val="22"/>
          <w:szCs w:val="22"/>
        </w:rPr>
        <w:t>autorského zákona na objednatele a objednatel tato zvláštní práva pořizovatele databáze přijímá.</w:t>
      </w:r>
    </w:p>
    <w:p w14:paraId="01EED65C" w14:textId="77777777" w:rsidR="00E53DA5" w:rsidRPr="00941907"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941907">
        <w:rPr>
          <w:rFonts w:ascii="Arial" w:hAnsi="Arial" w:cs="Arial"/>
          <w:b w:val="0"/>
          <w:i w:val="0"/>
          <w:sz w:val="22"/>
          <w:szCs w:val="22"/>
        </w:rPr>
        <w:lastRenderedPageBreak/>
        <w:t>Smluvní strany se výslovně dohodly, že odměna za převod veškerých práv k databázi, včetně zvláštních práv pořizovatele databáze, je již zahrnuta v ceně díla podle čl. IV. této smlouvy.</w:t>
      </w:r>
    </w:p>
    <w:p w14:paraId="42A23714" w14:textId="77777777" w:rsidR="00E53DA5" w:rsidRDefault="00E53DA5" w:rsidP="006C55D7">
      <w:pPr>
        <w:pStyle w:val="Zkladntext"/>
        <w:numPr>
          <w:ilvl w:val="0"/>
          <w:numId w:val="48"/>
        </w:numPr>
        <w:spacing w:before="120" w:after="120" w:line="276" w:lineRule="auto"/>
        <w:ind w:left="426" w:hanging="357"/>
        <w:jc w:val="both"/>
        <w:rPr>
          <w:rFonts w:ascii="Arial" w:hAnsi="Arial" w:cs="Arial"/>
          <w:b w:val="0"/>
          <w:i w:val="0"/>
          <w:sz w:val="22"/>
          <w:szCs w:val="22"/>
        </w:rPr>
      </w:pPr>
      <w:r w:rsidRPr="00E74654">
        <w:rPr>
          <w:rFonts w:ascii="Arial" w:hAnsi="Arial" w:cs="Arial"/>
          <w:b w:val="0"/>
          <w:i w:val="0"/>
          <w:sz w:val="22"/>
          <w:szCs w:val="22"/>
        </w:rPr>
        <w:t xml:space="preserve">Smluvní strany se výslovně dohodly, že vylučují § 2374, § 2370 a § 2378 občanského zákoníku. </w:t>
      </w:r>
    </w:p>
    <w:p w14:paraId="6490C0DD" w14:textId="77777777" w:rsidR="00AC09FD" w:rsidRDefault="00AC09FD" w:rsidP="001411E9">
      <w:pPr>
        <w:pStyle w:val="Zkladntext"/>
        <w:spacing w:line="276" w:lineRule="auto"/>
        <w:jc w:val="center"/>
        <w:outlineLvl w:val="0"/>
        <w:rPr>
          <w:rFonts w:ascii="Arial" w:hAnsi="Arial" w:cs="Arial"/>
          <w:i w:val="0"/>
          <w:sz w:val="22"/>
          <w:szCs w:val="22"/>
        </w:rPr>
      </w:pPr>
    </w:p>
    <w:p w14:paraId="6427C1D3" w14:textId="6326DA4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rPr>
        <w:t>VII.</w:t>
      </w:r>
    </w:p>
    <w:p w14:paraId="64439809"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rPr>
        <w:t>Sankční ustanovení</w:t>
      </w:r>
    </w:p>
    <w:p w14:paraId="102C900D" w14:textId="77777777" w:rsidR="0089397B" w:rsidRPr="000C0B54" w:rsidRDefault="0089397B" w:rsidP="001411E9">
      <w:pPr>
        <w:pStyle w:val="Zkladntext"/>
        <w:numPr>
          <w:ilvl w:val="0"/>
          <w:numId w:val="4"/>
        </w:numPr>
        <w:tabs>
          <w:tab w:val="clear" w:pos="357"/>
          <w:tab w:val="num" w:pos="0"/>
        </w:tabs>
        <w:spacing w:before="120" w:line="276" w:lineRule="auto"/>
        <w:ind w:left="709" w:hanging="360"/>
        <w:jc w:val="both"/>
        <w:rPr>
          <w:rFonts w:ascii="Arial" w:hAnsi="Arial" w:cs="Arial"/>
          <w:b w:val="0"/>
          <w:i w:val="0"/>
          <w:sz w:val="22"/>
          <w:szCs w:val="22"/>
        </w:rPr>
      </w:pPr>
      <w:r w:rsidRPr="000C0B54">
        <w:rPr>
          <w:rFonts w:ascii="Arial" w:hAnsi="Arial" w:cs="Arial"/>
          <w:b w:val="0"/>
          <w:i w:val="0"/>
          <w:sz w:val="22"/>
          <w:szCs w:val="22"/>
        </w:rPr>
        <w:t>V případě prodlení objednatele s platbou, na kterou vznikl zhotoviteli nárok, zaplatí objednatel zhotoviteli úrok z prodlení ve výši 0,01 % z dlužné částky za každý, i započatý</w:t>
      </w:r>
      <w:r w:rsidRPr="000C0B54">
        <w:rPr>
          <w:rFonts w:ascii="Arial" w:hAnsi="Arial" w:cs="Arial"/>
          <w:b w:val="0"/>
          <w:i w:val="0"/>
          <w:sz w:val="22"/>
          <w:szCs w:val="22"/>
          <w:lang w:val="cs-CZ"/>
        </w:rPr>
        <w:t>,</w:t>
      </w:r>
      <w:r w:rsidRPr="000C0B54">
        <w:rPr>
          <w:rFonts w:ascii="Arial" w:hAnsi="Arial" w:cs="Arial"/>
          <w:b w:val="0"/>
          <w:i w:val="0"/>
          <w:sz w:val="22"/>
          <w:szCs w:val="22"/>
        </w:rPr>
        <w:t xml:space="preserve"> den prodlení.</w:t>
      </w:r>
    </w:p>
    <w:p w14:paraId="189F0317" w14:textId="77777777" w:rsidR="0089397B" w:rsidRPr="00C46E93" w:rsidRDefault="0089397B" w:rsidP="001411E9">
      <w:pPr>
        <w:pStyle w:val="Zkladntext"/>
        <w:numPr>
          <w:ilvl w:val="0"/>
          <w:numId w:val="4"/>
        </w:numPr>
        <w:tabs>
          <w:tab w:val="clear" w:pos="357"/>
          <w:tab w:val="num" w:pos="0"/>
        </w:tabs>
        <w:spacing w:before="120" w:line="276" w:lineRule="auto"/>
        <w:ind w:left="709" w:hanging="360"/>
        <w:jc w:val="both"/>
        <w:rPr>
          <w:rFonts w:ascii="Arial" w:hAnsi="Arial" w:cs="Arial"/>
          <w:b w:val="0"/>
          <w:i w:val="0"/>
          <w:sz w:val="22"/>
          <w:szCs w:val="22"/>
        </w:rPr>
      </w:pPr>
      <w:r w:rsidRPr="000C0B54">
        <w:rPr>
          <w:rFonts w:ascii="Arial" w:hAnsi="Arial" w:cs="Arial"/>
          <w:b w:val="0"/>
          <w:i w:val="0"/>
          <w:sz w:val="22"/>
          <w:szCs w:val="22"/>
        </w:rPr>
        <w:t xml:space="preserve">V případě porušení smluvních povinností dle čl. II. </w:t>
      </w:r>
      <w:r w:rsidR="00053511" w:rsidRPr="000C0B54">
        <w:rPr>
          <w:rFonts w:ascii="Arial" w:hAnsi="Arial" w:cs="Arial"/>
          <w:b w:val="0"/>
          <w:i w:val="0"/>
          <w:sz w:val="22"/>
          <w:szCs w:val="22"/>
          <w:lang w:val="cs-CZ"/>
        </w:rPr>
        <w:t>odst. 2 nebo</w:t>
      </w:r>
      <w:r w:rsidRPr="000C0B54">
        <w:rPr>
          <w:rFonts w:ascii="Arial" w:hAnsi="Arial" w:cs="Arial"/>
          <w:b w:val="0"/>
          <w:i w:val="0"/>
          <w:sz w:val="22"/>
          <w:szCs w:val="22"/>
        </w:rPr>
        <w:t xml:space="preserve"> čl. III. odst. </w:t>
      </w:r>
      <w:r w:rsidRPr="000C0B54">
        <w:rPr>
          <w:rFonts w:ascii="Arial" w:hAnsi="Arial" w:cs="Arial"/>
          <w:b w:val="0"/>
          <w:i w:val="0"/>
          <w:sz w:val="22"/>
          <w:szCs w:val="22"/>
          <w:lang w:val="cs-CZ"/>
        </w:rPr>
        <w:t>3.</w:t>
      </w:r>
      <w:r w:rsidR="00CF5F76">
        <w:rPr>
          <w:rFonts w:ascii="Arial" w:hAnsi="Arial" w:cs="Arial"/>
          <w:b w:val="0"/>
          <w:i w:val="0"/>
          <w:sz w:val="22"/>
          <w:szCs w:val="22"/>
          <w:lang w:val="cs-CZ"/>
        </w:rPr>
        <w:t>,</w:t>
      </w:r>
      <w:r w:rsidRPr="000C0B54">
        <w:rPr>
          <w:rFonts w:ascii="Arial" w:hAnsi="Arial" w:cs="Arial"/>
          <w:b w:val="0"/>
          <w:i w:val="0"/>
          <w:sz w:val="22"/>
          <w:szCs w:val="22"/>
          <w:lang w:val="cs-CZ"/>
        </w:rPr>
        <w:t xml:space="preserve"> 4</w:t>
      </w:r>
      <w:r w:rsidR="00CF5F76">
        <w:rPr>
          <w:rFonts w:ascii="Arial" w:hAnsi="Arial" w:cs="Arial"/>
          <w:b w:val="0"/>
          <w:i w:val="0"/>
          <w:sz w:val="22"/>
          <w:szCs w:val="22"/>
          <w:lang w:val="cs-CZ"/>
        </w:rPr>
        <w:t xml:space="preserve"> </w:t>
      </w:r>
      <w:r w:rsidR="00397D03">
        <w:rPr>
          <w:rFonts w:ascii="Arial" w:hAnsi="Arial" w:cs="Arial"/>
          <w:b w:val="0"/>
          <w:i w:val="0"/>
          <w:sz w:val="22"/>
          <w:szCs w:val="22"/>
          <w:lang w:val="cs-CZ"/>
        </w:rPr>
        <w:t>nebo</w:t>
      </w:r>
      <w:r w:rsidR="00CF5F76">
        <w:rPr>
          <w:rFonts w:ascii="Arial" w:hAnsi="Arial" w:cs="Arial"/>
          <w:b w:val="0"/>
          <w:i w:val="0"/>
          <w:sz w:val="22"/>
          <w:szCs w:val="22"/>
          <w:lang w:val="cs-CZ"/>
        </w:rPr>
        <w:t xml:space="preserve"> 5</w:t>
      </w:r>
      <w:r w:rsidRPr="000C0B54">
        <w:rPr>
          <w:rFonts w:ascii="Arial" w:hAnsi="Arial" w:cs="Arial"/>
          <w:b w:val="0"/>
          <w:i w:val="0"/>
          <w:sz w:val="22"/>
          <w:szCs w:val="22"/>
          <w:lang w:val="cs-CZ"/>
        </w:rPr>
        <w:t xml:space="preserve">. </w:t>
      </w:r>
      <w:r w:rsidRPr="000C0B54">
        <w:rPr>
          <w:rFonts w:ascii="Arial" w:hAnsi="Arial" w:cs="Arial"/>
          <w:b w:val="0"/>
          <w:i w:val="0"/>
          <w:sz w:val="22"/>
          <w:szCs w:val="22"/>
        </w:rPr>
        <w:t>smlouvy ze</w:t>
      </w:r>
      <w:r w:rsidRPr="000C0B54">
        <w:rPr>
          <w:rFonts w:ascii="Arial" w:hAnsi="Arial" w:cs="Arial"/>
          <w:b w:val="0"/>
          <w:i w:val="0"/>
          <w:sz w:val="22"/>
          <w:szCs w:val="22"/>
          <w:lang w:val="cs-CZ"/>
        </w:rPr>
        <w:t> </w:t>
      </w:r>
      <w:r w:rsidRPr="000C0B54">
        <w:rPr>
          <w:rFonts w:ascii="Arial" w:hAnsi="Arial" w:cs="Arial"/>
          <w:b w:val="0"/>
          <w:i w:val="0"/>
          <w:sz w:val="22"/>
          <w:szCs w:val="22"/>
        </w:rPr>
        <w:t xml:space="preserve">strany zhotovitele přísluší objednateli smluvní pokuta ve výši </w:t>
      </w:r>
      <w:r w:rsidRPr="000C0B54">
        <w:rPr>
          <w:rFonts w:ascii="Arial" w:hAnsi="Arial" w:cs="Arial"/>
          <w:b w:val="0"/>
          <w:i w:val="0"/>
          <w:sz w:val="22"/>
          <w:szCs w:val="22"/>
          <w:lang w:val="cs-CZ"/>
        </w:rPr>
        <w:t>0,</w:t>
      </w:r>
      <w:r w:rsidR="007A45A1" w:rsidRPr="000C0B54">
        <w:rPr>
          <w:rFonts w:ascii="Arial" w:hAnsi="Arial" w:cs="Arial"/>
          <w:b w:val="0"/>
          <w:i w:val="0"/>
          <w:sz w:val="22"/>
          <w:szCs w:val="22"/>
          <w:lang w:val="cs-CZ"/>
        </w:rPr>
        <w:t>01</w:t>
      </w:r>
      <w:r w:rsidR="007A45A1" w:rsidRPr="000C0B54">
        <w:rPr>
          <w:rFonts w:ascii="Arial" w:hAnsi="Arial" w:cs="Arial"/>
          <w:b w:val="0"/>
          <w:i w:val="0"/>
          <w:sz w:val="22"/>
          <w:szCs w:val="22"/>
        </w:rPr>
        <w:t xml:space="preserve"> </w:t>
      </w:r>
      <w:r w:rsidRPr="000C0B54">
        <w:rPr>
          <w:rFonts w:ascii="Arial" w:hAnsi="Arial" w:cs="Arial"/>
          <w:b w:val="0"/>
          <w:i w:val="0"/>
          <w:sz w:val="22"/>
          <w:szCs w:val="22"/>
        </w:rPr>
        <w:t xml:space="preserve">% z celkové ceny plnění </w:t>
      </w:r>
      <w:r w:rsidR="0010373B" w:rsidRPr="004F4D9D">
        <w:rPr>
          <w:rFonts w:ascii="Arial" w:hAnsi="Arial" w:cs="Arial"/>
          <w:b w:val="0"/>
          <w:i w:val="0"/>
          <w:sz w:val="22"/>
          <w:szCs w:val="22"/>
        </w:rPr>
        <w:t>za každý</w:t>
      </w:r>
      <w:r w:rsidR="00713A03">
        <w:rPr>
          <w:rFonts w:ascii="Arial" w:hAnsi="Arial" w:cs="Arial"/>
          <w:b w:val="0"/>
          <w:i w:val="0"/>
          <w:sz w:val="22"/>
          <w:szCs w:val="22"/>
        </w:rPr>
        <w:t>,</w:t>
      </w:r>
      <w:r w:rsidR="0010373B" w:rsidRPr="004F4D9D">
        <w:rPr>
          <w:rFonts w:ascii="Arial" w:hAnsi="Arial" w:cs="Arial"/>
          <w:b w:val="0"/>
          <w:i w:val="0"/>
          <w:sz w:val="22"/>
          <w:szCs w:val="22"/>
        </w:rPr>
        <w:t xml:space="preserve"> byť započatý den prodlení</w:t>
      </w:r>
      <w:r w:rsidR="0010373B" w:rsidRPr="000C0B54">
        <w:rPr>
          <w:rFonts w:ascii="Arial" w:hAnsi="Arial" w:cs="Arial"/>
          <w:b w:val="0"/>
          <w:i w:val="0"/>
          <w:sz w:val="22"/>
          <w:szCs w:val="22"/>
        </w:rPr>
        <w:t xml:space="preserve"> </w:t>
      </w:r>
      <w:r w:rsidRPr="000C0B54">
        <w:rPr>
          <w:rFonts w:ascii="Arial" w:hAnsi="Arial" w:cs="Arial"/>
          <w:b w:val="0"/>
          <w:i w:val="0"/>
          <w:sz w:val="22"/>
          <w:szCs w:val="22"/>
        </w:rPr>
        <w:t xml:space="preserve">včetně DPH uvedené v čl. IV. odst. 1., </w:t>
      </w:r>
      <w:r w:rsidR="00054342">
        <w:rPr>
          <w:rFonts w:ascii="Arial" w:hAnsi="Arial" w:cs="Arial"/>
          <w:b w:val="0"/>
          <w:i w:val="0"/>
          <w:sz w:val="22"/>
          <w:szCs w:val="22"/>
        </w:rPr>
        <w:br/>
      </w:r>
      <w:r w:rsidRPr="000C0B54">
        <w:rPr>
          <w:rFonts w:ascii="Arial" w:hAnsi="Arial" w:cs="Arial"/>
          <w:b w:val="0"/>
          <w:i w:val="0"/>
          <w:sz w:val="22"/>
          <w:szCs w:val="22"/>
        </w:rPr>
        <w:t>a to za každé jednotlivé porušení</w:t>
      </w:r>
      <w:r w:rsidRPr="000C0B54">
        <w:rPr>
          <w:rFonts w:ascii="Arial" w:hAnsi="Arial" w:cs="Arial"/>
          <w:b w:val="0"/>
          <w:i w:val="0"/>
          <w:sz w:val="22"/>
          <w:szCs w:val="22"/>
          <w:lang w:val="cs-CZ"/>
        </w:rPr>
        <w:t xml:space="preserve"> </w:t>
      </w:r>
      <w:r w:rsidRPr="000C0B54">
        <w:rPr>
          <w:rFonts w:ascii="Arial" w:hAnsi="Arial" w:cs="Arial"/>
          <w:b w:val="0"/>
          <w:i w:val="0"/>
          <w:sz w:val="22"/>
          <w:szCs w:val="22"/>
        </w:rPr>
        <w:t>a za každý</w:t>
      </w:r>
      <w:r w:rsidRPr="000C0B54">
        <w:rPr>
          <w:rFonts w:ascii="Arial" w:hAnsi="Arial" w:cs="Arial"/>
          <w:b w:val="0"/>
          <w:i w:val="0"/>
          <w:sz w:val="22"/>
          <w:szCs w:val="22"/>
          <w:lang w:val="cs-CZ"/>
        </w:rPr>
        <w:t xml:space="preserve"> i </w:t>
      </w:r>
      <w:r w:rsidRPr="000C0B54">
        <w:rPr>
          <w:rFonts w:ascii="Arial" w:hAnsi="Arial" w:cs="Arial"/>
          <w:b w:val="0"/>
          <w:i w:val="0"/>
          <w:sz w:val="22"/>
          <w:szCs w:val="22"/>
        </w:rPr>
        <w:t>započatý den prodlení v případě nedodržení lhůt.</w:t>
      </w:r>
    </w:p>
    <w:p w14:paraId="27463DF5" w14:textId="77777777" w:rsidR="0089397B" w:rsidRPr="000C0B54" w:rsidRDefault="0089397B"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bookmarkStart w:id="2" w:name="_Hlk160008174"/>
      <w:r w:rsidRPr="000C0B54">
        <w:rPr>
          <w:rFonts w:ascii="Arial" w:hAnsi="Arial" w:cs="Arial"/>
          <w:b w:val="0"/>
          <w:i w:val="0"/>
          <w:sz w:val="22"/>
          <w:szCs w:val="22"/>
        </w:rPr>
        <w:t xml:space="preserve">Za každé jednotlivé porušení povinnosti dle čl. </w:t>
      </w:r>
      <w:r w:rsidRPr="000C0B54">
        <w:rPr>
          <w:rFonts w:ascii="Arial" w:hAnsi="Arial" w:cs="Arial"/>
          <w:b w:val="0"/>
          <w:i w:val="0"/>
          <w:sz w:val="22"/>
          <w:szCs w:val="22"/>
          <w:lang w:val="cs-CZ"/>
        </w:rPr>
        <w:t>IX</w:t>
      </w:r>
      <w:r w:rsidRPr="000C0B54">
        <w:rPr>
          <w:rFonts w:ascii="Arial" w:hAnsi="Arial" w:cs="Arial"/>
          <w:b w:val="0"/>
          <w:i w:val="0"/>
          <w:sz w:val="22"/>
          <w:szCs w:val="22"/>
        </w:rPr>
        <w:t xml:space="preserve">. </w:t>
      </w:r>
      <w:r w:rsidRPr="000C0B54">
        <w:rPr>
          <w:rFonts w:ascii="Arial" w:hAnsi="Arial" w:cs="Arial"/>
          <w:b w:val="0"/>
          <w:i w:val="0"/>
          <w:sz w:val="22"/>
          <w:szCs w:val="22"/>
          <w:lang w:val="cs-CZ"/>
        </w:rPr>
        <w:t xml:space="preserve">odst. </w:t>
      </w:r>
      <w:r w:rsidRPr="000C0B54">
        <w:rPr>
          <w:rFonts w:ascii="Arial" w:hAnsi="Arial" w:cs="Arial"/>
          <w:b w:val="0"/>
          <w:i w:val="0"/>
          <w:sz w:val="22"/>
          <w:szCs w:val="22"/>
        </w:rPr>
        <w:t xml:space="preserve">5. </w:t>
      </w:r>
      <w:r w:rsidR="00CF5F76">
        <w:rPr>
          <w:rFonts w:ascii="Arial" w:hAnsi="Arial" w:cs="Arial"/>
          <w:b w:val="0"/>
          <w:i w:val="0"/>
          <w:sz w:val="22"/>
          <w:szCs w:val="22"/>
          <w:lang w:val="cs-CZ"/>
        </w:rPr>
        <w:t xml:space="preserve">nebo čl. IX odst. 6 </w:t>
      </w:r>
      <w:r w:rsidR="00C46E90">
        <w:rPr>
          <w:rFonts w:ascii="Arial" w:hAnsi="Arial" w:cs="Arial"/>
          <w:b w:val="0"/>
          <w:i w:val="0"/>
          <w:sz w:val="22"/>
          <w:szCs w:val="22"/>
          <w:lang w:val="cs-CZ"/>
        </w:rPr>
        <w:t xml:space="preserve">nebo čl. IX odst. </w:t>
      </w:r>
      <w:r w:rsidR="00731056">
        <w:rPr>
          <w:rFonts w:ascii="Arial" w:hAnsi="Arial" w:cs="Arial"/>
          <w:b w:val="0"/>
          <w:i w:val="0"/>
          <w:sz w:val="22"/>
          <w:szCs w:val="22"/>
          <w:lang w:val="cs-CZ"/>
        </w:rPr>
        <w:t xml:space="preserve">16 </w:t>
      </w:r>
      <w:r w:rsidRPr="000C0B54">
        <w:rPr>
          <w:rFonts w:ascii="Arial" w:hAnsi="Arial" w:cs="Arial"/>
          <w:b w:val="0"/>
          <w:i w:val="0"/>
          <w:sz w:val="22"/>
          <w:szCs w:val="22"/>
        </w:rPr>
        <w:t xml:space="preserve">je zhotovitel povinen uhradit smluvní pokutu ve výši </w:t>
      </w:r>
      <w:r w:rsidRPr="000C0B54">
        <w:rPr>
          <w:rFonts w:ascii="Arial" w:hAnsi="Arial" w:cs="Arial"/>
          <w:b w:val="0"/>
          <w:i w:val="0"/>
          <w:sz w:val="22"/>
          <w:szCs w:val="22"/>
          <w:lang w:val="cs-CZ"/>
        </w:rPr>
        <w:t>10</w:t>
      </w:r>
      <w:r w:rsidRPr="000C0B54">
        <w:rPr>
          <w:rFonts w:ascii="Arial" w:hAnsi="Arial" w:cs="Arial"/>
          <w:b w:val="0"/>
          <w:i w:val="0"/>
          <w:sz w:val="22"/>
          <w:szCs w:val="22"/>
        </w:rPr>
        <w:t>0.000,- Kč</w:t>
      </w:r>
      <w:r w:rsidRPr="000C0B54">
        <w:rPr>
          <w:rFonts w:ascii="Arial" w:hAnsi="Arial" w:cs="Arial"/>
          <w:b w:val="0"/>
          <w:i w:val="0"/>
          <w:sz w:val="22"/>
          <w:szCs w:val="22"/>
          <w:lang w:val="cs-CZ"/>
        </w:rPr>
        <w:t>.</w:t>
      </w:r>
      <w:bookmarkEnd w:id="2"/>
    </w:p>
    <w:p w14:paraId="4CC3A71C" w14:textId="77777777" w:rsidR="0089397B" w:rsidRPr="000C0B54" w:rsidRDefault="0089397B"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rPr>
        <w:t xml:space="preserve">Za každé jednotlivé porušení povinnosti dle </w:t>
      </w:r>
      <w:r w:rsidR="00F348E9">
        <w:rPr>
          <w:rFonts w:ascii="Arial" w:hAnsi="Arial" w:cs="Arial"/>
          <w:b w:val="0"/>
          <w:i w:val="0"/>
          <w:sz w:val="22"/>
          <w:szCs w:val="22"/>
          <w:lang w:val="cs-CZ"/>
        </w:rPr>
        <w:t xml:space="preserve">čl. V odst. 6 nebo </w:t>
      </w:r>
      <w:r w:rsidRPr="000C0B54">
        <w:rPr>
          <w:rFonts w:ascii="Arial" w:hAnsi="Arial" w:cs="Arial"/>
          <w:b w:val="0"/>
          <w:i w:val="0"/>
          <w:sz w:val="22"/>
          <w:szCs w:val="22"/>
        </w:rPr>
        <w:t>čl. I</w:t>
      </w:r>
      <w:r w:rsidRPr="000C0B54">
        <w:rPr>
          <w:rFonts w:ascii="Arial" w:hAnsi="Arial" w:cs="Arial"/>
          <w:b w:val="0"/>
          <w:i w:val="0"/>
          <w:sz w:val="22"/>
          <w:szCs w:val="22"/>
          <w:lang w:val="cs-CZ"/>
        </w:rPr>
        <w:t>X</w:t>
      </w:r>
      <w:r w:rsidRPr="000C0B54">
        <w:rPr>
          <w:rFonts w:ascii="Arial" w:hAnsi="Arial" w:cs="Arial"/>
          <w:b w:val="0"/>
          <w:i w:val="0"/>
          <w:sz w:val="22"/>
          <w:szCs w:val="22"/>
        </w:rPr>
        <w:t xml:space="preserve">. </w:t>
      </w:r>
      <w:r w:rsidRPr="000C0B54">
        <w:rPr>
          <w:rFonts w:ascii="Arial" w:hAnsi="Arial" w:cs="Arial"/>
          <w:b w:val="0"/>
          <w:i w:val="0"/>
          <w:sz w:val="22"/>
          <w:szCs w:val="22"/>
          <w:lang w:val="cs-CZ"/>
        </w:rPr>
        <w:t>odst. 7</w:t>
      </w:r>
      <w:r w:rsidRPr="000C0B54">
        <w:rPr>
          <w:rFonts w:ascii="Arial" w:hAnsi="Arial" w:cs="Arial"/>
          <w:b w:val="0"/>
          <w:i w:val="0"/>
          <w:sz w:val="22"/>
          <w:szCs w:val="22"/>
        </w:rPr>
        <w:t>. je zhotovitel povinen uhradit objednateli smluvní pokutu ve výši 10.000,- Kč.</w:t>
      </w:r>
    </w:p>
    <w:p w14:paraId="08EEC57A" w14:textId="77777777" w:rsidR="0089397B" w:rsidRPr="000C0B54" w:rsidRDefault="0089397B"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lang w:val="cs-CZ"/>
        </w:rPr>
        <w:t xml:space="preserve">Za každé jednotlivé porušení povinnosti dle čl. IX. odst. </w:t>
      </w:r>
      <w:r w:rsidR="0082455A">
        <w:rPr>
          <w:rFonts w:ascii="Arial" w:hAnsi="Arial" w:cs="Arial"/>
          <w:b w:val="0"/>
          <w:i w:val="0"/>
          <w:sz w:val="22"/>
          <w:szCs w:val="22"/>
          <w:lang w:val="cs-CZ"/>
        </w:rPr>
        <w:t>13</w:t>
      </w:r>
      <w:r w:rsidR="0082455A" w:rsidRPr="000C0B54">
        <w:rPr>
          <w:rFonts w:ascii="Arial" w:hAnsi="Arial" w:cs="Arial"/>
          <w:b w:val="0"/>
          <w:i w:val="0"/>
          <w:sz w:val="22"/>
          <w:szCs w:val="22"/>
          <w:lang w:val="cs-CZ"/>
        </w:rPr>
        <w:t xml:space="preserve"> </w:t>
      </w:r>
      <w:r w:rsidRPr="000C0B54">
        <w:rPr>
          <w:rFonts w:ascii="Arial" w:hAnsi="Arial" w:cs="Arial"/>
          <w:b w:val="0"/>
          <w:i w:val="0"/>
          <w:sz w:val="22"/>
          <w:szCs w:val="22"/>
          <w:lang w:val="cs-CZ"/>
        </w:rPr>
        <w:t>(tj. zejména nebude-li zhotovitel po dobu účinnosti této smlouvy udržovat v platnosti a účinnosti požadovanou pojistnou smlouvu, nebo nepředloží-li zhotovitel na požadavek objednatele ve stanovené lhůtě pojistnou smlouvu, relevantní část pojistné smlouvy, nebo pojistku) je zhotovitel povinen uhradit objednateli smluvní pokutu ve výši 100 000,- Kč.</w:t>
      </w:r>
    </w:p>
    <w:p w14:paraId="4B1A86CD" w14:textId="77777777" w:rsidR="0089397B" w:rsidRPr="000C0B54" w:rsidRDefault="0089397B"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lang w:val="cs-CZ"/>
        </w:rPr>
        <w:t xml:space="preserve">V případě, že zhotovitel neodstraní vady vytýkané objednatelem v jeho reklamaci ve lhůtě dle čl. VIII odst. 2 smlouvy, je zhotovitel povinen uhradit objednateli smluvní pokutu ve výši </w:t>
      </w:r>
      <w:r w:rsidR="00476B85" w:rsidRPr="000C0B54">
        <w:rPr>
          <w:rFonts w:ascii="Arial" w:hAnsi="Arial" w:cs="Arial"/>
          <w:b w:val="0"/>
          <w:i w:val="0"/>
          <w:sz w:val="22"/>
          <w:szCs w:val="22"/>
          <w:lang w:val="cs-CZ"/>
        </w:rPr>
        <w:t>5 </w:t>
      </w:r>
      <w:r w:rsidRPr="000C0B54">
        <w:rPr>
          <w:rFonts w:ascii="Arial" w:hAnsi="Arial" w:cs="Arial"/>
          <w:b w:val="0"/>
          <w:i w:val="0"/>
          <w:sz w:val="22"/>
          <w:szCs w:val="22"/>
          <w:lang w:val="cs-CZ"/>
        </w:rPr>
        <w:t xml:space="preserve">000,- Kč za každý i započatý den prodlení. </w:t>
      </w:r>
    </w:p>
    <w:p w14:paraId="53B24A20" w14:textId="77777777" w:rsidR="004A1F68" w:rsidRPr="001B78D3" w:rsidRDefault="004A1F68"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lang w:val="cs-CZ"/>
        </w:rPr>
        <w:t>V případě, že zhotovitel</w:t>
      </w:r>
      <w:r w:rsidR="004B4FF3" w:rsidRPr="000C0B54">
        <w:rPr>
          <w:rFonts w:ascii="Arial" w:hAnsi="Arial" w:cs="Arial"/>
          <w:b w:val="0"/>
          <w:i w:val="0"/>
          <w:sz w:val="22"/>
          <w:szCs w:val="22"/>
          <w:lang w:val="cs-CZ"/>
        </w:rPr>
        <w:t xml:space="preserve"> do konce plnění předmětu této smlouvy</w:t>
      </w:r>
      <w:r w:rsidRPr="000C0B54">
        <w:rPr>
          <w:rFonts w:ascii="Arial" w:hAnsi="Arial" w:cs="Arial"/>
          <w:b w:val="0"/>
          <w:i w:val="0"/>
          <w:sz w:val="22"/>
          <w:szCs w:val="22"/>
          <w:lang w:val="cs-CZ"/>
        </w:rPr>
        <w:t xml:space="preserve"> neumožní požadovanou stáž dle čl. III odst. 7, je zhotovitel povinen uhradit objednateli smluvní pokutu ve výši</w:t>
      </w:r>
      <w:r w:rsidR="007A45A1" w:rsidRPr="000C0B54">
        <w:rPr>
          <w:rFonts w:ascii="Arial" w:hAnsi="Arial" w:cs="Arial"/>
          <w:b w:val="0"/>
          <w:i w:val="0"/>
          <w:sz w:val="22"/>
          <w:szCs w:val="22"/>
          <w:lang w:val="cs-CZ"/>
        </w:rPr>
        <w:t xml:space="preserve"> </w:t>
      </w:r>
      <w:r w:rsidR="00476B85" w:rsidRPr="000C0B54">
        <w:rPr>
          <w:rFonts w:ascii="Arial" w:hAnsi="Arial" w:cs="Arial"/>
          <w:b w:val="0"/>
          <w:i w:val="0"/>
          <w:sz w:val="22"/>
          <w:szCs w:val="22"/>
          <w:lang w:val="cs-CZ"/>
        </w:rPr>
        <w:t>5</w:t>
      </w:r>
      <w:r w:rsidR="007A45A1" w:rsidRPr="000C0B54">
        <w:rPr>
          <w:rFonts w:ascii="Arial" w:hAnsi="Arial" w:cs="Arial"/>
          <w:b w:val="0"/>
          <w:i w:val="0"/>
          <w:sz w:val="22"/>
          <w:szCs w:val="22"/>
          <w:lang w:val="cs-CZ"/>
        </w:rPr>
        <w:t>.000 Kč.</w:t>
      </w:r>
      <w:r w:rsidRPr="000C0B54">
        <w:rPr>
          <w:rFonts w:ascii="Arial" w:hAnsi="Arial" w:cs="Arial"/>
          <w:b w:val="0"/>
          <w:i w:val="0"/>
          <w:sz w:val="22"/>
          <w:szCs w:val="22"/>
          <w:lang w:val="cs-CZ"/>
        </w:rPr>
        <w:t xml:space="preserve"> </w:t>
      </w:r>
    </w:p>
    <w:p w14:paraId="79D29DCA" w14:textId="77777777" w:rsidR="00F4136A" w:rsidRPr="001B78D3" w:rsidRDefault="00E53DA5"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rPr>
        <w:t>Uplatněním smluvní pokuty není dotčeno právo objednatele na náhradu škody v plné výši, pokud mu v důsledku porušení smluvní povinnosti zhotovitelem vznikne, právo objednatele na odstoupení od této smlouvy, ani povinnost zhotovitele ke splnění povinnosti zajištěné smluvní pokutou, ledaže by objednatel výslovně prohlásil, že na</w:t>
      </w:r>
      <w:r w:rsidRPr="000C0B54">
        <w:rPr>
          <w:rFonts w:ascii="Arial" w:hAnsi="Arial" w:cs="Arial"/>
          <w:b w:val="0"/>
          <w:i w:val="0"/>
          <w:sz w:val="22"/>
          <w:szCs w:val="22"/>
          <w:lang w:val="cs-CZ"/>
        </w:rPr>
        <w:t> </w:t>
      </w:r>
      <w:r w:rsidRPr="000C0B54">
        <w:rPr>
          <w:rFonts w:ascii="Arial" w:hAnsi="Arial" w:cs="Arial"/>
          <w:b w:val="0"/>
          <w:i w:val="0"/>
          <w:sz w:val="22"/>
          <w:szCs w:val="22"/>
        </w:rPr>
        <w:t>plnění povinnosti netrvá</w:t>
      </w:r>
      <w:r>
        <w:rPr>
          <w:rFonts w:ascii="Arial" w:hAnsi="Arial" w:cs="Arial"/>
          <w:b w:val="0"/>
          <w:i w:val="0"/>
          <w:sz w:val="22"/>
          <w:szCs w:val="22"/>
          <w:lang w:val="cs-CZ"/>
        </w:rPr>
        <w:t>. Uplatněním smluvní pokuty není navíc dotčeno právo objednatele na náhradu škody, včetně veškerých souvisejících výdajů (výdaje spojené s případným právním zastupováním nevyjímaje), které by vznikly v souvislosti s řízením Komise EU proti ČR uvedeném v čl. II odst. 2 smlouvy.</w:t>
      </w:r>
    </w:p>
    <w:p w14:paraId="1FFC4B5E" w14:textId="0E90415B" w:rsidR="00F4136A" w:rsidRPr="000C0B54" w:rsidRDefault="00F4136A" w:rsidP="001411E9">
      <w:pPr>
        <w:pStyle w:val="Zkladntext"/>
        <w:numPr>
          <w:ilvl w:val="0"/>
          <w:numId w:val="4"/>
        </w:numPr>
        <w:tabs>
          <w:tab w:val="clear" w:pos="357"/>
          <w:tab w:val="num" w:pos="0"/>
        </w:tabs>
        <w:spacing w:before="120" w:line="276" w:lineRule="auto"/>
        <w:ind w:left="709" w:hanging="426"/>
        <w:jc w:val="both"/>
        <w:rPr>
          <w:rFonts w:ascii="Arial" w:hAnsi="Arial" w:cs="Arial"/>
          <w:b w:val="0"/>
          <w:i w:val="0"/>
          <w:sz w:val="22"/>
          <w:szCs w:val="22"/>
        </w:rPr>
      </w:pPr>
      <w:r w:rsidRPr="000C0B54">
        <w:rPr>
          <w:rFonts w:ascii="Arial" w:hAnsi="Arial" w:cs="Arial"/>
          <w:b w:val="0"/>
          <w:i w:val="0"/>
          <w:sz w:val="22"/>
          <w:szCs w:val="22"/>
        </w:rPr>
        <w:t xml:space="preserve">Zhotovitel souhlasí, aby objednatel každou smluvní pokutu nebo náhradu škody, na níž mu vznikne nárok, započetl vůči platbě (faktuře) ve smyslu ustanovení čl. V. Pokud nedojde </w:t>
      </w:r>
      <w:r w:rsidR="00D079D4">
        <w:rPr>
          <w:rFonts w:ascii="Arial" w:hAnsi="Arial" w:cs="Arial"/>
          <w:b w:val="0"/>
          <w:i w:val="0"/>
          <w:sz w:val="22"/>
          <w:szCs w:val="22"/>
        </w:rPr>
        <w:br/>
      </w:r>
      <w:r w:rsidRPr="000C0B54">
        <w:rPr>
          <w:rFonts w:ascii="Arial" w:hAnsi="Arial" w:cs="Arial"/>
          <w:b w:val="0"/>
          <w:i w:val="0"/>
          <w:sz w:val="22"/>
          <w:szCs w:val="22"/>
        </w:rPr>
        <w:t>k započtení, zavazuje se k doplacení dlužné částky, a to do 30 kalendářních dnů ode dne převzetí písemné výzvy objednatele</w:t>
      </w:r>
      <w:r>
        <w:rPr>
          <w:rFonts w:ascii="Arial" w:hAnsi="Arial" w:cs="Arial"/>
          <w:b w:val="0"/>
          <w:i w:val="0"/>
          <w:sz w:val="22"/>
          <w:szCs w:val="22"/>
          <w:lang w:val="cs-CZ"/>
        </w:rPr>
        <w:t>.</w:t>
      </w:r>
    </w:p>
    <w:p w14:paraId="2CE407BA" w14:textId="77777777" w:rsidR="0089397B" w:rsidRPr="000C0B54" w:rsidRDefault="0089397B" w:rsidP="001411E9">
      <w:pPr>
        <w:spacing w:after="120" w:line="276" w:lineRule="auto"/>
        <w:jc w:val="both"/>
        <w:rPr>
          <w:rFonts w:cs="Arial"/>
        </w:rPr>
      </w:pPr>
    </w:p>
    <w:p w14:paraId="43093559" w14:textId="77777777" w:rsidR="0089397B" w:rsidRPr="000C0B54" w:rsidRDefault="0089397B" w:rsidP="006C55D7">
      <w:pPr>
        <w:numPr>
          <w:ilvl w:val="0"/>
          <w:numId w:val="11"/>
        </w:numPr>
        <w:spacing w:after="120" w:line="276" w:lineRule="auto"/>
        <w:jc w:val="both"/>
        <w:rPr>
          <w:rFonts w:cs="Arial"/>
        </w:rPr>
      </w:pPr>
      <w:r w:rsidRPr="000C0B54">
        <w:rPr>
          <w:rFonts w:cs="Arial"/>
        </w:rPr>
        <w:lastRenderedPageBreak/>
        <w:t>Smluvní pokuty lze uložit opakovaně.</w:t>
      </w:r>
    </w:p>
    <w:p w14:paraId="53507BCF" w14:textId="77777777" w:rsidR="00E814B1" w:rsidRDefault="00E814B1" w:rsidP="001411E9">
      <w:pPr>
        <w:pStyle w:val="Zkladntext"/>
        <w:spacing w:line="276" w:lineRule="auto"/>
        <w:jc w:val="center"/>
        <w:outlineLvl w:val="0"/>
        <w:rPr>
          <w:rFonts w:ascii="Arial" w:hAnsi="Arial" w:cs="Arial"/>
          <w:i w:val="0"/>
          <w:sz w:val="22"/>
          <w:szCs w:val="22"/>
          <w:lang w:val="cs-CZ"/>
        </w:rPr>
      </w:pPr>
    </w:p>
    <w:p w14:paraId="4F239147" w14:textId="77777777" w:rsidR="00815C95" w:rsidRDefault="00815C95" w:rsidP="001411E9">
      <w:pPr>
        <w:pStyle w:val="Zkladntext"/>
        <w:spacing w:line="276" w:lineRule="auto"/>
        <w:jc w:val="center"/>
        <w:outlineLvl w:val="0"/>
        <w:rPr>
          <w:rFonts w:ascii="Arial" w:hAnsi="Arial" w:cs="Arial"/>
          <w:i w:val="0"/>
          <w:sz w:val="22"/>
          <w:szCs w:val="22"/>
          <w:lang w:val="cs-CZ"/>
        </w:rPr>
      </w:pPr>
    </w:p>
    <w:p w14:paraId="51AAA44B" w14:textId="1B8EC4E0"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lang w:val="cs-CZ"/>
        </w:rPr>
        <w:t>VIII.</w:t>
      </w:r>
    </w:p>
    <w:p w14:paraId="1A6DA0E6"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r w:rsidRPr="000C0B54">
        <w:rPr>
          <w:rFonts w:ascii="Arial" w:hAnsi="Arial" w:cs="Arial"/>
          <w:i w:val="0"/>
          <w:sz w:val="22"/>
          <w:szCs w:val="22"/>
          <w:lang w:val="cs-CZ"/>
        </w:rPr>
        <w:t>Vady díla</w:t>
      </w:r>
    </w:p>
    <w:p w14:paraId="7AC24E40" w14:textId="77777777" w:rsidR="0089397B" w:rsidRPr="000C0B54" w:rsidRDefault="0089397B" w:rsidP="001411E9">
      <w:pPr>
        <w:pStyle w:val="Zkladntext"/>
        <w:spacing w:line="276" w:lineRule="auto"/>
        <w:jc w:val="center"/>
        <w:outlineLvl w:val="0"/>
        <w:rPr>
          <w:rFonts w:ascii="Arial" w:hAnsi="Arial" w:cs="Arial"/>
          <w:i w:val="0"/>
          <w:sz w:val="22"/>
          <w:szCs w:val="22"/>
          <w:lang w:val="cs-CZ"/>
        </w:rPr>
      </w:pPr>
    </w:p>
    <w:p w14:paraId="0B40DE05" w14:textId="77777777" w:rsidR="0089397B" w:rsidRDefault="0089397B" w:rsidP="006C55D7">
      <w:pPr>
        <w:pStyle w:val="Zkladntext"/>
        <w:numPr>
          <w:ilvl w:val="0"/>
          <w:numId w:val="13"/>
        </w:numPr>
        <w:spacing w:line="276" w:lineRule="auto"/>
        <w:jc w:val="both"/>
        <w:outlineLvl w:val="0"/>
        <w:rPr>
          <w:rFonts w:ascii="Arial" w:hAnsi="Arial" w:cs="Arial"/>
          <w:b w:val="0"/>
          <w:i w:val="0"/>
          <w:sz w:val="22"/>
          <w:szCs w:val="22"/>
          <w:lang w:val="cs-CZ"/>
        </w:rPr>
      </w:pPr>
      <w:r w:rsidRPr="000C0B54">
        <w:rPr>
          <w:rFonts w:ascii="Arial" w:hAnsi="Arial" w:cs="Arial"/>
          <w:b w:val="0"/>
          <w:i w:val="0"/>
          <w:sz w:val="22"/>
          <w:szCs w:val="22"/>
          <w:lang w:val="cs-CZ"/>
        </w:rPr>
        <w:t xml:space="preserve">Zhotovitel garantuje, že dílo vytvořené na základě smlouvy je úplné a že jeho vlastnosti odpovídají vlastnostem díla sjednaným smlouvou. Zhotovitel poskytuje záruku za jakost </w:t>
      </w:r>
      <w:r w:rsidR="00423544">
        <w:rPr>
          <w:rFonts w:ascii="Arial" w:hAnsi="Arial" w:cs="Arial"/>
          <w:b w:val="0"/>
          <w:i w:val="0"/>
          <w:sz w:val="22"/>
          <w:szCs w:val="22"/>
          <w:lang w:val="cs-CZ"/>
        </w:rPr>
        <w:t xml:space="preserve">výstupů jednotlivých etap i </w:t>
      </w:r>
      <w:r w:rsidRPr="000C0B54">
        <w:rPr>
          <w:rFonts w:ascii="Arial" w:hAnsi="Arial" w:cs="Arial"/>
          <w:b w:val="0"/>
          <w:i w:val="0"/>
          <w:sz w:val="22"/>
          <w:szCs w:val="22"/>
          <w:lang w:val="cs-CZ"/>
        </w:rPr>
        <w:t>díla</w:t>
      </w:r>
      <w:r w:rsidR="00423544">
        <w:rPr>
          <w:rFonts w:ascii="Arial" w:hAnsi="Arial" w:cs="Arial"/>
          <w:b w:val="0"/>
          <w:i w:val="0"/>
          <w:sz w:val="22"/>
          <w:szCs w:val="22"/>
          <w:lang w:val="cs-CZ"/>
        </w:rPr>
        <w:t xml:space="preserve"> jako celku</w:t>
      </w:r>
      <w:r w:rsidRPr="000C0B54">
        <w:rPr>
          <w:rFonts w:ascii="Arial" w:hAnsi="Arial" w:cs="Arial"/>
          <w:b w:val="0"/>
          <w:i w:val="0"/>
          <w:sz w:val="22"/>
          <w:szCs w:val="22"/>
          <w:lang w:val="cs-CZ"/>
        </w:rPr>
        <w:t xml:space="preserve"> od okamžiku podpisu finálního protokolu </w:t>
      </w:r>
      <w:r w:rsidR="00423544">
        <w:rPr>
          <w:rFonts w:ascii="Arial" w:hAnsi="Arial" w:cs="Arial"/>
          <w:b w:val="0"/>
          <w:i w:val="0"/>
          <w:sz w:val="22"/>
          <w:szCs w:val="22"/>
          <w:lang w:val="cs-CZ"/>
        </w:rPr>
        <w:t xml:space="preserve">ohledně jednotlivé etapy </w:t>
      </w:r>
      <w:r w:rsidRPr="000C0B54">
        <w:rPr>
          <w:rFonts w:ascii="Arial" w:hAnsi="Arial" w:cs="Arial"/>
          <w:b w:val="0"/>
          <w:i w:val="0"/>
          <w:sz w:val="22"/>
          <w:szCs w:val="22"/>
          <w:lang w:val="cs-CZ"/>
        </w:rPr>
        <w:t>poslední ze smluvních stran, a to po dobu 24 měsíců.</w:t>
      </w:r>
    </w:p>
    <w:p w14:paraId="52922787" w14:textId="77777777" w:rsidR="00E53DA5" w:rsidRPr="000C0B54" w:rsidRDefault="00E53DA5" w:rsidP="00E53DA5">
      <w:pPr>
        <w:pStyle w:val="Zkladntext"/>
        <w:spacing w:line="276" w:lineRule="auto"/>
        <w:ind w:left="644"/>
        <w:jc w:val="both"/>
        <w:outlineLvl w:val="0"/>
        <w:rPr>
          <w:rFonts w:ascii="Arial" w:hAnsi="Arial" w:cs="Arial"/>
          <w:b w:val="0"/>
          <w:i w:val="0"/>
          <w:sz w:val="22"/>
          <w:szCs w:val="22"/>
          <w:lang w:val="cs-CZ"/>
        </w:rPr>
      </w:pPr>
    </w:p>
    <w:p w14:paraId="4C034B58" w14:textId="77777777" w:rsidR="0089397B" w:rsidRPr="000C0B54" w:rsidRDefault="0089397B" w:rsidP="006C55D7">
      <w:pPr>
        <w:pStyle w:val="Zkladntext"/>
        <w:numPr>
          <w:ilvl w:val="0"/>
          <w:numId w:val="13"/>
        </w:numPr>
        <w:spacing w:line="276" w:lineRule="auto"/>
        <w:jc w:val="both"/>
        <w:outlineLvl w:val="0"/>
        <w:rPr>
          <w:rFonts w:ascii="Arial" w:hAnsi="Arial" w:cs="Arial"/>
          <w:b w:val="0"/>
          <w:i w:val="0"/>
          <w:sz w:val="22"/>
          <w:szCs w:val="22"/>
          <w:lang w:val="cs-CZ"/>
        </w:rPr>
      </w:pPr>
      <w:r w:rsidRPr="000C0B54">
        <w:rPr>
          <w:rFonts w:ascii="Arial" w:hAnsi="Arial" w:cs="Arial"/>
          <w:b w:val="0"/>
          <w:i w:val="0"/>
          <w:sz w:val="22"/>
          <w:szCs w:val="22"/>
          <w:lang w:val="cs-CZ"/>
        </w:rPr>
        <w:t xml:space="preserve">V případě, že </w:t>
      </w:r>
      <w:r w:rsidR="00FD1059">
        <w:rPr>
          <w:rFonts w:ascii="Arial" w:hAnsi="Arial" w:cs="Arial"/>
          <w:b w:val="0"/>
          <w:i w:val="0"/>
          <w:sz w:val="22"/>
          <w:szCs w:val="22"/>
          <w:lang w:val="cs-CZ"/>
        </w:rPr>
        <w:t>výsledek etapy</w:t>
      </w:r>
      <w:r w:rsidRPr="000C0B54">
        <w:rPr>
          <w:rFonts w:ascii="Arial" w:hAnsi="Arial" w:cs="Arial"/>
          <w:b w:val="0"/>
          <w:i w:val="0"/>
          <w:sz w:val="22"/>
          <w:szCs w:val="22"/>
          <w:lang w:val="cs-CZ"/>
        </w:rPr>
        <w:t xml:space="preserve"> vykazuje vady, objednatel tyto vady bez zbytečného odkladu písemně u zhotovitele reklamuje, přičemž pozdější uplatnění reklamace v záruční době nemá vliv na platnost této reklamace. Písemná forma je podmínkou platnosti reklamace. </w:t>
      </w:r>
      <w:r w:rsidR="00054342">
        <w:rPr>
          <w:rFonts w:ascii="Arial" w:hAnsi="Arial" w:cs="Arial"/>
          <w:b w:val="0"/>
          <w:i w:val="0"/>
          <w:sz w:val="22"/>
          <w:szCs w:val="22"/>
          <w:lang w:val="cs-CZ"/>
        </w:rPr>
        <w:br/>
      </w:r>
      <w:r w:rsidRPr="000C0B54">
        <w:rPr>
          <w:rFonts w:ascii="Arial" w:hAnsi="Arial" w:cs="Arial"/>
          <w:b w:val="0"/>
          <w:i w:val="0"/>
          <w:sz w:val="22"/>
          <w:szCs w:val="22"/>
          <w:lang w:val="cs-CZ"/>
        </w:rPr>
        <w:t>V reklamaci objednatel uvede, jak se zjištěné vady projevují. Odstranění vad provede zhotovitel na svůj náklad nejpozději do 10 dnů od obdržení písemné reklamace, nestanoví-li objednatel ve své reklamaci lhůtu jinou.</w:t>
      </w:r>
    </w:p>
    <w:p w14:paraId="356E5EFD" w14:textId="77777777" w:rsidR="0089397B" w:rsidRDefault="0089397B" w:rsidP="001411E9">
      <w:pPr>
        <w:pStyle w:val="Zkladntext"/>
        <w:spacing w:line="276" w:lineRule="auto"/>
        <w:jc w:val="center"/>
        <w:outlineLvl w:val="0"/>
        <w:rPr>
          <w:rFonts w:ascii="Arial" w:hAnsi="Arial" w:cs="Arial"/>
          <w:i w:val="0"/>
          <w:sz w:val="22"/>
          <w:szCs w:val="22"/>
          <w:lang w:val="cs-CZ"/>
        </w:rPr>
      </w:pPr>
    </w:p>
    <w:p w14:paraId="03383A66" w14:textId="77777777" w:rsidR="00815C95" w:rsidRPr="000C0B54" w:rsidRDefault="00815C95" w:rsidP="001411E9">
      <w:pPr>
        <w:pStyle w:val="Zkladntext"/>
        <w:spacing w:line="276" w:lineRule="auto"/>
        <w:jc w:val="center"/>
        <w:outlineLvl w:val="0"/>
        <w:rPr>
          <w:rFonts w:ascii="Arial" w:hAnsi="Arial" w:cs="Arial"/>
          <w:i w:val="0"/>
          <w:sz w:val="22"/>
          <w:szCs w:val="22"/>
          <w:lang w:val="cs-CZ"/>
        </w:rPr>
      </w:pPr>
    </w:p>
    <w:p w14:paraId="663ED897" w14:textId="77777777" w:rsidR="0089397B" w:rsidRPr="000C0B54" w:rsidRDefault="0089397B" w:rsidP="001411E9">
      <w:pPr>
        <w:pStyle w:val="Zkladntext"/>
        <w:spacing w:line="276" w:lineRule="auto"/>
        <w:jc w:val="center"/>
        <w:outlineLvl w:val="0"/>
        <w:rPr>
          <w:rFonts w:ascii="Arial" w:hAnsi="Arial" w:cs="Arial"/>
          <w:i w:val="0"/>
          <w:sz w:val="22"/>
          <w:szCs w:val="22"/>
        </w:rPr>
      </w:pPr>
      <w:r w:rsidRPr="000C0B54">
        <w:rPr>
          <w:rFonts w:ascii="Arial" w:hAnsi="Arial" w:cs="Arial"/>
          <w:i w:val="0"/>
          <w:sz w:val="22"/>
          <w:szCs w:val="22"/>
          <w:lang w:val="cs-CZ"/>
        </w:rPr>
        <w:t>IX</w:t>
      </w:r>
      <w:r w:rsidRPr="000C0B54">
        <w:rPr>
          <w:rFonts w:ascii="Arial" w:hAnsi="Arial" w:cs="Arial"/>
          <w:i w:val="0"/>
          <w:sz w:val="22"/>
          <w:szCs w:val="22"/>
        </w:rPr>
        <w:t xml:space="preserve">. </w:t>
      </w:r>
    </w:p>
    <w:p w14:paraId="1407FA0A" w14:textId="77777777" w:rsidR="0089397B" w:rsidRPr="000C0B54" w:rsidRDefault="0089397B" w:rsidP="001411E9">
      <w:pPr>
        <w:pStyle w:val="Zkladntext"/>
        <w:spacing w:after="120" w:line="276" w:lineRule="auto"/>
        <w:jc w:val="center"/>
        <w:outlineLvl w:val="0"/>
        <w:rPr>
          <w:rFonts w:ascii="Arial" w:hAnsi="Arial" w:cs="Arial"/>
          <w:i w:val="0"/>
          <w:sz w:val="22"/>
          <w:szCs w:val="22"/>
          <w:lang w:val="cs-CZ"/>
        </w:rPr>
      </w:pPr>
      <w:r w:rsidRPr="000C0B54">
        <w:rPr>
          <w:rFonts w:ascii="Arial" w:hAnsi="Arial" w:cs="Arial"/>
          <w:i w:val="0"/>
          <w:sz w:val="22"/>
          <w:szCs w:val="22"/>
        </w:rPr>
        <w:t>Společná ustanovení</w:t>
      </w:r>
    </w:p>
    <w:p w14:paraId="11101BAA" w14:textId="77777777" w:rsidR="0089397B" w:rsidRPr="000C0B54" w:rsidRDefault="0089397B" w:rsidP="001411E9">
      <w:pPr>
        <w:pStyle w:val="Odstavecseseznamem"/>
        <w:numPr>
          <w:ilvl w:val="0"/>
          <w:numId w:val="1"/>
        </w:numPr>
        <w:tabs>
          <w:tab w:val="clear" w:pos="360"/>
          <w:tab w:val="num" w:pos="349"/>
        </w:tabs>
        <w:spacing w:before="120" w:line="276" w:lineRule="auto"/>
        <w:ind w:left="709"/>
        <w:jc w:val="both"/>
        <w:rPr>
          <w:rFonts w:ascii="Arial" w:hAnsi="Arial" w:cs="Arial"/>
          <w:sz w:val="22"/>
          <w:szCs w:val="22"/>
        </w:rPr>
      </w:pPr>
      <w:r w:rsidRPr="000C0B54">
        <w:rPr>
          <w:rFonts w:ascii="Arial" w:hAnsi="Arial" w:cs="Arial"/>
          <w:sz w:val="22"/>
          <w:szCs w:val="22"/>
        </w:rPr>
        <w:t xml:space="preserve">Zhotovitel se zavazuje provést požadované dílo podle této smlouvy včas a řádně </w:t>
      </w:r>
      <w:r w:rsidR="00054342">
        <w:rPr>
          <w:rFonts w:ascii="Arial" w:hAnsi="Arial" w:cs="Arial"/>
          <w:sz w:val="22"/>
          <w:szCs w:val="22"/>
        </w:rPr>
        <w:br/>
      </w:r>
      <w:r w:rsidRPr="000C0B54">
        <w:rPr>
          <w:rFonts w:ascii="Arial" w:hAnsi="Arial" w:cs="Arial"/>
          <w:sz w:val="22"/>
          <w:szCs w:val="22"/>
        </w:rPr>
        <w:t xml:space="preserve">a </w:t>
      </w:r>
      <w:r w:rsidR="00E53DA5">
        <w:rPr>
          <w:rFonts w:ascii="Arial" w:hAnsi="Arial" w:cs="Arial"/>
          <w:sz w:val="22"/>
          <w:szCs w:val="22"/>
        </w:rPr>
        <w:t>z</w:t>
      </w:r>
      <w:r w:rsidRPr="000C0B54">
        <w:rPr>
          <w:rFonts w:ascii="Arial" w:hAnsi="Arial" w:cs="Arial"/>
          <w:sz w:val="22"/>
          <w:szCs w:val="22"/>
        </w:rPr>
        <w:t>odpovídá za jeho kvalitní a odborné provedení. Zhotovitel si zajistí podklady potřebné pro zpracování díla vlastními prostředky.</w:t>
      </w:r>
    </w:p>
    <w:p w14:paraId="32020DEB" w14:textId="77777777" w:rsidR="0089397B" w:rsidRPr="000C0B54" w:rsidRDefault="0089397B" w:rsidP="001411E9">
      <w:pPr>
        <w:pStyle w:val="Odstavecseseznamem"/>
        <w:numPr>
          <w:ilvl w:val="0"/>
          <w:numId w:val="1"/>
        </w:numPr>
        <w:tabs>
          <w:tab w:val="clear" w:pos="360"/>
          <w:tab w:val="num" w:pos="0"/>
          <w:tab w:val="left" w:pos="720"/>
        </w:tabs>
        <w:spacing w:before="120" w:line="276" w:lineRule="auto"/>
        <w:ind w:left="709"/>
        <w:jc w:val="both"/>
        <w:rPr>
          <w:rFonts w:ascii="Arial" w:hAnsi="Arial" w:cs="Arial"/>
          <w:sz w:val="22"/>
          <w:szCs w:val="22"/>
        </w:rPr>
      </w:pPr>
      <w:r w:rsidRPr="000C0B54">
        <w:rPr>
          <w:rFonts w:ascii="Arial" w:hAnsi="Arial" w:cs="Arial"/>
          <w:sz w:val="22"/>
          <w:szCs w:val="22"/>
        </w:rPr>
        <w:t>Zhotovitel má povinnost řídit se veškerými písemnými pokyny objednatele, pokud nejsou v přímém rozporu se zněním této smlouvy a s příslušnými obecně závaznými právními předpisy.</w:t>
      </w:r>
    </w:p>
    <w:p w14:paraId="13DCBCF3" w14:textId="77777777" w:rsidR="0089397B" w:rsidRPr="000C0B54" w:rsidRDefault="0089397B" w:rsidP="001411E9">
      <w:pPr>
        <w:pStyle w:val="Odstavecseseznamem"/>
        <w:numPr>
          <w:ilvl w:val="0"/>
          <w:numId w:val="1"/>
        </w:numPr>
        <w:tabs>
          <w:tab w:val="clear" w:pos="360"/>
          <w:tab w:val="num" w:pos="0"/>
          <w:tab w:val="left" w:pos="720"/>
          <w:tab w:val="left" w:pos="8400"/>
        </w:tabs>
        <w:spacing w:before="120" w:line="276" w:lineRule="auto"/>
        <w:ind w:left="709"/>
        <w:jc w:val="both"/>
        <w:rPr>
          <w:rFonts w:ascii="Arial" w:hAnsi="Arial" w:cs="Arial"/>
          <w:sz w:val="22"/>
          <w:szCs w:val="22"/>
        </w:rPr>
      </w:pPr>
      <w:r w:rsidRPr="000C0B54">
        <w:rPr>
          <w:rFonts w:ascii="Arial" w:hAnsi="Arial" w:cs="Arial"/>
          <w:sz w:val="22"/>
          <w:szCs w:val="22"/>
        </w:rPr>
        <w:t>Zhotovitel tímto prohlašuje, že je držitelem veškerých povolení a oprávnění umožňujících mu uskutečnit dílo dle této smlouvy.</w:t>
      </w:r>
    </w:p>
    <w:p w14:paraId="1649822F" w14:textId="77777777" w:rsidR="0089397B" w:rsidRPr="000C0B54" w:rsidRDefault="0089397B" w:rsidP="001411E9">
      <w:pPr>
        <w:pStyle w:val="Odstavecseseznamem"/>
        <w:numPr>
          <w:ilvl w:val="0"/>
          <w:numId w:val="1"/>
        </w:numPr>
        <w:tabs>
          <w:tab w:val="clear" w:pos="360"/>
          <w:tab w:val="num" w:pos="0"/>
          <w:tab w:val="left" w:pos="720"/>
          <w:tab w:val="left" w:pos="8400"/>
        </w:tabs>
        <w:spacing w:before="120" w:line="276" w:lineRule="auto"/>
        <w:ind w:left="709"/>
        <w:jc w:val="both"/>
        <w:rPr>
          <w:rFonts w:ascii="Arial" w:hAnsi="Arial" w:cs="Arial"/>
          <w:sz w:val="22"/>
          <w:szCs w:val="22"/>
        </w:rPr>
      </w:pPr>
      <w:r w:rsidRPr="000C0B54">
        <w:rPr>
          <w:rFonts w:ascii="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14:paraId="1D13F8A1" w14:textId="4F27FF5F" w:rsidR="0089397B" w:rsidRPr="000C0B54" w:rsidRDefault="0089397B" w:rsidP="001411E9">
      <w:pPr>
        <w:pStyle w:val="Zkladntext"/>
        <w:numPr>
          <w:ilvl w:val="0"/>
          <w:numId w:val="1"/>
        </w:numPr>
        <w:tabs>
          <w:tab w:val="clear" w:pos="360"/>
          <w:tab w:val="num" w:pos="0"/>
        </w:tabs>
        <w:spacing w:before="120" w:line="276" w:lineRule="auto"/>
        <w:ind w:left="709" w:hanging="357"/>
        <w:contextualSpacing/>
        <w:jc w:val="both"/>
        <w:rPr>
          <w:rFonts w:ascii="Arial" w:hAnsi="Arial" w:cs="Arial"/>
          <w:b w:val="0"/>
          <w:i w:val="0"/>
          <w:sz w:val="22"/>
          <w:szCs w:val="22"/>
        </w:rPr>
      </w:pPr>
      <w:r w:rsidRPr="000C0B54">
        <w:rPr>
          <w:rFonts w:ascii="Arial" w:hAnsi="Arial" w:cs="Arial"/>
          <w:b w:val="0"/>
          <w:i w:val="0"/>
          <w:sz w:val="22"/>
          <w:szCs w:val="22"/>
        </w:rPr>
        <w:t>Zhotovitel se zavazuje během plnění smlouvy i po ukončení smlouvy zachovávat mlčenlivost o všech skutečnostech, o kterých se dozví v souvislosti s plněním smlouvy</w:t>
      </w:r>
      <w:r w:rsidR="000E3022">
        <w:rPr>
          <w:rFonts w:ascii="Arial" w:hAnsi="Arial" w:cs="Arial"/>
          <w:b w:val="0"/>
          <w:i w:val="0"/>
          <w:sz w:val="22"/>
          <w:szCs w:val="22"/>
          <w:lang w:val="cs-CZ"/>
        </w:rPr>
        <w:t>.</w:t>
      </w:r>
      <w:r w:rsidR="00114F8C">
        <w:rPr>
          <w:rFonts w:ascii="Arial" w:hAnsi="Arial" w:cs="Arial"/>
          <w:b w:val="0"/>
          <w:i w:val="0"/>
          <w:sz w:val="22"/>
          <w:szCs w:val="22"/>
          <w:lang w:val="cs-CZ"/>
        </w:rPr>
        <w:t xml:space="preserve"> </w:t>
      </w:r>
      <w:r w:rsidR="00114F8C" w:rsidRPr="00114F8C">
        <w:rPr>
          <w:rFonts w:ascii="Arial" w:hAnsi="Arial" w:cs="Arial"/>
          <w:b w:val="0"/>
          <w:i w:val="0"/>
          <w:sz w:val="22"/>
          <w:szCs w:val="22"/>
        </w:rPr>
        <w:t xml:space="preserve">Povinnost mlčenlivosti zahrnuje také mlčenlivost </w:t>
      </w:r>
      <w:r w:rsidR="00114F8C" w:rsidRPr="00AF1A26">
        <w:rPr>
          <w:rFonts w:ascii="Arial" w:hAnsi="Arial" w:cs="Arial"/>
          <w:b w:val="0"/>
          <w:i w:val="0"/>
          <w:sz w:val="22"/>
          <w:szCs w:val="22"/>
        </w:rPr>
        <w:t>zhotovitele</w:t>
      </w:r>
      <w:r w:rsidR="00114F8C" w:rsidRPr="00114F8C">
        <w:rPr>
          <w:rFonts w:ascii="Arial" w:hAnsi="Arial" w:cs="Arial"/>
          <w:b w:val="0"/>
          <w:i w:val="0"/>
          <w:sz w:val="22"/>
          <w:szCs w:val="22"/>
        </w:rPr>
        <w:t xml:space="preserve"> ohledně osobních údajů</w:t>
      </w:r>
      <w:r w:rsidR="000E3022">
        <w:rPr>
          <w:rFonts w:ascii="Arial" w:hAnsi="Arial" w:cs="Arial"/>
          <w:b w:val="0"/>
          <w:i w:val="0"/>
          <w:sz w:val="22"/>
          <w:szCs w:val="22"/>
          <w:lang w:val="cs-CZ"/>
        </w:rPr>
        <w:t>, setká-li se zhotovitel při plnění smlouvy s nějakými</w:t>
      </w:r>
      <w:r w:rsidR="00114F8C" w:rsidRPr="00AF1A26">
        <w:rPr>
          <w:rFonts w:ascii="Arial" w:hAnsi="Arial" w:cs="Arial"/>
          <w:b w:val="0"/>
          <w:i w:val="0"/>
          <w:sz w:val="22"/>
          <w:szCs w:val="22"/>
        </w:rPr>
        <w:t xml:space="preserve">.  </w:t>
      </w:r>
      <w:r w:rsidR="000E3022">
        <w:rPr>
          <w:rFonts w:ascii="Arial" w:hAnsi="Arial" w:cs="Arial"/>
          <w:b w:val="0"/>
          <w:i w:val="0"/>
          <w:sz w:val="22"/>
          <w:szCs w:val="22"/>
          <w:lang w:val="cs-CZ"/>
        </w:rPr>
        <w:t>Z</w:t>
      </w:r>
      <w:r w:rsidR="00114F8C" w:rsidRPr="00AF1A26">
        <w:rPr>
          <w:rFonts w:ascii="Arial" w:hAnsi="Arial" w:cs="Arial"/>
          <w:b w:val="0"/>
          <w:i w:val="0"/>
          <w:sz w:val="22"/>
          <w:szCs w:val="22"/>
        </w:rPr>
        <w:t>hotovitel</w:t>
      </w:r>
      <w:r w:rsidR="000E3022">
        <w:rPr>
          <w:rFonts w:ascii="Arial" w:hAnsi="Arial" w:cs="Arial"/>
          <w:b w:val="0"/>
          <w:i w:val="0"/>
          <w:sz w:val="22"/>
          <w:szCs w:val="22"/>
          <w:lang w:val="cs-CZ"/>
        </w:rPr>
        <w:t xml:space="preserve"> je o této skutečnosti povinen neprodleně informovat objednatele a smluvní strany jsou v takovém případě povinny postupovat</w:t>
      </w:r>
      <w:r w:rsidR="00114F8C" w:rsidRPr="00114F8C">
        <w:rPr>
          <w:rFonts w:ascii="Arial" w:hAnsi="Arial" w:cs="Arial"/>
          <w:b w:val="0"/>
          <w:i w:val="0"/>
          <w:sz w:val="22"/>
          <w:szCs w:val="22"/>
        </w:rPr>
        <w:t xml:space="preserve"> </w:t>
      </w:r>
      <w:r w:rsidR="00114F8C" w:rsidRPr="00DC1D0D">
        <w:rPr>
          <w:rFonts w:ascii="Arial" w:hAnsi="Arial" w:cs="Arial"/>
          <w:b w:val="0"/>
          <w:i w:val="0"/>
          <w:sz w:val="22"/>
          <w:szCs w:val="22"/>
        </w:rPr>
        <w:t xml:space="preserve">v souladu s příslušnými právními předpisy o ochraně osobních údajů, zejm. </w:t>
      </w:r>
      <w:r w:rsidR="00D079D4">
        <w:rPr>
          <w:rFonts w:ascii="Arial" w:hAnsi="Arial" w:cs="Arial"/>
          <w:b w:val="0"/>
          <w:i w:val="0"/>
          <w:sz w:val="22"/>
          <w:szCs w:val="22"/>
        </w:rPr>
        <w:br/>
      </w:r>
      <w:r w:rsidR="00114F8C" w:rsidRPr="00DC1D0D">
        <w:rPr>
          <w:rFonts w:ascii="Arial" w:hAnsi="Arial" w:cs="Arial"/>
          <w:b w:val="0"/>
          <w:i w:val="0"/>
          <w:sz w:val="22"/>
          <w:szCs w:val="22"/>
        </w:rPr>
        <w:t xml:space="preserve">v souladu s nařízením Evropského parlamentu a Rady (EU) 2016/679 ze dne 27. dubna 2016 o ochraně fyzických osob v souvislosti se zpracováním osobních údajů </w:t>
      </w:r>
      <w:r w:rsidR="00054342">
        <w:rPr>
          <w:rFonts w:ascii="Arial" w:hAnsi="Arial" w:cs="Arial"/>
          <w:b w:val="0"/>
          <w:i w:val="0"/>
          <w:sz w:val="22"/>
          <w:szCs w:val="22"/>
        </w:rPr>
        <w:br/>
      </w:r>
      <w:r w:rsidR="00114F8C" w:rsidRPr="00DC1D0D">
        <w:rPr>
          <w:rFonts w:ascii="Arial" w:hAnsi="Arial" w:cs="Arial"/>
          <w:b w:val="0"/>
          <w:i w:val="0"/>
          <w:sz w:val="22"/>
          <w:szCs w:val="22"/>
        </w:rPr>
        <w:t>a o volném pohybu těch</w:t>
      </w:r>
      <w:r w:rsidR="00114F8C" w:rsidRPr="00FD1059">
        <w:rPr>
          <w:rFonts w:ascii="Arial" w:hAnsi="Arial" w:cs="Arial"/>
          <w:b w:val="0"/>
          <w:i w:val="0"/>
          <w:sz w:val="22"/>
          <w:szCs w:val="22"/>
        </w:rPr>
        <w:t xml:space="preserve">to údajů a o zrušení směrnice 95/46/ES (obecné nařízení </w:t>
      </w:r>
      <w:r w:rsidR="00054342">
        <w:rPr>
          <w:rFonts w:ascii="Arial" w:hAnsi="Arial" w:cs="Arial"/>
          <w:b w:val="0"/>
          <w:i w:val="0"/>
          <w:sz w:val="22"/>
          <w:szCs w:val="22"/>
        </w:rPr>
        <w:br/>
      </w:r>
      <w:r w:rsidR="00114F8C" w:rsidRPr="00FD1059">
        <w:rPr>
          <w:rFonts w:ascii="Arial" w:hAnsi="Arial" w:cs="Arial"/>
          <w:b w:val="0"/>
          <w:i w:val="0"/>
          <w:sz w:val="22"/>
          <w:szCs w:val="22"/>
        </w:rPr>
        <w:t>o ochraně osobních údajů; GDPR)</w:t>
      </w:r>
      <w:r w:rsidR="000E3022">
        <w:rPr>
          <w:rFonts w:ascii="Arial" w:hAnsi="Arial" w:cs="Arial"/>
          <w:b w:val="0"/>
          <w:i w:val="0"/>
          <w:sz w:val="22"/>
          <w:szCs w:val="22"/>
          <w:lang w:val="cs-CZ"/>
        </w:rPr>
        <w:t xml:space="preserve"> a v souladu se zákonem č. 110/1998 Sb., o zpracování osobních údajů</w:t>
      </w:r>
      <w:r w:rsidR="00114F8C" w:rsidRPr="00FD1059">
        <w:rPr>
          <w:rFonts w:ascii="Arial" w:hAnsi="Arial" w:cs="Arial"/>
          <w:b w:val="0"/>
          <w:i w:val="0"/>
          <w:sz w:val="22"/>
          <w:szCs w:val="22"/>
        </w:rPr>
        <w:t>.</w:t>
      </w:r>
    </w:p>
    <w:p w14:paraId="2235EAC4" w14:textId="77777777" w:rsidR="0089397B" w:rsidRPr="000C0B54" w:rsidRDefault="0089397B" w:rsidP="001411E9">
      <w:pPr>
        <w:pStyle w:val="Odstavecseseznamem"/>
        <w:numPr>
          <w:ilvl w:val="0"/>
          <w:numId w:val="1"/>
        </w:numPr>
        <w:tabs>
          <w:tab w:val="clear" w:pos="360"/>
          <w:tab w:val="num" w:pos="0"/>
          <w:tab w:val="left" w:pos="720"/>
          <w:tab w:val="left" w:pos="8400"/>
        </w:tabs>
        <w:spacing w:before="120" w:line="276" w:lineRule="auto"/>
        <w:ind w:left="709"/>
        <w:jc w:val="both"/>
        <w:rPr>
          <w:rFonts w:ascii="Arial" w:hAnsi="Arial" w:cs="Arial"/>
          <w:sz w:val="22"/>
          <w:szCs w:val="22"/>
        </w:rPr>
      </w:pPr>
      <w:r w:rsidRPr="000C0B54">
        <w:rPr>
          <w:rFonts w:ascii="Arial" w:hAnsi="Arial" w:cs="Arial"/>
          <w:sz w:val="22"/>
          <w:szCs w:val="22"/>
        </w:rPr>
        <w:lastRenderedPageBreak/>
        <w:t xml:space="preserve">Zhotovitel </w:t>
      </w:r>
      <w:r w:rsidR="0009164B" w:rsidRPr="000C0B54">
        <w:rPr>
          <w:rFonts w:ascii="Arial" w:hAnsi="Arial" w:cs="Arial"/>
          <w:sz w:val="22"/>
          <w:szCs w:val="22"/>
        </w:rPr>
        <w:t>se zavazuje zhotovit dílo sám nebo s využitím poddodavatelů uvedených v příloze č. 3 této smlouvy</w:t>
      </w:r>
      <w:r w:rsidRPr="000C0B54">
        <w:rPr>
          <w:rFonts w:ascii="Arial" w:hAnsi="Arial" w:cs="Arial"/>
          <w:sz w:val="22"/>
          <w:szCs w:val="22"/>
        </w:rPr>
        <w:t xml:space="preserve">. Při provádění díla </w:t>
      </w:r>
      <w:r w:rsidR="0009164B" w:rsidRPr="000C0B54">
        <w:rPr>
          <w:rFonts w:ascii="Arial" w:hAnsi="Arial" w:cs="Arial"/>
          <w:sz w:val="22"/>
          <w:szCs w:val="22"/>
        </w:rPr>
        <w:t>poddodavatelem</w:t>
      </w:r>
      <w:r w:rsidRPr="000C0B54">
        <w:rPr>
          <w:rFonts w:ascii="Arial" w:hAnsi="Arial" w:cs="Arial"/>
          <w:sz w:val="22"/>
          <w:szCs w:val="22"/>
        </w:rPr>
        <w:t xml:space="preserve"> má zhotovitel odpovědnost, jako by dílo prováděl sám.</w:t>
      </w:r>
      <w:r w:rsidR="0009164B" w:rsidRPr="000C0B54">
        <w:rPr>
          <w:rFonts w:ascii="Arial" w:hAnsi="Arial" w:cs="Arial"/>
          <w:sz w:val="22"/>
          <w:szCs w:val="22"/>
        </w:rPr>
        <w:t xml:space="preserve"> Jakákoliv dodatečná změna poddodavatele neb</w:t>
      </w:r>
      <w:r w:rsidR="00376974" w:rsidRPr="000C0B54">
        <w:rPr>
          <w:rFonts w:ascii="Arial" w:hAnsi="Arial" w:cs="Arial"/>
          <w:sz w:val="22"/>
          <w:szCs w:val="22"/>
        </w:rPr>
        <w:t>o zvětšení rozsahu díla zhotovova</w:t>
      </w:r>
      <w:r w:rsidR="0009164B" w:rsidRPr="000C0B54">
        <w:rPr>
          <w:rFonts w:ascii="Arial" w:hAnsi="Arial" w:cs="Arial"/>
          <w:sz w:val="22"/>
          <w:szCs w:val="22"/>
        </w:rPr>
        <w:t>ného poddodavatelem nesmí být realizovány bez předcho</w:t>
      </w:r>
      <w:r w:rsidR="00376974" w:rsidRPr="000C0B54">
        <w:rPr>
          <w:rFonts w:ascii="Arial" w:hAnsi="Arial" w:cs="Arial"/>
          <w:sz w:val="22"/>
          <w:szCs w:val="22"/>
        </w:rPr>
        <w:t>zího písemného schválení o</w:t>
      </w:r>
      <w:r w:rsidR="0009164B" w:rsidRPr="000C0B54">
        <w:rPr>
          <w:rFonts w:ascii="Arial" w:hAnsi="Arial" w:cs="Arial"/>
          <w:sz w:val="22"/>
          <w:szCs w:val="22"/>
        </w:rPr>
        <w:t>bjednatelem.</w:t>
      </w:r>
    </w:p>
    <w:p w14:paraId="097C367A" w14:textId="4C7CCC02" w:rsidR="0089397B" w:rsidRPr="000C0B54" w:rsidRDefault="00E53DA5" w:rsidP="001411E9">
      <w:pPr>
        <w:pStyle w:val="Odstavecseseznamem"/>
        <w:numPr>
          <w:ilvl w:val="0"/>
          <w:numId w:val="1"/>
        </w:numPr>
        <w:tabs>
          <w:tab w:val="clear" w:pos="360"/>
          <w:tab w:val="num" w:pos="0"/>
        </w:tabs>
        <w:spacing w:before="120" w:line="276" w:lineRule="auto"/>
        <w:ind w:left="709"/>
        <w:jc w:val="both"/>
        <w:rPr>
          <w:rFonts w:ascii="Arial" w:hAnsi="Arial" w:cs="Arial"/>
          <w:sz w:val="22"/>
          <w:szCs w:val="22"/>
        </w:rPr>
      </w:pPr>
      <w:r>
        <w:rPr>
          <w:rFonts w:ascii="Arial" w:hAnsi="Arial" w:cs="Arial"/>
          <w:sz w:val="22"/>
          <w:szCs w:val="22"/>
        </w:rPr>
        <w:t>Zhotovitel se s odkazem na čl. 5k</w:t>
      </w:r>
      <w:r w:rsidR="002A7594">
        <w:rPr>
          <w:rFonts w:ascii="Arial" w:hAnsi="Arial" w:cs="Arial"/>
          <w:sz w:val="22"/>
          <w:szCs w:val="22"/>
        </w:rPr>
        <w:t xml:space="preserve"> a čl. 5l</w:t>
      </w:r>
      <w:r>
        <w:rPr>
          <w:rFonts w:ascii="Arial" w:hAnsi="Arial" w:cs="Arial"/>
          <w:sz w:val="22"/>
          <w:szCs w:val="22"/>
        </w:rPr>
        <w:t xml:space="preserve"> nařízení Rady (EU) č. 833/2014 o omezujících opatřeních vzhledem k činnostem Ruska destabilizujícím situaci na Ukrajině, zavazuje </w:t>
      </w:r>
      <w:r w:rsidR="00D079D4">
        <w:rPr>
          <w:rFonts w:ascii="Arial" w:hAnsi="Arial" w:cs="Arial"/>
          <w:sz w:val="22"/>
          <w:szCs w:val="22"/>
        </w:rPr>
        <w:br/>
      </w:r>
      <w:r>
        <w:rPr>
          <w:rFonts w:ascii="Arial" w:hAnsi="Arial" w:cs="Arial"/>
          <w:sz w:val="22"/>
          <w:szCs w:val="22"/>
        </w:rPr>
        <w:t>a odpovídá za to, že poddodavatelé, pokud jejich plnění představuje více než 10</w:t>
      </w:r>
      <w:r w:rsidR="0039446B">
        <w:rPr>
          <w:rFonts w:ascii="Arial" w:hAnsi="Arial" w:cs="Arial"/>
          <w:sz w:val="22"/>
          <w:szCs w:val="22"/>
        </w:rPr>
        <w:t xml:space="preserve"> </w:t>
      </w:r>
      <w:r>
        <w:rPr>
          <w:rFonts w:ascii="Arial" w:hAnsi="Arial" w:cs="Arial"/>
          <w:sz w:val="22"/>
          <w:szCs w:val="22"/>
        </w:rPr>
        <w:t>% hodnoty veřejné zakázky, nejsou a) ruským státním příslušníkem, fyzickou či právnickou osobou nebo subjektem či orgánem se sídlem v Rusku, b) právnickou osobou, subjektem nebo orgánem, které jsou z více než 50</w:t>
      </w:r>
      <w:r w:rsidR="0039446B">
        <w:rPr>
          <w:rFonts w:ascii="Arial" w:hAnsi="Arial" w:cs="Arial"/>
          <w:sz w:val="22"/>
          <w:szCs w:val="22"/>
        </w:rPr>
        <w:t xml:space="preserve"> </w:t>
      </w:r>
      <w:r>
        <w:rPr>
          <w:rFonts w:ascii="Arial" w:hAnsi="Arial" w:cs="Arial"/>
          <w:sz w:val="22"/>
          <w:szCs w:val="22"/>
        </w:rPr>
        <w:t xml:space="preserve">% přímo či </w:t>
      </w:r>
      <w:r w:rsidRPr="007E33E7">
        <w:rPr>
          <w:rFonts w:ascii="Arial" w:hAnsi="Arial" w:cs="Arial"/>
          <w:sz w:val="22"/>
          <w:szCs w:val="22"/>
        </w:rPr>
        <w:t>nepřímo vlastněny některým ze subjektů uvedených v písm. a) tohoto odstavce smlouvy, přičemž podíly těchto subjektů se sčítají, nebo c) fyzickou nebo právnickou osobou, subjektem nebo orgánem, které jednají jménem nebo na pokyn některého ze subjektů uvedených v písm. a) nebo b) tohoto odstavce smlouvy. Zhotovitel dále odpovídá za to, že žádný jeho poddodavatel není po celou dobu trvání smlouvy osobou, na níž by se vztahovaly (i) sankční režimy zavedené Evropskou unií na základě nařízení Rady (EU) č. 269/</w:t>
      </w:r>
      <w:r w:rsidR="00C9782D">
        <w:rPr>
          <w:rFonts w:ascii="Arial" w:hAnsi="Arial" w:cs="Arial"/>
          <w:sz w:val="22"/>
          <w:szCs w:val="22"/>
        </w:rPr>
        <w:t>20</w:t>
      </w:r>
      <w:r w:rsidRPr="007E33E7">
        <w:rPr>
          <w:rFonts w:ascii="Arial" w:hAnsi="Arial" w:cs="Arial"/>
          <w:sz w:val="22"/>
          <w:szCs w:val="22"/>
        </w:rPr>
        <w:t>14 o omezujících opatřeních vzhledem k činnostem narušujícím nebo ohrožujícím územní celistvost, svrchovanost a nezávislost Ukrajiny</w:t>
      </w:r>
      <w:r w:rsidR="002A7594">
        <w:rPr>
          <w:rFonts w:ascii="Arial" w:hAnsi="Arial" w:cs="Arial"/>
          <w:sz w:val="22"/>
          <w:szCs w:val="22"/>
        </w:rPr>
        <w:t>, v platném znění,</w:t>
      </w:r>
      <w:r w:rsidRPr="007E33E7">
        <w:rPr>
          <w:rFonts w:ascii="Arial" w:hAnsi="Arial" w:cs="Arial"/>
          <w:sz w:val="22"/>
          <w:szCs w:val="22"/>
        </w:rPr>
        <w:t xml:space="preserve"> a nařízení Rady (EU) č. 208/2014 o omezujících opatřeních vůči některým osobám, subjektům a orgánům vzhledem k situaci na Ukrajině</w:t>
      </w:r>
      <w:r w:rsidR="002A7594">
        <w:rPr>
          <w:rFonts w:ascii="Arial" w:hAnsi="Arial" w:cs="Arial"/>
          <w:sz w:val="22"/>
          <w:szCs w:val="22"/>
        </w:rPr>
        <w:t>, v platném znění,</w:t>
      </w:r>
      <w:r w:rsidRPr="007E33E7">
        <w:rPr>
          <w:rFonts w:ascii="Arial" w:hAnsi="Arial" w:cs="Arial"/>
          <w:sz w:val="22"/>
          <w:szCs w:val="22"/>
        </w:rPr>
        <w:t xml:space="preserve"> stejně jako na základě nařízení Rady (ES)</w:t>
      </w:r>
      <w:r w:rsidR="00E814B1">
        <w:rPr>
          <w:rFonts w:ascii="Arial" w:hAnsi="Arial" w:cs="Arial"/>
          <w:sz w:val="22"/>
          <w:szCs w:val="22"/>
        </w:rPr>
        <w:t xml:space="preserve"> </w:t>
      </w:r>
      <w:r w:rsidRPr="007E33E7">
        <w:rPr>
          <w:rFonts w:ascii="Arial" w:hAnsi="Arial" w:cs="Arial"/>
          <w:sz w:val="22"/>
          <w:szCs w:val="22"/>
        </w:rPr>
        <w:t>č.</w:t>
      </w:r>
      <w:r w:rsidR="00E814B1">
        <w:rPr>
          <w:rFonts w:ascii="Arial" w:hAnsi="Arial" w:cs="Arial"/>
          <w:sz w:val="22"/>
          <w:szCs w:val="22"/>
        </w:rPr>
        <w:t xml:space="preserve"> </w:t>
      </w:r>
      <w:r w:rsidRPr="007E33E7">
        <w:rPr>
          <w:rFonts w:ascii="Arial" w:hAnsi="Arial" w:cs="Arial"/>
          <w:sz w:val="22"/>
          <w:szCs w:val="22"/>
        </w:rPr>
        <w:t>765/2006</w:t>
      </w:r>
      <w:r w:rsidR="00E814B1">
        <w:rPr>
          <w:rFonts w:ascii="Arial" w:hAnsi="Arial" w:cs="Arial"/>
          <w:sz w:val="22"/>
          <w:szCs w:val="22"/>
        </w:rPr>
        <w:t xml:space="preserve"> </w:t>
      </w:r>
      <w:r w:rsidRPr="007E33E7">
        <w:rPr>
          <w:rFonts w:ascii="Arial" w:hAnsi="Arial" w:cs="Arial"/>
          <w:sz w:val="22"/>
          <w:szCs w:val="22"/>
        </w:rPr>
        <w:t xml:space="preserve">o omezujících opatřeních </w:t>
      </w:r>
      <w:r w:rsidR="002A7594" w:rsidRPr="000A2C41">
        <w:rPr>
          <w:rFonts w:ascii="Arial" w:hAnsi="Arial" w:cs="Arial"/>
          <w:color w:val="000000"/>
          <w:sz w:val="22"/>
          <w:szCs w:val="22"/>
        </w:rPr>
        <w:t>vzhledem k situaci v Bělorusku a k zapojení Běloruska do ruské agrese proti Ukrajině, v platném znění</w:t>
      </w:r>
      <w:r w:rsidRPr="007E33E7">
        <w:rPr>
          <w:rFonts w:ascii="Arial" w:hAnsi="Arial" w:cs="Arial"/>
          <w:sz w:val="22"/>
          <w:szCs w:val="22"/>
        </w:rPr>
        <w:t>, a dále (ii) české právní předpisy zejména zákon č. 69/2006 Sb., o provádění mezinárodních sankcí, v platném znění, navazující na nařízení EU uvedená v tomto odstavci smlouvy. Zhotovitel je dále povinen oznámit objednateli změnu jakýchkoliv skutečností uvedených v tomto odstavci smlouvy.</w:t>
      </w:r>
    </w:p>
    <w:p w14:paraId="7D428E8E" w14:textId="77777777" w:rsidR="00E53DA5" w:rsidRDefault="00E53DA5" w:rsidP="00E53DA5">
      <w:pPr>
        <w:pStyle w:val="Odstavecseseznamem"/>
        <w:numPr>
          <w:ilvl w:val="0"/>
          <w:numId w:val="1"/>
        </w:numPr>
        <w:tabs>
          <w:tab w:val="clear" w:pos="360"/>
          <w:tab w:val="num" w:pos="0"/>
        </w:tabs>
        <w:spacing w:before="120" w:after="120" w:line="276" w:lineRule="auto"/>
        <w:ind w:left="709" w:hanging="425"/>
        <w:jc w:val="both"/>
        <w:rPr>
          <w:rFonts w:ascii="Arial" w:hAnsi="Arial" w:cs="Arial"/>
          <w:sz w:val="22"/>
          <w:szCs w:val="22"/>
        </w:rPr>
      </w:pPr>
      <w:r w:rsidRPr="00E74654">
        <w:rPr>
          <w:rFonts w:ascii="Arial" w:hAnsi="Arial" w:cs="Arial"/>
          <w:sz w:val="22"/>
          <w:szCs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14:paraId="7D63CC2D" w14:textId="77777777" w:rsidR="00E53DA5" w:rsidRPr="00E53DA5" w:rsidRDefault="00E53DA5" w:rsidP="00262883">
      <w:pPr>
        <w:pStyle w:val="Odstavecseseznamem"/>
        <w:numPr>
          <w:ilvl w:val="0"/>
          <w:numId w:val="1"/>
        </w:numPr>
        <w:tabs>
          <w:tab w:val="clear" w:pos="360"/>
          <w:tab w:val="num" w:pos="0"/>
        </w:tabs>
        <w:spacing w:before="120" w:after="120" w:line="276" w:lineRule="auto"/>
        <w:ind w:left="709" w:hanging="425"/>
        <w:jc w:val="both"/>
        <w:rPr>
          <w:rFonts w:ascii="Arial" w:hAnsi="Arial" w:cs="Arial"/>
          <w:sz w:val="22"/>
          <w:szCs w:val="22"/>
        </w:rPr>
      </w:pPr>
      <w:r w:rsidRPr="00E53DA5">
        <w:rPr>
          <w:rFonts w:ascii="Arial" w:hAnsi="Arial" w:cs="Arial"/>
          <w:sz w:val="22"/>
          <w:szCs w:val="22"/>
        </w:rPr>
        <w:t>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p>
    <w:p w14:paraId="789CDE71" w14:textId="77777777" w:rsidR="00E53DA5" w:rsidRDefault="00E53DA5" w:rsidP="00F23425">
      <w:pPr>
        <w:pStyle w:val="Odstavecseseznamem"/>
        <w:numPr>
          <w:ilvl w:val="0"/>
          <w:numId w:val="1"/>
        </w:numPr>
        <w:tabs>
          <w:tab w:val="clear" w:pos="360"/>
        </w:tabs>
        <w:spacing w:before="120" w:after="120" w:line="276" w:lineRule="auto"/>
        <w:ind w:left="709"/>
        <w:jc w:val="both"/>
        <w:rPr>
          <w:rFonts w:ascii="Arial" w:hAnsi="Arial" w:cs="Arial"/>
          <w:sz w:val="22"/>
          <w:szCs w:val="22"/>
        </w:rPr>
      </w:pPr>
      <w:r>
        <w:rPr>
          <w:rFonts w:ascii="Arial" w:hAnsi="Arial" w:cs="Arial"/>
          <w:sz w:val="22"/>
          <w:szCs w:val="22"/>
        </w:rPr>
        <w:t xml:space="preserve">Zhotovitel </w:t>
      </w:r>
      <w:r w:rsidRPr="004E44AC">
        <w:rPr>
          <w:rFonts w:ascii="Arial" w:hAnsi="Arial" w:cs="Arial"/>
          <w:sz w:val="22"/>
          <w:szCs w:val="22"/>
        </w:rPr>
        <w:t>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subdodavatelů, kteří vykonávají činnost na území České republiky.</w:t>
      </w:r>
    </w:p>
    <w:p w14:paraId="350E9E3F" w14:textId="77777777" w:rsidR="00E53DA5" w:rsidRDefault="00E53DA5" w:rsidP="00195C7E">
      <w:pPr>
        <w:pStyle w:val="Odstavecseseznamem"/>
        <w:numPr>
          <w:ilvl w:val="0"/>
          <w:numId w:val="1"/>
        </w:numPr>
        <w:tabs>
          <w:tab w:val="clear" w:pos="360"/>
          <w:tab w:val="num" w:pos="284"/>
        </w:tabs>
        <w:spacing w:before="120" w:after="120" w:line="276" w:lineRule="auto"/>
        <w:ind w:left="709" w:hanging="359"/>
        <w:jc w:val="both"/>
        <w:rPr>
          <w:rFonts w:ascii="Arial" w:hAnsi="Arial" w:cs="Arial"/>
          <w:sz w:val="22"/>
          <w:szCs w:val="22"/>
        </w:rPr>
      </w:pPr>
      <w:r w:rsidRPr="006663C5">
        <w:rPr>
          <w:rFonts w:ascii="Arial" w:hAnsi="Arial" w:cs="Arial"/>
          <w:sz w:val="22"/>
          <w:szCs w:val="22"/>
        </w:rPr>
        <w:t xml:space="preserve">Ve smlouvách se subdodavateli je zhotovitel povinen zajistit srovnatelnou úroveň </w:t>
      </w:r>
      <w:r>
        <w:rPr>
          <w:rFonts w:ascii="Arial" w:hAnsi="Arial" w:cs="Arial"/>
          <w:sz w:val="22"/>
          <w:szCs w:val="22"/>
        </w:rPr>
        <w:br/>
      </w:r>
      <w:r w:rsidRPr="006663C5">
        <w:rPr>
          <w:rFonts w:ascii="Arial" w:hAnsi="Arial" w:cs="Arial"/>
          <w:sz w:val="22"/>
          <w:szCs w:val="22"/>
        </w:rPr>
        <w:t xml:space="preserve">s podmínkami této smlouvy. Zhotovitel odpovídá za sjednání a dodržování </w:t>
      </w:r>
      <w:r w:rsidR="00195C7E">
        <w:rPr>
          <w:rFonts w:ascii="Arial" w:hAnsi="Arial" w:cs="Arial"/>
          <w:sz w:val="22"/>
          <w:szCs w:val="22"/>
        </w:rPr>
        <w:t xml:space="preserve">   </w:t>
      </w:r>
      <w:r w:rsidRPr="006663C5">
        <w:rPr>
          <w:rFonts w:ascii="Arial" w:hAnsi="Arial" w:cs="Arial"/>
          <w:sz w:val="22"/>
          <w:szCs w:val="22"/>
        </w:rPr>
        <w:lastRenderedPageBreak/>
        <w:t>nediskriminačních smluvních podmínek se svými subdodavateli, včetně poskytování řádných plateb za provedené práce těmto svým subdodavatelům.</w:t>
      </w:r>
    </w:p>
    <w:p w14:paraId="0CD9A0D8" w14:textId="77777777" w:rsidR="00E53DA5" w:rsidRDefault="00E53DA5" w:rsidP="00195C7E">
      <w:pPr>
        <w:pStyle w:val="Odstavecseseznamem"/>
        <w:numPr>
          <w:ilvl w:val="0"/>
          <w:numId w:val="1"/>
        </w:numPr>
        <w:tabs>
          <w:tab w:val="clear" w:pos="360"/>
          <w:tab w:val="num" w:pos="284"/>
          <w:tab w:val="num" w:pos="709"/>
        </w:tabs>
        <w:spacing w:before="120" w:after="120" w:line="276" w:lineRule="auto"/>
        <w:ind w:left="709" w:hanging="425"/>
        <w:jc w:val="both"/>
        <w:rPr>
          <w:rFonts w:ascii="Arial" w:hAnsi="Arial" w:cs="Arial"/>
          <w:sz w:val="22"/>
          <w:szCs w:val="22"/>
        </w:rPr>
      </w:pPr>
      <w:r w:rsidRPr="004E44AC">
        <w:rPr>
          <w:rFonts w:ascii="Arial" w:hAnsi="Arial" w:cs="Arial"/>
          <w:sz w:val="22"/>
          <w:szCs w:val="22"/>
        </w:rPr>
        <w:t xml:space="preserve">Zhotovitel je povinen při výkonu administrativních činností souvisejících s plněním </w:t>
      </w:r>
      <w:r w:rsidR="00195C7E">
        <w:rPr>
          <w:rFonts w:ascii="Arial" w:hAnsi="Arial" w:cs="Arial"/>
          <w:sz w:val="22"/>
          <w:szCs w:val="22"/>
        </w:rPr>
        <w:t>p</w:t>
      </w:r>
      <w:r w:rsidRPr="004E44AC">
        <w:rPr>
          <w:rFonts w:ascii="Arial" w:hAnsi="Arial" w:cs="Arial"/>
          <w:sz w:val="22"/>
          <w:szCs w:val="22"/>
        </w:rPr>
        <w:t>ředmětu smlouvy používat, je-li to objektivně možné recyklované nebo recyklovatelné materiály, výrobky a obaly.</w:t>
      </w:r>
    </w:p>
    <w:p w14:paraId="13FC3CAA" w14:textId="15B7B882" w:rsidR="00E53DA5" w:rsidRDefault="00E53DA5" w:rsidP="00195C7E">
      <w:pPr>
        <w:pStyle w:val="Odstavecseseznamem"/>
        <w:numPr>
          <w:ilvl w:val="0"/>
          <w:numId w:val="1"/>
        </w:numPr>
        <w:tabs>
          <w:tab w:val="clear" w:pos="360"/>
          <w:tab w:val="num" w:pos="284"/>
          <w:tab w:val="num" w:pos="709"/>
        </w:tabs>
        <w:spacing w:before="120" w:after="120" w:line="276" w:lineRule="auto"/>
        <w:ind w:left="709" w:hanging="425"/>
        <w:jc w:val="both"/>
        <w:rPr>
          <w:rFonts w:ascii="Arial" w:hAnsi="Arial" w:cs="Arial"/>
          <w:sz w:val="22"/>
          <w:szCs w:val="22"/>
        </w:rPr>
      </w:pPr>
      <w:r w:rsidRPr="000C0B54">
        <w:rPr>
          <w:rFonts w:ascii="Arial" w:hAnsi="Arial" w:cs="Arial"/>
          <w:sz w:val="22"/>
          <w:szCs w:val="22"/>
        </w:rPr>
        <w:t xml:space="preserve">Zhotovitel se dále zavazuje udržovat v platnosti a účinnosti po celou dobu účinnosti této </w:t>
      </w:r>
      <w:r w:rsidR="00195C7E">
        <w:rPr>
          <w:rFonts w:ascii="Arial" w:hAnsi="Arial" w:cs="Arial"/>
          <w:sz w:val="22"/>
          <w:szCs w:val="22"/>
        </w:rPr>
        <w:t xml:space="preserve">   </w:t>
      </w:r>
      <w:r w:rsidRPr="000C0B54">
        <w:rPr>
          <w:rFonts w:ascii="Arial" w:hAnsi="Arial" w:cs="Arial"/>
          <w:sz w:val="22"/>
          <w:szCs w:val="22"/>
        </w:rPr>
        <w:t xml:space="preserve">smlouvy pojistnou smlouvu, jejímž předmětem je pojištění odpovědnosti za újmu, zejména majetkovou újmu (škodu) způsobenou zhotovitelem třetí osobě (včetně objednatele), a to tak, že limit pojistného plnění vyplývající z pojistné smlouvy nesmí být nižší než </w:t>
      </w:r>
      <w:r w:rsidR="007A6927">
        <w:rPr>
          <w:rFonts w:ascii="Arial" w:hAnsi="Arial" w:cs="Arial"/>
          <w:sz w:val="22"/>
          <w:szCs w:val="22"/>
        </w:rPr>
        <w:t>3</w:t>
      </w:r>
      <w:r w:rsidR="007A6927" w:rsidRPr="000C0B54">
        <w:rPr>
          <w:rFonts w:ascii="Arial" w:hAnsi="Arial" w:cs="Arial"/>
          <w:sz w:val="22"/>
          <w:szCs w:val="22"/>
        </w:rPr>
        <w:t> </w:t>
      </w:r>
      <w:r w:rsidRPr="000C0B54">
        <w:rPr>
          <w:rFonts w:ascii="Arial" w:hAnsi="Arial" w:cs="Arial"/>
          <w:sz w:val="22"/>
          <w:szCs w:val="22"/>
        </w:rPr>
        <w:t xml:space="preserve">000 000,- Kč za rok a pojistné plnění v uvedené výši se musí vztahovat na jakoukoliv újmu, kterou může způsobit zhotovitel objednateli </w:t>
      </w:r>
      <w:r>
        <w:rPr>
          <w:rFonts w:ascii="Arial" w:hAnsi="Arial" w:cs="Arial"/>
          <w:sz w:val="22"/>
          <w:szCs w:val="22"/>
        </w:rPr>
        <w:t xml:space="preserve">či třetí osobě </w:t>
      </w:r>
      <w:r w:rsidRPr="000C0B54">
        <w:rPr>
          <w:rFonts w:ascii="Arial" w:hAnsi="Arial" w:cs="Arial"/>
          <w:sz w:val="22"/>
          <w:szCs w:val="22"/>
        </w:rPr>
        <w:t>při plnění této smlouvy. Zhotovitel</w:t>
      </w:r>
      <w:r w:rsidR="00195C7E">
        <w:rPr>
          <w:rFonts w:ascii="Arial" w:hAnsi="Arial" w:cs="Arial"/>
          <w:sz w:val="22"/>
          <w:szCs w:val="22"/>
        </w:rPr>
        <w:t xml:space="preserve"> </w:t>
      </w:r>
      <w:r w:rsidRPr="000C0B54">
        <w:rPr>
          <w:rFonts w:ascii="Arial" w:hAnsi="Arial" w:cs="Arial"/>
          <w:sz w:val="22"/>
          <w:szCs w:val="22"/>
        </w:rPr>
        <w:t>je</w:t>
      </w:r>
      <w:r w:rsidR="00195C7E">
        <w:rPr>
          <w:rFonts w:ascii="Arial" w:hAnsi="Arial" w:cs="Arial"/>
          <w:sz w:val="22"/>
          <w:szCs w:val="22"/>
        </w:rPr>
        <w:t xml:space="preserve"> </w:t>
      </w:r>
      <w:r w:rsidRPr="000C0B54">
        <w:rPr>
          <w:rFonts w:ascii="Arial" w:hAnsi="Arial" w:cs="Arial"/>
          <w:sz w:val="22"/>
          <w:szCs w:val="22"/>
        </w:rPr>
        <w:t>kdykoliv</w:t>
      </w:r>
      <w:r w:rsidR="00195C7E">
        <w:rPr>
          <w:rFonts w:ascii="Arial" w:hAnsi="Arial" w:cs="Arial"/>
          <w:sz w:val="22"/>
          <w:szCs w:val="22"/>
        </w:rPr>
        <w:t xml:space="preserve"> v</w:t>
      </w:r>
      <w:r w:rsidRPr="000C0B54">
        <w:rPr>
          <w:rFonts w:ascii="Arial" w:hAnsi="Arial" w:cs="Arial"/>
          <w:sz w:val="22"/>
          <w:szCs w:val="22"/>
        </w:rPr>
        <w:t xml:space="preserve"> průběhu trvání této smlouvy povinen na požádání objednatele předložit pojistnou smlouvu dle tohoto odstavce, nebo její relevantní části, a to nejpozději do 7 dnů ode dne doručení žádosti objednatele.</w:t>
      </w:r>
    </w:p>
    <w:p w14:paraId="4EAFF017" w14:textId="77777777" w:rsidR="00E53DA5" w:rsidRPr="004E44AC" w:rsidRDefault="00E53DA5" w:rsidP="00E53DA5">
      <w:pPr>
        <w:pStyle w:val="Odstavecseseznamem"/>
        <w:numPr>
          <w:ilvl w:val="0"/>
          <w:numId w:val="1"/>
        </w:numPr>
        <w:spacing w:before="120" w:after="120" w:line="276" w:lineRule="auto"/>
        <w:jc w:val="both"/>
        <w:rPr>
          <w:rFonts w:ascii="Arial" w:hAnsi="Arial" w:cs="Arial"/>
          <w:sz w:val="22"/>
          <w:szCs w:val="22"/>
        </w:rPr>
      </w:pPr>
      <w:r w:rsidRPr="004E44AC">
        <w:rPr>
          <w:rFonts w:ascii="Arial" w:hAnsi="Arial" w:cs="Arial"/>
          <w:sz w:val="22"/>
          <w:szCs w:val="22"/>
        </w:rPr>
        <w:t xml:space="preserve">Objednatel je oprávněn odstoupit od této smlouvy </w:t>
      </w:r>
      <w:r>
        <w:rPr>
          <w:rFonts w:ascii="Arial" w:hAnsi="Arial" w:cs="Arial"/>
          <w:sz w:val="22"/>
          <w:szCs w:val="22"/>
        </w:rPr>
        <w:t xml:space="preserve">bez jakýchkoliv sankcí </w:t>
      </w:r>
      <w:r w:rsidRPr="004E44AC">
        <w:rPr>
          <w:rFonts w:ascii="Arial" w:hAnsi="Arial" w:cs="Arial"/>
          <w:sz w:val="22"/>
          <w:szCs w:val="22"/>
        </w:rPr>
        <w:t>v případě, že:</w:t>
      </w:r>
    </w:p>
    <w:p w14:paraId="4E9A943F" w14:textId="77777777" w:rsidR="00E53DA5" w:rsidRPr="00E74654" w:rsidRDefault="00E53DA5" w:rsidP="006C55D7">
      <w:pPr>
        <w:pStyle w:val="Zkladntext"/>
        <w:numPr>
          <w:ilvl w:val="0"/>
          <w:numId w:val="10"/>
        </w:numPr>
        <w:tabs>
          <w:tab w:val="left" w:pos="851"/>
        </w:tabs>
        <w:spacing w:before="120" w:after="120" w:line="276" w:lineRule="auto"/>
        <w:ind w:left="850" w:hanging="425"/>
        <w:contextualSpacing/>
        <w:jc w:val="both"/>
        <w:rPr>
          <w:rFonts w:ascii="Arial" w:hAnsi="Arial" w:cs="Arial"/>
          <w:b w:val="0"/>
          <w:i w:val="0"/>
          <w:sz w:val="22"/>
          <w:szCs w:val="22"/>
        </w:rPr>
      </w:pPr>
      <w:r w:rsidRPr="000C0B54">
        <w:rPr>
          <w:rFonts w:ascii="Arial" w:hAnsi="Arial" w:cs="Arial"/>
          <w:b w:val="0"/>
          <w:i w:val="0"/>
          <w:sz w:val="22"/>
          <w:szCs w:val="22"/>
        </w:rPr>
        <w:t>dojde k</w:t>
      </w:r>
      <w:r w:rsidRPr="000C0B54">
        <w:rPr>
          <w:rFonts w:ascii="Arial" w:hAnsi="Arial" w:cs="Arial"/>
          <w:b w:val="0"/>
          <w:i w:val="0"/>
          <w:sz w:val="22"/>
          <w:szCs w:val="22"/>
          <w:lang w:val="cs-CZ"/>
        </w:rPr>
        <w:t xml:space="preserve"> </w:t>
      </w:r>
      <w:r w:rsidRPr="000C0B54">
        <w:rPr>
          <w:rFonts w:ascii="Arial" w:hAnsi="Arial" w:cs="Arial"/>
          <w:b w:val="0"/>
          <w:i w:val="0"/>
          <w:sz w:val="22"/>
          <w:szCs w:val="22"/>
        </w:rPr>
        <w:t>porušení smluvní povinnost</w:t>
      </w:r>
      <w:r w:rsidRPr="000C0B54">
        <w:rPr>
          <w:rFonts w:ascii="Arial" w:hAnsi="Arial" w:cs="Arial"/>
          <w:b w:val="0"/>
          <w:i w:val="0"/>
          <w:sz w:val="22"/>
          <w:szCs w:val="22"/>
          <w:lang w:val="cs-CZ"/>
        </w:rPr>
        <w:t>i</w:t>
      </w:r>
      <w:r w:rsidRPr="000C0B54">
        <w:rPr>
          <w:rFonts w:ascii="Arial" w:hAnsi="Arial" w:cs="Arial"/>
          <w:b w:val="0"/>
          <w:i w:val="0"/>
          <w:sz w:val="22"/>
          <w:szCs w:val="22"/>
        </w:rPr>
        <w:t xml:space="preserve"> zhotovitele dle čl. II.</w:t>
      </w:r>
      <w:r w:rsidRPr="000C0B54">
        <w:rPr>
          <w:rFonts w:ascii="Arial" w:hAnsi="Arial" w:cs="Arial"/>
          <w:b w:val="0"/>
          <w:i w:val="0"/>
          <w:sz w:val="22"/>
          <w:szCs w:val="22"/>
          <w:lang w:val="cs-CZ"/>
        </w:rPr>
        <w:t xml:space="preserve"> odst. 2</w:t>
      </w:r>
      <w:r w:rsidRPr="000C0B54">
        <w:rPr>
          <w:rFonts w:ascii="Arial" w:hAnsi="Arial" w:cs="Arial"/>
          <w:b w:val="0"/>
          <w:i w:val="0"/>
          <w:sz w:val="22"/>
          <w:szCs w:val="22"/>
        </w:rPr>
        <w:t xml:space="preserve"> a</w:t>
      </w:r>
      <w:r w:rsidRPr="000C0B54">
        <w:rPr>
          <w:rFonts w:ascii="Arial" w:hAnsi="Arial" w:cs="Arial"/>
          <w:b w:val="0"/>
          <w:i w:val="0"/>
          <w:sz w:val="22"/>
          <w:szCs w:val="22"/>
          <w:lang w:val="cs-CZ"/>
        </w:rPr>
        <w:t>/nebo</w:t>
      </w:r>
      <w:r w:rsidRPr="000C0B54">
        <w:rPr>
          <w:rFonts w:ascii="Arial" w:hAnsi="Arial" w:cs="Arial"/>
          <w:b w:val="0"/>
          <w:i w:val="0"/>
          <w:sz w:val="22"/>
          <w:szCs w:val="22"/>
        </w:rPr>
        <w:t xml:space="preserve"> čl. III. </w:t>
      </w:r>
      <w:r w:rsidRPr="000C0B54">
        <w:rPr>
          <w:rFonts w:ascii="Arial" w:hAnsi="Arial" w:cs="Arial"/>
          <w:b w:val="0"/>
          <w:i w:val="0"/>
          <w:sz w:val="22"/>
          <w:szCs w:val="22"/>
          <w:lang w:val="cs-CZ"/>
        </w:rPr>
        <w:t>odst. 3</w:t>
      </w:r>
      <w:r w:rsidR="003B5712">
        <w:rPr>
          <w:rFonts w:ascii="Arial" w:hAnsi="Arial" w:cs="Arial"/>
          <w:b w:val="0"/>
          <w:i w:val="0"/>
          <w:sz w:val="22"/>
          <w:szCs w:val="22"/>
          <w:lang w:val="cs-CZ"/>
        </w:rPr>
        <w:t xml:space="preserve"> nebo</w:t>
      </w:r>
      <w:r w:rsidRPr="000C0B54">
        <w:rPr>
          <w:rFonts w:ascii="Arial" w:hAnsi="Arial" w:cs="Arial"/>
          <w:b w:val="0"/>
          <w:i w:val="0"/>
          <w:sz w:val="22"/>
          <w:szCs w:val="22"/>
          <w:lang w:val="cs-CZ"/>
        </w:rPr>
        <w:t xml:space="preserve"> 4 </w:t>
      </w:r>
      <w:r>
        <w:rPr>
          <w:rFonts w:ascii="Arial" w:hAnsi="Arial" w:cs="Arial"/>
          <w:b w:val="0"/>
          <w:i w:val="0"/>
          <w:sz w:val="22"/>
          <w:szCs w:val="22"/>
          <w:lang w:val="cs-CZ"/>
        </w:rPr>
        <w:t>nebo</w:t>
      </w:r>
      <w:r w:rsidRPr="000C0B54">
        <w:rPr>
          <w:rFonts w:ascii="Arial" w:hAnsi="Arial" w:cs="Arial"/>
          <w:b w:val="0"/>
          <w:i w:val="0"/>
          <w:sz w:val="22"/>
          <w:szCs w:val="22"/>
          <w:lang w:val="cs-CZ"/>
        </w:rPr>
        <w:t xml:space="preserve"> 7 </w:t>
      </w:r>
      <w:r w:rsidRPr="000C0B54">
        <w:rPr>
          <w:rFonts w:ascii="Arial" w:hAnsi="Arial" w:cs="Arial"/>
          <w:b w:val="0"/>
          <w:i w:val="0"/>
          <w:sz w:val="22"/>
          <w:szCs w:val="22"/>
        </w:rPr>
        <w:t>této smlouvy</w:t>
      </w:r>
      <w:r w:rsidR="00331456">
        <w:rPr>
          <w:rFonts w:ascii="Arial" w:hAnsi="Arial" w:cs="Arial"/>
          <w:b w:val="0"/>
          <w:i w:val="0"/>
          <w:sz w:val="22"/>
          <w:szCs w:val="22"/>
          <w:lang w:val="cs-CZ"/>
        </w:rPr>
        <w:t>; nebo</w:t>
      </w:r>
    </w:p>
    <w:p w14:paraId="1B361253" w14:textId="77777777" w:rsidR="00E53DA5" w:rsidRPr="00E74654" w:rsidRDefault="00E53DA5" w:rsidP="006C55D7">
      <w:pPr>
        <w:pStyle w:val="Zkladntext"/>
        <w:numPr>
          <w:ilvl w:val="0"/>
          <w:numId w:val="10"/>
        </w:numPr>
        <w:tabs>
          <w:tab w:val="left" w:pos="851"/>
        </w:tabs>
        <w:spacing w:before="120" w:after="120" w:line="276" w:lineRule="auto"/>
        <w:ind w:left="850" w:hanging="425"/>
        <w:contextualSpacing/>
        <w:jc w:val="both"/>
        <w:rPr>
          <w:rFonts w:ascii="Arial" w:hAnsi="Arial" w:cs="Arial"/>
          <w:b w:val="0"/>
          <w:i w:val="0"/>
          <w:sz w:val="22"/>
          <w:szCs w:val="22"/>
        </w:rPr>
      </w:pPr>
      <w:r>
        <w:rPr>
          <w:rFonts w:ascii="Arial" w:hAnsi="Arial" w:cs="Arial"/>
          <w:b w:val="0"/>
          <w:i w:val="0"/>
          <w:sz w:val="22"/>
          <w:szCs w:val="22"/>
          <w:lang w:val="cs-CZ"/>
        </w:rPr>
        <w:t>bude zahájeno insolvenční řízení se zhotovitelem</w:t>
      </w:r>
      <w:r w:rsidR="00331456">
        <w:rPr>
          <w:rFonts w:ascii="Arial" w:hAnsi="Arial" w:cs="Arial"/>
          <w:b w:val="0"/>
          <w:i w:val="0"/>
          <w:sz w:val="22"/>
          <w:szCs w:val="22"/>
          <w:lang w:val="cs-CZ"/>
        </w:rPr>
        <w:t>;</w:t>
      </w:r>
      <w:r>
        <w:rPr>
          <w:rFonts w:ascii="Arial" w:hAnsi="Arial" w:cs="Arial"/>
          <w:b w:val="0"/>
          <w:i w:val="0"/>
          <w:sz w:val="22"/>
          <w:szCs w:val="22"/>
          <w:lang w:val="cs-CZ"/>
        </w:rPr>
        <w:t xml:space="preserve"> nebo</w:t>
      </w:r>
    </w:p>
    <w:p w14:paraId="0469C10A" w14:textId="77777777" w:rsidR="00E53DA5" w:rsidRPr="00E74654" w:rsidRDefault="00E53DA5" w:rsidP="006C55D7">
      <w:pPr>
        <w:pStyle w:val="Zkladntext"/>
        <w:numPr>
          <w:ilvl w:val="0"/>
          <w:numId w:val="10"/>
        </w:numPr>
        <w:tabs>
          <w:tab w:val="left" w:pos="851"/>
        </w:tabs>
        <w:spacing w:before="120" w:after="120" w:line="276" w:lineRule="auto"/>
        <w:ind w:left="850" w:hanging="425"/>
        <w:contextualSpacing/>
        <w:jc w:val="both"/>
        <w:rPr>
          <w:rFonts w:ascii="Arial" w:hAnsi="Arial" w:cs="Arial"/>
          <w:b w:val="0"/>
          <w:i w:val="0"/>
          <w:sz w:val="22"/>
          <w:szCs w:val="22"/>
        </w:rPr>
      </w:pPr>
      <w:r w:rsidRPr="000C0B54">
        <w:rPr>
          <w:rFonts w:ascii="Arial" w:hAnsi="Arial" w:cs="Arial"/>
          <w:b w:val="0"/>
          <w:i w:val="0"/>
          <w:sz w:val="22"/>
          <w:szCs w:val="22"/>
        </w:rPr>
        <w:t xml:space="preserve">zhotovitel sám podá dlužnický návrh na zahájení insolvenčního řízení nebo </w:t>
      </w:r>
      <w:r>
        <w:rPr>
          <w:rFonts w:ascii="Arial" w:hAnsi="Arial" w:cs="Arial"/>
          <w:b w:val="0"/>
          <w:i w:val="0"/>
          <w:sz w:val="22"/>
          <w:szCs w:val="22"/>
          <w:lang w:val="cs-CZ"/>
        </w:rPr>
        <w:t>bude rozhodnuto o úpadku zhotovitele</w:t>
      </w:r>
      <w:r w:rsidR="00331456">
        <w:rPr>
          <w:rFonts w:ascii="Arial" w:hAnsi="Arial" w:cs="Arial"/>
          <w:b w:val="0"/>
          <w:i w:val="0"/>
          <w:sz w:val="22"/>
          <w:szCs w:val="22"/>
          <w:lang w:val="cs-CZ"/>
        </w:rPr>
        <w:t>; nebo</w:t>
      </w:r>
      <w:r>
        <w:rPr>
          <w:rFonts w:ascii="Arial" w:hAnsi="Arial" w:cs="Arial"/>
          <w:b w:val="0"/>
          <w:i w:val="0"/>
          <w:sz w:val="22"/>
          <w:szCs w:val="22"/>
          <w:lang w:val="cs-CZ"/>
        </w:rPr>
        <w:t xml:space="preserve"> </w:t>
      </w:r>
    </w:p>
    <w:p w14:paraId="681F49AA" w14:textId="77777777" w:rsidR="00E53DA5" w:rsidRPr="00E74654" w:rsidRDefault="00E53DA5" w:rsidP="006C55D7">
      <w:pPr>
        <w:pStyle w:val="Zkladntext"/>
        <w:numPr>
          <w:ilvl w:val="0"/>
          <w:numId w:val="10"/>
        </w:numPr>
        <w:tabs>
          <w:tab w:val="left" w:pos="851"/>
        </w:tabs>
        <w:spacing w:before="120" w:after="120" w:line="276" w:lineRule="auto"/>
        <w:ind w:left="850" w:hanging="425"/>
        <w:contextualSpacing/>
        <w:jc w:val="both"/>
        <w:rPr>
          <w:rFonts w:ascii="Arial" w:hAnsi="Arial" w:cs="Arial"/>
          <w:b w:val="0"/>
          <w:i w:val="0"/>
          <w:sz w:val="22"/>
          <w:szCs w:val="22"/>
        </w:rPr>
      </w:pPr>
      <w:r w:rsidRPr="00E74654">
        <w:rPr>
          <w:rFonts w:ascii="Arial" w:hAnsi="Arial" w:cs="Arial"/>
          <w:b w:val="0"/>
          <w:i w:val="0"/>
          <w:sz w:val="22"/>
          <w:szCs w:val="22"/>
        </w:rPr>
        <w:t>zhotovitel vstoupí do likvidace</w:t>
      </w:r>
      <w:r w:rsidR="00331456">
        <w:rPr>
          <w:rFonts w:ascii="Arial" w:hAnsi="Arial" w:cs="Arial"/>
          <w:b w:val="0"/>
          <w:i w:val="0"/>
          <w:sz w:val="22"/>
          <w:szCs w:val="22"/>
          <w:lang w:val="cs-CZ"/>
        </w:rPr>
        <w:t>;</w:t>
      </w:r>
      <w:r w:rsidRPr="00E74654">
        <w:rPr>
          <w:rFonts w:ascii="Arial" w:hAnsi="Arial" w:cs="Arial"/>
          <w:b w:val="0"/>
          <w:i w:val="0"/>
          <w:sz w:val="22"/>
          <w:szCs w:val="22"/>
        </w:rPr>
        <w:t xml:space="preserve"> nebo</w:t>
      </w:r>
    </w:p>
    <w:p w14:paraId="1359DEF8" w14:textId="77777777" w:rsidR="00E53DA5" w:rsidRPr="00584346" w:rsidRDefault="00E53DA5" w:rsidP="006C55D7">
      <w:pPr>
        <w:pStyle w:val="Zkladntext"/>
        <w:numPr>
          <w:ilvl w:val="0"/>
          <w:numId w:val="10"/>
        </w:numPr>
        <w:tabs>
          <w:tab w:val="left" w:pos="851"/>
        </w:tabs>
        <w:spacing w:before="120" w:after="120" w:line="276" w:lineRule="auto"/>
        <w:ind w:left="850" w:hanging="425"/>
        <w:jc w:val="both"/>
        <w:rPr>
          <w:rFonts w:ascii="Arial" w:hAnsi="Arial" w:cs="Arial"/>
          <w:b w:val="0"/>
          <w:i w:val="0"/>
          <w:sz w:val="22"/>
          <w:szCs w:val="22"/>
        </w:rPr>
      </w:pPr>
      <w:r w:rsidRPr="00E74654">
        <w:rPr>
          <w:rFonts w:ascii="Arial" w:hAnsi="Arial" w:cs="Arial"/>
          <w:b w:val="0"/>
          <w:i w:val="0"/>
          <w:sz w:val="22"/>
          <w:szCs w:val="22"/>
        </w:rPr>
        <w:t xml:space="preserve">nastane situace uvedená v odst. </w:t>
      </w:r>
      <w:r w:rsidRPr="00E74654">
        <w:rPr>
          <w:rFonts w:ascii="Arial" w:hAnsi="Arial" w:cs="Arial"/>
          <w:b w:val="0"/>
          <w:i w:val="0"/>
          <w:sz w:val="22"/>
          <w:szCs w:val="22"/>
          <w:lang w:val="cs-CZ"/>
        </w:rPr>
        <w:t>1</w:t>
      </w:r>
      <w:r w:rsidR="007E4AAF">
        <w:rPr>
          <w:rFonts w:ascii="Arial" w:hAnsi="Arial" w:cs="Arial"/>
          <w:b w:val="0"/>
          <w:i w:val="0"/>
          <w:sz w:val="22"/>
          <w:szCs w:val="22"/>
          <w:lang w:val="cs-CZ"/>
        </w:rPr>
        <w:t>5</w:t>
      </w:r>
      <w:r w:rsidRPr="00E74654">
        <w:rPr>
          <w:rFonts w:ascii="Arial" w:hAnsi="Arial" w:cs="Arial"/>
          <w:b w:val="0"/>
          <w:i w:val="0"/>
          <w:sz w:val="22"/>
          <w:szCs w:val="22"/>
          <w:lang w:val="cs-CZ"/>
        </w:rPr>
        <w:t xml:space="preserve"> tohoto článku</w:t>
      </w:r>
      <w:r w:rsidR="007E4AAF">
        <w:rPr>
          <w:rFonts w:ascii="Arial" w:hAnsi="Arial" w:cs="Arial"/>
          <w:b w:val="0"/>
          <w:i w:val="0"/>
          <w:sz w:val="22"/>
          <w:szCs w:val="22"/>
          <w:lang w:val="cs-CZ"/>
        </w:rPr>
        <w:t xml:space="preserve"> smlouvy; nebo</w:t>
      </w:r>
    </w:p>
    <w:p w14:paraId="79CB8C42" w14:textId="77777777" w:rsidR="00E53DA5" w:rsidRPr="007E33E7" w:rsidRDefault="00E53DA5" w:rsidP="006C55D7">
      <w:pPr>
        <w:pStyle w:val="Zkladntext"/>
        <w:numPr>
          <w:ilvl w:val="0"/>
          <w:numId w:val="10"/>
        </w:numPr>
        <w:tabs>
          <w:tab w:val="left" w:pos="851"/>
        </w:tabs>
        <w:spacing w:before="120" w:after="120" w:line="276" w:lineRule="auto"/>
        <w:ind w:left="850" w:hanging="425"/>
        <w:jc w:val="both"/>
        <w:rPr>
          <w:rFonts w:ascii="Arial" w:hAnsi="Arial" w:cs="Arial"/>
          <w:b w:val="0"/>
          <w:i w:val="0"/>
          <w:sz w:val="22"/>
          <w:szCs w:val="22"/>
        </w:rPr>
      </w:pPr>
      <w:r>
        <w:rPr>
          <w:rFonts w:ascii="Arial" w:hAnsi="Arial" w:cs="Arial"/>
          <w:b w:val="0"/>
          <w:i w:val="0"/>
          <w:sz w:val="22"/>
          <w:szCs w:val="22"/>
          <w:lang w:val="cs-CZ"/>
        </w:rPr>
        <w:t xml:space="preserve">zhotovitel poruší svůj závazek dle čl. I odst. 2. smlouvy udržovat po celou dobu jejího </w:t>
      </w:r>
      <w:r w:rsidRPr="007E33E7">
        <w:rPr>
          <w:rFonts w:ascii="Arial" w:hAnsi="Arial" w:cs="Arial"/>
          <w:b w:val="0"/>
          <w:i w:val="0"/>
          <w:sz w:val="22"/>
          <w:szCs w:val="22"/>
          <w:lang w:val="cs-CZ"/>
        </w:rPr>
        <w:t xml:space="preserve">trvání svoje prohlášení dle odst. 1. pododstavce 1.2. </w:t>
      </w:r>
      <w:r w:rsidR="003B5712">
        <w:rPr>
          <w:rFonts w:ascii="Arial" w:hAnsi="Arial" w:cs="Arial"/>
          <w:b w:val="0"/>
          <w:i w:val="0"/>
          <w:sz w:val="22"/>
          <w:szCs w:val="22"/>
          <w:lang w:val="cs-CZ"/>
        </w:rPr>
        <w:t xml:space="preserve">nebo </w:t>
      </w:r>
      <w:r w:rsidRPr="007E33E7">
        <w:rPr>
          <w:rFonts w:ascii="Arial" w:hAnsi="Arial" w:cs="Arial"/>
          <w:b w:val="0"/>
          <w:i w:val="0"/>
          <w:sz w:val="22"/>
          <w:szCs w:val="22"/>
          <w:lang w:val="cs-CZ"/>
        </w:rPr>
        <w:t>1.3. uvedeného čl. 1. smlouvy nebo informační povinnost uvedenou v čl. I odst. 2 smlouvy</w:t>
      </w:r>
      <w:r w:rsidR="007E4AAF">
        <w:rPr>
          <w:rFonts w:ascii="Arial" w:hAnsi="Arial" w:cs="Arial"/>
          <w:b w:val="0"/>
          <w:i w:val="0"/>
          <w:sz w:val="22"/>
          <w:szCs w:val="22"/>
          <w:lang w:val="cs-CZ"/>
        </w:rPr>
        <w:t xml:space="preserve">; nebo </w:t>
      </w:r>
      <w:r w:rsidRPr="007E33E7">
        <w:rPr>
          <w:rFonts w:ascii="Arial" w:hAnsi="Arial" w:cs="Arial"/>
          <w:b w:val="0"/>
          <w:i w:val="0"/>
          <w:sz w:val="22"/>
          <w:szCs w:val="22"/>
          <w:lang w:val="cs-CZ"/>
        </w:rPr>
        <w:t xml:space="preserve"> </w:t>
      </w:r>
    </w:p>
    <w:p w14:paraId="10D0BAB6" w14:textId="77777777" w:rsidR="007E4AAF" w:rsidRPr="00C55E11" w:rsidRDefault="00E53DA5" w:rsidP="006C55D7">
      <w:pPr>
        <w:pStyle w:val="Zkladntext"/>
        <w:numPr>
          <w:ilvl w:val="0"/>
          <w:numId w:val="10"/>
        </w:numPr>
        <w:tabs>
          <w:tab w:val="left" w:pos="851"/>
        </w:tabs>
        <w:spacing w:before="120" w:after="120" w:line="276" w:lineRule="auto"/>
        <w:ind w:left="850" w:hanging="425"/>
        <w:jc w:val="both"/>
        <w:rPr>
          <w:rFonts w:ascii="Arial" w:hAnsi="Arial" w:cs="Arial"/>
          <w:b w:val="0"/>
          <w:i w:val="0"/>
          <w:sz w:val="22"/>
          <w:szCs w:val="22"/>
        </w:rPr>
      </w:pPr>
      <w:r w:rsidRPr="007E33E7">
        <w:rPr>
          <w:rFonts w:ascii="Arial" w:hAnsi="Arial" w:cs="Arial"/>
          <w:b w:val="0"/>
          <w:i w:val="0"/>
          <w:sz w:val="22"/>
          <w:szCs w:val="22"/>
          <w:lang w:val="cs-CZ"/>
        </w:rPr>
        <w:t>zhotovitel nedodrží jakýkoliv ze svých závazků dle čl. IX odst. 7 smlouvy včetně informační povinnosti dle poslední věty uvedeného ustanovení čl. IX odst. 7 smlouvy</w:t>
      </w:r>
      <w:r w:rsidR="007E4AAF">
        <w:rPr>
          <w:rFonts w:ascii="Arial" w:hAnsi="Arial" w:cs="Arial"/>
          <w:b w:val="0"/>
          <w:i w:val="0"/>
          <w:sz w:val="22"/>
          <w:szCs w:val="22"/>
          <w:lang w:val="cs-CZ"/>
        </w:rPr>
        <w:t>; nebo</w:t>
      </w:r>
    </w:p>
    <w:p w14:paraId="32979FF9" w14:textId="77777777" w:rsidR="00E53DA5" w:rsidRPr="007E33E7" w:rsidRDefault="00C55E11" w:rsidP="006C55D7">
      <w:pPr>
        <w:pStyle w:val="Zkladntext"/>
        <w:numPr>
          <w:ilvl w:val="0"/>
          <w:numId w:val="10"/>
        </w:numPr>
        <w:tabs>
          <w:tab w:val="left" w:pos="851"/>
        </w:tabs>
        <w:spacing w:before="120" w:after="120" w:line="276" w:lineRule="auto"/>
        <w:ind w:left="850" w:hanging="425"/>
        <w:jc w:val="both"/>
        <w:rPr>
          <w:rFonts w:ascii="Arial" w:hAnsi="Arial" w:cs="Arial"/>
          <w:b w:val="0"/>
          <w:i w:val="0"/>
          <w:sz w:val="22"/>
          <w:szCs w:val="22"/>
        </w:rPr>
      </w:pPr>
      <w:r>
        <w:rPr>
          <w:rFonts w:ascii="Arial" w:hAnsi="Arial" w:cs="Arial"/>
          <w:b w:val="0"/>
          <w:bCs/>
          <w:i w:val="0"/>
          <w:iCs/>
          <w:sz w:val="22"/>
          <w:szCs w:val="22"/>
          <w:lang w:val="cs-CZ"/>
        </w:rPr>
        <w:t>o</w:t>
      </w:r>
      <w:r w:rsidR="007E4AAF" w:rsidRPr="00C55E11">
        <w:rPr>
          <w:rFonts w:ascii="Arial" w:hAnsi="Arial" w:cs="Arial"/>
          <w:b w:val="0"/>
          <w:bCs/>
          <w:i w:val="0"/>
          <w:iCs/>
          <w:sz w:val="22"/>
          <w:szCs w:val="22"/>
          <w:lang w:val="cs-CZ"/>
        </w:rPr>
        <w:t>bjednatel zjistí, že Poskytovatel je osobou, na kterou se vztahuje zákaz zadání veřejné zakázky podle § 48a ZZVZ</w:t>
      </w:r>
      <w:r w:rsidR="00E53DA5" w:rsidRPr="007E33E7">
        <w:rPr>
          <w:rFonts w:ascii="Arial" w:hAnsi="Arial" w:cs="Arial"/>
          <w:b w:val="0"/>
          <w:i w:val="0"/>
          <w:sz w:val="22"/>
          <w:szCs w:val="22"/>
          <w:lang w:val="cs-CZ"/>
        </w:rPr>
        <w:t>.</w:t>
      </w:r>
    </w:p>
    <w:p w14:paraId="7DE0F4B6" w14:textId="77777777" w:rsidR="00E53DA5" w:rsidRDefault="00E53DA5" w:rsidP="00195C7E">
      <w:pPr>
        <w:pStyle w:val="Zkladntext"/>
        <w:spacing w:after="120" w:line="276" w:lineRule="auto"/>
        <w:ind w:left="425"/>
        <w:jc w:val="both"/>
        <w:rPr>
          <w:rFonts w:ascii="Arial" w:hAnsi="Arial" w:cs="Arial"/>
          <w:b w:val="0"/>
          <w:i w:val="0"/>
          <w:sz w:val="22"/>
          <w:szCs w:val="22"/>
          <w:lang w:val="cs-CZ"/>
        </w:rPr>
      </w:pPr>
      <w:r w:rsidRPr="000C0B54">
        <w:rPr>
          <w:rFonts w:ascii="Arial" w:hAnsi="Arial" w:cs="Arial"/>
          <w:b w:val="0"/>
          <w:i w:val="0"/>
          <w:sz w:val="22"/>
          <w:szCs w:val="22"/>
          <w:lang w:val="cs-CZ"/>
        </w:rPr>
        <w:t>Objednatel je oprávněn odstoupit od smlouvy vždy bez jakýchkoli sankcí</w:t>
      </w:r>
      <w:r>
        <w:rPr>
          <w:rFonts w:ascii="Arial" w:hAnsi="Arial" w:cs="Arial"/>
          <w:b w:val="0"/>
          <w:i w:val="0"/>
          <w:sz w:val="22"/>
          <w:szCs w:val="22"/>
          <w:lang w:val="cs-CZ"/>
        </w:rPr>
        <w:t xml:space="preserve"> vůči jeho osobě</w:t>
      </w:r>
      <w:r w:rsidRPr="000C0B54">
        <w:rPr>
          <w:rFonts w:ascii="Arial" w:hAnsi="Arial" w:cs="Arial"/>
          <w:b w:val="0"/>
          <w:i w:val="0"/>
          <w:sz w:val="22"/>
          <w:szCs w:val="22"/>
          <w:lang w:val="cs-CZ"/>
        </w:rPr>
        <w:t>. Odstoupení od smlouvy nabývá účinnosti písemným doručením oznámení o odstoupení zhotoviteli.</w:t>
      </w:r>
    </w:p>
    <w:p w14:paraId="3A18E17B" w14:textId="77777777" w:rsidR="00E53DA5" w:rsidRDefault="00E53DA5" w:rsidP="00E25FDC">
      <w:pPr>
        <w:pStyle w:val="Zkladntext"/>
        <w:spacing w:after="120" w:line="276" w:lineRule="auto"/>
        <w:ind w:left="425"/>
        <w:jc w:val="both"/>
        <w:rPr>
          <w:rFonts w:ascii="Arial" w:hAnsi="Arial" w:cs="Arial"/>
          <w:b w:val="0"/>
          <w:i w:val="0"/>
          <w:sz w:val="22"/>
          <w:szCs w:val="22"/>
          <w:lang w:val="cs-CZ"/>
        </w:rPr>
      </w:pPr>
      <w:r>
        <w:rPr>
          <w:rFonts w:ascii="Arial" w:hAnsi="Arial" w:cs="Arial"/>
          <w:b w:val="0"/>
          <w:i w:val="0"/>
          <w:sz w:val="22"/>
          <w:szCs w:val="22"/>
          <w:lang w:val="cs-CZ"/>
        </w:rPr>
        <w:t xml:space="preserve">V případě odstoupení od smlouvy podle </w:t>
      </w:r>
      <w:r w:rsidR="00E25FDC">
        <w:rPr>
          <w:rFonts w:ascii="Arial" w:hAnsi="Arial" w:cs="Arial"/>
          <w:b w:val="0"/>
          <w:i w:val="0"/>
          <w:sz w:val="22"/>
          <w:szCs w:val="22"/>
          <w:lang w:val="cs-CZ"/>
        </w:rPr>
        <w:t xml:space="preserve">tohoto odstavce smlouvy objednatel odstoupí od </w:t>
      </w:r>
      <w:r>
        <w:rPr>
          <w:rFonts w:ascii="Arial" w:hAnsi="Arial" w:cs="Arial"/>
          <w:b w:val="0"/>
          <w:i w:val="0"/>
          <w:sz w:val="22"/>
          <w:szCs w:val="22"/>
          <w:lang w:val="cs-CZ"/>
        </w:rPr>
        <w:t xml:space="preserve">smlouvy </w:t>
      </w:r>
      <w:r w:rsidR="00E25FDC">
        <w:rPr>
          <w:rFonts w:ascii="Arial" w:hAnsi="Arial" w:cs="Arial"/>
          <w:b w:val="0"/>
          <w:i w:val="0"/>
          <w:sz w:val="22"/>
          <w:szCs w:val="22"/>
          <w:lang w:val="cs-CZ"/>
        </w:rPr>
        <w:t>jen ohledně nesplněného zbytku plnění</w:t>
      </w:r>
      <w:r w:rsidR="000A13F8">
        <w:rPr>
          <w:rFonts w:ascii="Arial" w:hAnsi="Arial" w:cs="Arial"/>
          <w:b w:val="0"/>
          <w:i w:val="0"/>
          <w:sz w:val="22"/>
          <w:szCs w:val="22"/>
          <w:lang w:val="cs-CZ"/>
        </w:rPr>
        <w:t xml:space="preserve"> (s účinky ex nunc), ledaže již přijatá dílčí plnění nemají pro objednatele hospodářský význam. H</w:t>
      </w:r>
      <w:r>
        <w:rPr>
          <w:rFonts w:ascii="Arial" w:hAnsi="Arial" w:cs="Arial"/>
          <w:b w:val="0"/>
          <w:i w:val="0"/>
          <w:sz w:val="22"/>
          <w:szCs w:val="22"/>
          <w:lang w:val="cs-CZ"/>
        </w:rPr>
        <w:t xml:space="preserve">ospodářským významem se v této souvislosti rozumí, že dílčí část díla je využitelná sama o sobě, resp. je využitelná alespoň jako podklad pro následné dokončení díla. </w:t>
      </w:r>
      <w:r w:rsidR="00E25FDC">
        <w:rPr>
          <w:rFonts w:ascii="Arial" w:hAnsi="Arial" w:cs="Arial"/>
          <w:b w:val="0"/>
          <w:i w:val="0"/>
          <w:sz w:val="22"/>
          <w:szCs w:val="22"/>
          <w:lang w:val="cs-CZ"/>
        </w:rPr>
        <w:t xml:space="preserve">Objednatel v tomto případě uhradí zhotoviteli poměrnou částku </w:t>
      </w:r>
      <w:r w:rsidR="007F6965">
        <w:rPr>
          <w:rFonts w:ascii="Arial" w:hAnsi="Arial" w:cs="Arial"/>
          <w:b w:val="0"/>
          <w:i w:val="0"/>
          <w:sz w:val="22"/>
          <w:szCs w:val="22"/>
          <w:lang w:val="cs-CZ"/>
        </w:rPr>
        <w:t xml:space="preserve">ceny díla </w:t>
      </w:r>
      <w:r w:rsidR="00E25FDC">
        <w:rPr>
          <w:rFonts w:ascii="Arial" w:hAnsi="Arial" w:cs="Arial"/>
          <w:b w:val="0"/>
          <w:i w:val="0"/>
          <w:sz w:val="22"/>
          <w:szCs w:val="22"/>
          <w:lang w:val="cs-CZ"/>
        </w:rPr>
        <w:t>ve smyslu faktického provedení prací na díle, resp. jeho dílčí části</w:t>
      </w:r>
      <w:r w:rsidR="00B53700">
        <w:rPr>
          <w:rFonts w:ascii="Arial" w:hAnsi="Arial" w:cs="Arial"/>
          <w:b w:val="0"/>
          <w:i w:val="0"/>
          <w:sz w:val="22"/>
          <w:szCs w:val="22"/>
          <w:lang w:val="cs-CZ"/>
        </w:rPr>
        <w:t>.</w:t>
      </w:r>
      <w:r w:rsidR="00E25FDC">
        <w:rPr>
          <w:rFonts w:ascii="Arial" w:hAnsi="Arial" w:cs="Arial"/>
          <w:b w:val="0"/>
          <w:i w:val="0"/>
          <w:sz w:val="22"/>
          <w:szCs w:val="22"/>
          <w:lang w:val="cs-CZ"/>
        </w:rPr>
        <w:t xml:space="preserve"> </w:t>
      </w:r>
    </w:p>
    <w:p w14:paraId="678EECCB" w14:textId="77777777" w:rsidR="00B751A1" w:rsidRPr="007F6965" w:rsidRDefault="00B751A1" w:rsidP="00B751A1">
      <w:pPr>
        <w:pStyle w:val="Odstavecseseznamem"/>
        <w:numPr>
          <w:ilvl w:val="0"/>
          <w:numId w:val="1"/>
        </w:numPr>
        <w:spacing w:before="120" w:line="276" w:lineRule="auto"/>
        <w:jc w:val="both"/>
        <w:rPr>
          <w:rFonts w:ascii="Arial" w:hAnsi="Arial" w:cs="Arial"/>
          <w:bCs/>
          <w:iCs/>
          <w:sz w:val="22"/>
          <w:szCs w:val="22"/>
        </w:rPr>
      </w:pPr>
      <w:r>
        <w:rPr>
          <w:rFonts w:ascii="Arial" w:hAnsi="Arial" w:cs="Arial"/>
          <w:sz w:val="22"/>
          <w:szCs w:val="22"/>
        </w:rPr>
        <w:t xml:space="preserve">Objednatel je oprávněn tuto smlouvu nebo část jejího plnění (část díla) písemně vypovědět bez jakýchkoliv sankcí vůči jeho osobě, a to i bez udání důvodu, s výpovědní dobou 1 měsíc. Výpovědní doba počíná běžet od 1. dne měsíce následující po doručení výpovědi zhotoviteli. </w:t>
      </w:r>
      <w:r w:rsidRPr="00631A64">
        <w:rPr>
          <w:rFonts w:ascii="Arial" w:hAnsi="Arial" w:cs="Arial"/>
          <w:bCs/>
          <w:iCs/>
          <w:sz w:val="22"/>
          <w:szCs w:val="22"/>
        </w:rPr>
        <w:t>Objednatel v tomto případě uhradí zhotoviteli poměrnou částku ceny díla ve smyslu faktického provedení prací na díle, resp. jeho dílčí části</w:t>
      </w:r>
      <w:r>
        <w:rPr>
          <w:rFonts w:ascii="Arial" w:hAnsi="Arial" w:cs="Arial"/>
          <w:bCs/>
          <w:iCs/>
          <w:sz w:val="22"/>
          <w:szCs w:val="22"/>
        </w:rPr>
        <w:t>.</w:t>
      </w:r>
    </w:p>
    <w:p w14:paraId="711F2207" w14:textId="77777777" w:rsidR="00E53DA5" w:rsidRPr="00E74654" w:rsidRDefault="00E53DA5" w:rsidP="00E53DA5">
      <w:pPr>
        <w:pStyle w:val="Odstavecseseznamem"/>
        <w:numPr>
          <w:ilvl w:val="0"/>
          <w:numId w:val="1"/>
        </w:numPr>
        <w:spacing w:before="120" w:after="120" w:line="276" w:lineRule="auto"/>
        <w:jc w:val="both"/>
        <w:rPr>
          <w:rFonts w:ascii="Arial" w:hAnsi="Arial" w:cs="Arial"/>
          <w:sz w:val="22"/>
          <w:szCs w:val="22"/>
        </w:rPr>
      </w:pPr>
      <w:r w:rsidRPr="00E74654">
        <w:rPr>
          <w:rFonts w:ascii="Arial" w:hAnsi="Arial" w:cs="Arial"/>
          <w:sz w:val="22"/>
          <w:szCs w:val="22"/>
        </w:rPr>
        <w:lastRenderedPageBreak/>
        <w:t>V případě, že na straně zhotovitele nastanou okolnosti, v jejichž důsledku nebude zhotovitel moci dočasně či dlouhodobě zajišťovat plnění smlouvy, je povinen bez zbytečného odkladu ode dne vzniku takových okolností informovat objednatele o této skutečnosti a o aktuálním stavu plnění činností a současně navrhnout řešení. Objednatel je v této situaci oprávněn od smlouvy odstoupit, zhotovitel se zavazuje vyvinout veškeré úsilí k uspokojivému dokončení díla.</w:t>
      </w:r>
    </w:p>
    <w:p w14:paraId="5269512A" w14:textId="77777777" w:rsidR="00E53DA5" w:rsidRPr="00E74654" w:rsidRDefault="00E53DA5" w:rsidP="00E53DA5">
      <w:pPr>
        <w:pStyle w:val="Odstavecseseznamem"/>
        <w:numPr>
          <w:ilvl w:val="0"/>
          <w:numId w:val="1"/>
        </w:numPr>
        <w:spacing w:before="120" w:after="120" w:line="276" w:lineRule="auto"/>
        <w:ind w:left="425" w:hanging="425"/>
        <w:jc w:val="both"/>
        <w:rPr>
          <w:rFonts w:ascii="Arial" w:hAnsi="Arial" w:cs="Arial"/>
          <w:sz w:val="22"/>
          <w:szCs w:val="22"/>
        </w:rPr>
      </w:pPr>
      <w:r w:rsidRPr="00E74654">
        <w:rPr>
          <w:rFonts w:ascii="Arial" w:hAnsi="Arial" w:cs="Arial"/>
          <w:sz w:val="22"/>
          <w:szCs w:val="22"/>
        </w:rPr>
        <w:t>Zhotovitel se zavazuje provést dílo prostřednictvím členů realizačního týmu uvedených</w:t>
      </w:r>
      <w:r w:rsidR="00195C7E">
        <w:rPr>
          <w:rFonts w:ascii="Arial" w:hAnsi="Arial" w:cs="Arial"/>
          <w:sz w:val="22"/>
          <w:szCs w:val="22"/>
        </w:rPr>
        <w:t xml:space="preserve"> </w:t>
      </w:r>
      <w:r w:rsidRPr="00E74654">
        <w:rPr>
          <w:rFonts w:ascii="Arial" w:hAnsi="Arial" w:cs="Arial"/>
          <w:sz w:val="22"/>
          <w:szCs w:val="22"/>
        </w:rPr>
        <w:t>v příloze č. 4 této smlouvy. Změna složení realizačního týmu nesmí být provedena bez předchozího písemného souhlasu objednatele. Nahrazení člena týmu, prostřednictvím kterého byla prokazována kvalifikace ve veřejné zakázce, je možné pouze za předpokladu, že nový člen týmu bude splňovat kvalifikační kritéria na danou pozici.</w:t>
      </w:r>
    </w:p>
    <w:p w14:paraId="2D5BA461" w14:textId="77777777" w:rsidR="00E53DA5" w:rsidRDefault="00E53DA5" w:rsidP="00E53DA5">
      <w:pPr>
        <w:pStyle w:val="Odstavecseseznamem"/>
        <w:numPr>
          <w:ilvl w:val="0"/>
          <w:numId w:val="1"/>
        </w:numPr>
        <w:spacing w:before="120" w:after="120" w:line="276" w:lineRule="auto"/>
        <w:ind w:left="425" w:hanging="425"/>
        <w:jc w:val="both"/>
        <w:rPr>
          <w:rFonts w:ascii="Arial" w:hAnsi="Arial" w:cs="Arial"/>
          <w:sz w:val="22"/>
          <w:szCs w:val="22"/>
        </w:rPr>
      </w:pPr>
      <w:r w:rsidRPr="00E74654">
        <w:rPr>
          <w:rFonts w:ascii="Arial" w:hAnsi="Arial" w:cs="Arial"/>
          <w:sz w:val="22"/>
          <w:szCs w:val="22"/>
        </w:rPr>
        <w:t>Zhotovitel prohlašuje, že je schopen jednat se znalostí a pečlivostí, které jsou k provádění díla dle této smlouvy nezbytné, jedná se tak o zhotovitele ve smyslu § 5 odst. 1 občanského zákoníku. Zhotovitel potvrzuje, že jako příslušník určitého stavu nebo povolání nebo jako jiný odborník k provádění díla dle této smlouvy, nahradí objednateli škodu, vznikne-li objednateli škoda podle § 2950 občanského zákoníku.</w:t>
      </w:r>
    </w:p>
    <w:p w14:paraId="2F844397" w14:textId="3B805499" w:rsidR="002205B0" w:rsidRDefault="002205B0" w:rsidP="00E53DA5">
      <w:pPr>
        <w:pStyle w:val="Odstavecseseznamem"/>
        <w:numPr>
          <w:ilvl w:val="0"/>
          <w:numId w:val="1"/>
        </w:numPr>
        <w:spacing w:before="120" w:after="120" w:line="276" w:lineRule="auto"/>
        <w:ind w:left="425" w:hanging="425"/>
        <w:jc w:val="both"/>
        <w:rPr>
          <w:rFonts w:ascii="Arial" w:hAnsi="Arial" w:cs="Arial"/>
          <w:sz w:val="22"/>
          <w:szCs w:val="22"/>
        </w:rPr>
      </w:pPr>
      <w:r>
        <w:rPr>
          <w:rFonts w:ascii="Arial" w:hAnsi="Arial" w:cs="Arial"/>
          <w:sz w:val="22"/>
          <w:szCs w:val="22"/>
        </w:rPr>
        <w:t xml:space="preserve">Smluvní strany se dohodly, že jejich zástupci ve věcech technických jsou za objednatele Ing. David Kuna, email: </w:t>
      </w:r>
      <w:hyperlink r:id="rId9" w:history="1">
        <w:r w:rsidR="00CF016A" w:rsidRPr="00CF016A">
          <w:rPr>
            <w:rStyle w:val="Hypertextovodkaz"/>
            <w:rFonts w:ascii="Arial" w:hAnsi="Arial" w:cs="Arial"/>
            <w:sz w:val="22"/>
            <w:szCs w:val="22"/>
          </w:rPr>
          <w:t>david.kuna@mze.gov.cz</w:t>
        </w:r>
      </w:hyperlink>
      <w:r w:rsidR="00CE08DF">
        <w:rPr>
          <w:rFonts w:ascii="Arial" w:hAnsi="Arial" w:cs="Arial"/>
          <w:sz w:val="22"/>
          <w:szCs w:val="22"/>
        </w:rPr>
        <w:t xml:space="preserve">, </w:t>
      </w:r>
      <w:r>
        <w:rPr>
          <w:rFonts w:ascii="Arial" w:hAnsi="Arial" w:cs="Arial"/>
          <w:sz w:val="22"/>
          <w:szCs w:val="22"/>
        </w:rPr>
        <w:t xml:space="preserve">a za zhotovitele </w:t>
      </w:r>
      <w:r w:rsidR="008D4143" w:rsidRPr="008D4143">
        <w:rPr>
          <w:rFonts w:ascii="Arial" w:hAnsi="Arial" w:cs="Arial"/>
          <w:sz w:val="22"/>
          <w:szCs w:val="22"/>
        </w:rPr>
        <w:t>Ing. Jan Klír, CSc., Ing. Jana Wollnerová, Ph.D.</w:t>
      </w:r>
      <w:r>
        <w:rPr>
          <w:rFonts w:ascii="Arial" w:hAnsi="Arial" w:cs="Arial"/>
          <w:sz w:val="22"/>
          <w:szCs w:val="22"/>
        </w:rPr>
        <w:t>, email:</w:t>
      </w:r>
      <w:r w:rsidR="008D4143">
        <w:rPr>
          <w:rFonts w:ascii="Arial" w:hAnsi="Arial" w:cs="Arial"/>
          <w:sz w:val="22"/>
          <w:szCs w:val="22"/>
        </w:rPr>
        <w:t xml:space="preserve"> </w:t>
      </w:r>
      <w:hyperlink r:id="rId10" w:history="1">
        <w:r w:rsidR="00144EBB" w:rsidRPr="007829B3">
          <w:rPr>
            <w:rStyle w:val="Hypertextovodkaz"/>
            <w:rFonts w:ascii="Arial" w:hAnsi="Arial" w:cs="Arial"/>
            <w:sz w:val="22"/>
            <w:szCs w:val="22"/>
          </w:rPr>
          <w:t>jan.klir@carc.cz</w:t>
        </w:r>
      </w:hyperlink>
      <w:r w:rsidR="00144EBB">
        <w:rPr>
          <w:rFonts w:ascii="Arial" w:hAnsi="Arial" w:cs="Arial"/>
          <w:sz w:val="22"/>
          <w:szCs w:val="22"/>
        </w:rPr>
        <w:t xml:space="preserve">, </w:t>
      </w:r>
      <w:hyperlink r:id="rId11" w:history="1">
        <w:r w:rsidR="00144EBB" w:rsidRPr="007829B3">
          <w:rPr>
            <w:rStyle w:val="Hypertextovodkaz"/>
            <w:rFonts w:ascii="Arial" w:hAnsi="Arial" w:cs="Arial"/>
            <w:sz w:val="22"/>
            <w:szCs w:val="22"/>
          </w:rPr>
          <w:t>jana.wollnerova@carc.cz</w:t>
        </w:r>
      </w:hyperlink>
      <w:r w:rsidR="00144EBB">
        <w:rPr>
          <w:rFonts w:ascii="Arial" w:hAnsi="Arial" w:cs="Arial"/>
          <w:sz w:val="22"/>
          <w:szCs w:val="22"/>
        </w:rPr>
        <w:t xml:space="preserve"> </w:t>
      </w:r>
      <w:r>
        <w:rPr>
          <w:rFonts w:ascii="Arial" w:hAnsi="Arial" w:cs="Arial"/>
          <w:sz w:val="22"/>
          <w:szCs w:val="22"/>
        </w:rPr>
        <w:t>.</w:t>
      </w:r>
    </w:p>
    <w:p w14:paraId="2FBDFB33" w14:textId="77777777" w:rsidR="0089397B" w:rsidRPr="00C55E11" w:rsidRDefault="0089397B" w:rsidP="001411E9">
      <w:pPr>
        <w:pStyle w:val="Odstavecseseznamem"/>
        <w:tabs>
          <w:tab w:val="left" w:pos="720"/>
        </w:tabs>
        <w:spacing w:line="276" w:lineRule="auto"/>
        <w:ind w:left="0"/>
        <w:jc w:val="center"/>
        <w:rPr>
          <w:rFonts w:ascii="Arial" w:hAnsi="Arial" w:cs="Arial"/>
          <w:bCs/>
          <w:iCs/>
          <w:sz w:val="22"/>
          <w:szCs w:val="22"/>
        </w:rPr>
      </w:pPr>
    </w:p>
    <w:p w14:paraId="265AA4D4" w14:textId="77777777" w:rsidR="0089397B" w:rsidRPr="000C0B54" w:rsidRDefault="0089397B" w:rsidP="001411E9">
      <w:pPr>
        <w:pStyle w:val="Odstavecseseznamem"/>
        <w:tabs>
          <w:tab w:val="left" w:pos="720"/>
        </w:tabs>
        <w:spacing w:line="276" w:lineRule="auto"/>
        <w:ind w:left="0"/>
        <w:jc w:val="center"/>
        <w:rPr>
          <w:rFonts w:ascii="Arial" w:hAnsi="Arial" w:cs="Arial"/>
          <w:b/>
          <w:sz w:val="22"/>
          <w:szCs w:val="22"/>
        </w:rPr>
      </w:pPr>
      <w:r w:rsidRPr="000C0B54">
        <w:rPr>
          <w:rFonts w:ascii="Arial" w:hAnsi="Arial" w:cs="Arial"/>
          <w:b/>
          <w:sz w:val="22"/>
          <w:szCs w:val="22"/>
        </w:rPr>
        <w:t>X.</w:t>
      </w:r>
    </w:p>
    <w:p w14:paraId="7E720F8F" w14:textId="77777777" w:rsidR="0089397B" w:rsidRPr="000C0B54" w:rsidRDefault="0089397B" w:rsidP="001411E9">
      <w:pPr>
        <w:pStyle w:val="Odstavecseseznamem"/>
        <w:tabs>
          <w:tab w:val="left" w:pos="720"/>
        </w:tabs>
        <w:spacing w:after="120" w:line="276" w:lineRule="auto"/>
        <w:ind w:left="0"/>
        <w:jc w:val="center"/>
        <w:rPr>
          <w:rFonts w:ascii="Arial" w:hAnsi="Arial" w:cs="Arial"/>
          <w:b/>
          <w:sz w:val="22"/>
          <w:szCs w:val="22"/>
        </w:rPr>
      </w:pPr>
      <w:r w:rsidRPr="000C0B54">
        <w:rPr>
          <w:rFonts w:ascii="Arial" w:hAnsi="Arial" w:cs="Arial"/>
          <w:b/>
          <w:sz w:val="22"/>
          <w:szCs w:val="22"/>
        </w:rPr>
        <w:t>Závěrečná ustanovení</w:t>
      </w:r>
    </w:p>
    <w:p w14:paraId="2921775F" w14:textId="67C2CDF5" w:rsidR="00643961" w:rsidRPr="0000727F" w:rsidRDefault="00643961" w:rsidP="00643961">
      <w:pPr>
        <w:pStyle w:val="Odstavecseseznamem"/>
        <w:numPr>
          <w:ilvl w:val="0"/>
          <w:numId w:val="9"/>
        </w:numPr>
        <w:ind w:left="426"/>
        <w:contextualSpacing/>
        <w:jc w:val="both"/>
        <w:rPr>
          <w:rFonts w:ascii="Arial" w:hAnsi="Arial" w:cs="Arial"/>
          <w:iCs/>
          <w:sz w:val="22"/>
          <w:szCs w:val="22"/>
        </w:rPr>
      </w:pPr>
      <w:r w:rsidRPr="00BE278A">
        <w:rPr>
          <w:rFonts w:ascii="Arial" w:hAnsi="Arial" w:cs="Arial"/>
          <w:iCs/>
          <w:sz w:val="22"/>
          <w:szCs w:val="22"/>
        </w:rPr>
        <w:t xml:space="preserve">Požadavek písemné formy dle této smlouvy je splněn i tehdy, pokud je příslušné právní jednání učiněno elektronicky a </w:t>
      </w:r>
      <w:r w:rsidRPr="0000727F">
        <w:rPr>
          <w:rFonts w:ascii="Arial" w:hAnsi="Arial" w:cs="Arial"/>
          <w:iCs/>
          <w:sz w:val="22"/>
          <w:szCs w:val="22"/>
        </w:rPr>
        <w:t>elektronicky podepsáno.</w:t>
      </w:r>
      <w:r w:rsidR="006C5F23" w:rsidRPr="0000727F">
        <w:rPr>
          <w:rFonts w:ascii="Arial" w:hAnsi="Arial" w:cs="Arial"/>
          <w:iCs/>
          <w:sz w:val="22"/>
          <w:szCs w:val="22"/>
        </w:rPr>
        <w:t xml:space="preserve"> </w:t>
      </w:r>
      <w:r w:rsidR="006C5F23" w:rsidRPr="00FB71F3">
        <w:rPr>
          <w:rFonts w:ascii="Arial" w:hAnsi="Arial" w:cs="Arial"/>
          <w:iCs/>
          <w:sz w:val="22"/>
          <w:szCs w:val="22"/>
        </w:rPr>
        <w:t>Elektronickou komunikaci ohledně smluvních ustanovení Smlouvy (např. ohledně změny Smlouvy nebo jejího ukončení apod.) je možno vést pouze do datové schránky.</w:t>
      </w:r>
    </w:p>
    <w:p w14:paraId="03ED33E8" w14:textId="77777777" w:rsidR="00643961" w:rsidRDefault="00643961" w:rsidP="00643961">
      <w:pPr>
        <w:pStyle w:val="Odstavecseseznamem2"/>
        <w:tabs>
          <w:tab w:val="left" w:pos="0"/>
          <w:tab w:val="left" w:pos="8400"/>
        </w:tabs>
        <w:spacing w:line="288" w:lineRule="auto"/>
        <w:ind w:left="426"/>
        <w:jc w:val="both"/>
        <w:rPr>
          <w:rFonts w:ascii="Arial" w:eastAsia="Arial" w:hAnsi="Arial" w:cs="Arial"/>
          <w:iCs/>
          <w:sz w:val="22"/>
          <w:szCs w:val="22"/>
        </w:rPr>
      </w:pPr>
    </w:p>
    <w:p w14:paraId="3DED0E31" w14:textId="28184532" w:rsidR="00643961" w:rsidRDefault="00643961" w:rsidP="00643961">
      <w:pPr>
        <w:pStyle w:val="Odstavecseseznamem2"/>
        <w:numPr>
          <w:ilvl w:val="0"/>
          <w:numId w:val="9"/>
        </w:numPr>
        <w:tabs>
          <w:tab w:val="left" w:pos="0"/>
          <w:tab w:val="left" w:pos="426"/>
        </w:tabs>
        <w:spacing w:line="288" w:lineRule="auto"/>
        <w:ind w:left="426"/>
        <w:jc w:val="both"/>
        <w:rPr>
          <w:rFonts w:ascii="Arial" w:eastAsia="Arial" w:hAnsi="Arial" w:cs="Arial"/>
          <w:iCs/>
          <w:sz w:val="22"/>
          <w:szCs w:val="22"/>
        </w:rPr>
      </w:pPr>
      <w:r w:rsidRPr="00BE278A">
        <w:rPr>
          <w:rFonts w:ascii="Arial" w:eastAsia="Arial" w:hAnsi="Arial" w:cs="Arial"/>
          <w:iCs/>
          <w:sz w:val="22"/>
          <w:szCs w:val="22"/>
        </w:rPr>
        <w:t>Tato smlouva se vyhotovuje v elektronické podobě ve formátu (</w:t>
      </w:r>
      <w:r w:rsidR="006C5F23">
        <w:rPr>
          <w:rFonts w:ascii="Arial" w:eastAsia="Arial" w:hAnsi="Arial" w:cs="Arial"/>
          <w:iCs/>
          <w:sz w:val="22"/>
          <w:szCs w:val="22"/>
        </w:rPr>
        <w:t>PDF/A</w:t>
      </w:r>
      <w:r w:rsidRPr="00BE278A">
        <w:rPr>
          <w:rFonts w:ascii="Arial" w:eastAsia="Arial" w:hAnsi="Arial" w:cs="Arial"/>
          <w:iCs/>
          <w:sz w:val="22"/>
          <w:szCs w:val="22"/>
        </w:rPr>
        <w:t>), přičemž každá ze smluvních stran obdrží oboustranně elektronicky podepsaný datový soubor této smlouvy.</w:t>
      </w:r>
    </w:p>
    <w:p w14:paraId="4A464F82" w14:textId="77777777" w:rsidR="00643961" w:rsidRPr="00BE278A" w:rsidRDefault="00643961" w:rsidP="00643961">
      <w:pPr>
        <w:pStyle w:val="Odstavecseseznamem2"/>
        <w:tabs>
          <w:tab w:val="left" w:pos="0"/>
          <w:tab w:val="left" w:pos="426"/>
        </w:tabs>
        <w:spacing w:line="288" w:lineRule="auto"/>
        <w:ind w:left="0"/>
        <w:jc w:val="both"/>
        <w:rPr>
          <w:rFonts w:ascii="Arial" w:eastAsia="Arial" w:hAnsi="Arial" w:cs="Arial"/>
          <w:iCs/>
          <w:sz w:val="22"/>
          <w:szCs w:val="22"/>
        </w:rPr>
      </w:pPr>
    </w:p>
    <w:p w14:paraId="066502AD" w14:textId="77777777" w:rsidR="00643961" w:rsidRPr="00BE278A" w:rsidRDefault="00643961" w:rsidP="00643961">
      <w:pPr>
        <w:pStyle w:val="Zkladntext"/>
        <w:numPr>
          <w:ilvl w:val="0"/>
          <w:numId w:val="9"/>
        </w:numPr>
        <w:spacing w:after="120" w:line="276" w:lineRule="auto"/>
        <w:ind w:left="426"/>
        <w:jc w:val="both"/>
        <w:rPr>
          <w:rFonts w:ascii="Arial" w:hAnsi="Arial" w:cs="Arial"/>
          <w:b w:val="0"/>
          <w:i w:val="0"/>
          <w:sz w:val="22"/>
          <w:szCs w:val="22"/>
        </w:rPr>
      </w:pPr>
      <w:r w:rsidRPr="00BE278A">
        <w:rPr>
          <w:rFonts w:ascii="Arial" w:hAnsi="Arial" w:cs="Arial"/>
          <w:b w:val="0"/>
          <w:i w:val="0"/>
          <w:sz w:val="22"/>
          <w:szCs w:val="22"/>
        </w:rPr>
        <w:t>Smlouva může být doplňována a měněna pouze formou písemných a vzestupně číslovaných dodatků, podepsaných oprávněnými zástupci obou smluvních stran.</w:t>
      </w:r>
    </w:p>
    <w:p w14:paraId="6C244F28" w14:textId="77777777" w:rsidR="00643961" w:rsidRPr="000C0B54" w:rsidRDefault="00643961" w:rsidP="00643961">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Ke smlouvě neexistují žádná vedlejší ujednání.</w:t>
      </w:r>
    </w:p>
    <w:p w14:paraId="47FDA718" w14:textId="77777777" w:rsidR="00643961" w:rsidRPr="000C0B54" w:rsidRDefault="00643961" w:rsidP="00643961">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V případě, že práva a povinnosti smluvních stran nejsou upraveny touto smlouvou, řídí se ustanoveními § 2586 a násl. občanského zákoníku a subsidiárně dalšími ustanoveními občanského zákoníku</w:t>
      </w:r>
      <w:r w:rsidRPr="000C0B54">
        <w:rPr>
          <w:rFonts w:ascii="Arial" w:hAnsi="Arial" w:cs="Arial"/>
          <w:b w:val="0"/>
          <w:i w:val="0"/>
          <w:sz w:val="22"/>
          <w:szCs w:val="22"/>
          <w:lang w:val="cs-CZ"/>
        </w:rPr>
        <w:t>.</w:t>
      </w:r>
    </w:p>
    <w:p w14:paraId="69001D68" w14:textId="77777777" w:rsidR="00643961" w:rsidRPr="000C0B54" w:rsidRDefault="00643961" w:rsidP="00643961">
      <w:pPr>
        <w:pStyle w:val="Zkladntext"/>
        <w:numPr>
          <w:ilvl w:val="0"/>
          <w:numId w:val="9"/>
        </w:numPr>
        <w:spacing w:after="120" w:line="276" w:lineRule="auto"/>
        <w:ind w:left="426"/>
        <w:jc w:val="both"/>
        <w:rPr>
          <w:rFonts w:ascii="Arial" w:hAnsi="Arial" w:cs="Arial"/>
          <w:b w:val="0"/>
          <w:i w:val="0"/>
          <w:sz w:val="22"/>
          <w:szCs w:val="22"/>
        </w:rPr>
      </w:pPr>
      <w:r w:rsidRPr="00F228ED">
        <w:rPr>
          <w:rFonts w:ascii="Arial" w:hAnsi="Arial" w:cs="Arial"/>
          <w:b w:val="0"/>
          <w:i w:val="0"/>
          <w:sz w:val="22"/>
          <w:szCs w:val="22"/>
          <w:lang w:val="cs-CZ"/>
        </w:rPr>
        <w:t>Tato smlouva se řídí právním řádem České republiky. Veškeré spory vyplývající z této smlouvy budou řešeny soudy České republiky, přičemž v případě, že zhotovitel má sídlo mimo území České republi</w:t>
      </w:r>
      <w:r>
        <w:rPr>
          <w:rFonts w:ascii="Arial" w:hAnsi="Arial" w:cs="Arial"/>
          <w:b w:val="0"/>
          <w:i w:val="0"/>
          <w:sz w:val="22"/>
          <w:szCs w:val="22"/>
          <w:lang w:val="cs-CZ"/>
        </w:rPr>
        <w:t>ky (spory s mezinárodním prvkem</w:t>
      </w:r>
      <w:r w:rsidRPr="00F228ED">
        <w:rPr>
          <w:rFonts w:ascii="Arial" w:hAnsi="Arial" w:cs="Arial"/>
          <w:b w:val="0"/>
          <w:i w:val="0"/>
          <w:sz w:val="22"/>
          <w:szCs w:val="22"/>
          <w:lang w:val="cs-CZ"/>
        </w:rPr>
        <w:t>), bude věcně a místně příslušným soudem vždy soud určený podle sídla objednatele.</w:t>
      </w:r>
    </w:p>
    <w:p w14:paraId="447508E1" w14:textId="77777777" w:rsidR="00643961" w:rsidRPr="000C0B54" w:rsidRDefault="00643961" w:rsidP="00643961">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 xml:space="preserve">Smlouva nabývá platnosti dnem podpisu oprávněnými zástupci smluvních stran. </w:t>
      </w:r>
      <w:r>
        <w:rPr>
          <w:rFonts w:ascii="Arial" w:hAnsi="Arial" w:cs="Arial"/>
          <w:b w:val="0"/>
          <w:i w:val="0"/>
          <w:sz w:val="22"/>
          <w:szCs w:val="22"/>
          <w:lang w:val="cs-CZ"/>
        </w:rPr>
        <w:t>Smlouva nabývá účinnosti dnem jejího uveřejnění v registru smluv.</w:t>
      </w:r>
    </w:p>
    <w:p w14:paraId="58E2815E" w14:textId="77777777" w:rsidR="00643961" w:rsidRDefault="00643961" w:rsidP="00643961">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 xml:space="preserve">Ukončením účinnosti smlouvy nejsou dotčena ustanovení smlouvy týkající se </w:t>
      </w:r>
      <w:r w:rsidRPr="000C0B54">
        <w:rPr>
          <w:rFonts w:ascii="Arial" w:hAnsi="Arial" w:cs="Arial"/>
          <w:b w:val="0"/>
          <w:i w:val="0"/>
          <w:sz w:val="22"/>
          <w:szCs w:val="22"/>
          <w:lang w:val="cs-CZ"/>
        </w:rPr>
        <w:t xml:space="preserve">záruk, nároku z vadného plnění, </w:t>
      </w:r>
      <w:r w:rsidRPr="000C0B54">
        <w:rPr>
          <w:rFonts w:ascii="Arial" w:hAnsi="Arial" w:cs="Arial"/>
          <w:b w:val="0"/>
          <w:i w:val="0"/>
          <w:sz w:val="22"/>
          <w:szCs w:val="22"/>
        </w:rPr>
        <w:t xml:space="preserve">nároku </w:t>
      </w:r>
      <w:r w:rsidRPr="000C0B54">
        <w:rPr>
          <w:rFonts w:ascii="Arial" w:hAnsi="Arial" w:cs="Arial"/>
          <w:b w:val="0"/>
          <w:i w:val="0"/>
          <w:sz w:val="22"/>
          <w:szCs w:val="22"/>
          <w:lang w:val="cs-CZ"/>
        </w:rPr>
        <w:t>na </w:t>
      </w:r>
      <w:r w:rsidRPr="000C0B54">
        <w:rPr>
          <w:rFonts w:ascii="Arial" w:hAnsi="Arial" w:cs="Arial"/>
          <w:b w:val="0"/>
          <w:i w:val="0"/>
          <w:sz w:val="22"/>
          <w:szCs w:val="22"/>
        </w:rPr>
        <w:t>náhrad</w:t>
      </w:r>
      <w:r w:rsidRPr="000C0B54">
        <w:rPr>
          <w:rFonts w:ascii="Arial" w:hAnsi="Arial" w:cs="Arial"/>
          <w:b w:val="0"/>
          <w:i w:val="0"/>
          <w:sz w:val="22"/>
          <w:szCs w:val="22"/>
          <w:lang w:val="cs-CZ"/>
        </w:rPr>
        <w:t>u</w:t>
      </w:r>
      <w:r w:rsidRPr="000C0B54">
        <w:rPr>
          <w:rFonts w:ascii="Arial" w:hAnsi="Arial" w:cs="Arial"/>
          <w:b w:val="0"/>
          <w:i w:val="0"/>
          <w:sz w:val="22"/>
          <w:szCs w:val="22"/>
        </w:rPr>
        <w:t xml:space="preserve"> škody, nároku ze smluvních pokut či úroků </w:t>
      </w:r>
      <w:r>
        <w:rPr>
          <w:rFonts w:ascii="Arial" w:hAnsi="Arial" w:cs="Arial"/>
          <w:b w:val="0"/>
          <w:i w:val="0"/>
          <w:sz w:val="22"/>
          <w:szCs w:val="22"/>
        </w:rPr>
        <w:br/>
      </w:r>
      <w:r w:rsidRPr="000C0B54">
        <w:rPr>
          <w:rFonts w:ascii="Arial" w:hAnsi="Arial" w:cs="Arial"/>
          <w:b w:val="0"/>
          <w:i w:val="0"/>
          <w:sz w:val="22"/>
          <w:szCs w:val="22"/>
        </w:rPr>
        <w:lastRenderedPageBreak/>
        <w:t>z prodlení, ustanovení o ochraně informací</w:t>
      </w:r>
      <w:r w:rsidRPr="000C0B54">
        <w:rPr>
          <w:rFonts w:ascii="Arial" w:hAnsi="Arial" w:cs="Arial"/>
          <w:b w:val="0"/>
          <w:i w:val="0"/>
          <w:sz w:val="22"/>
          <w:szCs w:val="22"/>
          <w:lang w:val="cs-CZ"/>
        </w:rPr>
        <w:t xml:space="preserve"> a mlčenlivosti</w:t>
      </w:r>
      <w:r w:rsidRPr="000C0B54">
        <w:rPr>
          <w:rFonts w:ascii="Arial" w:hAnsi="Arial" w:cs="Arial"/>
          <w:b w:val="0"/>
          <w:i w:val="0"/>
          <w:sz w:val="22"/>
          <w:szCs w:val="22"/>
        </w:rPr>
        <w:t>, licenčních ujednání</w:t>
      </w:r>
      <w:r w:rsidRPr="000C0B54">
        <w:rPr>
          <w:rFonts w:ascii="Arial" w:hAnsi="Arial" w:cs="Arial"/>
          <w:b w:val="0"/>
          <w:i w:val="0"/>
          <w:sz w:val="22"/>
          <w:szCs w:val="22"/>
          <w:lang w:val="cs-CZ"/>
        </w:rPr>
        <w:t>,</w:t>
      </w:r>
      <w:r w:rsidRPr="000C0B54">
        <w:rPr>
          <w:rFonts w:ascii="Arial" w:hAnsi="Arial" w:cs="Arial"/>
          <w:b w:val="0"/>
          <w:i w:val="0"/>
          <w:sz w:val="22"/>
          <w:szCs w:val="22"/>
        </w:rPr>
        <w:t xml:space="preserve"> ani další ustanovení a nároky, z jejichž povahy vyplývá, že mají trvat i po zániku účinnosti této smlouvy.</w:t>
      </w:r>
    </w:p>
    <w:p w14:paraId="0489E6FE" w14:textId="77777777" w:rsidR="00643961" w:rsidRPr="00920D34" w:rsidRDefault="00643961" w:rsidP="00643961">
      <w:pPr>
        <w:pStyle w:val="Zkladntext"/>
        <w:numPr>
          <w:ilvl w:val="0"/>
          <w:numId w:val="9"/>
        </w:numPr>
        <w:overflowPunct/>
        <w:autoSpaceDE/>
        <w:autoSpaceDN/>
        <w:adjustRightInd/>
        <w:ind w:left="426"/>
        <w:jc w:val="both"/>
        <w:textAlignment w:val="auto"/>
        <w:rPr>
          <w:rFonts w:ascii="Arial" w:eastAsia="Arial" w:hAnsi="Arial" w:cs="Arial"/>
          <w:b w:val="0"/>
          <w:i w:val="0"/>
          <w:sz w:val="22"/>
          <w:szCs w:val="22"/>
        </w:rPr>
      </w:pPr>
      <w:r w:rsidRPr="00C50392">
        <w:rPr>
          <w:rFonts w:ascii="Arial" w:hAnsi="Arial" w:cs="Arial"/>
          <w:b w:val="0"/>
          <w:i w:val="0"/>
          <w:sz w:val="22"/>
          <w:szCs w:val="22"/>
        </w:rPr>
        <w:t xml:space="preserve">Smluvní strany se dohodly, že použití ustanovení § 1765 a § 1766 občanského zákoníku je pro tuto smlouvu vyloučeno. </w:t>
      </w:r>
    </w:p>
    <w:p w14:paraId="396F4AB5" w14:textId="77777777" w:rsidR="00643961" w:rsidRPr="00C50392" w:rsidRDefault="00643961" w:rsidP="00643961">
      <w:pPr>
        <w:pStyle w:val="Zkladntext"/>
        <w:overflowPunct/>
        <w:autoSpaceDE/>
        <w:autoSpaceDN/>
        <w:adjustRightInd/>
        <w:ind w:left="426"/>
        <w:jc w:val="both"/>
        <w:textAlignment w:val="auto"/>
        <w:rPr>
          <w:rFonts w:ascii="Arial" w:eastAsia="Arial" w:hAnsi="Arial" w:cs="Arial"/>
          <w:b w:val="0"/>
          <w:i w:val="0"/>
          <w:sz w:val="22"/>
          <w:szCs w:val="22"/>
        </w:rPr>
      </w:pPr>
    </w:p>
    <w:p w14:paraId="7D91D093" w14:textId="77777777" w:rsidR="00643961" w:rsidRDefault="00643961" w:rsidP="00643961">
      <w:pPr>
        <w:pStyle w:val="Zkladntext"/>
        <w:numPr>
          <w:ilvl w:val="0"/>
          <w:numId w:val="9"/>
        </w:numPr>
        <w:spacing w:after="120" w:line="276" w:lineRule="auto"/>
        <w:ind w:left="426"/>
        <w:jc w:val="both"/>
        <w:rPr>
          <w:rFonts w:ascii="Arial" w:hAnsi="Arial" w:cs="Arial"/>
          <w:b w:val="0"/>
          <w:i w:val="0"/>
          <w:sz w:val="22"/>
          <w:szCs w:val="22"/>
        </w:rPr>
      </w:pPr>
      <w:r w:rsidRPr="000C0B54">
        <w:rPr>
          <w:rFonts w:ascii="Arial" w:hAnsi="Arial" w:cs="Arial"/>
          <w:b w:val="0"/>
          <w:i w:val="0"/>
          <w:sz w:val="22"/>
          <w:szCs w:val="22"/>
        </w:rPr>
        <w:t>Smluvní strany prohlašují, že se s obsahem smlouvy seznámily, rozumějí mu a souhlasí s</w:t>
      </w:r>
      <w:r w:rsidRPr="000C0B54">
        <w:rPr>
          <w:rFonts w:ascii="Arial" w:hAnsi="Arial" w:cs="Arial"/>
          <w:b w:val="0"/>
          <w:i w:val="0"/>
          <w:sz w:val="22"/>
          <w:szCs w:val="22"/>
          <w:lang w:val="cs-CZ"/>
        </w:rPr>
        <w:t> </w:t>
      </w:r>
      <w:r w:rsidRPr="000C0B54">
        <w:rPr>
          <w:rFonts w:ascii="Arial" w:hAnsi="Arial" w:cs="Arial"/>
          <w:b w:val="0"/>
          <w:i w:val="0"/>
          <w:sz w:val="22"/>
          <w:szCs w:val="22"/>
        </w:rPr>
        <w:t>ním, a dále potvrzují, že smlouva je uzavřena bez jakýchkoli podmínek znevýhodňujících jednu ze stran. Tato smlouva je projevem vážné, pravé a svobodné vůle smluvních stran, na důkaz čehož připojují své vlastnoruční podpisy.</w:t>
      </w:r>
    </w:p>
    <w:p w14:paraId="41C75490" w14:textId="77777777" w:rsidR="00643961" w:rsidRDefault="00643961" w:rsidP="00643961">
      <w:pPr>
        <w:pStyle w:val="Odstavecseseznamem"/>
        <w:rPr>
          <w:rFonts w:ascii="Arial" w:hAnsi="Arial" w:cs="Arial"/>
          <w:b/>
          <w:i/>
          <w:sz w:val="22"/>
          <w:szCs w:val="22"/>
        </w:rPr>
      </w:pPr>
    </w:p>
    <w:p w14:paraId="1703FF7E" w14:textId="77777777" w:rsidR="00643961" w:rsidRDefault="00643961" w:rsidP="00643961">
      <w:pPr>
        <w:pStyle w:val="Zkladntext"/>
        <w:numPr>
          <w:ilvl w:val="0"/>
          <w:numId w:val="9"/>
        </w:numPr>
        <w:spacing w:after="120" w:line="276" w:lineRule="auto"/>
        <w:ind w:left="426"/>
        <w:jc w:val="both"/>
        <w:rPr>
          <w:rFonts w:ascii="Arial" w:hAnsi="Arial" w:cs="Arial"/>
          <w:b w:val="0"/>
          <w:i w:val="0"/>
          <w:sz w:val="22"/>
          <w:szCs w:val="22"/>
          <w:lang w:val="cs-CZ"/>
        </w:rPr>
      </w:pPr>
      <w:r w:rsidRPr="000C0B54">
        <w:rPr>
          <w:rFonts w:ascii="Arial" w:hAnsi="Arial" w:cs="Arial"/>
          <w:b w:val="0"/>
          <w:i w:val="0"/>
          <w:sz w:val="22"/>
          <w:szCs w:val="22"/>
          <w:lang w:val="cs-CZ"/>
        </w:rPr>
        <w:t xml:space="preserve">Nedílnou součástí této smlouvy jsou následující přílohy: </w:t>
      </w:r>
    </w:p>
    <w:p w14:paraId="0F6D3CD3" w14:textId="77777777" w:rsidR="00643961" w:rsidRPr="000C0B54" w:rsidRDefault="00643961" w:rsidP="00643961">
      <w:pPr>
        <w:pStyle w:val="Zkladntext"/>
        <w:tabs>
          <w:tab w:val="left" w:pos="720"/>
          <w:tab w:val="left" w:pos="5040"/>
        </w:tabs>
        <w:spacing w:line="276" w:lineRule="auto"/>
        <w:ind w:left="426" w:hanging="426"/>
        <w:jc w:val="both"/>
        <w:rPr>
          <w:rFonts w:ascii="Arial" w:hAnsi="Arial" w:cs="Arial"/>
          <w:b w:val="0"/>
          <w:i w:val="0"/>
          <w:sz w:val="22"/>
          <w:szCs w:val="22"/>
          <w:lang w:val="cs-CZ"/>
        </w:rPr>
      </w:pPr>
      <w:r w:rsidRPr="000C0B54">
        <w:rPr>
          <w:rFonts w:ascii="Arial" w:hAnsi="Arial" w:cs="Arial"/>
          <w:b w:val="0"/>
          <w:i w:val="0"/>
          <w:sz w:val="22"/>
          <w:szCs w:val="22"/>
          <w:lang w:val="cs-CZ"/>
        </w:rPr>
        <w:t xml:space="preserve"> </w:t>
      </w:r>
      <w:r w:rsidRPr="000C0B54">
        <w:rPr>
          <w:rFonts w:ascii="Arial" w:hAnsi="Arial" w:cs="Arial"/>
          <w:b w:val="0"/>
          <w:i w:val="0"/>
          <w:sz w:val="22"/>
          <w:szCs w:val="22"/>
          <w:lang w:val="cs-CZ"/>
        </w:rPr>
        <w:tab/>
      </w:r>
      <w:r w:rsidRPr="000C0B54">
        <w:rPr>
          <w:rFonts w:ascii="Arial" w:hAnsi="Arial" w:cs="Arial"/>
          <w:b w:val="0"/>
          <w:i w:val="0"/>
          <w:sz w:val="22"/>
          <w:szCs w:val="22"/>
          <w:lang w:val="cs-CZ"/>
        </w:rPr>
        <w:tab/>
        <w:t xml:space="preserve">Příloha č. 1: Položkový rozpočet </w:t>
      </w:r>
    </w:p>
    <w:p w14:paraId="6CC31908" w14:textId="77777777" w:rsidR="00643961" w:rsidRPr="000C0B54" w:rsidRDefault="00643961" w:rsidP="00643961">
      <w:pPr>
        <w:pStyle w:val="Zkladntext"/>
        <w:tabs>
          <w:tab w:val="left" w:pos="720"/>
          <w:tab w:val="left" w:pos="5040"/>
        </w:tabs>
        <w:spacing w:line="276" w:lineRule="auto"/>
        <w:ind w:left="425" w:hanging="425"/>
        <w:jc w:val="both"/>
        <w:rPr>
          <w:rFonts w:ascii="Arial" w:hAnsi="Arial" w:cs="Arial"/>
          <w:b w:val="0"/>
          <w:i w:val="0"/>
          <w:sz w:val="22"/>
          <w:szCs w:val="22"/>
          <w:lang w:val="cs-CZ"/>
        </w:rPr>
      </w:pPr>
      <w:r w:rsidRPr="000C0B54">
        <w:rPr>
          <w:rFonts w:ascii="Arial" w:hAnsi="Arial" w:cs="Arial"/>
          <w:b w:val="0"/>
          <w:i w:val="0"/>
          <w:sz w:val="22"/>
          <w:szCs w:val="22"/>
          <w:lang w:val="cs-CZ"/>
        </w:rPr>
        <w:tab/>
      </w:r>
      <w:r w:rsidRPr="000C0B54">
        <w:rPr>
          <w:rFonts w:ascii="Arial" w:hAnsi="Arial" w:cs="Arial"/>
          <w:b w:val="0"/>
          <w:i w:val="0"/>
          <w:sz w:val="22"/>
          <w:szCs w:val="22"/>
          <w:lang w:val="cs-CZ"/>
        </w:rPr>
        <w:tab/>
        <w:t>Příloha č. 2: Specifikace předmětu plnění</w:t>
      </w:r>
    </w:p>
    <w:p w14:paraId="13A43275" w14:textId="77777777" w:rsidR="00643961" w:rsidRPr="000C0B54" w:rsidRDefault="00643961" w:rsidP="00643961">
      <w:pPr>
        <w:pStyle w:val="Zkladntext"/>
        <w:tabs>
          <w:tab w:val="left" w:pos="720"/>
          <w:tab w:val="left" w:pos="5040"/>
        </w:tabs>
        <w:spacing w:line="276" w:lineRule="auto"/>
        <w:ind w:left="426" w:hanging="426"/>
        <w:jc w:val="both"/>
        <w:rPr>
          <w:rFonts w:ascii="Arial" w:hAnsi="Arial" w:cs="Arial"/>
          <w:b w:val="0"/>
          <w:i w:val="0"/>
          <w:sz w:val="22"/>
          <w:szCs w:val="22"/>
          <w:lang w:val="cs-CZ"/>
        </w:rPr>
      </w:pPr>
      <w:r w:rsidRPr="000C0B54">
        <w:rPr>
          <w:rFonts w:ascii="Arial" w:hAnsi="Arial" w:cs="Arial"/>
          <w:b w:val="0"/>
          <w:i w:val="0"/>
          <w:sz w:val="22"/>
          <w:szCs w:val="22"/>
          <w:lang w:val="cs-CZ"/>
        </w:rPr>
        <w:tab/>
      </w:r>
      <w:r w:rsidRPr="000C0B54">
        <w:rPr>
          <w:rFonts w:ascii="Arial" w:hAnsi="Arial" w:cs="Arial"/>
          <w:b w:val="0"/>
          <w:i w:val="0"/>
          <w:sz w:val="22"/>
          <w:szCs w:val="22"/>
          <w:lang w:val="cs-CZ"/>
        </w:rPr>
        <w:tab/>
        <w:t xml:space="preserve">Příloha č. 3: Seznam poddodavatelů </w:t>
      </w:r>
      <w:r w:rsidRPr="000C0B54">
        <w:rPr>
          <w:rFonts w:ascii="Arial" w:hAnsi="Arial" w:cs="Arial"/>
          <w:b w:val="0"/>
          <w:i w:val="0"/>
          <w:sz w:val="22"/>
          <w:szCs w:val="22"/>
        </w:rPr>
        <w:t xml:space="preserve"> </w:t>
      </w:r>
      <w:r w:rsidRPr="000C0B54">
        <w:rPr>
          <w:rFonts w:ascii="Arial" w:hAnsi="Arial" w:cs="Arial"/>
          <w:b w:val="0"/>
          <w:i w:val="0"/>
          <w:sz w:val="22"/>
          <w:szCs w:val="22"/>
          <w:lang w:val="cs-CZ"/>
        </w:rPr>
        <w:t xml:space="preserve"> </w:t>
      </w:r>
    </w:p>
    <w:p w14:paraId="1D30715F" w14:textId="77777777" w:rsidR="00643961" w:rsidRDefault="00643961" w:rsidP="00643961">
      <w:pPr>
        <w:pStyle w:val="Zkladntext"/>
        <w:tabs>
          <w:tab w:val="left" w:pos="720"/>
          <w:tab w:val="left" w:pos="5040"/>
        </w:tabs>
        <w:spacing w:line="276" w:lineRule="auto"/>
        <w:ind w:left="425" w:hanging="425"/>
        <w:jc w:val="both"/>
        <w:rPr>
          <w:rFonts w:ascii="Arial" w:hAnsi="Arial" w:cs="Arial"/>
          <w:b w:val="0"/>
          <w:i w:val="0"/>
          <w:sz w:val="22"/>
          <w:szCs w:val="22"/>
          <w:lang w:val="cs-CZ"/>
        </w:rPr>
      </w:pPr>
      <w:r w:rsidRPr="000C0B54">
        <w:rPr>
          <w:rFonts w:ascii="Arial" w:hAnsi="Arial" w:cs="Arial"/>
          <w:b w:val="0"/>
          <w:i w:val="0"/>
          <w:sz w:val="22"/>
          <w:szCs w:val="22"/>
          <w:lang w:val="cs-CZ"/>
        </w:rPr>
        <w:tab/>
      </w:r>
      <w:r w:rsidRPr="000C0B54">
        <w:rPr>
          <w:rFonts w:ascii="Arial" w:hAnsi="Arial" w:cs="Arial"/>
          <w:b w:val="0"/>
          <w:i w:val="0"/>
          <w:sz w:val="22"/>
          <w:szCs w:val="22"/>
          <w:lang w:val="cs-CZ"/>
        </w:rPr>
        <w:tab/>
        <w:t>Příloha č. 4: Seznam členů realizačního týmu</w:t>
      </w:r>
    </w:p>
    <w:p w14:paraId="667A0C32" w14:textId="77777777" w:rsidR="00643961" w:rsidRDefault="00643961" w:rsidP="00643961">
      <w:pPr>
        <w:pStyle w:val="Zkladntext"/>
        <w:tabs>
          <w:tab w:val="left" w:pos="720"/>
          <w:tab w:val="left" w:pos="5040"/>
        </w:tabs>
        <w:spacing w:line="276" w:lineRule="auto"/>
        <w:ind w:left="425" w:hanging="425"/>
        <w:jc w:val="both"/>
        <w:rPr>
          <w:rFonts w:ascii="Arial" w:hAnsi="Arial" w:cs="Arial"/>
          <w:b w:val="0"/>
          <w:i w:val="0"/>
          <w:sz w:val="22"/>
          <w:szCs w:val="22"/>
          <w:lang w:val="cs-CZ"/>
        </w:rPr>
      </w:pPr>
      <w:r>
        <w:rPr>
          <w:rFonts w:ascii="Arial" w:hAnsi="Arial" w:cs="Arial"/>
          <w:b w:val="0"/>
          <w:i w:val="0"/>
          <w:sz w:val="22"/>
          <w:szCs w:val="22"/>
          <w:lang w:val="cs-CZ"/>
        </w:rPr>
        <w:tab/>
      </w:r>
      <w:r>
        <w:rPr>
          <w:rFonts w:ascii="Arial" w:hAnsi="Arial" w:cs="Arial"/>
          <w:b w:val="0"/>
          <w:i w:val="0"/>
          <w:sz w:val="22"/>
          <w:szCs w:val="22"/>
          <w:lang w:val="cs-CZ"/>
        </w:rPr>
        <w:tab/>
        <w:t>Příloha č. 5: Metodika</w:t>
      </w:r>
    </w:p>
    <w:p w14:paraId="167C9B9A" w14:textId="77777777" w:rsidR="0089397B" w:rsidRPr="000C0B54" w:rsidRDefault="0089397B" w:rsidP="001411E9">
      <w:pPr>
        <w:pStyle w:val="Zkladntext"/>
        <w:tabs>
          <w:tab w:val="left" w:pos="720"/>
          <w:tab w:val="left" w:pos="5040"/>
        </w:tabs>
        <w:spacing w:line="276" w:lineRule="auto"/>
        <w:ind w:left="426" w:hanging="426"/>
        <w:jc w:val="both"/>
        <w:rPr>
          <w:rFonts w:ascii="Arial" w:hAnsi="Arial" w:cs="Arial"/>
          <w:sz w:val="22"/>
          <w:szCs w:val="22"/>
          <w:lang w:val="cs-CZ"/>
        </w:rPr>
      </w:pPr>
    </w:p>
    <w:p w14:paraId="456A1C91" w14:textId="77777777" w:rsidR="0089397B" w:rsidRDefault="0089397B" w:rsidP="0089397B">
      <w:pPr>
        <w:pStyle w:val="Zkladntext"/>
        <w:spacing w:after="120"/>
        <w:jc w:val="both"/>
        <w:rPr>
          <w:rFonts w:ascii="Arial" w:hAnsi="Arial" w:cs="Arial"/>
          <w:b w:val="0"/>
          <w:i w:val="0"/>
          <w:sz w:val="22"/>
          <w:szCs w:val="22"/>
          <w:u w:val="single"/>
          <w:lang w:val="cs-CZ"/>
        </w:rPr>
      </w:pPr>
    </w:p>
    <w:p w14:paraId="12D6B44E" w14:textId="77777777" w:rsidR="00F23425" w:rsidRDefault="00F23425" w:rsidP="0089397B">
      <w:pPr>
        <w:pStyle w:val="Zkladntext"/>
        <w:spacing w:after="120"/>
        <w:jc w:val="both"/>
        <w:rPr>
          <w:rFonts w:ascii="Arial" w:hAnsi="Arial" w:cs="Arial"/>
          <w:b w:val="0"/>
          <w:i w:val="0"/>
          <w:sz w:val="22"/>
          <w:szCs w:val="22"/>
          <w:u w:val="single"/>
          <w:lang w:val="cs-CZ"/>
        </w:rPr>
      </w:pPr>
    </w:p>
    <w:p w14:paraId="4CD5F79A" w14:textId="77777777" w:rsidR="003A48B1" w:rsidRDefault="003A48B1" w:rsidP="0089397B">
      <w:pPr>
        <w:pStyle w:val="Zkladntext"/>
        <w:spacing w:after="120"/>
        <w:jc w:val="both"/>
        <w:rPr>
          <w:rFonts w:ascii="Arial" w:hAnsi="Arial" w:cs="Arial"/>
          <w:b w:val="0"/>
          <w:i w:val="0"/>
          <w:sz w:val="22"/>
          <w:szCs w:val="22"/>
          <w:u w:val="single"/>
          <w:lang w:val="cs-CZ"/>
        </w:rPr>
      </w:pPr>
    </w:p>
    <w:p w14:paraId="62EABFBB" w14:textId="77777777" w:rsidR="003A48B1" w:rsidRDefault="003A48B1" w:rsidP="0089397B">
      <w:pPr>
        <w:pStyle w:val="Zkladntext"/>
        <w:spacing w:after="120"/>
        <w:jc w:val="both"/>
        <w:rPr>
          <w:rFonts w:ascii="Arial" w:hAnsi="Arial" w:cs="Arial"/>
          <w:b w:val="0"/>
          <w:i w:val="0"/>
          <w:sz w:val="22"/>
          <w:szCs w:val="22"/>
          <w:u w:val="single"/>
          <w:lang w:val="cs-CZ"/>
        </w:rPr>
      </w:pPr>
    </w:p>
    <w:p w14:paraId="05E906AA" w14:textId="77777777" w:rsidR="003A48B1" w:rsidRDefault="003A48B1" w:rsidP="0089397B">
      <w:pPr>
        <w:pStyle w:val="Zkladntext"/>
        <w:spacing w:after="120"/>
        <w:jc w:val="both"/>
        <w:rPr>
          <w:rFonts w:ascii="Arial" w:hAnsi="Arial" w:cs="Arial"/>
          <w:b w:val="0"/>
          <w:i w:val="0"/>
          <w:sz w:val="22"/>
          <w:szCs w:val="22"/>
          <w:u w:val="single"/>
          <w:lang w:val="cs-CZ"/>
        </w:rPr>
      </w:pPr>
    </w:p>
    <w:p w14:paraId="51CFCEB4" w14:textId="77777777" w:rsidR="00F23425" w:rsidRDefault="00F23425" w:rsidP="0089397B">
      <w:pPr>
        <w:pStyle w:val="Zkladntext"/>
        <w:spacing w:after="120"/>
        <w:jc w:val="both"/>
        <w:rPr>
          <w:rFonts w:ascii="Arial" w:hAnsi="Arial" w:cs="Arial"/>
          <w:b w:val="0"/>
          <w:i w:val="0"/>
          <w:sz w:val="22"/>
          <w:szCs w:val="22"/>
          <w:u w:val="single"/>
          <w:lang w:val="cs-CZ"/>
        </w:rPr>
      </w:pPr>
    </w:p>
    <w:p w14:paraId="58E31DA5" w14:textId="77777777" w:rsidR="00830A21" w:rsidRDefault="00830A21" w:rsidP="003A48B1">
      <w:pPr>
        <w:pStyle w:val="Zkladntext"/>
        <w:tabs>
          <w:tab w:val="left" w:pos="5245"/>
        </w:tabs>
        <w:rPr>
          <w:rFonts w:ascii="Arial" w:hAnsi="Arial" w:cs="Arial"/>
          <w:b w:val="0"/>
          <w:i w:val="0"/>
          <w:sz w:val="22"/>
          <w:szCs w:val="22"/>
        </w:rPr>
      </w:pPr>
    </w:p>
    <w:p w14:paraId="00BA369C" w14:textId="17EC220D" w:rsidR="003A48B1" w:rsidRPr="000C0B54" w:rsidRDefault="003A48B1" w:rsidP="003A48B1">
      <w:pPr>
        <w:pStyle w:val="Zkladntext"/>
        <w:tabs>
          <w:tab w:val="left" w:pos="5245"/>
        </w:tabs>
        <w:rPr>
          <w:rFonts w:ascii="Arial" w:hAnsi="Arial" w:cs="Arial"/>
          <w:b w:val="0"/>
          <w:i w:val="0"/>
          <w:sz w:val="22"/>
          <w:szCs w:val="22"/>
        </w:rPr>
      </w:pPr>
      <w:r>
        <w:rPr>
          <w:rFonts w:ascii="Arial" w:hAnsi="Arial" w:cs="Arial"/>
          <w:b w:val="0"/>
          <w:i w:val="0"/>
          <w:sz w:val="22"/>
          <w:szCs w:val="22"/>
        </w:rPr>
        <w:t>V Praze</w:t>
      </w:r>
      <w:r w:rsidRPr="000C0B54">
        <w:rPr>
          <w:rFonts w:ascii="Arial" w:hAnsi="Arial" w:cs="Arial"/>
          <w:b w:val="0"/>
          <w:i w:val="0"/>
          <w:sz w:val="22"/>
          <w:szCs w:val="22"/>
        </w:rPr>
        <w:t xml:space="preserve"> dne </w:t>
      </w:r>
      <w:r w:rsidR="00CD4926">
        <w:rPr>
          <w:rFonts w:ascii="Arial" w:hAnsi="Arial" w:cs="Arial"/>
          <w:b w:val="0"/>
          <w:i w:val="0"/>
          <w:sz w:val="22"/>
          <w:szCs w:val="22"/>
        </w:rPr>
        <w:t>2</w:t>
      </w:r>
      <w:r w:rsidR="00F27A77">
        <w:rPr>
          <w:rFonts w:ascii="Arial" w:hAnsi="Arial" w:cs="Arial"/>
          <w:b w:val="0"/>
          <w:i w:val="0"/>
          <w:sz w:val="22"/>
          <w:szCs w:val="22"/>
        </w:rPr>
        <w:t>4</w:t>
      </w:r>
      <w:r w:rsidR="00CD4926">
        <w:rPr>
          <w:rFonts w:ascii="Arial" w:hAnsi="Arial" w:cs="Arial"/>
          <w:b w:val="0"/>
          <w:i w:val="0"/>
          <w:sz w:val="22"/>
          <w:szCs w:val="22"/>
        </w:rPr>
        <w:t>. 3. 2026</w:t>
      </w:r>
      <w:r>
        <w:rPr>
          <w:rFonts w:ascii="Arial" w:hAnsi="Arial" w:cs="Arial"/>
          <w:b w:val="0"/>
          <w:i w:val="0"/>
          <w:sz w:val="22"/>
          <w:szCs w:val="22"/>
        </w:rPr>
        <w:tab/>
      </w:r>
      <w:r>
        <w:rPr>
          <w:rFonts w:ascii="Arial" w:hAnsi="Arial" w:cs="Arial"/>
          <w:b w:val="0"/>
          <w:i w:val="0"/>
          <w:sz w:val="22"/>
          <w:szCs w:val="22"/>
        </w:rPr>
        <w:tab/>
      </w:r>
      <w:r w:rsidRPr="000C0B54">
        <w:rPr>
          <w:rFonts w:ascii="Arial" w:hAnsi="Arial" w:cs="Arial"/>
          <w:b w:val="0"/>
          <w:i w:val="0"/>
          <w:sz w:val="22"/>
          <w:szCs w:val="22"/>
        </w:rPr>
        <w:t xml:space="preserve">V </w:t>
      </w:r>
      <w:r>
        <w:rPr>
          <w:rFonts w:ascii="Arial" w:hAnsi="Arial" w:cs="Arial"/>
          <w:b w:val="0"/>
          <w:i w:val="0"/>
          <w:sz w:val="22"/>
          <w:szCs w:val="22"/>
          <w:lang w:val="cs-CZ"/>
        </w:rPr>
        <w:t xml:space="preserve">Praze </w:t>
      </w:r>
      <w:r w:rsidRPr="000C0B54">
        <w:rPr>
          <w:rFonts w:ascii="Arial" w:hAnsi="Arial" w:cs="Arial"/>
          <w:b w:val="0"/>
          <w:i w:val="0"/>
          <w:sz w:val="22"/>
          <w:szCs w:val="22"/>
        </w:rPr>
        <w:t xml:space="preserve">dne   </w:t>
      </w:r>
    </w:p>
    <w:p w14:paraId="02CDB4B3" w14:textId="77777777" w:rsidR="003A48B1" w:rsidRDefault="003A48B1" w:rsidP="003A48B1">
      <w:pPr>
        <w:pStyle w:val="Zkladntext"/>
        <w:jc w:val="both"/>
        <w:rPr>
          <w:rFonts w:ascii="Arial" w:hAnsi="Arial" w:cs="Arial"/>
          <w:b w:val="0"/>
          <w:i w:val="0"/>
          <w:sz w:val="22"/>
          <w:szCs w:val="22"/>
          <w:lang w:val="cs-CZ"/>
        </w:rPr>
      </w:pPr>
    </w:p>
    <w:p w14:paraId="2899E915" w14:textId="77777777" w:rsidR="003A48B1" w:rsidRPr="000C0B54" w:rsidRDefault="003A48B1" w:rsidP="003A48B1">
      <w:pPr>
        <w:pStyle w:val="Zkladntext"/>
        <w:jc w:val="both"/>
        <w:rPr>
          <w:rFonts w:ascii="Arial" w:hAnsi="Arial" w:cs="Arial"/>
          <w:b w:val="0"/>
          <w:i w:val="0"/>
          <w:sz w:val="22"/>
          <w:szCs w:val="22"/>
          <w:lang w:val="cs-CZ"/>
        </w:rPr>
      </w:pPr>
    </w:p>
    <w:p w14:paraId="338F967E" w14:textId="77777777" w:rsidR="003A48B1" w:rsidRPr="000C0B54" w:rsidRDefault="003A48B1" w:rsidP="003A48B1">
      <w:pPr>
        <w:pStyle w:val="Zkladntext"/>
        <w:jc w:val="both"/>
        <w:rPr>
          <w:rFonts w:ascii="Arial" w:hAnsi="Arial" w:cs="Arial"/>
          <w:b w:val="0"/>
          <w:i w:val="0"/>
          <w:sz w:val="22"/>
          <w:szCs w:val="22"/>
          <w:lang w:val="cs-CZ"/>
        </w:rPr>
      </w:pPr>
    </w:p>
    <w:p w14:paraId="268D3262" w14:textId="77777777" w:rsidR="003A48B1" w:rsidRPr="000C0B54" w:rsidRDefault="003A48B1" w:rsidP="003A48B1">
      <w:pPr>
        <w:pStyle w:val="Zkladntext"/>
        <w:spacing w:line="271" w:lineRule="auto"/>
        <w:jc w:val="both"/>
        <w:rPr>
          <w:rFonts w:ascii="Arial" w:hAnsi="Arial" w:cs="Arial"/>
          <w:b w:val="0"/>
          <w:i w:val="0"/>
          <w:sz w:val="22"/>
          <w:szCs w:val="22"/>
        </w:rPr>
      </w:pPr>
      <w:r w:rsidRPr="000C0B54">
        <w:rPr>
          <w:rFonts w:ascii="Arial" w:hAnsi="Arial" w:cs="Arial"/>
          <w:b w:val="0"/>
          <w:i w:val="0"/>
          <w:sz w:val="22"/>
          <w:szCs w:val="22"/>
        </w:rPr>
        <w:t>Objednatel:</w:t>
      </w:r>
      <w:r w:rsidRPr="000C0B54">
        <w:rPr>
          <w:rFonts w:ascii="Arial" w:hAnsi="Arial" w:cs="Arial"/>
          <w:b w:val="0"/>
          <w:i w:val="0"/>
          <w:sz w:val="22"/>
          <w:szCs w:val="22"/>
        </w:rPr>
        <w:tab/>
      </w:r>
      <w:r w:rsidRPr="000C0B54">
        <w:rPr>
          <w:rFonts w:ascii="Arial" w:hAnsi="Arial" w:cs="Arial"/>
          <w:b w:val="0"/>
          <w:i w:val="0"/>
          <w:sz w:val="22"/>
          <w:szCs w:val="22"/>
        </w:rPr>
        <w:tab/>
      </w:r>
      <w:r w:rsidRPr="000C0B54">
        <w:rPr>
          <w:rFonts w:ascii="Arial" w:hAnsi="Arial" w:cs="Arial"/>
          <w:b w:val="0"/>
          <w:i w:val="0"/>
          <w:sz w:val="22"/>
          <w:szCs w:val="22"/>
        </w:rPr>
        <w:tab/>
      </w:r>
      <w:r w:rsidRPr="000C0B54">
        <w:rPr>
          <w:rFonts w:ascii="Arial" w:hAnsi="Arial" w:cs="Arial"/>
          <w:b w:val="0"/>
          <w:i w:val="0"/>
          <w:sz w:val="22"/>
          <w:szCs w:val="22"/>
        </w:rPr>
        <w:tab/>
      </w:r>
      <w:r w:rsidRPr="000C0B54">
        <w:rPr>
          <w:rFonts w:ascii="Arial" w:hAnsi="Arial" w:cs="Arial"/>
          <w:b w:val="0"/>
          <w:i w:val="0"/>
          <w:sz w:val="22"/>
          <w:szCs w:val="22"/>
        </w:rPr>
        <w:tab/>
      </w:r>
      <w:r w:rsidRPr="000C0B54">
        <w:rPr>
          <w:rFonts w:ascii="Arial" w:hAnsi="Arial" w:cs="Arial"/>
          <w:b w:val="0"/>
          <w:i w:val="0"/>
          <w:sz w:val="22"/>
          <w:szCs w:val="22"/>
        </w:rPr>
        <w:tab/>
      </w:r>
      <w:r>
        <w:rPr>
          <w:rFonts w:ascii="Arial" w:hAnsi="Arial" w:cs="Arial"/>
          <w:b w:val="0"/>
          <w:i w:val="0"/>
          <w:sz w:val="22"/>
          <w:szCs w:val="22"/>
          <w:lang w:val="cs-CZ"/>
        </w:rPr>
        <w:t xml:space="preserve">            </w:t>
      </w:r>
      <w:r w:rsidRPr="000C0B54">
        <w:rPr>
          <w:rFonts w:ascii="Arial" w:hAnsi="Arial" w:cs="Arial"/>
          <w:b w:val="0"/>
          <w:i w:val="0"/>
          <w:sz w:val="22"/>
          <w:szCs w:val="22"/>
        </w:rPr>
        <w:t>Zhotovitel:</w:t>
      </w:r>
    </w:p>
    <w:p w14:paraId="11D2AA31" w14:textId="77777777" w:rsidR="003A48B1" w:rsidRDefault="003A48B1" w:rsidP="003A48B1">
      <w:pPr>
        <w:pStyle w:val="Zkladntext"/>
        <w:spacing w:line="271" w:lineRule="auto"/>
        <w:ind w:left="5664" w:hanging="5664"/>
        <w:jc w:val="both"/>
        <w:rPr>
          <w:rFonts w:ascii="Arial" w:hAnsi="Arial" w:cs="Arial"/>
          <w:b w:val="0"/>
          <w:i w:val="0"/>
          <w:snapToGrid w:val="0"/>
          <w:sz w:val="22"/>
          <w:szCs w:val="22"/>
          <w:lang w:val="cs-CZ" w:eastAsia="cs-CZ"/>
        </w:rPr>
      </w:pPr>
      <w:r w:rsidRPr="000C0B54">
        <w:rPr>
          <w:rFonts w:ascii="Arial" w:hAnsi="Arial" w:cs="Arial"/>
          <w:b w:val="0"/>
          <w:i w:val="0"/>
          <w:sz w:val="22"/>
          <w:szCs w:val="22"/>
        </w:rPr>
        <w:t>Č</w:t>
      </w:r>
      <w:r w:rsidRPr="000C0B54">
        <w:rPr>
          <w:rFonts w:ascii="Arial" w:hAnsi="Arial" w:cs="Arial"/>
          <w:b w:val="0"/>
          <w:i w:val="0"/>
          <w:sz w:val="22"/>
          <w:szCs w:val="22"/>
          <w:lang w:val="cs-CZ"/>
        </w:rPr>
        <w:t>eská republika</w:t>
      </w:r>
      <w:r w:rsidRPr="000C0B54">
        <w:rPr>
          <w:rFonts w:ascii="Arial" w:hAnsi="Arial" w:cs="Arial"/>
          <w:b w:val="0"/>
          <w:i w:val="0"/>
          <w:sz w:val="22"/>
          <w:szCs w:val="22"/>
        </w:rPr>
        <w:t xml:space="preserve"> – Ministerstvo zeměděl</w:t>
      </w:r>
      <w:r>
        <w:rPr>
          <w:rFonts w:ascii="Arial" w:hAnsi="Arial" w:cs="Arial"/>
          <w:b w:val="0"/>
          <w:i w:val="0"/>
          <w:sz w:val="22"/>
          <w:szCs w:val="22"/>
        </w:rPr>
        <w:t>ství</w:t>
      </w:r>
      <w:r>
        <w:rPr>
          <w:rFonts w:ascii="Arial" w:hAnsi="Arial" w:cs="Arial"/>
          <w:b w:val="0"/>
          <w:i w:val="0"/>
          <w:sz w:val="22"/>
          <w:szCs w:val="22"/>
        </w:rPr>
        <w:tab/>
      </w:r>
      <w:r>
        <w:rPr>
          <w:rFonts w:ascii="Arial" w:hAnsi="Arial" w:cs="Arial"/>
          <w:b w:val="0"/>
          <w:i w:val="0"/>
          <w:sz w:val="22"/>
          <w:szCs w:val="22"/>
          <w:lang w:val="cs-CZ"/>
        </w:rPr>
        <w:t>Národní centrum zemědělského a potravinářského výzkumu, v.v.i.</w:t>
      </w:r>
    </w:p>
    <w:p w14:paraId="59D7C7B1" w14:textId="77777777" w:rsidR="003A48B1" w:rsidRDefault="003A48B1" w:rsidP="003A48B1">
      <w:pPr>
        <w:pStyle w:val="Zkladntext"/>
        <w:spacing w:line="271" w:lineRule="auto"/>
        <w:jc w:val="both"/>
        <w:rPr>
          <w:rFonts w:ascii="Arial" w:hAnsi="Arial" w:cs="Arial"/>
          <w:b w:val="0"/>
          <w:i w:val="0"/>
          <w:sz w:val="22"/>
          <w:szCs w:val="22"/>
        </w:rPr>
      </w:pPr>
    </w:p>
    <w:p w14:paraId="4614C819" w14:textId="77777777" w:rsidR="003A48B1" w:rsidRDefault="003A48B1" w:rsidP="003A48B1">
      <w:pPr>
        <w:pStyle w:val="Zkladntext"/>
        <w:spacing w:line="271" w:lineRule="auto"/>
        <w:jc w:val="both"/>
        <w:rPr>
          <w:rFonts w:ascii="Arial" w:hAnsi="Arial" w:cs="Arial"/>
          <w:b w:val="0"/>
          <w:i w:val="0"/>
          <w:sz w:val="22"/>
          <w:szCs w:val="22"/>
        </w:rPr>
      </w:pPr>
    </w:p>
    <w:p w14:paraId="264D53BB" w14:textId="77777777" w:rsidR="003A48B1" w:rsidRPr="000C0B54" w:rsidRDefault="003A48B1" w:rsidP="003A48B1">
      <w:pPr>
        <w:pStyle w:val="Zkladntext"/>
        <w:spacing w:line="271" w:lineRule="auto"/>
        <w:jc w:val="both"/>
        <w:rPr>
          <w:rFonts w:ascii="Arial" w:hAnsi="Arial" w:cs="Arial"/>
          <w:b w:val="0"/>
          <w:i w:val="0"/>
          <w:sz w:val="22"/>
          <w:szCs w:val="22"/>
        </w:rPr>
      </w:pPr>
      <w:r w:rsidRPr="000C0B54">
        <w:rPr>
          <w:rFonts w:ascii="Arial" w:hAnsi="Arial" w:cs="Arial"/>
          <w:b w:val="0"/>
          <w:i w:val="0"/>
          <w:sz w:val="22"/>
          <w:szCs w:val="22"/>
        </w:rPr>
        <w:tab/>
      </w:r>
    </w:p>
    <w:p w14:paraId="7F91EEF1" w14:textId="77777777" w:rsidR="003A48B1" w:rsidRPr="000C0B54" w:rsidRDefault="003A48B1" w:rsidP="003A48B1">
      <w:pPr>
        <w:pStyle w:val="Zkladntext"/>
        <w:spacing w:line="271" w:lineRule="auto"/>
        <w:jc w:val="both"/>
        <w:rPr>
          <w:rFonts w:ascii="Arial" w:hAnsi="Arial" w:cs="Arial"/>
          <w:b w:val="0"/>
          <w:i w:val="0"/>
          <w:sz w:val="22"/>
          <w:szCs w:val="22"/>
          <w:lang w:val="cs-CZ"/>
        </w:rPr>
      </w:pPr>
      <w:r w:rsidRPr="000C0B54">
        <w:rPr>
          <w:rFonts w:ascii="Arial" w:hAnsi="Arial" w:cs="Arial"/>
          <w:b w:val="0"/>
          <w:i w:val="0"/>
          <w:sz w:val="22"/>
          <w:szCs w:val="22"/>
        </w:rPr>
        <w:t xml:space="preserve">                   </w:t>
      </w:r>
    </w:p>
    <w:p w14:paraId="1C8894BB" w14:textId="77777777" w:rsidR="003A48B1" w:rsidRPr="000C0B54" w:rsidRDefault="003A48B1" w:rsidP="003A48B1">
      <w:pPr>
        <w:pStyle w:val="Zkladntext"/>
        <w:spacing w:line="271" w:lineRule="auto"/>
        <w:jc w:val="both"/>
        <w:rPr>
          <w:rFonts w:ascii="Arial" w:hAnsi="Arial" w:cs="Arial"/>
          <w:b w:val="0"/>
          <w:i w:val="0"/>
          <w:sz w:val="22"/>
          <w:szCs w:val="22"/>
          <w:lang w:val="cs-CZ"/>
        </w:rPr>
      </w:pPr>
      <w:r w:rsidRPr="000C0B54">
        <w:rPr>
          <w:rFonts w:ascii="Arial" w:hAnsi="Arial" w:cs="Arial"/>
          <w:b w:val="0"/>
          <w:i w:val="0"/>
          <w:sz w:val="22"/>
          <w:szCs w:val="22"/>
        </w:rPr>
        <w:t xml:space="preserve">                                 </w:t>
      </w:r>
    </w:p>
    <w:p w14:paraId="3EBE831B" w14:textId="77777777" w:rsidR="003A48B1" w:rsidRPr="000C0B54" w:rsidRDefault="003A48B1" w:rsidP="003A48B1">
      <w:pPr>
        <w:pStyle w:val="Zkladntext"/>
        <w:spacing w:line="271" w:lineRule="auto"/>
        <w:jc w:val="both"/>
        <w:rPr>
          <w:rFonts w:ascii="Arial" w:hAnsi="Arial" w:cs="Arial"/>
          <w:b w:val="0"/>
          <w:i w:val="0"/>
          <w:sz w:val="22"/>
          <w:szCs w:val="22"/>
        </w:rPr>
      </w:pPr>
      <w:r w:rsidRPr="000C0B54">
        <w:rPr>
          <w:rFonts w:ascii="Arial" w:hAnsi="Arial" w:cs="Arial"/>
          <w:b w:val="0"/>
          <w:i w:val="0"/>
          <w:sz w:val="22"/>
          <w:szCs w:val="22"/>
        </w:rPr>
        <w:t xml:space="preserve">                               </w:t>
      </w:r>
    </w:p>
    <w:p w14:paraId="2DB86CFD" w14:textId="77777777" w:rsidR="003A48B1" w:rsidRPr="000C0B54" w:rsidRDefault="003A48B1" w:rsidP="003A48B1">
      <w:pPr>
        <w:pStyle w:val="Zkladntext"/>
        <w:spacing w:line="271" w:lineRule="auto"/>
        <w:jc w:val="both"/>
        <w:rPr>
          <w:rFonts w:ascii="Arial" w:hAnsi="Arial" w:cs="Arial"/>
          <w:b w:val="0"/>
          <w:i w:val="0"/>
          <w:sz w:val="22"/>
          <w:szCs w:val="22"/>
        </w:rPr>
      </w:pPr>
      <w:r>
        <w:rPr>
          <w:rFonts w:ascii="Arial" w:hAnsi="Arial" w:cs="Arial"/>
          <w:b w:val="0"/>
          <w:i w:val="0"/>
          <w:sz w:val="22"/>
          <w:szCs w:val="22"/>
          <w:lang w:val="cs-CZ"/>
        </w:rPr>
        <w:t xml:space="preserve">  </w:t>
      </w:r>
      <w:r w:rsidRPr="000C0B54">
        <w:rPr>
          <w:rFonts w:ascii="Arial" w:hAnsi="Arial" w:cs="Arial"/>
          <w:b w:val="0"/>
          <w:i w:val="0"/>
          <w:sz w:val="22"/>
          <w:szCs w:val="22"/>
        </w:rPr>
        <w:t>……………………………….....</w:t>
      </w:r>
      <w:r w:rsidRPr="000C0B54">
        <w:rPr>
          <w:rFonts w:ascii="Arial" w:hAnsi="Arial" w:cs="Arial"/>
          <w:b w:val="0"/>
          <w:i w:val="0"/>
          <w:sz w:val="22"/>
          <w:szCs w:val="22"/>
        </w:rPr>
        <w:tab/>
      </w:r>
      <w:r w:rsidRPr="000C0B54">
        <w:rPr>
          <w:rFonts w:ascii="Arial" w:hAnsi="Arial" w:cs="Arial"/>
          <w:b w:val="0"/>
          <w:i w:val="0"/>
          <w:sz w:val="22"/>
          <w:szCs w:val="22"/>
        </w:rPr>
        <w:tab/>
      </w:r>
      <w:r w:rsidRPr="000C0B54">
        <w:rPr>
          <w:rFonts w:ascii="Arial" w:hAnsi="Arial" w:cs="Arial"/>
          <w:b w:val="0"/>
          <w:i w:val="0"/>
          <w:sz w:val="22"/>
          <w:szCs w:val="22"/>
        </w:rPr>
        <w:tab/>
      </w:r>
      <w:r w:rsidRPr="000C0B54">
        <w:rPr>
          <w:rFonts w:ascii="Arial" w:hAnsi="Arial" w:cs="Arial"/>
          <w:b w:val="0"/>
          <w:i w:val="0"/>
          <w:sz w:val="22"/>
          <w:szCs w:val="22"/>
          <w:lang w:val="cs-CZ"/>
        </w:rPr>
        <w:t xml:space="preserve">      </w:t>
      </w:r>
      <w:r>
        <w:rPr>
          <w:rFonts w:ascii="Arial" w:hAnsi="Arial" w:cs="Arial"/>
          <w:b w:val="0"/>
          <w:i w:val="0"/>
          <w:sz w:val="22"/>
          <w:szCs w:val="22"/>
          <w:lang w:val="cs-CZ"/>
        </w:rPr>
        <w:t xml:space="preserve">     </w:t>
      </w:r>
      <w:r w:rsidRPr="000C0B54">
        <w:rPr>
          <w:rFonts w:ascii="Arial" w:hAnsi="Arial" w:cs="Arial"/>
          <w:b w:val="0"/>
          <w:i w:val="0"/>
          <w:sz w:val="22"/>
          <w:szCs w:val="22"/>
        </w:rPr>
        <w:t>………………………………....................</w:t>
      </w:r>
    </w:p>
    <w:p w14:paraId="1739F902" w14:textId="28F23329" w:rsidR="003A48B1" w:rsidRPr="001021FD" w:rsidRDefault="003A48B1" w:rsidP="003A48B1">
      <w:pPr>
        <w:pStyle w:val="Zkladntext"/>
        <w:tabs>
          <w:tab w:val="left" w:pos="360"/>
          <w:tab w:val="left" w:pos="5400"/>
        </w:tabs>
        <w:spacing w:line="271" w:lineRule="auto"/>
        <w:ind w:left="426" w:hanging="426"/>
        <w:rPr>
          <w:rFonts w:ascii="Arial" w:hAnsi="Arial" w:cs="Arial"/>
          <w:b w:val="0"/>
          <w:i w:val="0"/>
          <w:sz w:val="22"/>
          <w:szCs w:val="22"/>
          <w:lang w:val="cs-CZ"/>
        </w:rPr>
      </w:pPr>
      <w:r w:rsidRPr="000C0B54">
        <w:rPr>
          <w:rFonts w:ascii="Arial" w:hAnsi="Arial" w:cs="Arial"/>
          <w:bCs/>
          <w:i w:val="0"/>
          <w:sz w:val="22"/>
          <w:szCs w:val="22"/>
        </w:rPr>
        <w:tab/>
        <w:t xml:space="preserve">    </w:t>
      </w:r>
      <w:r>
        <w:rPr>
          <w:rFonts w:ascii="Arial" w:hAnsi="Arial" w:cs="Arial"/>
          <w:bCs/>
          <w:i w:val="0"/>
          <w:sz w:val="22"/>
          <w:szCs w:val="22"/>
          <w:lang w:val="cs-CZ"/>
        </w:rPr>
        <w:t xml:space="preserve">  </w:t>
      </w:r>
      <w:r w:rsidR="00E70B19">
        <w:rPr>
          <w:rFonts w:ascii="Arial" w:hAnsi="Arial" w:cs="Arial"/>
          <w:bCs/>
          <w:i w:val="0"/>
          <w:sz w:val="22"/>
          <w:szCs w:val="22"/>
          <w:lang w:val="cs-CZ"/>
        </w:rPr>
        <w:t xml:space="preserve"> </w:t>
      </w:r>
      <w:r w:rsidR="00E70B19" w:rsidRPr="00E70B19">
        <w:rPr>
          <w:rFonts w:ascii="Arial" w:hAnsi="Arial" w:cs="Arial"/>
          <w:bCs/>
          <w:i w:val="0"/>
          <w:sz w:val="22"/>
          <w:szCs w:val="22"/>
          <w:lang w:val="cs-CZ"/>
        </w:rPr>
        <w:t>XXXXXXXXXX</w:t>
      </w:r>
      <w:r>
        <w:rPr>
          <w:rFonts w:ascii="Arial" w:hAnsi="Arial" w:cs="Arial"/>
          <w:bCs/>
          <w:i w:val="0"/>
          <w:sz w:val="22"/>
          <w:szCs w:val="22"/>
        </w:rPr>
        <w:tab/>
      </w:r>
      <w:r>
        <w:rPr>
          <w:rFonts w:ascii="Arial" w:hAnsi="Arial" w:cs="Arial"/>
          <w:bCs/>
          <w:i w:val="0"/>
          <w:sz w:val="22"/>
          <w:szCs w:val="22"/>
        </w:rPr>
        <w:tab/>
      </w:r>
      <w:r>
        <w:rPr>
          <w:rFonts w:ascii="Arial" w:hAnsi="Arial" w:cs="Arial"/>
          <w:bCs/>
          <w:i w:val="0"/>
          <w:sz w:val="22"/>
          <w:szCs w:val="22"/>
        </w:rPr>
        <w:tab/>
      </w:r>
      <w:r w:rsidR="00E70B19">
        <w:rPr>
          <w:rFonts w:ascii="Arial" w:hAnsi="Arial" w:cs="Arial"/>
          <w:bCs/>
          <w:i w:val="0"/>
          <w:sz w:val="22"/>
          <w:szCs w:val="22"/>
        </w:rPr>
        <w:t xml:space="preserve">       </w:t>
      </w:r>
      <w:proofErr w:type="spellStart"/>
      <w:r w:rsidR="00E70B19" w:rsidRPr="00E70B19">
        <w:rPr>
          <w:rFonts w:ascii="Arial" w:hAnsi="Arial" w:cs="Arial"/>
          <w:i w:val="0"/>
          <w:sz w:val="22"/>
          <w:szCs w:val="22"/>
          <w:lang w:val="cs-CZ"/>
        </w:rPr>
        <w:t>XXXXXXXXXX</w:t>
      </w:r>
      <w:proofErr w:type="spellEnd"/>
    </w:p>
    <w:p w14:paraId="26128610" w14:textId="77777777" w:rsidR="003A48B1" w:rsidRDefault="003A48B1" w:rsidP="003A48B1">
      <w:pPr>
        <w:pStyle w:val="Zkladntext"/>
        <w:tabs>
          <w:tab w:val="left" w:pos="709"/>
          <w:tab w:val="left" w:pos="5040"/>
        </w:tabs>
        <w:spacing w:line="271" w:lineRule="auto"/>
        <w:rPr>
          <w:rFonts w:ascii="Arial" w:hAnsi="Arial" w:cs="Arial"/>
          <w:b w:val="0"/>
          <w:i w:val="0"/>
          <w:sz w:val="22"/>
          <w:szCs w:val="22"/>
          <w:lang w:val="cs-CZ"/>
        </w:rPr>
      </w:pPr>
      <w:r w:rsidRPr="00E74654">
        <w:rPr>
          <w:rFonts w:ascii="Arial" w:hAnsi="Arial" w:cs="Arial"/>
          <w:b w:val="0"/>
          <w:i w:val="0"/>
          <w:sz w:val="22"/>
          <w:szCs w:val="22"/>
        </w:rPr>
        <w:t xml:space="preserve">ředitel Odboru </w:t>
      </w:r>
      <w:r w:rsidRPr="00E74654">
        <w:rPr>
          <w:rFonts w:ascii="Arial" w:hAnsi="Arial" w:cs="Arial"/>
          <w:b w:val="0"/>
          <w:i w:val="0"/>
          <w:sz w:val="22"/>
          <w:szCs w:val="22"/>
          <w:lang w:val="cs-CZ"/>
        </w:rPr>
        <w:t>environmentálních</w:t>
      </w:r>
      <w:r>
        <w:rPr>
          <w:rFonts w:ascii="Arial" w:hAnsi="Arial" w:cs="Arial"/>
          <w:b w:val="0"/>
          <w:i w:val="0"/>
          <w:sz w:val="22"/>
          <w:szCs w:val="22"/>
          <w:lang w:val="cs-CZ"/>
        </w:rPr>
        <w:tab/>
      </w:r>
      <w:r>
        <w:rPr>
          <w:rFonts w:ascii="Arial" w:hAnsi="Arial" w:cs="Arial"/>
          <w:b w:val="0"/>
          <w:i w:val="0"/>
          <w:sz w:val="22"/>
          <w:szCs w:val="22"/>
          <w:lang w:val="cs-CZ"/>
        </w:rPr>
        <w:tab/>
        <w:t xml:space="preserve">ředitel Národního centra zemědělského </w:t>
      </w:r>
    </w:p>
    <w:p w14:paraId="2FADE077" w14:textId="77777777" w:rsidR="003A48B1" w:rsidRDefault="003A48B1" w:rsidP="003A48B1">
      <w:pPr>
        <w:pStyle w:val="Zkladntext"/>
        <w:tabs>
          <w:tab w:val="left" w:pos="720"/>
          <w:tab w:val="left" w:pos="5040"/>
        </w:tabs>
        <w:spacing w:line="271" w:lineRule="auto"/>
        <w:ind w:left="426" w:hanging="426"/>
        <w:rPr>
          <w:rFonts w:ascii="Arial" w:hAnsi="Arial" w:cs="Arial"/>
          <w:b w:val="0"/>
          <w:i w:val="0"/>
          <w:sz w:val="22"/>
          <w:szCs w:val="22"/>
          <w:lang w:val="cs-CZ"/>
        </w:rPr>
      </w:pPr>
      <w:r>
        <w:rPr>
          <w:rFonts w:ascii="Arial" w:hAnsi="Arial" w:cs="Arial"/>
          <w:b w:val="0"/>
          <w:i w:val="0"/>
          <w:sz w:val="22"/>
          <w:szCs w:val="22"/>
          <w:lang w:val="cs-CZ"/>
        </w:rPr>
        <w:t xml:space="preserve">      podpor rozvoje venkova </w:t>
      </w:r>
      <w:r>
        <w:rPr>
          <w:rFonts w:ascii="Arial" w:hAnsi="Arial" w:cs="Arial"/>
          <w:b w:val="0"/>
          <w:i w:val="0"/>
          <w:sz w:val="22"/>
          <w:szCs w:val="22"/>
          <w:lang w:val="cs-CZ"/>
        </w:rPr>
        <w:tab/>
      </w:r>
      <w:r>
        <w:rPr>
          <w:rFonts w:ascii="Arial" w:hAnsi="Arial" w:cs="Arial"/>
          <w:b w:val="0"/>
          <w:i w:val="0"/>
          <w:sz w:val="22"/>
          <w:szCs w:val="22"/>
          <w:lang w:val="cs-CZ"/>
        </w:rPr>
        <w:tab/>
        <w:t xml:space="preserve">      a potravinářského výzkumu, v.v.i. </w:t>
      </w:r>
      <w:r>
        <w:rPr>
          <w:rFonts w:ascii="Arial" w:hAnsi="Arial" w:cs="Arial"/>
          <w:b w:val="0"/>
          <w:i w:val="0"/>
          <w:sz w:val="22"/>
          <w:szCs w:val="22"/>
          <w:lang w:val="cs-CZ"/>
        </w:rPr>
        <w:tab/>
      </w:r>
      <w:r>
        <w:rPr>
          <w:rFonts w:ascii="Arial" w:hAnsi="Arial" w:cs="Arial"/>
          <w:b w:val="0"/>
          <w:i w:val="0"/>
          <w:sz w:val="22"/>
          <w:szCs w:val="22"/>
          <w:lang w:val="cs-CZ"/>
        </w:rPr>
        <w:tab/>
      </w:r>
      <w:r>
        <w:rPr>
          <w:rFonts w:ascii="Arial" w:hAnsi="Arial" w:cs="Arial"/>
          <w:b w:val="0"/>
          <w:i w:val="0"/>
          <w:sz w:val="22"/>
          <w:szCs w:val="22"/>
          <w:lang w:val="cs-CZ"/>
        </w:rPr>
        <w:tab/>
      </w:r>
    </w:p>
    <w:p w14:paraId="0957F7FA" w14:textId="30B09112" w:rsidR="00262883" w:rsidRDefault="00262883" w:rsidP="0089397B">
      <w:pPr>
        <w:pStyle w:val="Zkladntext"/>
        <w:tabs>
          <w:tab w:val="left" w:pos="720"/>
          <w:tab w:val="left" w:pos="5040"/>
        </w:tabs>
        <w:spacing w:line="271" w:lineRule="auto"/>
        <w:ind w:left="426" w:hanging="426"/>
        <w:rPr>
          <w:rFonts w:ascii="Arial" w:hAnsi="Arial" w:cs="Arial"/>
          <w:b w:val="0"/>
          <w:i w:val="0"/>
          <w:sz w:val="22"/>
          <w:szCs w:val="22"/>
          <w:lang w:val="cs-CZ"/>
        </w:rPr>
      </w:pPr>
    </w:p>
    <w:p w14:paraId="0ED0E5AD" w14:textId="7F1D45B4" w:rsidR="00262883" w:rsidRDefault="003A48B1" w:rsidP="0089397B">
      <w:pPr>
        <w:pStyle w:val="Zkladntext"/>
        <w:tabs>
          <w:tab w:val="left" w:pos="720"/>
          <w:tab w:val="left" w:pos="5040"/>
        </w:tabs>
        <w:spacing w:line="271" w:lineRule="auto"/>
        <w:ind w:left="426" w:hanging="426"/>
        <w:rPr>
          <w:rFonts w:ascii="Arial" w:hAnsi="Arial" w:cs="Arial"/>
          <w:b w:val="0"/>
          <w:i w:val="0"/>
          <w:sz w:val="22"/>
          <w:szCs w:val="22"/>
          <w:lang w:val="cs-CZ"/>
        </w:rPr>
        <w:sectPr w:rsidR="00262883" w:rsidSect="002403BC">
          <w:footerReference w:type="even" r:id="rId12"/>
          <w:footerReference w:type="default" r:id="rId13"/>
          <w:footerReference w:type="first" r:id="rId14"/>
          <w:pgSz w:w="11906" w:h="16838"/>
          <w:pgMar w:top="1417" w:right="1106" w:bottom="1560" w:left="1260" w:header="708" w:footer="708" w:gutter="0"/>
          <w:cols w:space="708"/>
          <w:titlePg/>
          <w:docGrid w:linePitch="360"/>
        </w:sectPr>
      </w:pPr>
      <w:r>
        <w:rPr>
          <w:rFonts w:ascii="Arial" w:hAnsi="Arial" w:cs="Arial"/>
          <w:b w:val="0"/>
          <w:i w:val="0"/>
          <w:sz w:val="22"/>
          <w:szCs w:val="22"/>
          <w:lang w:val="cs-CZ"/>
        </w:rPr>
        <w:t xml:space="preserve"> </w:t>
      </w:r>
    </w:p>
    <w:p w14:paraId="76C657C9" w14:textId="77777777" w:rsidR="00CC1353" w:rsidRDefault="00784191" w:rsidP="00CC1353">
      <w:pPr>
        <w:pStyle w:val="Zkladntext"/>
        <w:widowControl w:val="0"/>
        <w:tabs>
          <w:tab w:val="left" w:pos="720"/>
          <w:tab w:val="left" w:pos="5040"/>
        </w:tabs>
        <w:spacing w:line="271" w:lineRule="auto"/>
        <w:ind w:left="425" w:hanging="425"/>
        <w:rPr>
          <w:rFonts w:ascii="Arial" w:hAnsi="Arial" w:cs="Arial"/>
          <w:i w:val="0"/>
          <w:sz w:val="22"/>
          <w:szCs w:val="22"/>
          <w:lang w:val="cs-CZ"/>
        </w:rPr>
      </w:pPr>
      <w:r w:rsidRPr="00B01DC3">
        <w:rPr>
          <w:rFonts w:ascii="Arial" w:hAnsi="Arial" w:cs="Arial"/>
          <w:i w:val="0"/>
          <w:sz w:val="22"/>
          <w:szCs w:val="22"/>
          <w:lang w:val="cs-CZ"/>
        </w:rPr>
        <w:lastRenderedPageBreak/>
        <w:t>Příloha č. 1</w:t>
      </w:r>
    </w:p>
    <w:p w14:paraId="75C8570F" w14:textId="77777777" w:rsidR="00CC1353" w:rsidRDefault="00CC1353" w:rsidP="00CC1353">
      <w:pPr>
        <w:pStyle w:val="Zkladntext"/>
        <w:widowControl w:val="0"/>
        <w:tabs>
          <w:tab w:val="left" w:pos="720"/>
          <w:tab w:val="left" w:pos="5040"/>
        </w:tabs>
        <w:spacing w:line="271" w:lineRule="auto"/>
        <w:ind w:left="425" w:hanging="425"/>
        <w:rPr>
          <w:rFonts w:ascii="Arial" w:hAnsi="Arial" w:cs="Arial"/>
          <w:i w:val="0"/>
          <w:sz w:val="22"/>
          <w:szCs w:val="22"/>
          <w:lang w:val="cs-CZ"/>
        </w:rPr>
      </w:pPr>
    </w:p>
    <w:p w14:paraId="7186A73F" w14:textId="3222A2B2" w:rsidR="00784191" w:rsidRPr="00916F15" w:rsidRDefault="00784191" w:rsidP="00CC1353">
      <w:pPr>
        <w:pStyle w:val="Zkladntext"/>
        <w:widowControl w:val="0"/>
        <w:tabs>
          <w:tab w:val="left" w:pos="720"/>
          <w:tab w:val="left" w:pos="5040"/>
        </w:tabs>
        <w:spacing w:line="271" w:lineRule="auto"/>
        <w:ind w:left="425" w:hanging="425"/>
        <w:rPr>
          <w:rFonts w:ascii="Arial" w:hAnsi="Arial" w:cs="Arial"/>
          <w:i w:val="0"/>
          <w:sz w:val="22"/>
          <w:szCs w:val="22"/>
          <w:lang w:val="cs-CZ"/>
        </w:rPr>
      </w:pPr>
      <w:r w:rsidRPr="00B57EAF">
        <w:rPr>
          <w:rFonts w:ascii="Arial" w:hAnsi="Arial" w:cs="Arial"/>
          <w:i w:val="0"/>
          <w:sz w:val="22"/>
          <w:szCs w:val="22"/>
          <w:lang w:val="cs-CZ"/>
        </w:rPr>
        <w:t>Položkový rozpočet</w:t>
      </w:r>
    </w:p>
    <w:p w14:paraId="55CB0A54" w14:textId="77777777" w:rsidR="00784191" w:rsidRDefault="00784191" w:rsidP="00CC1353">
      <w:pPr>
        <w:pStyle w:val="Zkladntext"/>
        <w:widowControl w:val="0"/>
        <w:tabs>
          <w:tab w:val="left" w:pos="720"/>
          <w:tab w:val="left" w:pos="5040"/>
        </w:tabs>
        <w:spacing w:line="271" w:lineRule="auto"/>
        <w:ind w:left="425" w:hanging="425"/>
        <w:jc w:val="both"/>
        <w:rPr>
          <w:rFonts w:ascii="Arial" w:hAnsi="Arial" w:cs="Arial"/>
          <w:b w:val="0"/>
          <w:i w:val="0"/>
          <w:sz w:val="22"/>
          <w:szCs w:val="22"/>
          <w:lang w:val="cs-CZ"/>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4"/>
        <w:gridCol w:w="699"/>
        <w:gridCol w:w="1123"/>
        <w:gridCol w:w="980"/>
        <w:gridCol w:w="1119"/>
        <w:gridCol w:w="1115"/>
        <w:gridCol w:w="1220"/>
      </w:tblGrid>
      <w:tr w:rsidR="00784191" w:rsidRPr="00675804" w14:paraId="06062473" w14:textId="77777777" w:rsidTr="00B31FE8">
        <w:trPr>
          <w:trHeight w:val="870"/>
          <w:tblHeader/>
        </w:trPr>
        <w:tc>
          <w:tcPr>
            <w:tcW w:w="1718" w:type="pct"/>
            <w:noWrap/>
            <w:tcMar>
              <w:left w:w="57" w:type="dxa"/>
              <w:right w:w="57" w:type="dxa"/>
            </w:tcMar>
            <w:vAlign w:val="center"/>
            <w:hideMark/>
          </w:tcPr>
          <w:p w14:paraId="69582ED3" w14:textId="77777777" w:rsidR="00530A68" w:rsidRPr="00675804" w:rsidRDefault="00784191" w:rsidP="00CC1353">
            <w:pPr>
              <w:widowControl w:val="0"/>
              <w:rPr>
                <w:rFonts w:eastAsia="Times New Roman" w:cs="Arial"/>
                <w:b/>
                <w:bCs/>
                <w:color w:val="000000"/>
                <w:lang w:eastAsia="cs-CZ"/>
              </w:rPr>
            </w:pPr>
            <w:r w:rsidRPr="00675804">
              <w:rPr>
                <w:rFonts w:eastAsia="Times New Roman" w:cs="Arial"/>
                <w:b/>
                <w:bCs/>
                <w:color w:val="000000"/>
                <w:lang w:eastAsia="cs-CZ"/>
              </w:rPr>
              <w:t xml:space="preserve">I. Etapa </w:t>
            </w:r>
          </w:p>
          <w:p w14:paraId="77094D95" w14:textId="77777777" w:rsidR="00784191" w:rsidRPr="00675804" w:rsidRDefault="00784191" w:rsidP="00CC1353">
            <w:pPr>
              <w:widowControl w:val="0"/>
              <w:rPr>
                <w:rFonts w:eastAsia="Times New Roman" w:cs="Arial"/>
                <w:b/>
                <w:bCs/>
                <w:color w:val="000000"/>
                <w:lang w:eastAsia="cs-CZ"/>
              </w:rPr>
            </w:pPr>
            <w:r w:rsidRPr="00675804">
              <w:rPr>
                <w:rFonts w:eastAsia="Times New Roman" w:cs="Arial"/>
                <w:b/>
                <w:bCs/>
                <w:color w:val="000000"/>
                <w:lang w:eastAsia="cs-CZ"/>
              </w:rPr>
              <w:t xml:space="preserve">– činnosti v roce </w:t>
            </w:r>
            <w:r w:rsidR="00CF4763" w:rsidRPr="00675804">
              <w:rPr>
                <w:rFonts w:eastAsia="Times New Roman" w:cs="Arial"/>
                <w:b/>
                <w:bCs/>
                <w:color w:val="000000"/>
                <w:lang w:eastAsia="cs-CZ"/>
              </w:rPr>
              <w:t>2026</w:t>
            </w:r>
          </w:p>
        </w:tc>
        <w:tc>
          <w:tcPr>
            <w:tcW w:w="367" w:type="pct"/>
            <w:tcMar>
              <w:left w:w="57" w:type="dxa"/>
              <w:right w:w="57" w:type="dxa"/>
            </w:tcMar>
            <w:vAlign w:val="center"/>
            <w:hideMark/>
          </w:tcPr>
          <w:p w14:paraId="3AF253C7" w14:textId="77777777" w:rsidR="00784191" w:rsidRPr="0034385A" w:rsidRDefault="00784191" w:rsidP="00CC1353">
            <w:pPr>
              <w:widowControl w:val="0"/>
              <w:jc w:val="center"/>
              <w:rPr>
                <w:rFonts w:eastAsia="Times New Roman" w:cs="Arial"/>
                <w:color w:val="000000"/>
                <w:sz w:val="20"/>
                <w:szCs w:val="20"/>
                <w:lang w:eastAsia="cs-CZ"/>
              </w:rPr>
            </w:pPr>
            <w:r w:rsidRPr="0034385A">
              <w:rPr>
                <w:rFonts w:eastAsia="Times New Roman" w:cs="Arial"/>
                <w:color w:val="000000"/>
                <w:sz w:val="20"/>
                <w:szCs w:val="20"/>
                <w:lang w:eastAsia="cs-CZ"/>
              </w:rPr>
              <w:t>Hod.</w:t>
            </w:r>
          </w:p>
        </w:tc>
        <w:tc>
          <w:tcPr>
            <w:tcW w:w="589" w:type="pct"/>
            <w:tcMar>
              <w:left w:w="57" w:type="dxa"/>
              <w:right w:w="57" w:type="dxa"/>
            </w:tcMar>
            <w:vAlign w:val="center"/>
            <w:hideMark/>
          </w:tcPr>
          <w:p w14:paraId="7D84BC80" w14:textId="77777777" w:rsidR="00784191" w:rsidRPr="0034385A" w:rsidRDefault="00784191" w:rsidP="00CC1353">
            <w:pPr>
              <w:widowControl w:val="0"/>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Osobní náklady         </w:t>
            </w:r>
          </w:p>
          <w:p w14:paraId="68407814" w14:textId="77777777" w:rsidR="00784191" w:rsidRPr="0034385A" w:rsidRDefault="00784191" w:rsidP="00CC1353">
            <w:pPr>
              <w:widowControl w:val="0"/>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14" w:type="pct"/>
            <w:tcMar>
              <w:left w:w="57" w:type="dxa"/>
              <w:right w:w="57" w:type="dxa"/>
            </w:tcMar>
            <w:vAlign w:val="center"/>
            <w:hideMark/>
          </w:tcPr>
          <w:p w14:paraId="0C4B8198" w14:textId="77777777" w:rsidR="00784191" w:rsidRPr="0034385A" w:rsidRDefault="00784191" w:rsidP="00CC1353">
            <w:pPr>
              <w:widowControl w:val="0"/>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Cestovní náhrady       </w:t>
            </w:r>
          </w:p>
          <w:p w14:paraId="47B74E07" w14:textId="77777777" w:rsidR="00784191" w:rsidRPr="0034385A" w:rsidRDefault="00784191" w:rsidP="00CC1353">
            <w:pPr>
              <w:widowControl w:val="0"/>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87" w:type="pct"/>
            <w:tcMar>
              <w:left w:w="57" w:type="dxa"/>
              <w:right w:w="57" w:type="dxa"/>
            </w:tcMar>
            <w:vAlign w:val="center"/>
            <w:hideMark/>
          </w:tcPr>
          <w:p w14:paraId="5E394A04" w14:textId="77777777" w:rsidR="00784191" w:rsidRPr="0034385A" w:rsidRDefault="00784191" w:rsidP="00CC1353">
            <w:pPr>
              <w:widowControl w:val="0"/>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Laboratoř </w:t>
            </w:r>
          </w:p>
          <w:p w14:paraId="56D975BC" w14:textId="77777777" w:rsidR="00784191" w:rsidRPr="0034385A" w:rsidRDefault="00784191" w:rsidP="00CC1353">
            <w:pPr>
              <w:widowControl w:val="0"/>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85" w:type="pct"/>
            <w:tcMar>
              <w:left w:w="57" w:type="dxa"/>
              <w:right w:w="57" w:type="dxa"/>
            </w:tcMar>
            <w:vAlign w:val="center"/>
            <w:hideMark/>
          </w:tcPr>
          <w:p w14:paraId="6F8697EB" w14:textId="77777777" w:rsidR="00784191" w:rsidRPr="0034385A" w:rsidRDefault="00784191" w:rsidP="00CC1353">
            <w:pPr>
              <w:widowControl w:val="0"/>
              <w:jc w:val="center"/>
              <w:rPr>
                <w:rFonts w:eastAsia="Times New Roman" w:cs="Arial"/>
                <w:color w:val="000000"/>
                <w:sz w:val="20"/>
                <w:szCs w:val="20"/>
                <w:lang w:eastAsia="cs-CZ"/>
              </w:rPr>
            </w:pPr>
            <w:r w:rsidRPr="0034385A">
              <w:rPr>
                <w:rFonts w:eastAsia="Times New Roman" w:cs="Arial"/>
                <w:color w:val="000000"/>
                <w:sz w:val="20"/>
                <w:szCs w:val="20"/>
                <w:lang w:eastAsia="cs-CZ"/>
              </w:rPr>
              <w:t>Materiál a služby (v Kč bez DPH)</w:t>
            </w:r>
          </w:p>
        </w:tc>
        <w:tc>
          <w:tcPr>
            <w:tcW w:w="640" w:type="pct"/>
            <w:tcMar>
              <w:left w:w="57" w:type="dxa"/>
              <w:right w:w="57" w:type="dxa"/>
            </w:tcMar>
            <w:vAlign w:val="center"/>
            <w:hideMark/>
          </w:tcPr>
          <w:p w14:paraId="197EFE6C" w14:textId="77777777" w:rsidR="00784191" w:rsidRPr="0034385A" w:rsidRDefault="00784191" w:rsidP="00CC1353">
            <w:pPr>
              <w:widowControl w:val="0"/>
              <w:jc w:val="center"/>
              <w:rPr>
                <w:rFonts w:eastAsia="Times New Roman" w:cs="Arial"/>
                <w:b/>
                <w:bCs/>
                <w:color w:val="000000"/>
                <w:sz w:val="20"/>
                <w:szCs w:val="20"/>
                <w:lang w:eastAsia="cs-CZ"/>
              </w:rPr>
            </w:pPr>
            <w:r w:rsidRPr="0034385A">
              <w:rPr>
                <w:rFonts w:eastAsia="Times New Roman" w:cs="Arial"/>
                <w:b/>
                <w:bCs/>
                <w:color w:val="000000"/>
                <w:sz w:val="20"/>
                <w:szCs w:val="20"/>
                <w:lang w:eastAsia="cs-CZ"/>
              </w:rPr>
              <w:t xml:space="preserve">Celkem   </w:t>
            </w:r>
          </w:p>
          <w:p w14:paraId="37F32603" w14:textId="77777777" w:rsidR="00784191" w:rsidRPr="0034385A" w:rsidRDefault="00784191" w:rsidP="00CC1353">
            <w:pPr>
              <w:widowControl w:val="0"/>
              <w:jc w:val="center"/>
              <w:rPr>
                <w:rFonts w:eastAsia="Times New Roman" w:cs="Arial"/>
                <w:b/>
                <w:bCs/>
                <w:color w:val="000000"/>
                <w:sz w:val="20"/>
                <w:szCs w:val="20"/>
                <w:lang w:eastAsia="cs-CZ"/>
              </w:rPr>
            </w:pPr>
            <w:r w:rsidRPr="0034385A">
              <w:rPr>
                <w:rFonts w:eastAsia="Times New Roman" w:cs="Arial"/>
                <w:b/>
                <w:bCs/>
                <w:color w:val="000000"/>
                <w:sz w:val="20"/>
                <w:szCs w:val="20"/>
                <w:lang w:eastAsia="cs-CZ"/>
              </w:rPr>
              <w:t>(v Kč bez DPH)</w:t>
            </w:r>
          </w:p>
        </w:tc>
      </w:tr>
      <w:tr w:rsidR="00A66358" w:rsidRPr="00675804" w14:paraId="11B4EE52" w14:textId="77777777" w:rsidTr="00144930">
        <w:trPr>
          <w:trHeight w:val="1155"/>
        </w:trPr>
        <w:tc>
          <w:tcPr>
            <w:tcW w:w="1718" w:type="pct"/>
            <w:tcMar>
              <w:left w:w="57" w:type="dxa"/>
              <w:right w:w="57" w:type="dxa"/>
            </w:tcMar>
            <w:vAlign w:val="bottom"/>
            <w:hideMark/>
          </w:tcPr>
          <w:p w14:paraId="34B0FDB6" w14:textId="77777777" w:rsidR="00A66358" w:rsidRPr="00675804" w:rsidRDefault="00A66358" w:rsidP="00CC1353">
            <w:pPr>
              <w:widowControl w:val="0"/>
              <w:rPr>
                <w:rFonts w:eastAsia="Times New Roman" w:cs="Arial"/>
                <w:b/>
                <w:bCs/>
                <w:i/>
                <w:iCs/>
                <w:color w:val="000000"/>
                <w:lang w:eastAsia="cs-CZ"/>
              </w:rPr>
            </w:pPr>
            <w:r w:rsidRPr="00675804">
              <w:rPr>
                <w:rFonts w:cs="Arial"/>
                <w:b/>
              </w:rPr>
              <w:t>A. Provést ověřovací průzkum uplatnění a plnění požadavků 6. akčního programu (dle nařízení vlády č. 262/2012 Sb., o stanovení zranitelných oblastí a akčním programu, ve znění pozdějších předpisů) i dopadů opatření v 30 zemědělských podnicích minimálně v 5 krajích ve zranitelných oblastech dusičnany (dále „ZOD“) a vyhodnotit získané poznatky</w:t>
            </w:r>
          </w:p>
        </w:tc>
        <w:tc>
          <w:tcPr>
            <w:tcW w:w="367" w:type="pct"/>
            <w:noWrap/>
            <w:tcMar>
              <w:left w:w="57" w:type="dxa"/>
              <w:right w:w="57" w:type="dxa"/>
            </w:tcMar>
          </w:tcPr>
          <w:p w14:paraId="0501EFDC" w14:textId="784CEF7D" w:rsidR="00A66358" w:rsidRPr="00A66358" w:rsidRDefault="00A66358" w:rsidP="00CC1353">
            <w:pPr>
              <w:widowControl w:val="0"/>
              <w:jc w:val="right"/>
              <w:rPr>
                <w:rFonts w:cs="Arial"/>
                <w:i/>
                <w:iCs/>
                <w:color w:val="000000"/>
              </w:rPr>
            </w:pPr>
            <w:r w:rsidRPr="00A66358">
              <w:rPr>
                <w:rFonts w:cs="Arial"/>
                <w:i/>
                <w:iCs/>
              </w:rPr>
              <w:t>200</w:t>
            </w:r>
          </w:p>
        </w:tc>
        <w:tc>
          <w:tcPr>
            <w:tcW w:w="589" w:type="pct"/>
            <w:noWrap/>
            <w:tcMar>
              <w:left w:w="57" w:type="dxa"/>
              <w:right w:w="57" w:type="dxa"/>
            </w:tcMar>
          </w:tcPr>
          <w:p w14:paraId="365B7C00" w14:textId="3A8C7C1B" w:rsidR="00A66358" w:rsidRPr="00A66358" w:rsidRDefault="00A66358" w:rsidP="00CC1353">
            <w:pPr>
              <w:widowControl w:val="0"/>
              <w:jc w:val="right"/>
              <w:rPr>
                <w:rFonts w:cs="Arial"/>
                <w:i/>
                <w:iCs/>
                <w:color w:val="000000"/>
              </w:rPr>
            </w:pPr>
            <w:r w:rsidRPr="00A66358">
              <w:rPr>
                <w:rFonts w:cs="Arial"/>
                <w:i/>
                <w:iCs/>
              </w:rPr>
              <w:t>110 000</w:t>
            </w:r>
          </w:p>
        </w:tc>
        <w:tc>
          <w:tcPr>
            <w:tcW w:w="514" w:type="pct"/>
            <w:noWrap/>
            <w:tcMar>
              <w:left w:w="57" w:type="dxa"/>
              <w:right w:w="57" w:type="dxa"/>
            </w:tcMar>
          </w:tcPr>
          <w:p w14:paraId="6EB0E4DD" w14:textId="3A81EEA7" w:rsidR="00A66358" w:rsidRPr="00A66358" w:rsidRDefault="00A66358" w:rsidP="00CC1353">
            <w:pPr>
              <w:widowControl w:val="0"/>
              <w:jc w:val="right"/>
              <w:rPr>
                <w:rFonts w:cs="Arial"/>
                <w:i/>
                <w:iCs/>
                <w:color w:val="000000"/>
              </w:rPr>
            </w:pPr>
            <w:r w:rsidRPr="00A66358">
              <w:rPr>
                <w:rFonts w:cs="Arial"/>
                <w:i/>
                <w:iCs/>
              </w:rPr>
              <w:t>20 000</w:t>
            </w:r>
          </w:p>
        </w:tc>
        <w:tc>
          <w:tcPr>
            <w:tcW w:w="587" w:type="pct"/>
            <w:noWrap/>
            <w:tcMar>
              <w:left w:w="57" w:type="dxa"/>
              <w:right w:w="57" w:type="dxa"/>
            </w:tcMar>
          </w:tcPr>
          <w:p w14:paraId="1348DC76" w14:textId="77777777" w:rsidR="00A66358" w:rsidRPr="00A66358" w:rsidRDefault="00A66358" w:rsidP="00CC1353">
            <w:pPr>
              <w:widowControl w:val="0"/>
              <w:jc w:val="right"/>
              <w:rPr>
                <w:rFonts w:cs="Arial"/>
                <w:i/>
                <w:iCs/>
                <w:color w:val="000000"/>
              </w:rPr>
            </w:pPr>
          </w:p>
        </w:tc>
        <w:tc>
          <w:tcPr>
            <w:tcW w:w="585" w:type="pct"/>
            <w:noWrap/>
            <w:tcMar>
              <w:left w:w="57" w:type="dxa"/>
              <w:right w:w="57" w:type="dxa"/>
            </w:tcMar>
          </w:tcPr>
          <w:p w14:paraId="6D3E5D2D" w14:textId="77777777" w:rsidR="00A66358" w:rsidRPr="00A66358" w:rsidRDefault="00A66358" w:rsidP="00CC1353">
            <w:pPr>
              <w:widowControl w:val="0"/>
              <w:jc w:val="right"/>
              <w:rPr>
                <w:rFonts w:cs="Arial"/>
                <w:i/>
                <w:iCs/>
                <w:color w:val="000000"/>
              </w:rPr>
            </w:pPr>
          </w:p>
        </w:tc>
        <w:tc>
          <w:tcPr>
            <w:tcW w:w="640" w:type="pct"/>
            <w:noWrap/>
            <w:tcMar>
              <w:left w:w="57" w:type="dxa"/>
              <w:right w:w="57" w:type="dxa"/>
            </w:tcMar>
          </w:tcPr>
          <w:p w14:paraId="0C897E0A" w14:textId="25AD4427" w:rsidR="00A66358" w:rsidRPr="00A66358" w:rsidRDefault="00A66358" w:rsidP="00CC1353">
            <w:pPr>
              <w:widowControl w:val="0"/>
              <w:jc w:val="right"/>
              <w:rPr>
                <w:rFonts w:cs="Arial"/>
                <w:i/>
                <w:iCs/>
                <w:color w:val="000000"/>
              </w:rPr>
            </w:pPr>
            <w:r w:rsidRPr="00A66358">
              <w:rPr>
                <w:rFonts w:cs="Arial"/>
                <w:i/>
                <w:iCs/>
              </w:rPr>
              <w:t>130 000</w:t>
            </w:r>
          </w:p>
        </w:tc>
      </w:tr>
      <w:tr w:rsidR="00A66358" w:rsidRPr="00675804" w14:paraId="6A12A013" w14:textId="77777777" w:rsidTr="00144930">
        <w:trPr>
          <w:trHeight w:val="855"/>
        </w:trPr>
        <w:tc>
          <w:tcPr>
            <w:tcW w:w="1718" w:type="pct"/>
            <w:tcMar>
              <w:left w:w="57" w:type="dxa"/>
              <w:right w:w="57" w:type="dxa"/>
            </w:tcMar>
            <w:vAlign w:val="center"/>
            <w:hideMark/>
          </w:tcPr>
          <w:p w14:paraId="65278B77" w14:textId="77777777" w:rsidR="00A66358" w:rsidRPr="00675804" w:rsidRDefault="00A66358" w:rsidP="00CC1353">
            <w:pPr>
              <w:widowControl w:val="0"/>
              <w:rPr>
                <w:rFonts w:eastAsia="Times New Roman" w:cs="Arial"/>
                <w:b/>
                <w:bCs/>
                <w:i/>
                <w:iCs/>
                <w:color w:val="000000"/>
                <w:lang w:eastAsia="cs-CZ"/>
              </w:rPr>
            </w:pPr>
            <w:r w:rsidRPr="00675804">
              <w:rPr>
                <w:rFonts w:cs="Arial"/>
                <w:b/>
              </w:rPr>
              <w:t>B. Provést terénní šetření v</w:t>
            </w:r>
            <w:r w:rsidRPr="00675804">
              <w:rPr>
                <w:rFonts w:cs="Arial"/>
                <w:bCs/>
                <w:i/>
              </w:rPr>
              <w:t> </w:t>
            </w:r>
            <w:r w:rsidRPr="00675804">
              <w:rPr>
                <w:rFonts w:cs="Arial"/>
                <w:b/>
              </w:rPr>
              <w:t>konvenčním způsobem hospodařících podnicích v</w:t>
            </w:r>
            <w:r w:rsidRPr="00675804">
              <w:rPr>
                <w:rFonts w:cs="Arial"/>
                <w:bCs/>
                <w:i/>
              </w:rPr>
              <w:t> </w:t>
            </w:r>
            <w:r w:rsidRPr="00675804">
              <w:rPr>
                <w:rFonts w:cs="Arial"/>
                <w:b/>
              </w:rPr>
              <w:t>ZOD (200 podniků minimálně v 10 krajích) z</w:t>
            </w:r>
            <w:r w:rsidRPr="00675804">
              <w:rPr>
                <w:rFonts w:cs="Arial"/>
                <w:bCs/>
                <w:i/>
              </w:rPr>
              <w:t> </w:t>
            </w:r>
            <w:r w:rsidRPr="00675804">
              <w:rPr>
                <w:rFonts w:cs="Arial"/>
                <w:b/>
              </w:rPr>
              <w:t>hlediska plnění podmínek 6. akčního programu a v ekologicky hospodařících podnicích (150 podniků minimálně v 10 krajích) a vyhodnotit výsledky šetření pro účely řešení dalších etap</w:t>
            </w:r>
          </w:p>
        </w:tc>
        <w:tc>
          <w:tcPr>
            <w:tcW w:w="367" w:type="pct"/>
            <w:shd w:val="clear" w:color="000000" w:fill="FFFFFF"/>
            <w:noWrap/>
            <w:tcMar>
              <w:left w:w="57" w:type="dxa"/>
              <w:right w:w="57" w:type="dxa"/>
            </w:tcMar>
          </w:tcPr>
          <w:p w14:paraId="391E3F9A" w14:textId="031C4A96" w:rsidR="00A66358" w:rsidRPr="00A66358" w:rsidRDefault="00A66358" w:rsidP="00CC1353">
            <w:pPr>
              <w:widowControl w:val="0"/>
              <w:jc w:val="right"/>
              <w:rPr>
                <w:rFonts w:cs="Arial"/>
                <w:b/>
                <w:i/>
                <w:iCs/>
                <w:color w:val="000000"/>
              </w:rPr>
            </w:pPr>
            <w:r w:rsidRPr="00A66358">
              <w:rPr>
                <w:rFonts w:cs="Arial"/>
                <w:i/>
                <w:iCs/>
              </w:rPr>
              <w:t>4 591</w:t>
            </w:r>
          </w:p>
        </w:tc>
        <w:tc>
          <w:tcPr>
            <w:tcW w:w="589" w:type="pct"/>
            <w:shd w:val="clear" w:color="000000" w:fill="FFFFFF"/>
            <w:noWrap/>
            <w:tcMar>
              <w:left w:w="57" w:type="dxa"/>
              <w:right w:w="57" w:type="dxa"/>
            </w:tcMar>
          </w:tcPr>
          <w:p w14:paraId="587ADBF3" w14:textId="6F661BBB" w:rsidR="00A66358" w:rsidRPr="00A66358" w:rsidRDefault="00A66358" w:rsidP="00CC1353">
            <w:pPr>
              <w:widowControl w:val="0"/>
              <w:jc w:val="right"/>
              <w:rPr>
                <w:rFonts w:cs="Arial"/>
                <w:b/>
                <w:i/>
                <w:iCs/>
                <w:color w:val="000000"/>
              </w:rPr>
            </w:pPr>
            <w:r w:rsidRPr="00A66358">
              <w:rPr>
                <w:rFonts w:cs="Arial"/>
                <w:i/>
                <w:iCs/>
              </w:rPr>
              <w:t>2 525 050</w:t>
            </w:r>
          </w:p>
        </w:tc>
        <w:tc>
          <w:tcPr>
            <w:tcW w:w="514" w:type="pct"/>
            <w:shd w:val="clear" w:color="000000" w:fill="FFFFFF"/>
            <w:noWrap/>
            <w:tcMar>
              <w:left w:w="57" w:type="dxa"/>
              <w:right w:w="57" w:type="dxa"/>
            </w:tcMar>
          </w:tcPr>
          <w:p w14:paraId="7C54CD6B" w14:textId="3B42BA77" w:rsidR="00A66358" w:rsidRPr="00A66358" w:rsidRDefault="00A66358" w:rsidP="00CC1353">
            <w:pPr>
              <w:widowControl w:val="0"/>
              <w:jc w:val="right"/>
              <w:rPr>
                <w:rFonts w:cs="Arial"/>
                <w:b/>
                <w:i/>
                <w:iCs/>
                <w:color w:val="000000"/>
              </w:rPr>
            </w:pPr>
            <w:r w:rsidRPr="00A66358">
              <w:rPr>
                <w:rFonts w:cs="Arial"/>
                <w:i/>
                <w:iCs/>
              </w:rPr>
              <w:t>142 000</w:t>
            </w:r>
          </w:p>
        </w:tc>
        <w:tc>
          <w:tcPr>
            <w:tcW w:w="587" w:type="pct"/>
            <w:shd w:val="clear" w:color="000000" w:fill="FFFFFF"/>
            <w:noWrap/>
            <w:tcMar>
              <w:left w:w="57" w:type="dxa"/>
              <w:right w:w="57" w:type="dxa"/>
            </w:tcMar>
          </w:tcPr>
          <w:p w14:paraId="5C598166" w14:textId="77777777" w:rsidR="00A66358" w:rsidRPr="00A66358" w:rsidRDefault="00A66358" w:rsidP="00CC1353">
            <w:pPr>
              <w:widowControl w:val="0"/>
              <w:jc w:val="right"/>
              <w:rPr>
                <w:rFonts w:cs="Arial"/>
                <w:b/>
                <w:i/>
                <w:iCs/>
                <w:color w:val="000000"/>
              </w:rPr>
            </w:pPr>
          </w:p>
        </w:tc>
        <w:tc>
          <w:tcPr>
            <w:tcW w:w="585" w:type="pct"/>
            <w:shd w:val="clear" w:color="000000" w:fill="FFFFFF"/>
            <w:noWrap/>
            <w:tcMar>
              <w:left w:w="57" w:type="dxa"/>
              <w:right w:w="57" w:type="dxa"/>
            </w:tcMar>
          </w:tcPr>
          <w:p w14:paraId="70C605E3" w14:textId="09F8366F" w:rsidR="00A66358" w:rsidRPr="00A66358" w:rsidRDefault="00A66358" w:rsidP="00CC1353">
            <w:pPr>
              <w:widowControl w:val="0"/>
              <w:jc w:val="right"/>
              <w:rPr>
                <w:rFonts w:cs="Arial"/>
                <w:b/>
                <w:i/>
                <w:iCs/>
                <w:color w:val="000000"/>
              </w:rPr>
            </w:pPr>
            <w:r w:rsidRPr="00A66358">
              <w:rPr>
                <w:rFonts w:cs="Arial"/>
                <w:i/>
                <w:iCs/>
              </w:rPr>
              <w:t>40 000</w:t>
            </w:r>
          </w:p>
        </w:tc>
        <w:tc>
          <w:tcPr>
            <w:tcW w:w="640" w:type="pct"/>
            <w:shd w:val="clear" w:color="000000" w:fill="FFFFFF"/>
            <w:noWrap/>
            <w:tcMar>
              <w:left w:w="57" w:type="dxa"/>
              <w:right w:w="57" w:type="dxa"/>
            </w:tcMar>
          </w:tcPr>
          <w:p w14:paraId="77DCBB84" w14:textId="124CF394" w:rsidR="00A66358" w:rsidRPr="00A66358" w:rsidRDefault="00A66358" w:rsidP="00CC1353">
            <w:pPr>
              <w:widowControl w:val="0"/>
              <w:jc w:val="right"/>
              <w:rPr>
                <w:rFonts w:cs="Arial"/>
                <w:b/>
                <w:i/>
                <w:iCs/>
                <w:color w:val="000000"/>
              </w:rPr>
            </w:pPr>
            <w:r w:rsidRPr="00A66358">
              <w:rPr>
                <w:rFonts w:cs="Arial"/>
                <w:i/>
                <w:iCs/>
              </w:rPr>
              <w:t>2 707 050</w:t>
            </w:r>
          </w:p>
        </w:tc>
      </w:tr>
      <w:tr w:rsidR="00A66358" w:rsidRPr="00675804" w14:paraId="6E8CE7D8" w14:textId="77777777" w:rsidTr="00144930">
        <w:trPr>
          <w:trHeight w:val="570"/>
        </w:trPr>
        <w:tc>
          <w:tcPr>
            <w:tcW w:w="1718" w:type="pct"/>
            <w:tcMar>
              <w:left w:w="57" w:type="dxa"/>
              <w:right w:w="57" w:type="dxa"/>
            </w:tcMar>
            <w:vAlign w:val="center"/>
            <w:hideMark/>
          </w:tcPr>
          <w:p w14:paraId="6793F31C" w14:textId="77777777" w:rsidR="00A66358" w:rsidRPr="00675804" w:rsidRDefault="00A66358" w:rsidP="00CC1353">
            <w:pPr>
              <w:widowControl w:val="0"/>
              <w:rPr>
                <w:rFonts w:eastAsia="Times New Roman" w:cs="Arial"/>
                <w:bCs/>
                <w:i/>
                <w:iCs/>
                <w:color w:val="000000"/>
                <w:lang w:eastAsia="cs-CZ"/>
              </w:rPr>
            </w:pPr>
            <w:r w:rsidRPr="00675804">
              <w:rPr>
                <w:rFonts w:cs="Arial"/>
                <w:bCs/>
                <w:i/>
              </w:rPr>
              <w:t>B.1 Zajistit metodické proškolení pracovníků zajišťujících sběr dat v terénu a seznámit terénní pracovníky se systémem jednotného shromažďování podkladových dat</w:t>
            </w:r>
          </w:p>
        </w:tc>
        <w:tc>
          <w:tcPr>
            <w:tcW w:w="367" w:type="pct"/>
            <w:noWrap/>
            <w:tcMar>
              <w:left w:w="57" w:type="dxa"/>
              <w:right w:w="57" w:type="dxa"/>
            </w:tcMar>
          </w:tcPr>
          <w:p w14:paraId="31E25CD4" w14:textId="2D293189" w:rsidR="00A66358" w:rsidRPr="00A66358" w:rsidRDefault="00A66358" w:rsidP="00CC1353">
            <w:pPr>
              <w:widowControl w:val="0"/>
              <w:jc w:val="right"/>
              <w:rPr>
                <w:rFonts w:cs="Arial"/>
                <w:i/>
                <w:iCs/>
                <w:color w:val="000000"/>
              </w:rPr>
            </w:pPr>
            <w:r w:rsidRPr="00A66358">
              <w:rPr>
                <w:rFonts w:cs="Arial"/>
                <w:i/>
                <w:iCs/>
              </w:rPr>
              <w:t>73</w:t>
            </w:r>
          </w:p>
        </w:tc>
        <w:tc>
          <w:tcPr>
            <w:tcW w:w="589" w:type="pct"/>
            <w:noWrap/>
            <w:tcMar>
              <w:left w:w="57" w:type="dxa"/>
              <w:right w:w="57" w:type="dxa"/>
            </w:tcMar>
          </w:tcPr>
          <w:p w14:paraId="540FFAD2" w14:textId="205E1429" w:rsidR="00A66358" w:rsidRPr="00A66358" w:rsidRDefault="00A66358" w:rsidP="00CC1353">
            <w:pPr>
              <w:widowControl w:val="0"/>
              <w:jc w:val="right"/>
              <w:rPr>
                <w:rFonts w:cs="Arial"/>
                <w:i/>
                <w:iCs/>
                <w:color w:val="000000"/>
              </w:rPr>
            </w:pPr>
            <w:r w:rsidRPr="00A66358">
              <w:rPr>
                <w:rFonts w:cs="Arial"/>
                <w:i/>
                <w:iCs/>
              </w:rPr>
              <w:t>40 150</w:t>
            </w:r>
          </w:p>
        </w:tc>
        <w:tc>
          <w:tcPr>
            <w:tcW w:w="514" w:type="pct"/>
            <w:noWrap/>
            <w:tcMar>
              <w:left w:w="57" w:type="dxa"/>
              <w:right w:w="57" w:type="dxa"/>
            </w:tcMar>
          </w:tcPr>
          <w:p w14:paraId="041620E9" w14:textId="77777777" w:rsidR="00A66358" w:rsidRPr="00A66358" w:rsidRDefault="00A66358" w:rsidP="00CC1353">
            <w:pPr>
              <w:widowControl w:val="0"/>
              <w:jc w:val="right"/>
              <w:rPr>
                <w:rFonts w:cs="Arial"/>
                <w:i/>
                <w:iCs/>
                <w:color w:val="000000"/>
              </w:rPr>
            </w:pPr>
          </w:p>
        </w:tc>
        <w:tc>
          <w:tcPr>
            <w:tcW w:w="587" w:type="pct"/>
            <w:noWrap/>
            <w:tcMar>
              <w:left w:w="57" w:type="dxa"/>
              <w:right w:w="57" w:type="dxa"/>
            </w:tcMar>
          </w:tcPr>
          <w:p w14:paraId="5FF93D38" w14:textId="77777777" w:rsidR="00A66358" w:rsidRPr="00A66358" w:rsidRDefault="00A66358" w:rsidP="00CC1353">
            <w:pPr>
              <w:widowControl w:val="0"/>
              <w:jc w:val="right"/>
              <w:rPr>
                <w:rFonts w:cs="Arial"/>
                <w:i/>
                <w:iCs/>
                <w:color w:val="000000"/>
              </w:rPr>
            </w:pPr>
          </w:p>
        </w:tc>
        <w:tc>
          <w:tcPr>
            <w:tcW w:w="585" w:type="pct"/>
            <w:noWrap/>
            <w:tcMar>
              <w:left w:w="57" w:type="dxa"/>
              <w:right w:w="57" w:type="dxa"/>
            </w:tcMar>
          </w:tcPr>
          <w:p w14:paraId="77AE7E7B" w14:textId="77777777" w:rsidR="00A66358" w:rsidRPr="00A66358" w:rsidRDefault="00A66358" w:rsidP="00CC1353">
            <w:pPr>
              <w:widowControl w:val="0"/>
              <w:jc w:val="right"/>
              <w:rPr>
                <w:rFonts w:cs="Arial"/>
                <w:i/>
                <w:iCs/>
                <w:color w:val="000000"/>
              </w:rPr>
            </w:pPr>
          </w:p>
        </w:tc>
        <w:tc>
          <w:tcPr>
            <w:tcW w:w="640" w:type="pct"/>
            <w:noWrap/>
            <w:tcMar>
              <w:left w:w="57" w:type="dxa"/>
              <w:right w:w="57" w:type="dxa"/>
            </w:tcMar>
          </w:tcPr>
          <w:p w14:paraId="7C373F86" w14:textId="543835FF" w:rsidR="00A66358" w:rsidRPr="00A66358" w:rsidRDefault="00A66358" w:rsidP="00CC1353">
            <w:pPr>
              <w:widowControl w:val="0"/>
              <w:jc w:val="right"/>
              <w:rPr>
                <w:rFonts w:cs="Arial"/>
                <w:i/>
                <w:iCs/>
                <w:color w:val="000000"/>
              </w:rPr>
            </w:pPr>
            <w:r w:rsidRPr="00A66358">
              <w:rPr>
                <w:rFonts w:cs="Arial"/>
                <w:i/>
                <w:iCs/>
              </w:rPr>
              <w:t>40 150</w:t>
            </w:r>
          </w:p>
        </w:tc>
      </w:tr>
      <w:tr w:rsidR="00A66358" w:rsidRPr="00675804" w14:paraId="28073303" w14:textId="77777777" w:rsidTr="00144930">
        <w:trPr>
          <w:trHeight w:val="570"/>
        </w:trPr>
        <w:tc>
          <w:tcPr>
            <w:tcW w:w="1718" w:type="pct"/>
            <w:tcMar>
              <w:left w:w="57" w:type="dxa"/>
              <w:right w:w="57" w:type="dxa"/>
            </w:tcMar>
            <w:vAlign w:val="center"/>
            <w:hideMark/>
          </w:tcPr>
          <w:p w14:paraId="2EA74687" w14:textId="77777777" w:rsidR="00A66358" w:rsidRPr="00675804" w:rsidRDefault="00A66358" w:rsidP="00CC1353">
            <w:pPr>
              <w:widowControl w:val="0"/>
              <w:rPr>
                <w:rFonts w:cs="Arial"/>
                <w:bCs/>
                <w:i/>
              </w:rPr>
            </w:pPr>
            <w:r w:rsidRPr="00675804">
              <w:rPr>
                <w:rFonts w:cs="Arial"/>
                <w:bCs/>
                <w:i/>
              </w:rPr>
              <w:t>B.2 Provést výběr vhodných konvenčním způsobem v ZOD hospodařících podniků naplňujících statistický vzorek vypovídající pro stanovení dopadů</w:t>
            </w:r>
          </w:p>
          <w:p w14:paraId="624962A9" w14:textId="77777777" w:rsidR="00A66358" w:rsidRPr="00675804" w:rsidRDefault="00A66358" w:rsidP="00CC1353">
            <w:pPr>
              <w:widowControl w:val="0"/>
              <w:rPr>
                <w:rFonts w:eastAsia="Times New Roman" w:cs="Arial"/>
                <w:bCs/>
                <w:i/>
                <w:iCs/>
                <w:color w:val="000000"/>
                <w:lang w:eastAsia="cs-CZ"/>
              </w:rPr>
            </w:pPr>
          </w:p>
        </w:tc>
        <w:tc>
          <w:tcPr>
            <w:tcW w:w="367" w:type="pct"/>
            <w:noWrap/>
            <w:tcMar>
              <w:left w:w="57" w:type="dxa"/>
              <w:right w:w="57" w:type="dxa"/>
            </w:tcMar>
          </w:tcPr>
          <w:p w14:paraId="345AE162" w14:textId="0B7C4DF5" w:rsidR="00A66358" w:rsidRPr="00A66358" w:rsidRDefault="00A66358" w:rsidP="00CC1353">
            <w:pPr>
              <w:widowControl w:val="0"/>
              <w:jc w:val="right"/>
              <w:rPr>
                <w:rFonts w:cs="Arial"/>
                <w:i/>
                <w:iCs/>
                <w:color w:val="000000"/>
              </w:rPr>
            </w:pPr>
            <w:r w:rsidRPr="00A66358">
              <w:rPr>
                <w:rFonts w:cs="Arial"/>
                <w:i/>
                <w:iCs/>
              </w:rPr>
              <w:t>60</w:t>
            </w:r>
          </w:p>
        </w:tc>
        <w:tc>
          <w:tcPr>
            <w:tcW w:w="589" w:type="pct"/>
            <w:noWrap/>
            <w:tcMar>
              <w:left w:w="57" w:type="dxa"/>
              <w:right w:w="57" w:type="dxa"/>
            </w:tcMar>
          </w:tcPr>
          <w:p w14:paraId="1D854D56" w14:textId="3AC76D12" w:rsidR="00A66358" w:rsidRPr="00A66358" w:rsidRDefault="00A66358" w:rsidP="00CC1353">
            <w:pPr>
              <w:widowControl w:val="0"/>
              <w:jc w:val="right"/>
              <w:rPr>
                <w:rFonts w:cs="Arial"/>
                <w:i/>
                <w:iCs/>
                <w:color w:val="000000"/>
              </w:rPr>
            </w:pPr>
            <w:r w:rsidRPr="00A66358">
              <w:rPr>
                <w:rFonts w:cs="Arial"/>
                <w:i/>
                <w:iCs/>
              </w:rPr>
              <w:t>33 000</w:t>
            </w:r>
          </w:p>
        </w:tc>
        <w:tc>
          <w:tcPr>
            <w:tcW w:w="514" w:type="pct"/>
            <w:noWrap/>
            <w:tcMar>
              <w:left w:w="57" w:type="dxa"/>
              <w:right w:w="57" w:type="dxa"/>
            </w:tcMar>
          </w:tcPr>
          <w:p w14:paraId="1DF4A2D4" w14:textId="77777777" w:rsidR="00A66358" w:rsidRPr="00A66358" w:rsidRDefault="00A66358" w:rsidP="00CC1353">
            <w:pPr>
              <w:widowControl w:val="0"/>
              <w:jc w:val="right"/>
              <w:rPr>
                <w:rFonts w:cs="Arial"/>
                <w:i/>
                <w:iCs/>
                <w:color w:val="000000"/>
              </w:rPr>
            </w:pPr>
          </w:p>
        </w:tc>
        <w:tc>
          <w:tcPr>
            <w:tcW w:w="587" w:type="pct"/>
            <w:noWrap/>
            <w:tcMar>
              <w:left w:w="57" w:type="dxa"/>
              <w:right w:w="57" w:type="dxa"/>
            </w:tcMar>
          </w:tcPr>
          <w:p w14:paraId="4D175689" w14:textId="77777777" w:rsidR="00A66358" w:rsidRPr="00A66358" w:rsidRDefault="00A66358" w:rsidP="00CC1353">
            <w:pPr>
              <w:widowControl w:val="0"/>
              <w:jc w:val="right"/>
              <w:rPr>
                <w:rFonts w:cs="Arial"/>
                <w:i/>
                <w:iCs/>
                <w:color w:val="000000"/>
              </w:rPr>
            </w:pPr>
          </w:p>
        </w:tc>
        <w:tc>
          <w:tcPr>
            <w:tcW w:w="585" w:type="pct"/>
            <w:noWrap/>
            <w:tcMar>
              <w:left w:w="57" w:type="dxa"/>
              <w:right w:w="57" w:type="dxa"/>
            </w:tcMar>
          </w:tcPr>
          <w:p w14:paraId="135FB677" w14:textId="77777777" w:rsidR="00A66358" w:rsidRPr="00A66358" w:rsidRDefault="00A66358" w:rsidP="00CC1353">
            <w:pPr>
              <w:widowControl w:val="0"/>
              <w:jc w:val="right"/>
              <w:rPr>
                <w:rFonts w:cs="Arial"/>
                <w:i/>
                <w:iCs/>
                <w:color w:val="000000"/>
              </w:rPr>
            </w:pPr>
          </w:p>
        </w:tc>
        <w:tc>
          <w:tcPr>
            <w:tcW w:w="640" w:type="pct"/>
            <w:noWrap/>
            <w:tcMar>
              <w:left w:w="57" w:type="dxa"/>
              <w:right w:w="57" w:type="dxa"/>
            </w:tcMar>
          </w:tcPr>
          <w:p w14:paraId="59E7ADE6" w14:textId="0FB026CE" w:rsidR="00A66358" w:rsidRPr="00A66358" w:rsidRDefault="00A66358" w:rsidP="00CC1353">
            <w:pPr>
              <w:widowControl w:val="0"/>
              <w:jc w:val="right"/>
              <w:rPr>
                <w:rFonts w:cs="Arial"/>
                <w:i/>
                <w:iCs/>
                <w:color w:val="000000"/>
              </w:rPr>
            </w:pPr>
            <w:r w:rsidRPr="00A66358">
              <w:rPr>
                <w:rFonts w:cs="Arial"/>
                <w:i/>
                <w:iCs/>
              </w:rPr>
              <w:t>33 000</w:t>
            </w:r>
          </w:p>
        </w:tc>
      </w:tr>
      <w:tr w:rsidR="00A66358" w:rsidRPr="00675804" w14:paraId="1029E0B3" w14:textId="77777777" w:rsidTr="00144930">
        <w:trPr>
          <w:trHeight w:val="585"/>
        </w:trPr>
        <w:tc>
          <w:tcPr>
            <w:tcW w:w="1718" w:type="pct"/>
            <w:tcMar>
              <w:left w:w="57" w:type="dxa"/>
              <w:right w:w="57" w:type="dxa"/>
            </w:tcMar>
            <w:vAlign w:val="bottom"/>
            <w:hideMark/>
          </w:tcPr>
          <w:p w14:paraId="373CC77E" w14:textId="77777777" w:rsidR="00A66358" w:rsidRPr="00675804" w:rsidRDefault="00A66358" w:rsidP="00CC1353">
            <w:pPr>
              <w:widowControl w:val="0"/>
              <w:rPr>
                <w:rFonts w:cs="Arial"/>
                <w:bCs/>
                <w:i/>
              </w:rPr>
            </w:pPr>
            <w:r w:rsidRPr="00675804">
              <w:rPr>
                <w:rFonts w:cs="Arial"/>
                <w:bCs/>
                <w:i/>
              </w:rPr>
              <w:t xml:space="preserve">B.3 Zjistit údaje dle struktury databáze o hospodaření za rok 2025 u vybraných (dle bodu B.2) 200 zemědělských podniků minimálně v 10 krajích, zapracovat tyto údaje do dotazníků v elektronické formě </w:t>
            </w:r>
          </w:p>
        </w:tc>
        <w:tc>
          <w:tcPr>
            <w:tcW w:w="367" w:type="pct"/>
            <w:noWrap/>
            <w:tcMar>
              <w:left w:w="57" w:type="dxa"/>
              <w:right w:w="57" w:type="dxa"/>
            </w:tcMar>
          </w:tcPr>
          <w:p w14:paraId="31BDF89A" w14:textId="73CD6973" w:rsidR="00A66358" w:rsidRPr="00A66358" w:rsidRDefault="00A66358" w:rsidP="00CC1353">
            <w:pPr>
              <w:widowControl w:val="0"/>
              <w:jc w:val="right"/>
              <w:rPr>
                <w:rFonts w:cs="Arial"/>
                <w:i/>
                <w:iCs/>
                <w:color w:val="000000"/>
              </w:rPr>
            </w:pPr>
            <w:r w:rsidRPr="00A66358">
              <w:rPr>
                <w:rFonts w:cs="Arial"/>
                <w:i/>
                <w:iCs/>
              </w:rPr>
              <w:t>2 600</w:t>
            </w:r>
          </w:p>
        </w:tc>
        <w:tc>
          <w:tcPr>
            <w:tcW w:w="589" w:type="pct"/>
            <w:noWrap/>
            <w:tcMar>
              <w:left w:w="57" w:type="dxa"/>
              <w:right w:w="57" w:type="dxa"/>
            </w:tcMar>
          </w:tcPr>
          <w:p w14:paraId="5FF6FEE4" w14:textId="2A535EF5" w:rsidR="00A66358" w:rsidRPr="00A66358" w:rsidRDefault="00A66358" w:rsidP="00CC1353">
            <w:pPr>
              <w:widowControl w:val="0"/>
              <w:jc w:val="right"/>
              <w:rPr>
                <w:rFonts w:cs="Arial"/>
                <w:i/>
                <w:iCs/>
                <w:color w:val="000000"/>
              </w:rPr>
            </w:pPr>
            <w:r w:rsidRPr="00A66358">
              <w:rPr>
                <w:rFonts w:cs="Arial"/>
                <w:i/>
                <w:iCs/>
              </w:rPr>
              <w:t>1 430 000</w:t>
            </w:r>
          </w:p>
        </w:tc>
        <w:tc>
          <w:tcPr>
            <w:tcW w:w="514" w:type="pct"/>
            <w:noWrap/>
            <w:tcMar>
              <w:left w:w="57" w:type="dxa"/>
              <w:right w:w="57" w:type="dxa"/>
            </w:tcMar>
          </w:tcPr>
          <w:p w14:paraId="219D4D97" w14:textId="5B6EB259" w:rsidR="00A66358" w:rsidRPr="00A66358" w:rsidRDefault="00A66358" w:rsidP="00CC1353">
            <w:pPr>
              <w:widowControl w:val="0"/>
              <w:jc w:val="right"/>
              <w:rPr>
                <w:rFonts w:cs="Arial"/>
                <w:i/>
                <w:iCs/>
                <w:color w:val="000000"/>
              </w:rPr>
            </w:pPr>
            <w:r w:rsidRPr="00A66358">
              <w:rPr>
                <w:rFonts w:cs="Arial"/>
                <w:i/>
                <w:iCs/>
              </w:rPr>
              <w:t>110 000</w:t>
            </w:r>
          </w:p>
        </w:tc>
        <w:tc>
          <w:tcPr>
            <w:tcW w:w="587" w:type="pct"/>
            <w:noWrap/>
            <w:tcMar>
              <w:left w:w="57" w:type="dxa"/>
              <w:right w:w="57" w:type="dxa"/>
            </w:tcMar>
          </w:tcPr>
          <w:p w14:paraId="2AB66EC0" w14:textId="77777777" w:rsidR="00A66358" w:rsidRPr="00A66358" w:rsidRDefault="00A66358" w:rsidP="00CC1353">
            <w:pPr>
              <w:widowControl w:val="0"/>
              <w:jc w:val="right"/>
              <w:rPr>
                <w:rFonts w:cs="Arial"/>
                <w:i/>
                <w:iCs/>
                <w:color w:val="000000"/>
              </w:rPr>
            </w:pPr>
          </w:p>
        </w:tc>
        <w:tc>
          <w:tcPr>
            <w:tcW w:w="585" w:type="pct"/>
            <w:noWrap/>
            <w:tcMar>
              <w:left w:w="57" w:type="dxa"/>
              <w:right w:w="57" w:type="dxa"/>
            </w:tcMar>
          </w:tcPr>
          <w:p w14:paraId="33C38DDF" w14:textId="77777777" w:rsidR="00A66358" w:rsidRPr="00A66358" w:rsidRDefault="00A66358" w:rsidP="00CC1353">
            <w:pPr>
              <w:widowControl w:val="0"/>
              <w:jc w:val="right"/>
              <w:rPr>
                <w:rFonts w:cs="Arial"/>
                <w:i/>
                <w:iCs/>
                <w:color w:val="000000"/>
              </w:rPr>
            </w:pPr>
          </w:p>
        </w:tc>
        <w:tc>
          <w:tcPr>
            <w:tcW w:w="640" w:type="pct"/>
            <w:noWrap/>
            <w:tcMar>
              <w:left w:w="57" w:type="dxa"/>
              <w:right w:w="57" w:type="dxa"/>
            </w:tcMar>
          </w:tcPr>
          <w:p w14:paraId="702680D8" w14:textId="40BCD5E7" w:rsidR="00A66358" w:rsidRPr="00A66358" w:rsidRDefault="00A66358" w:rsidP="00CC1353">
            <w:pPr>
              <w:widowControl w:val="0"/>
              <w:jc w:val="right"/>
              <w:rPr>
                <w:rFonts w:cs="Arial"/>
                <w:i/>
                <w:iCs/>
                <w:color w:val="000000"/>
              </w:rPr>
            </w:pPr>
            <w:r w:rsidRPr="00A66358">
              <w:rPr>
                <w:rFonts w:cs="Arial"/>
                <w:i/>
                <w:iCs/>
              </w:rPr>
              <w:t>1 540 000</w:t>
            </w:r>
          </w:p>
        </w:tc>
      </w:tr>
      <w:tr w:rsidR="00A66358" w:rsidRPr="00675804" w14:paraId="51F884FC" w14:textId="77777777" w:rsidTr="00144930">
        <w:trPr>
          <w:trHeight w:val="585"/>
        </w:trPr>
        <w:tc>
          <w:tcPr>
            <w:tcW w:w="1718" w:type="pct"/>
            <w:tcMar>
              <w:left w:w="57" w:type="dxa"/>
              <w:right w:w="57" w:type="dxa"/>
            </w:tcMar>
            <w:vAlign w:val="bottom"/>
            <w:hideMark/>
          </w:tcPr>
          <w:p w14:paraId="319DDAD1" w14:textId="77777777" w:rsidR="00A66358" w:rsidRPr="00675804" w:rsidRDefault="00A66358" w:rsidP="00CC1353">
            <w:pPr>
              <w:keepNext/>
              <w:keepLines/>
              <w:rPr>
                <w:rFonts w:eastAsia="Times New Roman" w:cs="Arial"/>
                <w:bCs/>
                <w:i/>
                <w:iCs/>
                <w:color w:val="000000"/>
                <w:lang w:eastAsia="cs-CZ"/>
              </w:rPr>
            </w:pPr>
            <w:r w:rsidRPr="00675804">
              <w:rPr>
                <w:rFonts w:cs="Arial"/>
                <w:bCs/>
                <w:i/>
              </w:rPr>
              <w:lastRenderedPageBreak/>
              <w:t>B.4 Provést výběr vhodných podniků naplňujících statistický vzorek vhodný pro stanovení dopadů aplikace jednotlivých opatření akčního programu ČR pro vymezené ZOD v kombinaci s ekologickým způsobem hospodaření (dále „EZ“)</w:t>
            </w:r>
          </w:p>
        </w:tc>
        <w:tc>
          <w:tcPr>
            <w:tcW w:w="367" w:type="pct"/>
            <w:noWrap/>
            <w:tcMar>
              <w:left w:w="57" w:type="dxa"/>
              <w:right w:w="57" w:type="dxa"/>
            </w:tcMar>
          </w:tcPr>
          <w:p w14:paraId="0FE048B7" w14:textId="2766C308" w:rsidR="00A66358" w:rsidRPr="00A66358" w:rsidRDefault="00A66358" w:rsidP="00CC1353">
            <w:pPr>
              <w:keepNext/>
              <w:keepLines/>
              <w:jc w:val="right"/>
              <w:rPr>
                <w:rFonts w:cs="Arial"/>
                <w:i/>
                <w:iCs/>
                <w:color w:val="000000"/>
              </w:rPr>
            </w:pPr>
            <w:r w:rsidRPr="00A66358">
              <w:rPr>
                <w:rFonts w:cs="Arial"/>
                <w:i/>
                <w:iCs/>
              </w:rPr>
              <w:t>40</w:t>
            </w:r>
          </w:p>
        </w:tc>
        <w:tc>
          <w:tcPr>
            <w:tcW w:w="589" w:type="pct"/>
            <w:noWrap/>
            <w:tcMar>
              <w:left w:w="57" w:type="dxa"/>
              <w:right w:w="57" w:type="dxa"/>
            </w:tcMar>
          </w:tcPr>
          <w:p w14:paraId="2A523E38" w14:textId="2C54C1A8" w:rsidR="00A66358" w:rsidRPr="00A66358" w:rsidRDefault="00A66358" w:rsidP="00CC1353">
            <w:pPr>
              <w:keepNext/>
              <w:keepLines/>
              <w:jc w:val="right"/>
              <w:rPr>
                <w:rFonts w:cs="Arial"/>
                <w:i/>
                <w:iCs/>
                <w:color w:val="000000"/>
              </w:rPr>
            </w:pPr>
            <w:r w:rsidRPr="00A66358">
              <w:rPr>
                <w:rFonts w:cs="Arial"/>
                <w:i/>
                <w:iCs/>
              </w:rPr>
              <w:t>22 000</w:t>
            </w:r>
          </w:p>
        </w:tc>
        <w:tc>
          <w:tcPr>
            <w:tcW w:w="514" w:type="pct"/>
            <w:noWrap/>
            <w:tcMar>
              <w:left w:w="57" w:type="dxa"/>
              <w:right w:w="57" w:type="dxa"/>
            </w:tcMar>
          </w:tcPr>
          <w:p w14:paraId="3029A47D"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48982773"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102E5107"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5BE742BF" w14:textId="4A9602E7" w:rsidR="00A66358" w:rsidRPr="00A66358" w:rsidRDefault="00A66358" w:rsidP="00CC1353">
            <w:pPr>
              <w:keepNext/>
              <w:keepLines/>
              <w:jc w:val="right"/>
              <w:rPr>
                <w:rFonts w:cs="Arial"/>
                <w:i/>
                <w:iCs/>
                <w:color w:val="000000"/>
              </w:rPr>
            </w:pPr>
            <w:r w:rsidRPr="00A66358">
              <w:rPr>
                <w:rFonts w:cs="Arial"/>
                <w:i/>
                <w:iCs/>
              </w:rPr>
              <w:t>22 000</w:t>
            </w:r>
          </w:p>
        </w:tc>
      </w:tr>
      <w:tr w:rsidR="00A66358" w:rsidRPr="00675804" w14:paraId="3FAEE9FD" w14:textId="77777777" w:rsidTr="00144930">
        <w:trPr>
          <w:trHeight w:val="570"/>
        </w:trPr>
        <w:tc>
          <w:tcPr>
            <w:tcW w:w="1718" w:type="pct"/>
            <w:tcMar>
              <w:left w:w="57" w:type="dxa"/>
              <w:right w:w="57" w:type="dxa"/>
            </w:tcMar>
            <w:vAlign w:val="center"/>
            <w:hideMark/>
          </w:tcPr>
          <w:p w14:paraId="46128B18" w14:textId="77777777" w:rsidR="00A66358" w:rsidRPr="00675804" w:rsidRDefault="00A66358" w:rsidP="00CC1353">
            <w:pPr>
              <w:keepNext/>
              <w:keepLines/>
              <w:rPr>
                <w:rFonts w:eastAsia="Times New Roman" w:cs="Arial"/>
                <w:bCs/>
                <w:i/>
                <w:iCs/>
                <w:color w:val="000000"/>
                <w:lang w:eastAsia="cs-CZ"/>
              </w:rPr>
            </w:pPr>
            <w:r w:rsidRPr="00675804">
              <w:rPr>
                <w:rFonts w:cs="Arial"/>
                <w:bCs/>
                <w:i/>
              </w:rPr>
              <w:t>B.5 Zjistit údaje dle struktury databáze o hospodaření za rok 2025 u vybraných (dle bodu B.4) 150 ekologicky hospodařících zemědělských podniků minimálně v 10 krajích, zapracovat tyto údaje do dotazníků v elektronické formě</w:t>
            </w:r>
          </w:p>
        </w:tc>
        <w:tc>
          <w:tcPr>
            <w:tcW w:w="367" w:type="pct"/>
            <w:noWrap/>
            <w:tcMar>
              <w:left w:w="57" w:type="dxa"/>
              <w:right w:w="57" w:type="dxa"/>
            </w:tcMar>
          </w:tcPr>
          <w:p w14:paraId="506EDF80" w14:textId="77FA2C95" w:rsidR="00A66358" w:rsidRPr="00A66358" w:rsidRDefault="00A66358" w:rsidP="00CC1353">
            <w:pPr>
              <w:keepNext/>
              <w:keepLines/>
              <w:jc w:val="right"/>
              <w:rPr>
                <w:rFonts w:cs="Arial"/>
                <w:i/>
                <w:iCs/>
                <w:color w:val="000000"/>
              </w:rPr>
            </w:pPr>
            <w:r w:rsidRPr="00A66358">
              <w:rPr>
                <w:rFonts w:cs="Arial"/>
                <w:i/>
                <w:iCs/>
              </w:rPr>
              <w:t>400</w:t>
            </w:r>
          </w:p>
        </w:tc>
        <w:tc>
          <w:tcPr>
            <w:tcW w:w="589" w:type="pct"/>
            <w:noWrap/>
            <w:tcMar>
              <w:left w:w="57" w:type="dxa"/>
              <w:right w:w="57" w:type="dxa"/>
            </w:tcMar>
          </w:tcPr>
          <w:p w14:paraId="48810BCA" w14:textId="538D5A12" w:rsidR="00A66358" w:rsidRPr="00A66358" w:rsidRDefault="00A66358" w:rsidP="00CC1353">
            <w:pPr>
              <w:keepNext/>
              <w:keepLines/>
              <w:jc w:val="right"/>
              <w:rPr>
                <w:rFonts w:cs="Arial"/>
                <w:i/>
                <w:iCs/>
                <w:color w:val="000000"/>
              </w:rPr>
            </w:pPr>
            <w:r w:rsidRPr="00A66358">
              <w:rPr>
                <w:rFonts w:cs="Arial"/>
                <w:i/>
                <w:iCs/>
              </w:rPr>
              <w:t>220 000</w:t>
            </w:r>
          </w:p>
        </w:tc>
        <w:tc>
          <w:tcPr>
            <w:tcW w:w="514" w:type="pct"/>
            <w:noWrap/>
            <w:tcMar>
              <w:left w:w="57" w:type="dxa"/>
              <w:right w:w="57" w:type="dxa"/>
            </w:tcMar>
          </w:tcPr>
          <w:p w14:paraId="19AE1981" w14:textId="70C54DD0" w:rsidR="00A66358" w:rsidRPr="00A66358" w:rsidRDefault="00A66358" w:rsidP="00CC1353">
            <w:pPr>
              <w:keepNext/>
              <w:keepLines/>
              <w:jc w:val="right"/>
              <w:rPr>
                <w:rFonts w:cs="Arial"/>
                <w:i/>
                <w:iCs/>
                <w:color w:val="000000"/>
              </w:rPr>
            </w:pPr>
            <w:r w:rsidRPr="00A66358">
              <w:rPr>
                <w:rFonts w:cs="Arial"/>
                <w:i/>
                <w:iCs/>
              </w:rPr>
              <w:t>32 000</w:t>
            </w:r>
          </w:p>
        </w:tc>
        <w:tc>
          <w:tcPr>
            <w:tcW w:w="587" w:type="pct"/>
            <w:noWrap/>
            <w:tcMar>
              <w:left w:w="57" w:type="dxa"/>
              <w:right w:w="57" w:type="dxa"/>
            </w:tcMar>
          </w:tcPr>
          <w:p w14:paraId="47152A87"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120D4D85"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23639DF1" w14:textId="5C470645" w:rsidR="00A66358" w:rsidRPr="00A66358" w:rsidRDefault="00A66358" w:rsidP="00CC1353">
            <w:pPr>
              <w:keepNext/>
              <w:keepLines/>
              <w:jc w:val="right"/>
              <w:rPr>
                <w:rFonts w:cs="Arial"/>
                <w:i/>
                <w:iCs/>
                <w:color w:val="000000"/>
              </w:rPr>
            </w:pPr>
            <w:r w:rsidRPr="00A66358">
              <w:rPr>
                <w:rFonts w:cs="Arial"/>
                <w:i/>
                <w:iCs/>
              </w:rPr>
              <w:t>252 000</w:t>
            </w:r>
          </w:p>
        </w:tc>
      </w:tr>
      <w:tr w:rsidR="00A66358" w:rsidRPr="00675804" w14:paraId="779F2555" w14:textId="77777777" w:rsidTr="00144930">
        <w:trPr>
          <w:trHeight w:val="315"/>
        </w:trPr>
        <w:tc>
          <w:tcPr>
            <w:tcW w:w="1718" w:type="pct"/>
            <w:tcMar>
              <w:left w:w="57" w:type="dxa"/>
              <w:right w:w="57" w:type="dxa"/>
            </w:tcMar>
            <w:vAlign w:val="center"/>
            <w:hideMark/>
          </w:tcPr>
          <w:p w14:paraId="345354AB" w14:textId="77777777" w:rsidR="00A66358" w:rsidRPr="00675804" w:rsidRDefault="00A66358" w:rsidP="00CC1353">
            <w:pPr>
              <w:keepNext/>
              <w:keepLines/>
              <w:rPr>
                <w:rFonts w:eastAsia="Times New Roman" w:cs="Arial"/>
                <w:bCs/>
                <w:i/>
                <w:iCs/>
                <w:color w:val="000000"/>
                <w:lang w:eastAsia="cs-CZ"/>
              </w:rPr>
            </w:pPr>
            <w:r w:rsidRPr="00675804">
              <w:rPr>
                <w:rFonts w:cs="Arial"/>
                <w:bCs/>
                <w:i/>
              </w:rPr>
              <w:t>B.6 Shromáždit získané údaje od proškolených pracovníků a po jejich ověření je zapracovat do celkového přehledu</w:t>
            </w:r>
          </w:p>
        </w:tc>
        <w:tc>
          <w:tcPr>
            <w:tcW w:w="367" w:type="pct"/>
            <w:noWrap/>
            <w:tcMar>
              <w:left w:w="57" w:type="dxa"/>
              <w:right w:w="57" w:type="dxa"/>
            </w:tcMar>
          </w:tcPr>
          <w:p w14:paraId="7BE40214" w14:textId="2BC85983" w:rsidR="00A66358" w:rsidRPr="00A66358" w:rsidRDefault="00A66358" w:rsidP="00CC1353">
            <w:pPr>
              <w:keepNext/>
              <w:keepLines/>
              <w:jc w:val="right"/>
              <w:rPr>
                <w:rFonts w:cs="Arial"/>
                <w:i/>
                <w:iCs/>
                <w:color w:val="000000"/>
              </w:rPr>
            </w:pPr>
            <w:r w:rsidRPr="00A66358">
              <w:rPr>
                <w:rFonts w:cs="Arial"/>
                <w:i/>
                <w:iCs/>
              </w:rPr>
              <w:t>418</w:t>
            </w:r>
          </w:p>
        </w:tc>
        <w:tc>
          <w:tcPr>
            <w:tcW w:w="589" w:type="pct"/>
            <w:noWrap/>
            <w:tcMar>
              <w:left w:w="57" w:type="dxa"/>
              <w:right w:w="57" w:type="dxa"/>
            </w:tcMar>
          </w:tcPr>
          <w:p w14:paraId="7530B0EC" w14:textId="401EC544" w:rsidR="00A66358" w:rsidRPr="00A66358" w:rsidRDefault="00A66358" w:rsidP="00CC1353">
            <w:pPr>
              <w:keepNext/>
              <w:keepLines/>
              <w:jc w:val="right"/>
              <w:rPr>
                <w:rFonts w:cs="Arial"/>
                <w:i/>
                <w:iCs/>
                <w:color w:val="000000"/>
              </w:rPr>
            </w:pPr>
            <w:r w:rsidRPr="00A66358">
              <w:rPr>
                <w:rFonts w:cs="Arial"/>
                <w:i/>
                <w:iCs/>
              </w:rPr>
              <w:t>229 900</w:t>
            </w:r>
          </w:p>
        </w:tc>
        <w:tc>
          <w:tcPr>
            <w:tcW w:w="514" w:type="pct"/>
            <w:noWrap/>
            <w:tcMar>
              <w:left w:w="57" w:type="dxa"/>
              <w:right w:w="57" w:type="dxa"/>
            </w:tcMar>
          </w:tcPr>
          <w:p w14:paraId="68005115"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6F337C80"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253C2D98"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10ADD3B3" w14:textId="778290E6" w:rsidR="00A66358" w:rsidRPr="00A66358" w:rsidRDefault="00A66358" w:rsidP="00CC1353">
            <w:pPr>
              <w:keepNext/>
              <w:keepLines/>
              <w:jc w:val="right"/>
              <w:rPr>
                <w:rFonts w:cs="Arial"/>
                <w:i/>
                <w:iCs/>
                <w:color w:val="000000"/>
              </w:rPr>
            </w:pPr>
            <w:r w:rsidRPr="00A66358">
              <w:rPr>
                <w:rFonts w:cs="Arial"/>
                <w:i/>
                <w:iCs/>
              </w:rPr>
              <w:t>229 900</w:t>
            </w:r>
          </w:p>
        </w:tc>
      </w:tr>
      <w:tr w:rsidR="00A66358" w:rsidRPr="00675804" w14:paraId="6077F686" w14:textId="77777777" w:rsidTr="00144930">
        <w:trPr>
          <w:trHeight w:val="1155"/>
        </w:trPr>
        <w:tc>
          <w:tcPr>
            <w:tcW w:w="1718" w:type="pct"/>
            <w:tcMar>
              <w:left w:w="57" w:type="dxa"/>
              <w:right w:w="57" w:type="dxa"/>
            </w:tcMar>
            <w:vAlign w:val="bottom"/>
            <w:hideMark/>
          </w:tcPr>
          <w:p w14:paraId="2F682DA2" w14:textId="77777777" w:rsidR="00A66358" w:rsidRPr="00675804" w:rsidRDefault="00A66358" w:rsidP="00CC1353">
            <w:pPr>
              <w:keepNext/>
              <w:keepLines/>
              <w:rPr>
                <w:rFonts w:eastAsia="Times New Roman" w:cs="Arial"/>
                <w:bCs/>
                <w:i/>
                <w:iCs/>
                <w:color w:val="000000"/>
                <w:lang w:eastAsia="cs-CZ"/>
              </w:rPr>
            </w:pPr>
            <w:r w:rsidRPr="00675804">
              <w:rPr>
                <w:rFonts w:cs="Arial"/>
                <w:bCs/>
                <w:i/>
              </w:rPr>
              <w:t>B.7 Provést základní statistické vyhodnocení údajů z dotazníků z terénního šetření v zemědělských podnicích ve zranitelných oblastech (200 podniků, minimálně 10 krajů) a v 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w:t>
            </w:r>
          </w:p>
        </w:tc>
        <w:tc>
          <w:tcPr>
            <w:tcW w:w="367" w:type="pct"/>
            <w:noWrap/>
            <w:tcMar>
              <w:left w:w="57" w:type="dxa"/>
              <w:right w:w="57" w:type="dxa"/>
            </w:tcMar>
          </w:tcPr>
          <w:p w14:paraId="4AAB6E27" w14:textId="66FDC788" w:rsidR="00A66358" w:rsidRPr="00A66358" w:rsidRDefault="00A66358" w:rsidP="00CC1353">
            <w:pPr>
              <w:keepNext/>
              <w:keepLines/>
              <w:jc w:val="right"/>
              <w:rPr>
                <w:rFonts w:cs="Arial"/>
                <w:i/>
                <w:iCs/>
                <w:color w:val="000000"/>
              </w:rPr>
            </w:pPr>
            <w:r w:rsidRPr="00A66358">
              <w:rPr>
                <w:rFonts w:cs="Arial"/>
                <w:i/>
                <w:iCs/>
              </w:rPr>
              <w:t>530</w:t>
            </w:r>
          </w:p>
        </w:tc>
        <w:tc>
          <w:tcPr>
            <w:tcW w:w="589" w:type="pct"/>
            <w:noWrap/>
            <w:tcMar>
              <w:left w:w="57" w:type="dxa"/>
              <w:right w:w="57" w:type="dxa"/>
            </w:tcMar>
          </w:tcPr>
          <w:p w14:paraId="2DADA0E4" w14:textId="30DC8F8A" w:rsidR="00A66358" w:rsidRPr="00A66358" w:rsidRDefault="00A66358" w:rsidP="00CC1353">
            <w:pPr>
              <w:keepNext/>
              <w:keepLines/>
              <w:jc w:val="right"/>
              <w:rPr>
                <w:rFonts w:cs="Arial"/>
                <w:i/>
                <w:iCs/>
                <w:color w:val="000000"/>
              </w:rPr>
            </w:pPr>
            <w:r w:rsidRPr="00A66358">
              <w:rPr>
                <w:rFonts w:cs="Arial"/>
                <w:i/>
                <w:iCs/>
              </w:rPr>
              <w:t>291 500</w:t>
            </w:r>
          </w:p>
        </w:tc>
        <w:tc>
          <w:tcPr>
            <w:tcW w:w="514" w:type="pct"/>
            <w:noWrap/>
            <w:tcMar>
              <w:left w:w="57" w:type="dxa"/>
              <w:right w:w="57" w:type="dxa"/>
            </w:tcMar>
          </w:tcPr>
          <w:p w14:paraId="790212AE"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5F93A4D4"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3E275087" w14:textId="187B6086" w:rsidR="00A66358" w:rsidRPr="00A66358" w:rsidRDefault="00A66358" w:rsidP="00CC1353">
            <w:pPr>
              <w:keepNext/>
              <w:keepLines/>
              <w:jc w:val="right"/>
              <w:rPr>
                <w:rFonts w:cs="Arial"/>
                <w:i/>
                <w:iCs/>
                <w:color w:val="000000"/>
              </w:rPr>
            </w:pPr>
            <w:r w:rsidRPr="00A66358">
              <w:rPr>
                <w:rFonts w:cs="Arial"/>
                <w:i/>
                <w:iCs/>
              </w:rPr>
              <w:t>20 000</w:t>
            </w:r>
          </w:p>
        </w:tc>
        <w:tc>
          <w:tcPr>
            <w:tcW w:w="640" w:type="pct"/>
            <w:noWrap/>
            <w:tcMar>
              <w:left w:w="57" w:type="dxa"/>
              <w:right w:w="57" w:type="dxa"/>
            </w:tcMar>
          </w:tcPr>
          <w:p w14:paraId="05491A05" w14:textId="5032C1C8" w:rsidR="00A66358" w:rsidRPr="00A66358" w:rsidRDefault="00A66358" w:rsidP="00CC1353">
            <w:pPr>
              <w:keepNext/>
              <w:keepLines/>
              <w:jc w:val="right"/>
              <w:rPr>
                <w:rFonts w:cs="Arial"/>
                <w:i/>
                <w:iCs/>
                <w:color w:val="000000"/>
              </w:rPr>
            </w:pPr>
            <w:r w:rsidRPr="00A66358">
              <w:rPr>
                <w:rFonts w:cs="Arial"/>
                <w:i/>
                <w:iCs/>
              </w:rPr>
              <w:t>311 500</w:t>
            </w:r>
          </w:p>
        </w:tc>
      </w:tr>
      <w:tr w:rsidR="00A66358" w:rsidRPr="00675804" w14:paraId="291F62E4" w14:textId="77777777" w:rsidTr="00144930">
        <w:trPr>
          <w:trHeight w:val="1140"/>
        </w:trPr>
        <w:tc>
          <w:tcPr>
            <w:tcW w:w="1718" w:type="pct"/>
            <w:tcMar>
              <w:left w:w="57" w:type="dxa"/>
              <w:right w:w="57" w:type="dxa"/>
            </w:tcMar>
            <w:vAlign w:val="center"/>
            <w:hideMark/>
          </w:tcPr>
          <w:p w14:paraId="7539622C" w14:textId="77777777" w:rsidR="00A66358" w:rsidRPr="00675804" w:rsidRDefault="00A66358" w:rsidP="00CC1353">
            <w:pPr>
              <w:keepNext/>
              <w:keepLines/>
              <w:rPr>
                <w:rFonts w:eastAsia="Times New Roman" w:cs="Arial"/>
                <w:bCs/>
                <w:i/>
                <w:iCs/>
                <w:color w:val="000000"/>
                <w:lang w:eastAsia="cs-CZ"/>
              </w:rPr>
            </w:pPr>
            <w:r w:rsidRPr="00675804">
              <w:rPr>
                <w:rFonts w:cs="Arial"/>
                <w:bCs/>
                <w:i/>
              </w:rPr>
              <w:lastRenderedPageBreak/>
              <w:t>B.8 Provést základní statistické vyhodnocení údajů z dotazníků z terénního šetření v zemědělských podnicích ve zranitelných oblastech (200 podniků, minimálně 10 krajů) a v ekologicky hospodařících podnicích (150 podniků, minimálně 10 krajů) z hlediska živočišné výroby, za účelem získání podkladů pro navazující body předmětu D (Finanční strategie implementace NS) a E až I (zajištění informovanosti zemědělské veřejnosti, příprava podkladů pro EK)</w:t>
            </w:r>
          </w:p>
        </w:tc>
        <w:tc>
          <w:tcPr>
            <w:tcW w:w="367" w:type="pct"/>
            <w:noWrap/>
            <w:tcMar>
              <w:left w:w="57" w:type="dxa"/>
              <w:right w:w="57" w:type="dxa"/>
            </w:tcMar>
          </w:tcPr>
          <w:p w14:paraId="3578169D" w14:textId="4640EBF9" w:rsidR="00A66358" w:rsidRPr="00A66358" w:rsidRDefault="00A66358" w:rsidP="00CC1353">
            <w:pPr>
              <w:keepNext/>
              <w:keepLines/>
              <w:jc w:val="right"/>
              <w:rPr>
                <w:rFonts w:cs="Arial"/>
                <w:i/>
                <w:iCs/>
                <w:color w:val="000000"/>
              </w:rPr>
            </w:pPr>
            <w:r w:rsidRPr="00A66358">
              <w:rPr>
                <w:rFonts w:cs="Arial"/>
                <w:i/>
                <w:iCs/>
              </w:rPr>
              <w:t>470</w:t>
            </w:r>
          </w:p>
        </w:tc>
        <w:tc>
          <w:tcPr>
            <w:tcW w:w="589" w:type="pct"/>
            <w:noWrap/>
            <w:tcMar>
              <w:left w:w="57" w:type="dxa"/>
              <w:right w:w="57" w:type="dxa"/>
            </w:tcMar>
          </w:tcPr>
          <w:p w14:paraId="5B085CC6" w14:textId="43A992E3" w:rsidR="00A66358" w:rsidRPr="00A66358" w:rsidRDefault="00A66358" w:rsidP="00CC1353">
            <w:pPr>
              <w:keepNext/>
              <w:keepLines/>
              <w:jc w:val="right"/>
              <w:rPr>
                <w:rFonts w:cs="Arial"/>
                <w:i/>
                <w:iCs/>
                <w:color w:val="000000"/>
              </w:rPr>
            </w:pPr>
            <w:r w:rsidRPr="00A66358">
              <w:rPr>
                <w:rFonts w:cs="Arial"/>
                <w:i/>
                <w:iCs/>
              </w:rPr>
              <w:t>258 500</w:t>
            </w:r>
          </w:p>
        </w:tc>
        <w:tc>
          <w:tcPr>
            <w:tcW w:w="514" w:type="pct"/>
            <w:noWrap/>
            <w:tcMar>
              <w:left w:w="57" w:type="dxa"/>
              <w:right w:w="57" w:type="dxa"/>
            </w:tcMar>
          </w:tcPr>
          <w:p w14:paraId="6ADC0CAA"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16DED5D0"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7DBD505F" w14:textId="5B74E9BA" w:rsidR="00A66358" w:rsidRPr="00A66358" w:rsidRDefault="00A66358" w:rsidP="00CC1353">
            <w:pPr>
              <w:keepNext/>
              <w:keepLines/>
              <w:jc w:val="right"/>
              <w:rPr>
                <w:rFonts w:cs="Arial"/>
                <w:i/>
                <w:iCs/>
                <w:color w:val="000000"/>
              </w:rPr>
            </w:pPr>
            <w:r w:rsidRPr="00A66358">
              <w:rPr>
                <w:rFonts w:cs="Arial"/>
                <w:i/>
                <w:iCs/>
              </w:rPr>
              <w:t>20 000</w:t>
            </w:r>
          </w:p>
        </w:tc>
        <w:tc>
          <w:tcPr>
            <w:tcW w:w="640" w:type="pct"/>
            <w:noWrap/>
            <w:tcMar>
              <w:left w:w="57" w:type="dxa"/>
              <w:right w:w="57" w:type="dxa"/>
            </w:tcMar>
          </w:tcPr>
          <w:p w14:paraId="62C1351C" w14:textId="2F37678D" w:rsidR="00A66358" w:rsidRPr="00A66358" w:rsidRDefault="00A66358" w:rsidP="00CC1353">
            <w:pPr>
              <w:keepNext/>
              <w:keepLines/>
              <w:jc w:val="right"/>
              <w:rPr>
                <w:rFonts w:cs="Arial"/>
                <w:i/>
                <w:iCs/>
                <w:color w:val="000000"/>
              </w:rPr>
            </w:pPr>
            <w:r w:rsidRPr="00A66358">
              <w:rPr>
                <w:rFonts w:cs="Arial"/>
                <w:i/>
                <w:iCs/>
              </w:rPr>
              <w:t>278 500</w:t>
            </w:r>
          </w:p>
        </w:tc>
      </w:tr>
      <w:tr w:rsidR="00A66358" w:rsidRPr="00675804" w14:paraId="2402287B" w14:textId="77777777" w:rsidTr="00144930">
        <w:trPr>
          <w:trHeight w:val="315"/>
        </w:trPr>
        <w:tc>
          <w:tcPr>
            <w:tcW w:w="1718" w:type="pct"/>
            <w:tcMar>
              <w:left w:w="57" w:type="dxa"/>
              <w:right w:w="57" w:type="dxa"/>
            </w:tcMar>
            <w:vAlign w:val="bottom"/>
            <w:hideMark/>
          </w:tcPr>
          <w:p w14:paraId="34219800" w14:textId="77777777" w:rsidR="00A66358" w:rsidRPr="00675804" w:rsidRDefault="00A66358" w:rsidP="00CC1353">
            <w:pPr>
              <w:keepNext/>
              <w:keepLines/>
              <w:rPr>
                <w:rFonts w:eastAsia="Times New Roman" w:cs="Arial"/>
                <w:b/>
                <w:bCs/>
                <w:i/>
                <w:iCs/>
                <w:color w:val="000000"/>
                <w:lang w:eastAsia="cs-CZ"/>
              </w:rPr>
            </w:pPr>
            <w:r w:rsidRPr="00675804">
              <w:rPr>
                <w:rFonts w:cs="Arial"/>
                <w:b/>
              </w:rPr>
              <w:t>C. Provést terénní šetření na složištích tuhých statkových a organických hnojiv</w:t>
            </w:r>
          </w:p>
        </w:tc>
        <w:tc>
          <w:tcPr>
            <w:tcW w:w="367" w:type="pct"/>
            <w:noWrap/>
            <w:tcMar>
              <w:left w:w="57" w:type="dxa"/>
              <w:right w:w="57" w:type="dxa"/>
            </w:tcMar>
          </w:tcPr>
          <w:p w14:paraId="07D1034F" w14:textId="7B8C6409" w:rsidR="00A66358" w:rsidRPr="00A66358" w:rsidRDefault="00A66358" w:rsidP="00CC1353">
            <w:pPr>
              <w:keepNext/>
              <w:keepLines/>
              <w:jc w:val="right"/>
              <w:rPr>
                <w:rFonts w:cs="Arial"/>
                <w:i/>
                <w:iCs/>
                <w:color w:val="000000"/>
              </w:rPr>
            </w:pPr>
            <w:r w:rsidRPr="00A66358">
              <w:rPr>
                <w:rFonts w:cs="Arial"/>
                <w:i/>
                <w:iCs/>
              </w:rPr>
              <w:t>2 730</w:t>
            </w:r>
          </w:p>
        </w:tc>
        <w:tc>
          <w:tcPr>
            <w:tcW w:w="589" w:type="pct"/>
            <w:noWrap/>
            <w:tcMar>
              <w:left w:w="57" w:type="dxa"/>
              <w:right w:w="57" w:type="dxa"/>
            </w:tcMar>
          </w:tcPr>
          <w:p w14:paraId="78788FDD" w14:textId="53E6A8FA" w:rsidR="00A66358" w:rsidRPr="00A66358" w:rsidRDefault="00A66358" w:rsidP="00CC1353">
            <w:pPr>
              <w:keepNext/>
              <w:keepLines/>
              <w:jc w:val="right"/>
              <w:rPr>
                <w:rFonts w:cs="Arial"/>
                <w:i/>
                <w:iCs/>
                <w:color w:val="000000"/>
              </w:rPr>
            </w:pPr>
            <w:r w:rsidRPr="00A66358">
              <w:rPr>
                <w:rFonts w:cs="Arial"/>
                <w:i/>
                <w:iCs/>
              </w:rPr>
              <w:t>1 501 500</w:t>
            </w:r>
          </w:p>
        </w:tc>
        <w:tc>
          <w:tcPr>
            <w:tcW w:w="514" w:type="pct"/>
            <w:noWrap/>
            <w:tcMar>
              <w:left w:w="57" w:type="dxa"/>
              <w:right w:w="57" w:type="dxa"/>
            </w:tcMar>
          </w:tcPr>
          <w:p w14:paraId="44340AE5" w14:textId="52ED5476" w:rsidR="00A66358" w:rsidRPr="00A66358" w:rsidRDefault="00A66358" w:rsidP="00CC1353">
            <w:pPr>
              <w:keepNext/>
              <w:keepLines/>
              <w:jc w:val="right"/>
              <w:rPr>
                <w:rFonts w:cs="Arial"/>
                <w:i/>
                <w:iCs/>
                <w:color w:val="000000"/>
              </w:rPr>
            </w:pPr>
            <w:r w:rsidRPr="00A66358">
              <w:rPr>
                <w:rFonts w:cs="Arial"/>
                <w:i/>
                <w:iCs/>
              </w:rPr>
              <w:t>104 250</w:t>
            </w:r>
          </w:p>
        </w:tc>
        <w:tc>
          <w:tcPr>
            <w:tcW w:w="587" w:type="pct"/>
            <w:noWrap/>
            <w:tcMar>
              <w:left w:w="57" w:type="dxa"/>
              <w:right w:w="57" w:type="dxa"/>
            </w:tcMar>
          </w:tcPr>
          <w:p w14:paraId="1B92C58A" w14:textId="75CE244E" w:rsidR="00A66358" w:rsidRPr="00A66358" w:rsidRDefault="00A66358" w:rsidP="00CC1353">
            <w:pPr>
              <w:keepNext/>
              <w:keepLines/>
              <w:jc w:val="right"/>
              <w:rPr>
                <w:rFonts w:cs="Arial"/>
                <w:i/>
                <w:iCs/>
                <w:color w:val="000000"/>
              </w:rPr>
            </w:pPr>
            <w:r w:rsidRPr="00A66358">
              <w:rPr>
                <w:rFonts w:cs="Arial"/>
                <w:i/>
                <w:iCs/>
              </w:rPr>
              <w:t>145 000</w:t>
            </w:r>
          </w:p>
        </w:tc>
        <w:tc>
          <w:tcPr>
            <w:tcW w:w="585" w:type="pct"/>
            <w:noWrap/>
            <w:tcMar>
              <w:left w:w="57" w:type="dxa"/>
              <w:right w:w="57" w:type="dxa"/>
            </w:tcMar>
          </w:tcPr>
          <w:p w14:paraId="68B10A82" w14:textId="0053C4B1" w:rsidR="00A66358" w:rsidRPr="00A66358" w:rsidRDefault="00A66358" w:rsidP="00CC1353">
            <w:pPr>
              <w:keepNext/>
              <w:keepLines/>
              <w:jc w:val="right"/>
              <w:rPr>
                <w:rFonts w:cs="Arial"/>
                <w:i/>
                <w:iCs/>
                <w:color w:val="000000"/>
              </w:rPr>
            </w:pPr>
            <w:r w:rsidRPr="00A66358">
              <w:rPr>
                <w:rFonts w:cs="Arial"/>
                <w:i/>
                <w:iCs/>
              </w:rPr>
              <w:t>68 000</w:t>
            </w:r>
          </w:p>
        </w:tc>
        <w:tc>
          <w:tcPr>
            <w:tcW w:w="640" w:type="pct"/>
            <w:noWrap/>
            <w:tcMar>
              <w:left w:w="57" w:type="dxa"/>
              <w:right w:w="57" w:type="dxa"/>
            </w:tcMar>
          </w:tcPr>
          <w:p w14:paraId="6AED1316" w14:textId="28AD739F" w:rsidR="00A66358" w:rsidRPr="00A66358" w:rsidRDefault="00A66358" w:rsidP="00CC1353">
            <w:pPr>
              <w:keepNext/>
              <w:keepLines/>
              <w:jc w:val="right"/>
              <w:rPr>
                <w:rFonts w:cs="Arial"/>
                <w:i/>
                <w:iCs/>
                <w:color w:val="000000"/>
              </w:rPr>
            </w:pPr>
            <w:r w:rsidRPr="00A66358">
              <w:rPr>
                <w:rFonts w:cs="Arial"/>
                <w:i/>
                <w:iCs/>
              </w:rPr>
              <w:t>1 818 750</w:t>
            </w:r>
          </w:p>
        </w:tc>
      </w:tr>
      <w:tr w:rsidR="00A66358" w:rsidRPr="00675804" w14:paraId="234B6044" w14:textId="77777777" w:rsidTr="00144930">
        <w:trPr>
          <w:trHeight w:val="526"/>
        </w:trPr>
        <w:tc>
          <w:tcPr>
            <w:tcW w:w="1718" w:type="pct"/>
            <w:tcMar>
              <w:left w:w="57" w:type="dxa"/>
              <w:right w:w="57" w:type="dxa"/>
            </w:tcMar>
            <w:vAlign w:val="bottom"/>
            <w:hideMark/>
          </w:tcPr>
          <w:p w14:paraId="01D7C955" w14:textId="77777777" w:rsidR="00A66358" w:rsidRPr="00675804" w:rsidRDefault="00A66358" w:rsidP="00CC1353">
            <w:pPr>
              <w:keepNext/>
              <w:keepLines/>
              <w:rPr>
                <w:rFonts w:eastAsia="Times New Roman" w:cs="Arial"/>
                <w:bCs/>
                <w:i/>
                <w:iCs/>
                <w:color w:val="000000"/>
                <w:lang w:eastAsia="cs-CZ"/>
              </w:rPr>
            </w:pPr>
            <w:r w:rsidRPr="00675804">
              <w:rPr>
                <w:rFonts w:cs="Arial"/>
                <w:bCs/>
                <w:i/>
              </w:rPr>
              <w:t>C.1 Provést odběry a analýzy půdních vzorků u dřívějších složišť a vyhodnotit následný rostlinný pokryv</w:t>
            </w:r>
          </w:p>
        </w:tc>
        <w:tc>
          <w:tcPr>
            <w:tcW w:w="367" w:type="pct"/>
            <w:noWrap/>
            <w:tcMar>
              <w:left w:w="57" w:type="dxa"/>
              <w:right w:w="57" w:type="dxa"/>
            </w:tcMar>
          </w:tcPr>
          <w:p w14:paraId="4E5382C4" w14:textId="213972E2" w:rsidR="00A66358" w:rsidRPr="00A66358" w:rsidRDefault="00A66358" w:rsidP="00CC1353">
            <w:pPr>
              <w:keepNext/>
              <w:keepLines/>
              <w:jc w:val="right"/>
              <w:rPr>
                <w:rFonts w:cs="Arial"/>
                <w:i/>
                <w:iCs/>
                <w:color w:val="000000"/>
              </w:rPr>
            </w:pPr>
            <w:r w:rsidRPr="00A66358">
              <w:rPr>
                <w:rFonts w:cs="Arial"/>
                <w:i/>
                <w:iCs/>
              </w:rPr>
              <w:t>500</w:t>
            </w:r>
          </w:p>
        </w:tc>
        <w:tc>
          <w:tcPr>
            <w:tcW w:w="589" w:type="pct"/>
            <w:noWrap/>
            <w:tcMar>
              <w:left w:w="57" w:type="dxa"/>
              <w:right w:w="57" w:type="dxa"/>
            </w:tcMar>
          </w:tcPr>
          <w:p w14:paraId="74CC7E95" w14:textId="33F8FAFB" w:rsidR="00A66358" w:rsidRPr="00A66358" w:rsidRDefault="00A66358" w:rsidP="00CC1353">
            <w:pPr>
              <w:keepNext/>
              <w:keepLines/>
              <w:jc w:val="right"/>
              <w:rPr>
                <w:rFonts w:cs="Arial"/>
                <w:i/>
                <w:iCs/>
                <w:color w:val="000000"/>
              </w:rPr>
            </w:pPr>
            <w:r w:rsidRPr="00A66358">
              <w:rPr>
                <w:rFonts w:cs="Arial"/>
                <w:i/>
                <w:iCs/>
              </w:rPr>
              <w:t>275 000</w:t>
            </w:r>
          </w:p>
        </w:tc>
        <w:tc>
          <w:tcPr>
            <w:tcW w:w="514" w:type="pct"/>
            <w:noWrap/>
            <w:tcMar>
              <w:left w:w="57" w:type="dxa"/>
              <w:right w:w="57" w:type="dxa"/>
            </w:tcMar>
          </w:tcPr>
          <w:p w14:paraId="642101C1" w14:textId="71C12F78" w:rsidR="00A66358" w:rsidRPr="00A66358" w:rsidRDefault="00A66358" w:rsidP="00CC1353">
            <w:pPr>
              <w:keepNext/>
              <w:keepLines/>
              <w:jc w:val="right"/>
              <w:rPr>
                <w:rFonts w:cs="Arial"/>
                <w:i/>
                <w:iCs/>
                <w:color w:val="000000"/>
              </w:rPr>
            </w:pPr>
            <w:r w:rsidRPr="00A66358">
              <w:rPr>
                <w:rFonts w:cs="Arial"/>
                <w:i/>
                <w:iCs/>
              </w:rPr>
              <w:t>30 000</w:t>
            </w:r>
          </w:p>
        </w:tc>
        <w:tc>
          <w:tcPr>
            <w:tcW w:w="587" w:type="pct"/>
            <w:noWrap/>
            <w:tcMar>
              <w:left w:w="57" w:type="dxa"/>
              <w:right w:w="57" w:type="dxa"/>
            </w:tcMar>
          </w:tcPr>
          <w:p w14:paraId="614D2B0B" w14:textId="1B4708F4" w:rsidR="00A66358" w:rsidRPr="00A66358" w:rsidRDefault="00A66358" w:rsidP="00CC1353">
            <w:pPr>
              <w:keepNext/>
              <w:keepLines/>
              <w:jc w:val="right"/>
              <w:rPr>
                <w:rFonts w:cs="Arial"/>
                <w:i/>
                <w:iCs/>
                <w:color w:val="000000"/>
              </w:rPr>
            </w:pPr>
            <w:r w:rsidRPr="00A66358">
              <w:rPr>
                <w:rFonts w:cs="Arial"/>
                <w:i/>
                <w:iCs/>
              </w:rPr>
              <w:t>55 000</w:t>
            </w:r>
          </w:p>
        </w:tc>
        <w:tc>
          <w:tcPr>
            <w:tcW w:w="585" w:type="pct"/>
            <w:noWrap/>
            <w:tcMar>
              <w:left w:w="57" w:type="dxa"/>
              <w:right w:w="57" w:type="dxa"/>
            </w:tcMar>
          </w:tcPr>
          <w:p w14:paraId="68792E58" w14:textId="0F2F43F2" w:rsidR="00A66358" w:rsidRPr="00A66358" w:rsidRDefault="00A66358" w:rsidP="00CC1353">
            <w:pPr>
              <w:keepNext/>
              <w:keepLines/>
              <w:jc w:val="right"/>
              <w:rPr>
                <w:rFonts w:cs="Arial"/>
                <w:i/>
                <w:iCs/>
                <w:color w:val="000000"/>
              </w:rPr>
            </w:pPr>
            <w:r w:rsidRPr="00A66358">
              <w:rPr>
                <w:rFonts w:cs="Arial"/>
                <w:i/>
                <w:iCs/>
              </w:rPr>
              <w:t>18 000</w:t>
            </w:r>
          </w:p>
        </w:tc>
        <w:tc>
          <w:tcPr>
            <w:tcW w:w="640" w:type="pct"/>
            <w:noWrap/>
            <w:tcMar>
              <w:left w:w="57" w:type="dxa"/>
              <w:right w:w="57" w:type="dxa"/>
            </w:tcMar>
          </w:tcPr>
          <w:p w14:paraId="0BF3CEA6" w14:textId="234E6372" w:rsidR="00A66358" w:rsidRPr="00A66358" w:rsidRDefault="00A66358" w:rsidP="00CC1353">
            <w:pPr>
              <w:keepNext/>
              <w:keepLines/>
              <w:jc w:val="right"/>
              <w:rPr>
                <w:rFonts w:cs="Arial"/>
                <w:i/>
                <w:iCs/>
                <w:color w:val="000000"/>
              </w:rPr>
            </w:pPr>
            <w:r w:rsidRPr="00A66358">
              <w:rPr>
                <w:rFonts w:cs="Arial"/>
                <w:i/>
                <w:iCs/>
              </w:rPr>
              <w:t>378 000</w:t>
            </w:r>
          </w:p>
        </w:tc>
      </w:tr>
      <w:tr w:rsidR="00A66358" w:rsidRPr="00675804" w14:paraId="2A2B0AE2" w14:textId="77777777" w:rsidTr="00144930">
        <w:trPr>
          <w:trHeight w:val="586"/>
        </w:trPr>
        <w:tc>
          <w:tcPr>
            <w:tcW w:w="1718" w:type="pct"/>
            <w:tcMar>
              <w:left w:w="57" w:type="dxa"/>
              <w:right w:w="57" w:type="dxa"/>
            </w:tcMar>
            <w:vAlign w:val="bottom"/>
            <w:hideMark/>
          </w:tcPr>
          <w:p w14:paraId="1DB8DFC1" w14:textId="77777777" w:rsidR="00A66358" w:rsidRPr="00675804" w:rsidRDefault="00A66358" w:rsidP="00CC1353">
            <w:pPr>
              <w:keepNext/>
              <w:keepLines/>
              <w:rPr>
                <w:rFonts w:cs="Arial"/>
                <w:bCs/>
                <w:i/>
              </w:rPr>
            </w:pPr>
            <w:r w:rsidRPr="00675804">
              <w:rPr>
                <w:rFonts w:cs="Arial"/>
                <w:bCs/>
                <w:i/>
              </w:rPr>
              <w:t>C.2 Sledovat uložení hnoje na místech zvýšeného rizika ohrožení vod</w:t>
            </w:r>
          </w:p>
        </w:tc>
        <w:tc>
          <w:tcPr>
            <w:tcW w:w="367" w:type="pct"/>
            <w:noWrap/>
            <w:tcMar>
              <w:left w:w="57" w:type="dxa"/>
              <w:right w:w="57" w:type="dxa"/>
            </w:tcMar>
          </w:tcPr>
          <w:p w14:paraId="586CBACA" w14:textId="1149DFAA" w:rsidR="00A66358" w:rsidRPr="00A66358" w:rsidRDefault="00A66358" w:rsidP="00CC1353">
            <w:pPr>
              <w:keepNext/>
              <w:keepLines/>
              <w:jc w:val="right"/>
              <w:rPr>
                <w:rFonts w:cs="Arial"/>
                <w:i/>
                <w:iCs/>
                <w:color w:val="000000"/>
              </w:rPr>
            </w:pPr>
            <w:r w:rsidRPr="00A66358">
              <w:rPr>
                <w:rFonts w:cs="Arial"/>
                <w:i/>
                <w:iCs/>
              </w:rPr>
              <w:t>280</w:t>
            </w:r>
          </w:p>
        </w:tc>
        <w:tc>
          <w:tcPr>
            <w:tcW w:w="589" w:type="pct"/>
            <w:noWrap/>
            <w:tcMar>
              <w:left w:w="57" w:type="dxa"/>
              <w:right w:w="57" w:type="dxa"/>
            </w:tcMar>
          </w:tcPr>
          <w:p w14:paraId="5E46C2C1" w14:textId="5A1628AA" w:rsidR="00A66358" w:rsidRPr="00A66358" w:rsidRDefault="00A66358" w:rsidP="00CC1353">
            <w:pPr>
              <w:keepNext/>
              <w:keepLines/>
              <w:jc w:val="right"/>
              <w:rPr>
                <w:rFonts w:cs="Arial"/>
                <w:i/>
                <w:iCs/>
                <w:color w:val="000000"/>
              </w:rPr>
            </w:pPr>
            <w:r w:rsidRPr="00A66358">
              <w:rPr>
                <w:rFonts w:cs="Arial"/>
                <w:i/>
                <w:iCs/>
              </w:rPr>
              <w:t>154 000</w:t>
            </w:r>
          </w:p>
        </w:tc>
        <w:tc>
          <w:tcPr>
            <w:tcW w:w="514" w:type="pct"/>
            <w:noWrap/>
            <w:tcMar>
              <w:left w:w="57" w:type="dxa"/>
              <w:right w:w="57" w:type="dxa"/>
            </w:tcMar>
          </w:tcPr>
          <w:p w14:paraId="5BAA4B1E" w14:textId="1F22EC88" w:rsidR="00A66358" w:rsidRPr="00A66358" w:rsidRDefault="00A66358" w:rsidP="00CC1353">
            <w:pPr>
              <w:keepNext/>
              <w:keepLines/>
              <w:jc w:val="right"/>
              <w:rPr>
                <w:rFonts w:cs="Arial"/>
                <w:i/>
                <w:iCs/>
                <w:color w:val="000000"/>
              </w:rPr>
            </w:pPr>
            <w:r w:rsidRPr="00A66358">
              <w:rPr>
                <w:rFonts w:cs="Arial"/>
                <w:i/>
                <w:iCs/>
              </w:rPr>
              <w:t>10 000</w:t>
            </w:r>
          </w:p>
        </w:tc>
        <w:tc>
          <w:tcPr>
            <w:tcW w:w="587" w:type="pct"/>
            <w:noWrap/>
            <w:tcMar>
              <w:left w:w="57" w:type="dxa"/>
              <w:right w:w="57" w:type="dxa"/>
            </w:tcMar>
          </w:tcPr>
          <w:p w14:paraId="2F10920B" w14:textId="19D8F107" w:rsidR="00A66358" w:rsidRPr="00A66358" w:rsidRDefault="00A66358" w:rsidP="00CC1353">
            <w:pPr>
              <w:keepNext/>
              <w:keepLines/>
              <w:jc w:val="right"/>
              <w:rPr>
                <w:rFonts w:cs="Arial"/>
                <w:i/>
                <w:iCs/>
                <w:color w:val="000000"/>
              </w:rPr>
            </w:pPr>
            <w:r w:rsidRPr="00A66358">
              <w:rPr>
                <w:rFonts w:cs="Arial"/>
                <w:i/>
                <w:iCs/>
              </w:rPr>
              <w:t>30 000</w:t>
            </w:r>
          </w:p>
        </w:tc>
        <w:tc>
          <w:tcPr>
            <w:tcW w:w="585" w:type="pct"/>
            <w:noWrap/>
            <w:tcMar>
              <w:left w:w="57" w:type="dxa"/>
              <w:right w:w="57" w:type="dxa"/>
            </w:tcMar>
          </w:tcPr>
          <w:p w14:paraId="29BF892A" w14:textId="32A3684B" w:rsidR="00A66358" w:rsidRPr="00A66358" w:rsidRDefault="00A66358" w:rsidP="00CC1353">
            <w:pPr>
              <w:keepNext/>
              <w:keepLines/>
              <w:jc w:val="right"/>
              <w:rPr>
                <w:rFonts w:cs="Arial"/>
                <w:i/>
                <w:iCs/>
                <w:color w:val="000000"/>
              </w:rPr>
            </w:pPr>
            <w:r w:rsidRPr="00A66358">
              <w:rPr>
                <w:rFonts w:cs="Arial"/>
                <w:i/>
                <w:iCs/>
              </w:rPr>
              <w:t>15 000</w:t>
            </w:r>
          </w:p>
        </w:tc>
        <w:tc>
          <w:tcPr>
            <w:tcW w:w="640" w:type="pct"/>
            <w:noWrap/>
            <w:tcMar>
              <w:left w:w="57" w:type="dxa"/>
              <w:right w:w="57" w:type="dxa"/>
            </w:tcMar>
          </w:tcPr>
          <w:p w14:paraId="33FDC994" w14:textId="41E4DB6A" w:rsidR="00A66358" w:rsidRPr="00A66358" w:rsidRDefault="00A66358" w:rsidP="00CC1353">
            <w:pPr>
              <w:keepNext/>
              <w:keepLines/>
              <w:jc w:val="right"/>
              <w:rPr>
                <w:rFonts w:cs="Arial"/>
                <w:i/>
                <w:iCs/>
                <w:color w:val="000000"/>
              </w:rPr>
            </w:pPr>
            <w:r w:rsidRPr="00A66358">
              <w:rPr>
                <w:rFonts w:cs="Arial"/>
                <w:i/>
                <w:iCs/>
              </w:rPr>
              <w:t>209 000</w:t>
            </w:r>
          </w:p>
        </w:tc>
      </w:tr>
      <w:tr w:rsidR="00A66358" w:rsidRPr="00675804" w14:paraId="3C50944C" w14:textId="77777777" w:rsidTr="00144930">
        <w:trPr>
          <w:trHeight w:val="567"/>
        </w:trPr>
        <w:tc>
          <w:tcPr>
            <w:tcW w:w="1718" w:type="pct"/>
            <w:tcMar>
              <w:left w:w="57" w:type="dxa"/>
              <w:right w:w="57" w:type="dxa"/>
            </w:tcMar>
            <w:vAlign w:val="bottom"/>
            <w:hideMark/>
          </w:tcPr>
          <w:p w14:paraId="504D4AF4" w14:textId="77777777" w:rsidR="00A66358" w:rsidRPr="00675804" w:rsidRDefault="00A66358" w:rsidP="00CC1353">
            <w:pPr>
              <w:keepNext/>
              <w:keepLines/>
              <w:rPr>
                <w:rFonts w:cs="Arial"/>
                <w:bCs/>
                <w:i/>
              </w:rPr>
            </w:pPr>
            <w:r w:rsidRPr="00675804">
              <w:rPr>
                <w:rFonts w:cs="Arial"/>
                <w:bCs/>
                <w:i/>
              </w:rPr>
              <w:t xml:space="preserve">C.3 Provést odběry a analýzy půdních vzorků u nových složišť </w:t>
            </w:r>
          </w:p>
        </w:tc>
        <w:tc>
          <w:tcPr>
            <w:tcW w:w="367" w:type="pct"/>
            <w:noWrap/>
            <w:tcMar>
              <w:left w:w="57" w:type="dxa"/>
              <w:right w:w="57" w:type="dxa"/>
            </w:tcMar>
          </w:tcPr>
          <w:p w14:paraId="40415E17" w14:textId="03C24701" w:rsidR="00A66358" w:rsidRPr="00A66358" w:rsidRDefault="00A66358" w:rsidP="00CC1353">
            <w:pPr>
              <w:keepNext/>
              <w:keepLines/>
              <w:jc w:val="right"/>
              <w:rPr>
                <w:rFonts w:cs="Arial"/>
                <w:i/>
                <w:iCs/>
                <w:color w:val="000000"/>
              </w:rPr>
            </w:pPr>
            <w:r w:rsidRPr="00A66358">
              <w:rPr>
                <w:rFonts w:cs="Arial"/>
                <w:i/>
                <w:iCs/>
              </w:rPr>
              <w:t>750</w:t>
            </w:r>
          </w:p>
        </w:tc>
        <w:tc>
          <w:tcPr>
            <w:tcW w:w="589" w:type="pct"/>
            <w:noWrap/>
            <w:tcMar>
              <w:left w:w="57" w:type="dxa"/>
              <w:right w:w="57" w:type="dxa"/>
            </w:tcMar>
          </w:tcPr>
          <w:p w14:paraId="26C35DF7" w14:textId="4F2AAE81" w:rsidR="00A66358" w:rsidRPr="00A66358" w:rsidRDefault="00A66358" w:rsidP="00CC1353">
            <w:pPr>
              <w:keepNext/>
              <w:keepLines/>
              <w:jc w:val="right"/>
              <w:rPr>
                <w:rFonts w:cs="Arial"/>
                <w:i/>
                <w:iCs/>
                <w:color w:val="000000"/>
              </w:rPr>
            </w:pPr>
            <w:r w:rsidRPr="00A66358">
              <w:rPr>
                <w:rFonts w:cs="Arial"/>
                <w:i/>
                <w:iCs/>
              </w:rPr>
              <w:t>412 500</w:t>
            </w:r>
          </w:p>
        </w:tc>
        <w:tc>
          <w:tcPr>
            <w:tcW w:w="514" w:type="pct"/>
            <w:noWrap/>
            <w:tcMar>
              <w:left w:w="57" w:type="dxa"/>
              <w:right w:w="57" w:type="dxa"/>
            </w:tcMar>
          </w:tcPr>
          <w:p w14:paraId="2FF89CC1" w14:textId="33756D18" w:rsidR="00A66358" w:rsidRPr="00A66358" w:rsidRDefault="00A66358" w:rsidP="00CC1353">
            <w:pPr>
              <w:keepNext/>
              <w:keepLines/>
              <w:jc w:val="right"/>
              <w:rPr>
                <w:rFonts w:cs="Arial"/>
                <w:i/>
                <w:iCs/>
                <w:color w:val="000000"/>
              </w:rPr>
            </w:pPr>
            <w:r w:rsidRPr="00A66358">
              <w:rPr>
                <w:rFonts w:cs="Arial"/>
                <w:i/>
                <w:iCs/>
              </w:rPr>
              <w:t>24 250</w:t>
            </w:r>
          </w:p>
        </w:tc>
        <w:tc>
          <w:tcPr>
            <w:tcW w:w="587" w:type="pct"/>
            <w:noWrap/>
            <w:tcMar>
              <w:left w:w="57" w:type="dxa"/>
              <w:right w:w="57" w:type="dxa"/>
            </w:tcMar>
          </w:tcPr>
          <w:p w14:paraId="6FA271A6" w14:textId="3AE71094" w:rsidR="00A66358" w:rsidRPr="00A66358" w:rsidRDefault="00A66358" w:rsidP="00CC1353">
            <w:pPr>
              <w:keepNext/>
              <w:keepLines/>
              <w:jc w:val="right"/>
              <w:rPr>
                <w:rFonts w:cs="Arial"/>
                <w:i/>
                <w:iCs/>
                <w:color w:val="000000"/>
              </w:rPr>
            </w:pPr>
            <w:r w:rsidRPr="00A66358">
              <w:rPr>
                <w:rFonts w:cs="Arial"/>
                <w:i/>
                <w:iCs/>
              </w:rPr>
              <w:t>45 000</w:t>
            </w:r>
          </w:p>
        </w:tc>
        <w:tc>
          <w:tcPr>
            <w:tcW w:w="585" w:type="pct"/>
            <w:noWrap/>
            <w:tcMar>
              <w:left w:w="57" w:type="dxa"/>
              <w:right w:w="57" w:type="dxa"/>
            </w:tcMar>
          </w:tcPr>
          <w:p w14:paraId="45EEEFD4" w14:textId="4D73D5F5" w:rsidR="00A66358" w:rsidRPr="00A66358" w:rsidRDefault="00A66358" w:rsidP="00CC1353">
            <w:pPr>
              <w:keepNext/>
              <w:keepLines/>
              <w:jc w:val="right"/>
              <w:rPr>
                <w:rFonts w:cs="Arial"/>
                <w:i/>
                <w:iCs/>
                <w:color w:val="000000"/>
              </w:rPr>
            </w:pPr>
            <w:r w:rsidRPr="00A66358">
              <w:rPr>
                <w:rFonts w:cs="Arial"/>
                <w:i/>
                <w:iCs/>
              </w:rPr>
              <w:t>30 000</w:t>
            </w:r>
          </w:p>
        </w:tc>
        <w:tc>
          <w:tcPr>
            <w:tcW w:w="640" w:type="pct"/>
            <w:noWrap/>
            <w:tcMar>
              <w:left w:w="57" w:type="dxa"/>
              <w:right w:w="57" w:type="dxa"/>
            </w:tcMar>
          </w:tcPr>
          <w:p w14:paraId="7A738209" w14:textId="6FE3E9D3" w:rsidR="00A66358" w:rsidRPr="00A66358" w:rsidRDefault="00A66358" w:rsidP="00CC1353">
            <w:pPr>
              <w:keepNext/>
              <w:keepLines/>
              <w:jc w:val="right"/>
              <w:rPr>
                <w:rFonts w:cs="Arial"/>
                <w:i/>
                <w:iCs/>
                <w:color w:val="000000"/>
              </w:rPr>
            </w:pPr>
            <w:r w:rsidRPr="00A66358">
              <w:rPr>
                <w:rFonts w:cs="Arial"/>
                <w:i/>
                <w:iCs/>
              </w:rPr>
              <w:t>511 750</w:t>
            </w:r>
          </w:p>
        </w:tc>
      </w:tr>
      <w:tr w:rsidR="00A66358" w:rsidRPr="00675804" w14:paraId="78205B07" w14:textId="77777777" w:rsidTr="00144930">
        <w:trPr>
          <w:trHeight w:val="870"/>
        </w:trPr>
        <w:tc>
          <w:tcPr>
            <w:tcW w:w="1718" w:type="pct"/>
            <w:tcMar>
              <w:left w:w="57" w:type="dxa"/>
              <w:right w:w="57" w:type="dxa"/>
            </w:tcMar>
            <w:vAlign w:val="bottom"/>
            <w:hideMark/>
          </w:tcPr>
          <w:p w14:paraId="7A55F95A" w14:textId="77777777" w:rsidR="00A66358" w:rsidRPr="00675804" w:rsidRDefault="00A66358" w:rsidP="00CC1353">
            <w:pPr>
              <w:keepNext/>
              <w:keepLines/>
              <w:rPr>
                <w:rFonts w:eastAsia="Times New Roman" w:cs="Arial"/>
                <w:bCs/>
                <w:i/>
                <w:iCs/>
                <w:color w:val="000000"/>
                <w:lang w:eastAsia="cs-CZ"/>
              </w:rPr>
            </w:pPr>
            <w:r w:rsidRPr="00675804">
              <w:rPr>
                <w:rFonts w:cs="Arial"/>
                <w:bCs/>
                <w:i/>
              </w:rPr>
              <w:t>C.4 Vyhodnotit možný vliv způsobů uložení hnoje na znečištění vod na základě výsledků zjištěných v rámci provedeného šetření dle předmětu Smlouvy v roce 2026 a vyhodnotit vývoj situace v uložení hnoje na zemědělské půdě, na základě výstupů zjištěných v letech 2010–2025 (data za roky 2010–2025 dodá objednatel)</w:t>
            </w:r>
          </w:p>
        </w:tc>
        <w:tc>
          <w:tcPr>
            <w:tcW w:w="367" w:type="pct"/>
            <w:noWrap/>
            <w:tcMar>
              <w:left w:w="57" w:type="dxa"/>
              <w:right w:w="57" w:type="dxa"/>
            </w:tcMar>
          </w:tcPr>
          <w:p w14:paraId="4F4BF86A" w14:textId="158E2AFB" w:rsidR="00A66358" w:rsidRPr="00A66358" w:rsidRDefault="00A66358" w:rsidP="00CC1353">
            <w:pPr>
              <w:keepNext/>
              <w:keepLines/>
              <w:jc w:val="right"/>
              <w:rPr>
                <w:rFonts w:cs="Arial"/>
                <w:i/>
                <w:iCs/>
                <w:color w:val="000000"/>
              </w:rPr>
            </w:pPr>
            <w:r w:rsidRPr="00A66358">
              <w:rPr>
                <w:rFonts w:cs="Arial"/>
                <w:i/>
                <w:iCs/>
              </w:rPr>
              <w:t>120</w:t>
            </w:r>
          </w:p>
        </w:tc>
        <w:tc>
          <w:tcPr>
            <w:tcW w:w="589" w:type="pct"/>
            <w:noWrap/>
            <w:tcMar>
              <w:left w:w="57" w:type="dxa"/>
              <w:right w:w="57" w:type="dxa"/>
            </w:tcMar>
          </w:tcPr>
          <w:p w14:paraId="3085EB20" w14:textId="0A13A53F" w:rsidR="00A66358" w:rsidRPr="00A66358" w:rsidRDefault="00A66358" w:rsidP="00CC1353">
            <w:pPr>
              <w:keepNext/>
              <w:keepLines/>
              <w:jc w:val="right"/>
              <w:rPr>
                <w:rFonts w:cs="Arial"/>
                <w:i/>
                <w:iCs/>
                <w:color w:val="000000"/>
              </w:rPr>
            </w:pPr>
            <w:r w:rsidRPr="00A66358">
              <w:rPr>
                <w:rFonts w:cs="Arial"/>
                <w:i/>
                <w:iCs/>
              </w:rPr>
              <w:t>66 000</w:t>
            </w:r>
          </w:p>
        </w:tc>
        <w:tc>
          <w:tcPr>
            <w:tcW w:w="514" w:type="pct"/>
            <w:noWrap/>
            <w:tcMar>
              <w:left w:w="57" w:type="dxa"/>
              <w:right w:w="57" w:type="dxa"/>
            </w:tcMar>
          </w:tcPr>
          <w:p w14:paraId="1C9A04B1"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5BB2BA83"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72AA26FA"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04A63A89" w14:textId="2EB70EFF" w:rsidR="00A66358" w:rsidRPr="00A66358" w:rsidRDefault="00A66358" w:rsidP="00CC1353">
            <w:pPr>
              <w:keepNext/>
              <w:keepLines/>
              <w:jc w:val="right"/>
              <w:rPr>
                <w:rFonts w:cs="Arial"/>
                <w:i/>
                <w:iCs/>
                <w:color w:val="000000"/>
              </w:rPr>
            </w:pPr>
            <w:r w:rsidRPr="00A66358">
              <w:rPr>
                <w:rFonts w:cs="Arial"/>
                <w:i/>
                <w:iCs/>
              </w:rPr>
              <w:t>66 000</w:t>
            </w:r>
          </w:p>
        </w:tc>
      </w:tr>
      <w:tr w:rsidR="00A66358" w:rsidRPr="00675804" w14:paraId="3215F872" w14:textId="77777777" w:rsidTr="00144930">
        <w:trPr>
          <w:trHeight w:val="315"/>
        </w:trPr>
        <w:tc>
          <w:tcPr>
            <w:tcW w:w="1718" w:type="pct"/>
            <w:tcMar>
              <w:left w:w="57" w:type="dxa"/>
              <w:right w:w="57" w:type="dxa"/>
            </w:tcMar>
            <w:vAlign w:val="bottom"/>
            <w:hideMark/>
          </w:tcPr>
          <w:p w14:paraId="0C5123C4" w14:textId="77777777" w:rsidR="00A66358" w:rsidRPr="00675804" w:rsidRDefault="00A66358" w:rsidP="00CC1353">
            <w:pPr>
              <w:keepNext/>
              <w:keepLines/>
              <w:rPr>
                <w:rFonts w:eastAsia="Times New Roman" w:cs="Arial"/>
                <w:bCs/>
                <w:i/>
                <w:iCs/>
                <w:color w:val="000000"/>
                <w:lang w:eastAsia="cs-CZ"/>
              </w:rPr>
            </w:pPr>
            <w:r w:rsidRPr="00675804">
              <w:rPr>
                <w:rFonts w:cs="Arial"/>
                <w:bCs/>
                <w:i/>
              </w:rPr>
              <w:t>C.5 Zajistit monitoring způsobu uložení hnoje na zemědělské půdě v zemědělské praxi a jeho možného vlivu na okolí</w:t>
            </w:r>
          </w:p>
        </w:tc>
        <w:tc>
          <w:tcPr>
            <w:tcW w:w="367" w:type="pct"/>
            <w:noWrap/>
            <w:tcMar>
              <w:left w:w="57" w:type="dxa"/>
              <w:right w:w="57" w:type="dxa"/>
            </w:tcMar>
          </w:tcPr>
          <w:p w14:paraId="1FD5D25F" w14:textId="3FC70D73" w:rsidR="00A66358" w:rsidRPr="00A66358" w:rsidRDefault="00A66358" w:rsidP="00CC1353">
            <w:pPr>
              <w:keepNext/>
              <w:keepLines/>
              <w:jc w:val="right"/>
              <w:rPr>
                <w:rFonts w:cs="Arial"/>
                <w:i/>
                <w:iCs/>
                <w:color w:val="000000"/>
              </w:rPr>
            </w:pPr>
            <w:r w:rsidRPr="00A66358">
              <w:rPr>
                <w:rFonts w:cs="Arial"/>
                <w:i/>
                <w:iCs/>
              </w:rPr>
              <w:t>710</w:t>
            </w:r>
          </w:p>
        </w:tc>
        <w:tc>
          <w:tcPr>
            <w:tcW w:w="589" w:type="pct"/>
            <w:noWrap/>
            <w:tcMar>
              <w:left w:w="57" w:type="dxa"/>
              <w:right w:w="57" w:type="dxa"/>
            </w:tcMar>
          </w:tcPr>
          <w:p w14:paraId="68F45AE1" w14:textId="525BD330" w:rsidR="00A66358" w:rsidRPr="00A66358" w:rsidRDefault="00A66358" w:rsidP="00CC1353">
            <w:pPr>
              <w:keepNext/>
              <w:keepLines/>
              <w:jc w:val="right"/>
              <w:rPr>
                <w:rFonts w:cs="Arial"/>
                <w:i/>
                <w:iCs/>
                <w:color w:val="000000"/>
              </w:rPr>
            </w:pPr>
            <w:r w:rsidRPr="00A66358">
              <w:rPr>
                <w:rFonts w:cs="Arial"/>
                <w:i/>
                <w:iCs/>
              </w:rPr>
              <w:t>390 500</w:t>
            </w:r>
          </w:p>
        </w:tc>
        <w:tc>
          <w:tcPr>
            <w:tcW w:w="514" w:type="pct"/>
            <w:noWrap/>
            <w:tcMar>
              <w:left w:w="57" w:type="dxa"/>
              <w:right w:w="57" w:type="dxa"/>
            </w:tcMar>
          </w:tcPr>
          <w:p w14:paraId="014F57D0" w14:textId="27C1AD2F" w:rsidR="00A66358" w:rsidRPr="00A66358" w:rsidRDefault="00A66358" w:rsidP="00CC1353">
            <w:pPr>
              <w:keepNext/>
              <w:keepLines/>
              <w:jc w:val="right"/>
              <w:rPr>
                <w:rFonts w:cs="Arial"/>
                <w:i/>
                <w:iCs/>
                <w:color w:val="000000"/>
              </w:rPr>
            </w:pPr>
            <w:r w:rsidRPr="00A66358">
              <w:rPr>
                <w:rFonts w:cs="Arial"/>
                <w:i/>
                <w:iCs/>
              </w:rPr>
              <w:t>25 000</w:t>
            </w:r>
          </w:p>
        </w:tc>
        <w:tc>
          <w:tcPr>
            <w:tcW w:w="587" w:type="pct"/>
            <w:noWrap/>
            <w:tcMar>
              <w:left w:w="57" w:type="dxa"/>
              <w:right w:w="57" w:type="dxa"/>
            </w:tcMar>
          </w:tcPr>
          <w:p w14:paraId="5BE87385"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7FA48E8E"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66FDCFB3" w14:textId="4C1DA842" w:rsidR="00A66358" w:rsidRPr="00A66358" w:rsidRDefault="00A66358" w:rsidP="00CC1353">
            <w:pPr>
              <w:keepNext/>
              <w:keepLines/>
              <w:jc w:val="right"/>
              <w:rPr>
                <w:rFonts w:cs="Arial"/>
                <w:i/>
                <w:iCs/>
                <w:color w:val="000000"/>
              </w:rPr>
            </w:pPr>
            <w:r w:rsidRPr="00A66358">
              <w:rPr>
                <w:rFonts w:cs="Arial"/>
                <w:i/>
                <w:iCs/>
              </w:rPr>
              <w:t>415 500</w:t>
            </w:r>
          </w:p>
        </w:tc>
      </w:tr>
      <w:tr w:rsidR="00A66358" w:rsidRPr="00675804" w14:paraId="4FE44CBB" w14:textId="77777777" w:rsidTr="00144930">
        <w:trPr>
          <w:trHeight w:val="315"/>
        </w:trPr>
        <w:tc>
          <w:tcPr>
            <w:tcW w:w="1718" w:type="pct"/>
            <w:tcMar>
              <w:left w:w="57" w:type="dxa"/>
              <w:right w:w="57" w:type="dxa"/>
            </w:tcMar>
            <w:vAlign w:val="bottom"/>
            <w:hideMark/>
          </w:tcPr>
          <w:p w14:paraId="0FE8EEE8" w14:textId="77777777" w:rsidR="00A66358" w:rsidRPr="00675804" w:rsidRDefault="00A66358" w:rsidP="00CC1353">
            <w:pPr>
              <w:keepNext/>
              <w:keepLines/>
              <w:rPr>
                <w:rFonts w:cs="Arial"/>
                <w:bCs/>
                <w:i/>
              </w:rPr>
            </w:pPr>
            <w:r w:rsidRPr="00675804">
              <w:rPr>
                <w:rFonts w:cs="Arial"/>
                <w:bCs/>
                <w:i/>
              </w:rPr>
              <w:t>C.6 Sledovat uložení hnoje při přípravě na rozmetání</w:t>
            </w:r>
          </w:p>
        </w:tc>
        <w:tc>
          <w:tcPr>
            <w:tcW w:w="367" w:type="pct"/>
            <w:noWrap/>
            <w:tcMar>
              <w:left w:w="57" w:type="dxa"/>
              <w:right w:w="57" w:type="dxa"/>
            </w:tcMar>
          </w:tcPr>
          <w:p w14:paraId="7621E450" w14:textId="28CCD10E" w:rsidR="00A66358" w:rsidRPr="00A66358" w:rsidRDefault="00A66358" w:rsidP="00CC1353">
            <w:pPr>
              <w:keepNext/>
              <w:keepLines/>
              <w:jc w:val="right"/>
              <w:rPr>
                <w:rFonts w:cs="Arial"/>
                <w:i/>
                <w:iCs/>
                <w:color w:val="000000"/>
              </w:rPr>
            </w:pPr>
            <w:r w:rsidRPr="00A66358">
              <w:rPr>
                <w:rFonts w:cs="Arial"/>
                <w:i/>
                <w:iCs/>
              </w:rPr>
              <w:t>220</w:t>
            </w:r>
          </w:p>
        </w:tc>
        <w:tc>
          <w:tcPr>
            <w:tcW w:w="589" w:type="pct"/>
            <w:noWrap/>
            <w:tcMar>
              <w:left w:w="57" w:type="dxa"/>
              <w:right w:w="57" w:type="dxa"/>
            </w:tcMar>
          </w:tcPr>
          <w:p w14:paraId="0D40CD72" w14:textId="547CE133" w:rsidR="00A66358" w:rsidRPr="00A66358" w:rsidRDefault="00A66358" w:rsidP="00CC1353">
            <w:pPr>
              <w:keepNext/>
              <w:keepLines/>
              <w:jc w:val="right"/>
              <w:rPr>
                <w:rFonts w:cs="Arial"/>
                <w:i/>
                <w:iCs/>
                <w:color w:val="000000"/>
              </w:rPr>
            </w:pPr>
            <w:r w:rsidRPr="00A66358">
              <w:rPr>
                <w:rFonts w:cs="Arial"/>
                <w:i/>
                <w:iCs/>
              </w:rPr>
              <w:t>121 000</w:t>
            </w:r>
          </w:p>
        </w:tc>
        <w:tc>
          <w:tcPr>
            <w:tcW w:w="514" w:type="pct"/>
            <w:noWrap/>
            <w:tcMar>
              <w:left w:w="57" w:type="dxa"/>
              <w:right w:w="57" w:type="dxa"/>
            </w:tcMar>
          </w:tcPr>
          <w:p w14:paraId="0A1655F9" w14:textId="55D83692" w:rsidR="00A66358" w:rsidRPr="00A66358" w:rsidRDefault="00A66358" w:rsidP="00CC1353">
            <w:pPr>
              <w:keepNext/>
              <w:keepLines/>
              <w:jc w:val="right"/>
              <w:rPr>
                <w:rFonts w:cs="Arial"/>
                <w:i/>
                <w:iCs/>
                <w:color w:val="000000"/>
              </w:rPr>
            </w:pPr>
            <w:r w:rsidRPr="00A66358">
              <w:rPr>
                <w:rFonts w:cs="Arial"/>
                <w:i/>
                <w:iCs/>
              </w:rPr>
              <w:t>15 000</w:t>
            </w:r>
          </w:p>
        </w:tc>
        <w:tc>
          <w:tcPr>
            <w:tcW w:w="587" w:type="pct"/>
            <w:noWrap/>
            <w:tcMar>
              <w:left w:w="57" w:type="dxa"/>
              <w:right w:w="57" w:type="dxa"/>
            </w:tcMar>
          </w:tcPr>
          <w:p w14:paraId="15ECF6D8" w14:textId="62B25F18" w:rsidR="00A66358" w:rsidRPr="00A66358" w:rsidRDefault="00A66358" w:rsidP="00CC1353">
            <w:pPr>
              <w:keepNext/>
              <w:keepLines/>
              <w:jc w:val="right"/>
              <w:rPr>
                <w:rFonts w:cs="Arial"/>
                <w:i/>
                <w:iCs/>
                <w:color w:val="000000"/>
              </w:rPr>
            </w:pPr>
            <w:r w:rsidRPr="00A66358">
              <w:rPr>
                <w:rFonts w:cs="Arial"/>
                <w:i/>
                <w:iCs/>
              </w:rPr>
              <w:t>15 000</w:t>
            </w:r>
          </w:p>
        </w:tc>
        <w:tc>
          <w:tcPr>
            <w:tcW w:w="585" w:type="pct"/>
            <w:noWrap/>
            <w:tcMar>
              <w:left w:w="57" w:type="dxa"/>
              <w:right w:w="57" w:type="dxa"/>
            </w:tcMar>
          </w:tcPr>
          <w:p w14:paraId="3EC67796" w14:textId="6FF716AC" w:rsidR="00A66358" w:rsidRPr="00A66358" w:rsidRDefault="00A66358" w:rsidP="00CC1353">
            <w:pPr>
              <w:keepNext/>
              <w:keepLines/>
              <w:jc w:val="right"/>
              <w:rPr>
                <w:rFonts w:cs="Arial"/>
                <w:i/>
                <w:iCs/>
                <w:color w:val="000000"/>
              </w:rPr>
            </w:pPr>
            <w:r w:rsidRPr="00A66358">
              <w:rPr>
                <w:rFonts w:cs="Arial"/>
                <w:i/>
                <w:iCs/>
              </w:rPr>
              <w:t>5 000</w:t>
            </w:r>
          </w:p>
        </w:tc>
        <w:tc>
          <w:tcPr>
            <w:tcW w:w="640" w:type="pct"/>
            <w:noWrap/>
            <w:tcMar>
              <w:left w:w="57" w:type="dxa"/>
              <w:right w:w="57" w:type="dxa"/>
            </w:tcMar>
          </w:tcPr>
          <w:p w14:paraId="5EE69B65" w14:textId="752DC775" w:rsidR="00A66358" w:rsidRPr="00A66358" w:rsidRDefault="00A66358" w:rsidP="00CC1353">
            <w:pPr>
              <w:keepNext/>
              <w:keepLines/>
              <w:jc w:val="right"/>
              <w:rPr>
                <w:rFonts w:cs="Arial"/>
                <w:i/>
                <w:iCs/>
                <w:color w:val="000000"/>
              </w:rPr>
            </w:pPr>
            <w:r w:rsidRPr="00A66358">
              <w:rPr>
                <w:rFonts w:cs="Arial"/>
                <w:i/>
                <w:iCs/>
              </w:rPr>
              <w:t>156 000</w:t>
            </w:r>
          </w:p>
        </w:tc>
      </w:tr>
      <w:tr w:rsidR="00A66358" w:rsidRPr="00675804" w14:paraId="00F38FF9" w14:textId="77777777" w:rsidTr="00144930">
        <w:trPr>
          <w:trHeight w:val="668"/>
        </w:trPr>
        <w:tc>
          <w:tcPr>
            <w:tcW w:w="1718" w:type="pct"/>
            <w:tcMar>
              <w:left w:w="57" w:type="dxa"/>
              <w:right w:w="57" w:type="dxa"/>
            </w:tcMar>
            <w:vAlign w:val="bottom"/>
            <w:hideMark/>
          </w:tcPr>
          <w:p w14:paraId="04607003" w14:textId="77777777" w:rsidR="00A66358" w:rsidRPr="00675804" w:rsidRDefault="00A66358" w:rsidP="00CC1353">
            <w:pPr>
              <w:keepNext/>
              <w:keepLines/>
              <w:rPr>
                <w:rFonts w:cs="Arial"/>
                <w:bCs/>
                <w:i/>
              </w:rPr>
            </w:pPr>
            <w:r w:rsidRPr="00675804">
              <w:rPr>
                <w:rFonts w:cs="Arial"/>
                <w:bCs/>
                <w:i/>
              </w:rPr>
              <w:lastRenderedPageBreak/>
              <w:t xml:space="preserve">C.7 Vypracovat obecné závěry a statistická vyhodnocení ze zjištění získaných v roce 2026, a porovnat se závěry za období 2010–2025 (data za období 2010–2025 poskytne objednatel), k tomu připravit příslušné výstupy využitelné objednatelem při dalším potvrzení správnosti nastaveného postupu ve věci uložení hnoje v rámci opatření 6. akčního programu v ČR vůči EK, včetně návodů pro praxi </w:t>
            </w:r>
          </w:p>
        </w:tc>
        <w:tc>
          <w:tcPr>
            <w:tcW w:w="367" w:type="pct"/>
            <w:noWrap/>
            <w:tcMar>
              <w:left w:w="57" w:type="dxa"/>
              <w:right w:w="57" w:type="dxa"/>
            </w:tcMar>
          </w:tcPr>
          <w:p w14:paraId="02B5E0E9" w14:textId="7849C0D2" w:rsidR="00A66358" w:rsidRPr="00A66358" w:rsidRDefault="00A66358" w:rsidP="00CC1353">
            <w:pPr>
              <w:keepNext/>
              <w:keepLines/>
              <w:jc w:val="right"/>
              <w:rPr>
                <w:rFonts w:cs="Arial"/>
                <w:i/>
                <w:iCs/>
                <w:color w:val="000000"/>
              </w:rPr>
            </w:pPr>
            <w:r w:rsidRPr="00A66358">
              <w:rPr>
                <w:rFonts w:cs="Arial"/>
                <w:i/>
                <w:iCs/>
              </w:rPr>
              <w:t>150</w:t>
            </w:r>
          </w:p>
        </w:tc>
        <w:tc>
          <w:tcPr>
            <w:tcW w:w="589" w:type="pct"/>
            <w:noWrap/>
            <w:tcMar>
              <w:left w:w="57" w:type="dxa"/>
              <w:right w:w="57" w:type="dxa"/>
            </w:tcMar>
          </w:tcPr>
          <w:p w14:paraId="1681F881" w14:textId="40773917" w:rsidR="00A66358" w:rsidRPr="00A66358" w:rsidRDefault="00A66358" w:rsidP="00CC1353">
            <w:pPr>
              <w:keepNext/>
              <w:keepLines/>
              <w:jc w:val="right"/>
              <w:rPr>
                <w:rFonts w:cs="Arial"/>
                <w:i/>
                <w:iCs/>
                <w:color w:val="000000"/>
              </w:rPr>
            </w:pPr>
            <w:r w:rsidRPr="00A66358">
              <w:rPr>
                <w:rFonts w:cs="Arial"/>
                <w:i/>
                <w:iCs/>
              </w:rPr>
              <w:t>82 500</w:t>
            </w:r>
          </w:p>
        </w:tc>
        <w:tc>
          <w:tcPr>
            <w:tcW w:w="514" w:type="pct"/>
            <w:noWrap/>
            <w:tcMar>
              <w:left w:w="57" w:type="dxa"/>
              <w:right w:w="57" w:type="dxa"/>
            </w:tcMar>
          </w:tcPr>
          <w:p w14:paraId="132726A3"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6002076A"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48E3634B"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566522C4" w14:textId="38D60A7D" w:rsidR="00A66358" w:rsidRPr="00A66358" w:rsidRDefault="00A66358" w:rsidP="00CC1353">
            <w:pPr>
              <w:keepNext/>
              <w:keepLines/>
              <w:jc w:val="right"/>
              <w:rPr>
                <w:rFonts w:cs="Arial"/>
                <w:i/>
                <w:iCs/>
                <w:color w:val="000000"/>
              </w:rPr>
            </w:pPr>
            <w:r w:rsidRPr="00A66358">
              <w:rPr>
                <w:rFonts w:cs="Arial"/>
                <w:i/>
                <w:iCs/>
              </w:rPr>
              <w:t>82 500</w:t>
            </w:r>
          </w:p>
        </w:tc>
      </w:tr>
      <w:tr w:rsidR="00A66358" w:rsidRPr="00675804" w14:paraId="3FE8AEAB" w14:textId="77777777" w:rsidTr="00144930">
        <w:trPr>
          <w:trHeight w:val="315"/>
        </w:trPr>
        <w:tc>
          <w:tcPr>
            <w:tcW w:w="1718" w:type="pct"/>
            <w:tcMar>
              <w:left w:w="57" w:type="dxa"/>
              <w:right w:w="57" w:type="dxa"/>
            </w:tcMar>
            <w:vAlign w:val="bottom"/>
            <w:hideMark/>
          </w:tcPr>
          <w:p w14:paraId="1AE703F9" w14:textId="77777777" w:rsidR="00A66358" w:rsidRPr="00675804" w:rsidRDefault="00A66358" w:rsidP="00CC1353">
            <w:pPr>
              <w:keepNext/>
              <w:keepLines/>
              <w:rPr>
                <w:rFonts w:cs="Arial"/>
                <w:b/>
              </w:rPr>
            </w:pPr>
            <w:r w:rsidRPr="00675804">
              <w:rPr>
                <w:rFonts w:cs="Arial"/>
                <w:b/>
              </w:rPr>
              <w:t>D. Připravit podklady pro Strategii financování implementace směrnice Rady 91/676/EHS o ochraně vod před znečištěním dusičnany ze zemědělských zdrojů (dále „nitrátová směrnice“)</w:t>
            </w:r>
          </w:p>
        </w:tc>
        <w:tc>
          <w:tcPr>
            <w:tcW w:w="367" w:type="pct"/>
            <w:noWrap/>
            <w:tcMar>
              <w:left w:w="57" w:type="dxa"/>
              <w:right w:w="57" w:type="dxa"/>
            </w:tcMar>
          </w:tcPr>
          <w:p w14:paraId="2B9029FF" w14:textId="065D1CCE" w:rsidR="00A66358" w:rsidRPr="00A66358" w:rsidRDefault="00A66358" w:rsidP="00CC1353">
            <w:pPr>
              <w:keepNext/>
              <w:keepLines/>
              <w:jc w:val="right"/>
              <w:rPr>
                <w:rFonts w:cs="Arial"/>
                <w:i/>
                <w:iCs/>
                <w:color w:val="000000"/>
              </w:rPr>
            </w:pPr>
            <w:r w:rsidRPr="00A66358">
              <w:rPr>
                <w:rFonts w:cs="Arial"/>
                <w:i/>
                <w:iCs/>
              </w:rPr>
              <w:t>800</w:t>
            </w:r>
          </w:p>
        </w:tc>
        <w:tc>
          <w:tcPr>
            <w:tcW w:w="589" w:type="pct"/>
            <w:noWrap/>
            <w:tcMar>
              <w:left w:w="57" w:type="dxa"/>
              <w:right w:w="57" w:type="dxa"/>
            </w:tcMar>
          </w:tcPr>
          <w:p w14:paraId="54A7E601" w14:textId="3D26B193" w:rsidR="00A66358" w:rsidRPr="00A66358" w:rsidRDefault="00A66358" w:rsidP="00CC1353">
            <w:pPr>
              <w:keepNext/>
              <w:keepLines/>
              <w:jc w:val="right"/>
              <w:rPr>
                <w:rFonts w:cs="Arial"/>
                <w:i/>
                <w:iCs/>
                <w:color w:val="000000"/>
              </w:rPr>
            </w:pPr>
            <w:r w:rsidRPr="00A66358">
              <w:rPr>
                <w:rFonts w:cs="Arial"/>
                <w:i/>
                <w:iCs/>
              </w:rPr>
              <w:t>440 000</w:t>
            </w:r>
          </w:p>
        </w:tc>
        <w:tc>
          <w:tcPr>
            <w:tcW w:w="514" w:type="pct"/>
            <w:noWrap/>
            <w:tcMar>
              <w:left w:w="57" w:type="dxa"/>
              <w:right w:w="57" w:type="dxa"/>
            </w:tcMar>
          </w:tcPr>
          <w:p w14:paraId="482F85B3"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6228F134"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57BA352D"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1D96DEA9" w14:textId="10772AB9" w:rsidR="00A66358" w:rsidRPr="00A66358" w:rsidRDefault="00A66358" w:rsidP="00CC1353">
            <w:pPr>
              <w:keepNext/>
              <w:keepLines/>
              <w:jc w:val="right"/>
              <w:rPr>
                <w:rFonts w:cs="Arial"/>
                <w:i/>
                <w:iCs/>
                <w:color w:val="000000"/>
              </w:rPr>
            </w:pPr>
            <w:r w:rsidRPr="00A66358">
              <w:rPr>
                <w:rFonts w:cs="Arial"/>
                <w:i/>
                <w:iCs/>
              </w:rPr>
              <w:t>440 000</w:t>
            </w:r>
          </w:p>
        </w:tc>
      </w:tr>
      <w:tr w:rsidR="00A66358" w:rsidRPr="00675804" w14:paraId="3105039A" w14:textId="77777777" w:rsidTr="00144930">
        <w:trPr>
          <w:trHeight w:val="585"/>
        </w:trPr>
        <w:tc>
          <w:tcPr>
            <w:tcW w:w="1718" w:type="pct"/>
            <w:tcMar>
              <w:left w:w="57" w:type="dxa"/>
              <w:right w:w="57" w:type="dxa"/>
            </w:tcMar>
            <w:vAlign w:val="bottom"/>
            <w:hideMark/>
          </w:tcPr>
          <w:p w14:paraId="5C81B594" w14:textId="77777777" w:rsidR="00A66358" w:rsidRPr="00675804" w:rsidRDefault="00A66358" w:rsidP="00CC1353">
            <w:pPr>
              <w:keepNext/>
              <w:keepLines/>
              <w:rPr>
                <w:rFonts w:cs="Arial"/>
                <w:b/>
              </w:rPr>
            </w:pPr>
            <w:r w:rsidRPr="00675804">
              <w:rPr>
                <w:rFonts w:cs="Arial"/>
                <w:b/>
              </w:rPr>
              <w:t>E. Provést hodnocení dalších indikátorů účinnosti 6. akčního programu (čl. 5 odst. 6 a čl. 10 nitrátové směrnice),</w:t>
            </w:r>
            <w:r w:rsidRPr="00675804">
              <w:t xml:space="preserve"> </w:t>
            </w:r>
            <w:bookmarkStart w:id="3" w:name="_Hlk205210894"/>
            <w:r w:rsidRPr="00675804">
              <w:rPr>
                <w:rFonts w:cs="Arial"/>
                <w:b/>
              </w:rPr>
              <w:t xml:space="preserve">včetně bilancí dusíku a fosforu i parametru NUE (nitrogen utilization efficiency) </w:t>
            </w:r>
            <w:bookmarkEnd w:id="3"/>
          </w:p>
        </w:tc>
        <w:tc>
          <w:tcPr>
            <w:tcW w:w="367" w:type="pct"/>
            <w:noWrap/>
            <w:tcMar>
              <w:left w:w="57" w:type="dxa"/>
              <w:right w:w="57" w:type="dxa"/>
            </w:tcMar>
          </w:tcPr>
          <w:p w14:paraId="771FD856" w14:textId="46AEB846" w:rsidR="00A66358" w:rsidRPr="00A66358" w:rsidRDefault="00A66358" w:rsidP="00CC1353">
            <w:pPr>
              <w:keepNext/>
              <w:keepLines/>
              <w:jc w:val="right"/>
              <w:rPr>
                <w:rFonts w:cs="Arial"/>
                <w:i/>
                <w:iCs/>
                <w:color w:val="000000"/>
              </w:rPr>
            </w:pPr>
            <w:r w:rsidRPr="00A66358">
              <w:rPr>
                <w:rFonts w:cs="Arial"/>
                <w:i/>
                <w:iCs/>
              </w:rPr>
              <w:t>300</w:t>
            </w:r>
          </w:p>
        </w:tc>
        <w:tc>
          <w:tcPr>
            <w:tcW w:w="589" w:type="pct"/>
            <w:noWrap/>
            <w:tcMar>
              <w:left w:w="57" w:type="dxa"/>
              <w:right w:w="57" w:type="dxa"/>
            </w:tcMar>
          </w:tcPr>
          <w:p w14:paraId="1BBB58D3" w14:textId="37E030B1" w:rsidR="00A66358" w:rsidRPr="00A66358" w:rsidRDefault="00A66358" w:rsidP="00CC1353">
            <w:pPr>
              <w:keepNext/>
              <w:keepLines/>
              <w:jc w:val="right"/>
              <w:rPr>
                <w:rFonts w:cs="Arial"/>
                <w:i/>
                <w:iCs/>
                <w:color w:val="000000"/>
              </w:rPr>
            </w:pPr>
            <w:r w:rsidRPr="00A66358">
              <w:rPr>
                <w:rFonts w:cs="Arial"/>
                <w:i/>
                <w:iCs/>
              </w:rPr>
              <w:t>165 000</w:t>
            </w:r>
          </w:p>
        </w:tc>
        <w:tc>
          <w:tcPr>
            <w:tcW w:w="514" w:type="pct"/>
            <w:noWrap/>
            <w:tcMar>
              <w:left w:w="57" w:type="dxa"/>
              <w:right w:w="57" w:type="dxa"/>
            </w:tcMar>
          </w:tcPr>
          <w:p w14:paraId="7D4B5A9C"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4EE00935"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03CE1DE2" w14:textId="2EB8D948" w:rsidR="00A66358" w:rsidRPr="00A66358" w:rsidRDefault="00A66358" w:rsidP="00CC1353">
            <w:pPr>
              <w:keepNext/>
              <w:keepLines/>
              <w:jc w:val="right"/>
              <w:rPr>
                <w:rFonts w:cs="Arial"/>
                <w:i/>
                <w:iCs/>
                <w:color w:val="000000"/>
              </w:rPr>
            </w:pPr>
            <w:r w:rsidRPr="00A66358">
              <w:rPr>
                <w:rFonts w:cs="Arial"/>
                <w:i/>
                <w:iCs/>
              </w:rPr>
              <w:t>50 000</w:t>
            </w:r>
          </w:p>
        </w:tc>
        <w:tc>
          <w:tcPr>
            <w:tcW w:w="640" w:type="pct"/>
            <w:noWrap/>
            <w:tcMar>
              <w:left w:w="57" w:type="dxa"/>
              <w:right w:w="57" w:type="dxa"/>
            </w:tcMar>
          </w:tcPr>
          <w:p w14:paraId="155D2299" w14:textId="047476FA" w:rsidR="00A66358" w:rsidRPr="00A66358" w:rsidRDefault="00A66358" w:rsidP="00CC1353">
            <w:pPr>
              <w:keepNext/>
              <w:keepLines/>
              <w:jc w:val="right"/>
              <w:rPr>
                <w:rFonts w:cs="Arial"/>
                <w:i/>
                <w:iCs/>
                <w:color w:val="000000"/>
              </w:rPr>
            </w:pPr>
            <w:r w:rsidRPr="00A66358">
              <w:rPr>
                <w:rFonts w:cs="Arial"/>
                <w:i/>
                <w:iCs/>
              </w:rPr>
              <w:t>215 000</w:t>
            </w:r>
          </w:p>
        </w:tc>
      </w:tr>
      <w:tr w:rsidR="00A66358" w:rsidRPr="00675804" w14:paraId="6896A5CF" w14:textId="77777777" w:rsidTr="00144930">
        <w:trPr>
          <w:trHeight w:val="870"/>
        </w:trPr>
        <w:tc>
          <w:tcPr>
            <w:tcW w:w="1718" w:type="pct"/>
            <w:tcMar>
              <w:left w:w="57" w:type="dxa"/>
              <w:right w:w="57" w:type="dxa"/>
            </w:tcMar>
            <w:vAlign w:val="bottom"/>
            <w:hideMark/>
          </w:tcPr>
          <w:p w14:paraId="2867F161" w14:textId="77777777" w:rsidR="00A66358" w:rsidRPr="00675804" w:rsidRDefault="00A66358" w:rsidP="00CC1353">
            <w:pPr>
              <w:keepNext/>
              <w:keepLines/>
              <w:rPr>
                <w:rFonts w:eastAsia="Times New Roman" w:cs="Arial"/>
                <w:bCs/>
                <w:i/>
                <w:iCs/>
                <w:color w:val="000000"/>
                <w:lang w:eastAsia="cs-CZ"/>
              </w:rPr>
            </w:pPr>
            <w:r w:rsidRPr="00675804">
              <w:rPr>
                <w:rFonts w:cs="Arial"/>
                <w:bCs/>
                <w:i/>
              </w:rPr>
              <w:t>E.1 Zpracovat podklady a vyhodnotit vývoj způsobů hospodaření na základě dat MZe (vstupní databáze SZIF), Českého statistického úřadu (data jednotlivých šetření s vazbou na zemědělské hospodaření), EUROSTATu, Evidence zemědělské půdy podle uživatelských vztahů (LPIS) a Evidence hospodářských zvířat (IZR)</w:t>
            </w:r>
          </w:p>
        </w:tc>
        <w:tc>
          <w:tcPr>
            <w:tcW w:w="367" w:type="pct"/>
            <w:noWrap/>
            <w:tcMar>
              <w:left w:w="57" w:type="dxa"/>
              <w:right w:w="57" w:type="dxa"/>
            </w:tcMar>
          </w:tcPr>
          <w:p w14:paraId="36A3E630" w14:textId="030503CE" w:rsidR="00A66358" w:rsidRPr="00A66358" w:rsidRDefault="00A66358" w:rsidP="00CC1353">
            <w:pPr>
              <w:keepNext/>
              <w:keepLines/>
              <w:jc w:val="right"/>
              <w:rPr>
                <w:rFonts w:cs="Arial"/>
                <w:i/>
                <w:iCs/>
                <w:color w:val="000000"/>
              </w:rPr>
            </w:pPr>
            <w:r w:rsidRPr="00A66358">
              <w:rPr>
                <w:rFonts w:cs="Arial"/>
                <w:i/>
                <w:iCs/>
              </w:rPr>
              <w:t>300</w:t>
            </w:r>
          </w:p>
        </w:tc>
        <w:tc>
          <w:tcPr>
            <w:tcW w:w="589" w:type="pct"/>
            <w:noWrap/>
            <w:tcMar>
              <w:left w:w="57" w:type="dxa"/>
              <w:right w:w="57" w:type="dxa"/>
            </w:tcMar>
          </w:tcPr>
          <w:p w14:paraId="48C29202" w14:textId="726FA50A" w:rsidR="00A66358" w:rsidRPr="00A66358" w:rsidRDefault="00A66358" w:rsidP="00CC1353">
            <w:pPr>
              <w:keepNext/>
              <w:keepLines/>
              <w:jc w:val="right"/>
              <w:rPr>
                <w:rFonts w:cs="Arial"/>
                <w:i/>
                <w:iCs/>
                <w:color w:val="000000"/>
              </w:rPr>
            </w:pPr>
            <w:r w:rsidRPr="00A66358">
              <w:rPr>
                <w:rFonts w:cs="Arial"/>
                <w:i/>
                <w:iCs/>
              </w:rPr>
              <w:t>165 000</w:t>
            </w:r>
          </w:p>
        </w:tc>
        <w:tc>
          <w:tcPr>
            <w:tcW w:w="514" w:type="pct"/>
            <w:noWrap/>
            <w:tcMar>
              <w:left w:w="57" w:type="dxa"/>
              <w:right w:w="57" w:type="dxa"/>
            </w:tcMar>
          </w:tcPr>
          <w:p w14:paraId="6B683702"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1813313A"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33544E52" w14:textId="401B5B1C" w:rsidR="00A66358" w:rsidRPr="00A66358" w:rsidRDefault="00A66358" w:rsidP="00CC1353">
            <w:pPr>
              <w:keepNext/>
              <w:keepLines/>
              <w:jc w:val="right"/>
              <w:rPr>
                <w:rFonts w:cs="Arial"/>
                <w:i/>
                <w:iCs/>
                <w:color w:val="000000"/>
              </w:rPr>
            </w:pPr>
            <w:r w:rsidRPr="00A66358">
              <w:rPr>
                <w:rFonts w:cs="Arial"/>
                <w:i/>
                <w:iCs/>
              </w:rPr>
              <w:t>50 000</w:t>
            </w:r>
          </w:p>
        </w:tc>
        <w:tc>
          <w:tcPr>
            <w:tcW w:w="640" w:type="pct"/>
            <w:noWrap/>
            <w:tcMar>
              <w:left w:w="57" w:type="dxa"/>
              <w:right w:w="57" w:type="dxa"/>
            </w:tcMar>
          </w:tcPr>
          <w:p w14:paraId="444D67DF" w14:textId="74830FEB" w:rsidR="00A66358" w:rsidRPr="00A66358" w:rsidRDefault="00A66358" w:rsidP="00CC1353">
            <w:pPr>
              <w:keepNext/>
              <w:keepLines/>
              <w:jc w:val="right"/>
              <w:rPr>
                <w:rFonts w:cs="Arial"/>
                <w:i/>
                <w:iCs/>
                <w:color w:val="000000"/>
              </w:rPr>
            </w:pPr>
            <w:r w:rsidRPr="00A66358">
              <w:rPr>
                <w:rFonts w:cs="Arial"/>
                <w:i/>
                <w:iCs/>
              </w:rPr>
              <w:t>215 000</w:t>
            </w:r>
          </w:p>
        </w:tc>
      </w:tr>
      <w:tr w:rsidR="00A66358" w:rsidRPr="00675804" w14:paraId="70601DE4" w14:textId="77777777" w:rsidTr="00144930">
        <w:trPr>
          <w:trHeight w:val="585"/>
        </w:trPr>
        <w:tc>
          <w:tcPr>
            <w:tcW w:w="1718" w:type="pct"/>
            <w:tcMar>
              <w:left w:w="57" w:type="dxa"/>
              <w:right w:w="57" w:type="dxa"/>
            </w:tcMar>
            <w:vAlign w:val="bottom"/>
            <w:hideMark/>
          </w:tcPr>
          <w:p w14:paraId="7663E132" w14:textId="77777777" w:rsidR="00A66358" w:rsidRPr="00675804" w:rsidRDefault="00A66358" w:rsidP="00CC1353">
            <w:pPr>
              <w:keepNext/>
              <w:keepLines/>
              <w:rPr>
                <w:rFonts w:eastAsia="Times New Roman" w:cs="Arial"/>
                <w:b/>
                <w:bCs/>
                <w:i/>
                <w:iCs/>
                <w:color w:val="000000"/>
                <w:lang w:eastAsia="cs-CZ"/>
              </w:rPr>
            </w:pPr>
            <w:r w:rsidRPr="00675804">
              <w:rPr>
                <w:rFonts w:cs="Arial"/>
                <w:b/>
              </w:rPr>
              <w:lastRenderedPageBreak/>
              <w:t>F. Získat nové vědecké a technické údaje o dusíku a fosforu pocházejícím ze zemědělství nebo jiných zdrojů a vyhodnotit podmínky životního prostředí (čl. 5 odst. 3 a 5; příl. III nitrátové směrnice), v provázanosti s uhlíkem a s uplatněním i v</w:t>
            </w:r>
            <w:r w:rsidRPr="00675804">
              <w:rPr>
                <w:rFonts w:cs="Arial"/>
                <w:bCs/>
                <w:i/>
              </w:rPr>
              <w:t> </w:t>
            </w:r>
            <w:r w:rsidRPr="00675804">
              <w:rPr>
                <w:rFonts w:cs="Arial"/>
                <w:b/>
              </w:rPr>
              <w:t>rámci Společné zemědělské politiky EU</w:t>
            </w:r>
          </w:p>
        </w:tc>
        <w:tc>
          <w:tcPr>
            <w:tcW w:w="367" w:type="pct"/>
            <w:noWrap/>
            <w:tcMar>
              <w:left w:w="57" w:type="dxa"/>
              <w:right w:w="57" w:type="dxa"/>
            </w:tcMar>
          </w:tcPr>
          <w:p w14:paraId="70C323B0" w14:textId="6306A6E6" w:rsidR="00A66358" w:rsidRPr="00A66358" w:rsidRDefault="00A66358" w:rsidP="00CC1353">
            <w:pPr>
              <w:keepNext/>
              <w:keepLines/>
              <w:jc w:val="right"/>
              <w:rPr>
                <w:rFonts w:cs="Arial"/>
                <w:i/>
                <w:iCs/>
                <w:color w:val="000000"/>
              </w:rPr>
            </w:pPr>
            <w:r w:rsidRPr="00A66358">
              <w:rPr>
                <w:rFonts w:cs="Arial"/>
                <w:i/>
                <w:iCs/>
              </w:rPr>
              <w:t>7 844</w:t>
            </w:r>
          </w:p>
        </w:tc>
        <w:tc>
          <w:tcPr>
            <w:tcW w:w="589" w:type="pct"/>
            <w:noWrap/>
            <w:tcMar>
              <w:left w:w="57" w:type="dxa"/>
              <w:right w:w="57" w:type="dxa"/>
            </w:tcMar>
          </w:tcPr>
          <w:p w14:paraId="093CFFC4" w14:textId="113DC190" w:rsidR="00A66358" w:rsidRPr="00A66358" w:rsidRDefault="00A66358" w:rsidP="00CC1353">
            <w:pPr>
              <w:keepNext/>
              <w:keepLines/>
              <w:jc w:val="right"/>
              <w:rPr>
                <w:rFonts w:cs="Arial"/>
                <w:i/>
                <w:iCs/>
                <w:color w:val="000000"/>
              </w:rPr>
            </w:pPr>
            <w:r w:rsidRPr="00A66358">
              <w:rPr>
                <w:rFonts w:cs="Arial"/>
                <w:i/>
                <w:iCs/>
              </w:rPr>
              <w:t>4 314 200</w:t>
            </w:r>
          </w:p>
        </w:tc>
        <w:tc>
          <w:tcPr>
            <w:tcW w:w="514" w:type="pct"/>
            <w:noWrap/>
            <w:tcMar>
              <w:left w:w="57" w:type="dxa"/>
              <w:right w:w="57" w:type="dxa"/>
            </w:tcMar>
          </w:tcPr>
          <w:p w14:paraId="042CBA2E" w14:textId="09377C65" w:rsidR="00A66358" w:rsidRPr="00A66358" w:rsidRDefault="00A66358" w:rsidP="00CC1353">
            <w:pPr>
              <w:keepNext/>
              <w:keepLines/>
              <w:jc w:val="right"/>
              <w:rPr>
                <w:rFonts w:cs="Arial"/>
                <w:i/>
                <w:iCs/>
                <w:color w:val="000000"/>
              </w:rPr>
            </w:pPr>
            <w:r w:rsidRPr="00A66358">
              <w:rPr>
                <w:rFonts w:cs="Arial"/>
                <w:i/>
                <w:iCs/>
              </w:rPr>
              <w:t>89 500</w:t>
            </w:r>
          </w:p>
        </w:tc>
        <w:tc>
          <w:tcPr>
            <w:tcW w:w="587" w:type="pct"/>
            <w:noWrap/>
            <w:tcMar>
              <w:left w:w="57" w:type="dxa"/>
              <w:right w:w="57" w:type="dxa"/>
            </w:tcMar>
          </w:tcPr>
          <w:p w14:paraId="42EF1E20" w14:textId="30ABE251" w:rsidR="00A66358" w:rsidRPr="00A66358" w:rsidRDefault="00A66358" w:rsidP="00CC1353">
            <w:pPr>
              <w:keepNext/>
              <w:keepLines/>
              <w:jc w:val="right"/>
              <w:rPr>
                <w:rFonts w:cs="Arial"/>
                <w:i/>
                <w:iCs/>
                <w:color w:val="000000"/>
              </w:rPr>
            </w:pPr>
            <w:r w:rsidRPr="00A66358">
              <w:rPr>
                <w:rFonts w:cs="Arial"/>
                <w:i/>
                <w:iCs/>
              </w:rPr>
              <w:t>738 000</w:t>
            </w:r>
          </w:p>
        </w:tc>
        <w:tc>
          <w:tcPr>
            <w:tcW w:w="585" w:type="pct"/>
            <w:noWrap/>
            <w:tcMar>
              <w:left w:w="57" w:type="dxa"/>
              <w:right w:w="57" w:type="dxa"/>
            </w:tcMar>
          </w:tcPr>
          <w:p w14:paraId="6A6379EE" w14:textId="4D161D09" w:rsidR="00A66358" w:rsidRPr="00A66358" w:rsidRDefault="00A66358" w:rsidP="00CC1353">
            <w:pPr>
              <w:keepNext/>
              <w:keepLines/>
              <w:jc w:val="right"/>
              <w:rPr>
                <w:rFonts w:cs="Arial"/>
                <w:i/>
                <w:iCs/>
                <w:color w:val="000000"/>
              </w:rPr>
            </w:pPr>
            <w:r w:rsidRPr="00A66358">
              <w:rPr>
                <w:rFonts w:cs="Arial"/>
                <w:i/>
                <w:iCs/>
              </w:rPr>
              <w:t>847 000</w:t>
            </w:r>
          </w:p>
        </w:tc>
        <w:tc>
          <w:tcPr>
            <w:tcW w:w="640" w:type="pct"/>
            <w:noWrap/>
            <w:tcMar>
              <w:left w:w="57" w:type="dxa"/>
              <w:right w:w="57" w:type="dxa"/>
            </w:tcMar>
          </w:tcPr>
          <w:p w14:paraId="0549842B" w14:textId="6464B36A" w:rsidR="00A66358" w:rsidRPr="00A66358" w:rsidRDefault="00A66358" w:rsidP="00CC1353">
            <w:pPr>
              <w:keepNext/>
              <w:keepLines/>
              <w:jc w:val="right"/>
              <w:rPr>
                <w:rFonts w:cs="Arial"/>
                <w:i/>
                <w:iCs/>
                <w:color w:val="000000"/>
              </w:rPr>
            </w:pPr>
            <w:r w:rsidRPr="00A66358">
              <w:rPr>
                <w:rFonts w:cs="Arial"/>
                <w:i/>
                <w:iCs/>
              </w:rPr>
              <w:t>5 988 700</w:t>
            </w:r>
          </w:p>
        </w:tc>
      </w:tr>
      <w:tr w:rsidR="00A66358" w:rsidRPr="00675804" w14:paraId="22900B4E" w14:textId="77777777" w:rsidTr="00144930">
        <w:trPr>
          <w:trHeight w:val="315"/>
        </w:trPr>
        <w:tc>
          <w:tcPr>
            <w:tcW w:w="1718" w:type="pct"/>
            <w:tcMar>
              <w:left w:w="57" w:type="dxa"/>
              <w:right w:w="57" w:type="dxa"/>
            </w:tcMar>
            <w:vAlign w:val="bottom"/>
            <w:hideMark/>
          </w:tcPr>
          <w:p w14:paraId="32679D7A" w14:textId="77777777" w:rsidR="00A66358" w:rsidRPr="00675804" w:rsidRDefault="00A66358" w:rsidP="00CC1353">
            <w:pPr>
              <w:keepNext/>
              <w:keepLines/>
              <w:rPr>
                <w:rFonts w:cs="Arial"/>
                <w:bCs/>
                <w:i/>
              </w:rPr>
            </w:pPr>
            <w:r w:rsidRPr="00675804">
              <w:rPr>
                <w:rFonts w:cs="Arial"/>
                <w:bCs/>
                <w:i/>
              </w:rPr>
              <w:t xml:space="preserve">F.1 Ověřit možnosti využití čiroku v rámci adaptace </w:t>
            </w:r>
            <w:bookmarkStart w:id="4" w:name="_Hlk205211182"/>
            <w:r w:rsidRPr="00675804">
              <w:rPr>
                <w:rFonts w:cs="Arial"/>
                <w:bCs/>
                <w:i/>
              </w:rPr>
              <w:t xml:space="preserve">zemědělského hospodaření </w:t>
            </w:r>
            <w:bookmarkEnd w:id="4"/>
            <w:r w:rsidRPr="00675804">
              <w:rPr>
                <w:rFonts w:cs="Arial"/>
                <w:bCs/>
                <w:i/>
              </w:rPr>
              <w:t>na dopady klimatické změny</w:t>
            </w:r>
          </w:p>
          <w:p w14:paraId="4C112FA8" w14:textId="77777777" w:rsidR="00A66358" w:rsidRPr="00675804" w:rsidRDefault="00A66358" w:rsidP="00CC1353">
            <w:pPr>
              <w:keepNext/>
              <w:keepLines/>
              <w:rPr>
                <w:rFonts w:eastAsia="Times New Roman" w:cs="Arial"/>
                <w:bCs/>
                <w:i/>
                <w:iCs/>
                <w:color w:val="000000"/>
                <w:lang w:eastAsia="cs-CZ"/>
              </w:rPr>
            </w:pPr>
          </w:p>
        </w:tc>
        <w:tc>
          <w:tcPr>
            <w:tcW w:w="367" w:type="pct"/>
            <w:noWrap/>
            <w:tcMar>
              <w:left w:w="57" w:type="dxa"/>
              <w:right w:w="57" w:type="dxa"/>
            </w:tcMar>
          </w:tcPr>
          <w:p w14:paraId="4A5E0DCE" w14:textId="0643DED9" w:rsidR="00A66358" w:rsidRPr="00A66358" w:rsidRDefault="00A66358" w:rsidP="00CC1353">
            <w:pPr>
              <w:keepNext/>
              <w:keepLines/>
              <w:jc w:val="right"/>
              <w:rPr>
                <w:rFonts w:cs="Arial"/>
                <w:i/>
                <w:iCs/>
                <w:color w:val="000000"/>
              </w:rPr>
            </w:pPr>
            <w:r w:rsidRPr="00A66358">
              <w:rPr>
                <w:rFonts w:cs="Arial"/>
                <w:i/>
                <w:iCs/>
              </w:rPr>
              <w:t>250</w:t>
            </w:r>
          </w:p>
        </w:tc>
        <w:tc>
          <w:tcPr>
            <w:tcW w:w="589" w:type="pct"/>
            <w:noWrap/>
            <w:tcMar>
              <w:left w:w="57" w:type="dxa"/>
              <w:right w:w="57" w:type="dxa"/>
            </w:tcMar>
          </w:tcPr>
          <w:p w14:paraId="15448682" w14:textId="74C8EF8A" w:rsidR="00A66358" w:rsidRPr="00A66358" w:rsidRDefault="00A66358" w:rsidP="00CC1353">
            <w:pPr>
              <w:keepNext/>
              <w:keepLines/>
              <w:jc w:val="right"/>
              <w:rPr>
                <w:rFonts w:cs="Arial"/>
                <w:i/>
                <w:iCs/>
                <w:color w:val="000000"/>
              </w:rPr>
            </w:pPr>
            <w:r w:rsidRPr="00A66358">
              <w:rPr>
                <w:rFonts w:cs="Arial"/>
                <w:i/>
                <w:iCs/>
              </w:rPr>
              <w:t>137 500</w:t>
            </w:r>
          </w:p>
        </w:tc>
        <w:tc>
          <w:tcPr>
            <w:tcW w:w="514" w:type="pct"/>
            <w:noWrap/>
            <w:tcMar>
              <w:left w:w="57" w:type="dxa"/>
              <w:right w:w="57" w:type="dxa"/>
            </w:tcMar>
          </w:tcPr>
          <w:p w14:paraId="00E8E792"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02088450" w14:textId="5B9A70A0" w:rsidR="00A66358" w:rsidRPr="00A66358" w:rsidRDefault="00A66358" w:rsidP="00CC1353">
            <w:pPr>
              <w:keepNext/>
              <w:keepLines/>
              <w:jc w:val="right"/>
              <w:rPr>
                <w:rFonts w:cs="Arial"/>
                <w:i/>
                <w:iCs/>
                <w:color w:val="000000"/>
              </w:rPr>
            </w:pPr>
            <w:r w:rsidRPr="00A66358">
              <w:rPr>
                <w:rFonts w:cs="Arial"/>
                <w:i/>
                <w:iCs/>
              </w:rPr>
              <w:t>10 000</w:t>
            </w:r>
          </w:p>
        </w:tc>
        <w:tc>
          <w:tcPr>
            <w:tcW w:w="585" w:type="pct"/>
            <w:noWrap/>
            <w:tcMar>
              <w:left w:w="57" w:type="dxa"/>
              <w:right w:w="57" w:type="dxa"/>
            </w:tcMar>
          </w:tcPr>
          <w:p w14:paraId="1BC8B45A" w14:textId="4EDF8EC1" w:rsidR="00A66358" w:rsidRPr="00A66358" w:rsidRDefault="00A66358" w:rsidP="00CC1353">
            <w:pPr>
              <w:keepNext/>
              <w:keepLines/>
              <w:jc w:val="right"/>
              <w:rPr>
                <w:rFonts w:cs="Arial"/>
                <w:i/>
                <w:iCs/>
                <w:color w:val="000000"/>
              </w:rPr>
            </w:pPr>
            <w:r w:rsidRPr="00A66358">
              <w:rPr>
                <w:rFonts w:cs="Arial"/>
                <w:i/>
                <w:iCs/>
              </w:rPr>
              <w:t>97 500</w:t>
            </w:r>
          </w:p>
        </w:tc>
        <w:tc>
          <w:tcPr>
            <w:tcW w:w="640" w:type="pct"/>
            <w:noWrap/>
            <w:tcMar>
              <w:left w:w="57" w:type="dxa"/>
              <w:right w:w="57" w:type="dxa"/>
            </w:tcMar>
          </w:tcPr>
          <w:p w14:paraId="7DBBA403" w14:textId="717459C7" w:rsidR="00A66358" w:rsidRPr="00A66358" w:rsidRDefault="00A66358" w:rsidP="00CC1353">
            <w:pPr>
              <w:keepNext/>
              <w:keepLines/>
              <w:jc w:val="right"/>
              <w:rPr>
                <w:rFonts w:cs="Arial"/>
                <w:i/>
                <w:iCs/>
                <w:color w:val="000000"/>
              </w:rPr>
            </w:pPr>
            <w:r w:rsidRPr="00A66358">
              <w:rPr>
                <w:rFonts w:cs="Arial"/>
                <w:i/>
                <w:iCs/>
              </w:rPr>
              <w:t>245 000</w:t>
            </w:r>
          </w:p>
        </w:tc>
      </w:tr>
      <w:tr w:rsidR="00A66358" w:rsidRPr="00675804" w14:paraId="16DB2C2A" w14:textId="77777777" w:rsidTr="00144930">
        <w:trPr>
          <w:trHeight w:val="585"/>
        </w:trPr>
        <w:tc>
          <w:tcPr>
            <w:tcW w:w="1718" w:type="pct"/>
            <w:tcMar>
              <w:left w:w="57" w:type="dxa"/>
              <w:right w:w="57" w:type="dxa"/>
            </w:tcMar>
            <w:vAlign w:val="bottom"/>
            <w:hideMark/>
          </w:tcPr>
          <w:p w14:paraId="0B0E631D" w14:textId="77777777" w:rsidR="00A66358" w:rsidRPr="00675804" w:rsidRDefault="00A66358" w:rsidP="00CC1353">
            <w:pPr>
              <w:keepNext/>
              <w:keepLines/>
              <w:rPr>
                <w:rFonts w:cs="Arial"/>
                <w:bCs/>
                <w:i/>
              </w:rPr>
            </w:pPr>
            <w:r w:rsidRPr="00675804">
              <w:rPr>
                <w:rFonts w:cs="Arial"/>
                <w:bCs/>
                <w:i/>
              </w:rPr>
              <w:t>F.2 Získat a vyhodnotit nové vědecké a technické údaje o přeměnách a pohybu dusíku v půdě (v návaznosti na změnu klimatu a rozklad organických látek v půdě), vlivu zpracování půdy a různých systémů hnojení na půdní vlastnosti a metabolismus dusíku v půdě a rostlině v souvislosti s riziky znečištění vod</w:t>
            </w:r>
          </w:p>
        </w:tc>
        <w:tc>
          <w:tcPr>
            <w:tcW w:w="367" w:type="pct"/>
            <w:noWrap/>
            <w:tcMar>
              <w:left w:w="57" w:type="dxa"/>
              <w:right w:w="57" w:type="dxa"/>
            </w:tcMar>
          </w:tcPr>
          <w:p w14:paraId="41FD16B8" w14:textId="17A51511" w:rsidR="00A66358" w:rsidRPr="00A66358" w:rsidRDefault="00A66358" w:rsidP="00CC1353">
            <w:pPr>
              <w:keepNext/>
              <w:keepLines/>
              <w:jc w:val="right"/>
              <w:rPr>
                <w:rFonts w:cs="Arial"/>
                <w:i/>
                <w:iCs/>
                <w:color w:val="000000"/>
              </w:rPr>
            </w:pPr>
            <w:r w:rsidRPr="00A66358">
              <w:rPr>
                <w:rFonts w:cs="Arial"/>
                <w:i/>
                <w:iCs/>
              </w:rPr>
              <w:t>2 496</w:t>
            </w:r>
          </w:p>
        </w:tc>
        <w:tc>
          <w:tcPr>
            <w:tcW w:w="589" w:type="pct"/>
            <w:noWrap/>
            <w:tcMar>
              <w:left w:w="57" w:type="dxa"/>
              <w:right w:w="57" w:type="dxa"/>
            </w:tcMar>
          </w:tcPr>
          <w:p w14:paraId="255D59C0" w14:textId="3325E4B3" w:rsidR="00A66358" w:rsidRPr="00A66358" w:rsidRDefault="00A66358" w:rsidP="00CC1353">
            <w:pPr>
              <w:keepNext/>
              <w:keepLines/>
              <w:jc w:val="right"/>
              <w:rPr>
                <w:rFonts w:cs="Arial"/>
                <w:i/>
                <w:iCs/>
                <w:color w:val="000000"/>
              </w:rPr>
            </w:pPr>
            <w:r w:rsidRPr="00A66358">
              <w:rPr>
                <w:rFonts w:cs="Arial"/>
                <w:i/>
                <w:iCs/>
              </w:rPr>
              <w:t>1 372 800</w:t>
            </w:r>
          </w:p>
        </w:tc>
        <w:tc>
          <w:tcPr>
            <w:tcW w:w="514" w:type="pct"/>
            <w:noWrap/>
            <w:tcMar>
              <w:left w:w="57" w:type="dxa"/>
              <w:right w:w="57" w:type="dxa"/>
            </w:tcMar>
          </w:tcPr>
          <w:p w14:paraId="0948EA7A" w14:textId="4FC3715B" w:rsidR="00A66358" w:rsidRPr="00A66358" w:rsidRDefault="00A66358" w:rsidP="00CC1353">
            <w:pPr>
              <w:keepNext/>
              <w:keepLines/>
              <w:jc w:val="right"/>
              <w:rPr>
                <w:rFonts w:cs="Arial"/>
                <w:i/>
                <w:iCs/>
                <w:color w:val="000000"/>
              </w:rPr>
            </w:pPr>
            <w:r w:rsidRPr="00A66358">
              <w:rPr>
                <w:rFonts w:cs="Arial"/>
                <w:i/>
                <w:iCs/>
              </w:rPr>
              <w:t>53 000</w:t>
            </w:r>
          </w:p>
        </w:tc>
        <w:tc>
          <w:tcPr>
            <w:tcW w:w="587" w:type="pct"/>
            <w:noWrap/>
            <w:tcMar>
              <w:left w:w="57" w:type="dxa"/>
              <w:right w:w="57" w:type="dxa"/>
            </w:tcMar>
          </w:tcPr>
          <w:p w14:paraId="4D5807FC" w14:textId="17E09118" w:rsidR="00A66358" w:rsidRPr="00A66358" w:rsidRDefault="00A66358" w:rsidP="00CC1353">
            <w:pPr>
              <w:keepNext/>
              <w:keepLines/>
              <w:jc w:val="right"/>
              <w:rPr>
                <w:rFonts w:cs="Arial"/>
                <w:i/>
                <w:iCs/>
                <w:color w:val="000000"/>
              </w:rPr>
            </w:pPr>
            <w:r w:rsidRPr="00A66358">
              <w:rPr>
                <w:rFonts w:cs="Arial"/>
                <w:i/>
                <w:iCs/>
              </w:rPr>
              <w:t>344 000</w:t>
            </w:r>
          </w:p>
        </w:tc>
        <w:tc>
          <w:tcPr>
            <w:tcW w:w="585" w:type="pct"/>
            <w:noWrap/>
            <w:tcMar>
              <w:left w:w="57" w:type="dxa"/>
              <w:right w:w="57" w:type="dxa"/>
            </w:tcMar>
          </w:tcPr>
          <w:p w14:paraId="45373B31" w14:textId="1D2B01D0" w:rsidR="00A66358" w:rsidRPr="00A66358" w:rsidRDefault="00A66358" w:rsidP="00CC1353">
            <w:pPr>
              <w:keepNext/>
              <w:keepLines/>
              <w:jc w:val="right"/>
              <w:rPr>
                <w:rFonts w:cs="Arial"/>
                <w:i/>
                <w:iCs/>
                <w:color w:val="000000"/>
              </w:rPr>
            </w:pPr>
            <w:r w:rsidRPr="00A66358">
              <w:rPr>
                <w:rFonts w:cs="Arial"/>
                <w:i/>
                <w:iCs/>
              </w:rPr>
              <w:t>234 500</w:t>
            </w:r>
          </w:p>
        </w:tc>
        <w:tc>
          <w:tcPr>
            <w:tcW w:w="640" w:type="pct"/>
            <w:noWrap/>
            <w:tcMar>
              <w:left w:w="57" w:type="dxa"/>
              <w:right w:w="57" w:type="dxa"/>
            </w:tcMar>
          </w:tcPr>
          <w:p w14:paraId="72E6AF2C" w14:textId="15F155F7" w:rsidR="00A66358" w:rsidRPr="00A66358" w:rsidRDefault="00A66358" w:rsidP="00CC1353">
            <w:pPr>
              <w:keepNext/>
              <w:keepLines/>
              <w:jc w:val="right"/>
              <w:rPr>
                <w:rFonts w:cs="Arial"/>
                <w:i/>
                <w:iCs/>
                <w:color w:val="000000"/>
              </w:rPr>
            </w:pPr>
            <w:r w:rsidRPr="00A66358">
              <w:rPr>
                <w:rFonts w:cs="Arial"/>
                <w:i/>
                <w:iCs/>
              </w:rPr>
              <w:t>2 004 300</w:t>
            </w:r>
          </w:p>
        </w:tc>
      </w:tr>
      <w:tr w:rsidR="00A66358" w:rsidRPr="00675804" w14:paraId="5B859EDF" w14:textId="77777777" w:rsidTr="00144930">
        <w:trPr>
          <w:trHeight w:val="585"/>
        </w:trPr>
        <w:tc>
          <w:tcPr>
            <w:tcW w:w="1718" w:type="pct"/>
            <w:tcMar>
              <w:left w:w="57" w:type="dxa"/>
              <w:right w:w="57" w:type="dxa"/>
            </w:tcMar>
            <w:vAlign w:val="bottom"/>
            <w:hideMark/>
          </w:tcPr>
          <w:p w14:paraId="713A006D" w14:textId="77777777" w:rsidR="00A66358" w:rsidRPr="00675804" w:rsidRDefault="00A66358" w:rsidP="00CC1353">
            <w:pPr>
              <w:keepNext/>
              <w:keepLines/>
              <w:rPr>
                <w:rFonts w:eastAsia="Times New Roman" w:cs="Arial"/>
                <w:bCs/>
                <w:i/>
                <w:iCs/>
                <w:color w:val="000000"/>
                <w:lang w:eastAsia="cs-CZ"/>
              </w:rPr>
            </w:pPr>
            <w:r w:rsidRPr="00675804">
              <w:rPr>
                <w:rFonts w:cs="Arial"/>
                <w:bCs/>
                <w:i/>
                <w:iCs/>
              </w:rPr>
              <w:t>F.2.1</w:t>
            </w:r>
            <w:r w:rsidRPr="00675804">
              <w:rPr>
                <w:bCs/>
                <w:i/>
                <w:iCs/>
              </w:rPr>
              <w:t xml:space="preserve"> </w:t>
            </w:r>
            <w:r w:rsidRPr="00675804">
              <w:rPr>
                <w:rFonts w:cs="Arial"/>
                <w:bCs/>
                <w:i/>
                <w:iCs/>
              </w:rPr>
              <w:t>Sledovat a vyhodnotit vliv různých způsobů hospodaření na půdě (konvenční, ekologický, regenerativní; různé zpracování půdy, minerální a organické hnojení k různým plodinám) na obsah minerálního dusíku v</w:t>
            </w:r>
            <w:r w:rsidRPr="00675804">
              <w:rPr>
                <w:rFonts w:cs="Arial"/>
                <w:bCs/>
                <w:i/>
              </w:rPr>
              <w:t> </w:t>
            </w:r>
            <w:r w:rsidRPr="00675804">
              <w:rPr>
                <w:rFonts w:cs="Arial"/>
                <w:bCs/>
                <w:i/>
                <w:iCs/>
              </w:rPr>
              <w:t>půdě a změny vlastností půd související s rizikem znečištění povrchových a podzemních vod, sekvestraci uhlíku a další půdní charakteristiky</w:t>
            </w:r>
          </w:p>
        </w:tc>
        <w:tc>
          <w:tcPr>
            <w:tcW w:w="367" w:type="pct"/>
            <w:noWrap/>
            <w:tcMar>
              <w:left w:w="57" w:type="dxa"/>
              <w:right w:w="57" w:type="dxa"/>
            </w:tcMar>
          </w:tcPr>
          <w:p w14:paraId="592F4624" w14:textId="667BB08E" w:rsidR="00A66358" w:rsidRPr="00A66358" w:rsidRDefault="00A66358" w:rsidP="00CC1353">
            <w:pPr>
              <w:keepNext/>
              <w:keepLines/>
              <w:jc w:val="right"/>
              <w:rPr>
                <w:rFonts w:cs="Arial"/>
                <w:bCs/>
                <w:i/>
                <w:iCs/>
                <w:color w:val="000000"/>
              </w:rPr>
            </w:pPr>
            <w:r w:rsidRPr="00A66358">
              <w:rPr>
                <w:rFonts w:cs="Arial"/>
                <w:i/>
                <w:iCs/>
              </w:rPr>
              <w:t>766</w:t>
            </w:r>
          </w:p>
        </w:tc>
        <w:tc>
          <w:tcPr>
            <w:tcW w:w="589" w:type="pct"/>
            <w:noWrap/>
            <w:tcMar>
              <w:left w:w="57" w:type="dxa"/>
              <w:right w:w="57" w:type="dxa"/>
            </w:tcMar>
          </w:tcPr>
          <w:p w14:paraId="05A2A654" w14:textId="323130E5" w:rsidR="00A66358" w:rsidRPr="00A66358" w:rsidRDefault="00A66358" w:rsidP="00CC1353">
            <w:pPr>
              <w:keepNext/>
              <w:keepLines/>
              <w:jc w:val="right"/>
              <w:rPr>
                <w:rFonts w:cs="Arial"/>
                <w:bCs/>
                <w:i/>
                <w:iCs/>
                <w:color w:val="000000"/>
              </w:rPr>
            </w:pPr>
            <w:r w:rsidRPr="00A66358">
              <w:rPr>
                <w:rFonts w:cs="Arial"/>
                <w:i/>
                <w:iCs/>
              </w:rPr>
              <w:t>421 300</w:t>
            </w:r>
          </w:p>
        </w:tc>
        <w:tc>
          <w:tcPr>
            <w:tcW w:w="514" w:type="pct"/>
            <w:noWrap/>
            <w:tcMar>
              <w:left w:w="57" w:type="dxa"/>
              <w:right w:w="57" w:type="dxa"/>
            </w:tcMar>
          </w:tcPr>
          <w:p w14:paraId="4BD3906C" w14:textId="242D9DF4" w:rsidR="00A66358" w:rsidRPr="00A66358" w:rsidRDefault="00A66358" w:rsidP="00CC1353">
            <w:pPr>
              <w:keepNext/>
              <w:keepLines/>
              <w:jc w:val="right"/>
              <w:rPr>
                <w:rFonts w:cs="Arial"/>
                <w:bCs/>
                <w:i/>
                <w:iCs/>
                <w:color w:val="000000"/>
              </w:rPr>
            </w:pPr>
            <w:r w:rsidRPr="00A66358">
              <w:rPr>
                <w:rFonts w:cs="Arial"/>
                <w:i/>
                <w:iCs/>
              </w:rPr>
              <w:t>31 000</w:t>
            </w:r>
          </w:p>
        </w:tc>
        <w:tc>
          <w:tcPr>
            <w:tcW w:w="587" w:type="pct"/>
            <w:noWrap/>
            <w:tcMar>
              <w:left w:w="57" w:type="dxa"/>
              <w:right w:w="57" w:type="dxa"/>
            </w:tcMar>
          </w:tcPr>
          <w:p w14:paraId="0E586A03" w14:textId="05116E8A" w:rsidR="00A66358" w:rsidRPr="00A66358" w:rsidRDefault="00A66358" w:rsidP="00CC1353">
            <w:pPr>
              <w:keepNext/>
              <w:keepLines/>
              <w:jc w:val="right"/>
              <w:rPr>
                <w:rFonts w:cs="Arial"/>
                <w:bCs/>
                <w:i/>
                <w:iCs/>
                <w:color w:val="000000"/>
              </w:rPr>
            </w:pPr>
            <w:r w:rsidRPr="00A66358">
              <w:rPr>
                <w:rFonts w:cs="Arial"/>
                <w:i/>
                <w:iCs/>
              </w:rPr>
              <w:t>73 000</w:t>
            </w:r>
          </w:p>
        </w:tc>
        <w:tc>
          <w:tcPr>
            <w:tcW w:w="585" w:type="pct"/>
            <w:noWrap/>
            <w:tcMar>
              <w:left w:w="57" w:type="dxa"/>
              <w:right w:w="57" w:type="dxa"/>
            </w:tcMar>
          </w:tcPr>
          <w:p w14:paraId="70E7A258" w14:textId="08CA4FE5" w:rsidR="00A66358" w:rsidRPr="00A66358" w:rsidRDefault="00A66358" w:rsidP="00CC1353">
            <w:pPr>
              <w:keepNext/>
              <w:keepLines/>
              <w:jc w:val="right"/>
              <w:rPr>
                <w:rFonts w:cs="Arial"/>
                <w:bCs/>
                <w:i/>
                <w:iCs/>
                <w:color w:val="000000"/>
              </w:rPr>
            </w:pPr>
            <w:r w:rsidRPr="00A66358">
              <w:rPr>
                <w:rFonts w:cs="Arial"/>
                <w:i/>
                <w:iCs/>
              </w:rPr>
              <w:t>38 500</w:t>
            </w:r>
          </w:p>
        </w:tc>
        <w:tc>
          <w:tcPr>
            <w:tcW w:w="640" w:type="pct"/>
            <w:noWrap/>
            <w:tcMar>
              <w:left w:w="57" w:type="dxa"/>
              <w:right w:w="57" w:type="dxa"/>
            </w:tcMar>
          </w:tcPr>
          <w:p w14:paraId="014BFF16" w14:textId="5467BAAA" w:rsidR="00A66358" w:rsidRPr="00A66358" w:rsidRDefault="00A66358" w:rsidP="00CC1353">
            <w:pPr>
              <w:keepNext/>
              <w:keepLines/>
              <w:jc w:val="right"/>
              <w:rPr>
                <w:rFonts w:cs="Arial"/>
                <w:bCs/>
                <w:i/>
                <w:iCs/>
                <w:color w:val="000000"/>
              </w:rPr>
            </w:pPr>
            <w:r w:rsidRPr="00A66358">
              <w:rPr>
                <w:rFonts w:cs="Arial"/>
                <w:i/>
                <w:iCs/>
              </w:rPr>
              <w:t>563 800</w:t>
            </w:r>
          </w:p>
        </w:tc>
      </w:tr>
      <w:tr w:rsidR="00A66358" w:rsidRPr="00675804" w14:paraId="3FDEF33B" w14:textId="77777777" w:rsidTr="00144930">
        <w:trPr>
          <w:trHeight w:val="855"/>
        </w:trPr>
        <w:tc>
          <w:tcPr>
            <w:tcW w:w="1718" w:type="pct"/>
            <w:tcMar>
              <w:left w:w="57" w:type="dxa"/>
              <w:right w:w="57" w:type="dxa"/>
            </w:tcMar>
            <w:vAlign w:val="center"/>
            <w:hideMark/>
          </w:tcPr>
          <w:p w14:paraId="302CAD7A" w14:textId="77777777" w:rsidR="00A66358" w:rsidRPr="00675804" w:rsidRDefault="00A66358" w:rsidP="00CC1353">
            <w:pPr>
              <w:keepNext/>
              <w:keepLines/>
              <w:rPr>
                <w:rFonts w:cs="Arial"/>
                <w:bCs/>
                <w:i/>
                <w:iCs/>
              </w:rPr>
            </w:pPr>
            <w:r w:rsidRPr="00675804">
              <w:rPr>
                <w:rFonts w:cs="Arial"/>
                <w:bCs/>
                <w:i/>
                <w:iCs/>
              </w:rPr>
              <w:lastRenderedPageBreak/>
              <w:t>F.2.2 Zhodnotit možnosti metody korekce výživy rostlin dusíkem a hnojení v různých způsobech hospodaření na základě hodnocení obsahu N</w:t>
            </w:r>
            <w:r w:rsidRPr="00675804">
              <w:rPr>
                <w:rFonts w:cs="Arial"/>
                <w:bCs/>
                <w:i/>
                <w:iCs/>
                <w:vertAlign w:val="subscript"/>
              </w:rPr>
              <w:t>min</w:t>
            </w:r>
            <w:r w:rsidRPr="00675804">
              <w:rPr>
                <w:rFonts w:cs="Arial"/>
                <w:bCs/>
                <w:i/>
                <w:iCs/>
              </w:rPr>
              <w:t xml:space="preserve"> v půdě a výživného stavu rostlin, navrhnout korekce s ohledem na dostupnost půdní vláhy, předplodinu, zelené hnojení, způsoby zpracování půdy a použití pomocných půdních látek, rostlinných biostimulantů a hnojiv s obsahem zefektivňujících složek (inhibitorů, síry a vododržných látek), při trvajícím přísušku výživu rostlin optimalizovat foliární aplikací deficitních živin</w:t>
            </w:r>
          </w:p>
        </w:tc>
        <w:tc>
          <w:tcPr>
            <w:tcW w:w="367" w:type="pct"/>
            <w:noWrap/>
            <w:tcMar>
              <w:left w:w="57" w:type="dxa"/>
              <w:right w:w="57" w:type="dxa"/>
            </w:tcMar>
          </w:tcPr>
          <w:p w14:paraId="3D07E5CE" w14:textId="2A70E79F" w:rsidR="00A66358" w:rsidRPr="00A66358" w:rsidRDefault="00A66358" w:rsidP="00CC1353">
            <w:pPr>
              <w:keepNext/>
              <w:keepLines/>
              <w:jc w:val="right"/>
              <w:rPr>
                <w:rFonts w:cs="Arial"/>
                <w:bCs/>
                <w:i/>
                <w:iCs/>
                <w:color w:val="000000"/>
              </w:rPr>
            </w:pPr>
            <w:r w:rsidRPr="00A66358">
              <w:rPr>
                <w:rFonts w:cs="Arial"/>
                <w:i/>
                <w:iCs/>
              </w:rPr>
              <w:t>675</w:t>
            </w:r>
          </w:p>
        </w:tc>
        <w:tc>
          <w:tcPr>
            <w:tcW w:w="589" w:type="pct"/>
            <w:noWrap/>
            <w:tcMar>
              <w:left w:w="57" w:type="dxa"/>
              <w:right w:w="57" w:type="dxa"/>
            </w:tcMar>
          </w:tcPr>
          <w:p w14:paraId="7307EA6C" w14:textId="48728CC3" w:rsidR="00A66358" w:rsidRPr="00A66358" w:rsidRDefault="00A66358" w:rsidP="00CC1353">
            <w:pPr>
              <w:keepNext/>
              <w:keepLines/>
              <w:jc w:val="right"/>
              <w:rPr>
                <w:rFonts w:cs="Arial"/>
                <w:bCs/>
                <w:i/>
                <w:iCs/>
                <w:color w:val="000000"/>
              </w:rPr>
            </w:pPr>
            <w:r w:rsidRPr="00A66358">
              <w:rPr>
                <w:rFonts w:cs="Arial"/>
                <w:i/>
                <w:iCs/>
              </w:rPr>
              <w:t>371 250</w:t>
            </w:r>
          </w:p>
        </w:tc>
        <w:tc>
          <w:tcPr>
            <w:tcW w:w="514" w:type="pct"/>
            <w:noWrap/>
            <w:tcMar>
              <w:left w:w="57" w:type="dxa"/>
              <w:right w:w="57" w:type="dxa"/>
            </w:tcMar>
          </w:tcPr>
          <w:p w14:paraId="11B9223B" w14:textId="6D8EF20C" w:rsidR="00A66358" w:rsidRPr="00A66358" w:rsidRDefault="00A66358" w:rsidP="00CC1353">
            <w:pPr>
              <w:keepNext/>
              <w:keepLines/>
              <w:jc w:val="right"/>
              <w:rPr>
                <w:rFonts w:cs="Arial"/>
                <w:bCs/>
                <w:i/>
                <w:iCs/>
                <w:color w:val="000000"/>
              </w:rPr>
            </w:pPr>
            <w:r w:rsidRPr="00A66358">
              <w:rPr>
                <w:rFonts w:cs="Arial"/>
                <w:i/>
                <w:iCs/>
              </w:rPr>
              <w:t>15 000</w:t>
            </w:r>
          </w:p>
        </w:tc>
        <w:tc>
          <w:tcPr>
            <w:tcW w:w="587" w:type="pct"/>
            <w:noWrap/>
            <w:tcMar>
              <w:left w:w="57" w:type="dxa"/>
              <w:right w:w="57" w:type="dxa"/>
            </w:tcMar>
          </w:tcPr>
          <w:p w14:paraId="0662E19E" w14:textId="1FE8B511" w:rsidR="00A66358" w:rsidRPr="00A66358" w:rsidRDefault="00A66358" w:rsidP="00CC1353">
            <w:pPr>
              <w:keepNext/>
              <w:keepLines/>
              <w:jc w:val="right"/>
              <w:rPr>
                <w:rFonts w:cs="Arial"/>
                <w:bCs/>
                <w:i/>
                <w:iCs/>
                <w:color w:val="000000"/>
              </w:rPr>
            </w:pPr>
            <w:r w:rsidRPr="00A66358">
              <w:rPr>
                <w:rFonts w:cs="Arial"/>
                <w:i/>
                <w:iCs/>
              </w:rPr>
              <w:t>190 000</w:t>
            </w:r>
          </w:p>
        </w:tc>
        <w:tc>
          <w:tcPr>
            <w:tcW w:w="585" w:type="pct"/>
            <w:noWrap/>
            <w:tcMar>
              <w:left w:w="57" w:type="dxa"/>
              <w:right w:w="57" w:type="dxa"/>
            </w:tcMar>
          </w:tcPr>
          <w:p w14:paraId="1A761602" w14:textId="3D7706A5" w:rsidR="00A66358" w:rsidRPr="00A66358" w:rsidRDefault="00A66358" w:rsidP="00CC1353">
            <w:pPr>
              <w:keepNext/>
              <w:keepLines/>
              <w:jc w:val="right"/>
              <w:rPr>
                <w:rFonts w:cs="Arial"/>
                <w:bCs/>
                <w:i/>
                <w:iCs/>
                <w:color w:val="000000"/>
              </w:rPr>
            </w:pPr>
            <w:r w:rsidRPr="00A66358">
              <w:rPr>
                <w:rFonts w:cs="Arial"/>
                <w:i/>
                <w:iCs/>
              </w:rPr>
              <w:t>115 000</w:t>
            </w:r>
          </w:p>
        </w:tc>
        <w:tc>
          <w:tcPr>
            <w:tcW w:w="640" w:type="pct"/>
            <w:noWrap/>
            <w:tcMar>
              <w:left w:w="57" w:type="dxa"/>
              <w:right w:w="57" w:type="dxa"/>
            </w:tcMar>
          </w:tcPr>
          <w:p w14:paraId="3F3719A0" w14:textId="1A46CDFF" w:rsidR="00A66358" w:rsidRPr="00A66358" w:rsidRDefault="00A66358" w:rsidP="00CC1353">
            <w:pPr>
              <w:keepNext/>
              <w:keepLines/>
              <w:jc w:val="right"/>
              <w:rPr>
                <w:rFonts w:cs="Arial"/>
                <w:bCs/>
                <w:i/>
                <w:iCs/>
                <w:color w:val="000000"/>
              </w:rPr>
            </w:pPr>
            <w:r w:rsidRPr="00A66358">
              <w:rPr>
                <w:rFonts w:cs="Arial"/>
                <w:i/>
                <w:iCs/>
              </w:rPr>
              <w:t>691 250</w:t>
            </w:r>
          </w:p>
        </w:tc>
      </w:tr>
      <w:tr w:rsidR="00A66358" w:rsidRPr="00675804" w14:paraId="1E6769CF" w14:textId="77777777" w:rsidTr="00144930">
        <w:trPr>
          <w:trHeight w:val="585"/>
        </w:trPr>
        <w:tc>
          <w:tcPr>
            <w:tcW w:w="1718" w:type="pct"/>
            <w:tcMar>
              <w:left w:w="57" w:type="dxa"/>
              <w:right w:w="57" w:type="dxa"/>
            </w:tcMar>
            <w:vAlign w:val="bottom"/>
            <w:hideMark/>
          </w:tcPr>
          <w:p w14:paraId="6725EBAF" w14:textId="77777777" w:rsidR="00A66358" w:rsidRPr="00675804" w:rsidRDefault="00A66358" w:rsidP="00CC1353">
            <w:pPr>
              <w:keepNext/>
              <w:keepLines/>
              <w:rPr>
                <w:rFonts w:cs="Arial"/>
                <w:bCs/>
                <w:i/>
                <w:iCs/>
              </w:rPr>
            </w:pPr>
            <w:r w:rsidRPr="00675804">
              <w:rPr>
                <w:rFonts w:cs="Arial"/>
                <w:bCs/>
                <w:i/>
                <w:iCs/>
              </w:rPr>
              <w:t>F.2.3 Vyhodnotit vliv pěstování plodin vázajících dusík (leguminóz) na kvalitu půdy, obsah organické hmoty a živin v</w:t>
            </w:r>
            <w:r w:rsidRPr="00675804">
              <w:rPr>
                <w:rFonts w:cs="Arial"/>
                <w:bCs/>
                <w:i/>
              </w:rPr>
              <w:t> </w:t>
            </w:r>
            <w:r w:rsidRPr="00675804">
              <w:rPr>
                <w:rFonts w:cs="Arial"/>
                <w:bCs/>
                <w:i/>
                <w:iCs/>
              </w:rPr>
              <w:t>půdě, biodiverzitu apod., v rámci adaptace na změnu klimatu</w:t>
            </w:r>
          </w:p>
        </w:tc>
        <w:tc>
          <w:tcPr>
            <w:tcW w:w="367" w:type="pct"/>
            <w:noWrap/>
            <w:tcMar>
              <w:left w:w="57" w:type="dxa"/>
              <w:right w:w="57" w:type="dxa"/>
            </w:tcMar>
          </w:tcPr>
          <w:p w14:paraId="34CF7CD4" w14:textId="29597240" w:rsidR="00A66358" w:rsidRPr="00A66358" w:rsidRDefault="00A66358" w:rsidP="00CC1353">
            <w:pPr>
              <w:keepNext/>
              <w:keepLines/>
              <w:jc w:val="right"/>
              <w:rPr>
                <w:rFonts w:cs="Arial"/>
                <w:bCs/>
                <w:i/>
                <w:iCs/>
                <w:color w:val="000000"/>
              </w:rPr>
            </w:pPr>
            <w:r w:rsidRPr="00A66358">
              <w:rPr>
                <w:rFonts w:cs="Arial"/>
                <w:i/>
                <w:iCs/>
              </w:rPr>
              <w:t>323</w:t>
            </w:r>
          </w:p>
        </w:tc>
        <w:tc>
          <w:tcPr>
            <w:tcW w:w="589" w:type="pct"/>
            <w:noWrap/>
            <w:tcMar>
              <w:left w:w="57" w:type="dxa"/>
              <w:right w:w="57" w:type="dxa"/>
            </w:tcMar>
          </w:tcPr>
          <w:p w14:paraId="16F4AC35" w14:textId="6780C715" w:rsidR="00A66358" w:rsidRPr="00A66358" w:rsidRDefault="00A66358" w:rsidP="00CC1353">
            <w:pPr>
              <w:keepNext/>
              <w:keepLines/>
              <w:jc w:val="right"/>
              <w:rPr>
                <w:rFonts w:cs="Arial"/>
                <w:bCs/>
                <w:i/>
                <w:iCs/>
                <w:color w:val="000000"/>
              </w:rPr>
            </w:pPr>
            <w:r w:rsidRPr="00A66358">
              <w:rPr>
                <w:rFonts w:cs="Arial"/>
                <w:i/>
                <w:iCs/>
              </w:rPr>
              <w:t>177 650</w:t>
            </w:r>
          </w:p>
        </w:tc>
        <w:tc>
          <w:tcPr>
            <w:tcW w:w="514" w:type="pct"/>
            <w:noWrap/>
            <w:tcMar>
              <w:left w:w="57" w:type="dxa"/>
              <w:right w:w="57" w:type="dxa"/>
            </w:tcMar>
          </w:tcPr>
          <w:p w14:paraId="437F22E7" w14:textId="5262558E" w:rsidR="00A66358" w:rsidRPr="00A66358" w:rsidRDefault="00A66358" w:rsidP="00CC1353">
            <w:pPr>
              <w:keepNext/>
              <w:keepLines/>
              <w:jc w:val="right"/>
              <w:rPr>
                <w:rFonts w:cs="Arial"/>
                <w:bCs/>
                <w:i/>
                <w:iCs/>
                <w:color w:val="000000"/>
              </w:rPr>
            </w:pPr>
            <w:r w:rsidRPr="00A66358">
              <w:rPr>
                <w:rFonts w:cs="Arial"/>
                <w:i/>
                <w:iCs/>
              </w:rPr>
              <w:t>2 000</w:t>
            </w:r>
          </w:p>
        </w:tc>
        <w:tc>
          <w:tcPr>
            <w:tcW w:w="587" w:type="pct"/>
            <w:noWrap/>
            <w:tcMar>
              <w:left w:w="57" w:type="dxa"/>
              <w:right w:w="57" w:type="dxa"/>
            </w:tcMar>
          </w:tcPr>
          <w:p w14:paraId="7F6AD3DA" w14:textId="21791C21" w:rsidR="00A66358" w:rsidRPr="00A66358" w:rsidRDefault="00A66358" w:rsidP="00CC1353">
            <w:pPr>
              <w:keepNext/>
              <w:keepLines/>
              <w:jc w:val="right"/>
              <w:rPr>
                <w:rFonts w:cs="Arial"/>
                <w:bCs/>
                <w:i/>
                <w:iCs/>
                <w:color w:val="000000"/>
              </w:rPr>
            </w:pPr>
            <w:r w:rsidRPr="00A66358">
              <w:rPr>
                <w:rFonts w:cs="Arial"/>
                <w:i/>
                <w:iCs/>
              </w:rPr>
              <w:t>8 000</w:t>
            </w:r>
          </w:p>
        </w:tc>
        <w:tc>
          <w:tcPr>
            <w:tcW w:w="585" w:type="pct"/>
            <w:noWrap/>
            <w:tcMar>
              <w:left w:w="57" w:type="dxa"/>
              <w:right w:w="57" w:type="dxa"/>
            </w:tcMar>
          </w:tcPr>
          <w:p w14:paraId="404E4D87" w14:textId="3E38D4E9" w:rsidR="00A66358" w:rsidRPr="00A66358" w:rsidRDefault="00A66358" w:rsidP="00CC1353">
            <w:pPr>
              <w:keepNext/>
              <w:keepLines/>
              <w:jc w:val="right"/>
              <w:rPr>
                <w:rFonts w:cs="Arial"/>
                <w:bCs/>
                <w:i/>
                <w:iCs/>
                <w:color w:val="000000"/>
              </w:rPr>
            </w:pPr>
            <w:r w:rsidRPr="00A66358">
              <w:rPr>
                <w:rFonts w:cs="Arial"/>
                <w:i/>
                <w:iCs/>
              </w:rPr>
              <w:t>8 000</w:t>
            </w:r>
          </w:p>
        </w:tc>
        <w:tc>
          <w:tcPr>
            <w:tcW w:w="640" w:type="pct"/>
            <w:noWrap/>
            <w:tcMar>
              <w:left w:w="57" w:type="dxa"/>
              <w:right w:w="57" w:type="dxa"/>
            </w:tcMar>
          </w:tcPr>
          <w:p w14:paraId="17010D49" w14:textId="254CCDF5" w:rsidR="00A66358" w:rsidRPr="00A66358" w:rsidRDefault="00A66358" w:rsidP="00CC1353">
            <w:pPr>
              <w:keepNext/>
              <w:keepLines/>
              <w:jc w:val="right"/>
              <w:rPr>
                <w:rFonts w:cs="Arial"/>
                <w:bCs/>
                <w:i/>
                <w:iCs/>
                <w:color w:val="000000"/>
              </w:rPr>
            </w:pPr>
            <w:r w:rsidRPr="00A66358">
              <w:rPr>
                <w:rFonts w:cs="Arial"/>
                <w:i/>
                <w:iCs/>
              </w:rPr>
              <w:t>195 650</w:t>
            </w:r>
          </w:p>
        </w:tc>
      </w:tr>
      <w:tr w:rsidR="00A66358" w:rsidRPr="00675804" w14:paraId="5AA7C05F" w14:textId="77777777" w:rsidTr="00144930">
        <w:trPr>
          <w:trHeight w:val="273"/>
        </w:trPr>
        <w:tc>
          <w:tcPr>
            <w:tcW w:w="1718" w:type="pct"/>
            <w:tcMar>
              <w:left w:w="57" w:type="dxa"/>
              <w:right w:w="57" w:type="dxa"/>
            </w:tcMar>
            <w:vAlign w:val="bottom"/>
            <w:hideMark/>
          </w:tcPr>
          <w:p w14:paraId="0052FE33" w14:textId="77777777" w:rsidR="00A66358" w:rsidRPr="00675804" w:rsidRDefault="00A66358" w:rsidP="00CC1353">
            <w:pPr>
              <w:keepNext/>
              <w:keepLines/>
              <w:rPr>
                <w:rFonts w:cs="Arial"/>
                <w:bCs/>
                <w:i/>
                <w:iCs/>
              </w:rPr>
            </w:pPr>
            <w:r w:rsidRPr="00675804">
              <w:rPr>
                <w:rFonts w:cs="Arial"/>
                <w:bCs/>
                <w:i/>
                <w:iCs/>
              </w:rPr>
              <w:t>F.2.4 Ověřit trvalou udržitelnost systému hospodaření na půdě se zapravením slámy (popř. v kombinaci se zařazením meziplodin) nebo zapravením chrástu cukrovky, podpořit sekvestraci uhlíku, posoudit tvorbu nitrátů a rizika jejich vyplavení, včetně ztrát uhlíku emisemi CO</w:t>
            </w:r>
            <w:r w:rsidRPr="00675804">
              <w:rPr>
                <w:rFonts w:cs="Arial"/>
                <w:bCs/>
                <w:i/>
                <w:iCs/>
                <w:vertAlign w:val="subscript"/>
              </w:rPr>
              <w:t>2</w:t>
            </w:r>
            <w:r w:rsidRPr="00675804">
              <w:rPr>
                <w:rFonts w:cs="Arial"/>
                <w:bCs/>
                <w:i/>
                <w:iCs/>
              </w:rPr>
              <w:t xml:space="preserve"> po různém hnojení a zpracování půdy</w:t>
            </w:r>
          </w:p>
        </w:tc>
        <w:tc>
          <w:tcPr>
            <w:tcW w:w="367" w:type="pct"/>
            <w:noWrap/>
            <w:tcMar>
              <w:left w:w="57" w:type="dxa"/>
              <w:right w:w="57" w:type="dxa"/>
            </w:tcMar>
          </w:tcPr>
          <w:p w14:paraId="0AEE8F65" w14:textId="0E85E548" w:rsidR="00A66358" w:rsidRPr="00A66358" w:rsidRDefault="00A66358" w:rsidP="00CC1353">
            <w:pPr>
              <w:keepNext/>
              <w:keepLines/>
              <w:jc w:val="right"/>
              <w:rPr>
                <w:rFonts w:cs="Arial"/>
                <w:bCs/>
                <w:i/>
                <w:iCs/>
                <w:color w:val="000000"/>
              </w:rPr>
            </w:pPr>
            <w:r w:rsidRPr="00A66358">
              <w:rPr>
                <w:rFonts w:cs="Arial"/>
                <w:i/>
                <w:iCs/>
              </w:rPr>
              <w:t>520</w:t>
            </w:r>
          </w:p>
        </w:tc>
        <w:tc>
          <w:tcPr>
            <w:tcW w:w="589" w:type="pct"/>
            <w:noWrap/>
            <w:tcMar>
              <w:left w:w="57" w:type="dxa"/>
              <w:right w:w="57" w:type="dxa"/>
            </w:tcMar>
          </w:tcPr>
          <w:p w14:paraId="7CFFD740" w14:textId="41B9B440" w:rsidR="00A66358" w:rsidRPr="00A66358" w:rsidRDefault="00A66358" w:rsidP="00CC1353">
            <w:pPr>
              <w:keepNext/>
              <w:keepLines/>
              <w:jc w:val="right"/>
              <w:rPr>
                <w:rFonts w:cs="Arial"/>
                <w:bCs/>
                <w:i/>
                <w:iCs/>
                <w:color w:val="000000"/>
              </w:rPr>
            </w:pPr>
            <w:r w:rsidRPr="00A66358">
              <w:rPr>
                <w:rFonts w:cs="Arial"/>
                <w:i/>
                <w:iCs/>
              </w:rPr>
              <w:t>286 000</w:t>
            </w:r>
          </w:p>
        </w:tc>
        <w:tc>
          <w:tcPr>
            <w:tcW w:w="514" w:type="pct"/>
            <w:noWrap/>
            <w:tcMar>
              <w:left w:w="57" w:type="dxa"/>
              <w:right w:w="57" w:type="dxa"/>
            </w:tcMar>
          </w:tcPr>
          <w:p w14:paraId="7DF1BE5A" w14:textId="0C44E4D4" w:rsidR="00A66358" w:rsidRPr="00A66358" w:rsidRDefault="00A66358" w:rsidP="00CC1353">
            <w:pPr>
              <w:keepNext/>
              <w:keepLines/>
              <w:jc w:val="right"/>
              <w:rPr>
                <w:rFonts w:cs="Arial"/>
                <w:bCs/>
                <w:i/>
                <w:iCs/>
                <w:color w:val="000000"/>
              </w:rPr>
            </w:pPr>
            <w:r w:rsidRPr="00A66358">
              <w:rPr>
                <w:rFonts w:cs="Arial"/>
                <w:i/>
                <w:iCs/>
              </w:rPr>
              <w:t>5 000</w:t>
            </w:r>
          </w:p>
        </w:tc>
        <w:tc>
          <w:tcPr>
            <w:tcW w:w="587" w:type="pct"/>
            <w:noWrap/>
            <w:tcMar>
              <w:left w:w="57" w:type="dxa"/>
              <w:right w:w="57" w:type="dxa"/>
            </w:tcMar>
          </w:tcPr>
          <w:p w14:paraId="3E208D63" w14:textId="4A0B49DE" w:rsidR="00A66358" w:rsidRPr="00A66358" w:rsidRDefault="00A66358" w:rsidP="00CC1353">
            <w:pPr>
              <w:keepNext/>
              <w:keepLines/>
              <w:jc w:val="right"/>
              <w:rPr>
                <w:rFonts w:cs="Arial"/>
                <w:bCs/>
                <w:i/>
                <w:iCs/>
                <w:color w:val="000000"/>
              </w:rPr>
            </w:pPr>
            <w:r w:rsidRPr="00A66358">
              <w:rPr>
                <w:rFonts w:cs="Arial"/>
                <w:i/>
                <w:iCs/>
              </w:rPr>
              <w:t>48 000</w:t>
            </w:r>
          </w:p>
        </w:tc>
        <w:tc>
          <w:tcPr>
            <w:tcW w:w="585" w:type="pct"/>
            <w:noWrap/>
            <w:tcMar>
              <w:left w:w="57" w:type="dxa"/>
              <w:right w:w="57" w:type="dxa"/>
            </w:tcMar>
          </w:tcPr>
          <w:p w14:paraId="01DCF133" w14:textId="2E1DB3F9" w:rsidR="00A66358" w:rsidRPr="00A66358" w:rsidRDefault="00A66358" w:rsidP="00CC1353">
            <w:pPr>
              <w:keepNext/>
              <w:keepLines/>
              <w:jc w:val="right"/>
              <w:rPr>
                <w:rFonts w:cs="Arial"/>
                <w:bCs/>
                <w:i/>
                <w:iCs/>
                <w:color w:val="000000"/>
              </w:rPr>
            </w:pPr>
            <w:r w:rsidRPr="00A66358">
              <w:rPr>
                <w:rFonts w:cs="Arial"/>
                <w:i/>
                <w:iCs/>
              </w:rPr>
              <w:t>31 000</w:t>
            </w:r>
          </w:p>
        </w:tc>
        <w:tc>
          <w:tcPr>
            <w:tcW w:w="640" w:type="pct"/>
            <w:noWrap/>
            <w:tcMar>
              <w:left w:w="57" w:type="dxa"/>
              <w:right w:w="57" w:type="dxa"/>
            </w:tcMar>
          </w:tcPr>
          <w:p w14:paraId="141DEA07" w14:textId="448E27A1" w:rsidR="00A66358" w:rsidRPr="00A66358" w:rsidRDefault="00A66358" w:rsidP="00CC1353">
            <w:pPr>
              <w:keepNext/>
              <w:keepLines/>
              <w:jc w:val="right"/>
              <w:rPr>
                <w:rFonts w:cs="Arial"/>
                <w:bCs/>
                <w:i/>
                <w:iCs/>
                <w:color w:val="000000"/>
              </w:rPr>
            </w:pPr>
            <w:r w:rsidRPr="00A66358">
              <w:rPr>
                <w:rFonts w:cs="Arial"/>
                <w:i/>
                <w:iCs/>
              </w:rPr>
              <w:t>370 000</w:t>
            </w:r>
          </w:p>
        </w:tc>
      </w:tr>
      <w:tr w:rsidR="00A66358" w:rsidRPr="00675804" w14:paraId="089A273A" w14:textId="77777777" w:rsidTr="00144930">
        <w:trPr>
          <w:trHeight w:val="585"/>
        </w:trPr>
        <w:tc>
          <w:tcPr>
            <w:tcW w:w="1718" w:type="pct"/>
            <w:tcMar>
              <w:left w:w="57" w:type="dxa"/>
              <w:right w:w="57" w:type="dxa"/>
            </w:tcMar>
            <w:vAlign w:val="bottom"/>
          </w:tcPr>
          <w:p w14:paraId="708BE555" w14:textId="77777777" w:rsidR="00A66358" w:rsidRPr="00675804" w:rsidRDefault="00A66358" w:rsidP="00CC1353">
            <w:pPr>
              <w:keepNext/>
              <w:keepLines/>
              <w:rPr>
                <w:rFonts w:cs="Arial"/>
                <w:bCs/>
                <w:i/>
                <w:iCs/>
              </w:rPr>
            </w:pPr>
            <w:r w:rsidRPr="00675804">
              <w:rPr>
                <w:rFonts w:cs="Arial"/>
                <w:bCs/>
                <w:i/>
                <w:iCs/>
              </w:rPr>
              <w:t>F.2.5 Vývoj kalibračních rovnic pro stanovení obsahu vybraných živin v půdě a rostlinách pomocí NIR spektroskopie</w:t>
            </w:r>
          </w:p>
        </w:tc>
        <w:tc>
          <w:tcPr>
            <w:tcW w:w="367" w:type="pct"/>
            <w:noWrap/>
            <w:tcMar>
              <w:left w:w="57" w:type="dxa"/>
              <w:right w:w="57" w:type="dxa"/>
            </w:tcMar>
          </w:tcPr>
          <w:p w14:paraId="41E9F281" w14:textId="1C9332F7" w:rsidR="00A66358" w:rsidRPr="00A66358" w:rsidRDefault="00A66358" w:rsidP="00CC1353">
            <w:pPr>
              <w:keepNext/>
              <w:keepLines/>
              <w:jc w:val="right"/>
              <w:rPr>
                <w:rFonts w:cs="Arial"/>
                <w:bCs/>
                <w:i/>
                <w:iCs/>
                <w:color w:val="000000"/>
              </w:rPr>
            </w:pPr>
            <w:r w:rsidRPr="00A66358">
              <w:rPr>
                <w:rFonts w:cs="Arial"/>
                <w:i/>
                <w:iCs/>
              </w:rPr>
              <w:t>212</w:t>
            </w:r>
          </w:p>
        </w:tc>
        <w:tc>
          <w:tcPr>
            <w:tcW w:w="589" w:type="pct"/>
            <w:noWrap/>
            <w:tcMar>
              <w:left w:w="57" w:type="dxa"/>
              <w:right w:w="57" w:type="dxa"/>
            </w:tcMar>
          </w:tcPr>
          <w:p w14:paraId="470905D2" w14:textId="561701A6" w:rsidR="00A66358" w:rsidRPr="00A66358" w:rsidRDefault="00A66358" w:rsidP="00CC1353">
            <w:pPr>
              <w:keepNext/>
              <w:keepLines/>
              <w:jc w:val="right"/>
              <w:rPr>
                <w:rFonts w:cs="Arial"/>
                <w:bCs/>
                <w:i/>
                <w:iCs/>
                <w:color w:val="000000"/>
              </w:rPr>
            </w:pPr>
            <w:r w:rsidRPr="00A66358">
              <w:rPr>
                <w:rFonts w:cs="Arial"/>
                <w:i/>
                <w:iCs/>
              </w:rPr>
              <w:t>116 600</w:t>
            </w:r>
          </w:p>
        </w:tc>
        <w:tc>
          <w:tcPr>
            <w:tcW w:w="514" w:type="pct"/>
            <w:noWrap/>
            <w:tcMar>
              <w:left w:w="57" w:type="dxa"/>
              <w:right w:w="57" w:type="dxa"/>
            </w:tcMar>
          </w:tcPr>
          <w:p w14:paraId="403123A7"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383199C1" w14:textId="4BA727ED" w:rsidR="00A66358" w:rsidRPr="00A66358" w:rsidRDefault="00A66358" w:rsidP="00CC1353">
            <w:pPr>
              <w:keepNext/>
              <w:keepLines/>
              <w:jc w:val="right"/>
              <w:rPr>
                <w:rFonts w:cs="Arial"/>
                <w:bCs/>
                <w:i/>
                <w:iCs/>
                <w:color w:val="000000"/>
              </w:rPr>
            </w:pPr>
            <w:r w:rsidRPr="00A66358">
              <w:rPr>
                <w:rFonts w:cs="Arial"/>
                <w:i/>
                <w:iCs/>
              </w:rPr>
              <w:t>25 000</w:t>
            </w:r>
          </w:p>
        </w:tc>
        <w:tc>
          <w:tcPr>
            <w:tcW w:w="585" w:type="pct"/>
            <w:noWrap/>
            <w:tcMar>
              <w:left w:w="57" w:type="dxa"/>
              <w:right w:w="57" w:type="dxa"/>
            </w:tcMar>
          </w:tcPr>
          <w:p w14:paraId="61E46404" w14:textId="66B39B24" w:rsidR="00A66358" w:rsidRPr="00A66358" w:rsidRDefault="00A66358" w:rsidP="00CC1353">
            <w:pPr>
              <w:keepNext/>
              <w:keepLines/>
              <w:jc w:val="right"/>
              <w:rPr>
                <w:rFonts w:cs="Arial"/>
                <w:bCs/>
                <w:i/>
                <w:iCs/>
                <w:color w:val="000000"/>
              </w:rPr>
            </w:pPr>
            <w:r w:rsidRPr="00A66358">
              <w:rPr>
                <w:rFonts w:cs="Arial"/>
                <w:i/>
                <w:iCs/>
              </w:rPr>
              <w:t>42 000</w:t>
            </w:r>
          </w:p>
        </w:tc>
        <w:tc>
          <w:tcPr>
            <w:tcW w:w="640" w:type="pct"/>
            <w:noWrap/>
            <w:tcMar>
              <w:left w:w="57" w:type="dxa"/>
              <w:right w:w="57" w:type="dxa"/>
            </w:tcMar>
          </w:tcPr>
          <w:p w14:paraId="11DDE4AB" w14:textId="1353B170" w:rsidR="00A66358" w:rsidRPr="00A66358" w:rsidRDefault="00A66358" w:rsidP="00CC1353">
            <w:pPr>
              <w:keepNext/>
              <w:keepLines/>
              <w:jc w:val="right"/>
              <w:rPr>
                <w:rFonts w:cs="Arial"/>
                <w:bCs/>
                <w:i/>
                <w:iCs/>
                <w:color w:val="000000"/>
              </w:rPr>
            </w:pPr>
            <w:r w:rsidRPr="00A66358">
              <w:rPr>
                <w:rFonts w:cs="Arial"/>
                <w:i/>
                <w:iCs/>
              </w:rPr>
              <w:t>183 600</w:t>
            </w:r>
          </w:p>
        </w:tc>
      </w:tr>
      <w:tr w:rsidR="00A66358" w:rsidRPr="00675804" w14:paraId="39C746A9" w14:textId="77777777" w:rsidTr="00144930">
        <w:trPr>
          <w:trHeight w:val="570"/>
        </w:trPr>
        <w:tc>
          <w:tcPr>
            <w:tcW w:w="1718" w:type="pct"/>
            <w:tcMar>
              <w:left w:w="57" w:type="dxa"/>
              <w:right w:w="57" w:type="dxa"/>
            </w:tcMar>
            <w:vAlign w:val="center"/>
            <w:hideMark/>
          </w:tcPr>
          <w:p w14:paraId="1CDF8AE7" w14:textId="77777777" w:rsidR="00A66358" w:rsidRPr="00675804" w:rsidRDefault="00A66358" w:rsidP="00CC1353">
            <w:pPr>
              <w:keepNext/>
              <w:keepLines/>
              <w:rPr>
                <w:rFonts w:cs="Arial"/>
                <w:bCs/>
                <w:i/>
              </w:rPr>
            </w:pPr>
            <w:r w:rsidRPr="00675804">
              <w:rPr>
                <w:rFonts w:cs="Arial"/>
                <w:bCs/>
                <w:i/>
              </w:rPr>
              <w:lastRenderedPageBreak/>
              <w:t>F.3 Získat a vyhodnotit nové vědecké a technické údaje o odběru a využití živin plodinami pěstovanými v různých půdně-klimatických podmínkách a pěstebních technologiích a zjistit vliv používaných technologií na obsah nitrátů a uhlíku v půdě a emise CO</w:t>
            </w:r>
            <w:r w:rsidRPr="00675804">
              <w:rPr>
                <w:rFonts w:cs="Arial"/>
                <w:bCs/>
                <w:i/>
                <w:vertAlign w:val="subscript"/>
              </w:rPr>
              <w:t>2</w:t>
            </w:r>
            <w:r w:rsidRPr="00675804">
              <w:rPr>
                <w:rFonts w:cs="Arial"/>
                <w:bCs/>
                <w:i/>
              </w:rPr>
              <w:t xml:space="preserve"> v kontextu uhlíkové neutrality, uplatnit bilanční metody v rámci Green Deal v hospodaření se živinami</w:t>
            </w:r>
          </w:p>
        </w:tc>
        <w:tc>
          <w:tcPr>
            <w:tcW w:w="367" w:type="pct"/>
            <w:noWrap/>
            <w:tcMar>
              <w:left w:w="57" w:type="dxa"/>
              <w:right w:w="57" w:type="dxa"/>
            </w:tcMar>
          </w:tcPr>
          <w:p w14:paraId="46E0878D" w14:textId="0CCAC4BF" w:rsidR="00A66358" w:rsidRPr="00A66358" w:rsidRDefault="00A66358" w:rsidP="00CC1353">
            <w:pPr>
              <w:keepNext/>
              <w:keepLines/>
              <w:jc w:val="right"/>
              <w:rPr>
                <w:rFonts w:cs="Arial"/>
                <w:i/>
                <w:iCs/>
                <w:color w:val="000000"/>
              </w:rPr>
            </w:pPr>
            <w:r w:rsidRPr="00A66358">
              <w:rPr>
                <w:rFonts w:cs="Arial"/>
                <w:i/>
                <w:iCs/>
              </w:rPr>
              <w:t>1 640</w:t>
            </w:r>
          </w:p>
        </w:tc>
        <w:tc>
          <w:tcPr>
            <w:tcW w:w="589" w:type="pct"/>
            <w:noWrap/>
            <w:tcMar>
              <w:left w:w="57" w:type="dxa"/>
              <w:right w:w="57" w:type="dxa"/>
            </w:tcMar>
          </w:tcPr>
          <w:p w14:paraId="2EBCF893" w14:textId="59EA898F" w:rsidR="00A66358" w:rsidRPr="00A66358" w:rsidRDefault="00A66358" w:rsidP="00CC1353">
            <w:pPr>
              <w:keepNext/>
              <w:keepLines/>
              <w:jc w:val="right"/>
              <w:rPr>
                <w:rFonts w:cs="Arial"/>
                <w:i/>
                <w:iCs/>
                <w:color w:val="000000"/>
              </w:rPr>
            </w:pPr>
            <w:r w:rsidRPr="00A66358">
              <w:rPr>
                <w:rFonts w:cs="Arial"/>
                <w:i/>
                <w:iCs/>
              </w:rPr>
              <w:t>902 000</w:t>
            </w:r>
          </w:p>
        </w:tc>
        <w:tc>
          <w:tcPr>
            <w:tcW w:w="514" w:type="pct"/>
            <w:noWrap/>
            <w:tcMar>
              <w:left w:w="57" w:type="dxa"/>
              <w:right w:w="57" w:type="dxa"/>
            </w:tcMar>
          </w:tcPr>
          <w:p w14:paraId="2298FCC4" w14:textId="15AC194E" w:rsidR="00A66358" w:rsidRPr="00A66358" w:rsidRDefault="00A66358" w:rsidP="00CC1353">
            <w:pPr>
              <w:keepNext/>
              <w:keepLines/>
              <w:jc w:val="right"/>
              <w:rPr>
                <w:rFonts w:cs="Arial"/>
                <w:i/>
                <w:iCs/>
                <w:color w:val="000000"/>
              </w:rPr>
            </w:pPr>
            <w:r w:rsidRPr="00A66358">
              <w:rPr>
                <w:rFonts w:cs="Arial"/>
                <w:i/>
                <w:iCs/>
              </w:rPr>
              <w:t>8 000</w:t>
            </w:r>
          </w:p>
        </w:tc>
        <w:tc>
          <w:tcPr>
            <w:tcW w:w="587" w:type="pct"/>
            <w:noWrap/>
            <w:tcMar>
              <w:left w:w="57" w:type="dxa"/>
              <w:right w:w="57" w:type="dxa"/>
            </w:tcMar>
          </w:tcPr>
          <w:p w14:paraId="6225AB1D" w14:textId="06537D76" w:rsidR="00A66358" w:rsidRPr="00A66358" w:rsidRDefault="00A66358" w:rsidP="00CC1353">
            <w:pPr>
              <w:keepNext/>
              <w:keepLines/>
              <w:jc w:val="right"/>
              <w:rPr>
                <w:rFonts w:cs="Arial"/>
                <w:i/>
                <w:iCs/>
                <w:color w:val="000000"/>
              </w:rPr>
            </w:pPr>
            <w:r w:rsidRPr="00A66358">
              <w:rPr>
                <w:rFonts w:cs="Arial"/>
                <w:i/>
                <w:iCs/>
              </w:rPr>
              <w:t>61 000</w:t>
            </w:r>
          </w:p>
        </w:tc>
        <w:tc>
          <w:tcPr>
            <w:tcW w:w="585" w:type="pct"/>
            <w:noWrap/>
            <w:tcMar>
              <w:left w:w="57" w:type="dxa"/>
              <w:right w:w="57" w:type="dxa"/>
            </w:tcMar>
          </w:tcPr>
          <w:p w14:paraId="5A22756A" w14:textId="4C00CD37" w:rsidR="00A66358" w:rsidRPr="00A66358" w:rsidRDefault="00A66358" w:rsidP="00CC1353">
            <w:pPr>
              <w:keepNext/>
              <w:keepLines/>
              <w:jc w:val="right"/>
              <w:rPr>
                <w:rFonts w:cs="Arial"/>
                <w:i/>
                <w:iCs/>
                <w:color w:val="000000"/>
              </w:rPr>
            </w:pPr>
            <w:r w:rsidRPr="00A66358">
              <w:rPr>
                <w:rFonts w:cs="Arial"/>
                <w:i/>
                <w:iCs/>
              </w:rPr>
              <w:t>167 000</w:t>
            </w:r>
          </w:p>
        </w:tc>
        <w:tc>
          <w:tcPr>
            <w:tcW w:w="640" w:type="pct"/>
            <w:noWrap/>
            <w:tcMar>
              <w:left w:w="57" w:type="dxa"/>
              <w:right w:w="57" w:type="dxa"/>
            </w:tcMar>
          </w:tcPr>
          <w:p w14:paraId="76FF4357" w14:textId="55CD9D68" w:rsidR="00A66358" w:rsidRPr="00A66358" w:rsidRDefault="00A66358" w:rsidP="00CC1353">
            <w:pPr>
              <w:keepNext/>
              <w:keepLines/>
              <w:jc w:val="right"/>
              <w:rPr>
                <w:rFonts w:cs="Arial"/>
                <w:i/>
                <w:iCs/>
                <w:color w:val="000000"/>
              </w:rPr>
            </w:pPr>
            <w:r w:rsidRPr="00A66358">
              <w:rPr>
                <w:rFonts w:cs="Arial"/>
                <w:i/>
                <w:iCs/>
              </w:rPr>
              <w:t>1 138 000</w:t>
            </w:r>
          </w:p>
        </w:tc>
      </w:tr>
      <w:tr w:rsidR="00A66358" w:rsidRPr="00675804" w14:paraId="169420C2" w14:textId="77777777" w:rsidTr="00144930">
        <w:trPr>
          <w:trHeight w:val="315"/>
        </w:trPr>
        <w:tc>
          <w:tcPr>
            <w:tcW w:w="1718" w:type="pct"/>
            <w:tcMar>
              <w:left w:w="57" w:type="dxa"/>
              <w:right w:w="57" w:type="dxa"/>
            </w:tcMar>
            <w:vAlign w:val="bottom"/>
            <w:hideMark/>
          </w:tcPr>
          <w:p w14:paraId="2CEE8428" w14:textId="77777777" w:rsidR="00A66358" w:rsidRPr="00675804" w:rsidRDefault="00A66358" w:rsidP="00CC1353">
            <w:pPr>
              <w:keepNext/>
              <w:keepLines/>
              <w:rPr>
                <w:rFonts w:cs="Arial"/>
                <w:bCs/>
                <w:i/>
                <w:iCs/>
              </w:rPr>
            </w:pPr>
            <w:r w:rsidRPr="00675804">
              <w:rPr>
                <w:rFonts w:cs="Arial"/>
                <w:bCs/>
                <w:i/>
                <w:iCs/>
              </w:rPr>
              <w:t>F.3.1 Vliv různých způsobů a intenzity zpracování půdy a hnojení na výnos a kvalitu ozimé pšenice, odběr živin rostlinami a vlastnosti půdy</w:t>
            </w:r>
          </w:p>
        </w:tc>
        <w:tc>
          <w:tcPr>
            <w:tcW w:w="367" w:type="pct"/>
            <w:noWrap/>
            <w:tcMar>
              <w:left w:w="57" w:type="dxa"/>
              <w:right w:w="57" w:type="dxa"/>
            </w:tcMar>
          </w:tcPr>
          <w:p w14:paraId="5550C64D" w14:textId="4C1C843C" w:rsidR="00A66358" w:rsidRPr="00A66358" w:rsidRDefault="00A66358" w:rsidP="00CC1353">
            <w:pPr>
              <w:keepNext/>
              <w:keepLines/>
              <w:jc w:val="right"/>
              <w:rPr>
                <w:rFonts w:cs="Arial"/>
                <w:i/>
                <w:iCs/>
                <w:color w:val="000000"/>
              </w:rPr>
            </w:pPr>
            <w:r w:rsidRPr="00A66358">
              <w:rPr>
                <w:rFonts w:cs="Arial"/>
                <w:i/>
                <w:iCs/>
              </w:rPr>
              <w:t>330</w:t>
            </w:r>
          </w:p>
        </w:tc>
        <w:tc>
          <w:tcPr>
            <w:tcW w:w="589" w:type="pct"/>
            <w:noWrap/>
            <w:tcMar>
              <w:left w:w="57" w:type="dxa"/>
              <w:right w:w="57" w:type="dxa"/>
            </w:tcMar>
          </w:tcPr>
          <w:p w14:paraId="16D454A9" w14:textId="7D09C962" w:rsidR="00A66358" w:rsidRPr="00A66358" w:rsidRDefault="00A66358" w:rsidP="00CC1353">
            <w:pPr>
              <w:keepNext/>
              <w:keepLines/>
              <w:jc w:val="right"/>
              <w:rPr>
                <w:rFonts w:cs="Arial"/>
                <w:i/>
                <w:iCs/>
                <w:color w:val="000000"/>
              </w:rPr>
            </w:pPr>
            <w:r w:rsidRPr="00A66358">
              <w:rPr>
                <w:rFonts w:cs="Arial"/>
                <w:i/>
                <w:iCs/>
              </w:rPr>
              <w:t>181 500</w:t>
            </w:r>
          </w:p>
        </w:tc>
        <w:tc>
          <w:tcPr>
            <w:tcW w:w="514" w:type="pct"/>
            <w:noWrap/>
            <w:tcMar>
              <w:left w:w="57" w:type="dxa"/>
              <w:right w:w="57" w:type="dxa"/>
            </w:tcMar>
          </w:tcPr>
          <w:p w14:paraId="6AC0A551" w14:textId="7B7FC1C3" w:rsidR="00A66358" w:rsidRPr="00A66358" w:rsidRDefault="00A66358" w:rsidP="00CC1353">
            <w:pPr>
              <w:keepNext/>
              <w:keepLines/>
              <w:jc w:val="right"/>
              <w:rPr>
                <w:rFonts w:cs="Arial"/>
                <w:i/>
                <w:iCs/>
                <w:color w:val="000000"/>
              </w:rPr>
            </w:pPr>
            <w:r w:rsidRPr="00A66358">
              <w:rPr>
                <w:rFonts w:cs="Arial"/>
                <w:i/>
                <w:iCs/>
              </w:rPr>
              <w:t>2 000</w:t>
            </w:r>
          </w:p>
        </w:tc>
        <w:tc>
          <w:tcPr>
            <w:tcW w:w="587" w:type="pct"/>
            <w:noWrap/>
            <w:tcMar>
              <w:left w:w="57" w:type="dxa"/>
              <w:right w:w="57" w:type="dxa"/>
            </w:tcMar>
          </w:tcPr>
          <w:p w14:paraId="7B931107" w14:textId="6F395E22" w:rsidR="00A66358" w:rsidRPr="00A66358" w:rsidRDefault="00A66358" w:rsidP="00CC1353">
            <w:pPr>
              <w:keepNext/>
              <w:keepLines/>
              <w:jc w:val="right"/>
              <w:rPr>
                <w:rFonts w:cs="Arial"/>
                <w:i/>
                <w:iCs/>
                <w:color w:val="000000"/>
              </w:rPr>
            </w:pPr>
            <w:r w:rsidRPr="00A66358">
              <w:rPr>
                <w:rFonts w:cs="Arial"/>
                <w:i/>
                <w:iCs/>
              </w:rPr>
              <w:t>21 000</w:t>
            </w:r>
          </w:p>
        </w:tc>
        <w:tc>
          <w:tcPr>
            <w:tcW w:w="585" w:type="pct"/>
            <w:noWrap/>
            <w:tcMar>
              <w:left w:w="57" w:type="dxa"/>
              <w:right w:w="57" w:type="dxa"/>
            </w:tcMar>
          </w:tcPr>
          <w:p w14:paraId="54013C5E" w14:textId="06DD27C8" w:rsidR="00A66358" w:rsidRPr="00A66358" w:rsidRDefault="00A66358" w:rsidP="00CC1353">
            <w:pPr>
              <w:keepNext/>
              <w:keepLines/>
              <w:jc w:val="right"/>
              <w:rPr>
                <w:rFonts w:cs="Arial"/>
                <w:i/>
                <w:iCs/>
                <w:color w:val="000000"/>
              </w:rPr>
            </w:pPr>
            <w:r w:rsidRPr="00A66358">
              <w:rPr>
                <w:rFonts w:cs="Arial"/>
                <w:i/>
                <w:iCs/>
              </w:rPr>
              <w:t>76 000</w:t>
            </w:r>
          </w:p>
        </w:tc>
        <w:tc>
          <w:tcPr>
            <w:tcW w:w="640" w:type="pct"/>
            <w:noWrap/>
            <w:tcMar>
              <w:left w:w="57" w:type="dxa"/>
              <w:right w:w="57" w:type="dxa"/>
            </w:tcMar>
          </w:tcPr>
          <w:p w14:paraId="4E75C1AE" w14:textId="6D4BC6A5" w:rsidR="00A66358" w:rsidRPr="00A66358" w:rsidRDefault="00A66358" w:rsidP="00CC1353">
            <w:pPr>
              <w:keepNext/>
              <w:keepLines/>
              <w:jc w:val="right"/>
              <w:rPr>
                <w:rFonts w:cs="Arial"/>
                <w:i/>
                <w:iCs/>
                <w:color w:val="000000"/>
              </w:rPr>
            </w:pPr>
            <w:r w:rsidRPr="00A66358">
              <w:rPr>
                <w:rFonts w:cs="Arial"/>
                <w:i/>
                <w:iCs/>
              </w:rPr>
              <w:t>280 500</w:t>
            </w:r>
          </w:p>
        </w:tc>
      </w:tr>
      <w:tr w:rsidR="00A66358" w:rsidRPr="00675804" w14:paraId="5F5F753B" w14:textId="77777777" w:rsidTr="00144930">
        <w:trPr>
          <w:trHeight w:val="585"/>
        </w:trPr>
        <w:tc>
          <w:tcPr>
            <w:tcW w:w="1718" w:type="pct"/>
            <w:tcMar>
              <w:left w:w="57" w:type="dxa"/>
              <w:right w:w="57" w:type="dxa"/>
            </w:tcMar>
            <w:vAlign w:val="bottom"/>
            <w:hideMark/>
          </w:tcPr>
          <w:p w14:paraId="4BB95F35" w14:textId="77777777" w:rsidR="00A66358" w:rsidRPr="00675804" w:rsidRDefault="00A66358" w:rsidP="00CC1353">
            <w:pPr>
              <w:keepNext/>
              <w:keepLines/>
              <w:rPr>
                <w:rFonts w:cs="Arial"/>
                <w:bCs/>
                <w:i/>
                <w:iCs/>
              </w:rPr>
            </w:pPr>
            <w:r w:rsidRPr="00675804">
              <w:rPr>
                <w:rFonts w:cs="Arial"/>
                <w:bCs/>
                <w:i/>
                <w:iCs/>
              </w:rPr>
              <w:t>F.3.2 Zvýšit efektivnost hnojení ozimé řepky dusíkem v různých systémech zpracování půdy</w:t>
            </w:r>
          </w:p>
        </w:tc>
        <w:tc>
          <w:tcPr>
            <w:tcW w:w="367" w:type="pct"/>
            <w:noWrap/>
            <w:tcMar>
              <w:left w:w="57" w:type="dxa"/>
              <w:right w:w="57" w:type="dxa"/>
            </w:tcMar>
          </w:tcPr>
          <w:p w14:paraId="21865EF4" w14:textId="0F10A17A" w:rsidR="00A66358" w:rsidRPr="00A66358" w:rsidRDefault="00A66358" w:rsidP="00CC1353">
            <w:pPr>
              <w:keepNext/>
              <w:keepLines/>
              <w:jc w:val="right"/>
              <w:rPr>
                <w:rFonts w:cs="Arial"/>
                <w:i/>
                <w:iCs/>
                <w:color w:val="000000"/>
              </w:rPr>
            </w:pPr>
            <w:r w:rsidRPr="00A66358">
              <w:rPr>
                <w:rFonts w:cs="Arial"/>
                <w:i/>
                <w:iCs/>
              </w:rPr>
              <w:t>320</w:t>
            </w:r>
          </w:p>
        </w:tc>
        <w:tc>
          <w:tcPr>
            <w:tcW w:w="589" w:type="pct"/>
            <w:noWrap/>
            <w:tcMar>
              <w:left w:w="57" w:type="dxa"/>
              <w:right w:w="57" w:type="dxa"/>
            </w:tcMar>
          </w:tcPr>
          <w:p w14:paraId="3AF5834B" w14:textId="0C0F90C7" w:rsidR="00A66358" w:rsidRPr="00A66358" w:rsidRDefault="00A66358" w:rsidP="00CC1353">
            <w:pPr>
              <w:keepNext/>
              <w:keepLines/>
              <w:jc w:val="right"/>
              <w:rPr>
                <w:rFonts w:cs="Arial"/>
                <w:i/>
                <w:iCs/>
                <w:color w:val="000000"/>
              </w:rPr>
            </w:pPr>
            <w:r w:rsidRPr="00A66358">
              <w:rPr>
                <w:rFonts w:cs="Arial"/>
                <w:i/>
                <w:iCs/>
              </w:rPr>
              <w:t>176 000</w:t>
            </w:r>
          </w:p>
        </w:tc>
        <w:tc>
          <w:tcPr>
            <w:tcW w:w="514" w:type="pct"/>
            <w:noWrap/>
            <w:tcMar>
              <w:left w:w="57" w:type="dxa"/>
              <w:right w:w="57" w:type="dxa"/>
            </w:tcMar>
          </w:tcPr>
          <w:p w14:paraId="77BAA71D" w14:textId="4C31D266" w:rsidR="00A66358" w:rsidRPr="00A66358" w:rsidRDefault="00A66358" w:rsidP="00CC1353">
            <w:pPr>
              <w:keepNext/>
              <w:keepLines/>
              <w:jc w:val="right"/>
              <w:rPr>
                <w:rFonts w:cs="Arial"/>
                <w:i/>
                <w:iCs/>
                <w:color w:val="000000"/>
              </w:rPr>
            </w:pPr>
            <w:r w:rsidRPr="00A66358">
              <w:rPr>
                <w:rFonts w:cs="Arial"/>
                <w:i/>
                <w:iCs/>
              </w:rPr>
              <w:t>2 000</w:t>
            </w:r>
          </w:p>
        </w:tc>
        <w:tc>
          <w:tcPr>
            <w:tcW w:w="587" w:type="pct"/>
            <w:noWrap/>
            <w:tcMar>
              <w:left w:w="57" w:type="dxa"/>
              <w:right w:w="57" w:type="dxa"/>
            </w:tcMar>
          </w:tcPr>
          <w:p w14:paraId="4EA9FFB1" w14:textId="2E615E0F" w:rsidR="00A66358" w:rsidRPr="00A66358" w:rsidRDefault="00A66358" w:rsidP="00CC1353">
            <w:pPr>
              <w:keepNext/>
              <w:keepLines/>
              <w:jc w:val="right"/>
              <w:rPr>
                <w:rFonts w:cs="Arial"/>
                <w:i/>
                <w:iCs/>
                <w:color w:val="000000"/>
              </w:rPr>
            </w:pPr>
            <w:r w:rsidRPr="00A66358">
              <w:rPr>
                <w:rFonts w:cs="Arial"/>
                <w:i/>
                <w:iCs/>
              </w:rPr>
              <w:t>6 000</w:t>
            </w:r>
          </w:p>
        </w:tc>
        <w:tc>
          <w:tcPr>
            <w:tcW w:w="585" w:type="pct"/>
            <w:noWrap/>
            <w:tcMar>
              <w:left w:w="57" w:type="dxa"/>
              <w:right w:w="57" w:type="dxa"/>
            </w:tcMar>
          </w:tcPr>
          <w:p w14:paraId="6AC30263" w14:textId="68623878" w:rsidR="00A66358" w:rsidRPr="00A66358" w:rsidRDefault="00A66358" w:rsidP="00CC1353">
            <w:pPr>
              <w:keepNext/>
              <w:keepLines/>
              <w:jc w:val="right"/>
              <w:rPr>
                <w:rFonts w:cs="Arial"/>
                <w:i/>
                <w:iCs/>
                <w:color w:val="000000"/>
              </w:rPr>
            </w:pPr>
            <w:r w:rsidRPr="00A66358">
              <w:rPr>
                <w:rFonts w:cs="Arial"/>
                <w:i/>
                <w:iCs/>
              </w:rPr>
              <w:t>28 000</w:t>
            </w:r>
          </w:p>
        </w:tc>
        <w:tc>
          <w:tcPr>
            <w:tcW w:w="640" w:type="pct"/>
            <w:noWrap/>
            <w:tcMar>
              <w:left w:w="57" w:type="dxa"/>
              <w:right w:w="57" w:type="dxa"/>
            </w:tcMar>
          </w:tcPr>
          <w:p w14:paraId="563F8F0B" w14:textId="1B1D3753" w:rsidR="00A66358" w:rsidRPr="00A66358" w:rsidRDefault="00A66358" w:rsidP="00CC1353">
            <w:pPr>
              <w:keepNext/>
              <w:keepLines/>
              <w:jc w:val="right"/>
              <w:rPr>
                <w:rFonts w:cs="Arial"/>
                <w:i/>
                <w:iCs/>
                <w:color w:val="000000"/>
              </w:rPr>
            </w:pPr>
            <w:r w:rsidRPr="00A66358">
              <w:rPr>
                <w:rFonts w:cs="Arial"/>
                <w:i/>
                <w:iCs/>
              </w:rPr>
              <w:t>212 000</w:t>
            </w:r>
          </w:p>
        </w:tc>
      </w:tr>
      <w:tr w:rsidR="00A66358" w:rsidRPr="00675804" w14:paraId="1C5F8973" w14:textId="77777777" w:rsidTr="00144930">
        <w:trPr>
          <w:trHeight w:val="315"/>
        </w:trPr>
        <w:tc>
          <w:tcPr>
            <w:tcW w:w="1718" w:type="pct"/>
            <w:tcMar>
              <w:left w:w="57" w:type="dxa"/>
              <w:right w:w="57" w:type="dxa"/>
            </w:tcMar>
            <w:vAlign w:val="bottom"/>
            <w:hideMark/>
          </w:tcPr>
          <w:p w14:paraId="6C214946" w14:textId="77777777" w:rsidR="00A66358" w:rsidRPr="00675804" w:rsidRDefault="00A66358" w:rsidP="00CC1353">
            <w:pPr>
              <w:keepNext/>
              <w:keepLines/>
              <w:rPr>
                <w:rFonts w:cs="Arial"/>
                <w:bCs/>
                <w:i/>
                <w:iCs/>
              </w:rPr>
            </w:pPr>
            <w:r w:rsidRPr="00675804">
              <w:rPr>
                <w:rFonts w:cs="Arial"/>
                <w:bCs/>
                <w:i/>
                <w:iCs/>
              </w:rPr>
              <w:t>F.3.3 Inovace a vyhodnocení různých technologií zpracování půdy a hnojení s cílem snížit obsah nitrátů v půdě a emise CO</w:t>
            </w:r>
            <w:r w:rsidRPr="00675804">
              <w:rPr>
                <w:rFonts w:cs="Arial"/>
                <w:bCs/>
                <w:i/>
                <w:iCs/>
                <w:vertAlign w:val="subscript"/>
              </w:rPr>
              <w:t>2</w:t>
            </w:r>
            <w:r w:rsidRPr="00675804">
              <w:rPr>
                <w:rFonts w:cs="Arial"/>
                <w:bCs/>
                <w:i/>
                <w:iCs/>
              </w:rPr>
              <w:t xml:space="preserve"> a podpořit sekvestraci uhlíku do půdy</w:t>
            </w:r>
          </w:p>
        </w:tc>
        <w:tc>
          <w:tcPr>
            <w:tcW w:w="367" w:type="pct"/>
            <w:noWrap/>
            <w:tcMar>
              <w:left w:w="57" w:type="dxa"/>
              <w:right w:w="57" w:type="dxa"/>
            </w:tcMar>
          </w:tcPr>
          <w:p w14:paraId="5404F166" w14:textId="4AE03BED" w:rsidR="00A66358" w:rsidRPr="00A66358" w:rsidRDefault="00A66358" w:rsidP="00CC1353">
            <w:pPr>
              <w:keepNext/>
              <w:keepLines/>
              <w:jc w:val="right"/>
              <w:rPr>
                <w:rFonts w:cs="Arial"/>
                <w:i/>
                <w:iCs/>
                <w:color w:val="000000"/>
              </w:rPr>
            </w:pPr>
            <w:r w:rsidRPr="00A66358">
              <w:rPr>
                <w:rFonts w:cs="Arial"/>
                <w:i/>
                <w:iCs/>
              </w:rPr>
              <w:t>260</w:t>
            </w:r>
          </w:p>
        </w:tc>
        <w:tc>
          <w:tcPr>
            <w:tcW w:w="589" w:type="pct"/>
            <w:noWrap/>
            <w:tcMar>
              <w:left w:w="57" w:type="dxa"/>
              <w:right w:w="57" w:type="dxa"/>
            </w:tcMar>
          </w:tcPr>
          <w:p w14:paraId="5CADB058" w14:textId="1767C599" w:rsidR="00A66358" w:rsidRPr="00A66358" w:rsidRDefault="00A66358" w:rsidP="00CC1353">
            <w:pPr>
              <w:keepNext/>
              <w:keepLines/>
              <w:jc w:val="right"/>
              <w:rPr>
                <w:rFonts w:cs="Arial"/>
                <w:i/>
                <w:iCs/>
                <w:color w:val="000000"/>
              </w:rPr>
            </w:pPr>
            <w:r w:rsidRPr="00A66358">
              <w:rPr>
                <w:rFonts w:cs="Arial"/>
                <w:i/>
                <w:iCs/>
              </w:rPr>
              <w:t>143 000</w:t>
            </w:r>
          </w:p>
        </w:tc>
        <w:tc>
          <w:tcPr>
            <w:tcW w:w="514" w:type="pct"/>
            <w:noWrap/>
            <w:tcMar>
              <w:left w:w="57" w:type="dxa"/>
              <w:right w:w="57" w:type="dxa"/>
            </w:tcMar>
          </w:tcPr>
          <w:p w14:paraId="0E52F517" w14:textId="0314318A" w:rsidR="00A66358" w:rsidRPr="00A66358" w:rsidRDefault="00A66358" w:rsidP="00CC1353">
            <w:pPr>
              <w:keepNext/>
              <w:keepLines/>
              <w:jc w:val="right"/>
              <w:rPr>
                <w:rFonts w:cs="Arial"/>
                <w:i/>
                <w:iCs/>
                <w:color w:val="000000"/>
              </w:rPr>
            </w:pPr>
            <w:r w:rsidRPr="00A66358">
              <w:rPr>
                <w:rFonts w:cs="Arial"/>
                <w:i/>
                <w:iCs/>
              </w:rPr>
              <w:t>2 000</w:t>
            </w:r>
          </w:p>
        </w:tc>
        <w:tc>
          <w:tcPr>
            <w:tcW w:w="587" w:type="pct"/>
            <w:noWrap/>
            <w:tcMar>
              <w:left w:w="57" w:type="dxa"/>
              <w:right w:w="57" w:type="dxa"/>
            </w:tcMar>
          </w:tcPr>
          <w:p w14:paraId="1F913405" w14:textId="38BD1C07" w:rsidR="00A66358" w:rsidRPr="00A66358" w:rsidRDefault="00A66358" w:rsidP="00CC1353">
            <w:pPr>
              <w:keepNext/>
              <w:keepLines/>
              <w:jc w:val="right"/>
              <w:rPr>
                <w:rFonts w:cs="Arial"/>
                <w:i/>
                <w:iCs/>
                <w:color w:val="000000"/>
              </w:rPr>
            </w:pPr>
            <w:r w:rsidRPr="00A66358">
              <w:rPr>
                <w:rFonts w:cs="Arial"/>
                <w:i/>
                <w:iCs/>
              </w:rPr>
              <w:t>19 000</w:t>
            </w:r>
          </w:p>
        </w:tc>
        <w:tc>
          <w:tcPr>
            <w:tcW w:w="585" w:type="pct"/>
            <w:noWrap/>
            <w:tcMar>
              <w:left w:w="57" w:type="dxa"/>
              <w:right w:w="57" w:type="dxa"/>
            </w:tcMar>
          </w:tcPr>
          <w:p w14:paraId="2085744B" w14:textId="49E9086B" w:rsidR="00A66358" w:rsidRPr="00A66358" w:rsidRDefault="00A66358" w:rsidP="00CC1353">
            <w:pPr>
              <w:keepNext/>
              <w:keepLines/>
              <w:jc w:val="right"/>
              <w:rPr>
                <w:rFonts w:cs="Arial"/>
                <w:i/>
                <w:iCs/>
                <w:color w:val="000000"/>
              </w:rPr>
            </w:pPr>
            <w:r w:rsidRPr="00A66358">
              <w:rPr>
                <w:rFonts w:cs="Arial"/>
                <w:i/>
                <w:iCs/>
              </w:rPr>
              <w:t>48 000</w:t>
            </w:r>
          </w:p>
        </w:tc>
        <w:tc>
          <w:tcPr>
            <w:tcW w:w="640" w:type="pct"/>
            <w:noWrap/>
            <w:tcMar>
              <w:left w:w="57" w:type="dxa"/>
              <w:right w:w="57" w:type="dxa"/>
            </w:tcMar>
          </w:tcPr>
          <w:p w14:paraId="3ACB17DF" w14:textId="0BF4D37B" w:rsidR="00A66358" w:rsidRPr="00A66358" w:rsidRDefault="00A66358" w:rsidP="00CC1353">
            <w:pPr>
              <w:keepNext/>
              <w:keepLines/>
              <w:jc w:val="right"/>
              <w:rPr>
                <w:rFonts w:cs="Arial"/>
                <w:i/>
                <w:iCs/>
                <w:color w:val="000000"/>
              </w:rPr>
            </w:pPr>
            <w:r w:rsidRPr="00A66358">
              <w:rPr>
                <w:rFonts w:cs="Arial"/>
                <w:i/>
                <w:iCs/>
              </w:rPr>
              <w:t>212 000</w:t>
            </w:r>
          </w:p>
        </w:tc>
      </w:tr>
      <w:tr w:rsidR="00A66358" w:rsidRPr="00675804" w14:paraId="7FF8AE57" w14:textId="77777777" w:rsidTr="00144930">
        <w:trPr>
          <w:trHeight w:val="315"/>
        </w:trPr>
        <w:tc>
          <w:tcPr>
            <w:tcW w:w="1718" w:type="pct"/>
            <w:tcMar>
              <w:left w:w="57" w:type="dxa"/>
              <w:right w:w="57" w:type="dxa"/>
            </w:tcMar>
            <w:vAlign w:val="bottom"/>
          </w:tcPr>
          <w:p w14:paraId="1828C68A" w14:textId="77777777" w:rsidR="00A66358" w:rsidRPr="00675804" w:rsidRDefault="00A66358" w:rsidP="00CC1353">
            <w:pPr>
              <w:keepNext/>
              <w:keepLines/>
              <w:rPr>
                <w:rFonts w:eastAsia="Times New Roman" w:cs="Arial"/>
                <w:bCs/>
                <w:i/>
                <w:iCs/>
                <w:color w:val="000000"/>
                <w:lang w:eastAsia="cs-CZ"/>
              </w:rPr>
            </w:pPr>
            <w:r w:rsidRPr="00675804">
              <w:rPr>
                <w:rFonts w:cs="Arial"/>
                <w:bCs/>
                <w:i/>
                <w:iCs/>
              </w:rPr>
              <w:t>F.3.4. Zhodnocení přínosů jednotlivých druhů meziplodin ve směsích z hlediska jejich různých způsobů využití a pro snížení rizika vyplavení nitrátů do vod a sekvestraci uhlíku v</w:t>
            </w:r>
            <w:r w:rsidRPr="00675804">
              <w:rPr>
                <w:rFonts w:cs="Arial"/>
                <w:bCs/>
                <w:i/>
              </w:rPr>
              <w:t> </w:t>
            </w:r>
            <w:r w:rsidRPr="00675804">
              <w:rPr>
                <w:rFonts w:cs="Arial"/>
                <w:bCs/>
                <w:i/>
                <w:iCs/>
              </w:rPr>
              <w:t>půdě v odlišných půdně klimatických podmínkách</w:t>
            </w:r>
          </w:p>
        </w:tc>
        <w:tc>
          <w:tcPr>
            <w:tcW w:w="367" w:type="pct"/>
            <w:noWrap/>
            <w:tcMar>
              <w:left w:w="57" w:type="dxa"/>
              <w:right w:w="57" w:type="dxa"/>
            </w:tcMar>
          </w:tcPr>
          <w:p w14:paraId="6F5553BA" w14:textId="4A61CAA8" w:rsidR="00A66358" w:rsidRPr="00A66358" w:rsidRDefault="00A66358" w:rsidP="00CC1353">
            <w:pPr>
              <w:keepNext/>
              <w:keepLines/>
              <w:jc w:val="right"/>
              <w:rPr>
                <w:rFonts w:cs="Arial"/>
                <w:i/>
                <w:iCs/>
                <w:color w:val="000000"/>
              </w:rPr>
            </w:pPr>
            <w:r w:rsidRPr="00A66358">
              <w:rPr>
                <w:rFonts w:cs="Arial"/>
                <w:i/>
                <w:iCs/>
              </w:rPr>
              <w:t>730</w:t>
            </w:r>
          </w:p>
        </w:tc>
        <w:tc>
          <w:tcPr>
            <w:tcW w:w="589" w:type="pct"/>
            <w:noWrap/>
            <w:tcMar>
              <w:left w:w="57" w:type="dxa"/>
              <w:right w:w="57" w:type="dxa"/>
            </w:tcMar>
          </w:tcPr>
          <w:p w14:paraId="3779FE3B" w14:textId="24A878FB" w:rsidR="00A66358" w:rsidRPr="00A66358" w:rsidRDefault="00A66358" w:rsidP="00CC1353">
            <w:pPr>
              <w:keepNext/>
              <w:keepLines/>
              <w:jc w:val="right"/>
              <w:rPr>
                <w:rFonts w:cs="Arial"/>
                <w:i/>
                <w:iCs/>
                <w:color w:val="000000"/>
              </w:rPr>
            </w:pPr>
            <w:r w:rsidRPr="00A66358">
              <w:rPr>
                <w:rFonts w:cs="Arial"/>
                <w:i/>
                <w:iCs/>
              </w:rPr>
              <w:t>401 500</w:t>
            </w:r>
          </w:p>
        </w:tc>
        <w:tc>
          <w:tcPr>
            <w:tcW w:w="514" w:type="pct"/>
            <w:noWrap/>
            <w:tcMar>
              <w:left w:w="57" w:type="dxa"/>
              <w:right w:w="57" w:type="dxa"/>
            </w:tcMar>
          </w:tcPr>
          <w:p w14:paraId="5E1AFA6B" w14:textId="6E3608E0" w:rsidR="00A66358" w:rsidRPr="00A66358" w:rsidRDefault="00A66358" w:rsidP="00CC1353">
            <w:pPr>
              <w:keepNext/>
              <w:keepLines/>
              <w:jc w:val="right"/>
              <w:rPr>
                <w:rFonts w:cs="Arial"/>
                <w:i/>
                <w:iCs/>
                <w:color w:val="000000"/>
              </w:rPr>
            </w:pPr>
            <w:r w:rsidRPr="00A66358">
              <w:rPr>
                <w:rFonts w:cs="Arial"/>
                <w:i/>
                <w:iCs/>
              </w:rPr>
              <w:t>2 000</w:t>
            </w:r>
          </w:p>
        </w:tc>
        <w:tc>
          <w:tcPr>
            <w:tcW w:w="587" w:type="pct"/>
            <w:noWrap/>
            <w:tcMar>
              <w:left w:w="57" w:type="dxa"/>
              <w:right w:w="57" w:type="dxa"/>
            </w:tcMar>
          </w:tcPr>
          <w:p w14:paraId="4C05C4AB" w14:textId="29FF7575" w:rsidR="00A66358" w:rsidRPr="00A66358" w:rsidRDefault="00A66358" w:rsidP="00CC1353">
            <w:pPr>
              <w:keepNext/>
              <w:keepLines/>
              <w:jc w:val="right"/>
              <w:rPr>
                <w:rFonts w:cs="Arial"/>
                <w:i/>
                <w:iCs/>
                <w:color w:val="000000"/>
              </w:rPr>
            </w:pPr>
            <w:r w:rsidRPr="00A66358">
              <w:rPr>
                <w:rFonts w:cs="Arial"/>
                <w:i/>
                <w:iCs/>
              </w:rPr>
              <w:t>15 000</w:t>
            </w:r>
          </w:p>
        </w:tc>
        <w:tc>
          <w:tcPr>
            <w:tcW w:w="585" w:type="pct"/>
            <w:noWrap/>
            <w:tcMar>
              <w:left w:w="57" w:type="dxa"/>
              <w:right w:w="57" w:type="dxa"/>
            </w:tcMar>
          </w:tcPr>
          <w:p w14:paraId="1456C03F" w14:textId="4849DB8D" w:rsidR="00A66358" w:rsidRPr="00A66358" w:rsidRDefault="00A66358" w:rsidP="00CC1353">
            <w:pPr>
              <w:keepNext/>
              <w:keepLines/>
              <w:jc w:val="right"/>
              <w:rPr>
                <w:rFonts w:cs="Arial"/>
                <w:i/>
                <w:iCs/>
                <w:color w:val="000000"/>
              </w:rPr>
            </w:pPr>
            <w:r w:rsidRPr="00A66358">
              <w:rPr>
                <w:rFonts w:cs="Arial"/>
                <w:i/>
                <w:iCs/>
              </w:rPr>
              <w:t>15 000</w:t>
            </w:r>
          </w:p>
        </w:tc>
        <w:tc>
          <w:tcPr>
            <w:tcW w:w="640" w:type="pct"/>
            <w:noWrap/>
            <w:tcMar>
              <w:left w:w="57" w:type="dxa"/>
              <w:right w:w="57" w:type="dxa"/>
            </w:tcMar>
          </w:tcPr>
          <w:p w14:paraId="5F19E87B" w14:textId="54788617" w:rsidR="00A66358" w:rsidRPr="00A66358" w:rsidRDefault="00A66358" w:rsidP="00CC1353">
            <w:pPr>
              <w:keepNext/>
              <w:keepLines/>
              <w:jc w:val="right"/>
              <w:rPr>
                <w:rFonts w:cs="Arial"/>
                <w:i/>
                <w:iCs/>
                <w:color w:val="000000"/>
              </w:rPr>
            </w:pPr>
            <w:r w:rsidRPr="00A66358">
              <w:rPr>
                <w:rFonts w:cs="Arial"/>
                <w:i/>
                <w:iCs/>
              </w:rPr>
              <w:t>433 500</w:t>
            </w:r>
          </w:p>
        </w:tc>
      </w:tr>
      <w:tr w:rsidR="00A66358" w:rsidRPr="00675804" w14:paraId="6F344283" w14:textId="77777777" w:rsidTr="00144930">
        <w:trPr>
          <w:trHeight w:val="315"/>
        </w:trPr>
        <w:tc>
          <w:tcPr>
            <w:tcW w:w="1718" w:type="pct"/>
            <w:tcMar>
              <w:left w:w="57" w:type="dxa"/>
              <w:right w:w="57" w:type="dxa"/>
            </w:tcMar>
            <w:vAlign w:val="bottom"/>
            <w:hideMark/>
          </w:tcPr>
          <w:p w14:paraId="024542E2" w14:textId="77777777" w:rsidR="00A66358" w:rsidRPr="00675804" w:rsidRDefault="00A66358" w:rsidP="00CC1353">
            <w:pPr>
              <w:keepNext/>
              <w:keepLines/>
              <w:rPr>
                <w:rFonts w:eastAsia="Times New Roman" w:cs="Arial"/>
                <w:bCs/>
                <w:i/>
                <w:iCs/>
                <w:color w:val="000000"/>
                <w:lang w:eastAsia="cs-CZ"/>
              </w:rPr>
            </w:pPr>
            <w:r w:rsidRPr="00675804">
              <w:rPr>
                <w:rFonts w:cs="Arial"/>
                <w:bCs/>
                <w:i/>
              </w:rPr>
              <w:t>F.4 Vyhodnotit možné postupy pro udržení a zvýšení půdní úrodnosti jako předpokladu pro vyšší využití dusíku a dalších živin rostlinami a omezení rizika znečištění vod a rizika porušení uhlíkové neutrality</w:t>
            </w:r>
          </w:p>
        </w:tc>
        <w:tc>
          <w:tcPr>
            <w:tcW w:w="367" w:type="pct"/>
            <w:noWrap/>
            <w:tcMar>
              <w:left w:w="57" w:type="dxa"/>
              <w:right w:w="57" w:type="dxa"/>
            </w:tcMar>
          </w:tcPr>
          <w:p w14:paraId="36239492" w14:textId="2EBD0057" w:rsidR="00A66358" w:rsidRPr="00A66358" w:rsidRDefault="00A66358" w:rsidP="00CC1353">
            <w:pPr>
              <w:keepNext/>
              <w:keepLines/>
              <w:jc w:val="right"/>
              <w:rPr>
                <w:rFonts w:cs="Arial"/>
                <w:i/>
                <w:iCs/>
                <w:color w:val="000000"/>
              </w:rPr>
            </w:pPr>
            <w:r w:rsidRPr="00A66358">
              <w:rPr>
                <w:rFonts w:cs="Arial"/>
                <w:i/>
                <w:iCs/>
              </w:rPr>
              <w:t>720</w:t>
            </w:r>
          </w:p>
        </w:tc>
        <w:tc>
          <w:tcPr>
            <w:tcW w:w="589" w:type="pct"/>
            <w:noWrap/>
            <w:tcMar>
              <w:left w:w="57" w:type="dxa"/>
              <w:right w:w="57" w:type="dxa"/>
            </w:tcMar>
          </w:tcPr>
          <w:p w14:paraId="0E076EED" w14:textId="23C2D73C" w:rsidR="00A66358" w:rsidRPr="00A66358" w:rsidRDefault="00A66358" w:rsidP="00CC1353">
            <w:pPr>
              <w:keepNext/>
              <w:keepLines/>
              <w:jc w:val="right"/>
              <w:rPr>
                <w:rFonts w:cs="Arial"/>
                <w:i/>
                <w:iCs/>
                <w:color w:val="000000"/>
              </w:rPr>
            </w:pPr>
            <w:r w:rsidRPr="00A66358">
              <w:rPr>
                <w:rFonts w:cs="Arial"/>
                <w:i/>
                <w:iCs/>
              </w:rPr>
              <w:t>396 000</w:t>
            </w:r>
          </w:p>
        </w:tc>
        <w:tc>
          <w:tcPr>
            <w:tcW w:w="514" w:type="pct"/>
            <w:noWrap/>
            <w:tcMar>
              <w:left w:w="57" w:type="dxa"/>
              <w:right w:w="57" w:type="dxa"/>
            </w:tcMar>
          </w:tcPr>
          <w:p w14:paraId="4E3721F5" w14:textId="04C7D32C" w:rsidR="00A66358" w:rsidRPr="00A66358" w:rsidRDefault="00A66358" w:rsidP="00CC1353">
            <w:pPr>
              <w:keepNext/>
              <w:keepLines/>
              <w:jc w:val="right"/>
              <w:rPr>
                <w:rFonts w:cs="Arial"/>
                <w:i/>
                <w:iCs/>
                <w:color w:val="000000"/>
              </w:rPr>
            </w:pPr>
            <w:r w:rsidRPr="00A66358">
              <w:rPr>
                <w:rFonts w:cs="Arial"/>
                <w:i/>
                <w:iCs/>
              </w:rPr>
              <w:t>2 000</w:t>
            </w:r>
          </w:p>
        </w:tc>
        <w:tc>
          <w:tcPr>
            <w:tcW w:w="587" w:type="pct"/>
            <w:noWrap/>
            <w:tcMar>
              <w:left w:w="57" w:type="dxa"/>
              <w:right w:w="57" w:type="dxa"/>
            </w:tcMar>
          </w:tcPr>
          <w:p w14:paraId="341EA61F" w14:textId="00FCDF35" w:rsidR="00A66358" w:rsidRPr="00A66358" w:rsidRDefault="00A66358" w:rsidP="00CC1353">
            <w:pPr>
              <w:keepNext/>
              <w:keepLines/>
              <w:jc w:val="right"/>
              <w:rPr>
                <w:rFonts w:cs="Arial"/>
                <w:i/>
                <w:iCs/>
                <w:color w:val="000000"/>
              </w:rPr>
            </w:pPr>
            <w:r w:rsidRPr="00A66358">
              <w:rPr>
                <w:rFonts w:cs="Arial"/>
                <w:i/>
                <w:iCs/>
              </w:rPr>
              <w:t>46 000</w:t>
            </w:r>
          </w:p>
        </w:tc>
        <w:tc>
          <w:tcPr>
            <w:tcW w:w="585" w:type="pct"/>
            <w:noWrap/>
            <w:tcMar>
              <w:left w:w="57" w:type="dxa"/>
              <w:right w:w="57" w:type="dxa"/>
            </w:tcMar>
          </w:tcPr>
          <w:p w14:paraId="16D7BF3E" w14:textId="000BABC8" w:rsidR="00A66358" w:rsidRPr="00A66358" w:rsidRDefault="00A66358" w:rsidP="00CC1353">
            <w:pPr>
              <w:keepNext/>
              <w:keepLines/>
              <w:jc w:val="right"/>
              <w:rPr>
                <w:rFonts w:cs="Arial"/>
                <w:i/>
                <w:iCs/>
                <w:color w:val="000000"/>
              </w:rPr>
            </w:pPr>
            <w:r w:rsidRPr="00A66358">
              <w:rPr>
                <w:rFonts w:cs="Arial"/>
                <w:i/>
                <w:iCs/>
              </w:rPr>
              <w:t>26 000</w:t>
            </w:r>
          </w:p>
        </w:tc>
        <w:tc>
          <w:tcPr>
            <w:tcW w:w="640" w:type="pct"/>
            <w:noWrap/>
            <w:tcMar>
              <w:left w:w="57" w:type="dxa"/>
              <w:right w:w="57" w:type="dxa"/>
            </w:tcMar>
          </w:tcPr>
          <w:p w14:paraId="6DD0680A" w14:textId="5AC9BB9F" w:rsidR="00A66358" w:rsidRPr="00A66358" w:rsidRDefault="00A66358" w:rsidP="00CC1353">
            <w:pPr>
              <w:keepNext/>
              <w:keepLines/>
              <w:jc w:val="right"/>
              <w:rPr>
                <w:rFonts w:cs="Arial"/>
                <w:i/>
                <w:iCs/>
                <w:color w:val="000000"/>
              </w:rPr>
            </w:pPr>
            <w:r w:rsidRPr="00A66358">
              <w:rPr>
                <w:rFonts w:cs="Arial"/>
                <w:i/>
                <w:iCs/>
              </w:rPr>
              <w:t>470 000</w:t>
            </w:r>
          </w:p>
        </w:tc>
      </w:tr>
      <w:tr w:rsidR="00A66358" w:rsidRPr="00675804" w14:paraId="26A91C6E" w14:textId="77777777" w:rsidTr="00144930">
        <w:trPr>
          <w:trHeight w:val="273"/>
        </w:trPr>
        <w:tc>
          <w:tcPr>
            <w:tcW w:w="1718" w:type="pct"/>
            <w:tcMar>
              <w:left w:w="57" w:type="dxa"/>
              <w:right w:w="57" w:type="dxa"/>
            </w:tcMar>
            <w:vAlign w:val="bottom"/>
            <w:hideMark/>
          </w:tcPr>
          <w:p w14:paraId="42E89799" w14:textId="77777777" w:rsidR="00A66358" w:rsidRPr="00675804" w:rsidRDefault="00A66358" w:rsidP="00CC1353">
            <w:pPr>
              <w:keepNext/>
              <w:keepLines/>
              <w:rPr>
                <w:rFonts w:eastAsia="Times New Roman" w:cs="Arial"/>
                <w:bCs/>
                <w:i/>
                <w:iCs/>
                <w:color w:val="000000"/>
                <w:lang w:eastAsia="cs-CZ"/>
              </w:rPr>
            </w:pPr>
            <w:r w:rsidRPr="00675804">
              <w:rPr>
                <w:rFonts w:cs="Arial"/>
                <w:bCs/>
                <w:i/>
                <w:iCs/>
              </w:rPr>
              <w:t xml:space="preserve">F.4.1 </w:t>
            </w:r>
            <w:r w:rsidRPr="00675804">
              <w:rPr>
                <w:rFonts w:cs="Arial"/>
                <w:bCs/>
                <w:i/>
                <w:iCs/>
                <w:color w:val="000000"/>
              </w:rPr>
              <w:t>Kvalita a zdraví půdy ve vztahu ke zdrojům organické hmoty aplikované do půdy, v</w:t>
            </w:r>
            <w:r w:rsidRPr="00675804">
              <w:rPr>
                <w:rFonts w:cs="Arial"/>
                <w:bCs/>
                <w:i/>
              </w:rPr>
              <w:t> </w:t>
            </w:r>
            <w:r w:rsidRPr="00675804">
              <w:rPr>
                <w:rFonts w:cs="Arial"/>
                <w:bCs/>
                <w:i/>
                <w:iCs/>
                <w:color w:val="000000"/>
              </w:rPr>
              <w:t>souvislosti se změnou klimatu</w:t>
            </w:r>
          </w:p>
        </w:tc>
        <w:tc>
          <w:tcPr>
            <w:tcW w:w="367" w:type="pct"/>
            <w:noWrap/>
            <w:tcMar>
              <w:left w:w="57" w:type="dxa"/>
              <w:right w:w="57" w:type="dxa"/>
            </w:tcMar>
          </w:tcPr>
          <w:p w14:paraId="700C93BC" w14:textId="082FAF4C" w:rsidR="00A66358" w:rsidRPr="00A66358" w:rsidRDefault="00A66358" w:rsidP="00CC1353">
            <w:pPr>
              <w:keepNext/>
              <w:keepLines/>
              <w:jc w:val="right"/>
              <w:rPr>
                <w:rFonts w:cs="Arial"/>
                <w:i/>
                <w:iCs/>
                <w:color w:val="000000"/>
              </w:rPr>
            </w:pPr>
            <w:r w:rsidRPr="00A66358">
              <w:rPr>
                <w:rFonts w:cs="Arial"/>
                <w:i/>
                <w:iCs/>
              </w:rPr>
              <w:t>290</w:t>
            </w:r>
          </w:p>
        </w:tc>
        <w:tc>
          <w:tcPr>
            <w:tcW w:w="589" w:type="pct"/>
            <w:noWrap/>
            <w:tcMar>
              <w:left w:w="57" w:type="dxa"/>
              <w:right w:w="57" w:type="dxa"/>
            </w:tcMar>
          </w:tcPr>
          <w:p w14:paraId="2D8C7441" w14:textId="2864AC7C" w:rsidR="00A66358" w:rsidRPr="00A66358" w:rsidRDefault="00A66358" w:rsidP="00CC1353">
            <w:pPr>
              <w:keepNext/>
              <w:keepLines/>
              <w:jc w:val="right"/>
              <w:rPr>
                <w:rFonts w:cs="Arial"/>
                <w:i/>
                <w:iCs/>
                <w:color w:val="000000"/>
              </w:rPr>
            </w:pPr>
            <w:r w:rsidRPr="00A66358">
              <w:rPr>
                <w:rFonts w:cs="Arial"/>
                <w:i/>
                <w:iCs/>
              </w:rPr>
              <w:t>159 500</w:t>
            </w:r>
          </w:p>
        </w:tc>
        <w:tc>
          <w:tcPr>
            <w:tcW w:w="514" w:type="pct"/>
            <w:noWrap/>
            <w:tcMar>
              <w:left w:w="57" w:type="dxa"/>
              <w:right w:w="57" w:type="dxa"/>
            </w:tcMar>
          </w:tcPr>
          <w:p w14:paraId="0054BD41" w14:textId="3939DB87" w:rsidR="00A66358" w:rsidRPr="00A66358" w:rsidRDefault="00A66358" w:rsidP="00CC1353">
            <w:pPr>
              <w:keepNext/>
              <w:keepLines/>
              <w:jc w:val="right"/>
              <w:rPr>
                <w:rFonts w:cs="Arial"/>
                <w:i/>
                <w:iCs/>
                <w:color w:val="000000"/>
              </w:rPr>
            </w:pPr>
            <w:r w:rsidRPr="00A66358">
              <w:rPr>
                <w:rFonts w:cs="Arial"/>
                <w:i/>
                <w:iCs/>
              </w:rPr>
              <w:t>2 000</w:t>
            </w:r>
          </w:p>
        </w:tc>
        <w:tc>
          <w:tcPr>
            <w:tcW w:w="587" w:type="pct"/>
            <w:noWrap/>
            <w:tcMar>
              <w:left w:w="57" w:type="dxa"/>
              <w:right w:w="57" w:type="dxa"/>
            </w:tcMar>
          </w:tcPr>
          <w:p w14:paraId="4DED1FB5" w14:textId="7BA792A5" w:rsidR="00A66358" w:rsidRPr="00A66358" w:rsidRDefault="00A66358" w:rsidP="00CC1353">
            <w:pPr>
              <w:keepNext/>
              <w:keepLines/>
              <w:jc w:val="right"/>
              <w:rPr>
                <w:rFonts w:cs="Arial"/>
                <w:i/>
                <w:iCs/>
                <w:color w:val="000000"/>
              </w:rPr>
            </w:pPr>
            <w:r w:rsidRPr="00A66358">
              <w:rPr>
                <w:rFonts w:cs="Arial"/>
                <w:i/>
                <w:iCs/>
              </w:rPr>
              <w:t>36 000</w:t>
            </w:r>
          </w:p>
        </w:tc>
        <w:tc>
          <w:tcPr>
            <w:tcW w:w="585" w:type="pct"/>
            <w:noWrap/>
            <w:tcMar>
              <w:left w:w="57" w:type="dxa"/>
              <w:right w:w="57" w:type="dxa"/>
            </w:tcMar>
          </w:tcPr>
          <w:p w14:paraId="1CE64C55" w14:textId="66B1C484" w:rsidR="00A66358" w:rsidRPr="00A66358" w:rsidRDefault="00A66358" w:rsidP="00CC1353">
            <w:pPr>
              <w:keepNext/>
              <w:keepLines/>
              <w:jc w:val="right"/>
              <w:rPr>
                <w:rFonts w:cs="Arial"/>
                <w:i/>
                <w:iCs/>
                <w:color w:val="000000"/>
              </w:rPr>
            </w:pPr>
            <w:r w:rsidRPr="00A66358">
              <w:rPr>
                <w:rFonts w:cs="Arial"/>
                <w:i/>
                <w:iCs/>
              </w:rPr>
              <w:t>24 000</w:t>
            </w:r>
          </w:p>
        </w:tc>
        <w:tc>
          <w:tcPr>
            <w:tcW w:w="640" w:type="pct"/>
            <w:noWrap/>
            <w:tcMar>
              <w:left w:w="57" w:type="dxa"/>
              <w:right w:w="57" w:type="dxa"/>
            </w:tcMar>
          </w:tcPr>
          <w:p w14:paraId="4A0B181E" w14:textId="4CCCF077" w:rsidR="00A66358" w:rsidRPr="00A66358" w:rsidRDefault="00A66358" w:rsidP="00CC1353">
            <w:pPr>
              <w:keepNext/>
              <w:keepLines/>
              <w:jc w:val="right"/>
              <w:rPr>
                <w:rFonts w:cs="Arial"/>
                <w:i/>
                <w:iCs/>
                <w:color w:val="000000"/>
              </w:rPr>
            </w:pPr>
            <w:r w:rsidRPr="00A66358">
              <w:rPr>
                <w:rFonts w:cs="Arial"/>
                <w:i/>
                <w:iCs/>
              </w:rPr>
              <w:t>221 500</w:t>
            </w:r>
          </w:p>
        </w:tc>
      </w:tr>
      <w:tr w:rsidR="00A66358" w:rsidRPr="00675804" w14:paraId="4E5B9F88" w14:textId="77777777" w:rsidTr="00144930">
        <w:trPr>
          <w:trHeight w:val="585"/>
        </w:trPr>
        <w:tc>
          <w:tcPr>
            <w:tcW w:w="1718" w:type="pct"/>
            <w:tcMar>
              <w:left w:w="57" w:type="dxa"/>
              <w:right w:w="57" w:type="dxa"/>
            </w:tcMar>
            <w:vAlign w:val="bottom"/>
            <w:hideMark/>
          </w:tcPr>
          <w:p w14:paraId="40B46028" w14:textId="77777777" w:rsidR="00A66358" w:rsidRPr="00675804" w:rsidRDefault="00A66358" w:rsidP="00CC1353">
            <w:pPr>
              <w:keepNext/>
              <w:keepLines/>
              <w:rPr>
                <w:rFonts w:eastAsia="Times New Roman" w:cs="Arial"/>
                <w:bCs/>
                <w:i/>
                <w:iCs/>
                <w:color w:val="000000"/>
                <w:lang w:eastAsia="cs-CZ"/>
              </w:rPr>
            </w:pPr>
            <w:r w:rsidRPr="00675804">
              <w:rPr>
                <w:rFonts w:cs="Arial"/>
                <w:bCs/>
                <w:i/>
                <w:iCs/>
              </w:rPr>
              <w:lastRenderedPageBreak/>
              <w:t>F.4.2 Na základě diagnostiky stavu povrchové vrstvy půdy doporučit vhodné postupy pro zlepšení její struktury, vodního režimu a zadržení vody ze srážek v půdě a pro přispění k uhlíkové neutralitě</w:t>
            </w:r>
          </w:p>
        </w:tc>
        <w:tc>
          <w:tcPr>
            <w:tcW w:w="367" w:type="pct"/>
            <w:noWrap/>
            <w:tcMar>
              <w:left w:w="57" w:type="dxa"/>
              <w:right w:w="57" w:type="dxa"/>
            </w:tcMar>
          </w:tcPr>
          <w:p w14:paraId="62D9C136" w14:textId="6D31F060" w:rsidR="00A66358" w:rsidRPr="00A66358" w:rsidRDefault="00A66358" w:rsidP="00CC1353">
            <w:pPr>
              <w:keepNext/>
              <w:keepLines/>
              <w:jc w:val="right"/>
              <w:rPr>
                <w:rFonts w:cs="Arial"/>
                <w:i/>
                <w:iCs/>
                <w:color w:val="000000"/>
              </w:rPr>
            </w:pPr>
            <w:r w:rsidRPr="00A66358">
              <w:rPr>
                <w:rFonts w:cs="Arial"/>
                <w:i/>
                <w:iCs/>
              </w:rPr>
              <w:t>430</w:t>
            </w:r>
          </w:p>
        </w:tc>
        <w:tc>
          <w:tcPr>
            <w:tcW w:w="589" w:type="pct"/>
            <w:noWrap/>
            <w:tcMar>
              <w:left w:w="57" w:type="dxa"/>
              <w:right w:w="57" w:type="dxa"/>
            </w:tcMar>
          </w:tcPr>
          <w:p w14:paraId="56D616EC" w14:textId="2FDF8957" w:rsidR="00A66358" w:rsidRPr="00A66358" w:rsidRDefault="00A66358" w:rsidP="00CC1353">
            <w:pPr>
              <w:keepNext/>
              <w:keepLines/>
              <w:jc w:val="right"/>
              <w:rPr>
                <w:rFonts w:cs="Arial"/>
                <w:i/>
                <w:iCs/>
                <w:color w:val="000000"/>
              </w:rPr>
            </w:pPr>
            <w:r w:rsidRPr="00A66358">
              <w:rPr>
                <w:rFonts w:cs="Arial"/>
                <w:i/>
                <w:iCs/>
              </w:rPr>
              <w:t>236 500</w:t>
            </w:r>
          </w:p>
        </w:tc>
        <w:tc>
          <w:tcPr>
            <w:tcW w:w="514" w:type="pct"/>
            <w:noWrap/>
            <w:tcMar>
              <w:left w:w="57" w:type="dxa"/>
              <w:right w:w="57" w:type="dxa"/>
            </w:tcMar>
          </w:tcPr>
          <w:p w14:paraId="6E3A418F"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4BF20562" w14:textId="2DA488D4" w:rsidR="00A66358" w:rsidRPr="00A66358" w:rsidRDefault="00A66358" w:rsidP="00CC1353">
            <w:pPr>
              <w:keepNext/>
              <w:keepLines/>
              <w:jc w:val="right"/>
              <w:rPr>
                <w:rFonts w:cs="Arial"/>
                <w:i/>
                <w:iCs/>
                <w:color w:val="000000"/>
              </w:rPr>
            </w:pPr>
            <w:r w:rsidRPr="00A66358">
              <w:rPr>
                <w:rFonts w:cs="Arial"/>
                <w:i/>
                <w:iCs/>
              </w:rPr>
              <w:t>10 000</w:t>
            </w:r>
          </w:p>
        </w:tc>
        <w:tc>
          <w:tcPr>
            <w:tcW w:w="585" w:type="pct"/>
            <w:noWrap/>
            <w:tcMar>
              <w:left w:w="57" w:type="dxa"/>
              <w:right w:w="57" w:type="dxa"/>
            </w:tcMar>
          </w:tcPr>
          <w:p w14:paraId="1EC552F3" w14:textId="1C21E5AA" w:rsidR="00A66358" w:rsidRPr="00A66358" w:rsidRDefault="00A66358" w:rsidP="00CC1353">
            <w:pPr>
              <w:keepNext/>
              <w:keepLines/>
              <w:jc w:val="right"/>
              <w:rPr>
                <w:rFonts w:cs="Arial"/>
                <w:i/>
                <w:iCs/>
                <w:color w:val="000000"/>
              </w:rPr>
            </w:pPr>
            <w:r w:rsidRPr="00A66358">
              <w:rPr>
                <w:rFonts w:cs="Arial"/>
                <w:i/>
                <w:iCs/>
              </w:rPr>
              <w:t>2 000</w:t>
            </w:r>
          </w:p>
        </w:tc>
        <w:tc>
          <w:tcPr>
            <w:tcW w:w="640" w:type="pct"/>
            <w:noWrap/>
            <w:tcMar>
              <w:left w:w="57" w:type="dxa"/>
              <w:right w:w="57" w:type="dxa"/>
            </w:tcMar>
          </w:tcPr>
          <w:p w14:paraId="130BFFA9" w14:textId="5B746A85" w:rsidR="00A66358" w:rsidRPr="00A66358" w:rsidRDefault="00A66358" w:rsidP="00CC1353">
            <w:pPr>
              <w:keepNext/>
              <w:keepLines/>
              <w:jc w:val="right"/>
              <w:rPr>
                <w:rFonts w:cs="Arial"/>
                <w:i/>
                <w:iCs/>
                <w:color w:val="000000"/>
              </w:rPr>
            </w:pPr>
            <w:r w:rsidRPr="00A66358">
              <w:rPr>
                <w:rFonts w:cs="Arial"/>
                <w:i/>
                <w:iCs/>
              </w:rPr>
              <w:t>248 500</w:t>
            </w:r>
          </w:p>
        </w:tc>
      </w:tr>
      <w:tr w:rsidR="00A66358" w:rsidRPr="00675804" w14:paraId="7A77E191" w14:textId="77777777" w:rsidTr="00144930">
        <w:trPr>
          <w:trHeight w:val="585"/>
        </w:trPr>
        <w:tc>
          <w:tcPr>
            <w:tcW w:w="1718" w:type="pct"/>
            <w:tcMar>
              <w:left w:w="57" w:type="dxa"/>
              <w:right w:w="57" w:type="dxa"/>
            </w:tcMar>
            <w:vAlign w:val="bottom"/>
            <w:hideMark/>
          </w:tcPr>
          <w:p w14:paraId="2C03F388" w14:textId="77777777" w:rsidR="00A66358" w:rsidRPr="00675804" w:rsidRDefault="00A66358" w:rsidP="00CC1353">
            <w:pPr>
              <w:keepNext/>
              <w:keepLines/>
              <w:rPr>
                <w:rFonts w:eastAsia="Times New Roman" w:cs="Arial"/>
                <w:bCs/>
                <w:i/>
                <w:iCs/>
                <w:color w:val="000000"/>
                <w:lang w:eastAsia="cs-CZ"/>
              </w:rPr>
            </w:pPr>
            <w:r w:rsidRPr="00675804">
              <w:rPr>
                <w:rFonts w:cs="Arial"/>
                <w:bCs/>
                <w:i/>
              </w:rPr>
              <w:t>F.5 Vypracovat postupy pro hospodaření na deficitních půdách s cílem opětovného zvýšení jejich úrodnosti a snížení ztrát dusíku vyplavením</w:t>
            </w:r>
          </w:p>
        </w:tc>
        <w:tc>
          <w:tcPr>
            <w:tcW w:w="367" w:type="pct"/>
            <w:noWrap/>
            <w:tcMar>
              <w:left w:w="57" w:type="dxa"/>
              <w:right w:w="57" w:type="dxa"/>
            </w:tcMar>
          </w:tcPr>
          <w:p w14:paraId="2EA27B0E" w14:textId="1C276043" w:rsidR="00A66358" w:rsidRPr="00A66358" w:rsidRDefault="00A66358" w:rsidP="00CC1353">
            <w:pPr>
              <w:keepNext/>
              <w:keepLines/>
              <w:jc w:val="right"/>
              <w:rPr>
                <w:rFonts w:cs="Arial"/>
                <w:i/>
                <w:iCs/>
                <w:color w:val="000000"/>
              </w:rPr>
            </w:pPr>
            <w:r w:rsidRPr="00A66358">
              <w:rPr>
                <w:rFonts w:cs="Arial"/>
                <w:i/>
                <w:iCs/>
              </w:rPr>
              <w:t>718</w:t>
            </w:r>
          </w:p>
        </w:tc>
        <w:tc>
          <w:tcPr>
            <w:tcW w:w="589" w:type="pct"/>
            <w:noWrap/>
            <w:tcMar>
              <w:left w:w="57" w:type="dxa"/>
              <w:right w:w="57" w:type="dxa"/>
            </w:tcMar>
          </w:tcPr>
          <w:p w14:paraId="2A5788FA" w14:textId="2DA4AC0E" w:rsidR="00A66358" w:rsidRPr="00A66358" w:rsidRDefault="00A66358" w:rsidP="00CC1353">
            <w:pPr>
              <w:keepNext/>
              <w:keepLines/>
              <w:jc w:val="right"/>
              <w:rPr>
                <w:rFonts w:cs="Arial"/>
                <w:i/>
                <w:iCs/>
                <w:color w:val="000000"/>
              </w:rPr>
            </w:pPr>
            <w:r w:rsidRPr="00A66358">
              <w:rPr>
                <w:rFonts w:cs="Arial"/>
                <w:i/>
                <w:iCs/>
              </w:rPr>
              <w:t>394 900</w:t>
            </w:r>
          </w:p>
        </w:tc>
        <w:tc>
          <w:tcPr>
            <w:tcW w:w="514" w:type="pct"/>
            <w:noWrap/>
            <w:tcMar>
              <w:left w:w="57" w:type="dxa"/>
              <w:right w:w="57" w:type="dxa"/>
            </w:tcMar>
          </w:tcPr>
          <w:p w14:paraId="7B2E9DD5" w14:textId="21695407" w:rsidR="00A66358" w:rsidRPr="00A66358" w:rsidRDefault="00A66358" w:rsidP="00CC1353">
            <w:pPr>
              <w:keepNext/>
              <w:keepLines/>
              <w:jc w:val="right"/>
              <w:rPr>
                <w:rFonts w:cs="Arial"/>
                <w:i/>
                <w:iCs/>
                <w:color w:val="000000"/>
              </w:rPr>
            </w:pPr>
            <w:r w:rsidRPr="00A66358">
              <w:rPr>
                <w:rFonts w:cs="Arial"/>
                <w:i/>
                <w:iCs/>
              </w:rPr>
              <w:t>8 000</w:t>
            </w:r>
          </w:p>
        </w:tc>
        <w:tc>
          <w:tcPr>
            <w:tcW w:w="587" w:type="pct"/>
            <w:noWrap/>
            <w:tcMar>
              <w:left w:w="57" w:type="dxa"/>
              <w:right w:w="57" w:type="dxa"/>
            </w:tcMar>
          </w:tcPr>
          <w:p w14:paraId="4669EB5D" w14:textId="60C95A32" w:rsidR="00A66358" w:rsidRPr="00A66358" w:rsidRDefault="00A66358" w:rsidP="00CC1353">
            <w:pPr>
              <w:keepNext/>
              <w:keepLines/>
              <w:jc w:val="right"/>
              <w:rPr>
                <w:rFonts w:cs="Arial"/>
                <w:i/>
                <w:iCs/>
                <w:color w:val="000000"/>
              </w:rPr>
            </w:pPr>
            <w:r w:rsidRPr="00A66358">
              <w:rPr>
                <w:rFonts w:cs="Arial"/>
                <w:i/>
                <w:iCs/>
              </w:rPr>
              <w:t>81 000</w:t>
            </w:r>
          </w:p>
        </w:tc>
        <w:tc>
          <w:tcPr>
            <w:tcW w:w="585" w:type="pct"/>
            <w:noWrap/>
            <w:tcMar>
              <w:left w:w="57" w:type="dxa"/>
              <w:right w:w="57" w:type="dxa"/>
            </w:tcMar>
          </w:tcPr>
          <w:p w14:paraId="687739B5" w14:textId="27961F36" w:rsidR="00A66358" w:rsidRPr="00A66358" w:rsidRDefault="00A66358" w:rsidP="00CC1353">
            <w:pPr>
              <w:keepNext/>
              <w:keepLines/>
              <w:jc w:val="right"/>
              <w:rPr>
                <w:rFonts w:cs="Arial"/>
                <w:i/>
                <w:iCs/>
                <w:color w:val="000000"/>
              </w:rPr>
            </w:pPr>
            <w:r w:rsidRPr="00A66358">
              <w:rPr>
                <w:rFonts w:cs="Arial"/>
                <w:i/>
                <w:iCs/>
              </w:rPr>
              <w:t>150 000</w:t>
            </w:r>
          </w:p>
        </w:tc>
        <w:tc>
          <w:tcPr>
            <w:tcW w:w="640" w:type="pct"/>
            <w:noWrap/>
            <w:tcMar>
              <w:left w:w="57" w:type="dxa"/>
              <w:right w:w="57" w:type="dxa"/>
            </w:tcMar>
          </w:tcPr>
          <w:p w14:paraId="40EDB650" w14:textId="45381570" w:rsidR="00A66358" w:rsidRPr="00A66358" w:rsidRDefault="00A66358" w:rsidP="00CC1353">
            <w:pPr>
              <w:keepNext/>
              <w:keepLines/>
              <w:jc w:val="right"/>
              <w:rPr>
                <w:rFonts w:cs="Arial"/>
                <w:i/>
                <w:iCs/>
                <w:color w:val="000000"/>
              </w:rPr>
            </w:pPr>
            <w:r w:rsidRPr="00A66358">
              <w:rPr>
                <w:rFonts w:cs="Arial"/>
                <w:i/>
                <w:iCs/>
              </w:rPr>
              <w:t>633 900</w:t>
            </w:r>
          </w:p>
        </w:tc>
      </w:tr>
      <w:tr w:rsidR="00A66358" w:rsidRPr="00675804" w14:paraId="39D0F9BC" w14:textId="77777777" w:rsidTr="00144930">
        <w:trPr>
          <w:trHeight w:val="585"/>
        </w:trPr>
        <w:tc>
          <w:tcPr>
            <w:tcW w:w="1718" w:type="pct"/>
            <w:tcMar>
              <w:left w:w="57" w:type="dxa"/>
              <w:right w:w="57" w:type="dxa"/>
            </w:tcMar>
            <w:vAlign w:val="bottom"/>
            <w:hideMark/>
          </w:tcPr>
          <w:p w14:paraId="641574F4" w14:textId="77777777" w:rsidR="00A66358" w:rsidRPr="00675804" w:rsidRDefault="00A66358" w:rsidP="00CC1353">
            <w:pPr>
              <w:keepNext/>
              <w:keepLines/>
              <w:rPr>
                <w:rFonts w:cs="Arial"/>
                <w:bCs/>
                <w:i/>
                <w:iCs/>
              </w:rPr>
            </w:pPr>
            <w:r w:rsidRPr="00675804">
              <w:rPr>
                <w:rFonts w:cs="Arial"/>
                <w:bCs/>
                <w:i/>
                <w:iCs/>
              </w:rPr>
              <w:t>F.5.1 Stanovit postupy pro hnojení N za nepříznivých půdních podmínek (nízký obsah půdní organické hmoty, nízké pH, nízké zásoby</w:t>
            </w:r>
            <w:r w:rsidRPr="00675804">
              <w:t xml:space="preserve"> </w:t>
            </w:r>
            <w:r w:rsidRPr="00675804">
              <w:rPr>
                <w:rFonts w:cs="Arial"/>
                <w:bCs/>
                <w:i/>
                <w:iCs/>
              </w:rPr>
              <w:t>rostlinami využitelných živin)</w:t>
            </w:r>
          </w:p>
        </w:tc>
        <w:tc>
          <w:tcPr>
            <w:tcW w:w="367" w:type="pct"/>
            <w:noWrap/>
            <w:tcMar>
              <w:left w:w="57" w:type="dxa"/>
              <w:right w:w="57" w:type="dxa"/>
            </w:tcMar>
          </w:tcPr>
          <w:p w14:paraId="2634A975" w14:textId="139B33B8" w:rsidR="00A66358" w:rsidRPr="00A66358" w:rsidRDefault="00A66358" w:rsidP="00CC1353">
            <w:pPr>
              <w:keepNext/>
              <w:keepLines/>
              <w:jc w:val="right"/>
              <w:rPr>
                <w:rFonts w:cs="Arial"/>
                <w:i/>
                <w:iCs/>
                <w:color w:val="000000"/>
              </w:rPr>
            </w:pPr>
            <w:r w:rsidRPr="00A66358">
              <w:rPr>
                <w:rFonts w:cs="Arial"/>
                <w:i/>
                <w:iCs/>
              </w:rPr>
              <w:t>150</w:t>
            </w:r>
          </w:p>
        </w:tc>
        <w:tc>
          <w:tcPr>
            <w:tcW w:w="589" w:type="pct"/>
            <w:noWrap/>
            <w:tcMar>
              <w:left w:w="57" w:type="dxa"/>
              <w:right w:w="57" w:type="dxa"/>
            </w:tcMar>
          </w:tcPr>
          <w:p w14:paraId="4D55A7CC" w14:textId="441BDF01" w:rsidR="00A66358" w:rsidRPr="00A66358" w:rsidRDefault="00A66358" w:rsidP="00CC1353">
            <w:pPr>
              <w:keepNext/>
              <w:keepLines/>
              <w:jc w:val="right"/>
              <w:rPr>
                <w:rFonts w:cs="Arial"/>
                <w:i/>
                <w:iCs/>
                <w:color w:val="000000"/>
              </w:rPr>
            </w:pPr>
            <w:r w:rsidRPr="00A66358">
              <w:rPr>
                <w:rFonts w:cs="Arial"/>
                <w:i/>
                <w:iCs/>
              </w:rPr>
              <w:t>82 500</w:t>
            </w:r>
          </w:p>
        </w:tc>
        <w:tc>
          <w:tcPr>
            <w:tcW w:w="514" w:type="pct"/>
            <w:noWrap/>
            <w:tcMar>
              <w:left w:w="57" w:type="dxa"/>
              <w:right w:w="57" w:type="dxa"/>
            </w:tcMar>
          </w:tcPr>
          <w:p w14:paraId="6A132316"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7B35E4FF" w14:textId="7C46F5F0" w:rsidR="00A66358" w:rsidRPr="00A66358" w:rsidRDefault="00A66358" w:rsidP="00CC1353">
            <w:pPr>
              <w:keepNext/>
              <w:keepLines/>
              <w:jc w:val="right"/>
              <w:rPr>
                <w:rFonts w:cs="Arial"/>
                <w:i/>
                <w:iCs/>
                <w:color w:val="000000"/>
              </w:rPr>
            </w:pPr>
            <w:r w:rsidRPr="00A66358">
              <w:rPr>
                <w:rFonts w:cs="Arial"/>
                <w:i/>
                <w:iCs/>
              </w:rPr>
              <w:t>36 000</w:t>
            </w:r>
          </w:p>
        </w:tc>
        <w:tc>
          <w:tcPr>
            <w:tcW w:w="585" w:type="pct"/>
            <w:noWrap/>
            <w:tcMar>
              <w:left w:w="57" w:type="dxa"/>
              <w:right w:w="57" w:type="dxa"/>
            </w:tcMar>
          </w:tcPr>
          <w:p w14:paraId="5D9EFAF4" w14:textId="4955EA74" w:rsidR="00A66358" w:rsidRPr="00A66358" w:rsidRDefault="00A66358" w:rsidP="00CC1353">
            <w:pPr>
              <w:keepNext/>
              <w:keepLines/>
              <w:jc w:val="right"/>
              <w:rPr>
                <w:rFonts w:cs="Arial"/>
                <w:i/>
                <w:iCs/>
                <w:color w:val="000000"/>
              </w:rPr>
            </w:pPr>
            <w:r w:rsidRPr="00A66358">
              <w:rPr>
                <w:rFonts w:cs="Arial"/>
                <w:i/>
                <w:iCs/>
              </w:rPr>
              <w:t>107 000</w:t>
            </w:r>
          </w:p>
        </w:tc>
        <w:tc>
          <w:tcPr>
            <w:tcW w:w="640" w:type="pct"/>
            <w:noWrap/>
            <w:tcMar>
              <w:left w:w="57" w:type="dxa"/>
              <w:right w:w="57" w:type="dxa"/>
            </w:tcMar>
          </w:tcPr>
          <w:p w14:paraId="370E4745" w14:textId="00103E22" w:rsidR="00A66358" w:rsidRPr="00A66358" w:rsidRDefault="00A66358" w:rsidP="00CC1353">
            <w:pPr>
              <w:keepNext/>
              <w:keepLines/>
              <w:jc w:val="right"/>
              <w:rPr>
                <w:rFonts w:cs="Arial"/>
                <w:i/>
                <w:iCs/>
                <w:color w:val="000000"/>
              </w:rPr>
            </w:pPr>
            <w:r w:rsidRPr="00A66358">
              <w:rPr>
                <w:rFonts w:cs="Arial"/>
                <w:i/>
                <w:iCs/>
              </w:rPr>
              <w:t>225 500</w:t>
            </w:r>
          </w:p>
        </w:tc>
      </w:tr>
      <w:tr w:rsidR="00A66358" w:rsidRPr="00675804" w14:paraId="00C2D839" w14:textId="77777777" w:rsidTr="00144930">
        <w:trPr>
          <w:trHeight w:val="526"/>
        </w:trPr>
        <w:tc>
          <w:tcPr>
            <w:tcW w:w="1718" w:type="pct"/>
            <w:tcMar>
              <w:left w:w="57" w:type="dxa"/>
              <w:right w:w="57" w:type="dxa"/>
            </w:tcMar>
            <w:vAlign w:val="bottom"/>
            <w:hideMark/>
          </w:tcPr>
          <w:p w14:paraId="210968B5" w14:textId="77777777" w:rsidR="00A66358" w:rsidRPr="00675804" w:rsidRDefault="00A66358" w:rsidP="00CC1353">
            <w:pPr>
              <w:keepNext/>
              <w:keepLines/>
              <w:rPr>
                <w:rFonts w:eastAsia="Times New Roman" w:cs="Arial"/>
                <w:bCs/>
                <w:i/>
                <w:iCs/>
                <w:color w:val="000000"/>
                <w:lang w:eastAsia="cs-CZ"/>
              </w:rPr>
            </w:pPr>
            <w:r w:rsidRPr="00675804">
              <w:rPr>
                <w:rFonts w:cs="Arial"/>
                <w:bCs/>
                <w:i/>
                <w:iCs/>
              </w:rPr>
              <w:t>F.5.2 Ověřit vhodnost různých agrotechnických opatření pro zpětné zúrodňování půd s</w:t>
            </w:r>
            <w:r w:rsidRPr="00675804">
              <w:rPr>
                <w:rFonts w:cs="Arial"/>
                <w:bCs/>
                <w:i/>
              </w:rPr>
              <w:t> </w:t>
            </w:r>
            <w:r w:rsidRPr="00675804">
              <w:rPr>
                <w:rFonts w:cs="Arial"/>
                <w:bCs/>
                <w:i/>
                <w:iCs/>
              </w:rPr>
              <w:t>nízkou úrodností (nízký obsah půdní organické hmoty, nevhodná struktura půdy, nízké pH, nízký obsah rostlinami využitelných živin v půdě apod.) a se zvýšeným rizikem ztrát dusíku vyplavením</w:t>
            </w:r>
          </w:p>
        </w:tc>
        <w:tc>
          <w:tcPr>
            <w:tcW w:w="367" w:type="pct"/>
            <w:noWrap/>
            <w:tcMar>
              <w:left w:w="57" w:type="dxa"/>
              <w:right w:w="57" w:type="dxa"/>
            </w:tcMar>
          </w:tcPr>
          <w:p w14:paraId="01029F34" w14:textId="0A2C579A" w:rsidR="00A66358" w:rsidRPr="00A66358" w:rsidRDefault="00A66358" w:rsidP="00CC1353">
            <w:pPr>
              <w:keepNext/>
              <w:keepLines/>
              <w:jc w:val="right"/>
              <w:rPr>
                <w:rFonts w:cs="Arial"/>
                <w:bCs/>
                <w:i/>
                <w:iCs/>
                <w:color w:val="000000"/>
              </w:rPr>
            </w:pPr>
            <w:r w:rsidRPr="00A66358">
              <w:rPr>
                <w:rFonts w:cs="Arial"/>
                <w:i/>
                <w:iCs/>
              </w:rPr>
              <w:t>448</w:t>
            </w:r>
          </w:p>
        </w:tc>
        <w:tc>
          <w:tcPr>
            <w:tcW w:w="589" w:type="pct"/>
            <w:noWrap/>
            <w:tcMar>
              <w:left w:w="57" w:type="dxa"/>
              <w:right w:w="57" w:type="dxa"/>
            </w:tcMar>
          </w:tcPr>
          <w:p w14:paraId="5CA25140" w14:textId="622959BB" w:rsidR="00A66358" w:rsidRPr="00A66358" w:rsidRDefault="00A66358" w:rsidP="00CC1353">
            <w:pPr>
              <w:keepNext/>
              <w:keepLines/>
              <w:jc w:val="right"/>
              <w:rPr>
                <w:rFonts w:cs="Arial"/>
                <w:i/>
                <w:iCs/>
                <w:color w:val="000000"/>
              </w:rPr>
            </w:pPr>
            <w:r w:rsidRPr="00A66358">
              <w:rPr>
                <w:rFonts w:cs="Arial"/>
                <w:i/>
                <w:iCs/>
              </w:rPr>
              <w:t>246 400</w:t>
            </w:r>
          </w:p>
        </w:tc>
        <w:tc>
          <w:tcPr>
            <w:tcW w:w="514" w:type="pct"/>
            <w:noWrap/>
            <w:tcMar>
              <w:left w:w="57" w:type="dxa"/>
              <w:right w:w="57" w:type="dxa"/>
            </w:tcMar>
          </w:tcPr>
          <w:p w14:paraId="5A13E967" w14:textId="67643790" w:rsidR="00A66358" w:rsidRPr="00A66358" w:rsidRDefault="00A66358" w:rsidP="00CC1353">
            <w:pPr>
              <w:keepNext/>
              <w:keepLines/>
              <w:jc w:val="right"/>
              <w:rPr>
                <w:rFonts w:cs="Arial"/>
                <w:i/>
                <w:iCs/>
                <w:color w:val="000000"/>
              </w:rPr>
            </w:pPr>
            <w:r w:rsidRPr="00A66358">
              <w:rPr>
                <w:rFonts w:cs="Arial"/>
                <w:i/>
                <w:iCs/>
              </w:rPr>
              <w:t>8 000</w:t>
            </w:r>
          </w:p>
        </w:tc>
        <w:tc>
          <w:tcPr>
            <w:tcW w:w="587" w:type="pct"/>
            <w:noWrap/>
            <w:tcMar>
              <w:left w:w="57" w:type="dxa"/>
              <w:right w:w="57" w:type="dxa"/>
            </w:tcMar>
          </w:tcPr>
          <w:p w14:paraId="48EE01F7" w14:textId="0AB474C5" w:rsidR="00A66358" w:rsidRPr="00A66358" w:rsidRDefault="00A66358" w:rsidP="00CC1353">
            <w:pPr>
              <w:keepNext/>
              <w:keepLines/>
              <w:jc w:val="right"/>
              <w:rPr>
                <w:rFonts w:cs="Arial"/>
                <w:i/>
                <w:iCs/>
                <w:color w:val="000000"/>
              </w:rPr>
            </w:pPr>
            <w:r w:rsidRPr="00A66358">
              <w:rPr>
                <w:rFonts w:cs="Arial"/>
                <w:i/>
                <w:iCs/>
              </w:rPr>
              <w:t>35 000</w:t>
            </w:r>
          </w:p>
        </w:tc>
        <w:tc>
          <w:tcPr>
            <w:tcW w:w="585" w:type="pct"/>
            <w:noWrap/>
            <w:tcMar>
              <w:left w:w="57" w:type="dxa"/>
              <w:right w:w="57" w:type="dxa"/>
            </w:tcMar>
          </w:tcPr>
          <w:p w14:paraId="6DCE29A2" w14:textId="47F05ACB" w:rsidR="00A66358" w:rsidRPr="00A66358" w:rsidRDefault="00A66358" w:rsidP="00CC1353">
            <w:pPr>
              <w:keepNext/>
              <w:keepLines/>
              <w:jc w:val="right"/>
              <w:rPr>
                <w:rFonts w:cs="Arial"/>
                <w:i/>
                <w:iCs/>
                <w:color w:val="000000"/>
              </w:rPr>
            </w:pPr>
            <w:r w:rsidRPr="00A66358">
              <w:rPr>
                <w:rFonts w:cs="Arial"/>
                <w:i/>
                <w:iCs/>
              </w:rPr>
              <w:t>33 000</w:t>
            </w:r>
          </w:p>
        </w:tc>
        <w:tc>
          <w:tcPr>
            <w:tcW w:w="640" w:type="pct"/>
            <w:noWrap/>
            <w:tcMar>
              <w:left w:w="57" w:type="dxa"/>
              <w:right w:w="57" w:type="dxa"/>
            </w:tcMar>
          </w:tcPr>
          <w:p w14:paraId="192021F1" w14:textId="6AD8048C" w:rsidR="00A66358" w:rsidRPr="00A66358" w:rsidRDefault="00A66358" w:rsidP="00CC1353">
            <w:pPr>
              <w:keepNext/>
              <w:keepLines/>
              <w:jc w:val="right"/>
              <w:rPr>
                <w:rFonts w:cs="Arial"/>
                <w:i/>
                <w:iCs/>
                <w:color w:val="000000"/>
              </w:rPr>
            </w:pPr>
            <w:r w:rsidRPr="00A66358">
              <w:rPr>
                <w:rFonts w:cs="Arial"/>
                <w:i/>
                <w:iCs/>
              </w:rPr>
              <w:t>322 400</w:t>
            </w:r>
          </w:p>
        </w:tc>
      </w:tr>
      <w:tr w:rsidR="00A66358" w:rsidRPr="00675804" w14:paraId="764B5017" w14:textId="77777777" w:rsidTr="00144930">
        <w:trPr>
          <w:trHeight w:val="315"/>
        </w:trPr>
        <w:tc>
          <w:tcPr>
            <w:tcW w:w="1718" w:type="pct"/>
            <w:tcMar>
              <w:left w:w="57" w:type="dxa"/>
              <w:right w:w="57" w:type="dxa"/>
            </w:tcMar>
            <w:vAlign w:val="center"/>
          </w:tcPr>
          <w:p w14:paraId="4DEDA2A0" w14:textId="77777777" w:rsidR="00A66358" w:rsidRPr="00675804" w:rsidRDefault="00A66358" w:rsidP="00CC1353">
            <w:pPr>
              <w:keepNext/>
              <w:keepLines/>
              <w:rPr>
                <w:rFonts w:cs="Arial"/>
                <w:i/>
              </w:rPr>
            </w:pPr>
            <w:r w:rsidRPr="00675804">
              <w:rPr>
                <w:rFonts w:cs="Arial"/>
                <w:i/>
              </w:rPr>
              <w:t>F.5.3 Vyhodnotit dusíkovou bilanci při dlouhodobě rozdílných strategiích a intenzitách hospodaření</w:t>
            </w:r>
          </w:p>
        </w:tc>
        <w:tc>
          <w:tcPr>
            <w:tcW w:w="367" w:type="pct"/>
            <w:noWrap/>
            <w:tcMar>
              <w:left w:w="57" w:type="dxa"/>
              <w:right w:w="57" w:type="dxa"/>
            </w:tcMar>
          </w:tcPr>
          <w:p w14:paraId="3084BC81" w14:textId="7C3350CA" w:rsidR="00A66358" w:rsidRPr="00A66358" w:rsidRDefault="00A66358" w:rsidP="00CC1353">
            <w:pPr>
              <w:keepNext/>
              <w:keepLines/>
              <w:jc w:val="right"/>
              <w:rPr>
                <w:rFonts w:cs="Arial"/>
                <w:i/>
                <w:iCs/>
                <w:color w:val="000000"/>
              </w:rPr>
            </w:pPr>
            <w:r w:rsidRPr="00A66358">
              <w:rPr>
                <w:rFonts w:cs="Arial"/>
                <w:i/>
                <w:iCs/>
              </w:rPr>
              <w:t>120</w:t>
            </w:r>
          </w:p>
        </w:tc>
        <w:tc>
          <w:tcPr>
            <w:tcW w:w="589" w:type="pct"/>
            <w:noWrap/>
            <w:tcMar>
              <w:left w:w="57" w:type="dxa"/>
              <w:right w:w="57" w:type="dxa"/>
            </w:tcMar>
          </w:tcPr>
          <w:p w14:paraId="6F4060C6" w14:textId="57AF3ECE" w:rsidR="00A66358" w:rsidRPr="00A66358" w:rsidRDefault="00A66358" w:rsidP="00CC1353">
            <w:pPr>
              <w:keepNext/>
              <w:keepLines/>
              <w:jc w:val="right"/>
              <w:rPr>
                <w:rFonts w:cs="Arial"/>
                <w:i/>
                <w:iCs/>
                <w:color w:val="000000"/>
              </w:rPr>
            </w:pPr>
            <w:r w:rsidRPr="00A66358">
              <w:rPr>
                <w:rFonts w:cs="Arial"/>
                <w:i/>
                <w:iCs/>
              </w:rPr>
              <w:t>66 000</w:t>
            </w:r>
          </w:p>
        </w:tc>
        <w:tc>
          <w:tcPr>
            <w:tcW w:w="514" w:type="pct"/>
            <w:noWrap/>
            <w:tcMar>
              <w:left w:w="57" w:type="dxa"/>
              <w:right w:w="57" w:type="dxa"/>
            </w:tcMar>
          </w:tcPr>
          <w:p w14:paraId="13CD89D0"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4F2CAA08" w14:textId="7909548D" w:rsidR="00A66358" w:rsidRPr="00A66358" w:rsidRDefault="00A66358" w:rsidP="00CC1353">
            <w:pPr>
              <w:keepNext/>
              <w:keepLines/>
              <w:jc w:val="right"/>
              <w:rPr>
                <w:rFonts w:cs="Arial"/>
                <w:i/>
                <w:iCs/>
                <w:color w:val="000000"/>
              </w:rPr>
            </w:pPr>
            <w:r w:rsidRPr="00A66358">
              <w:rPr>
                <w:rFonts w:cs="Arial"/>
                <w:i/>
                <w:iCs/>
              </w:rPr>
              <w:t>10 000</w:t>
            </w:r>
          </w:p>
        </w:tc>
        <w:tc>
          <w:tcPr>
            <w:tcW w:w="585" w:type="pct"/>
            <w:noWrap/>
            <w:tcMar>
              <w:left w:w="57" w:type="dxa"/>
              <w:right w:w="57" w:type="dxa"/>
            </w:tcMar>
          </w:tcPr>
          <w:p w14:paraId="7F83DAF4" w14:textId="75FD9EC1" w:rsidR="00A66358" w:rsidRPr="00A66358" w:rsidRDefault="00A66358" w:rsidP="00CC1353">
            <w:pPr>
              <w:keepNext/>
              <w:keepLines/>
              <w:jc w:val="right"/>
              <w:rPr>
                <w:rFonts w:cs="Arial"/>
                <w:i/>
                <w:iCs/>
                <w:color w:val="000000"/>
              </w:rPr>
            </w:pPr>
            <w:r w:rsidRPr="00A66358">
              <w:rPr>
                <w:rFonts w:cs="Arial"/>
                <w:i/>
                <w:iCs/>
              </w:rPr>
              <w:t>10 000</w:t>
            </w:r>
          </w:p>
        </w:tc>
        <w:tc>
          <w:tcPr>
            <w:tcW w:w="640" w:type="pct"/>
            <w:noWrap/>
            <w:tcMar>
              <w:left w:w="57" w:type="dxa"/>
              <w:right w:w="57" w:type="dxa"/>
            </w:tcMar>
          </w:tcPr>
          <w:p w14:paraId="0073D1FC" w14:textId="1DC043EF" w:rsidR="00A66358" w:rsidRPr="00A66358" w:rsidRDefault="00A66358" w:rsidP="00CC1353">
            <w:pPr>
              <w:keepNext/>
              <w:keepLines/>
              <w:jc w:val="right"/>
              <w:rPr>
                <w:rFonts w:cs="Arial"/>
                <w:i/>
                <w:iCs/>
                <w:color w:val="000000"/>
              </w:rPr>
            </w:pPr>
            <w:r w:rsidRPr="00A66358">
              <w:rPr>
                <w:rFonts w:cs="Arial"/>
                <w:i/>
                <w:iCs/>
              </w:rPr>
              <w:t>86 000</w:t>
            </w:r>
          </w:p>
        </w:tc>
      </w:tr>
      <w:tr w:rsidR="00A66358" w:rsidRPr="00675804" w14:paraId="29E4A4C4" w14:textId="77777777" w:rsidTr="00144930">
        <w:trPr>
          <w:trHeight w:val="315"/>
        </w:trPr>
        <w:tc>
          <w:tcPr>
            <w:tcW w:w="1718" w:type="pct"/>
            <w:tcMar>
              <w:left w:w="57" w:type="dxa"/>
              <w:right w:w="57" w:type="dxa"/>
            </w:tcMar>
            <w:vAlign w:val="center"/>
            <w:hideMark/>
          </w:tcPr>
          <w:p w14:paraId="424C6E41" w14:textId="77777777" w:rsidR="00A66358" w:rsidRPr="00675804" w:rsidRDefault="00A66358" w:rsidP="00CC1353">
            <w:pPr>
              <w:keepNext/>
              <w:keepLines/>
              <w:rPr>
                <w:rFonts w:eastAsia="Times New Roman" w:cs="Arial"/>
                <w:i/>
                <w:iCs/>
                <w:color w:val="000000"/>
                <w:lang w:eastAsia="cs-CZ"/>
              </w:rPr>
            </w:pPr>
            <w:r w:rsidRPr="00675804">
              <w:rPr>
                <w:rFonts w:cs="Arial"/>
                <w:i/>
              </w:rPr>
              <w:t xml:space="preserve">F.6 </w:t>
            </w:r>
            <w:r w:rsidRPr="00675804">
              <w:rPr>
                <w:rFonts w:cs="Arial"/>
                <w:i/>
                <w:lang w:val="x-none"/>
              </w:rPr>
              <w:t xml:space="preserve">Inovace technologií </w:t>
            </w:r>
            <w:r w:rsidRPr="00675804">
              <w:rPr>
                <w:rFonts w:cs="Arial"/>
                <w:i/>
              </w:rPr>
              <w:t>hnojení</w:t>
            </w:r>
          </w:p>
        </w:tc>
        <w:tc>
          <w:tcPr>
            <w:tcW w:w="367" w:type="pct"/>
            <w:noWrap/>
            <w:tcMar>
              <w:left w:w="57" w:type="dxa"/>
              <w:right w:w="57" w:type="dxa"/>
            </w:tcMar>
          </w:tcPr>
          <w:p w14:paraId="092E8836" w14:textId="73FAD800" w:rsidR="00A66358" w:rsidRPr="00A66358" w:rsidRDefault="00A66358" w:rsidP="00CC1353">
            <w:pPr>
              <w:keepNext/>
              <w:keepLines/>
              <w:jc w:val="right"/>
              <w:rPr>
                <w:rFonts w:cs="Arial"/>
                <w:i/>
                <w:iCs/>
                <w:color w:val="000000"/>
              </w:rPr>
            </w:pPr>
            <w:r w:rsidRPr="00A66358">
              <w:rPr>
                <w:rFonts w:cs="Arial"/>
                <w:i/>
                <w:iCs/>
              </w:rPr>
              <w:t>1 315</w:t>
            </w:r>
          </w:p>
        </w:tc>
        <w:tc>
          <w:tcPr>
            <w:tcW w:w="589" w:type="pct"/>
            <w:noWrap/>
            <w:tcMar>
              <w:left w:w="57" w:type="dxa"/>
              <w:right w:w="57" w:type="dxa"/>
            </w:tcMar>
          </w:tcPr>
          <w:p w14:paraId="592C35DD" w14:textId="793D7055" w:rsidR="00A66358" w:rsidRPr="00A66358" w:rsidRDefault="00A66358" w:rsidP="00CC1353">
            <w:pPr>
              <w:keepNext/>
              <w:keepLines/>
              <w:jc w:val="right"/>
              <w:rPr>
                <w:rFonts w:cs="Arial"/>
                <w:i/>
                <w:iCs/>
                <w:color w:val="000000"/>
              </w:rPr>
            </w:pPr>
            <w:r w:rsidRPr="00A66358">
              <w:rPr>
                <w:rFonts w:cs="Arial"/>
                <w:i/>
                <w:iCs/>
              </w:rPr>
              <w:t>723 250</w:t>
            </w:r>
          </w:p>
        </w:tc>
        <w:tc>
          <w:tcPr>
            <w:tcW w:w="514" w:type="pct"/>
            <w:noWrap/>
            <w:tcMar>
              <w:left w:w="57" w:type="dxa"/>
              <w:right w:w="57" w:type="dxa"/>
            </w:tcMar>
          </w:tcPr>
          <w:p w14:paraId="101B4C9C" w14:textId="450B624B" w:rsidR="00A66358" w:rsidRPr="00A66358" w:rsidRDefault="00A66358" w:rsidP="00CC1353">
            <w:pPr>
              <w:keepNext/>
              <w:keepLines/>
              <w:jc w:val="right"/>
              <w:rPr>
                <w:rFonts w:cs="Arial"/>
                <w:i/>
                <w:iCs/>
                <w:color w:val="000000"/>
              </w:rPr>
            </w:pPr>
            <w:r w:rsidRPr="00A66358">
              <w:rPr>
                <w:rFonts w:cs="Arial"/>
                <w:i/>
                <w:iCs/>
              </w:rPr>
              <w:t>13 000</w:t>
            </w:r>
          </w:p>
        </w:tc>
        <w:tc>
          <w:tcPr>
            <w:tcW w:w="587" w:type="pct"/>
            <w:noWrap/>
            <w:tcMar>
              <w:left w:w="57" w:type="dxa"/>
              <w:right w:w="57" w:type="dxa"/>
            </w:tcMar>
          </w:tcPr>
          <w:p w14:paraId="0256B0AD" w14:textId="60C6A2FF" w:rsidR="00A66358" w:rsidRPr="00A66358" w:rsidRDefault="00A66358" w:rsidP="00CC1353">
            <w:pPr>
              <w:keepNext/>
              <w:keepLines/>
              <w:jc w:val="right"/>
              <w:rPr>
                <w:rFonts w:cs="Arial"/>
                <w:i/>
                <w:iCs/>
                <w:color w:val="000000"/>
              </w:rPr>
            </w:pPr>
            <w:r w:rsidRPr="00A66358">
              <w:rPr>
                <w:rFonts w:cs="Arial"/>
                <w:i/>
                <w:iCs/>
              </w:rPr>
              <w:t>95 000</w:t>
            </w:r>
          </w:p>
        </w:tc>
        <w:tc>
          <w:tcPr>
            <w:tcW w:w="585" w:type="pct"/>
            <w:noWrap/>
            <w:tcMar>
              <w:left w:w="57" w:type="dxa"/>
              <w:right w:w="57" w:type="dxa"/>
            </w:tcMar>
          </w:tcPr>
          <w:p w14:paraId="52C49292" w14:textId="3F6802FA" w:rsidR="00A66358" w:rsidRPr="00A66358" w:rsidRDefault="00A66358" w:rsidP="00CC1353">
            <w:pPr>
              <w:keepNext/>
              <w:keepLines/>
              <w:jc w:val="right"/>
              <w:rPr>
                <w:rFonts w:cs="Arial"/>
                <w:i/>
                <w:iCs/>
                <w:color w:val="000000"/>
              </w:rPr>
            </w:pPr>
            <w:r w:rsidRPr="00A66358">
              <w:rPr>
                <w:rFonts w:cs="Arial"/>
                <w:i/>
                <w:iCs/>
              </w:rPr>
              <w:t>118 000</w:t>
            </w:r>
          </w:p>
        </w:tc>
        <w:tc>
          <w:tcPr>
            <w:tcW w:w="640" w:type="pct"/>
            <w:noWrap/>
            <w:tcMar>
              <w:left w:w="57" w:type="dxa"/>
              <w:right w:w="57" w:type="dxa"/>
            </w:tcMar>
          </w:tcPr>
          <w:p w14:paraId="5A37CDF2" w14:textId="144711B5" w:rsidR="00A66358" w:rsidRPr="00A66358" w:rsidRDefault="00A66358" w:rsidP="00CC1353">
            <w:pPr>
              <w:keepNext/>
              <w:keepLines/>
              <w:jc w:val="right"/>
              <w:rPr>
                <w:rFonts w:cs="Arial"/>
                <w:i/>
                <w:iCs/>
                <w:color w:val="000000"/>
              </w:rPr>
            </w:pPr>
            <w:r w:rsidRPr="00A66358">
              <w:rPr>
                <w:rFonts w:cs="Arial"/>
                <w:i/>
                <w:iCs/>
              </w:rPr>
              <w:t>949 250</w:t>
            </w:r>
          </w:p>
        </w:tc>
      </w:tr>
      <w:tr w:rsidR="00A66358" w:rsidRPr="00675804" w14:paraId="2ED4524B" w14:textId="77777777" w:rsidTr="00144930">
        <w:trPr>
          <w:trHeight w:val="570"/>
        </w:trPr>
        <w:tc>
          <w:tcPr>
            <w:tcW w:w="1718" w:type="pct"/>
            <w:tcMar>
              <w:left w:w="57" w:type="dxa"/>
              <w:right w:w="57" w:type="dxa"/>
            </w:tcMar>
            <w:vAlign w:val="center"/>
            <w:hideMark/>
          </w:tcPr>
          <w:p w14:paraId="4391C39A" w14:textId="77777777" w:rsidR="00A66358" w:rsidRPr="00675804" w:rsidRDefault="00A66358" w:rsidP="00CC1353">
            <w:pPr>
              <w:keepNext/>
              <w:keepLines/>
              <w:rPr>
                <w:rFonts w:eastAsia="Times New Roman" w:cs="Arial"/>
                <w:i/>
                <w:iCs/>
                <w:color w:val="000000"/>
                <w:lang w:eastAsia="cs-CZ"/>
              </w:rPr>
            </w:pPr>
            <w:r w:rsidRPr="00675804">
              <w:rPr>
                <w:rFonts w:cs="Arial"/>
                <w:i/>
              </w:rPr>
              <w:t>F.6.1 Ověřit možnosti uplatnění modifikovaných hnojiv s</w:t>
            </w:r>
            <w:r w:rsidRPr="00675804">
              <w:rPr>
                <w:rFonts w:cs="Arial"/>
                <w:bCs/>
                <w:i/>
              </w:rPr>
              <w:t> </w:t>
            </w:r>
            <w:r w:rsidRPr="00675804">
              <w:rPr>
                <w:rFonts w:cs="Arial"/>
                <w:i/>
              </w:rPr>
              <w:t>kontrolovaným uvolňováním živin pro snížení rizika ztrát dusíku v podmínkách klimatické změny</w:t>
            </w:r>
          </w:p>
        </w:tc>
        <w:tc>
          <w:tcPr>
            <w:tcW w:w="367" w:type="pct"/>
            <w:noWrap/>
            <w:tcMar>
              <w:left w:w="57" w:type="dxa"/>
              <w:right w:w="57" w:type="dxa"/>
            </w:tcMar>
          </w:tcPr>
          <w:p w14:paraId="4A09C0F6" w14:textId="057EFAEA" w:rsidR="00A66358" w:rsidRPr="00A66358" w:rsidRDefault="00A66358" w:rsidP="00CC1353">
            <w:pPr>
              <w:keepNext/>
              <w:keepLines/>
              <w:jc w:val="right"/>
              <w:rPr>
                <w:rFonts w:cs="Arial"/>
                <w:i/>
                <w:iCs/>
                <w:color w:val="000000"/>
              </w:rPr>
            </w:pPr>
            <w:r w:rsidRPr="00A66358">
              <w:rPr>
                <w:rFonts w:cs="Arial"/>
                <w:i/>
                <w:iCs/>
              </w:rPr>
              <w:t>745</w:t>
            </w:r>
          </w:p>
        </w:tc>
        <w:tc>
          <w:tcPr>
            <w:tcW w:w="589" w:type="pct"/>
            <w:noWrap/>
            <w:tcMar>
              <w:left w:w="57" w:type="dxa"/>
              <w:right w:w="57" w:type="dxa"/>
            </w:tcMar>
          </w:tcPr>
          <w:p w14:paraId="733C8B49" w14:textId="736C9249" w:rsidR="00A66358" w:rsidRPr="00A66358" w:rsidRDefault="00A66358" w:rsidP="00CC1353">
            <w:pPr>
              <w:keepNext/>
              <w:keepLines/>
              <w:jc w:val="right"/>
              <w:rPr>
                <w:rFonts w:cs="Arial"/>
                <w:i/>
                <w:iCs/>
                <w:color w:val="000000"/>
              </w:rPr>
            </w:pPr>
            <w:r w:rsidRPr="00A66358">
              <w:rPr>
                <w:rFonts w:cs="Arial"/>
                <w:i/>
                <w:iCs/>
              </w:rPr>
              <w:t>409 750</w:t>
            </w:r>
          </w:p>
        </w:tc>
        <w:tc>
          <w:tcPr>
            <w:tcW w:w="514" w:type="pct"/>
            <w:noWrap/>
            <w:tcMar>
              <w:left w:w="57" w:type="dxa"/>
              <w:right w:w="57" w:type="dxa"/>
            </w:tcMar>
          </w:tcPr>
          <w:p w14:paraId="74B85B43" w14:textId="2734EBF6" w:rsidR="00A66358" w:rsidRPr="00A66358" w:rsidRDefault="00A66358" w:rsidP="00CC1353">
            <w:pPr>
              <w:keepNext/>
              <w:keepLines/>
              <w:jc w:val="right"/>
              <w:rPr>
                <w:rFonts w:cs="Arial"/>
                <w:i/>
                <w:iCs/>
                <w:color w:val="000000"/>
              </w:rPr>
            </w:pPr>
            <w:r w:rsidRPr="00A66358">
              <w:rPr>
                <w:rFonts w:cs="Arial"/>
                <w:i/>
                <w:iCs/>
              </w:rPr>
              <w:t>10 000</w:t>
            </w:r>
          </w:p>
        </w:tc>
        <w:tc>
          <w:tcPr>
            <w:tcW w:w="587" w:type="pct"/>
            <w:noWrap/>
            <w:tcMar>
              <w:left w:w="57" w:type="dxa"/>
              <w:right w:w="57" w:type="dxa"/>
            </w:tcMar>
          </w:tcPr>
          <w:p w14:paraId="5F922155" w14:textId="344D1682" w:rsidR="00A66358" w:rsidRPr="00A66358" w:rsidRDefault="00A66358" w:rsidP="00CC1353">
            <w:pPr>
              <w:keepNext/>
              <w:keepLines/>
              <w:jc w:val="right"/>
              <w:rPr>
                <w:rFonts w:cs="Arial"/>
                <w:i/>
                <w:iCs/>
                <w:color w:val="000000"/>
              </w:rPr>
            </w:pPr>
            <w:r w:rsidRPr="00A66358">
              <w:rPr>
                <w:rFonts w:cs="Arial"/>
                <w:i/>
                <w:iCs/>
              </w:rPr>
              <w:t>50 000</w:t>
            </w:r>
          </w:p>
        </w:tc>
        <w:tc>
          <w:tcPr>
            <w:tcW w:w="585" w:type="pct"/>
            <w:noWrap/>
            <w:tcMar>
              <w:left w:w="57" w:type="dxa"/>
              <w:right w:w="57" w:type="dxa"/>
            </w:tcMar>
          </w:tcPr>
          <w:p w14:paraId="0415ADCC" w14:textId="0C654069" w:rsidR="00A66358" w:rsidRPr="00A66358" w:rsidRDefault="00A66358" w:rsidP="00CC1353">
            <w:pPr>
              <w:keepNext/>
              <w:keepLines/>
              <w:jc w:val="right"/>
              <w:rPr>
                <w:rFonts w:cs="Arial"/>
                <w:i/>
                <w:iCs/>
                <w:color w:val="000000"/>
              </w:rPr>
            </w:pPr>
            <w:r w:rsidRPr="00A66358">
              <w:rPr>
                <w:rFonts w:cs="Arial"/>
                <w:i/>
                <w:iCs/>
              </w:rPr>
              <w:t>100 000</w:t>
            </w:r>
          </w:p>
        </w:tc>
        <w:tc>
          <w:tcPr>
            <w:tcW w:w="640" w:type="pct"/>
            <w:noWrap/>
            <w:tcMar>
              <w:left w:w="57" w:type="dxa"/>
              <w:right w:w="57" w:type="dxa"/>
            </w:tcMar>
          </w:tcPr>
          <w:p w14:paraId="4EB91E82" w14:textId="2364C50D" w:rsidR="00A66358" w:rsidRPr="00A66358" w:rsidRDefault="00A66358" w:rsidP="00CC1353">
            <w:pPr>
              <w:keepNext/>
              <w:keepLines/>
              <w:jc w:val="right"/>
              <w:rPr>
                <w:rFonts w:cs="Arial"/>
                <w:i/>
                <w:iCs/>
                <w:color w:val="000000"/>
              </w:rPr>
            </w:pPr>
            <w:r w:rsidRPr="00A66358">
              <w:rPr>
                <w:rFonts w:cs="Arial"/>
                <w:i/>
                <w:iCs/>
              </w:rPr>
              <w:t>569 750</w:t>
            </w:r>
          </w:p>
        </w:tc>
      </w:tr>
      <w:tr w:rsidR="00A66358" w:rsidRPr="00675804" w14:paraId="0BC18799" w14:textId="77777777" w:rsidTr="00144930">
        <w:trPr>
          <w:trHeight w:val="570"/>
        </w:trPr>
        <w:tc>
          <w:tcPr>
            <w:tcW w:w="1718" w:type="pct"/>
            <w:tcMar>
              <w:left w:w="57" w:type="dxa"/>
              <w:right w:w="57" w:type="dxa"/>
            </w:tcMar>
            <w:vAlign w:val="center"/>
            <w:hideMark/>
          </w:tcPr>
          <w:p w14:paraId="2265E4C2" w14:textId="77777777" w:rsidR="00A66358" w:rsidRPr="00675804" w:rsidRDefault="00A66358" w:rsidP="00CC1353">
            <w:pPr>
              <w:keepNext/>
              <w:keepLines/>
              <w:rPr>
                <w:rFonts w:eastAsia="Times New Roman" w:cs="Arial"/>
                <w:i/>
                <w:iCs/>
                <w:color w:val="000000"/>
                <w:lang w:eastAsia="cs-CZ"/>
              </w:rPr>
            </w:pPr>
            <w:r w:rsidRPr="00675804">
              <w:rPr>
                <w:rFonts w:cs="Arial"/>
                <w:i/>
              </w:rPr>
              <w:t>F.6.2 Ověřit validitu metody N</w:t>
            </w:r>
            <w:r w:rsidRPr="00675804">
              <w:rPr>
                <w:rFonts w:cs="Arial"/>
                <w:i/>
                <w:vertAlign w:val="subscript"/>
              </w:rPr>
              <w:t>min</w:t>
            </w:r>
            <w:r w:rsidRPr="00675804">
              <w:rPr>
                <w:rFonts w:cs="Arial"/>
                <w:i/>
              </w:rPr>
              <w:t xml:space="preserve"> pro stanovení korekce aplikační dávky dusíku pro brambor za účelem dosažení bezpečných hladin reziduí nitrátů v půdě po sklizni</w:t>
            </w:r>
          </w:p>
        </w:tc>
        <w:tc>
          <w:tcPr>
            <w:tcW w:w="367" w:type="pct"/>
            <w:noWrap/>
            <w:tcMar>
              <w:left w:w="57" w:type="dxa"/>
              <w:right w:w="57" w:type="dxa"/>
            </w:tcMar>
          </w:tcPr>
          <w:p w14:paraId="3A05B454" w14:textId="6BE85372" w:rsidR="00A66358" w:rsidRPr="00A66358" w:rsidRDefault="00A66358" w:rsidP="00CC1353">
            <w:pPr>
              <w:keepNext/>
              <w:keepLines/>
              <w:jc w:val="right"/>
              <w:rPr>
                <w:rFonts w:cs="Arial"/>
                <w:i/>
                <w:iCs/>
                <w:color w:val="000000"/>
              </w:rPr>
            </w:pPr>
            <w:r w:rsidRPr="00A66358">
              <w:rPr>
                <w:rFonts w:cs="Arial"/>
                <w:i/>
                <w:iCs/>
              </w:rPr>
              <w:t>320</w:t>
            </w:r>
          </w:p>
        </w:tc>
        <w:tc>
          <w:tcPr>
            <w:tcW w:w="589" w:type="pct"/>
            <w:noWrap/>
            <w:tcMar>
              <w:left w:w="57" w:type="dxa"/>
              <w:right w:w="57" w:type="dxa"/>
            </w:tcMar>
          </w:tcPr>
          <w:p w14:paraId="07E3C9CB" w14:textId="4AD62071" w:rsidR="00A66358" w:rsidRPr="00A66358" w:rsidRDefault="00A66358" w:rsidP="00CC1353">
            <w:pPr>
              <w:keepNext/>
              <w:keepLines/>
              <w:jc w:val="right"/>
              <w:rPr>
                <w:rFonts w:cs="Arial"/>
                <w:i/>
                <w:iCs/>
                <w:color w:val="000000"/>
              </w:rPr>
            </w:pPr>
            <w:r w:rsidRPr="00A66358">
              <w:rPr>
                <w:rFonts w:cs="Arial"/>
                <w:i/>
                <w:iCs/>
              </w:rPr>
              <w:t>176 000</w:t>
            </w:r>
          </w:p>
        </w:tc>
        <w:tc>
          <w:tcPr>
            <w:tcW w:w="514" w:type="pct"/>
            <w:noWrap/>
            <w:tcMar>
              <w:left w:w="57" w:type="dxa"/>
              <w:right w:w="57" w:type="dxa"/>
            </w:tcMar>
          </w:tcPr>
          <w:p w14:paraId="48C12AF7" w14:textId="13A77BC6" w:rsidR="00A66358" w:rsidRPr="00A66358" w:rsidRDefault="00A66358" w:rsidP="00CC1353">
            <w:pPr>
              <w:keepNext/>
              <w:keepLines/>
              <w:jc w:val="right"/>
              <w:rPr>
                <w:rFonts w:cs="Arial"/>
                <w:i/>
                <w:iCs/>
                <w:color w:val="000000"/>
              </w:rPr>
            </w:pPr>
            <w:r w:rsidRPr="00A66358">
              <w:rPr>
                <w:rFonts w:cs="Arial"/>
                <w:i/>
                <w:iCs/>
              </w:rPr>
              <w:t>3 000</w:t>
            </w:r>
          </w:p>
        </w:tc>
        <w:tc>
          <w:tcPr>
            <w:tcW w:w="587" w:type="pct"/>
            <w:noWrap/>
            <w:tcMar>
              <w:left w:w="57" w:type="dxa"/>
              <w:right w:w="57" w:type="dxa"/>
            </w:tcMar>
          </w:tcPr>
          <w:p w14:paraId="359A24BE" w14:textId="1B4423EA" w:rsidR="00A66358" w:rsidRPr="00A66358" w:rsidRDefault="00A66358" w:rsidP="00CC1353">
            <w:pPr>
              <w:keepNext/>
              <w:keepLines/>
              <w:jc w:val="right"/>
              <w:rPr>
                <w:rFonts w:cs="Arial"/>
                <w:i/>
                <w:iCs/>
                <w:color w:val="000000"/>
              </w:rPr>
            </w:pPr>
            <w:r w:rsidRPr="00A66358">
              <w:rPr>
                <w:rFonts w:cs="Arial"/>
                <w:i/>
                <w:iCs/>
              </w:rPr>
              <w:t>20 000</w:t>
            </w:r>
          </w:p>
        </w:tc>
        <w:tc>
          <w:tcPr>
            <w:tcW w:w="585" w:type="pct"/>
            <w:noWrap/>
            <w:tcMar>
              <w:left w:w="57" w:type="dxa"/>
              <w:right w:w="57" w:type="dxa"/>
            </w:tcMar>
          </w:tcPr>
          <w:p w14:paraId="75804CC9" w14:textId="20227857" w:rsidR="00A66358" w:rsidRPr="00A66358" w:rsidRDefault="00A66358" w:rsidP="00CC1353">
            <w:pPr>
              <w:keepNext/>
              <w:keepLines/>
              <w:jc w:val="right"/>
              <w:rPr>
                <w:rFonts w:cs="Arial"/>
                <w:i/>
                <w:iCs/>
                <w:color w:val="000000"/>
              </w:rPr>
            </w:pPr>
            <w:r w:rsidRPr="00A66358">
              <w:rPr>
                <w:rFonts w:cs="Arial"/>
                <w:i/>
                <w:iCs/>
              </w:rPr>
              <w:t>13 000</w:t>
            </w:r>
          </w:p>
        </w:tc>
        <w:tc>
          <w:tcPr>
            <w:tcW w:w="640" w:type="pct"/>
            <w:noWrap/>
            <w:tcMar>
              <w:left w:w="57" w:type="dxa"/>
              <w:right w:w="57" w:type="dxa"/>
            </w:tcMar>
          </w:tcPr>
          <w:p w14:paraId="560EAAF6" w14:textId="656F5B26" w:rsidR="00A66358" w:rsidRPr="00A66358" w:rsidRDefault="00A66358" w:rsidP="00CC1353">
            <w:pPr>
              <w:keepNext/>
              <w:keepLines/>
              <w:jc w:val="right"/>
              <w:rPr>
                <w:rFonts w:cs="Arial"/>
                <w:i/>
                <w:iCs/>
                <w:color w:val="000000"/>
              </w:rPr>
            </w:pPr>
            <w:r w:rsidRPr="00A66358">
              <w:rPr>
                <w:rFonts w:cs="Arial"/>
                <w:i/>
                <w:iCs/>
              </w:rPr>
              <w:t>212 000</w:t>
            </w:r>
          </w:p>
        </w:tc>
      </w:tr>
      <w:tr w:rsidR="00A66358" w:rsidRPr="00675804" w14:paraId="6518EFCF" w14:textId="77777777" w:rsidTr="00144930">
        <w:trPr>
          <w:trHeight w:val="415"/>
        </w:trPr>
        <w:tc>
          <w:tcPr>
            <w:tcW w:w="1718" w:type="pct"/>
            <w:tcMar>
              <w:left w:w="57" w:type="dxa"/>
              <w:right w:w="57" w:type="dxa"/>
            </w:tcMar>
            <w:vAlign w:val="center"/>
          </w:tcPr>
          <w:p w14:paraId="1A7B9F19" w14:textId="77777777" w:rsidR="00A66358" w:rsidRPr="00675804" w:rsidRDefault="00A66358" w:rsidP="00CC1353">
            <w:pPr>
              <w:keepNext/>
              <w:keepLines/>
              <w:rPr>
                <w:rFonts w:cs="Arial"/>
                <w:i/>
              </w:rPr>
            </w:pPr>
            <w:r w:rsidRPr="00675804">
              <w:rPr>
                <w:rFonts w:cs="Arial"/>
                <w:i/>
              </w:rPr>
              <w:lastRenderedPageBreak/>
              <w:t>F.6.3 Ověřit a z výsledků navrhnout metodiku nového systému hnojení dusíkem v</w:t>
            </w:r>
            <w:r w:rsidRPr="00675804">
              <w:rPr>
                <w:rFonts w:cs="Arial"/>
                <w:bCs/>
                <w:i/>
              </w:rPr>
              <w:t> </w:t>
            </w:r>
            <w:r w:rsidRPr="00675804">
              <w:rPr>
                <w:rFonts w:cs="Arial"/>
                <w:i/>
              </w:rPr>
              <w:t>přísuškových oblastech pro bezpečné riziko reziduální zásoby Nmin v půdách po sklizni, za účelem minimalizace rizik znečištění podzemních a povrchových vod nitráty</w:t>
            </w:r>
          </w:p>
        </w:tc>
        <w:tc>
          <w:tcPr>
            <w:tcW w:w="367" w:type="pct"/>
            <w:noWrap/>
            <w:tcMar>
              <w:left w:w="57" w:type="dxa"/>
              <w:right w:w="57" w:type="dxa"/>
            </w:tcMar>
          </w:tcPr>
          <w:p w14:paraId="1393437F" w14:textId="7C08ADD2" w:rsidR="00A66358" w:rsidRPr="00A66358" w:rsidRDefault="00A66358" w:rsidP="00CC1353">
            <w:pPr>
              <w:keepNext/>
              <w:keepLines/>
              <w:jc w:val="right"/>
              <w:rPr>
                <w:rFonts w:cs="Arial"/>
                <w:i/>
                <w:iCs/>
                <w:color w:val="000000"/>
              </w:rPr>
            </w:pPr>
            <w:r w:rsidRPr="00A66358">
              <w:rPr>
                <w:rFonts w:cs="Arial"/>
                <w:i/>
                <w:iCs/>
              </w:rPr>
              <w:t>250</w:t>
            </w:r>
          </w:p>
        </w:tc>
        <w:tc>
          <w:tcPr>
            <w:tcW w:w="589" w:type="pct"/>
            <w:noWrap/>
            <w:tcMar>
              <w:left w:w="57" w:type="dxa"/>
              <w:right w:w="57" w:type="dxa"/>
            </w:tcMar>
          </w:tcPr>
          <w:p w14:paraId="13912892" w14:textId="74015C81" w:rsidR="00A66358" w:rsidRPr="00A66358" w:rsidRDefault="00A66358" w:rsidP="00CC1353">
            <w:pPr>
              <w:keepNext/>
              <w:keepLines/>
              <w:jc w:val="right"/>
              <w:rPr>
                <w:rFonts w:cs="Arial"/>
                <w:i/>
                <w:iCs/>
                <w:color w:val="000000"/>
              </w:rPr>
            </w:pPr>
            <w:r w:rsidRPr="00A66358">
              <w:rPr>
                <w:rFonts w:cs="Arial"/>
                <w:i/>
                <w:iCs/>
              </w:rPr>
              <w:t>137 500</w:t>
            </w:r>
          </w:p>
        </w:tc>
        <w:tc>
          <w:tcPr>
            <w:tcW w:w="514" w:type="pct"/>
            <w:noWrap/>
            <w:tcMar>
              <w:left w:w="57" w:type="dxa"/>
              <w:right w:w="57" w:type="dxa"/>
            </w:tcMar>
          </w:tcPr>
          <w:p w14:paraId="42CE1CD1"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7834451B" w14:textId="7346AD95" w:rsidR="00A66358" w:rsidRPr="00A66358" w:rsidRDefault="00A66358" w:rsidP="00CC1353">
            <w:pPr>
              <w:keepNext/>
              <w:keepLines/>
              <w:jc w:val="right"/>
              <w:rPr>
                <w:rFonts w:cs="Arial"/>
                <w:i/>
                <w:iCs/>
                <w:color w:val="000000"/>
              </w:rPr>
            </w:pPr>
            <w:r w:rsidRPr="00A66358">
              <w:rPr>
                <w:rFonts w:cs="Arial"/>
                <w:i/>
                <w:iCs/>
              </w:rPr>
              <w:t>25 000</w:t>
            </w:r>
          </w:p>
        </w:tc>
        <w:tc>
          <w:tcPr>
            <w:tcW w:w="585" w:type="pct"/>
            <w:noWrap/>
            <w:tcMar>
              <w:left w:w="57" w:type="dxa"/>
              <w:right w:w="57" w:type="dxa"/>
            </w:tcMar>
          </w:tcPr>
          <w:p w14:paraId="084C0C15" w14:textId="797E1C8B" w:rsidR="00A66358" w:rsidRPr="00A66358" w:rsidRDefault="00A66358" w:rsidP="00CC1353">
            <w:pPr>
              <w:keepNext/>
              <w:keepLines/>
              <w:jc w:val="right"/>
              <w:rPr>
                <w:rFonts w:cs="Arial"/>
                <w:i/>
                <w:iCs/>
                <w:color w:val="000000"/>
              </w:rPr>
            </w:pPr>
            <w:r w:rsidRPr="00A66358">
              <w:rPr>
                <w:rFonts w:cs="Arial"/>
                <w:i/>
                <w:iCs/>
              </w:rPr>
              <w:t>5 000</w:t>
            </w:r>
          </w:p>
        </w:tc>
        <w:tc>
          <w:tcPr>
            <w:tcW w:w="640" w:type="pct"/>
            <w:noWrap/>
            <w:tcMar>
              <w:left w:w="57" w:type="dxa"/>
              <w:right w:w="57" w:type="dxa"/>
            </w:tcMar>
          </w:tcPr>
          <w:p w14:paraId="68782B10" w14:textId="761A0497" w:rsidR="00A66358" w:rsidRPr="00A66358" w:rsidRDefault="00A66358" w:rsidP="00CC1353">
            <w:pPr>
              <w:keepNext/>
              <w:keepLines/>
              <w:jc w:val="right"/>
              <w:rPr>
                <w:rFonts w:cs="Arial"/>
                <w:i/>
                <w:iCs/>
                <w:color w:val="000000"/>
              </w:rPr>
            </w:pPr>
            <w:r w:rsidRPr="00A66358">
              <w:rPr>
                <w:rFonts w:cs="Arial"/>
                <w:i/>
                <w:iCs/>
              </w:rPr>
              <w:t>167 500</w:t>
            </w:r>
          </w:p>
        </w:tc>
      </w:tr>
      <w:tr w:rsidR="00A66358" w:rsidRPr="00675804" w14:paraId="6AB44327" w14:textId="77777777" w:rsidTr="00144930">
        <w:trPr>
          <w:trHeight w:val="415"/>
        </w:trPr>
        <w:tc>
          <w:tcPr>
            <w:tcW w:w="1718" w:type="pct"/>
            <w:tcMar>
              <w:left w:w="57" w:type="dxa"/>
              <w:right w:w="57" w:type="dxa"/>
            </w:tcMar>
            <w:vAlign w:val="center"/>
            <w:hideMark/>
          </w:tcPr>
          <w:p w14:paraId="08B4C0BA" w14:textId="77777777" w:rsidR="00A66358" w:rsidRPr="00675804" w:rsidRDefault="00A66358" w:rsidP="00CC1353">
            <w:pPr>
              <w:keepNext/>
              <w:keepLines/>
              <w:rPr>
                <w:rFonts w:eastAsia="Times New Roman" w:cs="Arial"/>
                <w:i/>
                <w:iCs/>
                <w:color w:val="000000"/>
                <w:lang w:eastAsia="cs-CZ"/>
              </w:rPr>
            </w:pPr>
            <w:r w:rsidRPr="00675804">
              <w:rPr>
                <w:rFonts w:cs="Arial"/>
                <w:i/>
              </w:rPr>
              <w:t>F.7 Stanovit obsahové složení digestátu a kejdy, to i z pohledu jeho rizika na půdní strukturu</w:t>
            </w:r>
          </w:p>
        </w:tc>
        <w:tc>
          <w:tcPr>
            <w:tcW w:w="367" w:type="pct"/>
            <w:noWrap/>
            <w:tcMar>
              <w:left w:w="57" w:type="dxa"/>
              <w:right w:w="57" w:type="dxa"/>
            </w:tcMar>
          </w:tcPr>
          <w:p w14:paraId="195261F6" w14:textId="5F2F1E0C" w:rsidR="00A66358" w:rsidRPr="00A66358" w:rsidRDefault="00A66358" w:rsidP="00CC1353">
            <w:pPr>
              <w:keepNext/>
              <w:keepLines/>
              <w:jc w:val="right"/>
              <w:rPr>
                <w:rFonts w:cs="Arial"/>
                <w:i/>
                <w:iCs/>
                <w:color w:val="000000"/>
              </w:rPr>
            </w:pPr>
            <w:r w:rsidRPr="00A66358">
              <w:rPr>
                <w:rFonts w:cs="Arial"/>
                <w:i/>
                <w:iCs/>
              </w:rPr>
              <w:t>475</w:t>
            </w:r>
          </w:p>
        </w:tc>
        <w:tc>
          <w:tcPr>
            <w:tcW w:w="589" w:type="pct"/>
            <w:noWrap/>
            <w:tcMar>
              <w:left w:w="57" w:type="dxa"/>
              <w:right w:w="57" w:type="dxa"/>
            </w:tcMar>
          </w:tcPr>
          <w:p w14:paraId="0884CB4D" w14:textId="2DA0A2AE" w:rsidR="00A66358" w:rsidRPr="00A66358" w:rsidRDefault="00A66358" w:rsidP="00CC1353">
            <w:pPr>
              <w:keepNext/>
              <w:keepLines/>
              <w:jc w:val="right"/>
              <w:rPr>
                <w:rFonts w:cs="Arial"/>
                <w:i/>
                <w:iCs/>
                <w:color w:val="000000"/>
              </w:rPr>
            </w:pPr>
            <w:r w:rsidRPr="00A66358">
              <w:rPr>
                <w:rFonts w:cs="Arial"/>
                <w:i/>
                <w:iCs/>
              </w:rPr>
              <w:t>261 250</w:t>
            </w:r>
          </w:p>
        </w:tc>
        <w:tc>
          <w:tcPr>
            <w:tcW w:w="514" w:type="pct"/>
            <w:noWrap/>
            <w:tcMar>
              <w:left w:w="57" w:type="dxa"/>
              <w:right w:w="57" w:type="dxa"/>
            </w:tcMar>
          </w:tcPr>
          <w:p w14:paraId="6977ED89" w14:textId="068DAB68" w:rsidR="00A66358" w:rsidRPr="00A66358" w:rsidRDefault="00A66358" w:rsidP="00CC1353">
            <w:pPr>
              <w:keepNext/>
              <w:keepLines/>
              <w:jc w:val="right"/>
              <w:rPr>
                <w:rFonts w:cs="Arial"/>
                <w:i/>
                <w:iCs/>
                <w:color w:val="000000"/>
              </w:rPr>
            </w:pPr>
            <w:r w:rsidRPr="00A66358">
              <w:rPr>
                <w:rFonts w:cs="Arial"/>
                <w:i/>
                <w:iCs/>
              </w:rPr>
              <w:t>5 500</w:t>
            </w:r>
          </w:p>
        </w:tc>
        <w:tc>
          <w:tcPr>
            <w:tcW w:w="587" w:type="pct"/>
            <w:noWrap/>
            <w:tcMar>
              <w:left w:w="57" w:type="dxa"/>
              <w:right w:w="57" w:type="dxa"/>
            </w:tcMar>
          </w:tcPr>
          <w:p w14:paraId="38E09330" w14:textId="03F55F1F" w:rsidR="00A66358" w:rsidRPr="00A66358" w:rsidRDefault="00A66358" w:rsidP="00CC1353">
            <w:pPr>
              <w:keepNext/>
              <w:keepLines/>
              <w:jc w:val="right"/>
              <w:rPr>
                <w:rFonts w:cs="Arial"/>
                <w:i/>
                <w:iCs/>
                <w:color w:val="000000"/>
              </w:rPr>
            </w:pPr>
            <w:r w:rsidRPr="00A66358">
              <w:rPr>
                <w:rFonts w:cs="Arial"/>
                <w:i/>
                <w:iCs/>
              </w:rPr>
              <w:t>89 000</w:t>
            </w:r>
          </w:p>
        </w:tc>
        <w:tc>
          <w:tcPr>
            <w:tcW w:w="585" w:type="pct"/>
            <w:noWrap/>
            <w:tcMar>
              <w:left w:w="57" w:type="dxa"/>
              <w:right w:w="57" w:type="dxa"/>
            </w:tcMar>
          </w:tcPr>
          <w:p w14:paraId="1A7B59ED" w14:textId="774ECD6C" w:rsidR="00A66358" w:rsidRPr="00A66358" w:rsidRDefault="00A66358" w:rsidP="00CC1353">
            <w:pPr>
              <w:keepNext/>
              <w:keepLines/>
              <w:jc w:val="right"/>
              <w:rPr>
                <w:rFonts w:cs="Arial"/>
                <w:i/>
                <w:iCs/>
                <w:color w:val="000000"/>
              </w:rPr>
            </w:pPr>
            <w:r w:rsidRPr="00A66358">
              <w:rPr>
                <w:rFonts w:cs="Arial"/>
                <w:i/>
                <w:iCs/>
              </w:rPr>
              <w:t>4 000</w:t>
            </w:r>
          </w:p>
        </w:tc>
        <w:tc>
          <w:tcPr>
            <w:tcW w:w="640" w:type="pct"/>
            <w:noWrap/>
            <w:tcMar>
              <w:left w:w="57" w:type="dxa"/>
              <w:right w:w="57" w:type="dxa"/>
            </w:tcMar>
          </w:tcPr>
          <w:p w14:paraId="0935A980" w14:textId="252BAC09" w:rsidR="00A66358" w:rsidRPr="00A66358" w:rsidRDefault="00A66358" w:rsidP="00CC1353">
            <w:pPr>
              <w:keepNext/>
              <w:keepLines/>
              <w:jc w:val="right"/>
              <w:rPr>
                <w:rFonts w:cs="Arial"/>
                <w:i/>
                <w:iCs/>
                <w:color w:val="000000"/>
              </w:rPr>
            </w:pPr>
            <w:r w:rsidRPr="00A66358">
              <w:rPr>
                <w:rFonts w:cs="Arial"/>
                <w:i/>
                <w:iCs/>
              </w:rPr>
              <w:t>359 750</w:t>
            </w:r>
          </w:p>
        </w:tc>
      </w:tr>
      <w:tr w:rsidR="00A66358" w:rsidRPr="00675804" w14:paraId="3DB68FF6" w14:textId="77777777" w:rsidTr="00144930">
        <w:trPr>
          <w:trHeight w:val="570"/>
        </w:trPr>
        <w:tc>
          <w:tcPr>
            <w:tcW w:w="1718" w:type="pct"/>
            <w:tcMar>
              <w:left w:w="57" w:type="dxa"/>
              <w:right w:w="57" w:type="dxa"/>
            </w:tcMar>
            <w:vAlign w:val="center"/>
            <w:hideMark/>
          </w:tcPr>
          <w:p w14:paraId="20811D17" w14:textId="77777777" w:rsidR="00A66358" w:rsidRPr="00675804" w:rsidRDefault="00A66358" w:rsidP="00CC1353">
            <w:pPr>
              <w:keepNext/>
              <w:keepLines/>
              <w:rPr>
                <w:rFonts w:eastAsia="Times New Roman" w:cs="Arial"/>
                <w:bCs/>
                <w:i/>
                <w:iCs/>
                <w:color w:val="000000"/>
                <w:lang w:eastAsia="cs-CZ"/>
              </w:rPr>
            </w:pPr>
            <w:r w:rsidRPr="00675804">
              <w:rPr>
                <w:rFonts w:cs="Arial"/>
                <w:bCs/>
                <w:i/>
              </w:rPr>
              <w:t>F.8 Ověřit možnosti využití nových prediktivních modelů a in-silico technik pro podporu rozhodovacích procesů v oblasti hospodaření se živinami, zejména s dusíkem</w:t>
            </w:r>
          </w:p>
        </w:tc>
        <w:tc>
          <w:tcPr>
            <w:tcW w:w="367" w:type="pct"/>
            <w:noWrap/>
            <w:tcMar>
              <w:left w:w="57" w:type="dxa"/>
              <w:right w:w="57" w:type="dxa"/>
            </w:tcMar>
          </w:tcPr>
          <w:p w14:paraId="1445C0BE" w14:textId="17739C3B" w:rsidR="00A66358" w:rsidRPr="00A66358" w:rsidRDefault="00A66358" w:rsidP="00CC1353">
            <w:pPr>
              <w:keepNext/>
              <w:keepLines/>
              <w:jc w:val="right"/>
              <w:rPr>
                <w:rFonts w:cs="Arial"/>
                <w:i/>
                <w:iCs/>
                <w:color w:val="000000"/>
              </w:rPr>
            </w:pPr>
            <w:r w:rsidRPr="00A66358">
              <w:rPr>
                <w:rFonts w:cs="Arial"/>
                <w:i/>
                <w:iCs/>
              </w:rPr>
              <w:t>230</w:t>
            </w:r>
          </w:p>
        </w:tc>
        <w:tc>
          <w:tcPr>
            <w:tcW w:w="589" w:type="pct"/>
            <w:noWrap/>
            <w:tcMar>
              <w:left w:w="57" w:type="dxa"/>
              <w:right w:w="57" w:type="dxa"/>
            </w:tcMar>
          </w:tcPr>
          <w:p w14:paraId="52FFF424" w14:textId="493D376F" w:rsidR="00A66358" w:rsidRPr="00A66358" w:rsidRDefault="00A66358" w:rsidP="00CC1353">
            <w:pPr>
              <w:keepNext/>
              <w:keepLines/>
              <w:jc w:val="right"/>
              <w:rPr>
                <w:rFonts w:cs="Arial"/>
                <w:i/>
                <w:iCs/>
                <w:color w:val="000000"/>
              </w:rPr>
            </w:pPr>
            <w:r w:rsidRPr="00A66358">
              <w:rPr>
                <w:rFonts w:cs="Arial"/>
                <w:i/>
                <w:iCs/>
              </w:rPr>
              <w:t>126 500</w:t>
            </w:r>
          </w:p>
        </w:tc>
        <w:tc>
          <w:tcPr>
            <w:tcW w:w="514" w:type="pct"/>
            <w:noWrap/>
            <w:tcMar>
              <w:left w:w="57" w:type="dxa"/>
              <w:right w:w="57" w:type="dxa"/>
            </w:tcMar>
          </w:tcPr>
          <w:p w14:paraId="4045EEFB"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55EDEE38" w14:textId="4C847969" w:rsidR="00A66358" w:rsidRPr="00A66358" w:rsidRDefault="00A66358" w:rsidP="00CC1353">
            <w:pPr>
              <w:keepNext/>
              <w:keepLines/>
              <w:jc w:val="right"/>
              <w:rPr>
                <w:rFonts w:cs="Arial"/>
                <w:i/>
                <w:iCs/>
                <w:color w:val="000000"/>
              </w:rPr>
            </w:pPr>
            <w:r w:rsidRPr="00A66358">
              <w:rPr>
                <w:rFonts w:cs="Arial"/>
                <w:i/>
                <w:iCs/>
              </w:rPr>
              <w:t>12 000</w:t>
            </w:r>
          </w:p>
        </w:tc>
        <w:tc>
          <w:tcPr>
            <w:tcW w:w="585" w:type="pct"/>
            <w:noWrap/>
            <w:tcMar>
              <w:left w:w="57" w:type="dxa"/>
              <w:right w:w="57" w:type="dxa"/>
            </w:tcMar>
          </w:tcPr>
          <w:p w14:paraId="23D8CEC9" w14:textId="1132940E" w:rsidR="00A66358" w:rsidRPr="00A66358" w:rsidRDefault="00A66358" w:rsidP="00CC1353">
            <w:pPr>
              <w:keepNext/>
              <w:keepLines/>
              <w:jc w:val="right"/>
              <w:rPr>
                <w:rFonts w:cs="Arial"/>
                <w:i/>
                <w:iCs/>
                <w:color w:val="000000"/>
              </w:rPr>
            </w:pPr>
            <w:r w:rsidRPr="00A66358">
              <w:rPr>
                <w:rFonts w:cs="Arial"/>
                <w:i/>
                <w:iCs/>
              </w:rPr>
              <w:t>50 000</w:t>
            </w:r>
          </w:p>
        </w:tc>
        <w:tc>
          <w:tcPr>
            <w:tcW w:w="640" w:type="pct"/>
            <w:noWrap/>
            <w:tcMar>
              <w:left w:w="57" w:type="dxa"/>
              <w:right w:w="57" w:type="dxa"/>
            </w:tcMar>
          </w:tcPr>
          <w:p w14:paraId="4F81B2D6" w14:textId="5C668792" w:rsidR="00A66358" w:rsidRPr="00A66358" w:rsidRDefault="00A66358" w:rsidP="00CC1353">
            <w:pPr>
              <w:keepNext/>
              <w:keepLines/>
              <w:jc w:val="right"/>
              <w:rPr>
                <w:rFonts w:cs="Arial"/>
                <w:i/>
                <w:iCs/>
                <w:color w:val="000000"/>
              </w:rPr>
            </w:pPr>
            <w:r w:rsidRPr="00A66358">
              <w:rPr>
                <w:rFonts w:cs="Arial"/>
                <w:i/>
                <w:iCs/>
              </w:rPr>
              <w:t>188 500</w:t>
            </w:r>
          </w:p>
        </w:tc>
      </w:tr>
      <w:tr w:rsidR="00A66358" w:rsidRPr="00675804" w14:paraId="22F0A656" w14:textId="77777777" w:rsidTr="00144930">
        <w:trPr>
          <w:trHeight w:val="387"/>
        </w:trPr>
        <w:tc>
          <w:tcPr>
            <w:tcW w:w="1718" w:type="pct"/>
            <w:tcMar>
              <w:left w:w="57" w:type="dxa"/>
              <w:right w:w="57" w:type="dxa"/>
            </w:tcMar>
            <w:vAlign w:val="center"/>
          </w:tcPr>
          <w:p w14:paraId="1FBDB081" w14:textId="77777777" w:rsidR="00A66358" w:rsidRPr="00675804" w:rsidRDefault="00A66358" w:rsidP="00CC1353">
            <w:pPr>
              <w:keepNext/>
              <w:keepLines/>
              <w:rPr>
                <w:rFonts w:eastAsia="Times New Roman" w:cs="Arial"/>
                <w:bCs/>
                <w:i/>
                <w:iCs/>
                <w:color w:val="000000"/>
                <w:lang w:eastAsia="cs-CZ"/>
              </w:rPr>
            </w:pPr>
            <w:r w:rsidRPr="00675804">
              <w:rPr>
                <w:rFonts w:cs="Arial"/>
                <w:bCs/>
                <w:i/>
                <w:iCs/>
              </w:rPr>
              <w:t>F.8.1 Využití půdně-plodinových modelů pro optimalizaci využití N z hnojiv a předpověď rizika ztráty N vyplavením nitrátů nebo povrchovým smyvem</w:t>
            </w:r>
          </w:p>
        </w:tc>
        <w:tc>
          <w:tcPr>
            <w:tcW w:w="367" w:type="pct"/>
            <w:noWrap/>
            <w:tcMar>
              <w:left w:w="57" w:type="dxa"/>
              <w:right w:w="57" w:type="dxa"/>
            </w:tcMar>
          </w:tcPr>
          <w:p w14:paraId="4B28FA10" w14:textId="646BC580" w:rsidR="00A66358" w:rsidRPr="00A66358" w:rsidRDefault="00A66358" w:rsidP="00CC1353">
            <w:pPr>
              <w:keepNext/>
              <w:keepLines/>
              <w:jc w:val="right"/>
              <w:rPr>
                <w:rFonts w:cs="Arial"/>
                <w:i/>
                <w:iCs/>
                <w:color w:val="000000"/>
              </w:rPr>
            </w:pPr>
            <w:r w:rsidRPr="00A66358">
              <w:rPr>
                <w:rFonts w:cs="Arial"/>
                <w:i/>
                <w:iCs/>
              </w:rPr>
              <w:t>130</w:t>
            </w:r>
          </w:p>
        </w:tc>
        <w:tc>
          <w:tcPr>
            <w:tcW w:w="589" w:type="pct"/>
            <w:noWrap/>
            <w:tcMar>
              <w:left w:w="57" w:type="dxa"/>
              <w:right w:w="57" w:type="dxa"/>
            </w:tcMar>
          </w:tcPr>
          <w:p w14:paraId="7E0E104D" w14:textId="1584BB0F" w:rsidR="00A66358" w:rsidRPr="00A66358" w:rsidRDefault="00A66358" w:rsidP="00CC1353">
            <w:pPr>
              <w:keepNext/>
              <w:keepLines/>
              <w:jc w:val="right"/>
              <w:rPr>
                <w:rFonts w:cs="Arial"/>
                <w:i/>
                <w:iCs/>
                <w:color w:val="000000"/>
              </w:rPr>
            </w:pPr>
            <w:r w:rsidRPr="00A66358">
              <w:rPr>
                <w:rFonts w:cs="Arial"/>
                <w:i/>
                <w:iCs/>
              </w:rPr>
              <w:t>71 500</w:t>
            </w:r>
          </w:p>
        </w:tc>
        <w:tc>
          <w:tcPr>
            <w:tcW w:w="514" w:type="pct"/>
            <w:noWrap/>
            <w:tcMar>
              <w:left w:w="57" w:type="dxa"/>
              <w:right w:w="57" w:type="dxa"/>
            </w:tcMar>
          </w:tcPr>
          <w:p w14:paraId="7C9447AA"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5F8E41F6" w14:textId="2008F615" w:rsidR="00A66358" w:rsidRPr="00A66358" w:rsidRDefault="00A66358" w:rsidP="00CC1353">
            <w:pPr>
              <w:keepNext/>
              <w:keepLines/>
              <w:jc w:val="right"/>
              <w:rPr>
                <w:rFonts w:cs="Arial"/>
                <w:i/>
                <w:iCs/>
                <w:color w:val="000000"/>
              </w:rPr>
            </w:pPr>
            <w:r w:rsidRPr="00A66358">
              <w:rPr>
                <w:rFonts w:cs="Arial"/>
                <w:i/>
                <w:iCs/>
              </w:rPr>
              <w:t>12 000</w:t>
            </w:r>
          </w:p>
        </w:tc>
        <w:tc>
          <w:tcPr>
            <w:tcW w:w="585" w:type="pct"/>
            <w:noWrap/>
            <w:tcMar>
              <w:left w:w="57" w:type="dxa"/>
              <w:right w:w="57" w:type="dxa"/>
            </w:tcMar>
          </w:tcPr>
          <w:p w14:paraId="6F856849" w14:textId="12D54FFC" w:rsidR="00A66358" w:rsidRPr="00A66358" w:rsidRDefault="00A66358" w:rsidP="00CC1353">
            <w:pPr>
              <w:keepNext/>
              <w:keepLines/>
              <w:jc w:val="right"/>
              <w:rPr>
                <w:rFonts w:cs="Arial"/>
                <w:i/>
                <w:iCs/>
                <w:color w:val="000000"/>
              </w:rPr>
            </w:pPr>
            <w:r w:rsidRPr="00A66358">
              <w:rPr>
                <w:rFonts w:cs="Arial"/>
                <w:i/>
                <w:iCs/>
              </w:rPr>
              <w:t>50 000</w:t>
            </w:r>
          </w:p>
        </w:tc>
        <w:tc>
          <w:tcPr>
            <w:tcW w:w="640" w:type="pct"/>
            <w:noWrap/>
            <w:tcMar>
              <w:left w:w="57" w:type="dxa"/>
              <w:right w:w="57" w:type="dxa"/>
            </w:tcMar>
          </w:tcPr>
          <w:p w14:paraId="6BFEA444" w14:textId="1C6A2D8C" w:rsidR="00A66358" w:rsidRPr="00A66358" w:rsidRDefault="00A66358" w:rsidP="00CC1353">
            <w:pPr>
              <w:keepNext/>
              <w:keepLines/>
              <w:jc w:val="right"/>
              <w:rPr>
                <w:rFonts w:cs="Arial"/>
                <w:i/>
                <w:iCs/>
                <w:color w:val="000000"/>
              </w:rPr>
            </w:pPr>
            <w:r w:rsidRPr="00A66358">
              <w:rPr>
                <w:rFonts w:cs="Arial"/>
                <w:i/>
                <w:iCs/>
              </w:rPr>
              <w:t>133 500</w:t>
            </w:r>
          </w:p>
        </w:tc>
      </w:tr>
      <w:tr w:rsidR="00A66358" w:rsidRPr="00675804" w14:paraId="1143C9BE" w14:textId="77777777" w:rsidTr="00144930">
        <w:trPr>
          <w:trHeight w:val="570"/>
        </w:trPr>
        <w:tc>
          <w:tcPr>
            <w:tcW w:w="1718" w:type="pct"/>
            <w:tcMar>
              <w:left w:w="57" w:type="dxa"/>
              <w:right w:w="57" w:type="dxa"/>
            </w:tcMar>
            <w:vAlign w:val="center"/>
          </w:tcPr>
          <w:p w14:paraId="0529FECC" w14:textId="77777777" w:rsidR="00A66358" w:rsidRPr="00675804" w:rsidRDefault="00A66358" w:rsidP="00CC1353">
            <w:pPr>
              <w:keepNext/>
              <w:keepLines/>
              <w:rPr>
                <w:rFonts w:cs="Arial"/>
                <w:bCs/>
                <w:i/>
                <w:iCs/>
              </w:rPr>
            </w:pPr>
            <w:r w:rsidRPr="00675804">
              <w:rPr>
                <w:rFonts w:cs="Arial"/>
                <w:bCs/>
                <w:i/>
                <w:iCs/>
              </w:rPr>
              <w:t>F.8.2 Využití modelů pro hodnocení vztahů mezi počasím, hnojením a výnosy plodin</w:t>
            </w:r>
          </w:p>
        </w:tc>
        <w:tc>
          <w:tcPr>
            <w:tcW w:w="367" w:type="pct"/>
            <w:noWrap/>
            <w:tcMar>
              <w:left w:w="57" w:type="dxa"/>
              <w:right w:w="57" w:type="dxa"/>
            </w:tcMar>
          </w:tcPr>
          <w:p w14:paraId="37208B83" w14:textId="306213C6" w:rsidR="00A66358" w:rsidRPr="00A66358" w:rsidRDefault="00A66358" w:rsidP="00CC1353">
            <w:pPr>
              <w:keepNext/>
              <w:keepLines/>
              <w:jc w:val="right"/>
              <w:rPr>
                <w:rFonts w:cs="Arial"/>
                <w:i/>
                <w:iCs/>
                <w:color w:val="000000"/>
              </w:rPr>
            </w:pPr>
            <w:r w:rsidRPr="00A66358">
              <w:rPr>
                <w:rFonts w:cs="Arial"/>
                <w:i/>
                <w:iCs/>
              </w:rPr>
              <w:t>100</w:t>
            </w:r>
          </w:p>
        </w:tc>
        <w:tc>
          <w:tcPr>
            <w:tcW w:w="589" w:type="pct"/>
            <w:noWrap/>
            <w:tcMar>
              <w:left w:w="57" w:type="dxa"/>
              <w:right w:w="57" w:type="dxa"/>
            </w:tcMar>
          </w:tcPr>
          <w:p w14:paraId="7694EB4A" w14:textId="3D9D6A72" w:rsidR="00A66358" w:rsidRPr="00A66358" w:rsidRDefault="00A66358" w:rsidP="00CC1353">
            <w:pPr>
              <w:keepNext/>
              <w:keepLines/>
              <w:jc w:val="right"/>
              <w:rPr>
                <w:rFonts w:cs="Arial"/>
                <w:i/>
                <w:iCs/>
                <w:color w:val="000000"/>
              </w:rPr>
            </w:pPr>
            <w:r w:rsidRPr="00A66358">
              <w:rPr>
                <w:rFonts w:cs="Arial"/>
                <w:i/>
                <w:iCs/>
              </w:rPr>
              <w:t>55 000</w:t>
            </w:r>
          </w:p>
        </w:tc>
        <w:tc>
          <w:tcPr>
            <w:tcW w:w="514" w:type="pct"/>
            <w:noWrap/>
            <w:tcMar>
              <w:left w:w="57" w:type="dxa"/>
              <w:right w:w="57" w:type="dxa"/>
            </w:tcMar>
          </w:tcPr>
          <w:p w14:paraId="4A1379C2"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6832D553"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012EC6CB"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7A8D13F6" w14:textId="5B09773F" w:rsidR="00A66358" w:rsidRPr="00A66358" w:rsidRDefault="00A66358" w:rsidP="00CC1353">
            <w:pPr>
              <w:keepNext/>
              <w:keepLines/>
              <w:jc w:val="right"/>
              <w:rPr>
                <w:rFonts w:cs="Arial"/>
                <w:i/>
                <w:iCs/>
                <w:color w:val="000000"/>
              </w:rPr>
            </w:pPr>
            <w:r w:rsidRPr="00A66358">
              <w:rPr>
                <w:rFonts w:cs="Arial"/>
                <w:i/>
                <w:iCs/>
              </w:rPr>
              <w:t>55 000</w:t>
            </w:r>
          </w:p>
        </w:tc>
      </w:tr>
      <w:tr w:rsidR="00A66358" w:rsidRPr="00675804" w14:paraId="34BE8A74" w14:textId="77777777" w:rsidTr="00144930">
        <w:trPr>
          <w:trHeight w:val="570"/>
        </w:trPr>
        <w:tc>
          <w:tcPr>
            <w:tcW w:w="1718" w:type="pct"/>
            <w:tcMar>
              <w:left w:w="57" w:type="dxa"/>
              <w:right w:w="57" w:type="dxa"/>
            </w:tcMar>
            <w:vAlign w:val="center"/>
            <w:hideMark/>
          </w:tcPr>
          <w:p w14:paraId="709F4953" w14:textId="77777777" w:rsidR="00A66358" w:rsidRPr="00675804" w:rsidRDefault="00A66358" w:rsidP="00CC1353">
            <w:pPr>
              <w:keepNext/>
              <w:keepLines/>
              <w:rPr>
                <w:rFonts w:eastAsia="Times New Roman" w:cs="Arial"/>
                <w:b/>
                <w:bCs/>
                <w:i/>
                <w:iCs/>
                <w:color w:val="000000"/>
                <w:lang w:eastAsia="cs-CZ"/>
              </w:rPr>
            </w:pPr>
            <w:r w:rsidRPr="00675804">
              <w:rPr>
                <w:rFonts w:cs="Arial"/>
                <w:b/>
              </w:rPr>
              <w:t xml:space="preserve">G. </w:t>
            </w:r>
            <w:r w:rsidRPr="00675804">
              <w:rPr>
                <w:rFonts w:cs="Arial"/>
                <w:b/>
                <w:bCs/>
              </w:rPr>
              <w:t>Podporovat zemědělskou veřejnost formou workshopů, přednášek a publikací v rámci zajištění implementace 6. akčního programu (čl. 4 odst. 1 písm. b) nitrátové směrnice) a po odborné a technické stránce zajistit provoz webových stránek pro nitrátovou směrnici</w:t>
            </w:r>
          </w:p>
        </w:tc>
        <w:tc>
          <w:tcPr>
            <w:tcW w:w="367" w:type="pct"/>
            <w:noWrap/>
            <w:tcMar>
              <w:left w:w="57" w:type="dxa"/>
              <w:right w:w="57" w:type="dxa"/>
            </w:tcMar>
          </w:tcPr>
          <w:p w14:paraId="29CCE40C" w14:textId="153091F1" w:rsidR="00A66358" w:rsidRPr="00A66358" w:rsidRDefault="00A66358" w:rsidP="00CC1353">
            <w:pPr>
              <w:keepNext/>
              <w:keepLines/>
              <w:jc w:val="right"/>
              <w:rPr>
                <w:rFonts w:cs="Arial"/>
                <w:i/>
                <w:iCs/>
                <w:color w:val="000000"/>
              </w:rPr>
            </w:pPr>
            <w:r w:rsidRPr="00A66358">
              <w:rPr>
                <w:rFonts w:cs="Arial"/>
                <w:i/>
                <w:iCs/>
              </w:rPr>
              <w:t>310</w:t>
            </w:r>
          </w:p>
        </w:tc>
        <w:tc>
          <w:tcPr>
            <w:tcW w:w="589" w:type="pct"/>
            <w:noWrap/>
            <w:tcMar>
              <w:left w:w="57" w:type="dxa"/>
              <w:right w:w="57" w:type="dxa"/>
            </w:tcMar>
          </w:tcPr>
          <w:p w14:paraId="3455739B" w14:textId="035B8D2B" w:rsidR="00A66358" w:rsidRPr="00A66358" w:rsidRDefault="00A66358" w:rsidP="00CC1353">
            <w:pPr>
              <w:keepNext/>
              <w:keepLines/>
              <w:jc w:val="right"/>
              <w:rPr>
                <w:rFonts w:cs="Arial"/>
                <w:i/>
                <w:iCs/>
                <w:color w:val="000000"/>
              </w:rPr>
            </w:pPr>
            <w:r w:rsidRPr="00A66358">
              <w:rPr>
                <w:rFonts w:cs="Arial"/>
                <w:i/>
                <w:iCs/>
              </w:rPr>
              <w:t>170 500</w:t>
            </w:r>
          </w:p>
        </w:tc>
        <w:tc>
          <w:tcPr>
            <w:tcW w:w="514" w:type="pct"/>
            <w:noWrap/>
            <w:tcMar>
              <w:left w:w="57" w:type="dxa"/>
              <w:right w:w="57" w:type="dxa"/>
            </w:tcMar>
          </w:tcPr>
          <w:p w14:paraId="4D40D394" w14:textId="6A434A17" w:rsidR="00A66358" w:rsidRPr="00A66358" w:rsidRDefault="00A66358" w:rsidP="00CC1353">
            <w:pPr>
              <w:keepNext/>
              <w:keepLines/>
              <w:jc w:val="right"/>
              <w:rPr>
                <w:rFonts w:cs="Arial"/>
                <w:i/>
                <w:iCs/>
                <w:color w:val="000000"/>
              </w:rPr>
            </w:pPr>
            <w:r w:rsidRPr="00A66358">
              <w:rPr>
                <w:rFonts w:cs="Arial"/>
                <w:i/>
                <w:iCs/>
              </w:rPr>
              <w:t>3 000</w:t>
            </w:r>
          </w:p>
        </w:tc>
        <w:tc>
          <w:tcPr>
            <w:tcW w:w="587" w:type="pct"/>
            <w:noWrap/>
            <w:tcMar>
              <w:left w:w="57" w:type="dxa"/>
              <w:right w:w="57" w:type="dxa"/>
            </w:tcMar>
          </w:tcPr>
          <w:p w14:paraId="4B01BF8A"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1D1DE4C1" w14:textId="327E3949" w:rsidR="00A66358" w:rsidRPr="00A66358" w:rsidRDefault="00A66358" w:rsidP="00CC1353">
            <w:pPr>
              <w:keepNext/>
              <w:keepLines/>
              <w:jc w:val="right"/>
              <w:rPr>
                <w:rFonts w:cs="Arial"/>
                <w:i/>
                <w:iCs/>
                <w:color w:val="000000"/>
              </w:rPr>
            </w:pPr>
            <w:r w:rsidRPr="00A66358">
              <w:rPr>
                <w:rFonts w:cs="Arial"/>
                <w:i/>
                <w:iCs/>
              </w:rPr>
              <w:t>30 000</w:t>
            </w:r>
          </w:p>
        </w:tc>
        <w:tc>
          <w:tcPr>
            <w:tcW w:w="640" w:type="pct"/>
            <w:noWrap/>
            <w:tcMar>
              <w:left w:w="57" w:type="dxa"/>
              <w:right w:w="57" w:type="dxa"/>
            </w:tcMar>
          </w:tcPr>
          <w:p w14:paraId="1EDD8EDE" w14:textId="2F6872B2" w:rsidR="00A66358" w:rsidRPr="00A66358" w:rsidRDefault="00A66358" w:rsidP="00CC1353">
            <w:pPr>
              <w:keepNext/>
              <w:keepLines/>
              <w:jc w:val="right"/>
              <w:rPr>
                <w:rFonts w:cs="Arial"/>
                <w:i/>
                <w:iCs/>
                <w:color w:val="000000"/>
              </w:rPr>
            </w:pPr>
            <w:r w:rsidRPr="00A66358">
              <w:rPr>
                <w:rFonts w:cs="Arial"/>
                <w:i/>
                <w:iCs/>
              </w:rPr>
              <w:t>203 500</w:t>
            </w:r>
          </w:p>
        </w:tc>
      </w:tr>
      <w:tr w:rsidR="00A66358" w:rsidRPr="00675804" w14:paraId="07C61037" w14:textId="77777777" w:rsidTr="00144930">
        <w:trPr>
          <w:trHeight w:val="315"/>
        </w:trPr>
        <w:tc>
          <w:tcPr>
            <w:tcW w:w="1718" w:type="pct"/>
            <w:tcMar>
              <w:left w:w="57" w:type="dxa"/>
              <w:right w:w="57" w:type="dxa"/>
            </w:tcMar>
            <w:vAlign w:val="bottom"/>
            <w:hideMark/>
          </w:tcPr>
          <w:p w14:paraId="0CD259A3" w14:textId="77777777" w:rsidR="00A66358" w:rsidRPr="00675804" w:rsidRDefault="00A66358" w:rsidP="00CC1353">
            <w:pPr>
              <w:keepNext/>
              <w:keepLines/>
              <w:rPr>
                <w:rFonts w:eastAsia="Times New Roman" w:cs="Arial"/>
                <w:i/>
                <w:color w:val="000000"/>
                <w:lang w:eastAsia="cs-CZ"/>
              </w:rPr>
            </w:pPr>
            <w:r w:rsidRPr="00675804">
              <w:rPr>
                <w:rFonts w:cs="Arial"/>
                <w:i/>
              </w:rPr>
              <w:t xml:space="preserve">G.1 Odborně a technicky zajistit webové stránky nitrátové směrnice </w:t>
            </w:r>
            <w:hyperlink r:id="rId15" w:history="1">
              <w:r w:rsidRPr="00675804">
                <w:rPr>
                  <w:rStyle w:val="Hypertextovodkaz"/>
                  <w:rFonts w:cs="Arial"/>
                  <w:i/>
                  <w:color w:val="auto"/>
                  <w:u w:val="none"/>
                </w:rPr>
                <w:t>www.nitrat.cz</w:t>
              </w:r>
            </w:hyperlink>
            <w:r w:rsidRPr="00675804">
              <w:rPr>
                <w:rFonts w:cs="Arial"/>
                <w:i/>
              </w:rPr>
              <w:t>, pokračovat v již zavedeném systému i</w:t>
            </w:r>
            <w:r w:rsidRPr="00675804">
              <w:rPr>
                <w:rStyle w:val="cf01"/>
                <w:rFonts w:ascii="Arial" w:hAnsi="Arial" w:cs="Arial"/>
                <w:iCs w:val="0"/>
                <w:sz w:val="22"/>
                <w:szCs w:val="22"/>
              </w:rPr>
              <w:t>nformovat veřejnost o</w:t>
            </w:r>
            <w:r w:rsidRPr="00675804">
              <w:rPr>
                <w:rFonts w:cs="Arial"/>
                <w:bCs/>
                <w:i/>
              </w:rPr>
              <w:t> </w:t>
            </w:r>
            <w:r w:rsidRPr="00675804">
              <w:rPr>
                <w:rStyle w:val="cf01"/>
                <w:rFonts w:ascii="Arial" w:hAnsi="Arial" w:cs="Arial"/>
                <w:iCs w:val="0"/>
                <w:sz w:val="22"/>
                <w:szCs w:val="22"/>
              </w:rPr>
              <w:t>akčním programu nitrátové směrnice a doplňovat aktuality týkající se především akčního programu nitrátové směrnice</w:t>
            </w:r>
          </w:p>
        </w:tc>
        <w:tc>
          <w:tcPr>
            <w:tcW w:w="367" w:type="pct"/>
            <w:noWrap/>
            <w:tcMar>
              <w:left w:w="57" w:type="dxa"/>
              <w:right w:w="57" w:type="dxa"/>
            </w:tcMar>
          </w:tcPr>
          <w:p w14:paraId="7CC57F5A" w14:textId="5504F3F3" w:rsidR="00A66358" w:rsidRPr="00A66358" w:rsidRDefault="00A66358" w:rsidP="00CC1353">
            <w:pPr>
              <w:keepNext/>
              <w:keepLines/>
              <w:jc w:val="right"/>
              <w:rPr>
                <w:rFonts w:cs="Arial"/>
                <w:i/>
                <w:iCs/>
                <w:color w:val="000000"/>
              </w:rPr>
            </w:pPr>
            <w:r w:rsidRPr="00A66358">
              <w:rPr>
                <w:rFonts w:cs="Arial"/>
                <w:i/>
                <w:iCs/>
              </w:rPr>
              <w:t>150</w:t>
            </w:r>
          </w:p>
        </w:tc>
        <w:tc>
          <w:tcPr>
            <w:tcW w:w="589" w:type="pct"/>
            <w:noWrap/>
            <w:tcMar>
              <w:left w:w="57" w:type="dxa"/>
              <w:right w:w="57" w:type="dxa"/>
            </w:tcMar>
          </w:tcPr>
          <w:p w14:paraId="3FB3A84A" w14:textId="3A0F9096" w:rsidR="00A66358" w:rsidRPr="00A66358" w:rsidRDefault="00A66358" w:rsidP="00CC1353">
            <w:pPr>
              <w:keepNext/>
              <w:keepLines/>
              <w:jc w:val="right"/>
              <w:rPr>
                <w:rFonts w:cs="Arial"/>
                <w:i/>
                <w:iCs/>
                <w:color w:val="000000"/>
              </w:rPr>
            </w:pPr>
            <w:r w:rsidRPr="00A66358">
              <w:rPr>
                <w:rFonts w:cs="Arial"/>
                <w:i/>
                <w:iCs/>
              </w:rPr>
              <w:t>82 500</w:t>
            </w:r>
          </w:p>
        </w:tc>
        <w:tc>
          <w:tcPr>
            <w:tcW w:w="514" w:type="pct"/>
            <w:noWrap/>
            <w:tcMar>
              <w:left w:w="57" w:type="dxa"/>
              <w:right w:w="57" w:type="dxa"/>
            </w:tcMar>
          </w:tcPr>
          <w:p w14:paraId="6A4BFDD1"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00551A17"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5BD68BB1" w14:textId="022AA622" w:rsidR="00A66358" w:rsidRPr="00A66358" w:rsidRDefault="00A66358" w:rsidP="00CC1353">
            <w:pPr>
              <w:keepNext/>
              <w:keepLines/>
              <w:jc w:val="right"/>
              <w:rPr>
                <w:rFonts w:cs="Arial"/>
                <w:i/>
                <w:iCs/>
                <w:color w:val="000000"/>
              </w:rPr>
            </w:pPr>
            <w:r w:rsidRPr="00A66358">
              <w:rPr>
                <w:rFonts w:cs="Arial"/>
                <w:i/>
                <w:iCs/>
              </w:rPr>
              <w:t>10 000</w:t>
            </w:r>
          </w:p>
        </w:tc>
        <w:tc>
          <w:tcPr>
            <w:tcW w:w="640" w:type="pct"/>
            <w:noWrap/>
            <w:tcMar>
              <w:left w:w="57" w:type="dxa"/>
              <w:right w:w="57" w:type="dxa"/>
            </w:tcMar>
          </w:tcPr>
          <w:p w14:paraId="50B9ED01" w14:textId="39341F73" w:rsidR="00A66358" w:rsidRPr="00A66358" w:rsidRDefault="00A66358" w:rsidP="00CC1353">
            <w:pPr>
              <w:keepNext/>
              <w:keepLines/>
              <w:jc w:val="right"/>
              <w:rPr>
                <w:rFonts w:cs="Arial"/>
                <w:i/>
                <w:iCs/>
                <w:color w:val="000000"/>
              </w:rPr>
            </w:pPr>
            <w:r w:rsidRPr="00A66358">
              <w:rPr>
                <w:rFonts w:cs="Arial"/>
                <w:i/>
                <w:iCs/>
              </w:rPr>
              <w:t>92 500</w:t>
            </w:r>
          </w:p>
        </w:tc>
      </w:tr>
      <w:tr w:rsidR="00A66358" w:rsidRPr="00675804" w14:paraId="1DBED656" w14:textId="77777777" w:rsidTr="00144930">
        <w:trPr>
          <w:trHeight w:val="570"/>
        </w:trPr>
        <w:tc>
          <w:tcPr>
            <w:tcW w:w="1718" w:type="pct"/>
            <w:tcMar>
              <w:left w:w="57" w:type="dxa"/>
              <w:right w:w="57" w:type="dxa"/>
            </w:tcMar>
            <w:vAlign w:val="center"/>
            <w:hideMark/>
          </w:tcPr>
          <w:p w14:paraId="5468C115" w14:textId="77777777" w:rsidR="00A66358" w:rsidRPr="00675804" w:rsidRDefault="00A66358" w:rsidP="00CC1353">
            <w:pPr>
              <w:keepNext/>
              <w:keepLines/>
              <w:rPr>
                <w:rFonts w:eastAsia="Times New Roman" w:cs="Arial"/>
                <w:i/>
                <w:iCs/>
                <w:color w:val="000000"/>
                <w:lang w:eastAsia="cs-CZ"/>
              </w:rPr>
            </w:pPr>
            <w:r w:rsidRPr="00675804">
              <w:rPr>
                <w:rFonts w:cs="Arial"/>
                <w:i/>
              </w:rPr>
              <w:lastRenderedPageBreak/>
              <w:t>G.2 Napsat a publikovat min. 5 odborných článků týkajících se nových vědeckých poznatků o</w:t>
            </w:r>
            <w:r w:rsidRPr="00675804">
              <w:rPr>
                <w:rFonts w:cs="Arial"/>
                <w:bCs/>
                <w:i/>
              </w:rPr>
              <w:t> </w:t>
            </w:r>
            <w:r w:rsidRPr="00675804">
              <w:rPr>
                <w:rFonts w:cs="Arial"/>
                <w:i/>
              </w:rPr>
              <w:t>problematice dusíku, vč. praktických návodů na správné hospodaření a aktuálních informací k implementaci 6. akčního programu nitrátové směrnice</w:t>
            </w:r>
          </w:p>
        </w:tc>
        <w:tc>
          <w:tcPr>
            <w:tcW w:w="367" w:type="pct"/>
            <w:noWrap/>
            <w:tcMar>
              <w:left w:w="57" w:type="dxa"/>
              <w:right w:w="57" w:type="dxa"/>
            </w:tcMar>
          </w:tcPr>
          <w:p w14:paraId="51C417D2" w14:textId="1FA741FE" w:rsidR="00A66358" w:rsidRPr="00A66358" w:rsidRDefault="00A66358" w:rsidP="00CC1353">
            <w:pPr>
              <w:keepNext/>
              <w:keepLines/>
              <w:jc w:val="right"/>
              <w:rPr>
                <w:rFonts w:cs="Arial"/>
                <w:i/>
                <w:iCs/>
                <w:color w:val="000000"/>
              </w:rPr>
            </w:pPr>
            <w:r w:rsidRPr="00A66358">
              <w:rPr>
                <w:rFonts w:cs="Arial"/>
                <w:i/>
                <w:iCs/>
              </w:rPr>
              <w:t>80</w:t>
            </w:r>
          </w:p>
        </w:tc>
        <w:tc>
          <w:tcPr>
            <w:tcW w:w="589" w:type="pct"/>
            <w:noWrap/>
            <w:tcMar>
              <w:left w:w="57" w:type="dxa"/>
              <w:right w:w="57" w:type="dxa"/>
            </w:tcMar>
          </w:tcPr>
          <w:p w14:paraId="6AD2C148" w14:textId="6E9B7521" w:rsidR="00A66358" w:rsidRPr="00A66358" w:rsidRDefault="00A66358" w:rsidP="00CC1353">
            <w:pPr>
              <w:keepNext/>
              <w:keepLines/>
              <w:jc w:val="right"/>
              <w:rPr>
                <w:rFonts w:cs="Arial"/>
                <w:i/>
                <w:iCs/>
                <w:color w:val="000000"/>
              </w:rPr>
            </w:pPr>
            <w:r w:rsidRPr="00A66358">
              <w:rPr>
                <w:rFonts w:cs="Arial"/>
                <w:i/>
                <w:iCs/>
              </w:rPr>
              <w:t>44 000</w:t>
            </w:r>
          </w:p>
        </w:tc>
        <w:tc>
          <w:tcPr>
            <w:tcW w:w="514" w:type="pct"/>
            <w:noWrap/>
            <w:tcMar>
              <w:left w:w="57" w:type="dxa"/>
              <w:right w:w="57" w:type="dxa"/>
            </w:tcMar>
          </w:tcPr>
          <w:p w14:paraId="324DD9DF"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6FAC1D72"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38F28BA9"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4BE4A5F0" w14:textId="5CE9543E" w:rsidR="00A66358" w:rsidRPr="00A66358" w:rsidRDefault="00A66358" w:rsidP="00CC1353">
            <w:pPr>
              <w:keepNext/>
              <w:keepLines/>
              <w:jc w:val="right"/>
              <w:rPr>
                <w:rFonts w:cs="Arial"/>
                <w:i/>
                <w:iCs/>
                <w:color w:val="000000"/>
              </w:rPr>
            </w:pPr>
            <w:r w:rsidRPr="00A66358">
              <w:rPr>
                <w:rFonts w:cs="Arial"/>
                <w:i/>
                <w:iCs/>
              </w:rPr>
              <w:t>44 000</w:t>
            </w:r>
          </w:p>
        </w:tc>
      </w:tr>
      <w:tr w:rsidR="00A66358" w:rsidRPr="00675804" w14:paraId="2E7EF60A" w14:textId="77777777" w:rsidTr="00144930">
        <w:trPr>
          <w:trHeight w:val="273"/>
        </w:trPr>
        <w:tc>
          <w:tcPr>
            <w:tcW w:w="1718" w:type="pct"/>
            <w:tcMar>
              <w:left w:w="57" w:type="dxa"/>
              <w:right w:w="57" w:type="dxa"/>
            </w:tcMar>
            <w:vAlign w:val="center"/>
          </w:tcPr>
          <w:p w14:paraId="3D31552B" w14:textId="77777777" w:rsidR="00A66358" w:rsidRPr="00675804" w:rsidRDefault="00A66358" w:rsidP="00CC1353">
            <w:pPr>
              <w:keepNext/>
              <w:keepLines/>
              <w:rPr>
                <w:rFonts w:cs="Arial"/>
                <w:bCs/>
                <w:i/>
              </w:rPr>
            </w:pPr>
            <w:r w:rsidRPr="00675804">
              <w:rPr>
                <w:rFonts w:cs="Arial"/>
                <w:bCs/>
                <w:i/>
              </w:rPr>
              <w:t>G.3 Uspořádat min. 2 workshopy pro zemědělskou veřejnost na téma opatření 6. akčního programu</w:t>
            </w:r>
          </w:p>
        </w:tc>
        <w:tc>
          <w:tcPr>
            <w:tcW w:w="367" w:type="pct"/>
            <w:noWrap/>
            <w:tcMar>
              <w:left w:w="57" w:type="dxa"/>
              <w:right w:w="57" w:type="dxa"/>
            </w:tcMar>
          </w:tcPr>
          <w:p w14:paraId="289D27BE" w14:textId="7E51C608" w:rsidR="00A66358" w:rsidRPr="00A66358" w:rsidRDefault="00A66358" w:rsidP="00CC1353">
            <w:pPr>
              <w:keepNext/>
              <w:keepLines/>
              <w:jc w:val="right"/>
              <w:rPr>
                <w:rFonts w:cs="Arial"/>
                <w:i/>
                <w:iCs/>
                <w:color w:val="000000"/>
              </w:rPr>
            </w:pPr>
            <w:r w:rsidRPr="00A66358">
              <w:rPr>
                <w:rFonts w:cs="Arial"/>
                <w:i/>
                <w:iCs/>
              </w:rPr>
              <w:t>80</w:t>
            </w:r>
          </w:p>
        </w:tc>
        <w:tc>
          <w:tcPr>
            <w:tcW w:w="589" w:type="pct"/>
            <w:noWrap/>
            <w:tcMar>
              <w:left w:w="57" w:type="dxa"/>
              <w:right w:w="57" w:type="dxa"/>
            </w:tcMar>
          </w:tcPr>
          <w:p w14:paraId="300A64B0" w14:textId="2227163F" w:rsidR="00A66358" w:rsidRPr="00A66358" w:rsidRDefault="00A66358" w:rsidP="00CC1353">
            <w:pPr>
              <w:keepNext/>
              <w:keepLines/>
              <w:jc w:val="right"/>
              <w:rPr>
                <w:rFonts w:cs="Arial"/>
                <w:i/>
                <w:iCs/>
                <w:color w:val="000000"/>
              </w:rPr>
            </w:pPr>
            <w:r w:rsidRPr="00A66358">
              <w:rPr>
                <w:rFonts w:cs="Arial"/>
                <w:i/>
                <w:iCs/>
              </w:rPr>
              <w:t>44 000</w:t>
            </w:r>
          </w:p>
        </w:tc>
        <w:tc>
          <w:tcPr>
            <w:tcW w:w="514" w:type="pct"/>
            <w:noWrap/>
            <w:tcMar>
              <w:left w:w="57" w:type="dxa"/>
              <w:right w:w="57" w:type="dxa"/>
            </w:tcMar>
          </w:tcPr>
          <w:p w14:paraId="19C5846A" w14:textId="508D33BF" w:rsidR="00A66358" w:rsidRPr="00A66358" w:rsidRDefault="00A66358" w:rsidP="00CC1353">
            <w:pPr>
              <w:keepNext/>
              <w:keepLines/>
              <w:jc w:val="right"/>
              <w:rPr>
                <w:rFonts w:cs="Arial"/>
                <w:i/>
                <w:iCs/>
                <w:color w:val="000000"/>
              </w:rPr>
            </w:pPr>
            <w:r w:rsidRPr="00A66358">
              <w:rPr>
                <w:rFonts w:cs="Arial"/>
                <w:i/>
                <w:iCs/>
              </w:rPr>
              <w:t>3 000</w:t>
            </w:r>
          </w:p>
        </w:tc>
        <w:tc>
          <w:tcPr>
            <w:tcW w:w="587" w:type="pct"/>
            <w:noWrap/>
            <w:tcMar>
              <w:left w:w="57" w:type="dxa"/>
              <w:right w:w="57" w:type="dxa"/>
            </w:tcMar>
          </w:tcPr>
          <w:p w14:paraId="49758D21"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3DB414CA" w14:textId="5406FD74" w:rsidR="00A66358" w:rsidRPr="00A66358" w:rsidRDefault="00A66358" w:rsidP="00CC1353">
            <w:pPr>
              <w:keepNext/>
              <w:keepLines/>
              <w:jc w:val="right"/>
              <w:rPr>
                <w:rFonts w:cs="Arial"/>
                <w:i/>
                <w:iCs/>
                <w:color w:val="000000"/>
              </w:rPr>
            </w:pPr>
            <w:r w:rsidRPr="00A66358">
              <w:rPr>
                <w:rFonts w:cs="Arial"/>
                <w:i/>
                <w:iCs/>
              </w:rPr>
              <w:t>20 000</w:t>
            </w:r>
          </w:p>
        </w:tc>
        <w:tc>
          <w:tcPr>
            <w:tcW w:w="640" w:type="pct"/>
            <w:noWrap/>
            <w:tcMar>
              <w:left w:w="57" w:type="dxa"/>
              <w:right w:w="57" w:type="dxa"/>
            </w:tcMar>
          </w:tcPr>
          <w:p w14:paraId="408E4F24" w14:textId="2B362787" w:rsidR="00A66358" w:rsidRPr="00A66358" w:rsidRDefault="00A66358" w:rsidP="00CC1353">
            <w:pPr>
              <w:keepNext/>
              <w:keepLines/>
              <w:jc w:val="right"/>
              <w:rPr>
                <w:rFonts w:cs="Arial"/>
                <w:i/>
                <w:iCs/>
                <w:color w:val="000000"/>
              </w:rPr>
            </w:pPr>
            <w:r w:rsidRPr="00A66358">
              <w:rPr>
                <w:rFonts w:cs="Arial"/>
                <w:i/>
                <w:iCs/>
              </w:rPr>
              <w:t>67 000</w:t>
            </w:r>
          </w:p>
        </w:tc>
      </w:tr>
      <w:tr w:rsidR="00A66358" w:rsidRPr="00675804" w14:paraId="13A7901A" w14:textId="77777777" w:rsidTr="00144930">
        <w:trPr>
          <w:trHeight w:val="570"/>
        </w:trPr>
        <w:tc>
          <w:tcPr>
            <w:tcW w:w="1718" w:type="pct"/>
            <w:tcMar>
              <w:left w:w="57" w:type="dxa"/>
              <w:right w:w="57" w:type="dxa"/>
            </w:tcMar>
            <w:vAlign w:val="center"/>
            <w:hideMark/>
          </w:tcPr>
          <w:p w14:paraId="57B1AEEE" w14:textId="77777777" w:rsidR="00A66358" w:rsidRPr="00675804" w:rsidRDefault="00A66358" w:rsidP="00CC1353">
            <w:pPr>
              <w:keepNext/>
              <w:keepLines/>
              <w:rPr>
                <w:rFonts w:eastAsia="Times New Roman" w:cs="Arial"/>
                <w:b/>
                <w:bCs/>
                <w:i/>
                <w:iCs/>
                <w:color w:val="000000"/>
                <w:lang w:eastAsia="cs-CZ"/>
              </w:rPr>
            </w:pPr>
            <w:r w:rsidRPr="00675804">
              <w:rPr>
                <w:rFonts w:cs="Arial"/>
                <w:b/>
              </w:rPr>
              <w:t>H. Podílet se na úkolech objednatele vyplývajících z</w:t>
            </w:r>
            <w:r w:rsidRPr="00675804">
              <w:rPr>
                <w:rFonts w:cs="Arial"/>
                <w:bCs/>
                <w:i/>
              </w:rPr>
              <w:t> </w:t>
            </w:r>
            <w:r w:rsidRPr="00675804">
              <w:rPr>
                <w:rFonts w:cs="Arial"/>
                <w:b/>
              </w:rPr>
              <w:t xml:space="preserve">jeho členství ve výboru nitrátové směrnice a skupině expertů nitrátové směrnice při Evropské komisi (dále jen „EK“) (čl. 9 nitrátové směrnice) </w:t>
            </w:r>
          </w:p>
        </w:tc>
        <w:tc>
          <w:tcPr>
            <w:tcW w:w="367" w:type="pct"/>
            <w:noWrap/>
            <w:tcMar>
              <w:left w:w="57" w:type="dxa"/>
              <w:right w:w="57" w:type="dxa"/>
            </w:tcMar>
          </w:tcPr>
          <w:p w14:paraId="5690BD5F" w14:textId="57973E75" w:rsidR="00A66358" w:rsidRPr="00A66358" w:rsidRDefault="00A66358" w:rsidP="00CC1353">
            <w:pPr>
              <w:keepNext/>
              <w:keepLines/>
              <w:jc w:val="right"/>
              <w:rPr>
                <w:rFonts w:cs="Arial"/>
                <w:i/>
                <w:iCs/>
                <w:color w:val="000000"/>
              </w:rPr>
            </w:pPr>
            <w:r w:rsidRPr="00A66358">
              <w:rPr>
                <w:rFonts w:cs="Arial"/>
                <w:i/>
                <w:iCs/>
              </w:rPr>
              <w:t>130</w:t>
            </w:r>
          </w:p>
        </w:tc>
        <w:tc>
          <w:tcPr>
            <w:tcW w:w="589" w:type="pct"/>
            <w:noWrap/>
            <w:tcMar>
              <w:left w:w="57" w:type="dxa"/>
              <w:right w:w="57" w:type="dxa"/>
            </w:tcMar>
          </w:tcPr>
          <w:p w14:paraId="09BDC859" w14:textId="6043F53B" w:rsidR="00A66358" w:rsidRPr="00A66358" w:rsidRDefault="00A66358" w:rsidP="00CC1353">
            <w:pPr>
              <w:keepNext/>
              <w:keepLines/>
              <w:jc w:val="right"/>
              <w:rPr>
                <w:rFonts w:cs="Arial"/>
                <w:i/>
                <w:iCs/>
                <w:color w:val="000000"/>
              </w:rPr>
            </w:pPr>
            <w:r w:rsidRPr="00A66358">
              <w:rPr>
                <w:rFonts w:cs="Arial"/>
                <w:i/>
                <w:iCs/>
              </w:rPr>
              <w:t>71 500</w:t>
            </w:r>
          </w:p>
        </w:tc>
        <w:tc>
          <w:tcPr>
            <w:tcW w:w="514" w:type="pct"/>
            <w:noWrap/>
            <w:tcMar>
              <w:left w:w="57" w:type="dxa"/>
              <w:right w:w="57" w:type="dxa"/>
            </w:tcMar>
          </w:tcPr>
          <w:p w14:paraId="50BBA1D9" w14:textId="2A23B366" w:rsidR="00A66358" w:rsidRPr="00A66358" w:rsidRDefault="00A66358" w:rsidP="00CC1353">
            <w:pPr>
              <w:keepNext/>
              <w:keepLines/>
              <w:jc w:val="right"/>
              <w:rPr>
                <w:rFonts w:cs="Arial"/>
                <w:i/>
                <w:iCs/>
                <w:color w:val="000000"/>
              </w:rPr>
            </w:pPr>
            <w:r w:rsidRPr="00A66358">
              <w:rPr>
                <w:rFonts w:cs="Arial"/>
                <w:i/>
                <w:iCs/>
              </w:rPr>
              <w:t>65 000</w:t>
            </w:r>
          </w:p>
        </w:tc>
        <w:tc>
          <w:tcPr>
            <w:tcW w:w="587" w:type="pct"/>
            <w:noWrap/>
            <w:tcMar>
              <w:left w:w="57" w:type="dxa"/>
              <w:right w:w="57" w:type="dxa"/>
            </w:tcMar>
          </w:tcPr>
          <w:p w14:paraId="493CDF6B"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3F53E0B1"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0FDFB175" w14:textId="36A6172A" w:rsidR="00A66358" w:rsidRPr="00A66358" w:rsidRDefault="00A66358" w:rsidP="00CC1353">
            <w:pPr>
              <w:keepNext/>
              <w:keepLines/>
              <w:jc w:val="right"/>
              <w:rPr>
                <w:rFonts w:cs="Arial"/>
                <w:i/>
                <w:iCs/>
                <w:color w:val="000000"/>
              </w:rPr>
            </w:pPr>
            <w:r w:rsidRPr="00A66358">
              <w:rPr>
                <w:rFonts w:cs="Arial"/>
                <w:i/>
                <w:iCs/>
              </w:rPr>
              <w:t>136 500</w:t>
            </w:r>
          </w:p>
        </w:tc>
      </w:tr>
      <w:tr w:rsidR="00A66358" w:rsidRPr="00675804" w14:paraId="3EA520B8" w14:textId="77777777" w:rsidTr="00144930">
        <w:trPr>
          <w:trHeight w:val="315"/>
        </w:trPr>
        <w:tc>
          <w:tcPr>
            <w:tcW w:w="1718" w:type="pct"/>
            <w:tcMar>
              <w:left w:w="57" w:type="dxa"/>
              <w:right w:w="57" w:type="dxa"/>
            </w:tcMar>
            <w:vAlign w:val="center"/>
            <w:hideMark/>
          </w:tcPr>
          <w:p w14:paraId="1E4FEA92" w14:textId="77777777" w:rsidR="00A66358" w:rsidRPr="00675804" w:rsidRDefault="00A66358" w:rsidP="00CC1353">
            <w:pPr>
              <w:keepNext/>
              <w:keepLines/>
              <w:rPr>
                <w:rFonts w:cs="Arial"/>
                <w:bCs/>
                <w:i/>
              </w:rPr>
            </w:pPr>
            <w:r w:rsidRPr="00675804">
              <w:rPr>
                <w:rFonts w:cs="Arial"/>
                <w:bCs/>
                <w:i/>
              </w:rPr>
              <w:t>H.1 Účastnit se jednání výboru nitrátové směrnice a zasedání skupiny expertů při EK v Bruselu a souvisejících jednání</w:t>
            </w:r>
          </w:p>
        </w:tc>
        <w:tc>
          <w:tcPr>
            <w:tcW w:w="367" w:type="pct"/>
            <w:noWrap/>
            <w:tcMar>
              <w:left w:w="57" w:type="dxa"/>
              <w:right w:w="57" w:type="dxa"/>
            </w:tcMar>
          </w:tcPr>
          <w:p w14:paraId="7AE6B48F" w14:textId="1CD36832" w:rsidR="00A66358" w:rsidRPr="00A66358" w:rsidRDefault="00A66358" w:rsidP="00CC1353">
            <w:pPr>
              <w:keepNext/>
              <w:keepLines/>
              <w:jc w:val="right"/>
              <w:rPr>
                <w:rFonts w:cs="Arial"/>
                <w:bCs/>
                <w:i/>
                <w:iCs/>
                <w:color w:val="000000"/>
              </w:rPr>
            </w:pPr>
            <w:r w:rsidRPr="00A66358">
              <w:rPr>
                <w:rFonts w:cs="Arial"/>
                <w:i/>
                <w:iCs/>
              </w:rPr>
              <w:t>80</w:t>
            </w:r>
          </w:p>
        </w:tc>
        <w:tc>
          <w:tcPr>
            <w:tcW w:w="589" w:type="pct"/>
            <w:noWrap/>
            <w:tcMar>
              <w:left w:w="57" w:type="dxa"/>
              <w:right w:w="57" w:type="dxa"/>
            </w:tcMar>
          </w:tcPr>
          <w:p w14:paraId="7FA9C3C3" w14:textId="75511A02" w:rsidR="00A66358" w:rsidRPr="00A66358" w:rsidRDefault="00A66358" w:rsidP="00CC1353">
            <w:pPr>
              <w:keepNext/>
              <w:keepLines/>
              <w:jc w:val="right"/>
              <w:rPr>
                <w:rFonts w:cs="Arial"/>
                <w:bCs/>
                <w:i/>
                <w:iCs/>
                <w:color w:val="000000"/>
              </w:rPr>
            </w:pPr>
            <w:r w:rsidRPr="00A66358">
              <w:rPr>
                <w:rFonts w:cs="Arial"/>
                <w:i/>
                <w:iCs/>
              </w:rPr>
              <w:t>44 000</w:t>
            </w:r>
          </w:p>
        </w:tc>
        <w:tc>
          <w:tcPr>
            <w:tcW w:w="514" w:type="pct"/>
            <w:noWrap/>
            <w:tcMar>
              <w:left w:w="57" w:type="dxa"/>
              <w:right w:w="57" w:type="dxa"/>
            </w:tcMar>
          </w:tcPr>
          <w:p w14:paraId="2EC80CBF" w14:textId="435FA262" w:rsidR="00A66358" w:rsidRPr="00A66358" w:rsidRDefault="00A66358" w:rsidP="00CC1353">
            <w:pPr>
              <w:keepNext/>
              <w:keepLines/>
              <w:jc w:val="right"/>
              <w:rPr>
                <w:rFonts w:cs="Arial"/>
                <w:bCs/>
                <w:i/>
                <w:iCs/>
                <w:color w:val="000000"/>
              </w:rPr>
            </w:pPr>
            <w:r w:rsidRPr="00A66358">
              <w:rPr>
                <w:rFonts w:cs="Arial"/>
                <w:i/>
                <w:iCs/>
              </w:rPr>
              <w:t>65 000</w:t>
            </w:r>
          </w:p>
        </w:tc>
        <w:tc>
          <w:tcPr>
            <w:tcW w:w="587" w:type="pct"/>
            <w:noWrap/>
            <w:tcMar>
              <w:left w:w="57" w:type="dxa"/>
              <w:right w:w="57" w:type="dxa"/>
            </w:tcMar>
          </w:tcPr>
          <w:p w14:paraId="4B9DCD6F" w14:textId="77777777" w:rsidR="00A66358" w:rsidRPr="00A66358" w:rsidRDefault="00A66358" w:rsidP="00CC1353">
            <w:pPr>
              <w:keepNext/>
              <w:keepLines/>
              <w:jc w:val="right"/>
              <w:rPr>
                <w:rFonts w:cs="Arial"/>
                <w:bCs/>
                <w:i/>
                <w:iCs/>
                <w:color w:val="000000"/>
              </w:rPr>
            </w:pPr>
          </w:p>
        </w:tc>
        <w:tc>
          <w:tcPr>
            <w:tcW w:w="585" w:type="pct"/>
            <w:noWrap/>
            <w:tcMar>
              <w:left w:w="57" w:type="dxa"/>
              <w:right w:w="57" w:type="dxa"/>
            </w:tcMar>
          </w:tcPr>
          <w:p w14:paraId="7FDEF130" w14:textId="77777777" w:rsidR="00A66358" w:rsidRPr="00A66358" w:rsidRDefault="00A66358" w:rsidP="00CC1353">
            <w:pPr>
              <w:keepNext/>
              <w:keepLines/>
              <w:jc w:val="right"/>
              <w:rPr>
                <w:rFonts w:cs="Arial"/>
                <w:bCs/>
                <w:i/>
                <w:iCs/>
                <w:color w:val="000000"/>
              </w:rPr>
            </w:pPr>
          </w:p>
        </w:tc>
        <w:tc>
          <w:tcPr>
            <w:tcW w:w="640" w:type="pct"/>
            <w:noWrap/>
            <w:tcMar>
              <w:left w:w="57" w:type="dxa"/>
              <w:right w:w="57" w:type="dxa"/>
            </w:tcMar>
          </w:tcPr>
          <w:p w14:paraId="26D7C4C9" w14:textId="46E5538E" w:rsidR="00A66358" w:rsidRPr="00A66358" w:rsidRDefault="00A66358" w:rsidP="00CC1353">
            <w:pPr>
              <w:keepNext/>
              <w:keepLines/>
              <w:jc w:val="right"/>
              <w:rPr>
                <w:rFonts w:cs="Arial"/>
                <w:bCs/>
                <w:i/>
                <w:iCs/>
                <w:color w:val="000000"/>
              </w:rPr>
            </w:pPr>
            <w:r w:rsidRPr="00A66358">
              <w:rPr>
                <w:rFonts w:cs="Arial"/>
                <w:i/>
                <w:iCs/>
              </w:rPr>
              <w:t>109 000</w:t>
            </w:r>
          </w:p>
        </w:tc>
      </w:tr>
      <w:tr w:rsidR="00A66358" w:rsidRPr="00675804" w14:paraId="10B9DE47" w14:textId="77777777" w:rsidTr="00144930">
        <w:trPr>
          <w:trHeight w:val="315"/>
        </w:trPr>
        <w:tc>
          <w:tcPr>
            <w:tcW w:w="1718" w:type="pct"/>
            <w:tcMar>
              <w:left w:w="57" w:type="dxa"/>
              <w:right w:w="57" w:type="dxa"/>
            </w:tcMar>
            <w:vAlign w:val="center"/>
            <w:hideMark/>
          </w:tcPr>
          <w:p w14:paraId="5FE51A8B" w14:textId="77777777" w:rsidR="00A66358" w:rsidRPr="00675804" w:rsidRDefault="00A66358" w:rsidP="00CC1353">
            <w:pPr>
              <w:keepNext/>
              <w:keepLines/>
              <w:rPr>
                <w:rFonts w:cs="Arial"/>
                <w:i/>
              </w:rPr>
            </w:pPr>
            <w:r w:rsidRPr="00675804">
              <w:rPr>
                <w:rFonts w:cs="Arial"/>
                <w:i/>
              </w:rPr>
              <w:t xml:space="preserve">H.2 Připravovat podklady na jednání výboru a zasedání skupiny expertů </w:t>
            </w:r>
          </w:p>
        </w:tc>
        <w:tc>
          <w:tcPr>
            <w:tcW w:w="367" w:type="pct"/>
            <w:noWrap/>
            <w:tcMar>
              <w:left w:w="57" w:type="dxa"/>
              <w:right w:w="57" w:type="dxa"/>
            </w:tcMar>
          </w:tcPr>
          <w:p w14:paraId="73382F51" w14:textId="66C35323" w:rsidR="00A66358" w:rsidRPr="00A66358" w:rsidRDefault="00A66358" w:rsidP="00CC1353">
            <w:pPr>
              <w:keepNext/>
              <w:keepLines/>
              <w:jc w:val="right"/>
              <w:rPr>
                <w:rFonts w:cs="Arial"/>
                <w:i/>
                <w:iCs/>
                <w:color w:val="000000"/>
              </w:rPr>
            </w:pPr>
            <w:r w:rsidRPr="00A66358">
              <w:rPr>
                <w:rFonts w:cs="Arial"/>
                <w:i/>
                <w:iCs/>
              </w:rPr>
              <w:t>50</w:t>
            </w:r>
          </w:p>
        </w:tc>
        <w:tc>
          <w:tcPr>
            <w:tcW w:w="589" w:type="pct"/>
            <w:noWrap/>
            <w:tcMar>
              <w:left w:w="57" w:type="dxa"/>
              <w:right w:w="57" w:type="dxa"/>
            </w:tcMar>
          </w:tcPr>
          <w:p w14:paraId="4D7C3B0C" w14:textId="6E595CC6" w:rsidR="00A66358" w:rsidRPr="00A66358" w:rsidRDefault="00A66358" w:rsidP="00CC1353">
            <w:pPr>
              <w:keepNext/>
              <w:keepLines/>
              <w:jc w:val="right"/>
              <w:rPr>
                <w:rFonts w:cs="Arial"/>
                <w:i/>
                <w:iCs/>
                <w:color w:val="000000"/>
              </w:rPr>
            </w:pPr>
            <w:r w:rsidRPr="00A66358">
              <w:rPr>
                <w:rFonts w:cs="Arial"/>
                <w:i/>
                <w:iCs/>
              </w:rPr>
              <w:t>27 500</w:t>
            </w:r>
          </w:p>
        </w:tc>
        <w:tc>
          <w:tcPr>
            <w:tcW w:w="514" w:type="pct"/>
            <w:noWrap/>
            <w:tcMar>
              <w:left w:w="57" w:type="dxa"/>
              <w:right w:w="57" w:type="dxa"/>
            </w:tcMar>
          </w:tcPr>
          <w:p w14:paraId="31F228AE"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320F7593"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161E647E"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2701F251" w14:textId="754909D1" w:rsidR="00A66358" w:rsidRPr="00A66358" w:rsidRDefault="00A66358" w:rsidP="00CC1353">
            <w:pPr>
              <w:keepNext/>
              <w:keepLines/>
              <w:jc w:val="right"/>
              <w:rPr>
                <w:rFonts w:cs="Arial"/>
                <w:i/>
                <w:iCs/>
                <w:color w:val="000000"/>
              </w:rPr>
            </w:pPr>
            <w:r w:rsidRPr="00A66358">
              <w:rPr>
                <w:rFonts w:cs="Arial"/>
                <w:i/>
                <w:iCs/>
              </w:rPr>
              <w:t>27 500</w:t>
            </w:r>
          </w:p>
        </w:tc>
      </w:tr>
      <w:tr w:rsidR="00A66358" w:rsidRPr="00675804" w14:paraId="052EDE74" w14:textId="77777777" w:rsidTr="00144930">
        <w:trPr>
          <w:trHeight w:val="315"/>
        </w:trPr>
        <w:tc>
          <w:tcPr>
            <w:tcW w:w="1718" w:type="pct"/>
            <w:tcMar>
              <w:left w:w="57" w:type="dxa"/>
              <w:right w:w="57" w:type="dxa"/>
            </w:tcMar>
            <w:vAlign w:val="center"/>
            <w:hideMark/>
          </w:tcPr>
          <w:p w14:paraId="4590FCE5" w14:textId="77777777" w:rsidR="00A66358" w:rsidRPr="00675804" w:rsidRDefault="00A66358" w:rsidP="00CC1353">
            <w:pPr>
              <w:keepNext/>
              <w:keepLines/>
              <w:rPr>
                <w:rFonts w:cs="Arial"/>
                <w:b/>
              </w:rPr>
            </w:pPr>
            <w:r w:rsidRPr="00675804">
              <w:rPr>
                <w:rFonts w:cs="Arial"/>
                <w:b/>
              </w:rPr>
              <w:t xml:space="preserve">I. Připravit podklady pro novelizaci implementačních předpisů ČR </w:t>
            </w:r>
            <w:bookmarkStart w:id="5" w:name="_Hlk205212689"/>
            <w:r w:rsidRPr="00675804">
              <w:rPr>
                <w:rFonts w:cs="Arial"/>
                <w:b/>
              </w:rPr>
              <w:t xml:space="preserve">v návaznosti na novelu směrnice Rady 91/676/EHS o ochraně vod před znečištěním dusičnany ze zemědělských zdrojů, </w:t>
            </w:r>
            <w:bookmarkEnd w:id="5"/>
            <w:r w:rsidRPr="00675804">
              <w:rPr>
                <w:rFonts w:cs="Arial"/>
                <w:b/>
              </w:rPr>
              <w:t>v</w:t>
            </w:r>
            <w:r w:rsidRPr="00675804">
              <w:rPr>
                <w:rFonts w:cs="Arial"/>
                <w:bCs/>
                <w:i/>
              </w:rPr>
              <w:t> </w:t>
            </w:r>
            <w:r w:rsidRPr="00675804">
              <w:rPr>
                <w:rFonts w:cs="Arial"/>
                <w:b/>
              </w:rPr>
              <w:t>rámci revize akčního programu od roku 2028 a pro potřeby souvisejících jednání se zemědělskou veřejností a EK, vč. podkladů pro synchronizaci akčního programu nitrátové směrnice s požadavky Společné zemědělské politiky EU</w:t>
            </w:r>
          </w:p>
        </w:tc>
        <w:tc>
          <w:tcPr>
            <w:tcW w:w="367" w:type="pct"/>
            <w:noWrap/>
            <w:tcMar>
              <w:left w:w="57" w:type="dxa"/>
              <w:right w:w="57" w:type="dxa"/>
            </w:tcMar>
          </w:tcPr>
          <w:p w14:paraId="6642B262" w14:textId="0E0A9ABA" w:rsidR="00A66358" w:rsidRPr="00A66358" w:rsidRDefault="00A66358" w:rsidP="00CC1353">
            <w:pPr>
              <w:keepNext/>
              <w:keepLines/>
              <w:jc w:val="right"/>
              <w:rPr>
                <w:rFonts w:cs="Arial"/>
                <w:i/>
                <w:iCs/>
                <w:color w:val="000000"/>
              </w:rPr>
            </w:pPr>
            <w:r w:rsidRPr="00A66358">
              <w:rPr>
                <w:rFonts w:cs="Arial"/>
                <w:i/>
                <w:iCs/>
              </w:rPr>
              <w:t>610</w:t>
            </w:r>
          </w:p>
        </w:tc>
        <w:tc>
          <w:tcPr>
            <w:tcW w:w="589" w:type="pct"/>
            <w:noWrap/>
            <w:tcMar>
              <w:left w:w="57" w:type="dxa"/>
              <w:right w:w="57" w:type="dxa"/>
            </w:tcMar>
          </w:tcPr>
          <w:p w14:paraId="27C24799" w14:textId="47DE9887" w:rsidR="00A66358" w:rsidRPr="00A66358" w:rsidRDefault="00A66358" w:rsidP="00CC1353">
            <w:pPr>
              <w:keepNext/>
              <w:keepLines/>
              <w:jc w:val="right"/>
              <w:rPr>
                <w:rFonts w:cs="Arial"/>
                <w:i/>
                <w:iCs/>
                <w:color w:val="000000"/>
              </w:rPr>
            </w:pPr>
            <w:r w:rsidRPr="00A66358">
              <w:rPr>
                <w:rFonts w:cs="Arial"/>
                <w:i/>
                <w:iCs/>
              </w:rPr>
              <w:t>335 500</w:t>
            </w:r>
          </w:p>
        </w:tc>
        <w:tc>
          <w:tcPr>
            <w:tcW w:w="514" w:type="pct"/>
            <w:noWrap/>
            <w:tcMar>
              <w:left w:w="57" w:type="dxa"/>
              <w:right w:w="57" w:type="dxa"/>
            </w:tcMar>
          </w:tcPr>
          <w:p w14:paraId="634184EF" w14:textId="418E4D68" w:rsidR="00A66358" w:rsidRPr="00A66358" w:rsidRDefault="00A66358" w:rsidP="00CC1353">
            <w:pPr>
              <w:keepNext/>
              <w:keepLines/>
              <w:jc w:val="right"/>
              <w:rPr>
                <w:rFonts w:cs="Arial"/>
                <w:i/>
                <w:iCs/>
                <w:color w:val="000000"/>
              </w:rPr>
            </w:pPr>
            <w:r w:rsidRPr="00A66358">
              <w:rPr>
                <w:rFonts w:cs="Arial"/>
                <w:i/>
                <w:iCs/>
              </w:rPr>
              <w:t>15 000</w:t>
            </w:r>
          </w:p>
        </w:tc>
        <w:tc>
          <w:tcPr>
            <w:tcW w:w="587" w:type="pct"/>
            <w:noWrap/>
            <w:tcMar>
              <w:left w:w="57" w:type="dxa"/>
              <w:right w:w="57" w:type="dxa"/>
            </w:tcMar>
          </w:tcPr>
          <w:p w14:paraId="6395A22F" w14:textId="77777777" w:rsidR="00A66358" w:rsidRPr="00A66358" w:rsidRDefault="00A66358" w:rsidP="00CC1353">
            <w:pPr>
              <w:keepNext/>
              <w:keepLines/>
              <w:jc w:val="right"/>
              <w:rPr>
                <w:rFonts w:cs="Arial"/>
                <w:i/>
                <w:iCs/>
                <w:color w:val="000000"/>
              </w:rPr>
            </w:pPr>
          </w:p>
        </w:tc>
        <w:tc>
          <w:tcPr>
            <w:tcW w:w="585" w:type="pct"/>
            <w:noWrap/>
            <w:tcMar>
              <w:left w:w="57" w:type="dxa"/>
              <w:right w:w="57" w:type="dxa"/>
            </w:tcMar>
          </w:tcPr>
          <w:p w14:paraId="7E7BCB59" w14:textId="77777777" w:rsidR="00A66358" w:rsidRPr="00A66358" w:rsidRDefault="00A66358" w:rsidP="00CC1353">
            <w:pPr>
              <w:keepNext/>
              <w:keepLines/>
              <w:jc w:val="right"/>
              <w:rPr>
                <w:rFonts w:cs="Arial"/>
                <w:i/>
                <w:iCs/>
                <w:color w:val="000000"/>
              </w:rPr>
            </w:pPr>
          </w:p>
        </w:tc>
        <w:tc>
          <w:tcPr>
            <w:tcW w:w="640" w:type="pct"/>
            <w:noWrap/>
            <w:tcMar>
              <w:left w:w="57" w:type="dxa"/>
              <w:right w:w="57" w:type="dxa"/>
            </w:tcMar>
          </w:tcPr>
          <w:p w14:paraId="6E351336" w14:textId="0B3C6ADF" w:rsidR="00A66358" w:rsidRPr="00A66358" w:rsidRDefault="00A66358" w:rsidP="00CC1353">
            <w:pPr>
              <w:keepNext/>
              <w:keepLines/>
              <w:jc w:val="right"/>
              <w:rPr>
                <w:rFonts w:cs="Arial"/>
                <w:i/>
                <w:iCs/>
                <w:color w:val="000000"/>
              </w:rPr>
            </w:pPr>
            <w:r w:rsidRPr="00A66358">
              <w:rPr>
                <w:rFonts w:cs="Arial"/>
                <w:i/>
                <w:iCs/>
              </w:rPr>
              <w:t>350 500</w:t>
            </w:r>
          </w:p>
        </w:tc>
      </w:tr>
      <w:tr w:rsidR="00A66358" w:rsidRPr="00675804" w14:paraId="1BB4A092" w14:textId="77777777" w:rsidTr="00144930">
        <w:trPr>
          <w:trHeight w:val="315"/>
        </w:trPr>
        <w:tc>
          <w:tcPr>
            <w:tcW w:w="1718" w:type="pct"/>
            <w:tcMar>
              <w:left w:w="57" w:type="dxa"/>
              <w:right w:w="57" w:type="dxa"/>
            </w:tcMar>
            <w:vAlign w:val="bottom"/>
            <w:hideMark/>
          </w:tcPr>
          <w:p w14:paraId="7218C7E7" w14:textId="77777777" w:rsidR="00A66358" w:rsidRPr="00675804" w:rsidRDefault="00A66358" w:rsidP="00CC1353">
            <w:pPr>
              <w:keepNext/>
              <w:keepLines/>
              <w:rPr>
                <w:rFonts w:eastAsia="Times New Roman" w:cs="Arial"/>
                <w:bCs/>
                <w:i/>
                <w:iCs/>
                <w:color w:val="000000"/>
                <w:lang w:eastAsia="cs-CZ"/>
              </w:rPr>
            </w:pPr>
            <w:r w:rsidRPr="00675804">
              <w:rPr>
                <w:rFonts w:cs="Arial"/>
                <w:bCs/>
                <w:i/>
              </w:rPr>
              <w:t>I.1 Odborně se podílet na projednání opatření nitrátové směrnice a souvisejících předpisů s nevládními organizacemi a zemědělskou veřejností</w:t>
            </w:r>
          </w:p>
        </w:tc>
        <w:tc>
          <w:tcPr>
            <w:tcW w:w="367" w:type="pct"/>
            <w:noWrap/>
            <w:tcMar>
              <w:left w:w="57" w:type="dxa"/>
              <w:right w:w="57" w:type="dxa"/>
            </w:tcMar>
          </w:tcPr>
          <w:p w14:paraId="3BB9D8DD" w14:textId="27DCA98E" w:rsidR="00A66358" w:rsidRPr="00A66358" w:rsidRDefault="00A66358" w:rsidP="00CC1353">
            <w:pPr>
              <w:keepNext/>
              <w:keepLines/>
              <w:jc w:val="right"/>
              <w:rPr>
                <w:rFonts w:cs="Arial"/>
                <w:bCs/>
                <w:i/>
                <w:iCs/>
                <w:color w:val="000000"/>
              </w:rPr>
            </w:pPr>
            <w:r w:rsidRPr="00A66358">
              <w:rPr>
                <w:rFonts w:cs="Arial"/>
                <w:i/>
                <w:iCs/>
              </w:rPr>
              <w:t>250</w:t>
            </w:r>
          </w:p>
        </w:tc>
        <w:tc>
          <w:tcPr>
            <w:tcW w:w="589" w:type="pct"/>
            <w:noWrap/>
            <w:tcMar>
              <w:left w:w="57" w:type="dxa"/>
              <w:right w:w="57" w:type="dxa"/>
            </w:tcMar>
          </w:tcPr>
          <w:p w14:paraId="63C15825" w14:textId="57617D6F" w:rsidR="00A66358" w:rsidRPr="00A66358" w:rsidRDefault="00A66358" w:rsidP="00CC1353">
            <w:pPr>
              <w:keepNext/>
              <w:keepLines/>
              <w:jc w:val="right"/>
              <w:rPr>
                <w:rFonts w:cs="Arial"/>
                <w:bCs/>
                <w:i/>
                <w:iCs/>
                <w:color w:val="000000"/>
              </w:rPr>
            </w:pPr>
            <w:r w:rsidRPr="00A66358">
              <w:rPr>
                <w:rFonts w:cs="Arial"/>
                <w:i/>
                <w:iCs/>
              </w:rPr>
              <w:t>137 500</w:t>
            </w:r>
          </w:p>
        </w:tc>
        <w:tc>
          <w:tcPr>
            <w:tcW w:w="514" w:type="pct"/>
            <w:noWrap/>
            <w:tcMar>
              <w:left w:w="57" w:type="dxa"/>
              <w:right w:w="57" w:type="dxa"/>
            </w:tcMar>
          </w:tcPr>
          <w:p w14:paraId="0B5F76AF" w14:textId="5215E4CA" w:rsidR="00A66358" w:rsidRPr="00A66358" w:rsidRDefault="00A66358" w:rsidP="00CC1353">
            <w:pPr>
              <w:keepNext/>
              <w:keepLines/>
              <w:jc w:val="right"/>
              <w:rPr>
                <w:rFonts w:cs="Arial"/>
                <w:bCs/>
                <w:i/>
                <w:iCs/>
                <w:color w:val="000000"/>
              </w:rPr>
            </w:pPr>
            <w:r w:rsidRPr="00A66358">
              <w:rPr>
                <w:rFonts w:cs="Arial"/>
                <w:i/>
                <w:iCs/>
              </w:rPr>
              <w:t>15 000</w:t>
            </w:r>
          </w:p>
        </w:tc>
        <w:tc>
          <w:tcPr>
            <w:tcW w:w="587" w:type="pct"/>
            <w:noWrap/>
            <w:tcMar>
              <w:left w:w="57" w:type="dxa"/>
              <w:right w:w="57" w:type="dxa"/>
            </w:tcMar>
          </w:tcPr>
          <w:p w14:paraId="6858D8FC" w14:textId="77777777" w:rsidR="00A66358" w:rsidRPr="00A66358" w:rsidRDefault="00A66358" w:rsidP="00CC1353">
            <w:pPr>
              <w:keepNext/>
              <w:keepLines/>
              <w:jc w:val="right"/>
              <w:rPr>
                <w:rFonts w:cs="Arial"/>
                <w:bCs/>
                <w:i/>
                <w:iCs/>
                <w:color w:val="000000"/>
              </w:rPr>
            </w:pPr>
          </w:p>
        </w:tc>
        <w:tc>
          <w:tcPr>
            <w:tcW w:w="585" w:type="pct"/>
            <w:noWrap/>
            <w:tcMar>
              <w:left w:w="57" w:type="dxa"/>
              <w:right w:w="57" w:type="dxa"/>
            </w:tcMar>
          </w:tcPr>
          <w:p w14:paraId="33892B57" w14:textId="77777777" w:rsidR="00A66358" w:rsidRPr="00A66358" w:rsidRDefault="00A66358" w:rsidP="00CC1353">
            <w:pPr>
              <w:keepNext/>
              <w:keepLines/>
              <w:jc w:val="right"/>
              <w:rPr>
                <w:rFonts w:cs="Arial"/>
                <w:bCs/>
                <w:i/>
                <w:iCs/>
                <w:color w:val="000000"/>
              </w:rPr>
            </w:pPr>
          </w:p>
        </w:tc>
        <w:tc>
          <w:tcPr>
            <w:tcW w:w="640" w:type="pct"/>
            <w:noWrap/>
            <w:tcMar>
              <w:left w:w="57" w:type="dxa"/>
              <w:right w:w="57" w:type="dxa"/>
            </w:tcMar>
          </w:tcPr>
          <w:p w14:paraId="305082BF" w14:textId="2CF6EE94" w:rsidR="00A66358" w:rsidRPr="00A66358" w:rsidRDefault="00A66358" w:rsidP="00CC1353">
            <w:pPr>
              <w:keepNext/>
              <w:keepLines/>
              <w:jc w:val="right"/>
              <w:rPr>
                <w:rFonts w:cs="Arial"/>
                <w:bCs/>
                <w:i/>
                <w:iCs/>
                <w:color w:val="000000"/>
              </w:rPr>
            </w:pPr>
            <w:r w:rsidRPr="00A66358">
              <w:rPr>
                <w:rFonts w:cs="Arial"/>
                <w:i/>
                <w:iCs/>
              </w:rPr>
              <w:t>152 500</w:t>
            </w:r>
          </w:p>
        </w:tc>
      </w:tr>
      <w:tr w:rsidR="00A66358" w:rsidRPr="00675804" w14:paraId="62FD5221" w14:textId="77777777" w:rsidTr="00144930">
        <w:trPr>
          <w:trHeight w:val="273"/>
        </w:trPr>
        <w:tc>
          <w:tcPr>
            <w:tcW w:w="1718" w:type="pct"/>
            <w:tcMar>
              <w:left w:w="57" w:type="dxa"/>
              <w:right w:w="57" w:type="dxa"/>
            </w:tcMar>
            <w:vAlign w:val="center"/>
            <w:hideMark/>
          </w:tcPr>
          <w:p w14:paraId="7B80C9F1" w14:textId="77777777" w:rsidR="00A66358" w:rsidRPr="00675804" w:rsidRDefault="00A66358" w:rsidP="00CC1353">
            <w:pPr>
              <w:keepNext/>
              <w:keepLines/>
              <w:rPr>
                <w:rFonts w:cs="Arial"/>
                <w:bCs/>
                <w:i/>
              </w:rPr>
            </w:pPr>
            <w:r w:rsidRPr="00675804">
              <w:rPr>
                <w:rFonts w:cs="Arial"/>
                <w:bCs/>
                <w:i/>
              </w:rPr>
              <w:lastRenderedPageBreak/>
              <w:t>I.2 Zpracovat podklady pro novelizaci legislativy s cílem ochrany vody před znečištěním dusíkem a fosforem ze zemědělství</w:t>
            </w:r>
          </w:p>
        </w:tc>
        <w:tc>
          <w:tcPr>
            <w:tcW w:w="367" w:type="pct"/>
            <w:noWrap/>
            <w:tcMar>
              <w:left w:w="57" w:type="dxa"/>
              <w:right w:w="57" w:type="dxa"/>
            </w:tcMar>
          </w:tcPr>
          <w:p w14:paraId="16D018A4" w14:textId="182B6B66" w:rsidR="00A66358" w:rsidRPr="00A66358" w:rsidRDefault="00A66358" w:rsidP="00CC1353">
            <w:pPr>
              <w:keepNext/>
              <w:keepLines/>
              <w:jc w:val="right"/>
              <w:rPr>
                <w:rFonts w:cs="Arial"/>
                <w:bCs/>
                <w:i/>
                <w:iCs/>
                <w:color w:val="000000"/>
              </w:rPr>
            </w:pPr>
            <w:r w:rsidRPr="00A66358">
              <w:rPr>
                <w:rFonts w:cs="Arial"/>
                <w:i/>
                <w:iCs/>
              </w:rPr>
              <w:t>360</w:t>
            </w:r>
          </w:p>
        </w:tc>
        <w:tc>
          <w:tcPr>
            <w:tcW w:w="589" w:type="pct"/>
            <w:noWrap/>
            <w:tcMar>
              <w:left w:w="57" w:type="dxa"/>
              <w:right w:w="57" w:type="dxa"/>
            </w:tcMar>
          </w:tcPr>
          <w:p w14:paraId="484E093E" w14:textId="54C3F468" w:rsidR="00A66358" w:rsidRPr="00A66358" w:rsidRDefault="00A66358" w:rsidP="00CC1353">
            <w:pPr>
              <w:keepNext/>
              <w:keepLines/>
              <w:jc w:val="right"/>
              <w:rPr>
                <w:rFonts w:cs="Arial"/>
                <w:bCs/>
                <w:i/>
                <w:iCs/>
                <w:color w:val="000000"/>
              </w:rPr>
            </w:pPr>
            <w:r w:rsidRPr="00A66358">
              <w:rPr>
                <w:rFonts w:cs="Arial"/>
                <w:i/>
                <w:iCs/>
              </w:rPr>
              <w:t>198 000</w:t>
            </w:r>
          </w:p>
        </w:tc>
        <w:tc>
          <w:tcPr>
            <w:tcW w:w="514" w:type="pct"/>
            <w:noWrap/>
            <w:tcMar>
              <w:left w:w="57" w:type="dxa"/>
              <w:right w:w="57" w:type="dxa"/>
            </w:tcMar>
          </w:tcPr>
          <w:p w14:paraId="74C57C2B"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573965FF" w14:textId="77777777" w:rsidR="00A66358" w:rsidRPr="00A66358" w:rsidRDefault="00A66358" w:rsidP="00CC1353">
            <w:pPr>
              <w:keepNext/>
              <w:keepLines/>
              <w:jc w:val="right"/>
              <w:rPr>
                <w:rFonts w:cs="Arial"/>
                <w:bCs/>
                <w:i/>
                <w:iCs/>
                <w:color w:val="000000"/>
              </w:rPr>
            </w:pPr>
          </w:p>
        </w:tc>
        <w:tc>
          <w:tcPr>
            <w:tcW w:w="585" w:type="pct"/>
            <w:noWrap/>
            <w:tcMar>
              <w:left w:w="57" w:type="dxa"/>
              <w:right w:w="57" w:type="dxa"/>
            </w:tcMar>
          </w:tcPr>
          <w:p w14:paraId="500AC286" w14:textId="77777777" w:rsidR="00A66358" w:rsidRPr="00A66358" w:rsidRDefault="00A66358" w:rsidP="00CC1353">
            <w:pPr>
              <w:keepNext/>
              <w:keepLines/>
              <w:jc w:val="right"/>
              <w:rPr>
                <w:rFonts w:cs="Arial"/>
                <w:bCs/>
                <w:i/>
                <w:iCs/>
                <w:color w:val="000000"/>
              </w:rPr>
            </w:pPr>
          </w:p>
        </w:tc>
        <w:tc>
          <w:tcPr>
            <w:tcW w:w="640" w:type="pct"/>
            <w:noWrap/>
            <w:tcMar>
              <w:left w:w="57" w:type="dxa"/>
              <w:right w:w="57" w:type="dxa"/>
            </w:tcMar>
          </w:tcPr>
          <w:p w14:paraId="47D5752E" w14:textId="7C841723" w:rsidR="00A66358" w:rsidRPr="00A66358" w:rsidRDefault="00A66358" w:rsidP="00CC1353">
            <w:pPr>
              <w:keepNext/>
              <w:keepLines/>
              <w:jc w:val="right"/>
              <w:rPr>
                <w:rFonts w:cs="Arial"/>
                <w:bCs/>
                <w:i/>
                <w:iCs/>
                <w:color w:val="000000"/>
              </w:rPr>
            </w:pPr>
            <w:r w:rsidRPr="00A66358">
              <w:rPr>
                <w:rFonts w:cs="Arial"/>
                <w:i/>
                <w:iCs/>
              </w:rPr>
              <w:t>198 000</w:t>
            </w:r>
          </w:p>
        </w:tc>
      </w:tr>
      <w:tr w:rsidR="00A66358" w:rsidRPr="008B015E" w14:paraId="21F251F7" w14:textId="77777777" w:rsidTr="00144930">
        <w:trPr>
          <w:trHeight w:val="315"/>
        </w:trPr>
        <w:tc>
          <w:tcPr>
            <w:tcW w:w="1718" w:type="pct"/>
            <w:noWrap/>
            <w:tcMar>
              <w:left w:w="57" w:type="dxa"/>
              <w:right w:w="57" w:type="dxa"/>
            </w:tcMar>
            <w:vAlign w:val="bottom"/>
            <w:hideMark/>
          </w:tcPr>
          <w:p w14:paraId="2B44B5D3" w14:textId="77777777" w:rsidR="00A66358" w:rsidRPr="008B015E" w:rsidRDefault="00A66358" w:rsidP="00CC1353">
            <w:pPr>
              <w:keepNext/>
              <w:keepLines/>
              <w:rPr>
                <w:rFonts w:ascii="Calibri" w:eastAsia="Times New Roman" w:hAnsi="Calibri"/>
                <w:color w:val="000000"/>
                <w:lang w:eastAsia="cs-CZ"/>
              </w:rPr>
            </w:pPr>
            <w:r w:rsidRPr="00675804">
              <w:rPr>
                <w:rFonts w:eastAsia="Times New Roman" w:cs="Arial"/>
                <w:i/>
                <w:iCs/>
                <w:color w:val="000000"/>
                <w:lang w:eastAsia="cs-CZ"/>
              </w:rPr>
              <w:t>CELKEM I. ETAPA</w:t>
            </w:r>
          </w:p>
        </w:tc>
        <w:tc>
          <w:tcPr>
            <w:tcW w:w="367" w:type="pct"/>
            <w:noWrap/>
            <w:tcMar>
              <w:left w:w="57" w:type="dxa"/>
              <w:right w:w="57" w:type="dxa"/>
            </w:tcMar>
          </w:tcPr>
          <w:p w14:paraId="06002078" w14:textId="7278A65A" w:rsidR="00A66358" w:rsidRPr="00A66358" w:rsidRDefault="00A66358" w:rsidP="00CC1353">
            <w:pPr>
              <w:keepNext/>
              <w:keepLines/>
              <w:jc w:val="right"/>
              <w:rPr>
                <w:rFonts w:cs="Arial"/>
                <w:i/>
                <w:iCs/>
                <w:color w:val="000000"/>
              </w:rPr>
            </w:pPr>
            <w:r w:rsidRPr="00CC1353">
              <w:rPr>
                <w:rFonts w:cs="Arial"/>
                <w:i/>
                <w:iCs/>
                <w:sz w:val="18"/>
                <w:szCs w:val="18"/>
              </w:rPr>
              <w:t>17 515</w:t>
            </w:r>
          </w:p>
        </w:tc>
        <w:tc>
          <w:tcPr>
            <w:tcW w:w="589" w:type="pct"/>
            <w:noWrap/>
            <w:tcMar>
              <w:left w:w="57" w:type="dxa"/>
              <w:right w:w="57" w:type="dxa"/>
            </w:tcMar>
          </w:tcPr>
          <w:p w14:paraId="4DEA53A4" w14:textId="1992C8A7" w:rsidR="00A66358" w:rsidRPr="00A66358" w:rsidRDefault="00A66358" w:rsidP="00CC1353">
            <w:pPr>
              <w:keepNext/>
              <w:keepLines/>
              <w:jc w:val="right"/>
              <w:rPr>
                <w:rFonts w:cs="Arial"/>
                <w:i/>
                <w:iCs/>
                <w:color w:val="000000"/>
              </w:rPr>
            </w:pPr>
            <w:r w:rsidRPr="00A66358">
              <w:rPr>
                <w:rFonts w:cs="Arial"/>
                <w:i/>
                <w:iCs/>
              </w:rPr>
              <w:t>9 633 250</w:t>
            </w:r>
          </w:p>
        </w:tc>
        <w:tc>
          <w:tcPr>
            <w:tcW w:w="514" w:type="pct"/>
            <w:noWrap/>
            <w:tcMar>
              <w:left w:w="57" w:type="dxa"/>
              <w:right w:w="57" w:type="dxa"/>
            </w:tcMar>
          </w:tcPr>
          <w:p w14:paraId="31978F53" w14:textId="2F286F2F" w:rsidR="00A66358" w:rsidRPr="00A66358" w:rsidRDefault="00A66358" w:rsidP="00CC1353">
            <w:pPr>
              <w:keepNext/>
              <w:keepLines/>
              <w:jc w:val="right"/>
              <w:rPr>
                <w:rFonts w:cs="Arial"/>
                <w:i/>
                <w:iCs/>
                <w:color w:val="000000"/>
              </w:rPr>
            </w:pPr>
            <w:r w:rsidRPr="00A66358">
              <w:rPr>
                <w:rFonts w:cs="Arial"/>
                <w:i/>
                <w:iCs/>
              </w:rPr>
              <w:t>438 750</w:t>
            </w:r>
          </w:p>
        </w:tc>
        <w:tc>
          <w:tcPr>
            <w:tcW w:w="587" w:type="pct"/>
            <w:noWrap/>
            <w:tcMar>
              <w:left w:w="57" w:type="dxa"/>
              <w:right w:w="57" w:type="dxa"/>
            </w:tcMar>
          </w:tcPr>
          <w:p w14:paraId="1E622757" w14:textId="3D3E209C" w:rsidR="00A66358" w:rsidRPr="00A66358" w:rsidRDefault="00A66358" w:rsidP="00CC1353">
            <w:pPr>
              <w:keepNext/>
              <w:keepLines/>
              <w:jc w:val="right"/>
              <w:rPr>
                <w:rFonts w:cs="Arial"/>
                <w:i/>
                <w:iCs/>
                <w:color w:val="000000"/>
              </w:rPr>
            </w:pPr>
            <w:r w:rsidRPr="00A66358">
              <w:rPr>
                <w:rFonts w:cs="Arial"/>
                <w:i/>
                <w:iCs/>
              </w:rPr>
              <w:t>883 000</w:t>
            </w:r>
          </w:p>
        </w:tc>
        <w:tc>
          <w:tcPr>
            <w:tcW w:w="585" w:type="pct"/>
            <w:noWrap/>
            <w:tcMar>
              <w:left w:w="57" w:type="dxa"/>
              <w:right w:w="57" w:type="dxa"/>
            </w:tcMar>
          </w:tcPr>
          <w:p w14:paraId="368BF352" w14:textId="1375E5E7" w:rsidR="00A66358" w:rsidRPr="00A66358" w:rsidRDefault="00A66358" w:rsidP="00CC1353">
            <w:pPr>
              <w:keepNext/>
              <w:keepLines/>
              <w:jc w:val="right"/>
              <w:rPr>
                <w:rFonts w:cs="Arial"/>
                <w:i/>
                <w:iCs/>
                <w:color w:val="000000"/>
              </w:rPr>
            </w:pPr>
            <w:r w:rsidRPr="00A66358">
              <w:rPr>
                <w:rFonts w:cs="Arial"/>
                <w:i/>
                <w:iCs/>
              </w:rPr>
              <w:t>1 035 000</w:t>
            </w:r>
          </w:p>
        </w:tc>
        <w:tc>
          <w:tcPr>
            <w:tcW w:w="640" w:type="pct"/>
            <w:noWrap/>
            <w:tcMar>
              <w:left w:w="57" w:type="dxa"/>
              <w:right w:w="57" w:type="dxa"/>
            </w:tcMar>
          </w:tcPr>
          <w:p w14:paraId="32026BE7" w14:textId="2D01919B" w:rsidR="00A66358" w:rsidRPr="00A66358" w:rsidRDefault="00A66358" w:rsidP="00CC1353">
            <w:pPr>
              <w:keepNext/>
              <w:keepLines/>
              <w:jc w:val="right"/>
              <w:rPr>
                <w:rFonts w:cs="Arial"/>
                <w:i/>
                <w:iCs/>
                <w:color w:val="000000"/>
              </w:rPr>
            </w:pPr>
            <w:r w:rsidRPr="00A66358">
              <w:rPr>
                <w:rFonts w:cs="Arial"/>
                <w:i/>
                <w:iCs/>
              </w:rPr>
              <w:t>11 990 000</w:t>
            </w:r>
          </w:p>
        </w:tc>
      </w:tr>
    </w:tbl>
    <w:p w14:paraId="683F2A6C" w14:textId="77777777" w:rsidR="00784191" w:rsidRDefault="00784191" w:rsidP="00CC1353">
      <w:pPr>
        <w:pStyle w:val="Zkladntext"/>
        <w:keepNext/>
        <w:keepLines/>
        <w:tabs>
          <w:tab w:val="left" w:pos="720"/>
          <w:tab w:val="left" w:pos="5040"/>
        </w:tabs>
        <w:spacing w:line="271" w:lineRule="auto"/>
        <w:jc w:val="both"/>
        <w:rPr>
          <w:rFonts w:ascii="Arial" w:hAnsi="Arial" w:cs="Arial"/>
          <w:b w:val="0"/>
          <w:i w:val="0"/>
          <w:sz w:val="22"/>
          <w:szCs w:val="22"/>
          <w:lang w:val="cs-CZ"/>
        </w:rPr>
      </w:pPr>
    </w:p>
    <w:p w14:paraId="5A4B6C31" w14:textId="77777777" w:rsidR="00784191" w:rsidRDefault="00784191" w:rsidP="00CC1353">
      <w:pPr>
        <w:pStyle w:val="Zkladntext"/>
        <w:keepNext/>
        <w:keepLines/>
        <w:tabs>
          <w:tab w:val="left" w:pos="720"/>
          <w:tab w:val="left" w:pos="5040"/>
        </w:tabs>
        <w:spacing w:line="271" w:lineRule="auto"/>
        <w:jc w:val="both"/>
        <w:rPr>
          <w:rFonts w:ascii="Arial" w:hAnsi="Arial" w:cs="Arial"/>
          <w:b w:val="0"/>
          <w:i w:val="0"/>
          <w:sz w:val="22"/>
          <w:szCs w:val="22"/>
          <w:lang w:val="cs-CZ"/>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5"/>
        <w:gridCol w:w="700"/>
        <w:gridCol w:w="1140"/>
        <w:gridCol w:w="980"/>
        <w:gridCol w:w="1121"/>
        <w:gridCol w:w="1119"/>
        <w:gridCol w:w="1195"/>
      </w:tblGrid>
      <w:tr w:rsidR="00784191" w:rsidRPr="00675804" w14:paraId="61117B43" w14:textId="77777777" w:rsidTr="00A66358">
        <w:trPr>
          <w:trHeight w:val="870"/>
          <w:tblHeader/>
        </w:trPr>
        <w:tc>
          <w:tcPr>
            <w:tcW w:w="1718" w:type="pct"/>
            <w:noWrap/>
            <w:tcMar>
              <w:left w:w="57" w:type="dxa"/>
              <w:right w:w="57" w:type="dxa"/>
            </w:tcMar>
            <w:vAlign w:val="center"/>
            <w:hideMark/>
          </w:tcPr>
          <w:p w14:paraId="1A82706A" w14:textId="77777777" w:rsidR="001B1137" w:rsidRPr="00675804" w:rsidRDefault="00784191" w:rsidP="00CC1353">
            <w:pPr>
              <w:keepNext/>
              <w:keepLines/>
              <w:rPr>
                <w:rFonts w:eastAsia="Times New Roman" w:cs="Arial"/>
                <w:b/>
                <w:bCs/>
                <w:color w:val="000000"/>
                <w:lang w:eastAsia="cs-CZ"/>
              </w:rPr>
            </w:pPr>
            <w:r w:rsidRPr="00675804">
              <w:rPr>
                <w:rFonts w:eastAsia="Times New Roman" w:cs="Arial"/>
                <w:b/>
                <w:bCs/>
                <w:color w:val="000000"/>
                <w:lang w:eastAsia="cs-CZ"/>
              </w:rPr>
              <w:lastRenderedPageBreak/>
              <w:t xml:space="preserve">II. Etapa </w:t>
            </w:r>
          </w:p>
          <w:p w14:paraId="191F5978" w14:textId="77777777" w:rsidR="00784191" w:rsidRPr="00675804" w:rsidRDefault="00784191" w:rsidP="00CC1353">
            <w:pPr>
              <w:keepNext/>
              <w:keepLines/>
              <w:rPr>
                <w:rFonts w:eastAsia="Times New Roman" w:cs="Arial"/>
                <w:b/>
                <w:bCs/>
                <w:color w:val="000000"/>
                <w:lang w:eastAsia="cs-CZ"/>
              </w:rPr>
            </w:pPr>
            <w:r w:rsidRPr="00675804">
              <w:rPr>
                <w:rFonts w:eastAsia="Times New Roman" w:cs="Arial"/>
                <w:b/>
                <w:bCs/>
                <w:color w:val="000000"/>
                <w:lang w:eastAsia="cs-CZ"/>
              </w:rPr>
              <w:t xml:space="preserve">– činnosti v roce </w:t>
            </w:r>
            <w:r w:rsidR="001B1137" w:rsidRPr="00675804">
              <w:rPr>
                <w:rFonts w:eastAsia="Times New Roman" w:cs="Arial"/>
                <w:b/>
                <w:bCs/>
                <w:color w:val="000000"/>
                <w:lang w:eastAsia="cs-CZ"/>
              </w:rPr>
              <w:t>2027</w:t>
            </w:r>
          </w:p>
        </w:tc>
        <w:tc>
          <w:tcPr>
            <w:tcW w:w="367" w:type="pct"/>
            <w:tcMar>
              <w:left w:w="57" w:type="dxa"/>
              <w:right w:w="57" w:type="dxa"/>
            </w:tcMar>
            <w:vAlign w:val="center"/>
            <w:hideMark/>
          </w:tcPr>
          <w:p w14:paraId="62B80498" w14:textId="77777777" w:rsidR="00784191" w:rsidRPr="0034385A" w:rsidRDefault="0078419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Hod.</w:t>
            </w:r>
          </w:p>
        </w:tc>
        <w:tc>
          <w:tcPr>
            <w:tcW w:w="598" w:type="pct"/>
            <w:tcMar>
              <w:left w:w="57" w:type="dxa"/>
              <w:right w:w="57" w:type="dxa"/>
            </w:tcMar>
            <w:vAlign w:val="center"/>
            <w:hideMark/>
          </w:tcPr>
          <w:p w14:paraId="4895174E" w14:textId="77777777" w:rsidR="00784191" w:rsidRPr="0034385A" w:rsidRDefault="0078419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Osobní náklady         </w:t>
            </w:r>
          </w:p>
          <w:p w14:paraId="1AABEE3E" w14:textId="77777777" w:rsidR="00784191" w:rsidRPr="0034385A" w:rsidRDefault="0078419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14" w:type="pct"/>
            <w:tcMar>
              <w:left w:w="57" w:type="dxa"/>
              <w:right w:w="57" w:type="dxa"/>
            </w:tcMar>
            <w:vAlign w:val="center"/>
            <w:hideMark/>
          </w:tcPr>
          <w:p w14:paraId="50DF915F" w14:textId="77777777" w:rsidR="00784191" w:rsidRPr="0034385A" w:rsidRDefault="0078419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Cestovní náhrady      </w:t>
            </w:r>
          </w:p>
          <w:p w14:paraId="2BD8C2FA" w14:textId="77777777" w:rsidR="00784191" w:rsidRPr="0034385A" w:rsidRDefault="0078419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88" w:type="pct"/>
            <w:tcMar>
              <w:left w:w="57" w:type="dxa"/>
              <w:right w:w="57" w:type="dxa"/>
            </w:tcMar>
            <w:vAlign w:val="center"/>
            <w:hideMark/>
          </w:tcPr>
          <w:p w14:paraId="35BCC604" w14:textId="77777777" w:rsidR="00784191" w:rsidRPr="0034385A" w:rsidRDefault="0078419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Laboratoř </w:t>
            </w:r>
          </w:p>
          <w:p w14:paraId="26054F16" w14:textId="77777777" w:rsidR="00784191" w:rsidRPr="0034385A" w:rsidRDefault="0078419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87" w:type="pct"/>
            <w:tcMar>
              <w:left w:w="57" w:type="dxa"/>
              <w:right w:w="57" w:type="dxa"/>
            </w:tcMar>
            <w:vAlign w:val="center"/>
            <w:hideMark/>
          </w:tcPr>
          <w:p w14:paraId="34B7CB58" w14:textId="77777777" w:rsidR="00784191" w:rsidRPr="0034385A" w:rsidRDefault="0078419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Materiál a služby (v Kč bez DPH)</w:t>
            </w:r>
          </w:p>
        </w:tc>
        <w:tc>
          <w:tcPr>
            <w:tcW w:w="627" w:type="pct"/>
            <w:tcMar>
              <w:left w:w="57" w:type="dxa"/>
              <w:right w:w="57" w:type="dxa"/>
            </w:tcMar>
            <w:vAlign w:val="center"/>
            <w:hideMark/>
          </w:tcPr>
          <w:p w14:paraId="0A00CC55" w14:textId="77777777" w:rsidR="00784191" w:rsidRPr="0034385A" w:rsidRDefault="00784191" w:rsidP="00CC1353">
            <w:pPr>
              <w:keepNext/>
              <w:keepLines/>
              <w:jc w:val="center"/>
              <w:rPr>
                <w:rFonts w:eastAsia="Times New Roman" w:cs="Arial"/>
                <w:b/>
                <w:bCs/>
                <w:color w:val="000000"/>
                <w:sz w:val="20"/>
                <w:szCs w:val="20"/>
                <w:lang w:eastAsia="cs-CZ"/>
              </w:rPr>
            </w:pPr>
            <w:r w:rsidRPr="0034385A">
              <w:rPr>
                <w:rFonts w:eastAsia="Times New Roman" w:cs="Arial"/>
                <w:b/>
                <w:bCs/>
                <w:color w:val="000000"/>
                <w:sz w:val="20"/>
                <w:szCs w:val="20"/>
                <w:lang w:eastAsia="cs-CZ"/>
              </w:rPr>
              <w:t xml:space="preserve">Celkem   </w:t>
            </w:r>
          </w:p>
          <w:p w14:paraId="5BAB98CB" w14:textId="77777777" w:rsidR="00784191" w:rsidRPr="0034385A" w:rsidRDefault="00784191" w:rsidP="00CC1353">
            <w:pPr>
              <w:keepNext/>
              <w:keepLines/>
              <w:jc w:val="center"/>
              <w:rPr>
                <w:rFonts w:eastAsia="Times New Roman" w:cs="Arial"/>
                <w:b/>
                <w:bCs/>
                <w:color w:val="000000"/>
                <w:sz w:val="20"/>
                <w:szCs w:val="20"/>
                <w:lang w:eastAsia="cs-CZ"/>
              </w:rPr>
            </w:pPr>
            <w:r w:rsidRPr="0034385A">
              <w:rPr>
                <w:rFonts w:eastAsia="Times New Roman" w:cs="Arial"/>
                <w:b/>
                <w:bCs/>
                <w:color w:val="000000"/>
                <w:sz w:val="20"/>
                <w:szCs w:val="20"/>
                <w:lang w:eastAsia="cs-CZ"/>
              </w:rPr>
              <w:t>(v Kč bez DPH)</w:t>
            </w:r>
          </w:p>
        </w:tc>
      </w:tr>
      <w:tr w:rsidR="00A66358" w:rsidRPr="00675804" w14:paraId="2CB401D8" w14:textId="77777777" w:rsidTr="00A66358">
        <w:trPr>
          <w:trHeight w:val="384"/>
        </w:trPr>
        <w:tc>
          <w:tcPr>
            <w:tcW w:w="1718" w:type="pct"/>
            <w:tcMar>
              <w:left w:w="57" w:type="dxa"/>
              <w:right w:w="57" w:type="dxa"/>
            </w:tcMar>
            <w:vAlign w:val="center"/>
          </w:tcPr>
          <w:p w14:paraId="76B2992C" w14:textId="77777777" w:rsidR="00A66358" w:rsidRPr="00675804" w:rsidRDefault="00A66358" w:rsidP="00CC1353">
            <w:pPr>
              <w:keepNext/>
              <w:keepLines/>
              <w:rPr>
                <w:rFonts w:eastAsia="Times New Roman" w:cs="Arial"/>
                <w:b/>
                <w:bCs/>
                <w:i/>
                <w:iCs/>
                <w:color w:val="000000"/>
                <w:lang w:eastAsia="cs-CZ"/>
              </w:rPr>
            </w:pPr>
            <w:r w:rsidRPr="00675804">
              <w:rPr>
                <w:rFonts w:cs="Arial"/>
                <w:b/>
                <w:color w:val="000000"/>
              </w:rPr>
              <w:t>A. Opakovat ověřovací průzkum uplatnění a plnění požadavků 6. akčního programu (dle nařízení vlády č. 262/2012 Sb., o stanovení zranitelných oblastí a akčním programu, ve znění pozdějších předpisů) i dopadů opatření v 30 zemědělských podnicích minimálně v 5 krajích v ZOD a vyhodnotit získané poznatky</w:t>
            </w:r>
          </w:p>
        </w:tc>
        <w:tc>
          <w:tcPr>
            <w:tcW w:w="367" w:type="pct"/>
            <w:noWrap/>
            <w:tcMar>
              <w:left w:w="57" w:type="dxa"/>
              <w:right w:w="57" w:type="dxa"/>
            </w:tcMar>
          </w:tcPr>
          <w:p w14:paraId="3CAB130A" w14:textId="4DB61398" w:rsidR="00A66358" w:rsidRPr="00A66358" w:rsidRDefault="00A66358" w:rsidP="00CC1353">
            <w:pPr>
              <w:keepNext/>
              <w:keepLines/>
              <w:jc w:val="right"/>
              <w:rPr>
                <w:rFonts w:cs="Arial"/>
                <w:i/>
                <w:iCs/>
                <w:color w:val="000000"/>
              </w:rPr>
            </w:pPr>
            <w:r w:rsidRPr="00A66358">
              <w:rPr>
                <w:rFonts w:cs="Arial"/>
                <w:i/>
                <w:iCs/>
              </w:rPr>
              <w:t>200</w:t>
            </w:r>
          </w:p>
        </w:tc>
        <w:tc>
          <w:tcPr>
            <w:tcW w:w="598" w:type="pct"/>
            <w:noWrap/>
            <w:tcMar>
              <w:left w:w="57" w:type="dxa"/>
              <w:right w:w="57" w:type="dxa"/>
            </w:tcMar>
          </w:tcPr>
          <w:p w14:paraId="0A062966" w14:textId="5D1A9E4F" w:rsidR="00A66358" w:rsidRPr="00A66358" w:rsidRDefault="00A66358" w:rsidP="00CC1353">
            <w:pPr>
              <w:keepNext/>
              <w:keepLines/>
              <w:jc w:val="right"/>
              <w:rPr>
                <w:rFonts w:cs="Arial"/>
                <w:i/>
                <w:iCs/>
                <w:color w:val="000000"/>
              </w:rPr>
            </w:pPr>
            <w:r w:rsidRPr="00A66358">
              <w:rPr>
                <w:rFonts w:cs="Arial"/>
                <w:i/>
                <w:iCs/>
              </w:rPr>
              <w:t>110 000</w:t>
            </w:r>
          </w:p>
        </w:tc>
        <w:tc>
          <w:tcPr>
            <w:tcW w:w="514" w:type="pct"/>
            <w:noWrap/>
            <w:tcMar>
              <w:left w:w="57" w:type="dxa"/>
              <w:right w:w="57" w:type="dxa"/>
            </w:tcMar>
          </w:tcPr>
          <w:p w14:paraId="296EDB77" w14:textId="613832B6" w:rsidR="00A66358" w:rsidRPr="00A66358" w:rsidRDefault="00A66358" w:rsidP="00CC1353">
            <w:pPr>
              <w:keepNext/>
              <w:keepLines/>
              <w:jc w:val="right"/>
              <w:rPr>
                <w:rFonts w:cs="Arial"/>
                <w:i/>
                <w:iCs/>
                <w:color w:val="000000"/>
              </w:rPr>
            </w:pPr>
            <w:r w:rsidRPr="00A66358">
              <w:rPr>
                <w:rFonts w:cs="Arial"/>
                <w:i/>
                <w:iCs/>
              </w:rPr>
              <w:t>20 000</w:t>
            </w:r>
          </w:p>
        </w:tc>
        <w:tc>
          <w:tcPr>
            <w:tcW w:w="588" w:type="pct"/>
            <w:noWrap/>
            <w:tcMar>
              <w:left w:w="57" w:type="dxa"/>
              <w:right w:w="57" w:type="dxa"/>
            </w:tcMar>
          </w:tcPr>
          <w:p w14:paraId="1CE61A8E"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42958783" w14:textId="77777777" w:rsidR="00A66358" w:rsidRPr="00A66358" w:rsidRDefault="00A66358" w:rsidP="00CC1353">
            <w:pPr>
              <w:keepNext/>
              <w:keepLines/>
              <w:jc w:val="right"/>
              <w:rPr>
                <w:rFonts w:cs="Arial"/>
                <w:i/>
                <w:iCs/>
                <w:color w:val="000000"/>
              </w:rPr>
            </w:pPr>
          </w:p>
        </w:tc>
        <w:tc>
          <w:tcPr>
            <w:tcW w:w="627" w:type="pct"/>
            <w:noWrap/>
            <w:tcMar>
              <w:left w:w="57" w:type="dxa"/>
              <w:right w:w="57" w:type="dxa"/>
            </w:tcMar>
          </w:tcPr>
          <w:p w14:paraId="7D7C82D4" w14:textId="43FE4D2E" w:rsidR="00A66358" w:rsidRPr="00A66358" w:rsidRDefault="00A66358" w:rsidP="00CC1353">
            <w:pPr>
              <w:keepNext/>
              <w:keepLines/>
              <w:jc w:val="right"/>
              <w:rPr>
                <w:rFonts w:cs="Arial"/>
                <w:i/>
                <w:iCs/>
                <w:color w:val="000000"/>
              </w:rPr>
            </w:pPr>
            <w:r w:rsidRPr="00A66358">
              <w:rPr>
                <w:rFonts w:cs="Arial"/>
                <w:i/>
                <w:iCs/>
              </w:rPr>
              <w:t>130 000</w:t>
            </w:r>
          </w:p>
        </w:tc>
      </w:tr>
      <w:tr w:rsidR="00A66358" w:rsidRPr="00675804" w14:paraId="57E04B6A" w14:textId="77777777" w:rsidTr="00A66358">
        <w:trPr>
          <w:trHeight w:val="870"/>
        </w:trPr>
        <w:tc>
          <w:tcPr>
            <w:tcW w:w="1718" w:type="pct"/>
            <w:tcMar>
              <w:left w:w="57" w:type="dxa"/>
              <w:right w:w="57" w:type="dxa"/>
            </w:tcMar>
            <w:vAlign w:val="bottom"/>
          </w:tcPr>
          <w:p w14:paraId="10B774A4" w14:textId="77777777" w:rsidR="00A66358" w:rsidRPr="00675804" w:rsidRDefault="00A66358" w:rsidP="00CC1353">
            <w:pPr>
              <w:keepNext/>
              <w:keepLines/>
              <w:rPr>
                <w:rFonts w:eastAsia="Times New Roman" w:cs="Arial"/>
                <w:b/>
                <w:bCs/>
                <w:i/>
                <w:iCs/>
                <w:color w:val="000000"/>
                <w:lang w:eastAsia="cs-CZ"/>
              </w:rPr>
            </w:pPr>
            <w:r w:rsidRPr="00675804">
              <w:rPr>
                <w:rFonts w:cs="Arial"/>
                <w:b/>
                <w:color w:val="000000"/>
              </w:rPr>
              <w:t>B. Opakovat terénní šetření v</w:t>
            </w:r>
            <w:r w:rsidRPr="00675804">
              <w:rPr>
                <w:rFonts w:cs="Arial"/>
                <w:bCs/>
                <w:i/>
              </w:rPr>
              <w:t> </w:t>
            </w:r>
            <w:r w:rsidRPr="00675804">
              <w:rPr>
                <w:rFonts w:cs="Arial"/>
                <w:b/>
                <w:color w:val="000000"/>
              </w:rPr>
              <w:t>konvenčním způsobem hospodařících podnicích v ZOD (200 podniků minimálně v 10 krajích) z</w:t>
            </w:r>
            <w:r w:rsidRPr="00675804">
              <w:rPr>
                <w:rFonts w:cs="Arial"/>
                <w:bCs/>
                <w:i/>
              </w:rPr>
              <w:t> </w:t>
            </w:r>
            <w:r w:rsidRPr="00675804">
              <w:rPr>
                <w:rFonts w:cs="Arial"/>
                <w:b/>
                <w:color w:val="000000"/>
              </w:rPr>
              <w:t>hlediska plnění podmínek 6. akčního programu a v</w:t>
            </w:r>
            <w:r w:rsidRPr="00675804">
              <w:rPr>
                <w:rFonts w:cs="Arial"/>
                <w:bCs/>
                <w:i/>
              </w:rPr>
              <w:t> </w:t>
            </w:r>
            <w:r w:rsidRPr="00675804">
              <w:rPr>
                <w:rFonts w:cs="Arial"/>
                <w:b/>
                <w:color w:val="000000"/>
              </w:rPr>
              <w:t>ekologicky hospodařících podnicích (150 podniků minimálně v 10 krajích) a vyhodnotit výsledky šetření pro účely řešení dalších etap</w:t>
            </w:r>
          </w:p>
        </w:tc>
        <w:tc>
          <w:tcPr>
            <w:tcW w:w="367" w:type="pct"/>
            <w:shd w:val="clear" w:color="000000" w:fill="FFFFFF"/>
            <w:noWrap/>
            <w:tcMar>
              <w:left w:w="57" w:type="dxa"/>
              <w:right w:w="57" w:type="dxa"/>
            </w:tcMar>
          </w:tcPr>
          <w:p w14:paraId="690281C1" w14:textId="0DE3A81E" w:rsidR="00A66358" w:rsidRPr="00A66358" w:rsidRDefault="00A66358" w:rsidP="00CC1353">
            <w:pPr>
              <w:keepNext/>
              <w:keepLines/>
              <w:jc w:val="right"/>
              <w:rPr>
                <w:rFonts w:cs="Arial"/>
                <w:i/>
                <w:iCs/>
                <w:color w:val="000000"/>
              </w:rPr>
            </w:pPr>
            <w:r w:rsidRPr="00A66358">
              <w:rPr>
                <w:rFonts w:cs="Arial"/>
                <w:i/>
                <w:iCs/>
              </w:rPr>
              <w:t>4 591</w:t>
            </w:r>
          </w:p>
        </w:tc>
        <w:tc>
          <w:tcPr>
            <w:tcW w:w="598" w:type="pct"/>
            <w:shd w:val="clear" w:color="000000" w:fill="FFFFFF"/>
            <w:noWrap/>
            <w:tcMar>
              <w:left w:w="57" w:type="dxa"/>
              <w:right w:w="57" w:type="dxa"/>
            </w:tcMar>
          </w:tcPr>
          <w:p w14:paraId="2038C293" w14:textId="71B54888" w:rsidR="00A66358" w:rsidRPr="00A66358" w:rsidRDefault="00A66358" w:rsidP="00CC1353">
            <w:pPr>
              <w:keepNext/>
              <w:keepLines/>
              <w:jc w:val="right"/>
              <w:rPr>
                <w:rFonts w:cs="Arial"/>
                <w:i/>
                <w:iCs/>
                <w:color w:val="000000"/>
              </w:rPr>
            </w:pPr>
            <w:r w:rsidRPr="00A66358">
              <w:rPr>
                <w:rFonts w:cs="Arial"/>
                <w:i/>
                <w:iCs/>
              </w:rPr>
              <w:t>2 525 050</w:t>
            </w:r>
          </w:p>
        </w:tc>
        <w:tc>
          <w:tcPr>
            <w:tcW w:w="514" w:type="pct"/>
            <w:shd w:val="clear" w:color="000000" w:fill="FFFFFF"/>
            <w:noWrap/>
            <w:tcMar>
              <w:left w:w="57" w:type="dxa"/>
              <w:right w:w="57" w:type="dxa"/>
            </w:tcMar>
          </w:tcPr>
          <w:p w14:paraId="3C8D45BD" w14:textId="52AC8E1A" w:rsidR="00A66358" w:rsidRPr="00A66358" w:rsidRDefault="00A66358" w:rsidP="00CC1353">
            <w:pPr>
              <w:keepNext/>
              <w:keepLines/>
              <w:jc w:val="right"/>
              <w:rPr>
                <w:rFonts w:cs="Arial"/>
                <w:i/>
                <w:iCs/>
                <w:color w:val="000000"/>
              </w:rPr>
            </w:pPr>
            <w:r w:rsidRPr="00A66358">
              <w:rPr>
                <w:rFonts w:cs="Arial"/>
                <w:i/>
                <w:iCs/>
              </w:rPr>
              <w:t>142 000</w:t>
            </w:r>
          </w:p>
        </w:tc>
        <w:tc>
          <w:tcPr>
            <w:tcW w:w="588" w:type="pct"/>
            <w:shd w:val="clear" w:color="000000" w:fill="FFFFFF"/>
            <w:noWrap/>
            <w:tcMar>
              <w:left w:w="57" w:type="dxa"/>
              <w:right w:w="57" w:type="dxa"/>
            </w:tcMar>
          </w:tcPr>
          <w:p w14:paraId="12B93051" w14:textId="77777777" w:rsidR="00A66358" w:rsidRPr="00A66358" w:rsidRDefault="00A66358" w:rsidP="00CC1353">
            <w:pPr>
              <w:keepNext/>
              <w:keepLines/>
              <w:jc w:val="right"/>
              <w:rPr>
                <w:rFonts w:cs="Arial"/>
                <w:i/>
                <w:iCs/>
                <w:color w:val="000000"/>
              </w:rPr>
            </w:pPr>
          </w:p>
        </w:tc>
        <w:tc>
          <w:tcPr>
            <w:tcW w:w="587" w:type="pct"/>
            <w:shd w:val="clear" w:color="000000" w:fill="FFFFFF"/>
            <w:noWrap/>
            <w:tcMar>
              <w:left w:w="57" w:type="dxa"/>
              <w:right w:w="57" w:type="dxa"/>
            </w:tcMar>
          </w:tcPr>
          <w:p w14:paraId="657F3FEE" w14:textId="40D46FA9" w:rsidR="00A66358" w:rsidRPr="00A66358" w:rsidRDefault="00A66358" w:rsidP="00CC1353">
            <w:pPr>
              <w:keepNext/>
              <w:keepLines/>
              <w:jc w:val="right"/>
              <w:rPr>
                <w:rFonts w:cs="Arial"/>
                <w:i/>
                <w:iCs/>
                <w:color w:val="000000"/>
              </w:rPr>
            </w:pPr>
            <w:r w:rsidRPr="00A66358">
              <w:rPr>
                <w:rFonts w:cs="Arial"/>
                <w:i/>
                <w:iCs/>
              </w:rPr>
              <w:t>40 000</w:t>
            </w:r>
          </w:p>
        </w:tc>
        <w:tc>
          <w:tcPr>
            <w:tcW w:w="627" w:type="pct"/>
            <w:shd w:val="clear" w:color="000000" w:fill="FFFFFF"/>
            <w:noWrap/>
            <w:tcMar>
              <w:left w:w="57" w:type="dxa"/>
              <w:right w:w="57" w:type="dxa"/>
            </w:tcMar>
          </w:tcPr>
          <w:p w14:paraId="5DC4899E" w14:textId="30CC75AB" w:rsidR="00A66358" w:rsidRPr="00A66358" w:rsidRDefault="00A66358" w:rsidP="00CC1353">
            <w:pPr>
              <w:keepNext/>
              <w:keepLines/>
              <w:jc w:val="right"/>
              <w:rPr>
                <w:rFonts w:cs="Arial"/>
                <w:i/>
                <w:iCs/>
                <w:color w:val="000000"/>
              </w:rPr>
            </w:pPr>
            <w:r w:rsidRPr="00A66358">
              <w:rPr>
                <w:rFonts w:cs="Arial"/>
                <w:i/>
                <w:iCs/>
              </w:rPr>
              <w:t>2 707 050</w:t>
            </w:r>
          </w:p>
        </w:tc>
      </w:tr>
      <w:tr w:rsidR="00A66358" w:rsidRPr="00675804" w14:paraId="4AA54F16" w14:textId="77777777" w:rsidTr="00A66358">
        <w:trPr>
          <w:trHeight w:val="570"/>
        </w:trPr>
        <w:tc>
          <w:tcPr>
            <w:tcW w:w="1718" w:type="pct"/>
            <w:tcMar>
              <w:left w:w="57" w:type="dxa"/>
              <w:right w:w="57" w:type="dxa"/>
            </w:tcMar>
            <w:vAlign w:val="center"/>
            <w:hideMark/>
          </w:tcPr>
          <w:p w14:paraId="52B9F341" w14:textId="77777777" w:rsidR="00A66358" w:rsidRPr="00675804" w:rsidRDefault="00A66358" w:rsidP="00CC1353">
            <w:pPr>
              <w:keepNext/>
              <w:keepLines/>
              <w:rPr>
                <w:rFonts w:cs="Arial"/>
                <w:bCs/>
                <w:color w:val="000000"/>
              </w:rPr>
            </w:pPr>
            <w:r w:rsidRPr="00675804">
              <w:rPr>
                <w:rFonts w:cs="Arial"/>
                <w:bCs/>
                <w:i/>
                <w:color w:val="000000"/>
              </w:rPr>
              <w:t>B.1 Zajistit metodické proškolení pracovníků zajišťujících sběr dat v terénu a seznámit terénní pracovníky se systémem jednotného shromažďování podkladových dat</w:t>
            </w:r>
          </w:p>
        </w:tc>
        <w:tc>
          <w:tcPr>
            <w:tcW w:w="367" w:type="pct"/>
            <w:noWrap/>
            <w:tcMar>
              <w:left w:w="57" w:type="dxa"/>
              <w:right w:w="57" w:type="dxa"/>
            </w:tcMar>
          </w:tcPr>
          <w:p w14:paraId="42B5E4F9" w14:textId="2ECB01B4" w:rsidR="00A66358" w:rsidRPr="00A66358" w:rsidRDefault="00A66358" w:rsidP="00CC1353">
            <w:pPr>
              <w:keepNext/>
              <w:keepLines/>
              <w:jc w:val="right"/>
              <w:rPr>
                <w:rFonts w:cs="Arial"/>
                <w:bCs/>
                <w:i/>
                <w:iCs/>
                <w:color w:val="000000"/>
              </w:rPr>
            </w:pPr>
            <w:r w:rsidRPr="00A66358">
              <w:rPr>
                <w:rFonts w:cs="Arial"/>
                <w:i/>
                <w:iCs/>
              </w:rPr>
              <w:t>73</w:t>
            </w:r>
          </w:p>
        </w:tc>
        <w:tc>
          <w:tcPr>
            <w:tcW w:w="598" w:type="pct"/>
            <w:noWrap/>
            <w:tcMar>
              <w:left w:w="57" w:type="dxa"/>
              <w:right w:w="57" w:type="dxa"/>
            </w:tcMar>
          </w:tcPr>
          <w:p w14:paraId="571DEE8F" w14:textId="3D0D3566" w:rsidR="00A66358" w:rsidRPr="00A66358" w:rsidRDefault="00A66358" w:rsidP="00CC1353">
            <w:pPr>
              <w:keepNext/>
              <w:keepLines/>
              <w:jc w:val="right"/>
              <w:rPr>
                <w:rFonts w:cs="Arial"/>
                <w:bCs/>
                <w:i/>
                <w:iCs/>
                <w:color w:val="000000"/>
              </w:rPr>
            </w:pPr>
            <w:r w:rsidRPr="00A66358">
              <w:rPr>
                <w:rFonts w:cs="Arial"/>
                <w:i/>
                <w:iCs/>
              </w:rPr>
              <w:t>40 150</w:t>
            </w:r>
          </w:p>
        </w:tc>
        <w:tc>
          <w:tcPr>
            <w:tcW w:w="514" w:type="pct"/>
            <w:noWrap/>
            <w:tcMar>
              <w:left w:w="57" w:type="dxa"/>
              <w:right w:w="57" w:type="dxa"/>
            </w:tcMar>
          </w:tcPr>
          <w:p w14:paraId="3255D671"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22107582"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6C78C880"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70B0D341" w14:textId="3EC6702F" w:rsidR="00A66358" w:rsidRPr="00A66358" w:rsidRDefault="00A66358" w:rsidP="00CC1353">
            <w:pPr>
              <w:keepNext/>
              <w:keepLines/>
              <w:jc w:val="right"/>
              <w:rPr>
                <w:rFonts w:cs="Arial"/>
                <w:bCs/>
                <w:i/>
                <w:iCs/>
                <w:color w:val="000000"/>
              </w:rPr>
            </w:pPr>
            <w:r w:rsidRPr="00A66358">
              <w:rPr>
                <w:rFonts w:cs="Arial"/>
                <w:i/>
                <w:iCs/>
              </w:rPr>
              <w:t>40 150</w:t>
            </w:r>
          </w:p>
        </w:tc>
      </w:tr>
      <w:tr w:rsidR="00A66358" w:rsidRPr="00675804" w14:paraId="013CB6CB" w14:textId="77777777" w:rsidTr="00A66358">
        <w:trPr>
          <w:trHeight w:val="570"/>
        </w:trPr>
        <w:tc>
          <w:tcPr>
            <w:tcW w:w="1718" w:type="pct"/>
            <w:tcMar>
              <w:left w:w="57" w:type="dxa"/>
              <w:right w:w="57" w:type="dxa"/>
            </w:tcMar>
            <w:vAlign w:val="center"/>
          </w:tcPr>
          <w:p w14:paraId="42D7DD2D"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t>B.2 Provést aktualizaci vhodných konvenčním způsobem v ZOD hospodařících podniků naplňujících statistický vzorek vypovídající pro stanovení dopadů</w:t>
            </w:r>
          </w:p>
        </w:tc>
        <w:tc>
          <w:tcPr>
            <w:tcW w:w="367" w:type="pct"/>
            <w:noWrap/>
            <w:tcMar>
              <w:left w:w="57" w:type="dxa"/>
              <w:right w:w="57" w:type="dxa"/>
            </w:tcMar>
          </w:tcPr>
          <w:p w14:paraId="6E4CED8C" w14:textId="5DCA84A7" w:rsidR="00A66358" w:rsidRPr="00A66358" w:rsidRDefault="00A66358" w:rsidP="00CC1353">
            <w:pPr>
              <w:keepNext/>
              <w:keepLines/>
              <w:jc w:val="right"/>
              <w:rPr>
                <w:rFonts w:cs="Arial"/>
                <w:bCs/>
                <w:i/>
                <w:iCs/>
                <w:color w:val="000000"/>
              </w:rPr>
            </w:pPr>
            <w:r w:rsidRPr="00A66358">
              <w:rPr>
                <w:rFonts w:cs="Arial"/>
                <w:i/>
                <w:iCs/>
              </w:rPr>
              <w:t>60</w:t>
            </w:r>
          </w:p>
        </w:tc>
        <w:tc>
          <w:tcPr>
            <w:tcW w:w="598" w:type="pct"/>
            <w:noWrap/>
            <w:tcMar>
              <w:left w:w="57" w:type="dxa"/>
              <w:right w:w="57" w:type="dxa"/>
            </w:tcMar>
          </w:tcPr>
          <w:p w14:paraId="18420AC6" w14:textId="3D4FE2BE" w:rsidR="00A66358" w:rsidRPr="00A66358" w:rsidRDefault="00A66358" w:rsidP="00CC1353">
            <w:pPr>
              <w:keepNext/>
              <w:keepLines/>
              <w:jc w:val="right"/>
              <w:rPr>
                <w:rFonts w:cs="Arial"/>
                <w:bCs/>
                <w:i/>
                <w:iCs/>
                <w:color w:val="000000"/>
              </w:rPr>
            </w:pPr>
            <w:r w:rsidRPr="00A66358">
              <w:rPr>
                <w:rFonts w:cs="Arial"/>
                <w:i/>
                <w:iCs/>
              </w:rPr>
              <w:t>33 000</w:t>
            </w:r>
          </w:p>
        </w:tc>
        <w:tc>
          <w:tcPr>
            <w:tcW w:w="514" w:type="pct"/>
            <w:noWrap/>
            <w:tcMar>
              <w:left w:w="57" w:type="dxa"/>
              <w:right w:w="57" w:type="dxa"/>
            </w:tcMar>
          </w:tcPr>
          <w:p w14:paraId="38A40B99"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085DB2DE"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0DA3B0AA"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5BBD1E35" w14:textId="3CBA7854" w:rsidR="00A66358" w:rsidRPr="00A66358" w:rsidRDefault="00A66358" w:rsidP="00CC1353">
            <w:pPr>
              <w:keepNext/>
              <w:keepLines/>
              <w:jc w:val="right"/>
              <w:rPr>
                <w:rFonts w:cs="Arial"/>
                <w:bCs/>
                <w:i/>
                <w:iCs/>
                <w:color w:val="000000"/>
              </w:rPr>
            </w:pPr>
            <w:r w:rsidRPr="00A66358">
              <w:rPr>
                <w:rFonts w:cs="Arial"/>
                <w:i/>
                <w:iCs/>
              </w:rPr>
              <w:t>33 000</w:t>
            </w:r>
          </w:p>
        </w:tc>
      </w:tr>
      <w:tr w:rsidR="00A66358" w:rsidRPr="00675804" w14:paraId="68BCFAC1" w14:textId="77777777" w:rsidTr="00A66358">
        <w:trPr>
          <w:trHeight w:val="570"/>
        </w:trPr>
        <w:tc>
          <w:tcPr>
            <w:tcW w:w="1718" w:type="pct"/>
            <w:tcMar>
              <w:left w:w="57" w:type="dxa"/>
              <w:right w:w="57" w:type="dxa"/>
            </w:tcMar>
            <w:vAlign w:val="center"/>
          </w:tcPr>
          <w:p w14:paraId="113D2D91"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t>B.3 Zjistit údaje dle struktury databáze o hospodaření za rok 2026 u vybraných (dle bodu B.2) 200 zemědělských podniků, minimálně 10 krajů, zapracovat tyto údaje do dotazníků v</w:t>
            </w:r>
            <w:r w:rsidRPr="00675804">
              <w:rPr>
                <w:rFonts w:cs="Arial"/>
                <w:bCs/>
                <w:i/>
              </w:rPr>
              <w:t> </w:t>
            </w:r>
            <w:r w:rsidRPr="00675804">
              <w:rPr>
                <w:rFonts w:cs="Arial"/>
                <w:bCs/>
                <w:i/>
                <w:color w:val="000000"/>
              </w:rPr>
              <w:t>elektronické formě</w:t>
            </w:r>
          </w:p>
        </w:tc>
        <w:tc>
          <w:tcPr>
            <w:tcW w:w="367" w:type="pct"/>
            <w:noWrap/>
            <w:tcMar>
              <w:left w:w="57" w:type="dxa"/>
              <w:right w:w="57" w:type="dxa"/>
            </w:tcMar>
          </w:tcPr>
          <w:p w14:paraId="7309C068" w14:textId="58A6F82B" w:rsidR="00A66358" w:rsidRPr="00A66358" w:rsidRDefault="00A66358" w:rsidP="00CC1353">
            <w:pPr>
              <w:keepNext/>
              <w:keepLines/>
              <w:jc w:val="right"/>
              <w:rPr>
                <w:rFonts w:cs="Arial"/>
                <w:bCs/>
                <w:i/>
                <w:iCs/>
                <w:color w:val="000000"/>
              </w:rPr>
            </w:pPr>
            <w:r w:rsidRPr="00A66358">
              <w:rPr>
                <w:rFonts w:cs="Arial"/>
                <w:i/>
                <w:iCs/>
              </w:rPr>
              <w:t>2 600</w:t>
            </w:r>
          </w:p>
        </w:tc>
        <w:tc>
          <w:tcPr>
            <w:tcW w:w="598" w:type="pct"/>
            <w:noWrap/>
            <w:tcMar>
              <w:left w:w="57" w:type="dxa"/>
              <w:right w:w="57" w:type="dxa"/>
            </w:tcMar>
          </w:tcPr>
          <w:p w14:paraId="58274BFB" w14:textId="188B78AB" w:rsidR="00A66358" w:rsidRPr="00A66358" w:rsidRDefault="00A66358" w:rsidP="00CC1353">
            <w:pPr>
              <w:keepNext/>
              <w:keepLines/>
              <w:jc w:val="right"/>
              <w:rPr>
                <w:rFonts w:cs="Arial"/>
                <w:bCs/>
                <w:i/>
                <w:iCs/>
                <w:color w:val="000000"/>
              </w:rPr>
            </w:pPr>
            <w:r w:rsidRPr="00A66358">
              <w:rPr>
                <w:rFonts w:cs="Arial"/>
                <w:i/>
                <w:iCs/>
              </w:rPr>
              <w:t>1 430 000</w:t>
            </w:r>
          </w:p>
        </w:tc>
        <w:tc>
          <w:tcPr>
            <w:tcW w:w="514" w:type="pct"/>
            <w:noWrap/>
            <w:tcMar>
              <w:left w:w="57" w:type="dxa"/>
              <w:right w:w="57" w:type="dxa"/>
            </w:tcMar>
          </w:tcPr>
          <w:p w14:paraId="769AB785" w14:textId="39A0F2F1" w:rsidR="00A66358" w:rsidRPr="00A66358" w:rsidRDefault="00A66358" w:rsidP="00CC1353">
            <w:pPr>
              <w:keepNext/>
              <w:keepLines/>
              <w:jc w:val="right"/>
              <w:rPr>
                <w:rFonts w:cs="Arial"/>
                <w:bCs/>
                <w:i/>
                <w:iCs/>
                <w:color w:val="000000"/>
              </w:rPr>
            </w:pPr>
            <w:r w:rsidRPr="00A66358">
              <w:rPr>
                <w:rFonts w:cs="Arial"/>
                <w:i/>
                <w:iCs/>
              </w:rPr>
              <w:t>110 000</w:t>
            </w:r>
          </w:p>
        </w:tc>
        <w:tc>
          <w:tcPr>
            <w:tcW w:w="588" w:type="pct"/>
            <w:noWrap/>
            <w:tcMar>
              <w:left w:w="57" w:type="dxa"/>
              <w:right w:w="57" w:type="dxa"/>
            </w:tcMar>
          </w:tcPr>
          <w:p w14:paraId="287F5344"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37AA2B8C"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16557D84" w14:textId="6E94D194" w:rsidR="00A66358" w:rsidRPr="00A66358" w:rsidRDefault="00A66358" w:rsidP="00CC1353">
            <w:pPr>
              <w:keepNext/>
              <w:keepLines/>
              <w:jc w:val="right"/>
              <w:rPr>
                <w:rFonts w:cs="Arial"/>
                <w:bCs/>
                <w:i/>
                <w:iCs/>
                <w:color w:val="000000"/>
              </w:rPr>
            </w:pPr>
            <w:r w:rsidRPr="00A66358">
              <w:rPr>
                <w:rFonts w:cs="Arial"/>
                <w:i/>
                <w:iCs/>
              </w:rPr>
              <w:t>1 540 000</w:t>
            </w:r>
          </w:p>
        </w:tc>
      </w:tr>
      <w:tr w:rsidR="00A66358" w:rsidRPr="00675804" w14:paraId="2FC33FE1" w14:textId="77777777" w:rsidTr="00A66358">
        <w:trPr>
          <w:trHeight w:val="570"/>
        </w:trPr>
        <w:tc>
          <w:tcPr>
            <w:tcW w:w="1718" w:type="pct"/>
            <w:tcMar>
              <w:left w:w="57" w:type="dxa"/>
              <w:right w:w="57" w:type="dxa"/>
            </w:tcMar>
            <w:vAlign w:val="center"/>
          </w:tcPr>
          <w:p w14:paraId="34ECBB18" w14:textId="77777777" w:rsidR="00A66358" w:rsidRPr="00675804" w:rsidRDefault="00A66358" w:rsidP="00CC1353">
            <w:pPr>
              <w:keepNext/>
              <w:keepLines/>
              <w:rPr>
                <w:rFonts w:cs="Arial"/>
                <w:bCs/>
                <w:i/>
                <w:color w:val="000000"/>
              </w:rPr>
            </w:pPr>
            <w:r w:rsidRPr="00675804">
              <w:rPr>
                <w:rFonts w:cs="Arial"/>
                <w:bCs/>
                <w:i/>
                <w:color w:val="000000"/>
              </w:rPr>
              <w:lastRenderedPageBreak/>
              <w:t>B.4 Provést aktualizaci vhodných podniků naplňujících statistický vzorek vhodný pro stanovení dopadů aplikace jednotlivých opatření akčního programu ČR pro vymezené ZOD v kombinaci s ekologickým způsobem hospodaření (dále „EZ“)</w:t>
            </w:r>
          </w:p>
        </w:tc>
        <w:tc>
          <w:tcPr>
            <w:tcW w:w="367" w:type="pct"/>
            <w:noWrap/>
            <w:tcMar>
              <w:left w:w="57" w:type="dxa"/>
              <w:right w:w="57" w:type="dxa"/>
            </w:tcMar>
          </w:tcPr>
          <w:p w14:paraId="78D260A8" w14:textId="5E390649" w:rsidR="00A66358" w:rsidRPr="00A66358" w:rsidRDefault="00A66358" w:rsidP="00CC1353">
            <w:pPr>
              <w:keepNext/>
              <w:keepLines/>
              <w:jc w:val="right"/>
              <w:rPr>
                <w:rFonts w:cs="Arial"/>
                <w:bCs/>
                <w:i/>
                <w:iCs/>
                <w:color w:val="000000"/>
              </w:rPr>
            </w:pPr>
            <w:r w:rsidRPr="00A66358">
              <w:rPr>
                <w:rFonts w:cs="Arial"/>
                <w:i/>
                <w:iCs/>
              </w:rPr>
              <w:t>40</w:t>
            </w:r>
          </w:p>
        </w:tc>
        <w:tc>
          <w:tcPr>
            <w:tcW w:w="598" w:type="pct"/>
            <w:noWrap/>
            <w:tcMar>
              <w:left w:w="57" w:type="dxa"/>
              <w:right w:w="57" w:type="dxa"/>
            </w:tcMar>
          </w:tcPr>
          <w:p w14:paraId="39D2FE2C" w14:textId="4CB31189" w:rsidR="00A66358" w:rsidRPr="00A66358" w:rsidRDefault="00A66358" w:rsidP="00CC1353">
            <w:pPr>
              <w:keepNext/>
              <w:keepLines/>
              <w:jc w:val="right"/>
              <w:rPr>
                <w:rFonts w:cs="Arial"/>
                <w:bCs/>
                <w:i/>
                <w:iCs/>
                <w:color w:val="000000"/>
              </w:rPr>
            </w:pPr>
            <w:r w:rsidRPr="00A66358">
              <w:rPr>
                <w:rFonts w:cs="Arial"/>
                <w:i/>
                <w:iCs/>
              </w:rPr>
              <w:t>22 000</w:t>
            </w:r>
          </w:p>
        </w:tc>
        <w:tc>
          <w:tcPr>
            <w:tcW w:w="514" w:type="pct"/>
            <w:noWrap/>
            <w:tcMar>
              <w:left w:w="57" w:type="dxa"/>
              <w:right w:w="57" w:type="dxa"/>
            </w:tcMar>
          </w:tcPr>
          <w:p w14:paraId="6E6DC29C"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03CFD8B5"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57B938F2"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77CA87A8" w14:textId="0CB487A5" w:rsidR="00A66358" w:rsidRPr="00A66358" w:rsidRDefault="00A66358" w:rsidP="00CC1353">
            <w:pPr>
              <w:keepNext/>
              <w:keepLines/>
              <w:jc w:val="right"/>
              <w:rPr>
                <w:rFonts w:cs="Arial"/>
                <w:bCs/>
                <w:i/>
                <w:iCs/>
                <w:color w:val="000000"/>
              </w:rPr>
            </w:pPr>
            <w:r w:rsidRPr="00A66358">
              <w:rPr>
                <w:rFonts w:cs="Arial"/>
                <w:i/>
                <w:iCs/>
              </w:rPr>
              <w:t>22 000</w:t>
            </w:r>
          </w:p>
        </w:tc>
      </w:tr>
      <w:tr w:rsidR="00A66358" w:rsidRPr="00675804" w14:paraId="0032FE77" w14:textId="77777777" w:rsidTr="00A66358">
        <w:trPr>
          <w:trHeight w:val="585"/>
        </w:trPr>
        <w:tc>
          <w:tcPr>
            <w:tcW w:w="1718" w:type="pct"/>
            <w:tcMar>
              <w:left w:w="57" w:type="dxa"/>
              <w:right w:w="57" w:type="dxa"/>
            </w:tcMar>
            <w:vAlign w:val="bottom"/>
          </w:tcPr>
          <w:p w14:paraId="70765A5A" w14:textId="77777777" w:rsidR="00A66358" w:rsidRPr="00675804" w:rsidRDefault="00A66358" w:rsidP="00CC1353">
            <w:pPr>
              <w:keepNext/>
              <w:keepLines/>
              <w:rPr>
                <w:rFonts w:cs="Arial"/>
                <w:bCs/>
                <w:i/>
                <w:color w:val="000000"/>
              </w:rPr>
            </w:pPr>
            <w:r w:rsidRPr="00675804">
              <w:rPr>
                <w:rFonts w:cs="Arial"/>
                <w:bCs/>
                <w:i/>
                <w:color w:val="000000"/>
              </w:rPr>
              <w:t>B.5 Zjistit údaje dle struktury databáze o hospodaření za rok 2026 u vybraných (dle bodu B.4) 150 ekologicky hospodařících zemědělských podniků, minimálně 10 krajů zapracovat tyto údaje do dotazníků v</w:t>
            </w:r>
            <w:r w:rsidRPr="00675804">
              <w:rPr>
                <w:rFonts w:cs="Arial"/>
                <w:bCs/>
                <w:i/>
              </w:rPr>
              <w:t> </w:t>
            </w:r>
            <w:r w:rsidRPr="00675804">
              <w:rPr>
                <w:rFonts w:cs="Arial"/>
                <w:bCs/>
                <w:i/>
                <w:color w:val="000000"/>
              </w:rPr>
              <w:t>elektronické formě</w:t>
            </w:r>
          </w:p>
        </w:tc>
        <w:tc>
          <w:tcPr>
            <w:tcW w:w="367" w:type="pct"/>
            <w:noWrap/>
            <w:tcMar>
              <w:left w:w="57" w:type="dxa"/>
              <w:right w:w="57" w:type="dxa"/>
            </w:tcMar>
          </w:tcPr>
          <w:p w14:paraId="077510B5" w14:textId="04C47460" w:rsidR="00A66358" w:rsidRPr="00A66358" w:rsidRDefault="00A66358" w:rsidP="00CC1353">
            <w:pPr>
              <w:keepNext/>
              <w:keepLines/>
              <w:jc w:val="right"/>
              <w:rPr>
                <w:rFonts w:cs="Arial"/>
                <w:bCs/>
                <w:i/>
                <w:iCs/>
                <w:color w:val="000000"/>
              </w:rPr>
            </w:pPr>
            <w:r w:rsidRPr="00A66358">
              <w:rPr>
                <w:rFonts w:cs="Arial"/>
                <w:i/>
                <w:iCs/>
              </w:rPr>
              <w:t>400</w:t>
            </w:r>
          </w:p>
        </w:tc>
        <w:tc>
          <w:tcPr>
            <w:tcW w:w="598" w:type="pct"/>
            <w:noWrap/>
            <w:tcMar>
              <w:left w:w="57" w:type="dxa"/>
              <w:right w:w="57" w:type="dxa"/>
            </w:tcMar>
          </w:tcPr>
          <w:p w14:paraId="310E9359" w14:textId="7FB13986" w:rsidR="00A66358" w:rsidRPr="00A66358" w:rsidRDefault="00A66358" w:rsidP="00CC1353">
            <w:pPr>
              <w:keepNext/>
              <w:keepLines/>
              <w:jc w:val="right"/>
              <w:rPr>
                <w:rFonts w:cs="Arial"/>
                <w:bCs/>
                <w:i/>
                <w:iCs/>
                <w:color w:val="000000"/>
              </w:rPr>
            </w:pPr>
            <w:r w:rsidRPr="00A66358">
              <w:rPr>
                <w:rFonts w:cs="Arial"/>
                <w:i/>
                <w:iCs/>
              </w:rPr>
              <w:t>220 000</w:t>
            </w:r>
          </w:p>
        </w:tc>
        <w:tc>
          <w:tcPr>
            <w:tcW w:w="514" w:type="pct"/>
            <w:noWrap/>
            <w:tcMar>
              <w:left w:w="57" w:type="dxa"/>
              <w:right w:w="57" w:type="dxa"/>
            </w:tcMar>
          </w:tcPr>
          <w:p w14:paraId="17377B86" w14:textId="4CF8C1CA" w:rsidR="00A66358" w:rsidRPr="00A66358" w:rsidRDefault="00A66358" w:rsidP="00CC1353">
            <w:pPr>
              <w:keepNext/>
              <w:keepLines/>
              <w:jc w:val="right"/>
              <w:rPr>
                <w:rFonts w:cs="Arial"/>
                <w:bCs/>
                <w:i/>
                <w:iCs/>
                <w:color w:val="000000"/>
              </w:rPr>
            </w:pPr>
            <w:r w:rsidRPr="00A66358">
              <w:rPr>
                <w:rFonts w:cs="Arial"/>
                <w:i/>
                <w:iCs/>
              </w:rPr>
              <w:t>32 000</w:t>
            </w:r>
          </w:p>
        </w:tc>
        <w:tc>
          <w:tcPr>
            <w:tcW w:w="588" w:type="pct"/>
            <w:noWrap/>
            <w:tcMar>
              <w:left w:w="57" w:type="dxa"/>
              <w:right w:w="57" w:type="dxa"/>
            </w:tcMar>
          </w:tcPr>
          <w:p w14:paraId="468A9461"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4D6B18C4"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20A1F4A4" w14:textId="7E2F42D0" w:rsidR="00A66358" w:rsidRPr="00A66358" w:rsidRDefault="00A66358" w:rsidP="00CC1353">
            <w:pPr>
              <w:keepNext/>
              <w:keepLines/>
              <w:jc w:val="right"/>
              <w:rPr>
                <w:rFonts w:cs="Arial"/>
                <w:bCs/>
                <w:i/>
                <w:iCs/>
                <w:color w:val="000000"/>
              </w:rPr>
            </w:pPr>
            <w:r w:rsidRPr="00A66358">
              <w:rPr>
                <w:rFonts w:cs="Arial"/>
                <w:i/>
                <w:iCs/>
              </w:rPr>
              <w:t>252 000</w:t>
            </w:r>
          </w:p>
        </w:tc>
      </w:tr>
      <w:tr w:rsidR="00A66358" w:rsidRPr="00675804" w14:paraId="60F113E7" w14:textId="77777777" w:rsidTr="00A66358">
        <w:trPr>
          <w:trHeight w:val="315"/>
        </w:trPr>
        <w:tc>
          <w:tcPr>
            <w:tcW w:w="1718" w:type="pct"/>
            <w:tcMar>
              <w:left w:w="57" w:type="dxa"/>
              <w:right w:w="57" w:type="dxa"/>
            </w:tcMar>
            <w:vAlign w:val="center"/>
          </w:tcPr>
          <w:p w14:paraId="3F58C843" w14:textId="77777777" w:rsidR="00A66358" w:rsidRPr="00675804" w:rsidRDefault="00A66358" w:rsidP="00CC1353">
            <w:pPr>
              <w:keepNext/>
              <w:keepLines/>
              <w:rPr>
                <w:rFonts w:cs="Arial"/>
                <w:bCs/>
                <w:i/>
                <w:color w:val="000000"/>
              </w:rPr>
            </w:pPr>
            <w:r w:rsidRPr="00675804">
              <w:rPr>
                <w:rFonts w:cs="Arial"/>
                <w:bCs/>
                <w:i/>
                <w:color w:val="000000"/>
              </w:rPr>
              <w:t>B.6 Shromáždit získané údaje od proškolených pracovníků a po jejich ověření je zapracovat do celkového přehledu</w:t>
            </w:r>
          </w:p>
        </w:tc>
        <w:tc>
          <w:tcPr>
            <w:tcW w:w="367" w:type="pct"/>
            <w:noWrap/>
            <w:tcMar>
              <w:left w:w="57" w:type="dxa"/>
              <w:right w:w="57" w:type="dxa"/>
            </w:tcMar>
          </w:tcPr>
          <w:p w14:paraId="4C07928C" w14:textId="76231CFF" w:rsidR="00A66358" w:rsidRPr="00A66358" w:rsidRDefault="00A66358" w:rsidP="00CC1353">
            <w:pPr>
              <w:keepNext/>
              <w:keepLines/>
              <w:jc w:val="right"/>
              <w:rPr>
                <w:rFonts w:cs="Arial"/>
                <w:bCs/>
                <w:i/>
                <w:iCs/>
                <w:color w:val="000000"/>
              </w:rPr>
            </w:pPr>
            <w:r w:rsidRPr="00A66358">
              <w:rPr>
                <w:rFonts w:cs="Arial"/>
                <w:i/>
                <w:iCs/>
              </w:rPr>
              <w:t>418</w:t>
            </w:r>
          </w:p>
        </w:tc>
        <w:tc>
          <w:tcPr>
            <w:tcW w:w="598" w:type="pct"/>
            <w:noWrap/>
            <w:tcMar>
              <w:left w:w="57" w:type="dxa"/>
              <w:right w:w="57" w:type="dxa"/>
            </w:tcMar>
          </w:tcPr>
          <w:p w14:paraId="598DF5C6" w14:textId="3C1C5128" w:rsidR="00A66358" w:rsidRPr="00A66358" w:rsidRDefault="00A66358" w:rsidP="00CC1353">
            <w:pPr>
              <w:keepNext/>
              <w:keepLines/>
              <w:jc w:val="right"/>
              <w:rPr>
                <w:rFonts w:cs="Arial"/>
                <w:bCs/>
                <w:i/>
                <w:iCs/>
                <w:color w:val="000000"/>
              </w:rPr>
            </w:pPr>
            <w:r w:rsidRPr="00A66358">
              <w:rPr>
                <w:rFonts w:cs="Arial"/>
                <w:i/>
                <w:iCs/>
              </w:rPr>
              <w:t>229 900</w:t>
            </w:r>
          </w:p>
        </w:tc>
        <w:tc>
          <w:tcPr>
            <w:tcW w:w="514" w:type="pct"/>
            <w:noWrap/>
            <w:tcMar>
              <w:left w:w="57" w:type="dxa"/>
              <w:right w:w="57" w:type="dxa"/>
            </w:tcMar>
          </w:tcPr>
          <w:p w14:paraId="361AA2DE"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36E6F4BE"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5547EB8C"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4324417C" w14:textId="25624260" w:rsidR="00A66358" w:rsidRPr="00A66358" w:rsidRDefault="00A66358" w:rsidP="00CC1353">
            <w:pPr>
              <w:keepNext/>
              <w:keepLines/>
              <w:jc w:val="right"/>
              <w:rPr>
                <w:rFonts w:cs="Arial"/>
                <w:bCs/>
                <w:i/>
                <w:iCs/>
                <w:color w:val="000000"/>
              </w:rPr>
            </w:pPr>
            <w:r w:rsidRPr="00A66358">
              <w:rPr>
                <w:rFonts w:cs="Arial"/>
                <w:i/>
                <w:iCs/>
              </w:rPr>
              <w:t>229 900</w:t>
            </w:r>
          </w:p>
        </w:tc>
      </w:tr>
      <w:tr w:rsidR="00A66358" w:rsidRPr="00675804" w14:paraId="1569D2A2" w14:textId="77777777" w:rsidTr="00A66358">
        <w:trPr>
          <w:trHeight w:val="273"/>
        </w:trPr>
        <w:tc>
          <w:tcPr>
            <w:tcW w:w="1718" w:type="pct"/>
            <w:tcMar>
              <w:left w:w="57" w:type="dxa"/>
              <w:right w:w="57" w:type="dxa"/>
            </w:tcMar>
            <w:vAlign w:val="center"/>
          </w:tcPr>
          <w:p w14:paraId="1B95674D" w14:textId="77777777" w:rsidR="00A66358" w:rsidRPr="00675804" w:rsidRDefault="00A66358" w:rsidP="00CC1353">
            <w:pPr>
              <w:keepNext/>
              <w:keepLines/>
              <w:rPr>
                <w:rFonts w:cs="Arial"/>
                <w:bCs/>
                <w:color w:val="000000"/>
              </w:rPr>
            </w:pPr>
            <w:r w:rsidRPr="00675804">
              <w:rPr>
                <w:rFonts w:cs="Arial"/>
                <w:bCs/>
                <w:i/>
                <w:color w:val="000000"/>
              </w:rPr>
              <w:t>B.7 Provést základní statistické vyhodnocení údajů z dotazníků z terénního šetření v</w:t>
            </w:r>
            <w:r w:rsidRPr="00675804">
              <w:rPr>
                <w:rFonts w:cs="Arial"/>
                <w:bCs/>
                <w:i/>
              </w:rPr>
              <w:t> </w:t>
            </w:r>
            <w:r w:rsidRPr="00675804">
              <w:rPr>
                <w:rFonts w:cs="Arial"/>
                <w:bCs/>
                <w:i/>
                <w:color w:val="000000"/>
              </w:rPr>
              <w:t>zemědělských podnicích ve zranitelných oblastech (200 podniků, minimálně 10 krajů) a v</w:t>
            </w:r>
            <w:r w:rsidRPr="00675804">
              <w:rPr>
                <w:rFonts w:cs="Arial"/>
                <w:bCs/>
                <w:i/>
              </w:rPr>
              <w:t> </w:t>
            </w:r>
            <w:r w:rsidRPr="00675804">
              <w:rPr>
                <w:rFonts w:cs="Arial"/>
                <w:bCs/>
                <w:i/>
                <w:color w:val="000000"/>
              </w:rPr>
              <w:t>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w:t>
            </w:r>
          </w:p>
        </w:tc>
        <w:tc>
          <w:tcPr>
            <w:tcW w:w="367" w:type="pct"/>
            <w:noWrap/>
            <w:tcMar>
              <w:left w:w="57" w:type="dxa"/>
              <w:right w:w="57" w:type="dxa"/>
            </w:tcMar>
          </w:tcPr>
          <w:p w14:paraId="4DA8BB68" w14:textId="4599245B" w:rsidR="00A66358" w:rsidRPr="00A66358" w:rsidRDefault="00A66358" w:rsidP="00CC1353">
            <w:pPr>
              <w:keepNext/>
              <w:keepLines/>
              <w:jc w:val="right"/>
              <w:rPr>
                <w:rFonts w:cs="Arial"/>
                <w:i/>
                <w:iCs/>
                <w:color w:val="000000"/>
              </w:rPr>
            </w:pPr>
            <w:r w:rsidRPr="00A66358">
              <w:rPr>
                <w:rFonts w:cs="Arial"/>
                <w:i/>
                <w:iCs/>
              </w:rPr>
              <w:t>530</w:t>
            </w:r>
          </w:p>
        </w:tc>
        <w:tc>
          <w:tcPr>
            <w:tcW w:w="598" w:type="pct"/>
            <w:noWrap/>
            <w:tcMar>
              <w:left w:w="57" w:type="dxa"/>
              <w:right w:w="57" w:type="dxa"/>
            </w:tcMar>
          </w:tcPr>
          <w:p w14:paraId="5D2A54BA" w14:textId="1F149BD7" w:rsidR="00A66358" w:rsidRPr="00A66358" w:rsidRDefault="00A66358" w:rsidP="00CC1353">
            <w:pPr>
              <w:keepNext/>
              <w:keepLines/>
              <w:jc w:val="right"/>
              <w:rPr>
                <w:rFonts w:cs="Arial"/>
                <w:i/>
                <w:iCs/>
                <w:color w:val="000000"/>
              </w:rPr>
            </w:pPr>
            <w:r w:rsidRPr="00A66358">
              <w:rPr>
                <w:rFonts w:cs="Arial"/>
                <w:i/>
                <w:iCs/>
              </w:rPr>
              <w:t>291 500</w:t>
            </w:r>
          </w:p>
        </w:tc>
        <w:tc>
          <w:tcPr>
            <w:tcW w:w="514" w:type="pct"/>
            <w:noWrap/>
            <w:tcMar>
              <w:left w:w="57" w:type="dxa"/>
              <w:right w:w="57" w:type="dxa"/>
            </w:tcMar>
          </w:tcPr>
          <w:p w14:paraId="3C015C81"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1B46A126"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7FA0F1F0" w14:textId="74AB4658" w:rsidR="00A66358" w:rsidRPr="00A66358" w:rsidRDefault="00A66358" w:rsidP="00CC1353">
            <w:pPr>
              <w:keepNext/>
              <w:keepLines/>
              <w:jc w:val="right"/>
              <w:rPr>
                <w:rFonts w:cs="Arial"/>
                <w:i/>
                <w:iCs/>
                <w:color w:val="000000"/>
              </w:rPr>
            </w:pPr>
            <w:r w:rsidRPr="00A66358">
              <w:rPr>
                <w:rFonts w:cs="Arial"/>
                <w:i/>
                <w:iCs/>
              </w:rPr>
              <w:t>20 000</w:t>
            </w:r>
          </w:p>
        </w:tc>
        <w:tc>
          <w:tcPr>
            <w:tcW w:w="627" w:type="pct"/>
            <w:noWrap/>
            <w:tcMar>
              <w:left w:w="57" w:type="dxa"/>
              <w:right w:w="57" w:type="dxa"/>
            </w:tcMar>
          </w:tcPr>
          <w:p w14:paraId="5C6E7ACC" w14:textId="69B6837F" w:rsidR="00A66358" w:rsidRPr="00A66358" w:rsidRDefault="00A66358" w:rsidP="00CC1353">
            <w:pPr>
              <w:keepNext/>
              <w:keepLines/>
              <w:jc w:val="right"/>
              <w:rPr>
                <w:rFonts w:cs="Arial"/>
                <w:i/>
                <w:iCs/>
                <w:color w:val="000000"/>
              </w:rPr>
            </w:pPr>
            <w:r w:rsidRPr="00A66358">
              <w:rPr>
                <w:rFonts w:cs="Arial"/>
                <w:i/>
                <w:iCs/>
              </w:rPr>
              <w:t>311 500</w:t>
            </w:r>
          </w:p>
        </w:tc>
      </w:tr>
      <w:tr w:rsidR="00A66358" w:rsidRPr="00675804" w14:paraId="58730273" w14:textId="77777777" w:rsidTr="00A66358">
        <w:trPr>
          <w:trHeight w:val="1140"/>
        </w:trPr>
        <w:tc>
          <w:tcPr>
            <w:tcW w:w="1718" w:type="pct"/>
            <w:tcMar>
              <w:left w:w="57" w:type="dxa"/>
              <w:right w:w="57" w:type="dxa"/>
            </w:tcMar>
            <w:vAlign w:val="center"/>
          </w:tcPr>
          <w:p w14:paraId="17C24142" w14:textId="77777777" w:rsidR="00A66358" w:rsidRPr="00675804" w:rsidRDefault="00A66358" w:rsidP="00CC1353">
            <w:pPr>
              <w:keepNext/>
              <w:keepLines/>
              <w:rPr>
                <w:rFonts w:cs="Arial"/>
                <w:bCs/>
                <w:color w:val="000000"/>
              </w:rPr>
            </w:pPr>
            <w:r w:rsidRPr="00675804">
              <w:rPr>
                <w:rFonts w:cs="Arial"/>
                <w:bCs/>
                <w:i/>
                <w:color w:val="000000"/>
              </w:rPr>
              <w:lastRenderedPageBreak/>
              <w:t>B.8 Provést základní statistické vyhodnocení údajů z dotazníků z terénního šetření v</w:t>
            </w:r>
            <w:r w:rsidRPr="00675804">
              <w:rPr>
                <w:rFonts w:cs="Arial"/>
                <w:bCs/>
                <w:i/>
              </w:rPr>
              <w:t> </w:t>
            </w:r>
            <w:r w:rsidRPr="00675804">
              <w:rPr>
                <w:rFonts w:cs="Arial"/>
                <w:bCs/>
                <w:i/>
                <w:color w:val="000000"/>
              </w:rPr>
              <w:t>zemědělských podnicích ve zranitelných oblastech (200 podniků, minimálně 10 krajů) a v</w:t>
            </w:r>
            <w:r w:rsidRPr="00675804">
              <w:rPr>
                <w:rFonts w:cs="Arial"/>
                <w:bCs/>
                <w:i/>
              </w:rPr>
              <w:t> </w:t>
            </w:r>
            <w:r w:rsidRPr="00675804">
              <w:rPr>
                <w:rFonts w:cs="Arial"/>
                <w:bCs/>
                <w:i/>
                <w:color w:val="000000"/>
              </w:rPr>
              <w:t>ekologicky hospodařících podnicích (150 podniků, minimálně 10 krajů) z hlediska živočišné výroby, za účelem získání podkladů pro navazující body předmětu D (Finanční strategie implementace NS) a E až I (zajištění informovanosti zemědělské veřejnosti, příprava podkladů pro EK)</w:t>
            </w:r>
          </w:p>
        </w:tc>
        <w:tc>
          <w:tcPr>
            <w:tcW w:w="367" w:type="pct"/>
            <w:noWrap/>
            <w:tcMar>
              <w:left w:w="57" w:type="dxa"/>
              <w:right w:w="57" w:type="dxa"/>
            </w:tcMar>
          </w:tcPr>
          <w:p w14:paraId="124E417E" w14:textId="19DF7DC6" w:rsidR="00A66358" w:rsidRPr="00A66358" w:rsidRDefault="00A66358" w:rsidP="00CC1353">
            <w:pPr>
              <w:keepNext/>
              <w:keepLines/>
              <w:jc w:val="right"/>
              <w:rPr>
                <w:rFonts w:cs="Arial"/>
                <w:bCs/>
                <w:i/>
                <w:iCs/>
                <w:color w:val="000000"/>
              </w:rPr>
            </w:pPr>
            <w:r w:rsidRPr="00A66358">
              <w:rPr>
                <w:rFonts w:cs="Arial"/>
                <w:i/>
                <w:iCs/>
              </w:rPr>
              <w:t>470</w:t>
            </w:r>
          </w:p>
        </w:tc>
        <w:tc>
          <w:tcPr>
            <w:tcW w:w="598" w:type="pct"/>
            <w:noWrap/>
            <w:tcMar>
              <w:left w:w="57" w:type="dxa"/>
              <w:right w:w="57" w:type="dxa"/>
            </w:tcMar>
          </w:tcPr>
          <w:p w14:paraId="5F33414F" w14:textId="2DE8D837" w:rsidR="00A66358" w:rsidRPr="00A66358" w:rsidRDefault="00A66358" w:rsidP="00CC1353">
            <w:pPr>
              <w:keepNext/>
              <w:keepLines/>
              <w:jc w:val="right"/>
              <w:rPr>
                <w:rFonts w:cs="Arial"/>
                <w:bCs/>
                <w:i/>
                <w:iCs/>
                <w:color w:val="000000"/>
              </w:rPr>
            </w:pPr>
            <w:r w:rsidRPr="00A66358">
              <w:rPr>
                <w:rFonts w:cs="Arial"/>
                <w:i/>
                <w:iCs/>
              </w:rPr>
              <w:t>258 500</w:t>
            </w:r>
          </w:p>
        </w:tc>
        <w:tc>
          <w:tcPr>
            <w:tcW w:w="514" w:type="pct"/>
            <w:noWrap/>
            <w:tcMar>
              <w:left w:w="57" w:type="dxa"/>
              <w:right w:w="57" w:type="dxa"/>
            </w:tcMar>
          </w:tcPr>
          <w:p w14:paraId="4C5D58ED"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34296526"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331A2F9B" w14:textId="58BB942A" w:rsidR="00A66358" w:rsidRPr="00A66358" w:rsidRDefault="00A66358" w:rsidP="00CC1353">
            <w:pPr>
              <w:keepNext/>
              <w:keepLines/>
              <w:jc w:val="right"/>
              <w:rPr>
                <w:rFonts w:cs="Arial"/>
                <w:bCs/>
                <w:i/>
                <w:iCs/>
                <w:color w:val="000000"/>
              </w:rPr>
            </w:pPr>
            <w:r w:rsidRPr="00A66358">
              <w:rPr>
                <w:rFonts w:cs="Arial"/>
                <w:i/>
                <w:iCs/>
              </w:rPr>
              <w:t>20 000</w:t>
            </w:r>
          </w:p>
        </w:tc>
        <w:tc>
          <w:tcPr>
            <w:tcW w:w="627" w:type="pct"/>
            <w:noWrap/>
            <w:tcMar>
              <w:left w:w="57" w:type="dxa"/>
              <w:right w:w="57" w:type="dxa"/>
            </w:tcMar>
          </w:tcPr>
          <w:p w14:paraId="0EA12E1F" w14:textId="2F2FF576" w:rsidR="00A66358" w:rsidRPr="00A66358" w:rsidRDefault="00A66358" w:rsidP="00CC1353">
            <w:pPr>
              <w:keepNext/>
              <w:keepLines/>
              <w:jc w:val="right"/>
              <w:rPr>
                <w:rFonts w:cs="Arial"/>
                <w:bCs/>
                <w:i/>
                <w:iCs/>
                <w:color w:val="000000"/>
              </w:rPr>
            </w:pPr>
            <w:r w:rsidRPr="00A66358">
              <w:rPr>
                <w:rFonts w:cs="Arial"/>
                <w:i/>
                <w:iCs/>
              </w:rPr>
              <w:t>278 500</w:t>
            </w:r>
          </w:p>
        </w:tc>
      </w:tr>
      <w:tr w:rsidR="00A66358" w:rsidRPr="00675804" w14:paraId="0A084A73" w14:textId="77777777" w:rsidTr="00A66358">
        <w:trPr>
          <w:trHeight w:val="585"/>
        </w:trPr>
        <w:tc>
          <w:tcPr>
            <w:tcW w:w="1718" w:type="pct"/>
            <w:tcMar>
              <w:left w:w="57" w:type="dxa"/>
              <w:right w:w="57" w:type="dxa"/>
            </w:tcMar>
            <w:vAlign w:val="bottom"/>
          </w:tcPr>
          <w:p w14:paraId="4F31CF8A" w14:textId="77777777" w:rsidR="00A66358" w:rsidRPr="00675804" w:rsidRDefault="00A66358" w:rsidP="00CC1353">
            <w:pPr>
              <w:keepNext/>
              <w:keepLines/>
              <w:rPr>
                <w:rFonts w:cs="Arial"/>
                <w:b/>
                <w:color w:val="000000"/>
              </w:rPr>
            </w:pPr>
            <w:r w:rsidRPr="00675804">
              <w:rPr>
                <w:rFonts w:cs="Arial"/>
                <w:b/>
                <w:color w:val="000000"/>
              </w:rPr>
              <w:t>C. Provést následné terénní šetření na složištích tuhých statkových a organických hnojiv</w:t>
            </w:r>
          </w:p>
        </w:tc>
        <w:tc>
          <w:tcPr>
            <w:tcW w:w="367" w:type="pct"/>
            <w:noWrap/>
            <w:tcMar>
              <w:left w:w="57" w:type="dxa"/>
              <w:right w:w="57" w:type="dxa"/>
            </w:tcMar>
          </w:tcPr>
          <w:p w14:paraId="44F3D233" w14:textId="5DE8806A" w:rsidR="00A66358" w:rsidRPr="00A66358" w:rsidRDefault="00A66358" w:rsidP="00CC1353">
            <w:pPr>
              <w:keepNext/>
              <w:keepLines/>
              <w:jc w:val="right"/>
              <w:rPr>
                <w:rFonts w:cs="Arial"/>
                <w:i/>
                <w:iCs/>
                <w:color w:val="000000"/>
              </w:rPr>
            </w:pPr>
            <w:r w:rsidRPr="00A66358">
              <w:rPr>
                <w:rFonts w:cs="Arial"/>
                <w:i/>
                <w:iCs/>
              </w:rPr>
              <w:t>2 730</w:t>
            </w:r>
          </w:p>
        </w:tc>
        <w:tc>
          <w:tcPr>
            <w:tcW w:w="598" w:type="pct"/>
            <w:noWrap/>
            <w:tcMar>
              <w:left w:w="57" w:type="dxa"/>
              <w:right w:w="57" w:type="dxa"/>
            </w:tcMar>
          </w:tcPr>
          <w:p w14:paraId="58D3CC09" w14:textId="3B934676" w:rsidR="00A66358" w:rsidRPr="00A66358" w:rsidRDefault="00A66358" w:rsidP="00CC1353">
            <w:pPr>
              <w:keepNext/>
              <w:keepLines/>
              <w:jc w:val="right"/>
              <w:rPr>
                <w:rFonts w:cs="Arial"/>
                <w:i/>
                <w:iCs/>
                <w:color w:val="000000"/>
              </w:rPr>
            </w:pPr>
            <w:r w:rsidRPr="00A66358">
              <w:rPr>
                <w:rFonts w:cs="Arial"/>
                <w:i/>
                <w:iCs/>
              </w:rPr>
              <w:t>1 501 500</w:t>
            </w:r>
          </w:p>
        </w:tc>
        <w:tc>
          <w:tcPr>
            <w:tcW w:w="514" w:type="pct"/>
            <w:noWrap/>
            <w:tcMar>
              <w:left w:w="57" w:type="dxa"/>
              <w:right w:w="57" w:type="dxa"/>
            </w:tcMar>
          </w:tcPr>
          <w:p w14:paraId="5047697C" w14:textId="1C03028C" w:rsidR="00A66358" w:rsidRPr="00A66358" w:rsidRDefault="00A66358" w:rsidP="00CC1353">
            <w:pPr>
              <w:keepNext/>
              <w:keepLines/>
              <w:jc w:val="right"/>
              <w:rPr>
                <w:rFonts w:cs="Arial"/>
                <w:i/>
                <w:iCs/>
                <w:color w:val="000000"/>
              </w:rPr>
            </w:pPr>
            <w:r w:rsidRPr="00A66358">
              <w:rPr>
                <w:rFonts w:cs="Arial"/>
                <w:i/>
                <w:iCs/>
              </w:rPr>
              <w:t>104 250</w:t>
            </w:r>
          </w:p>
        </w:tc>
        <w:tc>
          <w:tcPr>
            <w:tcW w:w="588" w:type="pct"/>
            <w:noWrap/>
            <w:tcMar>
              <w:left w:w="57" w:type="dxa"/>
              <w:right w:w="57" w:type="dxa"/>
            </w:tcMar>
          </w:tcPr>
          <w:p w14:paraId="5EA68952" w14:textId="3A857AFE" w:rsidR="00A66358" w:rsidRPr="00A66358" w:rsidRDefault="00A66358" w:rsidP="00CC1353">
            <w:pPr>
              <w:keepNext/>
              <w:keepLines/>
              <w:jc w:val="right"/>
              <w:rPr>
                <w:rFonts w:cs="Arial"/>
                <w:i/>
                <w:iCs/>
                <w:color w:val="000000"/>
              </w:rPr>
            </w:pPr>
            <w:r w:rsidRPr="00A66358">
              <w:rPr>
                <w:rFonts w:cs="Arial"/>
                <w:i/>
                <w:iCs/>
              </w:rPr>
              <w:t>145 000</w:t>
            </w:r>
          </w:p>
        </w:tc>
        <w:tc>
          <w:tcPr>
            <w:tcW w:w="587" w:type="pct"/>
            <w:noWrap/>
            <w:tcMar>
              <w:left w:w="57" w:type="dxa"/>
              <w:right w:w="57" w:type="dxa"/>
            </w:tcMar>
          </w:tcPr>
          <w:p w14:paraId="35EEEF5F" w14:textId="2DCC3CB7" w:rsidR="00A66358" w:rsidRPr="00A66358" w:rsidRDefault="00A66358" w:rsidP="00CC1353">
            <w:pPr>
              <w:keepNext/>
              <w:keepLines/>
              <w:jc w:val="right"/>
              <w:rPr>
                <w:rFonts w:cs="Arial"/>
                <w:i/>
                <w:iCs/>
                <w:color w:val="000000"/>
              </w:rPr>
            </w:pPr>
            <w:r w:rsidRPr="00A66358">
              <w:rPr>
                <w:rFonts w:cs="Arial"/>
                <w:i/>
                <w:iCs/>
              </w:rPr>
              <w:t>68 000</w:t>
            </w:r>
          </w:p>
        </w:tc>
        <w:tc>
          <w:tcPr>
            <w:tcW w:w="627" w:type="pct"/>
            <w:noWrap/>
            <w:tcMar>
              <w:left w:w="57" w:type="dxa"/>
              <w:right w:w="57" w:type="dxa"/>
            </w:tcMar>
          </w:tcPr>
          <w:p w14:paraId="2A61EE86" w14:textId="0F41F52D" w:rsidR="00A66358" w:rsidRPr="00A66358" w:rsidRDefault="00A66358" w:rsidP="00CC1353">
            <w:pPr>
              <w:keepNext/>
              <w:keepLines/>
              <w:jc w:val="right"/>
              <w:rPr>
                <w:rFonts w:cs="Arial"/>
                <w:i/>
                <w:iCs/>
                <w:color w:val="000000"/>
              </w:rPr>
            </w:pPr>
            <w:r w:rsidRPr="00A66358">
              <w:rPr>
                <w:rFonts w:cs="Arial"/>
                <w:i/>
                <w:iCs/>
              </w:rPr>
              <w:t>1 818 750</w:t>
            </w:r>
          </w:p>
        </w:tc>
      </w:tr>
      <w:tr w:rsidR="00A66358" w:rsidRPr="00675804" w14:paraId="77C65F17" w14:textId="77777777" w:rsidTr="00A66358">
        <w:trPr>
          <w:trHeight w:val="774"/>
        </w:trPr>
        <w:tc>
          <w:tcPr>
            <w:tcW w:w="1718" w:type="pct"/>
            <w:tcMar>
              <w:left w:w="57" w:type="dxa"/>
              <w:right w:w="57" w:type="dxa"/>
            </w:tcMar>
            <w:vAlign w:val="bottom"/>
          </w:tcPr>
          <w:p w14:paraId="7B1CC0FE"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t>C.1 Provést odběry a analýzy půdních vzorků u dřívějších složišť a vyhodnotit následný rostlinný pokryv</w:t>
            </w:r>
          </w:p>
        </w:tc>
        <w:tc>
          <w:tcPr>
            <w:tcW w:w="367" w:type="pct"/>
            <w:noWrap/>
            <w:tcMar>
              <w:left w:w="57" w:type="dxa"/>
              <w:right w:w="57" w:type="dxa"/>
            </w:tcMar>
          </w:tcPr>
          <w:p w14:paraId="1924B85A" w14:textId="706777C4" w:rsidR="00A66358" w:rsidRPr="00A66358" w:rsidRDefault="00A66358" w:rsidP="00CC1353">
            <w:pPr>
              <w:keepNext/>
              <w:keepLines/>
              <w:jc w:val="right"/>
              <w:rPr>
                <w:rFonts w:cs="Arial"/>
                <w:bCs/>
                <w:i/>
                <w:iCs/>
                <w:color w:val="000000"/>
              </w:rPr>
            </w:pPr>
            <w:r w:rsidRPr="00A66358">
              <w:rPr>
                <w:rFonts w:cs="Arial"/>
                <w:i/>
                <w:iCs/>
              </w:rPr>
              <w:t>500</w:t>
            </w:r>
          </w:p>
        </w:tc>
        <w:tc>
          <w:tcPr>
            <w:tcW w:w="598" w:type="pct"/>
            <w:noWrap/>
            <w:tcMar>
              <w:left w:w="57" w:type="dxa"/>
              <w:right w:w="57" w:type="dxa"/>
            </w:tcMar>
          </w:tcPr>
          <w:p w14:paraId="30C113B6" w14:textId="4C6A91CA" w:rsidR="00A66358" w:rsidRPr="00A66358" w:rsidRDefault="00A66358" w:rsidP="00CC1353">
            <w:pPr>
              <w:keepNext/>
              <w:keepLines/>
              <w:jc w:val="right"/>
              <w:rPr>
                <w:rFonts w:cs="Arial"/>
                <w:bCs/>
                <w:i/>
                <w:iCs/>
                <w:color w:val="000000"/>
              </w:rPr>
            </w:pPr>
            <w:r w:rsidRPr="00A66358">
              <w:rPr>
                <w:rFonts w:cs="Arial"/>
                <w:i/>
                <w:iCs/>
              </w:rPr>
              <w:t>275 000</w:t>
            </w:r>
          </w:p>
        </w:tc>
        <w:tc>
          <w:tcPr>
            <w:tcW w:w="514" w:type="pct"/>
            <w:noWrap/>
            <w:tcMar>
              <w:left w:w="57" w:type="dxa"/>
              <w:right w:w="57" w:type="dxa"/>
            </w:tcMar>
          </w:tcPr>
          <w:p w14:paraId="7A1DFDBD" w14:textId="2F67C854" w:rsidR="00A66358" w:rsidRPr="00A66358" w:rsidRDefault="00A66358" w:rsidP="00CC1353">
            <w:pPr>
              <w:keepNext/>
              <w:keepLines/>
              <w:jc w:val="right"/>
              <w:rPr>
                <w:rFonts w:cs="Arial"/>
                <w:bCs/>
                <w:i/>
                <w:iCs/>
                <w:color w:val="000000"/>
              </w:rPr>
            </w:pPr>
            <w:r w:rsidRPr="00A66358">
              <w:rPr>
                <w:rFonts w:cs="Arial"/>
                <w:i/>
                <w:iCs/>
              </w:rPr>
              <w:t>30 000</w:t>
            </w:r>
          </w:p>
        </w:tc>
        <w:tc>
          <w:tcPr>
            <w:tcW w:w="588" w:type="pct"/>
            <w:noWrap/>
            <w:tcMar>
              <w:left w:w="57" w:type="dxa"/>
              <w:right w:w="57" w:type="dxa"/>
            </w:tcMar>
          </w:tcPr>
          <w:p w14:paraId="6B9C2695" w14:textId="3B7CFF1B" w:rsidR="00A66358" w:rsidRPr="00A66358" w:rsidRDefault="00A66358" w:rsidP="00CC1353">
            <w:pPr>
              <w:keepNext/>
              <w:keepLines/>
              <w:jc w:val="right"/>
              <w:rPr>
                <w:rFonts w:cs="Arial"/>
                <w:bCs/>
                <w:i/>
                <w:iCs/>
                <w:color w:val="000000"/>
              </w:rPr>
            </w:pPr>
            <w:r w:rsidRPr="00A66358">
              <w:rPr>
                <w:rFonts w:cs="Arial"/>
                <w:i/>
                <w:iCs/>
              </w:rPr>
              <w:t>55 000</w:t>
            </w:r>
          </w:p>
        </w:tc>
        <w:tc>
          <w:tcPr>
            <w:tcW w:w="587" w:type="pct"/>
            <w:noWrap/>
            <w:tcMar>
              <w:left w:w="57" w:type="dxa"/>
              <w:right w:w="57" w:type="dxa"/>
            </w:tcMar>
          </w:tcPr>
          <w:p w14:paraId="608103C2" w14:textId="45537850" w:rsidR="00A66358" w:rsidRPr="00A66358" w:rsidRDefault="00A66358" w:rsidP="00CC1353">
            <w:pPr>
              <w:keepNext/>
              <w:keepLines/>
              <w:jc w:val="right"/>
              <w:rPr>
                <w:rFonts w:cs="Arial"/>
                <w:bCs/>
                <w:i/>
                <w:iCs/>
                <w:color w:val="000000"/>
              </w:rPr>
            </w:pPr>
            <w:r w:rsidRPr="00A66358">
              <w:rPr>
                <w:rFonts w:cs="Arial"/>
                <w:i/>
                <w:iCs/>
              </w:rPr>
              <w:t>18 000</w:t>
            </w:r>
          </w:p>
        </w:tc>
        <w:tc>
          <w:tcPr>
            <w:tcW w:w="627" w:type="pct"/>
            <w:noWrap/>
            <w:tcMar>
              <w:left w:w="57" w:type="dxa"/>
              <w:right w:w="57" w:type="dxa"/>
            </w:tcMar>
          </w:tcPr>
          <w:p w14:paraId="507A1D64" w14:textId="2E3B762C" w:rsidR="00A66358" w:rsidRPr="00A66358" w:rsidRDefault="00A66358" w:rsidP="00CC1353">
            <w:pPr>
              <w:keepNext/>
              <w:keepLines/>
              <w:jc w:val="right"/>
              <w:rPr>
                <w:rFonts w:cs="Arial"/>
                <w:bCs/>
                <w:i/>
                <w:iCs/>
                <w:color w:val="000000"/>
              </w:rPr>
            </w:pPr>
            <w:r w:rsidRPr="00A66358">
              <w:rPr>
                <w:rFonts w:cs="Arial"/>
                <w:i/>
                <w:iCs/>
              </w:rPr>
              <w:t>378 000</w:t>
            </w:r>
          </w:p>
        </w:tc>
      </w:tr>
      <w:tr w:rsidR="00A66358" w:rsidRPr="00675804" w14:paraId="4FC3C0D3" w14:textId="77777777" w:rsidTr="00A66358">
        <w:trPr>
          <w:trHeight w:val="558"/>
        </w:trPr>
        <w:tc>
          <w:tcPr>
            <w:tcW w:w="1718" w:type="pct"/>
            <w:tcMar>
              <w:left w:w="57" w:type="dxa"/>
              <w:right w:w="57" w:type="dxa"/>
            </w:tcMar>
            <w:vAlign w:val="center"/>
            <w:hideMark/>
          </w:tcPr>
          <w:p w14:paraId="103AE66D" w14:textId="77777777" w:rsidR="00A66358" w:rsidRPr="00675804" w:rsidRDefault="00A66358" w:rsidP="00CC1353">
            <w:pPr>
              <w:keepNext/>
              <w:keepLines/>
              <w:rPr>
                <w:rFonts w:cs="Arial"/>
                <w:bCs/>
                <w:i/>
                <w:color w:val="000000"/>
              </w:rPr>
            </w:pPr>
            <w:r w:rsidRPr="00675804">
              <w:rPr>
                <w:rFonts w:cs="Arial"/>
                <w:bCs/>
                <w:i/>
                <w:color w:val="000000"/>
              </w:rPr>
              <w:t>C.2 Sledovat uložení hnoje na místech zvýšeného rizika ohrožení vod</w:t>
            </w:r>
          </w:p>
        </w:tc>
        <w:tc>
          <w:tcPr>
            <w:tcW w:w="367" w:type="pct"/>
            <w:noWrap/>
            <w:tcMar>
              <w:left w:w="57" w:type="dxa"/>
              <w:right w:w="57" w:type="dxa"/>
            </w:tcMar>
          </w:tcPr>
          <w:p w14:paraId="3EA69AD2" w14:textId="3A31390C" w:rsidR="00A66358" w:rsidRPr="00A66358" w:rsidRDefault="00A66358" w:rsidP="00CC1353">
            <w:pPr>
              <w:keepNext/>
              <w:keepLines/>
              <w:jc w:val="right"/>
              <w:rPr>
                <w:rFonts w:cs="Arial"/>
                <w:bCs/>
                <w:i/>
                <w:iCs/>
                <w:color w:val="000000"/>
              </w:rPr>
            </w:pPr>
            <w:r w:rsidRPr="00A66358">
              <w:rPr>
                <w:rFonts w:cs="Arial"/>
                <w:i/>
                <w:iCs/>
              </w:rPr>
              <w:t>280</w:t>
            </w:r>
          </w:p>
        </w:tc>
        <w:tc>
          <w:tcPr>
            <w:tcW w:w="598" w:type="pct"/>
            <w:noWrap/>
            <w:tcMar>
              <w:left w:w="57" w:type="dxa"/>
              <w:right w:w="57" w:type="dxa"/>
            </w:tcMar>
          </w:tcPr>
          <w:p w14:paraId="188E3F1C" w14:textId="0D664AA5" w:rsidR="00A66358" w:rsidRPr="00A66358" w:rsidRDefault="00A66358" w:rsidP="00CC1353">
            <w:pPr>
              <w:keepNext/>
              <w:keepLines/>
              <w:jc w:val="right"/>
              <w:rPr>
                <w:rFonts w:cs="Arial"/>
                <w:bCs/>
                <w:i/>
                <w:iCs/>
                <w:color w:val="000000"/>
              </w:rPr>
            </w:pPr>
            <w:r w:rsidRPr="00A66358">
              <w:rPr>
                <w:rFonts w:cs="Arial"/>
                <w:i/>
                <w:iCs/>
              </w:rPr>
              <w:t>154 000</w:t>
            </w:r>
          </w:p>
        </w:tc>
        <w:tc>
          <w:tcPr>
            <w:tcW w:w="514" w:type="pct"/>
            <w:noWrap/>
            <w:tcMar>
              <w:left w:w="57" w:type="dxa"/>
              <w:right w:w="57" w:type="dxa"/>
            </w:tcMar>
          </w:tcPr>
          <w:p w14:paraId="2417E054" w14:textId="284A41C8" w:rsidR="00A66358" w:rsidRPr="00A66358" w:rsidRDefault="00A66358" w:rsidP="00CC1353">
            <w:pPr>
              <w:keepNext/>
              <w:keepLines/>
              <w:jc w:val="right"/>
              <w:rPr>
                <w:rFonts w:cs="Arial"/>
                <w:bCs/>
                <w:i/>
                <w:iCs/>
                <w:color w:val="000000"/>
              </w:rPr>
            </w:pPr>
            <w:r w:rsidRPr="00A66358">
              <w:rPr>
                <w:rFonts w:cs="Arial"/>
                <w:i/>
                <w:iCs/>
              </w:rPr>
              <w:t>10 000</w:t>
            </w:r>
          </w:p>
        </w:tc>
        <w:tc>
          <w:tcPr>
            <w:tcW w:w="588" w:type="pct"/>
            <w:noWrap/>
            <w:tcMar>
              <w:left w:w="57" w:type="dxa"/>
              <w:right w:w="57" w:type="dxa"/>
            </w:tcMar>
          </w:tcPr>
          <w:p w14:paraId="4305B11C" w14:textId="43CA6515" w:rsidR="00A66358" w:rsidRPr="00A66358" w:rsidRDefault="00A66358" w:rsidP="00CC1353">
            <w:pPr>
              <w:keepNext/>
              <w:keepLines/>
              <w:jc w:val="right"/>
              <w:rPr>
                <w:rFonts w:cs="Arial"/>
                <w:bCs/>
                <w:i/>
                <w:iCs/>
                <w:color w:val="000000"/>
              </w:rPr>
            </w:pPr>
            <w:r w:rsidRPr="00A66358">
              <w:rPr>
                <w:rFonts w:cs="Arial"/>
                <w:i/>
                <w:iCs/>
              </w:rPr>
              <w:t>30 000</w:t>
            </w:r>
          </w:p>
        </w:tc>
        <w:tc>
          <w:tcPr>
            <w:tcW w:w="587" w:type="pct"/>
            <w:noWrap/>
            <w:tcMar>
              <w:left w:w="57" w:type="dxa"/>
              <w:right w:w="57" w:type="dxa"/>
            </w:tcMar>
          </w:tcPr>
          <w:p w14:paraId="4C685AA9" w14:textId="46949EC9" w:rsidR="00A66358" w:rsidRPr="00A66358" w:rsidRDefault="00A66358" w:rsidP="00CC1353">
            <w:pPr>
              <w:keepNext/>
              <w:keepLines/>
              <w:jc w:val="right"/>
              <w:rPr>
                <w:rFonts w:cs="Arial"/>
                <w:bCs/>
                <w:i/>
                <w:iCs/>
                <w:color w:val="000000"/>
              </w:rPr>
            </w:pPr>
            <w:r w:rsidRPr="00A66358">
              <w:rPr>
                <w:rFonts w:cs="Arial"/>
                <w:i/>
                <w:iCs/>
              </w:rPr>
              <w:t>15 000</w:t>
            </w:r>
          </w:p>
        </w:tc>
        <w:tc>
          <w:tcPr>
            <w:tcW w:w="627" w:type="pct"/>
            <w:noWrap/>
            <w:tcMar>
              <w:left w:w="57" w:type="dxa"/>
              <w:right w:w="57" w:type="dxa"/>
            </w:tcMar>
          </w:tcPr>
          <w:p w14:paraId="5A6AD6EA" w14:textId="4E9C5BC9" w:rsidR="00A66358" w:rsidRPr="00A66358" w:rsidRDefault="00A66358" w:rsidP="00CC1353">
            <w:pPr>
              <w:keepNext/>
              <w:keepLines/>
              <w:jc w:val="right"/>
              <w:rPr>
                <w:rFonts w:cs="Arial"/>
                <w:bCs/>
                <w:i/>
                <w:iCs/>
                <w:color w:val="000000"/>
              </w:rPr>
            </w:pPr>
            <w:r w:rsidRPr="00A66358">
              <w:rPr>
                <w:rFonts w:cs="Arial"/>
                <w:i/>
                <w:iCs/>
              </w:rPr>
              <w:t>209 000</w:t>
            </w:r>
          </w:p>
        </w:tc>
      </w:tr>
      <w:tr w:rsidR="00A66358" w:rsidRPr="00675804" w14:paraId="1D1F4C34" w14:textId="77777777" w:rsidTr="00A66358">
        <w:trPr>
          <w:trHeight w:val="552"/>
        </w:trPr>
        <w:tc>
          <w:tcPr>
            <w:tcW w:w="1718" w:type="pct"/>
            <w:tcMar>
              <w:left w:w="57" w:type="dxa"/>
              <w:right w:w="57" w:type="dxa"/>
            </w:tcMar>
            <w:vAlign w:val="bottom"/>
          </w:tcPr>
          <w:p w14:paraId="23C9351F" w14:textId="77777777" w:rsidR="00A66358" w:rsidRPr="00675804" w:rsidRDefault="00A66358" w:rsidP="00CC1353">
            <w:pPr>
              <w:keepNext/>
              <w:keepLines/>
              <w:rPr>
                <w:rFonts w:cs="Arial"/>
                <w:i/>
                <w:color w:val="000000"/>
              </w:rPr>
            </w:pPr>
            <w:r w:rsidRPr="00675804">
              <w:rPr>
                <w:rFonts w:cs="Arial"/>
                <w:i/>
                <w:color w:val="000000"/>
              </w:rPr>
              <w:t xml:space="preserve">C.3 Provést odběry a analýzy půdních vzorků u nových složišť </w:t>
            </w:r>
          </w:p>
        </w:tc>
        <w:tc>
          <w:tcPr>
            <w:tcW w:w="367" w:type="pct"/>
            <w:noWrap/>
            <w:tcMar>
              <w:left w:w="57" w:type="dxa"/>
              <w:right w:w="57" w:type="dxa"/>
            </w:tcMar>
          </w:tcPr>
          <w:p w14:paraId="7907B143" w14:textId="5F7A14E5" w:rsidR="00A66358" w:rsidRPr="00A66358" w:rsidRDefault="00A66358" w:rsidP="00CC1353">
            <w:pPr>
              <w:keepNext/>
              <w:keepLines/>
              <w:jc w:val="right"/>
              <w:rPr>
                <w:rFonts w:cs="Arial"/>
                <w:i/>
                <w:iCs/>
                <w:color w:val="000000"/>
              </w:rPr>
            </w:pPr>
            <w:r w:rsidRPr="00A66358">
              <w:rPr>
                <w:rFonts w:cs="Arial"/>
                <w:i/>
                <w:iCs/>
              </w:rPr>
              <w:t>750</w:t>
            </w:r>
          </w:p>
        </w:tc>
        <w:tc>
          <w:tcPr>
            <w:tcW w:w="598" w:type="pct"/>
            <w:noWrap/>
            <w:tcMar>
              <w:left w:w="57" w:type="dxa"/>
              <w:right w:w="57" w:type="dxa"/>
            </w:tcMar>
          </w:tcPr>
          <w:p w14:paraId="372850B9" w14:textId="69807E17" w:rsidR="00A66358" w:rsidRPr="00A66358" w:rsidRDefault="00A66358" w:rsidP="00CC1353">
            <w:pPr>
              <w:keepNext/>
              <w:keepLines/>
              <w:jc w:val="right"/>
              <w:rPr>
                <w:rFonts w:cs="Arial"/>
                <w:i/>
                <w:iCs/>
                <w:color w:val="000000"/>
              </w:rPr>
            </w:pPr>
            <w:r w:rsidRPr="00A66358">
              <w:rPr>
                <w:rFonts w:cs="Arial"/>
                <w:i/>
                <w:iCs/>
              </w:rPr>
              <w:t>412 500</w:t>
            </w:r>
          </w:p>
        </w:tc>
        <w:tc>
          <w:tcPr>
            <w:tcW w:w="514" w:type="pct"/>
            <w:noWrap/>
            <w:tcMar>
              <w:left w:w="57" w:type="dxa"/>
              <w:right w:w="57" w:type="dxa"/>
            </w:tcMar>
          </w:tcPr>
          <w:p w14:paraId="20ADACF0" w14:textId="01721D96" w:rsidR="00A66358" w:rsidRPr="00A66358" w:rsidRDefault="00A66358" w:rsidP="00CC1353">
            <w:pPr>
              <w:keepNext/>
              <w:keepLines/>
              <w:jc w:val="right"/>
              <w:rPr>
                <w:rFonts w:cs="Arial"/>
                <w:i/>
                <w:iCs/>
                <w:color w:val="000000"/>
              </w:rPr>
            </w:pPr>
            <w:r w:rsidRPr="00A66358">
              <w:rPr>
                <w:rFonts w:cs="Arial"/>
                <w:i/>
                <w:iCs/>
              </w:rPr>
              <w:t>24 250</w:t>
            </w:r>
          </w:p>
        </w:tc>
        <w:tc>
          <w:tcPr>
            <w:tcW w:w="588" w:type="pct"/>
            <w:noWrap/>
            <w:tcMar>
              <w:left w:w="57" w:type="dxa"/>
              <w:right w:w="57" w:type="dxa"/>
            </w:tcMar>
          </w:tcPr>
          <w:p w14:paraId="41D043F6" w14:textId="11E5C62E" w:rsidR="00A66358" w:rsidRPr="00A66358" w:rsidRDefault="00A66358" w:rsidP="00CC1353">
            <w:pPr>
              <w:keepNext/>
              <w:keepLines/>
              <w:jc w:val="right"/>
              <w:rPr>
                <w:rFonts w:cs="Arial"/>
                <w:i/>
                <w:iCs/>
                <w:color w:val="000000"/>
              </w:rPr>
            </w:pPr>
            <w:r w:rsidRPr="00A66358">
              <w:rPr>
                <w:rFonts w:cs="Arial"/>
                <w:i/>
                <w:iCs/>
              </w:rPr>
              <w:t>45 000</w:t>
            </w:r>
          </w:p>
        </w:tc>
        <w:tc>
          <w:tcPr>
            <w:tcW w:w="587" w:type="pct"/>
            <w:noWrap/>
            <w:tcMar>
              <w:left w:w="57" w:type="dxa"/>
              <w:right w:w="57" w:type="dxa"/>
            </w:tcMar>
          </w:tcPr>
          <w:p w14:paraId="6DCC06DC" w14:textId="36F09F84" w:rsidR="00A66358" w:rsidRPr="00A66358" w:rsidRDefault="00A66358" w:rsidP="00CC1353">
            <w:pPr>
              <w:keepNext/>
              <w:keepLines/>
              <w:jc w:val="right"/>
              <w:rPr>
                <w:rFonts w:cs="Arial"/>
                <w:i/>
                <w:iCs/>
                <w:color w:val="000000"/>
              </w:rPr>
            </w:pPr>
            <w:r w:rsidRPr="00A66358">
              <w:rPr>
                <w:rFonts w:cs="Arial"/>
                <w:i/>
                <w:iCs/>
              </w:rPr>
              <w:t>30 000</w:t>
            </w:r>
          </w:p>
        </w:tc>
        <w:tc>
          <w:tcPr>
            <w:tcW w:w="627" w:type="pct"/>
            <w:noWrap/>
            <w:tcMar>
              <w:left w:w="57" w:type="dxa"/>
              <w:right w:w="57" w:type="dxa"/>
            </w:tcMar>
          </w:tcPr>
          <w:p w14:paraId="47302599" w14:textId="482450E6" w:rsidR="00A66358" w:rsidRPr="00A66358" w:rsidRDefault="00A66358" w:rsidP="00CC1353">
            <w:pPr>
              <w:keepNext/>
              <w:keepLines/>
              <w:jc w:val="right"/>
              <w:rPr>
                <w:rFonts w:cs="Arial"/>
                <w:i/>
                <w:iCs/>
                <w:color w:val="000000"/>
              </w:rPr>
            </w:pPr>
            <w:r w:rsidRPr="00A66358">
              <w:rPr>
                <w:rFonts w:cs="Arial"/>
                <w:i/>
                <w:iCs/>
              </w:rPr>
              <w:t>511 750</w:t>
            </w:r>
          </w:p>
        </w:tc>
      </w:tr>
      <w:tr w:rsidR="00A66358" w:rsidRPr="00675804" w14:paraId="67A15AF9" w14:textId="77777777" w:rsidTr="00A66358">
        <w:trPr>
          <w:trHeight w:val="870"/>
        </w:trPr>
        <w:tc>
          <w:tcPr>
            <w:tcW w:w="1718" w:type="pct"/>
            <w:tcMar>
              <w:left w:w="57" w:type="dxa"/>
              <w:right w:w="57" w:type="dxa"/>
            </w:tcMar>
            <w:vAlign w:val="bottom"/>
          </w:tcPr>
          <w:p w14:paraId="54BB36C3" w14:textId="77777777" w:rsidR="00A66358" w:rsidRPr="00675804" w:rsidRDefault="00A66358" w:rsidP="00CC1353">
            <w:pPr>
              <w:keepNext/>
              <w:keepLines/>
              <w:rPr>
                <w:rFonts w:cs="Arial"/>
                <w:bCs/>
                <w:i/>
                <w:color w:val="000000"/>
              </w:rPr>
            </w:pPr>
            <w:r w:rsidRPr="00675804">
              <w:rPr>
                <w:rFonts w:cs="Arial"/>
                <w:bCs/>
                <w:i/>
                <w:color w:val="000000"/>
              </w:rPr>
              <w:t xml:space="preserve">C.4 Vyhodnotit možný vliv způsobů uložení hnoje na znečištění vod na základě výsledků zjištěných v rámci provedeného šetření dle předmětu Smlouvy v roce 2027 a vyhodnotit vývoj situace v uložení hnoje na zemědělské půdě, na základě výstupů zjištěných v letech 2010–2026 </w:t>
            </w:r>
          </w:p>
        </w:tc>
        <w:tc>
          <w:tcPr>
            <w:tcW w:w="367" w:type="pct"/>
            <w:noWrap/>
            <w:tcMar>
              <w:left w:w="57" w:type="dxa"/>
              <w:right w:w="57" w:type="dxa"/>
            </w:tcMar>
          </w:tcPr>
          <w:p w14:paraId="2D30C8CF" w14:textId="344063B8" w:rsidR="00A66358" w:rsidRPr="00A66358" w:rsidRDefault="00A66358" w:rsidP="00CC1353">
            <w:pPr>
              <w:keepNext/>
              <w:keepLines/>
              <w:jc w:val="right"/>
              <w:rPr>
                <w:rFonts w:cs="Arial"/>
                <w:bCs/>
                <w:i/>
                <w:iCs/>
                <w:color w:val="000000"/>
              </w:rPr>
            </w:pPr>
            <w:r w:rsidRPr="00A66358">
              <w:rPr>
                <w:rFonts w:cs="Arial"/>
                <w:i/>
                <w:iCs/>
              </w:rPr>
              <w:t>120</w:t>
            </w:r>
          </w:p>
        </w:tc>
        <w:tc>
          <w:tcPr>
            <w:tcW w:w="598" w:type="pct"/>
            <w:noWrap/>
            <w:tcMar>
              <w:left w:w="57" w:type="dxa"/>
              <w:right w:w="57" w:type="dxa"/>
            </w:tcMar>
          </w:tcPr>
          <w:p w14:paraId="43946B3D" w14:textId="253E4D5B" w:rsidR="00A66358" w:rsidRPr="00A66358" w:rsidRDefault="00A66358" w:rsidP="00CC1353">
            <w:pPr>
              <w:keepNext/>
              <w:keepLines/>
              <w:jc w:val="right"/>
              <w:rPr>
                <w:rFonts w:cs="Arial"/>
                <w:bCs/>
                <w:i/>
                <w:iCs/>
                <w:color w:val="000000"/>
              </w:rPr>
            </w:pPr>
            <w:r w:rsidRPr="00A66358">
              <w:rPr>
                <w:rFonts w:cs="Arial"/>
                <w:i/>
                <w:iCs/>
              </w:rPr>
              <w:t>66 000</w:t>
            </w:r>
          </w:p>
        </w:tc>
        <w:tc>
          <w:tcPr>
            <w:tcW w:w="514" w:type="pct"/>
            <w:noWrap/>
            <w:tcMar>
              <w:left w:w="57" w:type="dxa"/>
              <w:right w:w="57" w:type="dxa"/>
            </w:tcMar>
          </w:tcPr>
          <w:p w14:paraId="2FE2EC49"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2F8F804A"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2F397392"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4A1375F7" w14:textId="622A68C9" w:rsidR="00A66358" w:rsidRPr="00A66358" w:rsidRDefault="00A66358" w:rsidP="00CC1353">
            <w:pPr>
              <w:keepNext/>
              <w:keepLines/>
              <w:jc w:val="right"/>
              <w:rPr>
                <w:rFonts w:cs="Arial"/>
                <w:bCs/>
                <w:i/>
                <w:iCs/>
                <w:color w:val="000000"/>
              </w:rPr>
            </w:pPr>
            <w:r w:rsidRPr="00A66358">
              <w:rPr>
                <w:rFonts w:cs="Arial"/>
                <w:i/>
                <w:iCs/>
              </w:rPr>
              <w:t>66 000</w:t>
            </w:r>
          </w:p>
        </w:tc>
      </w:tr>
      <w:tr w:rsidR="00A66358" w:rsidRPr="00675804" w14:paraId="3FA957F3" w14:textId="77777777" w:rsidTr="00A66358">
        <w:trPr>
          <w:trHeight w:val="315"/>
        </w:trPr>
        <w:tc>
          <w:tcPr>
            <w:tcW w:w="1718" w:type="pct"/>
            <w:tcMar>
              <w:left w:w="57" w:type="dxa"/>
              <w:right w:w="57" w:type="dxa"/>
            </w:tcMar>
            <w:vAlign w:val="bottom"/>
          </w:tcPr>
          <w:p w14:paraId="342BDEEB" w14:textId="77777777" w:rsidR="00A66358" w:rsidRPr="00675804" w:rsidRDefault="00A66358" w:rsidP="00CC1353">
            <w:pPr>
              <w:keepNext/>
              <w:keepLines/>
              <w:rPr>
                <w:rFonts w:cs="Arial"/>
                <w:bCs/>
                <w:i/>
                <w:color w:val="000000"/>
              </w:rPr>
            </w:pPr>
            <w:r w:rsidRPr="00675804">
              <w:rPr>
                <w:rFonts w:cs="Arial"/>
                <w:bCs/>
                <w:i/>
                <w:color w:val="000000"/>
              </w:rPr>
              <w:t>C.5 Zajistit monitoring způsobu uložení hnoje na zemědělské půdě v zemědělské praxi a jeho možného vlivu na okolí</w:t>
            </w:r>
          </w:p>
        </w:tc>
        <w:tc>
          <w:tcPr>
            <w:tcW w:w="367" w:type="pct"/>
            <w:noWrap/>
            <w:tcMar>
              <w:left w:w="57" w:type="dxa"/>
              <w:right w:w="57" w:type="dxa"/>
            </w:tcMar>
          </w:tcPr>
          <w:p w14:paraId="1213BCC2" w14:textId="1002C0DD" w:rsidR="00A66358" w:rsidRPr="00A66358" w:rsidRDefault="00A66358" w:rsidP="00CC1353">
            <w:pPr>
              <w:keepNext/>
              <w:keepLines/>
              <w:jc w:val="right"/>
              <w:rPr>
                <w:rFonts w:cs="Arial"/>
                <w:bCs/>
                <w:i/>
                <w:iCs/>
                <w:color w:val="000000"/>
              </w:rPr>
            </w:pPr>
            <w:r w:rsidRPr="00A66358">
              <w:rPr>
                <w:rFonts w:cs="Arial"/>
                <w:i/>
                <w:iCs/>
              </w:rPr>
              <w:t>710</w:t>
            </w:r>
          </w:p>
        </w:tc>
        <w:tc>
          <w:tcPr>
            <w:tcW w:w="598" w:type="pct"/>
            <w:noWrap/>
            <w:tcMar>
              <w:left w:w="57" w:type="dxa"/>
              <w:right w:w="57" w:type="dxa"/>
            </w:tcMar>
          </w:tcPr>
          <w:p w14:paraId="1A3D1AB9" w14:textId="54AD8998" w:rsidR="00A66358" w:rsidRPr="00A66358" w:rsidRDefault="00A66358" w:rsidP="00CC1353">
            <w:pPr>
              <w:keepNext/>
              <w:keepLines/>
              <w:jc w:val="right"/>
              <w:rPr>
                <w:rFonts w:cs="Arial"/>
                <w:bCs/>
                <w:i/>
                <w:iCs/>
                <w:color w:val="000000"/>
              </w:rPr>
            </w:pPr>
            <w:r w:rsidRPr="00A66358">
              <w:rPr>
                <w:rFonts w:cs="Arial"/>
                <w:i/>
                <w:iCs/>
              </w:rPr>
              <w:t>390 500</w:t>
            </w:r>
          </w:p>
        </w:tc>
        <w:tc>
          <w:tcPr>
            <w:tcW w:w="514" w:type="pct"/>
            <w:noWrap/>
            <w:tcMar>
              <w:left w:w="57" w:type="dxa"/>
              <w:right w:w="57" w:type="dxa"/>
            </w:tcMar>
          </w:tcPr>
          <w:p w14:paraId="3536E02F" w14:textId="2084659C" w:rsidR="00A66358" w:rsidRPr="00A66358" w:rsidRDefault="00A66358" w:rsidP="00CC1353">
            <w:pPr>
              <w:keepNext/>
              <w:keepLines/>
              <w:jc w:val="right"/>
              <w:rPr>
                <w:rFonts w:cs="Arial"/>
                <w:bCs/>
                <w:i/>
                <w:iCs/>
                <w:color w:val="000000"/>
              </w:rPr>
            </w:pPr>
            <w:r w:rsidRPr="00A66358">
              <w:rPr>
                <w:rFonts w:cs="Arial"/>
                <w:i/>
                <w:iCs/>
              </w:rPr>
              <w:t>25 000</w:t>
            </w:r>
          </w:p>
        </w:tc>
        <w:tc>
          <w:tcPr>
            <w:tcW w:w="588" w:type="pct"/>
            <w:noWrap/>
            <w:tcMar>
              <w:left w:w="57" w:type="dxa"/>
              <w:right w:w="57" w:type="dxa"/>
            </w:tcMar>
          </w:tcPr>
          <w:p w14:paraId="15432EAA"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4D61DD17"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3E6B9113" w14:textId="123ADFE6" w:rsidR="00A66358" w:rsidRPr="00A66358" w:rsidRDefault="00A66358" w:rsidP="00CC1353">
            <w:pPr>
              <w:keepNext/>
              <w:keepLines/>
              <w:jc w:val="right"/>
              <w:rPr>
                <w:rFonts w:cs="Arial"/>
                <w:bCs/>
                <w:i/>
                <w:iCs/>
                <w:color w:val="000000"/>
              </w:rPr>
            </w:pPr>
            <w:r w:rsidRPr="00A66358">
              <w:rPr>
                <w:rFonts w:cs="Arial"/>
                <w:i/>
                <w:iCs/>
              </w:rPr>
              <w:t>415 500</w:t>
            </w:r>
          </w:p>
        </w:tc>
      </w:tr>
      <w:tr w:rsidR="00A66358" w:rsidRPr="00675804" w14:paraId="45A8EFF1" w14:textId="77777777" w:rsidTr="00A66358">
        <w:trPr>
          <w:trHeight w:val="315"/>
        </w:trPr>
        <w:tc>
          <w:tcPr>
            <w:tcW w:w="1718" w:type="pct"/>
            <w:tcMar>
              <w:left w:w="57" w:type="dxa"/>
              <w:right w:w="57" w:type="dxa"/>
            </w:tcMar>
            <w:vAlign w:val="center"/>
          </w:tcPr>
          <w:p w14:paraId="5E9FDB25" w14:textId="77777777" w:rsidR="00A66358" w:rsidRPr="00675804" w:rsidRDefault="00A66358" w:rsidP="00CC1353">
            <w:pPr>
              <w:keepNext/>
              <w:keepLines/>
              <w:rPr>
                <w:rFonts w:cs="Arial"/>
                <w:i/>
                <w:color w:val="000000"/>
              </w:rPr>
            </w:pPr>
            <w:r w:rsidRPr="00675804">
              <w:rPr>
                <w:rFonts w:cs="Arial"/>
                <w:i/>
                <w:color w:val="000000"/>
              </w:rPr>
              <w:t>C.6 Sledovat uložení hnoje při přípravě na rozmetání</w:t>
            </w:r>
          </w:p>
        </w:tc>
        <w:tc>
          <w:tcPr>
            <w:tcW w:w="367" w:type="pct"/>
            <w:noWrap/>
            <w:tcMar>
              <w:left w:w="57" w:type="dxa"/>
              <w:right w:w="57" w:type="dxa"/>
            </w:tcMar>
          </w:tcPr>
          <w:p w14:paraId="35A6FA6D" w14:textId="77AC464E" w:rsidR="00A66358" w:rsidRPr="00A66358" w:rsidRDefault="00A66358" w:rsidP="00CC1353">
            <w:pPr>
              <w:keepNext/>
              <w:keepLines/>
              <w:jc w:val="right"/>
              <w:rPr>
                <w:rFonts w:cs="Arial"/>
                <w:i/>
                <w:iCs/>
                <w:color w:val="000000"/>
              </w:rPr>
            </w:pPr>
            <w:r w:rsidRPr="00A66358">
              <w:rPr>
                <w:rFonts w:cs="Arial"/>
                <w:i/>
                <w:iCs/>
              </w:rPr>
              <w:t>220</w:t>
            </w:r>
          </w:p>
        </w:tc>
        <w:tc>
          <w:tcPr>
            <w:tcW w:w="598" w:type="pct"/>
            <w:noWrap/>
            <w:tcMar>
              <w:left w:w="57" w:type="dxa"/>
              <w:right w:w="57" w:type="dxa"/>
            </w:tcMar>
          </w:tcPr>
          <w:p w14:paraId="61E1F539" w14:textId="271210AE" w:rsidR="00A66358" w:rsidRPr="00A66358" w:rsidRDefault="00A66358" w:rsidP="00CC1353">
            <w:pPr>
              <w:keepNext/>
              <w:keepLines/>
              <w:jc w:val="right"/>
              <w:rPr>
                <w:rFonts w:cs="Arial"/>
                <w:i/>
                <w:iCs/>
                <w:color w:val="000000"/>
              </w:rPr>
            </w:pPr>
            <w:r w:rsidRPr="00A66358">
              <w:rPr>
                <w:rFonts w:cs="Arial"/>
                <w:i/>
                <w:iCs/>
              </w:rPr>
              <w:t>121 000</w:t>
            </w:r>
          </w:p>
        </w:tc>
        <w:tc>
          <w:tcPr>
            <w:tcW w:w="514" w:type="pct"/>
            <w:noWrap/>
            <w:tcMar>
              <w:left w:w="57" w:type="dxa"/>
              <w:right w:w="57" w:type="dxa"/>
            </w:tcMar>
          </w:tcPr>
          <w:p w14:paraId="34896C71" w14:textId="7B169DE0" w:rsidR="00A66358" w:rsidRPr="00A66358" w:rsidRDefault="00A66358" w:rsidP="00CC1353">
            <w:pPr>
              <w:keepNext/>
              <w:keepLines/>
              <w:jc w:val="right"/>
              <w:rPr>
                <w:rFonts w:cs="Arial"/>
                <w:i/>
                <w:iCs/>
                <w:color w:val="000000"/>
              </w:rPr>
            </w:pPr>
            <w:r w:rsidRPr="00A66358">
              <w:rPr>
                <w:rFonts w:cs="Arial"/>
                <w:i/>
                <w:iCs/>
              </w:rPr>
              <w:t>15 000</w:t>
            </w:r>
          </w:p>
        </w:tc>
        <w:tc>
          <w:tcPr>
            <w:tcW w:w="588" w:type="pct"/>
            <w:noWrap/>
            <w:tcMar>
              <w:left w:w="57" w:type="dxa"/>
              <w:right w:w="57" w:type="dxa"/>
            </w:tcMar>
          </w:tcPr>
          <w:p w14:paraId="1711F1A3" w14:textId="2DB3A332" w:rsidR="00A66358" w:rsidRPr="00A66358" w:rsidRDefault="00A66358" w:rsidP="00CC1353">
            <w:pPr>
              <w:keepNext/>
              <w:keepLines/>
              <w:jc w:val="right"/>
              <w:rPr>
                <w:rFonts w:cs="Arial"/>
                <w:i/>
                <w:iCs/>
                <w:color w:val="000000"/>
              </w:rPr>
            </w:pPr>
            <w:r w:rsidRPr="00A66358">
              <w:rPr>
                <w:rFonts w:cs="Arial"/>
                <w:i/>
                <w:iCs/>
              </w:rPr>
              <w:t>15 000</w:t>
            </w:r>
          </w:p>
        </w:tc>
        <w:tc>
          <w:tcPr>
            <w:tcW w:w="587" w:type="pct"/>
            <w:noWrap/>
            <w:tcMar>
              <w:left w:w="57" w:type="dxa"/>
              <w:right w:w="57" w:type="dxa"/>
            </w:tcMar>
          </w:tcPr>
          <w:p w14:paraId="266FB1BD" w14:textId="5F8882B7" w:rsidR="00A66358" w:rsidRPr="00A66358" w:rsidRDefault="00A66358" w:rsidP="00CC1353">
            <w:pPr>
              <w:keepNext/>
              <w:keepLines/>
              <w:jc w:val="right"/>
              <w:rPr>
                <w:rFonts w:cs="Arial"/>
                <w:i/>
                <w:iCs/>
                <w:color w:val="000000"/>
              </w:rPr>
            </w:pPr>
            <w:r w:rsidRPr="00A66358">
              <w:rPr>
                <w:rFonts w:cs="Arial"/>
                <w:i/>
                <w:iCs/>
              </w:rPr>
              <w:t>5 000</w:t>
            </w:r>
          </w:p>
        </w:tc>
        <w:tc>
          <w:tcPr>
            <w:tcW w:w="627" w:type="pct"/>
            <w:noWrap/>
            <w:tcMar>
              <w:left w:w="57" w:type="dxa"/>
              <w:right w:w="57" w:type="dxa"/>
            </w:tcMar>
          </w:tcPr>
          <w:p w14:paraId="260269FE" w14:textId="130B803F" w:rsidR="00A66358" w:rsidRPr="00A66358" w:rsidRDefault="00A66358" w:rsidP="00CC1353">
            <w:pPr>
              <w:keepNext/>
              <w:keepLines/>
              <w:jc w:val="right"/>
              <w:rPr>
                <w:rFonts w:cs="Arial"/>
                <w:i/>
                <w:iCs/>
                <w:color w:val="000000"/>
              </w:rPr>
            </w:pPr>
            <w:r w:rsidRPr="00A66358">
              <w:rPr>
                <w:rFonts w:cs="Arial"/>
                <w:i/>
                <w:iCs/>
              </w:rPr>
              <w:t>156 000</w:t>
            </w:r>
          </w:p>
        </w:tc>
      </w:tr>
      <w:tr w:rsidR="00A66358" w:rsidRPr="00675804" w14:paraId="5E474BE9" w14:textId="77777777" w:rsidTr="00A66358">
        <w:trPr>
          <w:trHeight w:val="242"/>
        </w:trPr>
        <w:tc>
          <w:tcPr>
            <w:tcW w:w="1718" w:type="pct"/>
            <w:tcMar>
              <w:left w:w="57" w:type="dxa"/>
              <w:right w:w="57" w:type="dxa"/>
            </w:tcMar>
            <w:vAlign w:val="center"/>
          </w:tcPr>
          <w:p w14:paraId="7D09D301"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lastRenderedPageBreak/>
              <w:t>C.7 Vypracovat obecné závěry a statistická vyhodnocení ze zjištění získaných v roce 2027, a porovnat se závěry za období 2010–2026, k tomu připravit příslušné výstupy využitelné objednatelem při dalším potvrzení správnosti nastaveného postupu ve věci uložení hnoje v rámci opatření 6. akčního programu v ČR vůči EK</w:t>
            </w:r>
            <w:r w:rsidRPr="00675804">
              <w:rPr>
                <w:rFonts w:cs="Arial"/>
                <w:bCs/>
                <w:i/>
              </w:rPr>
              <w:t>, včetně návodů pro praxi</w:t>
            </w:r>
          </w:p>
        </w:tc>
        <w:tc>
          <w:tcPr>
            <w:tcW w:w="367" w:type="pct"/>
            <w:noWrap/>
            <w:tcMar>
              <w:left w:w="57" w:type="dxa"/>
              <w:right w:w="57" w:type="dxa"/>
            </w:tcMar>
          </w:tcPr>
          <w:p w14:paraId="7CF0C120" w14:textId="3B43BB97" w:rsidR="00A66358" w:rsidRPr="00A66358" w:rsidRDefault="00A66358" w:rsidP="00CC1353">
            <w:pPr>
              <w:keepNext/>
              <w:keepLines/>
              <w:jc w:val="right"/>
              <w:rPr>
                <w:rFonts w:cs="Arial"/>
                <w:bCs/>
                <w:i/>
                <w:iCs/>
                <w:color w:val="000000"/>
              </w:rPr>
            </w:pPr>
            <w:r w:rsidRPr="00A66358">
              <w:rPr>
                <w:rFonts w:cs="Arial"/>
                <w:i/>
                <w:iCs/>
              </w:rPr>
              <w:t>150</w:t>
            </w:r>
          </w:p>
        </w:tc>
        <w:tc>
          <w:tcPr>
            <w:tcW w:w="598" w:type="pct"/>
            <w:noWrap/>
            <w:tcMar>
              <w:left w:w="57" w:type="dxa"/>
              <w:right w:w="57" w:type="dxa"/>
            </w:tcMar>
          </w:tcPr>
          <w:p w14:paraId="3B2DDAE4" w14:textId="30806D5E" w:rsidR="00A66358" w:rsidRPr="00A66358" w:rsidRDefault="00A66358" w:rsidP="00CC1353">
            <w:pPr>
              <w:keepNext/>
              <w:keepLines/>
              <w:jc w:val="right"/>
              <w:rPr>
                <w:rFonts w:cs="Arial"/>
                <w:bCs/>
                <w:i/>
                <w:iCs/>
                <w:color w:val="000000"/>
              </w:rPr>
            </w:pPr>
            <w:r w:rsidRPr="00A66358">
              <w:rPr>
                <w:rFonts w:cs="Arial"/>
                <w:i/>
                <w:iCs/>
              </w:rPr>
              <w:t>82 500</w:t>
            </w:r>
          </w:p>
        </w:tc>
        <w:tc>
          <w:tcPr>
            <w:tcW w:w="514" w:type="pct"/>
            <w:noWrap/>
            <w:tcMar>
              <w:left w:w="57" w:type="dxa"/>
              <w:right w:w="57" w:type="dxa"/>
            </w:tcMar>
          </w:tcPr>
          <w:p w14:paraId="693336D1"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6CCACF88"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3B888BEB"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006C856D" w14:textId="49F07D00" w:rsidR="00A66358" w:rsidRPr="00A66358" w:rsidRDefault="00A66358" w:rsidP="00CC1353">
            <w:pPr>
              <w:keepNext/>
              <w:keepLines/>
              <w:jc w:val="right"/>
              <w:rPr>
                <w:rFonts w:cs="Arial"/>
                <w:bCs/>
                <w:i/>
                <w:iCs/>
                <w:color w:val="000000"/>
              </w:rPr>
            </w:pPr>
            <w:r w:rsidRPr="00A66358">
              <w:rPr>
                <w:rFonts w:cs="Arial"/>
                <w:i/>
                <w:iCs/>
              </w:rPr>
              <w:t>82 500</w:t>
            </w:r>
          </w:p>
        </w:tc>
      </w:tr>
      <w:tr w:rsidR="00A66358" w:rsidRPr="00675804" w14:paraId="65BCE51F" w14:textId="77777777" w:rsidTr="00A66358">
        <w:trPr>
          <w:trHeight w:val="315"/>
        </w:trPr>
        <w:tc>
          <w:tcPr>
            <w:tcW w:w="1718" w:type="pct"/>
            <w:tcMar>
              <w:left w:w="57" w:type="dxa"/>
              <w:right w:w="57" w:type="dxa"/>
            </w:tcMar>
            <w:vAlign w:val="center"/>
          </w:tcPr>
          <w:p w14:paraId="70381504" w14:textId="77777777" w:rsidR="00A66358" w:rsidRPr="00675804" w:rsidRDefault="00A66358" w:rsidP="00CC1353">
            <w:pPr>
              <w:keepNext/>
              <w:keepLines/>
              <w:rPr>
                <w:rFonts w:cs="Arial"/>
                <w:b/>
                <w:color w:val="000000"/>
              </w:rPr>
            </w:pPr>
            <w:r w:rsidRPr="00675804">
              <w:rPr>
                <w:rFonts w:cs="Arial"/>
                <w:b/>
                <w:color w:val="000000"/>
              </w:rPr>
              <w:t>D. Aktualizovat podklady pro Strategii financování implementace nitrátové směrnice</w:t>
            </w:r>
          </w:p>
        </w:tc>
        <w:tc>
          <w:tcPr>
            <w:tcW w:w="367" w:type="pct"/>
            <w:noWrap/>
            <w:tcMar>
              <w:left w:w="57" w:type="dxa"/>
              <w:right w:w="57" w:type="dxa"/>
            </w:tcMar>
          </w:tcPr>
          <w:p w14:paraId="328B2AEC" w14:textId="29F83847" w:rsidR="00A66358" w:rsidRPr="00A66358" w:rsidRDefault="00A66358" w:rsidP="00CC1353">
            <w:pPr>
              <w:keepNext/>
              <w:keepLines/>
              <w:jc w:val="right"/>
              <w:rPr>
                <w:rFonts w:cs="Arial"/>
                <w:i/>
                <w:iCs/>
                <w:color w:val="000000"/>
              </w:rPr>
            </w:pPr>
            <w:r w:rsidRPr="00A66358">
              <w:rPr>
                <w:rFonts w:cs="Arial"/>
                <w:i/>
                <w:iCs/>
              </w:rPr>
              <w:t>800</w:t>
            </w:r>
          </w:p>
        </w:tc>
        <w:tc>
          <w:tcPr>
            <w:tcW w:w="598" w:type="pct"/>
            <w:noWrap/>
            <w:tcMar>
              <w:left w:w="57" w:type="dxa"/>
              <w:right w:w="57" w:type="dxa"/>
            </w:tcMar>
          </w:tcPr>
          <w:p w14:paraId="1FFA6BF0" w14:textId="3293B603" w:rsidR="00A66358" w:rsidRPr="00A66358" w:rsidRDefault="00A66358" w:rsidP="00CC1353">
            <w:pPr>
              <w:keepNext/>
              <w:keepLines/>
              <w:jc w:val="right"/>
              <w:rPr>
                <w:rFonts w:cs="Arial"/>
                <w:i/>
                <w:iCs/>
                <w:color w:val="000000"/>
              </w:rPr>
            </w:pPr>
            <w:r w:rsidRPr="00A66358">
              <w:rPr>
                <w:rFonts w:cs="Arial"/>
                <w:i/>
                <w:iCs/>
              </w:rPr>
              <w:t>440 000</w:t>
            </w:r>
          </w:p>
        </w:tc>
        <w:tc>
          <w:tcPr>
            <w:tcW w:w="514" w:type="pct"/>
            <w:noWrap/>
            <w:tcMar>
              <w:left w:w="57" w:type="dxa"/>
              <w:right w:w="57" w:type="dxa"/>
            </w:tcMar>
          </w:tcPr>
          <w:p w14:paraId="650BA59C"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0ADD4032"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64F46E91" w14:textId="77777777" w:rsidR="00A66358" w:rsidRPr="00A66358" w:rsidRDefault="00A66358" w:rsidP="00CC1353">
            <w:pPr>
              <w:keepNext/>
              <w:keepLines/>
              <w:jc w:val="right"/>
              <w:rPr>
                <w:rFonts w:cs="Arial"/>
                <w:i/>
                <w:iCs/>
                <w:color w:val="000000"/>
              </w:rPr>
            </w:pPr>
          </w:p>
        </w:tc>
        <w:tc>
          <w:tcPr>
            <w:tcW w:w="627" w:type="pct"/>
            <w:noWrap/>
            <w:tcMar>
              <w:left w:w="57" w:type="dxa"/>
              <w:right w:w="57" w:type="dxa"/>
            </w:tcMar>
          </w:tcPr>
          <w:p w14:paraId="1042978E" w14:textId="67BA7019" w:rsidR="00A66358" w:rsidRPr="00A66358" w:rsidRDefault="00A66358" w:rsidP="00CC1353">
            <w:pPr>
              <w:keepNext/>
              <w:keepLines/>
              <w:jc w:val="right"/>
              <w:rPr>
                <w:rFonts w:cs="Arial"/>
                <w:i/>
                <w:iCs/>
                <w:color w:val="000000"/>
              </w:rPr>
            </w:pPr>
            <w:r w:rsidRPr="00A66358">
              <w:rPr>
                <w:rFonts w:cs="Arial"/>
                <w:i/>
                <w:iCs/>
              </w:rPr>
              <w:t>440 000</w:t>
            </w:r>
          </w:p>
        </w:tc>
      </w:tr>
      <w:tr w:rsidR="00A66358" w:rsidRPr="00675804" w14:paraId="3AEB51DA" w14:textId="77777777" w:rsidTr="00A66358">
        <w:trPr>
          <w:trHeight w:val="585"/>
        </w:trPr>
        <w:tc>
          <w:tcPr>
            <w:tcW w:w="1718" w:type="pct"/>
            <w:tcMar>
              <w:left w:w="57" w:type="dxa"/>
              <w:right w:w="57" w:type="dxa"/>
            </w:tcMar>
            <w:vAlign w:val="bottom"/>
          </w:tcPr>
          <w:p w14:paraId="1AAEBB7E" w14:textId="77777777" w:rsidR="00A66358" w:rsidRPr="00675804" w:rsidRDefault="00A66358" w:rsidP="00CC1353">
            <w:pPr>
              <w:keepNext/>
              <w:keepLines/>
              <w:rPr>
                <w:rFonts w:cs="Arial"/>
                <w:b/>
                <w:color w:val="000000"/>
              </w:rPr>
            </w:pPr>
            <w:r w:rsidRPr="00675804">
              <w:rPr>
                <w:rFonts w:cs="Arial"/>
                <w:b/>
                <w:color w:val="000000"/>
              </w:rPr>
              <w:t>E. Provést hodnocení dalších indikátorů účinnosti 6. akčního programu (čl. 5 odst. 6 a čl. 10 nitrátové směrnice),</w:t>
            </w:r>
            <w:r w:rsidRPr="00675804">
              <w:t xml:space="preserve"> </w:t>
            </w:r>
            <w:r w:rsidRPr="00675804">
              <w:rPr>
                <w:rFonts w:cs="Arial"/>
                <w:b/>
                <w:color w:val="000000"/>
              </w:rPr>
              <w:t xml:space="preserve">včetně bilancí dusíku a fosforu i parametru NUE (nitrogen utilization efficiency)   </w:t>
            </w:r>
          </w:p>
        </w:tc>
        <w:tc>
          <w:tcPr>
            <w:tcW w:w="367" w:type="pct"/>
            <w:noWrap/>
            <w:tcMar>
              <w:left w:w="57" w:type="dxa"/>
              <w:right w:w="57" w:type="dxa"/>
            </w:tcMar>
          </w:tcPr>
          <w:p w14:paraId="3C5B9376" w14:textId="766B5535" w:rsidR="00A66358" w:rsidRPr="00A66358" w:rsidRDefault="00A66358" w:rsidP="00CC1353">
            <w:pPr>
              <w:keepNext/>
              <w:keepLines/>
              <w:jc w:val="right"/>
              <w:rPr>
                <w:rFonts w:cs="Arial"/>
                <w:i/>
                <w:iCs/>
                <w:color w:val="000000"/>
              </w:rPr>
            </w:pPr>
            <w:r w:rsidRPr="00A66358">
              <w:rPr>
                <w:rFonts w:cs="Arial"/>
                <w:i/>
                <w:iCs/>
              </w:rPr>
              <w:t>300</w:t>
            </w:r>
          </w:p>
        </w:tc>
        <w:tc>
          <w:tcPr>
            <w:tcW w:w="598" w:type="pct"/>
            <w:noWrap/>
            <w:tcMar>
              <w:left w:w="57" w:type="dxa"/>
              <w:right w:w="57" w:type="dxa"/>
            </w:tcMar>
          </w:tcPr>
          <w:p w14:paraId="2034E2AC" w14:textId="0EB0C233" w:rsidR="00A66358" w:rsidRPr="00A66358" w:rsidRDefault="00A66358" w:rsidP="00CC1353">
            <w:pPr>
              <w:keepNext/>
              <w:keepLines/>
              <w:jc w:val="right"/>
              <w:rPr>
                <w:rFonts w:cs="Arial"/>
                <w:i/>
                <w:iCs/>
                <w:color w:val="000000"/>
              </w:rPr>
            </w:pPr>
            <w:r w:rsidRPr="00A66358">
              <w:rPr>
                <w:rFonts w:cs="Arial"/>
                <w:i/>
                <w:iCs/>
              </w:rPr>
              <w:t>165 000</w:t>
            </w:r>
          </w:p>
        </w:tc>
        <w:tc>
          <w:tcPr>
            <w:tcW w:w="514" w:type="pct"/>
            <w:noWrap/>
            <w:tcMar>
              <w:left w:w="57" w:type="dxa"/>
              <w:right w:w="57" w:type="dxa"/>
            </w:tcMar>
          </w:tcPr>
          <w:p w14:paraId="27E89AEE"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218C6A04"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22CBCEDB" w14:textId="2E16E064" w:rsidR="00A66358" w:rsidRPr="00A66358" w:rsidRDefault="00A66358" w:rsidP="00CC1353">
            <w:pPr>
              <w:keepNext/>
              <w:keepLines/>
              <w:jc w:val="right"/>
              <w:rPr>
                <w:rFonts w:cs="Arial"/>
                <w:i/>
                <w:iCs/>
                <w:color w:val="000000"/>
              </w:rPr>
            </w:pPr>
            <w:r w:rsidRPr="00A66358">
              <w:rPr>
                <w:rFonts w:cs="Arial"/>
                <w:i/>
                <w:iCs/>
              </w:rPr>
              <w:t>50 000</w:t>
            </w:r>
          </w:p>
        </w:tc>
        <w:tc>
          <w:tcPr>
            <w:tcW w:w="627" w:type="pct"/>
            <w:noWrap/>
            <w:tcMar>
              <w:left w:w="57" w:type="dxa"/>
              <w:right w:w="57" w:type="dxa"/>
            </w:tcMar>
          </w:tcPr>
          <w:p w14:paraId="7FCB7242" w14:textId="3EAB2934" w:rsidR="00A66358" w:rsidRPr="00A66358" w:rsidRDefault="00A66358" w:rsidP="00CC1353">
            <w:pPr>
              <w:keepNext/>
              <w:keepLines/>
              <w:jc w:val="right"/>
              <w:rPr>
                <w:rFonts w:cs="Arial"/>
                <w:i/>
                <w:iCs/>
                <w:color w:val="000000"/>
              </w:rPr>
            </w:pPr>
            <w:r w:rsidRPr="00A66358">
              <w:rPr>
                <w:rFonts w:cs="Arial"/>
                <w:i/>
                <w:iCs/>
              </w:rPr>
              <w:t>215 000</w:t>
            </w:r>
          </w:p>
        </w:tc>
      </w:tr>
      <w:tr w:rsidR="00A66358" w:rsidRPr="00675804" w14:paraId="00904157" w14:textId="77777777" w:rsidTr="00A66358">
        <w:trPr>
          <w:trHeight w:val="870"/>
        </w:trPr>
        <w:tc>
          <w:tcPr>
            <w:tcW w:w="1718" w:type="pct"/>
            <w:tcMar>
              <w:left w:w="57" w:type="dxa"/>
              <w:right w:w="57" w:type="dxa"/>
            </w:tcMar>
            <w:vAlign w:val="bottom"/>
          </w:tcPr>
          <w:p w14:paraId="70AFE60B"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t>E.1 Zpracovat podklady a vyhodnotit vývoj způsobů hospodaření na základě dat MZe (vstupní databáze SZIF), Českého statistického úřadu (data jednotlivých šetření s</w:t>
            </w:r>
            <w:r w:rsidRPr="00675804">
              <w:rPr>
                <w:rFonts w:cs="Arial"/>
                <w:bCs/>
                <w:i/>
              </w:rPr>
              <w:t> </w:t>
            </w:r>
            <w:r w:rsidRPr="00675804">
              <w:rPr>
                <w:rFonts w:cs="Arial"/>
                <w:bCs/>
                <w:i/>
                <w:color w:val="000000"/>
              </w:rPr>
              <w:t>vazbou na zemědělské hospodaření), EUROSTATu, Evidence zemědělské půdy podle uživatelských vztahů (LPIS) a Evidence hospodářských zvířat (IZR)</w:t>
            </w:r>
          </w:p>
        </w:tc>
        <w:tc>
          <w:tcPr>
            <w:tcW w:w="367" w:type="pct"/>
            <w:noWrap/>
            <w:tcMar>
              <w:left w:w="57" w:type="dxa"/>
              <w:right w:w="57" w:type="dxa"/>
            </w:tcMar>
          </w:tcPr>
          <w:p w14:paraId="271929A3" w14:textId="475897AB" w:rsidR="00A66358" w:rsidRPr="00A66358" w:rsidRDefault="00A66358" w:rsidP="00CC1353">
            <w:pPr>
              <w:keepNext/>
              <w:keepLines/>
              <w:jc w:val="right"/>
              <w:rPr>
                <w:rFonts w:cs="Arial"/>
                <w:bCs/>
                <w:i/>
                <w:iCs/>
                <w:color w:val="000000"/>
              </w:rPr>
            </w:pPr>
            <w:r w:rsidRPr="00A66358">
              <w:rPr>
                <w:rFonts w:cs="Arial"/>
                <w:i/>
                <w:iCs/>
              </w:rPr>
              <w:t>300</w:t>
            </w:r>
          </w:p>
        </w:tc>
        <w:tc>
          <w:tcPr>
            <w:tcW w:w="598" w:type="pct"/>
            <w:noWrap/>
            <w:tcMar>
              <w:left w:w="57" w:type="dxa"/>
              <w:right w:w="57" w:type="dxa"/>
            </w:tcMar>
          </w:tcPr>
          <w:p w14:paraId="0B5F0C96" w14:textId="2CBF448D" w:rsidR="00A66358" w:rsidRPr="00A66358" w:rsidRDefault="00A66358" w:rsidP="00CC1353">
            <w:pPr>
              <w:keepNext/>
              <w:keepLines/>
              <w:jc w:val="right"/>
              <w:rPr>
                <w:rFonts w:cs="Arial"/>
                <w:bCs/>
                <w:i/>
                <w:iCs/>
                <w:color w:val="000000"/>
              </w:rPr>
            </w:pPr>
            <w:r w:rsidRPr="00A66358">
              <w:rPr>
                <w:rFonts w:cs="Arial"/>
                <w:i/>
                <w:iCs/>
              </w:rPr>
              <w:t>165 000</w:t>
            </w:r>
          </w:p>
        </w:tc>
        <w:tc>
          <w:tcPr>
            <w:tcW w:w="514" w:type="pct"/>
            <w:noWrap/>
            <w:tcMar>
              <w:left w:w="57" w:type="dxa"/>
              <w:right w:w="57" w:type="dxa"/>
            </w:tcMar>
          </w:tcPr>
          <w:p w14:paraId="58729D13"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4000BFCA"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77CA72B5" w14:textId="40B5AF5D" w:rsidR="00A66358" w:rsidRPr="00A66358" w:rsidRDefault="00A66358" w:rsidP="00CC1353">
            <w:pPr>
              <w:keepNext/>
              <w:keepLines/>
              <w:jc w:val="right"/>
              <w:rPr>
                <w:rFonts w:cs="Arial"/>
                <w:bCs/>
                <w:i/>
                <w:iCs/>
                <w:color w:val="000000"/>
              </w:rPr>
            </w:pPr>
            <w:r w:rsidRPr="00A66358">
              <w:rPr>
                <w:rFonts w:cs="Arial"/>
                <w:i/>
                <w:iCs/>
              </w:rPr>
              <w:t>50 000</w:t>
            </w:r>
          </w:p>
        </w:tc>
        <w:tc>
          <w:tcPr>
            <w:tcW w:w="627" w:type="pct"/>
            <w:noWrap/>
            <w:tcMar>
              <w:left w:w="57" w:type="dxa"/>
              <w:right w:w="57" w:type="dxa"/>
            </w:tcMar>
          </w:tcPr>
          <w:p w14:paraId="2C9F9127" w14:textId="151549F8" w:rsidR="00A66358" w:rsidRPr="00A66358" w:rsidRDefault="00A66358" w:rsidP="00CC1353">
            <w:pPr>
              <w:keepNext/>
              <w:keepLines/>
              <w:jc w:val="right"/>
              <w:rPr>
                <w:rFonts w:cs="Arial"/>
                <w:bCs/>
                <w:i/>
                <w:iCs/>
                <w:color w:val="000000"/>
              </w:rPr>
            </w:pPr>
            <w:r w:rsidRPr="00A66358">
              <w:rPr>
                <w:rFonts w:cs="Arial"/>
                <w:i/>
                <w:iCs/>
              </w:rPr>
              <w:t>215 000</w:t>
            </w:r>
          </w:p>
        </w:tc>
      </w:tr>
      <w:tr w:rsidR="00A66358" w:rsidRPr="00675804" w14:paraId="62632351" w14:textId="77777777" w:rsidTr="00A66358">
        <w:trPr>
          <w:trHeight w:val="585"/>
        </w:trPr>
        <w:tc>
          <w:tcPr>
            <w:tcW w:w="1718" w:type="pct"/>
            <w:tcMar>
              <w:left w:w="57" w:type="dxa"/>
              <w:right w:w="57" w:type="dxa"/>
            </w:tcMar>
            <w:vAlign w:val="bottom"/>
          </w:tcPr>
          <w:p w14:paraId="3927549D" w14:textId="77777777" w:rsidR="00A66358" w:rsidRPr="00675804" w:rsidRDefault="00A66358" w:rsidP="00CC1353">
            <w:pPr>
              <w:keepNext/>
              <w:keepLines/>
              <w:rPr>
                <w:rFonts w:cs="Arial"/>
                <w:b/>
                <w:color w:val="000000"/>
              </w:rPr>
            </w:pPr>
            <w:r w:rsidRPr="00675804">
              <w:rPr>
                <w:rFonts w:cs="Arial"/>
                <w:b/>
                <w:color w:val="000000"/>
              </w:rPr>
              <w:t>F. Získat další nové vědecké a technické údaje o dusíku a fosforu pocházejícím ze zemědělství nebo jiných zdrojů a vyhodnotit podmínky životního prostředí (čl. 5 odst. 3 a 5; příl. III nitrátové směrnice), v provázanosti s</w:t>
            </w:r>
            <w:r w:rsidRPr="00675804">
              <w:rPr>
                <w:rFonts w:cs="Arial"/>
                <w:bCs/>
                <w:i/>
              </w:rPr>
              <w:t> </w:t>
            </w:r>
            <w:r w:rsidRPr="00675804">
              <w:rPr>
                <w:rFonts w:cs="Arial"/>
                <w:b/>
                <w:color w:val="000000"/>
              </w:rPr>
              <w:t>uhlíkem a s uplatněním i v</w:t>
            </w:r>
            <w:r w:rsidRPr="00675804">
              <w:rPr>
                <w:rFonts w:cs="Arial"/>
                <w:bCs/>
                <w:i/>
              </w:rPr>
              <w:t> </w:t>
            </w:r>
            <w:r w:rsidRPr="00675804">
              <w:rPr>
                <w:rFonts w:cs="Arial"/>
                <w:b/>
                <w:color w:val="000000"/>
              </w:rPr>
              <w:t>rámci Společné zemědělské politiky EU</w:t>
            </w:r>
          </w:p>
        </w:tc>
        <w:tc>
          <w:tcPr>
            <w:tcW w:w="367" w:type="pct"/>
            <w:noWrap/>
            <w:tcMar>
              <w:left w:w="57" w:type="dxa"/>
              <w:right w:w="57" w:type="dxa"/>
            </w:tcMar>
          </w:tcPr>
          <w:p w14:paraId="34E5D2BE" w14:textId="6CC377FF" w:rsidR="00A66358" w:rsidRPr="00A66358" w:rsidRDefault="00A66358" w:rsidP="00CC1353">
            <w:pPr>
              <w:keepNext/>
              <w:keepLines/>
              <w:jc w:val="right"/>
              <w:rPr>
                <w:rFonts w:cs="Arial"/>
                <w:i/>
                <w:iCs/>
                <w:color w:val="000000"/>
              </w:rPr>
            </w:pPr>
            <w:r w:rsidRPr="00A66358">
              <w:rPr>
                <w:rFonts w:cs="Arial"/>
                <w:i/>
                <w:iCs/>
              </w:rPr>
              <w:t>7 844</w:t>
            </w:r>
          </w:p>
        </w:tc>
        <w:tc>
          <w:tcPr>
            <w:tcW w:w="598" w:type="pct"/>
            <w:noWrap/>
            <w:tcMar>
              <w:left w:w="57" w:type="dxa"/>
              <w:right w:w="57" w:type="dxa"/>
            </w:tcMar>
          </w:tcPr>
          <w:p w14:paraId="6FD2A1CE" w14:textId="21DF67BA" w:rsidR="00A66358" w:rsidRPr="00A66358" w:rsidRDefault="00A66358" w:rsidP="00CC1353">
            <w:pPr>
              <w:keepNext/>
              <w:keepLines/>
              <w:jc w:val="right"/>
              <w:rPr>
                <w:rFonts w:cs="Arial"/>
                <w:i/>
                <w:iCs/>
                <w:color w:val="000000"/>
              </w:rPr>
            </w:pPr>
            <w:r w:rsidRPr="00A66358">
              <w:rPr>
                <w:rFonts w:cs="Arial"/>
                <w:i/>
                <w:iCs/>
              </w:rPr>
              <w:t>4 314 200</w:t>
            </w:r>
          </w:p>
        </w:tc>
        <w:tc>
          <w:tcPr>
            <w:tcW w:w="514" w:type="pct"/>
            <w:noWrap/>
            <w:tcMar>
              <w:left w:w="57" w:type="dxa"/>
              <w:right w:w="57" w:type="dxa"/>
            </w:tcMar>
          </w:tcPr>
          <w:p w14:paraId="7E96536B" w14:textId="129B083D" w:rsidR="00A66358" w:rsidRPr="00A66358" w:rsidRDefault="00A66358" w:rsidP="00CC1353">
            <w:pPr>
              <w:keepNext/>
              <w:keepLines/>
              <w:jc w:val="right"/>
              <w:rPr>
                <w:rFonts w:cs="Arial"/>
                <w:i/>
                <w:iCs/>
                <w:color w:val="000000"/>
              </w:rPr>
            </w:pPr>
            <w:r w:rsidRPr="00A66358">
              <w:rPr>
                <w:rFonts w:cs="Arial"/>
                <w:i/>
                <w:iCs/>
              </w:rPr>
              <w:t>89 500</w:t>
            </w:r>
          </w:p>
        </w:tc>
        <w:tc>
          <w:tcPr>
            <w:tcW w:w="588" w:type="pct"/>
            <w:noWrap/>
            <w:tcMar>
              <w:left w:w="57" w:type="dxa"/>
              <w:right w:w="57" w:type="dxa"/>
            </w:tcMar>
          </w:tcPr>
          <w:p w14:paraId="680B2C2D" w14:textId="6097D271" w:rsidR="00A66358" w:rsidRPr="00A66358" w:rsidRDefault="00A66358" w:rsidP="00CC1353">
            <w:pPr>
              <w:keepNext/>
              <w:keepLines/>
              <w:jc w:val="right"/>
              <w:rPr>
                <w:rFonts w:cs="Arial"/>
                <w:i/>
                <w:iCs/>
                <w:color w:val="000000"/>
              </w:rPr>
            </w:pPr>
            <w:r w:rsidRPr="00A66358">
              <w:rPr>
                <w:rFonts w:cs="Arial"/>
                <w:i/>
                <w:iCs/>
              </w:rPr>
              <w:t>738 000</w:t>
            </w:r>
          </w:p>
        </w:tc>
        <w:tc>
          <w:tcPr>
            <w:tcW w:w="587" w:type="pct"/>
            <w:noWrap/>
            <w:tcMar>
              <w:left w:w="57" w:type="dxa"/>
              <w:right w:w="57" w:type="dxa"/>
            </w:tcMar>
          </w:tcPr>
          <w:p w14:paraId="0FAAA161" w14:textId="3B71216D" w:rsidR="00A66358" w:rsidRPr="00A66358" w:rsidRDefault="00A66358" w:rsidP="00CC1353">
            <w:pPr>
              <w:keepNext/>
              <w:keepLines/>
              <w:jc w:val="right"/>
              <w:rPr>
                <w:rFonts w:cs="Arial"/>
                <w:i/>
                <w:iCs/>
                <w:color w:val="000000"/>
              </w:rPr>
            </w:pPr>
            <w:r w:rsidRPr="00A66358">
              <w:rPr>
                <w:rFonts w:cs="Arial"/>
                <w:i/>
                <w:iCs/>
              </w:rPr>
              <w:t>847 000</w:t>
            </w:r>
          </w:p>
        </w:tc>
        <w:tc>
          <w:tcPr>
            <w:tcW w:w="627" w:type="pct"/>
            <w:noWrap/>
            <w:tcMar>
              <w:left w:w="57" w:type="dxa"/>
              <w:right w:w="57" w:type="dxa"/>
            </w:tcMar>
          </w:tcPr>
          <w:p w14:paraId="1FFDB05A" w14:textId="7E1C2D68" w:rsidR="00A66358" w:rsidRPr="00A66358" w:rsidRDefault="00A66358" w:rsidP="00CC1353">
            <w:pPr>
              <w:keepNext/>
              <w:keepLines/>
              <w:jc w:val="right"/>
              <w:rPr>
                <w:rFonts w:cs="Arial"/>
                <w:i/>
                <w:iCs/>
                <w:color w:val="000000"/>
              </w:rPr>
            </w:pPr>
            <w:r w:rsidRPr="00A66358">
              <w:rPr>
                <w:rFonts w:cs="Arial"/>
                <w:i/>
                <w:iCs/>
              </w:rPr>
              <w:t>5 988 700</w:t>
            </w:r>
          </w:p>
        </w:tc>
      </w:tr>
      <w:tr w:rsidR="00A66358" w:rsidRPr="00675804" w14:paraId="7410D39A" w14:textId="77777777" w:rsidTr="00A66358">
        <w:trPr>
          <w:trHeight w:val="315"/>
        </w:trPr>
        <w:tc>
          <w:tcPr>
            <w:tcW w:w="1718" w:type="pct"/>
            <w:tcMar>
              <w:left w:w="57" w:type="dxa"/>
              <w:right w:w="57" w:type="dxa"/>
            </w:tcMar>
            <w:vAlign w:val="bottom"/>
          </w:tcPr>
          <w:p w14:paraId="104EC43A" w14:textId="77777777" w:rsidR="00A66358" w:rsidRPr="00675804" w:rsidRDefault="00A66358" w:rsidP="00CC1353">
            <w:pPr>
              <w:keepNext/>
              <w:keepLines/>
              <w:rPr>
                <w:rFonts w:cs="Arial"/>
                <w:bCs/>
                <w:i/>
                <w:color w:val="000000"/>
              </w:rPr>
            </w:pPr>
            <w:r w:rsidRPr="00675804">
              <w:rPr>
                <w:rFonts w:cs="Arial"/>
                <w:bCs/>
                <w:i/>
                <w:color w:val="000000"/>
              </w:rPr>
              <w:t>F.1</w:t>
            </w:r>
            <w:r w:rsidRPr="00675804">
              <w:t xml:space="preserve"> </w:t>
            </w:r>
            <w:r w:rsidRPr="00675804">
              <w:rPr>
                <w:rFonts w:cs="Arial"/>
                <w:bCs/>
                <w:i/>
              </w:rPr>
              <w:t>Ověřit možnosti využití čiroku v rámci</w:t>
            </w:r>
            <w:r w:rsidRPr="00675804">
              <w:rPr>
                <w:rFonts w:cs="Arial"/>
                <w:bCs/>
                <w:i/>
                <w:color w:val="000000"/>
              </w:rPr>
              <w:t xml:space="preserve"> adaptace zemědělského hospodaření na dopady klimatické změny</w:t>
            </w:r>
          </w:p>
        </w:tc>
        <w:tc>
          <w:tcPr>
            <w:tcW w:w="367" w:type="pct"/>
            <w:noWrap/>
            <w:tcMar>
              <w:left w:w="57" w:type="dxa"/>
              <w:right w:w="57" w:type="dxa"/>
            </w:tcMar>
          </w:tcPr>
          <w:p w14:paraId="38CAAAD4" w14:textId="1A06F4AE" w:rsidR="00A66358" w:rsidRPr="00A66358" w:rsidRDefault="00A66358" w:rsidP="00CC1353">
            <w:pPr>
              <w:keepNext/>
              <w:keepLines/>
              <w:jc w:val="right"/>
              <w:rPr>
                <w:rFonts w:cs="Arial"/>
                <w:i/>
                <w:iCs/>
                <w:color w:val="000000"/>
              </w:rPr>
            </w:pPr>
            <w:r w:rsidRPr="00A66358">
              <w:rPr>
                <w:rFonts w:cs="Arial"/>
                <w:i/>
                <w:iCs/>
              </w:rPr>
              <w:t>250</w:t>
            </w:r>
          </w:p>
        </w:tc>
        <w:tc>
          <w:tcPr>
            <w:tcW w:w="598" w:type="pct"/>
            <w:noWrap/>
            <w:tcMar>
              <w:left w:w="57" w:type="dxa"/>
              <w:right w:w="57" w:type="dxa"/>
            </w:tcMar>
          </w:tcPr>
          <w:p w14:paraId="520864FA" w14:textId="17E58178" w:rsidR="00A66358" w:rsidRPr="00A66358" w:rsidRDefault="00A66358" w:rsidP="00CC1353">
            <w:pPr>
              <w:keepNext/>
              <w:keepLines/>
              <w:jc w:val="right"/>
              <w:rPr>
                <w:rFonts w:cs="Arial"/>
                <w:i/>
                <w:iCs/>
                <w:color w:val="000000"/>
              </w:rPr>
            </w:pPr>
            <w:r w:rsidRPr="00A66358">
              <w:rPr>
                <w:rFonts w:cs="Arial"/>
                <w:i/>
                <w:iCs/>
              </w:rPr>
              <w:t>137 500</w:t>
            </w:r>
          </w:p>
        </w:tc>
        <w:tc>
          <w:tcPr>
            <w:tcW w:w="514" w:type="pct"/>
            <w:noWrap/>
            <w:tcMar>
              <w:left w:w="57" w:type="dxa"/>
              <w:right w:w="57" w:type="dxa"/>
            </w:tcMar>
          </w:tcPr>
          <w:p w14:paraId="27169C1F"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297007D0" w14:textId="5AA48C4B" w:rsidR="00A66358" w:rsidRPr="00A66358" w:rsidRDefault="00A66358" w:rsidP="00CC1353">
            <w:pPr>
              <w:keepNext/>
              <w:keepLines/>
              <w:jc w:val="right"/>
              <w:rPr>
                <w:rFonts w:cs="Arial"/>
                <w:i/>
                <w:iCs/>
                <w:color w:val="000000"/>
              </w:rPr>
            </w:pPr>
            <w:r w:rsidRPr="00A66358">
              <w:rPr>
                <w:rFonts w:cs="Arial"/>
                <w:i/>
                <w:iCs/>
              </w:rPr>
              <w:t>10 000</w:t>
            </w:r>
          </w:p>
        </w:tc>
        <w:tc>
          <w:tcPr>
            <w:tcW w:w="587" w:type="pct"/>
            <w:noWrap/>
            <w:tcMar>
              <w:left w:w="57" w:type="dxa"/>
              <w:right w:w="57" w:type="dxa"/>
            </w:tcMar>
          </w:tcPr>
          <w:p w14:paraId="49E87308" w14:textId="75A6FFD2" w:rsidR="00A66358" w:rsidRPr="00A66358" w:rsidRDefault="00A66358" w:rsidP="00CC1353">
            <w:pPr>
              <w:keepNext/>
              <w:keepLines/>
              <w:jc w:val="right"/>
              <w:rPr>
                <w:rFonts w:cs="Arial"/>
                <w:i/>
                <w:iCs/>
                <w:color w:val="000000"/>
              </w:rPr>
            </w:pPr>
            <w:r w:rsidRPr="00A66358">
              <w:rPr>
                <w:rFonts w:cs="Arial"/>
                <w:i/>
                <w:iCs/>
              </w:rPr>
              <w:t>97 500</w:t>
            </w:r>
          </w:p>
        </w:tc>
        <w:tc>
          <w:tcPr>
            <w:tcW w:w="627" w:type="pct"/>
            <w:noWrap/>
            <w:tcMar>
              <w:left w:w="57" w:type="dxa"/>
              <w:right w:w="57" w:type="dxa"/>
            </w:tcMar>
          </w:tcPr>
          <w:p w14:paraId="7591C3C8" w14:textId="22B10EAE" w:rsidR="00A66358" w:rsidRPr="00A66358" w:rsidRDefault="00A66358" w:rsidP="00CC1353">
            <w:pPr>
              <w:keepNext/>
              <w:keepLines/>
              <w:jc w:val="right"/>
              <w:rPr>
                <w:rFonts w:cs="Arial"/>
                <w:i/>
                <w:iCs/>
                <w:color w:val="000000"/>
              </w:rPr>
            </w:pPr>
            <w:r w:rsidRPr="00A66358">
              <w:rPr>
                <w:rFonts w:cs="Arial"/>
                <w:i/>
                <w:iCs/>
              </w:rPr>
              <w:t>245 000</w:t>
            </w:r>
          </w:p>
        </w:tc>
      </w:tr>
      <w:tr w:rsidR="00A66358" w:rsidRPr="00675804" w14:paraId="7D5A06B7" w14:textId="77777777" w:rsidTr="00A66358">
        <w:trPr>
          <w:trHeight w:val="585"/>
        </w:trPr>
        <w:tc>
          <w:tcPr>
            <w:tcW w:w="1718" w:type="pct"/>
            <w:tcMar>
              <w:left w:w="57" w:type="dxa"/>
              <w:right w:w="57" w:type="dxa"/>
            </w:tcMar>
            <w:vAlign w:val="bottom"/>
          </w:tcPr>
          <w:p w14:paraId="4492B634" w14:textId="77777777" w:rsidR="00A66358" w:rsidRPr="00675804" w:rsidRDefault="00A66358" w:rsidP="00CC1353">
            <w:pPr>
              <w:keepNext/>
              <w:keepLines/>
              <w:rPr>
                <w:rFonts w:cs="Arial"/>
                <w:bCs/>
                <w:i/>
                <w:color w:val="000000"/>
              </w:rPr>
            </w:pPr>
            <w:r w:rsidRPr="00675804">
              <w:rPr>
                <w:rFonts w:cs="Arial"/>
                <w:bCs/>
                <w:i/>
                <w:color w:val="000000"/>
              </w:rPr>
              <w:lastRenderedPageBreak/>
              <w:t>F.2 Získat a vyhodnotit nové vědecké a technické údaje o</w:t>
            </w:r>
            <w:r w:rsidRPr="00675804">
              <w:rPr>
                <w:rFonts w:cs="Arial"/>
                <w:bCs/>
                <w:i/>
              </w:rPr>
              <w:t> </w:t>
            </w:r>
            <w:r w:rsidRPr="00675804">
              <w:rPr>
                <w:rFonts w:cs="Arial"/>
                <w:bCs/>
                <w:i/>
                <w:color w:val="000000"/>
              </w:rPr>
              <w:t>přeměnách a pohybu dusíku v půdě (v návaznosti na změnu klimatu a rozklad organických látek v půdě), vlivu zpracování půdy a různých systémů hnojení na půdní vlastnosti a metabolismus dusíku v půdě a rostlině v souvislosti s riziky znečištění vod</w:t>
            </w:r>
          </w:p>
        </w:tc>
        <w:tc>
          <w:tcPr>
            <w:tcW w:w="367" w:type="pct"/>
            <w:noWrap/>
            <w:tcMar>
              <w:left w:w="57" w:type="dxa"/>
              <w:right w:w="57" w:type="dxa"/>
            </w:tcMar>
          </w:tcPr>
          <w:p w14:paraId="4B64BB16" w14:textId="7D8CF88E" w:rsidR="00A66358" w:rsidRPr="00A66358" w:rsidRDefault="00A66358" w:rsidP="00CC1353">
            <w:pPr>
              <w:keepNext/>
              <w:keepLines/>
              <w:jc w:val="right"/>
              <w:rPr>
                <w:rFonts w:cs="Arial"/>
                <w:i/>
                <w:iCs/>
                <w:color w:val="000000"/>
              </w:rPr>
            </w:pPr>
            <w:r w:rsidRPr="00A66358">
              <w:rPr>
                <w:rFonts w:cs="Arial"/>
                <w:i/>
                <w:iCs/>
              </w:rPr>
              <w:t>2 496</w:t>
            </w:r>
          </w:p>
        </w:tc>
        <w:tc>
          <w:tcPr>
            <w:tcW w:w="598" w:type="pct"/>
            <w:noWrap/>
            <w:tcMar>
              <w:left w:w="57" w:type="dxa"/>
              <w:right w:w="57" w:type="dxa"/>
            </w:tcMar>
          </w:tcPr>
          <w:p w14:paraId="726A1ECB" w14:textId="24286D81" w:rsidR="00A66358" w:rsidRPr="00A66358" w:rsidRDefault="00A66358" w:rsidP="00CC1353">
            <w:pPr>
              <w:keepNext/>
              <w:keepLines/>
              <w:jc w:val="right"/>
              <w:rPr>
                <w:rFonts w:cs="Arial"/>
                <w:i/>
                <w:iCs/>
                <w:color w:val="000000"/>
              </w:rPr>
            </w:pPr>
            <w:r w:rsidRPr="00A66358">
              <w:rPr>
                <w:rFonts w:cs="Arial"/>
                <w:i/>
                <w:iCs/>
              </w:rPr>
              <w:t>1 372 800</w:t>
            </w:r>
          </w:p>
        </w:tc>
        <w:tc>
          <w:tcPr>
            <w:tcW w:w="514" w:type="pct"/>
            <w:noWrap/>
            <w:tcMar>
              <w:left w:w="57" w:type="dxa"/>
              <w:right w:w="57" w:type="dxa"/>
            </w:tcMar>
          </w:tcPr>
          <w:p w14:paraId="6C2C4FD9" w14:textId="3DFDA28A" w:rsidR="00A66358" w:rsidRPr="00A66358" w:rsidRDefault="00A66358" w:rsidP="00CC1353">
            <w:pPr>
              <w:keepNext/>
              <w:keepLines/>
              <w:jc w:val="right"/>
              <w:rPr>
                <w:rFonts w:cs="Arial"/>
                <w:i/>
                <w:iCs/>
                <w:color w:val="000000"/>
              </w:rPr>
            </w:pPr>
            <w:r w:rsidRPr="00A66358">
              <w:rPr>
                <w:rFonts w:cs="Arial"/>
                <w:i/>
                <w:iCs/>
              </w:rPr>
              <w:t>53 000</w:t>
            </w:r>
          </w:p>
        </w:tc>
        <w:tc>
          <w:tcPr>
            <w:tcW w:w="588" w:type="pct"/>
            <w:noWrap/>
            <w:tcMar>
              <w:left w:w="57" w:type="dxa"/>
              <w:right w:w="57" w:type="dxa"/>
            </w:tcMar>
          </w:tcPr>
          <w:p w14:paraId="7B002CA4" w14:textId="46515635" w:rsidR="00A66358" w:rsidRPr="00A66358" w:rsidRDefault="00A66358" w:rsidP="00CC1353">
            <w:pPr>
              <w:keepNext/>
              <w:keepLines/>
              <w:jc w:val="right"/>
              <w:rPr>
                <w:rFonts w:cs="Arial"/>
                <w:i/>
                <w:iCs/>
                <w:color w:val="000000"/>
              </w:rPr>
            </w:pPr>
            <w:r w:rsidRPr="00A66358">
              <w:rPr>
                <w:rFonts w:cs="Arial"/>
                <w:i/>
                <w:iCs/>
              </w:rPr>
              <w:t>344 000</w:t>
            </w:r>
          </w:p>
        </w:tc>
        <w:tc>
          <w:tcPr>
            <w:tcW w:w="587" w:type="pct"/>
            <w:noWrap/>
            <w:tcMar>
              <w:left w:w="57" w:type="dxa"/>
              <w:right w:w="57" w:type="dxa"/>
            </w:tcMar>
          </w:tcPr>
          <w:p w14:paraId="50BD96AC" w14:textId="3965136F" w:rsidR="00A66358" w:rsidRPr="00A66358" w:rsidRDefault="00A66358" w:rsidP="00CC1353">
            <w:pPr>
              <w:keepNext/>
              <w:keepLines/>
              <w:jc w:val="right"/>
              <w:rPr>
                <w:rFonts w:cs="Arial"/>
                <w:i/>
                <w:iCs/>
                <w:color w:val="000000"/>
              </w:rPr>
            </w:pPr>
            <w:r w:rsidRPr="00A66358">
              <w:rPr>
                <w:rFonts w:cs="Arial"/>
                <w:i/>
                <w:iCs/>
              </w:rPr>
              <w:t>234 500</w:t>
            </w:r>
          </w:p>
        </w:tc>
        <w:tc>
          <w:tcPr>
            <w:tcW w:w="627" w:type="pct"/>
            <w:noWrap/>
            <w:tcMar>
              <w:left w:w="57" w:type="dxa"/>
              <w:right w:w="57" w:type="dxa"/>
            </w:tcMar>
          </w:tcPr>
          <w:p w14:paraId="144A3182" w14:textId="75A75D8A" w:rsidR="00A66358" w:rsidRPr="00A66358" w:rsidRDefault="00A66358" w:rsidP="00CC1353">
            <w:pPr>
              <w:keepNext/>
              <w:keepLines/>
              <w:jc w:val="right"/>
              <w:rPr>
                <w:rFonts w:cs="Arial"/>
                <w:i/>
                <w:iCs/>
                <w:color w:val="000000"/>
              </w:rPr>
            </w:pPr>
            <w:r w:rsidRPr="00A66358">
              <w:rPr>
                <w:rFonts w:cs="Arial"/>
                <w:i/>
                <w:iCs/>
              </w:rPr>
              <w:t>2 004 300</w:t>
            </w:r>
          </w:p>
        </w:tc>
      </w:tr>
      <w:tr w:rsidR="00A66358" w:rsidRPr="00675804" w14:paraId="68E4EB58" w14:textId="77777777" w:rsidTr="00A66358">
        <w:trPr>
          <w:trHeight w:val="243"/>
        </w:trPr>
        <w:tc>
          <w:tcPr>
            <w:tcW w:w="1718" w:type="pct"/>
            <w:tcMar>
              <w:left w:w="57" w:type="dxa"/>
              <w:right w:w="57" w:type="dxa"/>
            </w:tcMar>
            <w:vAlign w:val="center"/>
          </w:tcPr>
          <w:p w14:paraId="01C0870E" w14:textId="77777777" w:rsidR="00A66358" w:rsidRPr="00675804" w:rsidRDefault="00A66358" w:rsidP="00CC1353">
            <w:pPr>
              <w:keepNext/>
              <w:keepLines/>
              <w:rPr>
                <w:rFonts w:cs="Arial"/>
                <w:bCs/>
                <w:i/>
                <w:iCs/>
                <w:color w:val="000000"/>
              </w:rPr>
            </w:pPr>
            <w:r w:rsidRPr="00675804">
              <w:rPr>
                <w:rFonts w:cs="Arial"/>
                <w:bCs/>
                <w:i/>
                <w:iCs/>
                <w:color w:val="000000"/>
              </w:rPr>
              <w:t>F.2.1 Sledovat a vyhodnotit vliv různých způsobů hospodaření na půdě (konvenční, ekologický, regenerativní; různé zpracování půdy, minerální a organické hnojení k různým plodinám) na obsah minerálního dusíku v</w:t>
            </w:r>
            <w:r w:rsidRPr="00675804">
              <w:rPr>
                <w:rFonts w:cs="Arial"/>
                <w:bCs/>
                <w:i/>
              </w:rPr>
              <w:t> </w:t>
            </w:r>
            <w:r w:rsidRPr="00675804">
              <w:rPr>
                <w:rFonts w:cs="Arial"/>
                <w:bCs/>
                <w:i/>
                <w:iCs/>
                <w:color w:val="000000"/>
              </w:rPr>
              <w:t>půdě a změny vlastností půd související s rizikem znečištění povrchových a podzemních vod, sekvestraci uhlíku a další půdní charakteristiky</w:t>
            </w:r>
          </w:p>
        </w:tc>
        <w:tc>
          <w:tcPr>
            <w:tcW w:w="367" w:type="pct"/>
            <w:noWrap/>
            <w:tcMar>
              <w:left w:w="57" w:type="dxa"/>
              <w:right w:w="57" w:type="dxa"/>
            </w:tcMar>
          </w:tcPr>
          <w:p w14:paraId="5209DF34" w14:textId="30BC7DA1" w:rsidR="00A66358" w:rsidRPr="00A66358" w:rsidRDefault="00A66358" w:rsidP="00CC1353">
            <w:pPr>
              <w:keepNext/>
              <w:keepLines/>
              <w:jc w:val="right"/>
              <w:rPr>
                <w:rFonts w:cs="Arial"/>
                <w:bCs/>
                <w:i/>
                <w:iCs/>
                <w:color w:val="000000"/>
              </w:rPr>
            </w:pPr>
            <w:r w:rsidRPr="00A66358">
              <w:rPr>
                <w:rFonts w:cs="Arial"/>
                <w:i/>
                <w:iCs/>
              </w:rPr>
              <w:t>766</w:t>
            </w:r>
          </w:p>
        </w:tc>
        <w:tc>
          <w:tcPr>
            <w:tcW w:w="598" w:type="pct"/>
            <w:noWrap/>
            <w:tcMar>
              <w:left w:w="57" w:type="dxa"/>
              <w:right w:w="57" w:type="dxa"/>
            </w:tcMar>
          </w:tcPr>
          <w:p w14:paraId="5FC4B3CB" w14:textId="4A2C6520" w:rsidR="00A66358" w:rsidRPr="00A66358" w:rsidRDefault="00A66358" w:rsidP="00CC1353">
            <w:pPr>
              <w:keepNext/>
              <w:keepLines/>
              <w:jc w:val="right"/>
              <w:rPr>
                <w:rFonts w:cs="Arial"/>
                <w:bCs/>
                <w:i/>
                <w:iCs/>
                <w:color w:val="000000"/>
              </w:rPr>
            </w:pPr>
            <w:r w:rsidRPr="00A66358">
              <w:rPr>
                <w:rFonts w:cs="Arial"/>
                <w:i/>
                <w:iCs/>
              </w:rPr>
              <w:t>421 300</w:t>
            </w:r>
          </w:p>
        </w:tc>
        <w:tc>
          <w:tcPr>
            <w:tcW w:w="514" w:type="pct"/>
            <w:noWrap/>
            <w:tcMar>
              <w:left w:w="57" w:type="dxa"/>
              <w:right w:w="57" w:type="dxa"/>
            </w:tcMar>
          </w:tcPr>
          <w:p w14:paraId="183264CA" w14:textId="24305C16" w:rsidR="00A66358" w:rsidRPr="00A66358" w:rsidRDefault="00A66358" w:rsidP="00CC1353">
            <w:pPr>
              <w:keepNext/>
              <w:keepLines/>
              <w:jc w:val="right"/>
              <w:rPr>
                <w:rFonts w:cs="Arial"/>
                <w:bCs/>
                <w:i/>
                <w:iCs/>
                <w:color w:val="000000"/>
              </w:rPr>
            </w:pPr>
            <w:r w:rsidRPr="00A66358">
              <w:rPr>
                <w:rFonts w:cs="Arial"/>
                <w:i/>
                <w:iCs/>
              </w:rPr>
              <w:t>31 000</w:t>
            </w:r>
          </w:p>
        </w:tc>
        <w:tc>
          <w:tcPr>
            <w:tcW w:w="588" w:type="pct"/>
            <w:noWrap/>
            <w:tcMar>
              <w:left w:w="57" w:type="dxa"/>
              <w:right w:w="57" w:type="dxa"/>
            </w:tcMar>
          </w:tcPr>
          <w:p w14:paraId="60515E64" w14:textId="6E497B33" w:rsidR="00A66358" w:rsidRPr="00A66358" w:rsidRDefault="00A66358" w:rsidP="00CC1353">
            <w:pPr>
              <w:keepNext/>
              <w:keepLines/>
              <w:jc w:val="right"/>
              <w:rPr>
                <w:rFonts w:cs="Arial"/>
                <w:bCs/>
                <w:i/>
                <w:iCs/>
                <w:color w:val="000000"/>
              </w:rPr>
            </w:pPr>
            <w:r w:rsidRPr="00A66358">
              <w:rPr>
                <w:rFonts w:cs="Arial"/>
                <w:i/>
                <w:iCs/>
              </w:rPr>
              <w:t>73 000</w:t>
            </w:r>
          </w:p>
        </w:tc>
        <w:tc>
          <w:tcPr>
            <w:tcW w:w="587" w:type="pct"/>
            <w:noWrap/>
            <w:tcMar>
              <w:left w:w="57" w:type="dxa"/>
              <w:right w:w="57" w:type="dxa"/>
            </w:tcMar>
          </w:tcPr>
          <w:p w14:paraId="2C9F0755" w14:textId="1408511C" w:rsidR="00A66358" w:rsidRPr="00A66358" w:rsidRDefault="00A66358" w:rsidP="00CC1353">
            <w:pPr>
              <w:keepNext/>
              <w:keepLines/>
              <w:jc w:val="right"/>
              <w:rPr>
                <w:rFonts w:cs="Arial"/>
                <w:bCs/>
                <w:i/>
                <w:iCs/>
                <w:color w:val="000000"/>
              </w:rPr>
            </w:pPr>
            <w:r w:rsidRPr="00A66358">
              <w:rPr>
                <w:rFonts w:cs="Arial"/>
                <w:i/>
                <w:iCs/>
              </w:rPr>
              <w:t>38 500</w:t>
            </w:r>
          </w:p>
        </w:tc>
        <w:tc>
          <w:tcPr>
            <w:tcW w:w="627" w:type="pct"/>
            <w:noWrap/>
            <w:tcMar>
              <w:left w:w="57" w:type="dxa"/>
              <w:right w:w="57" w:type="dxa"/>
            </w:tcMar>
          </w:tcPr>
          <w:p w14:paraId="6BE91C05" w14:textId="1E1C6322" w:rsidR="00A66358" w:rsidRPr="00A66358" w:rsidRDefault="00A66358" w:rsidP="00CC1353">
            <w:pPr>
              <w:keepNext/>
              <w:keepLines/>
              <w:jc w:val="right"/>
              <w:rPr>
                <w:rFonts w:cs="Arial"/>
                <w:bCs/>
                <w:i/>
                <w:iCs/>
                <w:color w:val="000000"/>
              </w:rPr>
            </w:pPr>
            <w:r w:rsidRPr="00A66358">
              <w:rPr>
                <w:rFonts w:cs="Arial"/>
                <w:i/>
                <w:iCs/>
              </w:rPr>
              <w:t>563 800</w:t>
            </w:r>
          </w:p>
        </w:tc>
      </w:tr>
      <w:tr w:rsidR="00A66358" w:rsidRPr="00675804" w14:paraId="70BFB13B" w14:textId="77777777" w:rsidTr="00A66358">
        <w:trPr>
          <w:trHeight w:val="855"/>
        </w:trPr>
        <w:tc>
          <w:tcPr>
            <w:tcW w:w="1718" w:type="pct"/>
            <w:tcMar>
              <w:left w:w="57" w:type="dxa"/>
              <w:right w:w="57" w:type="dxa"/>
            </w:tcMar>
            <w:vAlign w:val="center"/>
          </w:tcPr>
          <w:p w14:paraId="31256ECE" w14:textId="77777777" w:rsidR="00A66358" w:rsidRPr="00675804" w:rsidRDefault="00A66358" w:rsidP="00CC1353">
            <w:pPr>
              <w:keepNext/>
              <w:keepLines/>
              <w:rPr>
                <w:rFonts w:cs="Arial"/>
                <w:bCs/>
                <w:i/>
                <w:iCs/>
                <w:color w:val="000000"/>
              </w:rPr>
            </w:pPr>
            <w:r w:rsidRPr="00675804">
              <w:rPr>
                <w:rFonts w:cs="Arial"/>
                <w:bCs/>
                <w:i/>
                <w:iCs/>
                <w:color w:val="000000"/>
              </w:rPr>
              <w:t>F.2.2 Zhodnotit možnosti metody korekce výživy rostlin dusíkem a hnojení v různých způsobech hospodaření na základě hodnocení obsahu N</w:t>
            </w:r>
            <w:r w:rsidRPr="00675804">
              <w:rPr>
                <w:rFonts w:cs="Arial"/>
                <w:bCs/>
                <w:i/>
                <w:iCs/>
                <w:color w:val="000000"/>
                <w:vertAlign w:val="subscript"/>
              </w:rPr>
              <w:t>min</w:t>
            </w:r>
            <w:r w:rsidRPr="00675804">
              <w:rPr>
                <w:rFonts w:cs="Arial"/>
                <w:bCs/>
                <w:i/>
                <w:iCs/>
                <w:color w:val="000000"/>
              </w:rPr>
              <w:t xml:space="preserve"> v půdě a výživného stavu rostlin, navrhnout korekce s ohledem na dostupnost půdní vláhy, předplodinu, zelené hnojení, způsoby zpracování půdy a použití pomocných půdních látek, rostlinných biostimulantů a hnojiv s obsahem zefektivňujících složek (inhibitorů, síry a vododržných látek), při trvajícím přísušku výživu rostlin optimalizovat foliární aplikací deficitních živin</w:t>
            </w:r>
          </w:p>
        </w:tc>
        <w:tc>
          <w:tcPr>
            <w:tcW w:w="367" w:type="pct"/>
            <w:noWrap/>
            <w:tcMar>
              <w:left w:w="57" w:type="dxa"/>
              <w:right w:w="57" w:type="dxa"/>
            </w:tcMar>
          </w:tcPr>
          <w:p w14:paraId="04189487" w14:textId="4213DF86" w:rsidR="00A66358" w:rsidRPr="00A66358" w:rsidRDefault="00A66358" w:rsidP="00CC1353">
            <w:pPr>
              <w:keepNext/>
              <w:keepLines/>
              <w:jc w:val="right"/>
              <w:rPr>
                <w:rFonts w:cs="Arial"/>
                <w:i/>
                <w:iCs/>
                <w:color w:val="000000"/>
              </w:rPr>
            </w:pPr>
            <w:r w:rsidRPr="00A66358">
              <w:rPr>
                <w:rFonts w:cs="Arial"/>
                <w:i/>
                <w:iCs/>
              </w:rPr>
              <w:t>675</w:t>
            </w:r>
          </w:p>
        </w:tc>
        <w:tc>
          <w:tcPr>
            <w:tcW w:w="598" w:type="pct"/>
            <w:noWrap/>
            <w:tcMar>
              <w:left w:w="57" w:type="dxa"/>
              <w:right w:w="57" w:type="dxa"/>
            </w:tcMar>
          </w:tcPr>
          <w:p w14:paraId="3E06C1A8" w14:textId="0F72FF29" w:rsidR="00A66358" w:rsidRPr="00A66358" w:rsidRDefault="00A66358" w:rsidP="00CC1353">
            <w:pPr>
              <w:keepNext/>
              <w:keepLines/>
              <w:jc w:val="right"/>
              <w:rPr>
                <w:rFonts w:cs="Arial"/>
                <w:i/>
                <w:iCs/>
                <w:color w:val="000000"/>
              </w:rPr>
            </w:pPr>
            <w:r w:rsidRPr="00A66358">
              <w:rPr>
                <w:rFonts w:cs="Arial"/>
                <w:i/>
                <w:iCs/>
              </w:rPr>
              <w:t>371 250</w:t>
            </w:r>
          </w:p>
        </w:tc>
        <w:tc>
          <w:tcPr>
            <w:tcW w:w="514" w:type="pct"/>
            <w:noWrap/>
            <w:tcMar>
              <w:left w:w="57" w:type="dxa"/>
              <w:right w:w="57" w:type="dxa"/>
            </w:tcMar>
          </w:tcPr>
          <w:p w14:paraId="24400FDE" w14:textId="49B37573" w:rsidR="00A66358" w:rsidRPr="00A66358" w:rsidRDefault="00A66358" w:rsidP="00CC1353">
            <w:pPr>
              <w:keepNext/>
              <w:keepLines/>
              <w:jc w:val="right"/>
              <w:rPr>
                <w:rFonts w:cs="Arial"/>
                <w:i/>
                <w:iCs/>
                <w:color w:val="000000"/>
              </w:rPr>
            </w:pPr>
            <w:r w:rsidRPr="00A66358">
              <w:rPr>
                <w:rFonts w:cs="Arial"/>
                <w:i/>
                <w:iCs/>
              </w:rPr>
              <w:t>15 000</w:t>
            </w:r>
          </w:p>
        </w:tc>
        <w:tc>
          <w:tcPr>
            <w:tcW w:w="588" w:type="pct"/>
            <w:noWrap/>
            <w:tcMar>
              <w:left w:w="57" w:type="dxa"/>
              <w:right w:w="57" w:type="dxa"/>
            </w:tcMar>
          </w:tcPr>
          <w:p w14:paraId="48AD7637" w14:textId="04ADA767" w:rsidR="00A66358" w:rsidRPr="00A66358" w:rsidRDefault="00A66358" w:rsidP="00CC1353">
            <w:pPr>
              <w:keepNext/>
              <w:keepLines/>
              <w:jc w:val="right"/>
              <w:rPr>
                <w:rFonts w:cs="Arial"/>
                <w:i/>
                <w:iCs/>
                <w:color w:val="000000"/>
              </w:rPr>
            </w:pPr>
            <w:r w:rsidRPr="00A66358">
              <w:rPr>
                <w:rFonts w:cs="Arial"/>
                <w:i/>
                <w:iCs/>
              </w:rPr>
              <w:t>190 000</w:t>
            </w:r>
          </w:p>
        </w:tc>
        <w:tc>
          <w:tcPr>
            <w:tcW w:w="587" w:type="pct"/>
            <w:noWrap/>
            <w:tcMar>
              <w:left w:w="57" w:type="dxa"/>
              <w:right w:w="57" w:type="dxa"/>
            </w:tcMar>
          </w:tcPr>
          <w:p w14:paraId="419CE928" w14:textId="14FBE01B" w:rsidR="00A66358" w:rsidRPr="00A66358" w:rsidRDefault="00A66358" w:rsidP="00CC1353">
            <w:pPr>
              <w:keepNext/>
              <w:keepLines/>
              <w:jc w:val="right"/>
              <w:rPr>
                <w:rFonts w:cs="Arial"/>
                <w:i/>
                <w:iCs/>
                <w:color w:val="000000"/>
              </w:rPr>
            </w:pPr>
            <w:r w:rsidRPr="00A66358">
              <w:rPr>
                <w:rFonts w:cs="Arial"/>
                <w:i/>
                <w:iCs/>
              </w:rPr>
              <w:t>115 000</w:t>
            </w:r>
          </w:p>
        </w:tc>
        <w:tc>
          <w:tcPr>
            <w:tcW w:w="627" w:type="pct"/>
            <w:noWrap/>
            <w:tcMar>
              <w:left w:w="57" w:type="dxa"/>
              <w:right w:w="57" w:type="dxa"/>
            </w:tcMar>
          </w:tcPr>
          <w:p w14:paraId="3BA980D1" w14:textId="1DD11C71" w:rsidR="00A66358" w:rsidRPr="00A66358" w:rsidRDefault="00A66358" w:rsidP="00CC1353">
            <w:pPr>
              <w:keepNext/>
              <w:keepLines/>
              <w:jc w:val="right"/>
              <w:rPr>
                <w:rFonts w:cs="Arial"/>
                <w:i/>
                <w:iCs/>
                <w:color w:val="000000"/>
              </w:rPr>
            </w:pPr>
            <w:r w:rsidRPr="00A66358">
              <w:rPr>
                <w:rFonts w:cs="Arial"/>
                <w:i/>
                <w:iCs/>
              </w:rPr>
              <w:t>691 250</w:t>
            </w:r>
          </w:p>
        </w:tc>
      </w:tr>
      <w:tr w:rsidR="00A66358" w:rsidRPr="00675804" w14:paraId="7385C25C" w14:textId="77777777" w:rsidTr="00A66358">
        <w:trPr>
          <w:trHeight w:val="273"/>
        </w:trPr>
        <w:tc>
          <w:tcPr>
            <w:tcW w:w="1718" w:type="pct"/>
            <w:tcMar>
              <w:left w:w="57" w:type="dxa"/>
              <w:right w:w="57" w:type="dxa"/>
            </w:tcMar>
            <w:vAlign w:val="center"/>
          </w:tcPr>
          <w:p w14:paraId="04FF2670" w14:textId="77777777" w:rsidR="00A66358" w:rsidRPr="00675804" w:rsidRDefault="00A66358" w:rsidP="00CC1353">
            <w:pPr>
              <w:keepNext/>
              <w:keepLines/>
              <w:rPr>
                <w:rFonts w:eastAsia="Times New Roman" w:cs="Arial"/>
                <w:bCs/>
                <w:i/>
                <w:iCs/>
                <w:color w:val="000000"/>
                <w:lang w:eastAsia="cs-CZ"/>
              </w:rPr>
            </w:pPr>
            <w:r w:rsidRPr="00675804">
              <w:rPr>
                <w:rFonts w:cs="Arial"/>
                <w:bCs/>
                <w:i/>
                <w:iCs/>
                <w:color w:val="000000"/>
              </w:rPr>
              <w:t xml:space="preserve">F.2.3 Vyhodnotit vliv pěstování plodin vázajících dusík </w:t>
            </w:r>
            <w:r w:rsidRPr="00675804">
              <w:rPr>
                <w:rFonts w:eastAsia="Times New Roman" w:cs="Arial"/>
                <w:bCs/>
                <w:i/>
                <w:iCs/>
                <w:color w:val="000000"/>
                <w:lang w:eastAsia="cs-CZ"/>
              </w:rPr>
              <w:t>(leguminóz) na kvalitu půdy, obsah organické hmoty a živin v</w:t>
            </w:r>
            <w:r w:rsidRPr="00675804">
              <w:rPr>
                <w:rFonts w:cs="Arial"/>
                <w:bCs/>
                <w:i/>
              </w:rPr>
              <w:t> </w:t>
            </w:r>
            <w:r w:rsidRPr="00675804">
              <w:rPr>
                <w:rFonts w:eastAsia="Times New Roman" w:cs="Arial"/>
                <w:bCs/>
                <w:i/>
                <w:iCs/>
                <w:color w:val="000000"/>
                <w:lang w:eastAsia="cs-CZ"/>
              </w:rPr>
              <w:t>půdě, biodiverzitu apod., v</w:t>
            </w:r>
            <w:r w:rsidRPr="00675804">
              <w:rPr>
                <w:rFonts w:cs="Arial"/>
                <w:bCs/>
                <w:i/>
              </w:rPr>
              <w:t> </w:t>
            </w:r>
            <w:r w:rsidRPr="00675804">
              <w:rPr>
                <w:rFonts w:eastAsia="Times New Roman" w:cs="Arial"/>
                <w:bCs/>
                <w:i/>
                <w:iCs/>
                <w:color w:val="000000"/>
                <w:lang w:eastAsia="cs-CZ"/>
              </w:rPr>
              <w:t>rámci adaptace na změnu klimatu</w:t>
            </w:r>
          </w:p>
        </w:tc>
        <w:tc>
          <w:tcPr>
            <w:tcW w:w="367" w:type="pct"/>
            <w:noWrap/>
            <w:tcMar>
              <w:left w:w="57" w:type="dxa"/>
              <w:right w:w="57" w:type="dxa"/>
            </w:tcMar>
          </w:tcPr>
          <w:p w14:paraId="4B724FDB" w14:textId="7A3CCA1A" w:rsidR="00A66358" w:rsidRPr="00A66358" w:rsidRDefault="00A66358" w:rsidP="00CC1353">
            <w:pPr>
              <w:keepNext/>
              <w:keepLines/>
              <w:jc w:val="right"/>
              <w:rPr>
                <w:rFonts w:cs="Arial"/>
                <w:bCs/>
                <w:i/>
                <w:iCs/>
                <w:color w:val="000000"/>
              </w:rPr>
            </w:pPr>
            <w:r w:rsidRPr="00A66358">
              <w:rPr>
                <w:rFonts w:cs="Arial"/>
                <w:i/>
                <w:iCs/>
              </w:rPr>
              <w:t>323</w:t>
            </w:r>
          </w:p>
        </w:tc>
        <w:tc>
          <w:tcPr>
            <w:tcW w:w="598" w:type="pct"/>
            <w:noWrap/>
            <w:tcMar>
              <w:left w:w="57" w:type="dxa"/>
              <w:right w:w="57" w:type="dxa"/>
            </w:tcMar>
          </w:tcPr>
          <w:p w14:paraId="7B6E7519" w14:textId="09224A59" w:rsidR="00A66358" w:rsidRPr="00A66358" w:rsidRDefault="00A66358" w:rsidP="00CC1353">
            <w:pPr>
              <w:keepNext/>
              <w:keepLines/>
              <w:jc w:val="right"/>
              <w:rPr>
                <w:rFonts w:cs="Arial"/>
                <w:bCs/>
                <w:i/>
                <w:iCs/>
                <w:color w:val="000000"/>
              </w:rPr>
            </w:pPr>
            <w:r w:rsidRPr="00A66358">
              <w:rPr>
                <w:rFonts w:cs="Arial"/>
                <w:i/>
                <w:iCs/>
              </w:rPr>
              <w:t>177 650</w:t>
            </w:r>
          </w:p>
        </w:tc>
        <w:tc>
          <w:tcPr>
            <w:tcW w:w="514" w:type="pct"/>
            <w:noWrap/>
            <w:tcMar>
              <w:left w:w="57" w:type="dxa"/>
              <w:right w:w="57" w:type="dxa"/>
            </w:tcMar>
          </w:tcPr>
          <w:p w14:paraId="578F398A" w14:textId="038AF866"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2C9F4DE8" w14:textId="05682026" w:rsidR="00A66358" w:rsidRPr="00A66358" w:rsidRDefault="00A66358" w:rsidP="00CC1353">
            <w:pPr>
              <w:keepNext/>
              <w:keepLines/>
              <w:jc w:val="right"/>
              <w:rPr>
                <w:rFonts w:cs="Arial"/>
                <w:bCs/>
                <w:i/>
                <w:iCs/>
                <w:color w:val="000000"/>
              </w:rPr>
            </w:pPr>
            <w:r w:rsidRPr="00A66358">
              <w:rPr>
                <w:rFonts w:cs="Arial"/>
                <w:i/>
                <w:iCs/>
              </w:rPr>
              <w:t>8 000</w:t>
            </w:r>
          </w:p>
        </w:tc>
        <w:tc>
          <w:tcPr>
            <w:tcW w:w="587" w:type="pct"/>
            <w:noWrap/>
            <w:tcMar>
              <w:left w:w="57" w:type="dxa"/>
              <w:right w:w="57" w:type="dxa"/>
            </w:tcMar>
          </w:tcPr>
          <w:p w14:paraId="767C90E6" w14:textId="06A60309" w:rsidR="00A66358" w:rsidRPr="00A66358" w:rsidRDefault="00A66358" w:rsidP="00CC1353">
            <w:pPr>
              <w:keepNext/>
              <w:keepLines/>
              <w:jc w:val="right"/>
              <w:rPr>
                <w:rFonts w:cs="Arial"/>
                <w:bCs/>
                <w:i/>
                <w:iCs/>
                <w:color w:val="000000"/>
              </w:rPr>
            </w:pPr>
            <w:r w:rsidRPr="00A66358">
              <w:rPr>
                <w:rFonts w:cs="Arial"/>
                <w:i/>
                <w:iCs/>
              </w:rPr>
              <w:t>8 000</w:t>
            </w:r>
          </w:p>
        </w:tc>
        <w:tc>
          <w:tcPr>
            <w:tcW w:w="627" w:type="pct"/>
            <w:noWrap/>
            <w:tcMar>
              <w:left w:w="57" w:type="dxa"/>
              <w:right w:w="57" w:type="dxa"/>
            </w:tcMar>
          </w:tcPr>
          <w:p w14:paraId="23CFBCAB" w14:textId="29CF30B6" w:rsidR="00A66358" w:rsidRPr="00A66358" w:rsidRDefault="00A66358" w:rsidP="00CC1353">
            <w:pPr>
              <w:keepNext/>
              <w:keepLines/>
              <w:jc w:val="right"/>
              <w:rPr>
                <w:rFonts w:cs="Arial"/>
                <w:bCs/>
                <w:i/>
                <w:iCs/>
                <w:color w:val="000000"/>
              </w:rPr>
            </w:pPr>
            <w:r w:rsidRPr="00A66358">
              <w:rPr>
                <w:rFonts w:cs="Arial"/>
                <w:i/>
                <w:iCs/>
              </w:rPr>
              <w:t>195 650</w:t>
            </w:r>
          </w:p>
        </w:tc>
      </w:tr>
      <w:tr w:rsidR="00A66358" w:rsidRPr="00675804" w14:paraId="3DDE810F" w14:textId="77777777" w:rsidTr="00A66358">
        <w:trPr>
          <w:trHeight w:val="570"/>
        </w:trPr>
        <w:tc>
          <w:tcPr>
            <w:tcW w:w="1718" w:type="pct"/>
            <w:tcMar>
              <w:left w:w="57" w:type="dxa"/>
              <w:right w:w="57" w:type="dxa"/>
            </w:tcMar>
            <w:vAlign w:val="center"/>
            <w:hideMark/>
          </w:tcPr>
          <w:p w14:paraId="6D7E463F" w14:textId="77777777" w:rsidR="00A66358" w:rsidRPr="00675804" w:rsidRDefault="00A66358" w:rsidP="00CC1353">
            <w:pPr>
              <w:keepNext/>
              <w:keepLines/>
              <w:rPr>
                <w:rFonts w:cs="Arial"/>
                <w:bCs/>
                <w:i/>
                <w:iCs/>
                <w:color w:val="000000"/>
              </w:rPr>
            </w:pPr>
            <w:r w:rsidRPr="00675804">
              <w:rPr>
                <w:rFonts w:cs="Arial"/>
                <w:bCs/>
                <w:i/>
                <w:iCs/>
                <w:color w:val="000000"/>
              </w:rPr>
              <w:lastRenderedPageBreak/>
              <w:t>F.2.4 Ověřit trvalou udržitelnost systému hospodaření na půdě se zapravením slámy (popř. v kombinaci se zařazením meziplodin) nebo zapravením chrástu cukrovky, podpořit sekvestraci uhlíku, posoudit tvorbu nitrátů a rizika jejich vyplavení, včetně ztrát uhlíku emisemi CO</w:t>
            </w:r>
            <w:r w:rsidRPr="00675804">
              <w:rPr>
                <w:rFonts w:cs="Arial"/>
                <w:bCs/>
                <w:i/>
                <w:iCs/>
                <w:color w:val="000000"/>
                <w:vertAlign w:val="subscript"/>
              </w:rPr>
              <w:t>2</w:t>
            </w:r>
            <w:r w:rsidRPr="00675804">
              <w:rPr>
                <w:rFonts w:cs="Arial"/>
                <w:bCs/>
                <w:i/>
                <w:iCs/>
                <w:color w:val="000000"/>
              </w:rPr>
              <w:t xml:space="preserve"> po různém hnojení a zpracování půdy</w:t>
            </w:r>
          </w:p>
        </w:tc>
        <w:tc>
          <w:tcPr>
            <w:tcW w:w="367" w:type="pct"/>
            <w:noWrap/>
            <w:tcMar>
              <w:left w:w="57" w:type="dxa"/>
              <w:right w:w="57" w:type="dxa"/>
            </w:tcMar>
          </w:tcPr>
          <w:p w14:paraId="2059BE6C" w14:textId="0C8C71B0" w:rsidR="00A66358" w:rsidRPr="00A66358" w:rsidRDefault="00A66358" w:rsidP="00CC1353">
            <w:pPr>
              <w:keepNext/>
              <w:keepLines/>
              <w:jc w:val="right"/>
              <w:rPr>
                <w:rFonts w:cs="Arial"/>
                <w:i/>
                <w:iCs/>
                <w:color w:val="000000"/>
              </w:rPr>
            </w:pPr>
            <w:r w:rsidRPr="00A66358">
              <w:rPr>
                <w:rFonts w:cs="Arial"/>
                <w:i/>
                <w:iCs/>
              </w:rPr>
              <w:t>520</w:t>
            </w:r>
          </w:p>
        </w:tc>
        <w:tc>
          <w:tcPr>
            <w:tcW w:w="598" w:type="pct"/>
            <w:noWrap/>
            <w:tcMar>
              <w:left w:w="57" w:type="dxa"/>
              <w:right w:w="57" w:type="dxa"/>
            </w:tcMar>
          </w:tcPr>
          <w:p w14:paraId="2DEAFF7D" w14:textId="02F22FED" w:rsidR="00A66358" w:rsidRPr="00A66358" w:rsidRDefault="00A66358" w:rsidP="00CC1353">
            <w:pPr>
              <w:keepNext/>
              <w:keepLines/>
              <w:jc w:val="right"/>
              <w:rPr>
                <w:rFonts w:cs="Arial"/>
                <w:i/>
                <w:iCs/>
                <w:color w:val="000000"/>
              </w:rPr>
            </w:pPr>
            <w:r w:rsidRPr="00A66358">
              <w:rPr>
                <w:rFonts w:cs="Arial"/>
                <w:i/>
                <w:iCs/>
              </w:rPr>
              <w:t>286 000</w:t>
            </w:r>
          </w:p>
        </w:tc>
        <w:tc>
          <w:tcPr>
            <w:tcW w:w="514" w:type="pct"/>
            <w:noWrap/>
            <w:tcMar>
              <w:left w:w="57" w:type="dxa"/>
              <w:right w:w="57" w:type="dxa"/>
            </w:tcMar>
          </w:tcPr>
          <w:p w14:paraId="2B58387A" w14:textId="20255969" w:rsidR="00A66358" w:rsidRPr="00A66358" w:rsidRDefault="00A66358" w:rsidP="00CC1353">
            <w:pPr>
              <w:keepNext/>
              <w:keepLines/>
              <w:jc w:val="right"/>
              <w:rPr>
                <w:rFonts w:cs="Arial"/>
                <w:i/>
                <w:iCs/>
                <w:color w:val="000000"/>
              </w:rPr>
            </w:pPr>
            <w:r w:rsidRPr="00A66358">
              <w:rPr>
                <w:rFonts w:cs="Arial"/>
                <w:i/>
                <w:iCs/>
              </w:rPr>
              <w:t>5 000</w:t>
            </w:r>
          </w:p>
        </w:tc>
        <w:tc>
          <w:tcPr>
            <w:tcW w:w="588" w:type="pct"/>
            <w:noWrap/>
            <w:tcMar>
              <w:left w:w="57" w:type="dxa"/>
              <w:right w:w="57" w:type="dxa"/>
            </w:tcMar>
          </w:tcPr>
          <w:p w14:paraId="727B6088" w14:textId="53E3E178" w:rsidR="00A66358" w:rsidRPr="00A66358" w:rsidRDefault="00A66358" w:rsidP="00CC1353">
            <w:pPr>
              <w:keepNext/>
              <w:keepLines/>
              <w:jc w:val="right"/>
              <w:rPr>
                <w:rFonts w:cs="Arial"/>
                <w:i/>
                <w:iCs/>
                <w:color w:val="000000"/>
              </w:rPr>
            </w:pPr>
            <w:r w:rsidRPr="00A66358">
              <w:rPr>
                <w:rFonts w:cs="Arial"/>
                <w:i/>
                <w:iCs/>
              </w:rPr>
              <w:t>48 000</w:t>
            </w:r>
          </w:p>
        </w:tc>
        <w:tc>
          <w:tcPr>
            <w:tcW w:w="587" w:type="pct"/>
            <w:noWrap/>
            <w:tcMar>
              <w:left w:w="57" w:type="dxa"/>
              <w:right w:w="57" w:type="dxa"/>
            </w:tcMar>
          </w:tcPr>
          <w:p w14:paraId="023334CD" w14:textId="684D9EA5" w:rsidR="00A66358" w:rsidRPr="00A66358" w:rsidRDefault="00A66358" w:rsidP="00CC1353">
            <w:pPr>
              <w:keepNext/>
              <w:keepLines/>
              <w:jc w:val="right"/>
              <w:rPr>
                <w:rFonts w:cs="Arial"/>
                <w:i/>
                <w:iCs/>
                <w:color w:val="000000"/>
              </w:rPr>
            </w:pPr>
            <w:r w:rsidRPr="00A66358">
              <w:rPr>
                <w:rFonts w:cs="Arial"/>
                <w:i/>
                <w:iCs/>
              </w:rPr>
              <w:t>31 000</w:t>
            </w:r>
          </w:p>
        </w:tc>
        <w:tc>
          <w:tcPr>
            <w:tcW w:w="627" w:type="pct"/>
            <w:noWrap/>
            <w:tcMar>
              <w:left w:w="57" w:type="dxa"/>
              <w:right w:w="57" w:type="dxa"/>
            </w:tcMar>
          </w:tcPr>
          <w:p w14:paraId="017D4576" w14:textId="04CC08EB" w:rsidR="00A66358" w:rsidRPr="00A66358" w:rsidRDefault="00A66358" w:rsidP="00CC1353">
            <w:pPr>
              <w:keepNext/>
              <w:keepLines/>
              <w:jc w:val="right"/>
              <w:rPr>
                <w:rFonts w:cs="Arial"/>
                <w:i/>
                <w:iCs/>
                <w:color w:val="000000"/>
              </w:rPr>
            </w:pPr>
            <w:r w:rsidRPr="00A66358">
              <w:rPr>
                <w:rFonts w:cs="Arial"/>
                <w:i/>
                <w:iCs/>
              </w:rPr>
              <w:t>370 000</w:t>
            </w:r>
          </w:p>
        </w:tc>
      </w:tr>
      <w:tr w:rsidR="00A66358" w:rsidRPr="00675804" w14:paraId="74E47CC4" w14:textId="77777777" w:rsidTr="00A66358">
        <w:trPr>
          <w:trHeight w:val="570"/>
        </w:trPr>
        <w:tc>
          <w:tcPr>
            <w:tcW w:w="1718" w:type="pct"/>
            <w:tcMar>
              <w:left w:w="57" w:type="dxa"/>
              <w:right w:w="57" w:type="dxa"/>
            </w:tcMar>
            <w:vAlign w:val="center"/>
          </w:tcPr>
          <w:p w14:paraId="1C09E7F9" w14:textId="77777777" w:rsidR="00A66358" w:rsidRPr="00675804" w:rsidRDefault="00A66358" w:rsidP="00CC1353">
            <w:pPr>
              <w:keepNext/>
              <w:keepLines/>
              <w:rPr>
                <w:rFonts w:cs="Arial"/>
                <w:bCs/>
                <w:i/>
                <w:iCs/>
                <w:color w:val="000000"/>
              </w:rPr>
            </w:pPr>
            <w:r w:rsidRPr="00675804">
              <w:rPr>
                <w:rFonts w:cs="Arial"/>
                <w:bCs/>
                <w:i/>
                <w:iCs/>
                <w:color w:val="000000"/>
              </w:rPr>
              <w:t>F.2.5 Vývoj kalibračních rovnic pro stanovení obsahu vybraných živin v půdě a rostlinách pomocí NIR spektroskopie</w:t>
            </w:r>
          </w:p>
        </w:tc>
        <w:tc>
          <w:tcPr>
            <w:tcW w:w="367" w:type="pct"/>
            <w:noWrap/>
            <w:tcMar>
              <w:left w:w="57" w:type="dxa"/>
              <w:right w:w="57" w:type="dxa"/>
            </w:tcMar>
          </w:tcPr>
          <w:p w14:paraId="431505C9" w14:textId="227EE535" w:rsidR="00A66358" w:rsidRPr="00A66358" w:rsidRDefault="00A66358" w:rsidP="00CC1353">
            <w:pPr>
              <w:keepNext/>
              <w:keepLines/>
              <w:jc w:val="right"/>
              <w:rPr>
                <w:rFonts w:cs="Arial"/>
                <w:bCs/>
                <w:i/>
                <w:iCs/>
                <w:color w:val="000000"/>
              </w:rPr>
            </w:pPr>
            <w:r w:rsidRPr="00A66358">
              <w:rPr>
                <w:rFonts w:cs="Arial"/>
                <w:i/>
                <w:iCs/>
              </w:rPr>
              <w:t>212</w:t>
            </w:r>
          </w:p>
        </w:tc>
        <w:tc>
          <w:tcPr>
            <w:tcW w:w="598" w:type="pct"/>
            <w:noWrap/>
            <w:tcMar>
              <w:left w:w="57" w:type="dxa"/>
              <w:right w:w="57" w:type="dxa"/>
            </w:tcMar>
          </w:tcPr>
          <w:p w14:paraId="188BD10E" w14:textId="792BE0D1" w:rsidR="00A66358" w:rsidRPr="00A66358" w:rsidRDefault="00A66358" w:rsidP="00CC1353">
            <w:pPr>
              <w:keepNext/>
              <w:keepLines/>
              <w:jc w:val="right"/>
              <w:rPr>
                <w:rFonts w:cs="Arial"/>
                <w:bCs/>
                <w:i/>
                <w:iCs/>
                <w:color w:val="000000"/>
              </w:rPr>
            </w:pPr>
            <w:r w:rsidRPr="00A66358">
              <w:rPr>
                <w:rFonts w:cs="Arial"/>
                <w:i/>
                <w:iCs/>
              </w:rPr>
              <w:t>116 600</w:t>
            </w:r>
          </w:p>
        </w:tc>
        <w:tc>
          <w:tcPr>
            <w:tcW w:w="514" w:type="pct"/>
            <w:noWrap/>
            <w:tcMar>
              <w:left w:w="57" w:type="dxa"/>
              <w:right w:w="57" w:type="dxa"/>
            </w:tcMar>
          </w:tcPr>
          <w:p w14:paraId="46DFC22E"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11292C1D" w14:textId="235CA578" w:rsidR="00A66358" w:rsidRPr="00A66358" w:rsidRDefault="00A66358" w:rsidP="00CC1353">
            <w:pPr>
              <w:keepNext/>
              <w:keepLines/>
              <w:jc w:val="right"/>
              <w:rPr>
                <w:rFonts w:cs="Arial"/>
                <w:bCs/>
                <w:i/>
                <w:iCs/>
                <w:color w:val="000000"/>
              </w:rPr>
            </w:pPr>
            <w:r w:rsidRPr="00A66358">
              <w:rPr>
                <w:rFonts w:cs="Arial"/>
                <w:i/>
                <w:iCs/>
              </w:rPr>
              <w:t>25 000</w:t>
            </w:r>
          </w:p>
        </w:tc>
        <w:tc>
          <w:tcPr>
            <w:tcW w:w="587" w:type="pct"/>
            <w:noWrap/>
            <w:tcMar>
              <w:left w:w="57" w:type="dxa"/>
              <w:right w:w="57" w:type="dxa"/>
            </w:tcMar>
          </w:tcPr>
          <w:p w14:paraId="738E205C" w14:textId="3444A3AB" w:rsidR="00A66358" w:rsidRPr="00A66358" w:rsidRDefault="00A66358" w:rsidP="00CC1353">
            <w:pPr>
              <w:keepNext/>
              <w:keepLines/>
              <w:jc w:val="right"/>
              <w:rPr>
                <w:rFonts w:cs="Arial"/>
                <w:bCs/>
                <w:i/>
                <w:iCs/>
                <w:color w:val="000000"/>
              </w:rPr>
            </w:pPr>
            <w:r w:rsidRPr="00A66358">
              <w:rPr>
                <w:rFonts w:cs="Arial"/>
                <w:i/>
                <w:iCs/>
              </w:rPr>
              <w:t>42 000</w:t>
            </w:r>
          </w:p>
        </w:tc>
        <w:tc>
          <w:tcPr>
            <w:tcW w:w="627" w:type="pct"/>
            <w:noWrap/>
            <w:tcMar>
              <w:left w:w="57" w:type="dxa"/>
              <w:right w:w="57" w:type="dxa"/>
            </w:tcMar>
          </w:tcPr>
          <w:p w14:paraId="2E7C62BB" w14:textId="48479E01" w:rsidR="00A66358" w:rsidRPr="00A66358" w:rsidRDefault="00A66358" w:rsidP="00CC1353">
            <w:pPr>
              <w:keepNext/>
              <w:keepLines/>
              <w:jc w:val="right"/>
              <w:rPr>
                <w:rFonts w:cs="Arial"/>
                <w:bCs/>
                <w:i/>
                <w:iCs/>
                <w:color w:val="000000"/>
              </w:rPr>
            </w:pPr>
            <w:r w:rsidRPr="00A66358">
              <w:rPr>
                <w:rFonts w:cs="Arial"/>
                <w:i/>
                <w:iCs/>
              </w:rPr>
              <w:t>183 600</w:t>
            </w:r>
          </w:p>
        </w:tc>
      </w:tr>
      <w:tr w:rsidR="00A66358" w:rsidRPr="00675804" w14:paraId="15641514" w14:textId="77777777" w:rsidTr="00A66358">
        <w:trPr>
          <w:trHeight w:val="570"/>
        </w:trPr>
        <w:tc>
          <w:tcPr>
            <w:tcW w:w="1718" w:type="pct"/>
            <w:tcMar>
              <w:left w:w="57" w:type="dxa"/>
              <w:right w:w="57" w:type="dxa"/>
            </w:tcMar>
            <w:vAlign w:val="center"/>
          </w:tcPr>
          <w:p w14:paraId="7C936D6D" w14:textId="77777777" w:rsidR="00A66358" w:rsidRPr="00675804" w:rsidRDefault="00A66358" w:rsidP="00CC1353">
            <w:pPr>
              <w:keepNext/>
              <w:keepLines/>
              <w:rPr>
                <w:rFonts w:cs="Arial"/>
                <w:bCs/>
                <w:i/>
                <w:color w:val="000000"/>
              </w:rPr>
            </w:pPr>
            <w:r w:rsidRPr="00675804">
              <w:rPr>
                <w:rFonts w:cs="Arial"/>
                <w:bCs/>
                <w:i/>
                <w:color w:val="000000"/>
              </w:rPr>
              <w:t>F.3 Získat a vyhodnotit nové vědecké a technické údaje o</w:t>
            </w:r>
            <w:r w:rsidRPr="00675804">
              <w:rPr>
                <w:rFonts w:cs="Arial"/>
                <w:bCs/>
                <w:i/>
              </w:rPr>
              <w:t> </w:t>
            </w:r>
            <w:r w:rsidRPr="00675804">
              <w:rPr>
                <w:rFonts w:cs="Arial"/>
                <w:bCs/>
                <w:i/>
                <w:color w:val="000000"/>
              </w:rPr>
              <w:t>odběru a využití živin plodinami pěstovanými v</w:t>
            </w:r>
            <w:r w:rsidRPr="00675804">
              <w:rPr>
                <w:rFonts w:cs="Arial"/>
                <w:bCs/>
                <w:i/>
              </w:rPr>
              <w:t> </w:t>
            </w:r>
            <w:r w:rsidRPr="00675804">
              <w:rPr>
                <w:rFonts w:cs="Arial"/>
                <w:bCs/>
                <w:i/>
                <w:color w:val="000000"/>
              </w:rPr>
              <w:t>různých půdně-klimatických podmínkách a pěstebních technologiích a zjistit vliv používaných technologií na obsah nitrátů a uhlíku v půdě a emise CO</w:t>
            </w:r>
            <w:r w:rsidRPr="00675804">
              <w:rPr>
                <w:rFonts w:cs="Arial"/>
                <w:bCs/>
                <w:i/>
                <w:color w:val="000000"/>
                <w:vertAlign w:val="subscript"/>
              </w:rPr>
              <w:t>2</w:t>
            </w:r>
            <w:r w:rsidRPr="00675804">
              <w:rPr>
                <w:rFonts w:cs="Arial"/>
                <w:bCs/>
                <w:i/>
                <w:color w:val="000000"/>
              </w:rPr>
              <w:t xml:space="preserve"> v kontextu uhlíkové neutrality, uplatnit bilanční metody v rámci Green Deal v hospodaření se živinami</w:t>
            </w:r>
          </w:p>
        </w:tc>
        <w:tc>
          <w:tcPr>
            <w:tcW w:w="367" w:type="pct"/>
            <w:noWrap/>
            <w:tcMar>
              <w:left w:w="57" w:type="dxa"/>
              <w:right w:w="57" w:type="dxa"/>
            </w:tcMar>
          </w:tcPr>
          <w:p w14:paraId="3ED9E31D" w14:textId="7E855FC1" w:rsidR="00A66358" w:rsidRPr="00A66358" w:rsidRDefault="00A66358" w:rsidP="00CC1353">
            <w:pPr>
              <w:keepNext/>
              <w:keepLines/>
              <w:jc w:val="right"/>
              <w:rPr>
                <w:rFonts w:cs="Arial"/>
                <w:bCs/>
                <w:i/>
                <w:iCs/>
                <w:color w:val="000000"/>
              </w:rPr>
            </w:pPr>
            <w:r w:rsidRPr="00A66358">
              <w:rPr>
                <w:rFonts w:cs="Arial"/>
                <w:i/>
                <w:iCs/>
              </w:rPr>
              <w:t>1 640</w:t>
            </w:r>
          </w:p>
        </w:tc>
        <w:tc>
          <w:tcPr>
            <w:tcW w:w="598" w:type="pct"/>
            <w:noWrap/>
            <w:tcMar>
              <w:left w:w="57" w:type="dxa"/>
              <w:right w:w="57" w:type="dxa"/>
            </w:tcMar>
          </w:tcPr>
          <w:p w14:paraId="47EA9465" w14:textId="5DB775AF" w:rsidR="00A66358" w:rsidRPr="00A66358" w:rsidRDefault="00A66358" w:rsidP="00CC1353">
            <w:pPr>
              <w:keepNext/>
              <w:keepLines/>
              <w:jc w:val="right"/>
              <w:rPr>
                <w:rFonts w:cs="Arial"/>
                <w:bCs/>
                <w:i/>
                <w:iCs/>
                <w:color w:val="000000"/>
              </w:rPr>
            </w:pPr>
            <w:r w:rsidRPr="00A66358">
              <w:rPr>
                <w:rFonts w:cs="Arial"/>
                <w:i/>
                <w:iCs/>
              </w:rPr>
              <w:t>902 000</w:t>
            </w:r>
          </w:p>
        </w:tc>
        <w:tc>
          <w:tcPr>
            <w:tcW w:w="514" w:type="pct"/>
            <w:noWrap/>
            <w:tcMar>
              <w:left w:w="57" w:type="dxa"/>
              <w:right w:w="57" w:type="dxa"/>
            </w:tcMar>
          </w:tcPr>
          <w:p w14:paraId="0D4BBDC3" w14:textId="622A9D1A" w:rsidR="00A66358" w:rsidRPr="00A66358" w:rsidRDefault="00A66358" w:rsidP="00CC1353">
            <w:pPr>
              <w:keepNext/>
              <w:keepLines/>
              <w:jc w:val="right"/>
              <w:rPr>
                <w:rFonts w:cs="Arial"/>
                <w:bCs/>
                <w:i/>
                <w:iCs/>
                <w:color w:val="000000"/>
              </w:rPr>
            </w:pPr>
            <w:r w:rsidRPr="00A66358">
              <w:rPr>
                <w:rFonts w:cs="Arial"/>
                <w:i/>
                <w:iCs/>
              </w:rPr>
              <w:t>8 000</w:t>
            </w:r>
          </w:p>
        </w:tc>
        <w:tc>
          <w:tcPr>
            <w:tcW w:w="588" w:type="pct"/>
            <w:noWrap/>
            <w:tcMar>
              <w:left w:w="57" w:type="dxa"/>
              <w:right w:w="57" w:type="dxa"/>
            </w:tcMar>
          </w:tcPr>
          <w:p w14:paraId="2DBB97DD" w14:textId="17D9E92E" w:rsidR="00A66358" w:rsidRPr="00A66358" w:rsidRDefault="00A66358" w:rsidP="00CC1353">
            <w:pPr>
              <w:keepNext/>
              <w:keepLines/>
              <w:jc w:val="right"/>
              <w:rPr>
                <w:rFonts w:cs="Arial"/>
                <w:bCs/>
                <w:i/>
                <w:iCs/>
                <w:color w:val="000000"/>
              </w:rPr>
            </w:pPr>
            <w:r w:rsidRPr="00A66358">
              <w:rPr>
                <w:rFonts w:cs="Arial"/>
                <w:i/>
                <w:iCs/>
              </w:rPr>
              <w:t>61 000</w:t>
            </w:r>
          </w:p>
        </w:tc>
        <w:tc>
          <w:tcPr>
            <w:tcW w:w="587" w:type="pct"/>
            <w:noWrap/>
            <w:tcMar>
              <w:left w:w="57" w:type="dxa"/>
              <w:right w:w="57" w:type="dxa"/>
            </w:tcMar>
          </w:tcPr>
          <w:p w14:paraId="10BDD1B4" w14:textId="1DD3516B" w:rsidR="00A66358" w:rsidRPr="00A66358" w:rsidRDefault="00A66358" w:rsidP="00CC1353">
            <w:pPr>
              <w:keepNext/>
              <w:keepLines/>
              <w:jc w:val="right"/>
              <w:rPr>
                <w:rFonts w:cs="Arial"/>
                <w:bCs/>
                <w:i/>
                <w:iCs/>
                <w:color w:val="000000"/>
              </w:rPr>
            </w:pPr>
            <w:r w:rsidRPr="00A66358">
              <w:rPr>
                <w:rFonts w:cs="Arial"/>
                <w:i/>
                <w:iCs/>
              </w:rPr>
              <w:t>167 000</w:t>
            </w:r>
          </w:p>
        </w:tc>
        <w:tc>
          <w:tcPr>
            <w:tcW w:w="627" w:type="pct"/>
            <w:noWrap/>
            <w:tcMar>
              <w:left w:w="57" w:type="dxa"/>
              <w:right w:w="57" w:type="dxa"/>
            </w:tcMar>
          </w:tcPr>
          <w:p w14:paraId="5D22A6C1" w14:textId="4EE74931" w:rsidR="00A66358" w:rsidRPr="00A66358" w:rsidRDefault="00A66358" w:rsidP="00CC1353">
            <w:pPr>
              <w:keepNext/>
              <w:keepLines/>
              <w:jc w:val="right"/>
              <w:rPr>
                <w:rFonts w:cs="Arial"/>
                <w:bCs/>
                <w:i/>
                <w:iCs/>
                <w:color w:val="000000"/>
              </w:rPr>
            </w:pPr>
            <w:r w:rsidRPr="00A66358">
              <w:rPr>
                <w:rFonts w:cs="Arial"/>
                <w:i/>
                <w:iCs/>
              </w:rPr>
              <w:t>1 138 000</w:t>
            </w:r>
          </w:p>
        </w:tc>
      </w:tr>
      <w:tr w:rsidR="00A66358" w:rsidRPr="00675804" w14:paraId="3C16A7D8" w14:textId="77777777" w:rsidTr="00A66358">
        <w:trPr>
          <w:trHeight w:val="315"/>
        </w:trPr>
        <w:tc>
          <w:tcPr>
            <w:tcW w:w="1718" w:type="pct"/>
            <w:tcMar>
              <w:left w:w="57" w:type="dxa"/>
              <w:right w:w="57" w:type="dxa"/>
            </w:tcMar>
            <w:vAlign w:val="center"/>
          </w:tcPr>
          <w:p w14:paraId="3B896760" w14:textId="77777777" w:rsidR="00A66358" w:rsidRPr="00675804" w:rsidRDefault="00A66358" w:rsidP="00CC1353">
            <w:pPr>
              <w:keepNext/>
              <w:keepLines/>
              <w:rPr>
                <w:rFonts w:cs="Arial"/>
                <w:bCs/>
                <w:i/>
                <w:iCs/>
                <w:color w:val="000000"/>
              </w:rPr>
            </w:pPr>
            <w:r w:rsidRPr="00675804">
              <w:rPr>
                <w:rFonts w:cs="Arial"/>
                <w:bCs/>
                <w:i/>
                <w:iCs/>
                <w:color w:val="000000"/>
              </w:rPr>
              <w:t>F.3.1 Vliv různých způsobů a intenzity zpracování půdy a hnojení na výnos a kvalitu ozimé pšenice, odběr živin rostlinami a vlastnosti půdy</w:t>
            </w:r>
          </w:p>
        </w:tc>
        <w:tc>
          <w:tcPr>
            <w:tcW w:w="367" w:type="pct"/>
            <w:noWrap/>
            <w:tcMar>
              <w:left w:w="57" w:type="dxa"/>
              <w:right w:w="57" w:type="dxa"/>
            </w:tcMar>
          </w:tcPr>
          <w:p w14:paraId="214F8FD0" w14:textId="19EFB60B" w:rsidR="00A66358" w:rsidRPr="00A66358" w:rsidRDefault="00A66358" w:rsidP="00CC1353">
            <w:pPr>
              <w:keepNext/>
              <w:keepLines/>
              <w:jc w:val="right"/>
              <w:rPr>
                <w:rFonts w:cs="Arial"/>
                <w:bCs/>
                <w:i/>
                <w:iCs/>
                <w:color w:val="000000"/>
              </w:rPr>
            </w:pPr>
            <w:r w:rsidRPr="00A66358">
              <w:rPr>
                <w:rFonts w:cs="Arial"/>
                <w:i/>
                <w:iCs/>
              </w:rPr>
              <w:t>330</w:t>
            </w:r>
          </w:p>
        </w:tc>
        <w:tc>
          <w:tcPr>
            <w:tcW w:w="598" w:type="pct"/>
            <w:noWrap/>
            <w:tcMar>
              <w:left w:w="57" w:type="dxa"/>
              <w:right w:w="57" w:type="dxa"/>
            </w:tcMar>
          </w:tcPr>
          <w:p w14:paraId="044CF269" w14:textId="1C278449" w:rsidR="00A66358" w:rsidRPr="00A66358" w:rsidRDefault="00A66358" w:rsidP="00CC1353">
            <w:pPr>
              <w:keepNext/>
              <w:keepLines/>
              <w:jc w:val="right"/>
              <w:rPr>
                <w:rFonts w:cs="Arial"/>
                <w:bCs/>
                <w:i/>
                <w:iCs/>
                <w:color w:val="000000"/>
              </w:rPr>
            </w:pPr>
            <w:r w:rsidRPr="00A66358">
              <w:rPr>
                <w:rFonts w:cs="Arial"/>
                <w:i/>
                <w:iCs/>
              </w:rPr>
              <w:t>181 500</w:t>
            </w:r>
          </w:p>
        </w:tc>
        <w:tc>
          <w:tcPr>
            <w:tcW w:w="514" w:type="pct"/>
            <w:noWrap/>
            <w:tcMar>
              <w:left w:w="57" w:type="dxa"/>
              <w:right w:w="57" w:type="dxa"/>
            </w:tcMar>
          </w:tcPr>
          <w:p w14:paraId="16FC6370" w14:textId="330AB884"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6B7F897D" w14:textId="3D556B2E" w:rsidR="00A66358" w:rsidRPr="00A66358" w:rsidRDefault="00A66358" w:rsidP="00CC1353">
            <w:pPr>
              <w:keepNext/>
              <w:keepLines/>
              <w:jc w:val="right"/>
              <w:rPr>
                <w:rFonts w:cs="Arial"/>
                <w:bCs/>
                <w:i/>
                <w:iCs/>
                <w:color w:val="000000"/>
              </w:rPr>
            </w:pPr>
            <w:r w:rsidRPr="00A66358">
              <w:rPr>
                <w:rFonts w:cs="Arial"/>
                <w:i/>
                <w:iCs/>
              </w:rPr>
              <w:t>21 000</w:t>
            </w:r>
          </w:p>
        </w:tc>
        <w:tc>
          <w:tcPr>
            <w:tcW w:w="587" w:type="pct"/>
            <w:noWrap/>
            <w:tcMar>
              <w:left w:w="57" w:type="dxa"/>
              <w:right w:w="57" w:type="dxa"/>
            </w:tcMar>
          </w:tcPr>
          <w:p w14:paraId="16CA7D65" w14:textId="10FDABA4" w:rsidR="00A66358" w:rsidRPr="00A66358" w:rsidRDefault="00A66358" w:rsidP="00CC1353">
            <w:pPr>
              <w:keepNext/>
              <w:keepLines/>
              <w:jc w:val="right"/>
              <w:rPr>
                <w:rFonts w:cs="Arial"/>
                <w:bCs/>
                <w:i/>
                <w:iCs/>
                <w:color w:val="000000"/>
              </w:rPr>
            </w:pPr>
            <w:r w:rsidRPr="00A66358">
              <w:rPr>
                <w:rFonts w:cs="Arial"/>
                <w:i/>
                <w:iCs/>
              </w:rPr>
              <w:t>76 000</w:t>
            </w:r>
          </w:p>
        </w:tc>
        <w:tc>
          <w:tcPr>
            <w:tcW w:w="627" w:type="pct"/>
            <w:noWrap/>
            <w:tcMar>
              <w:left w:w="57" w:type="dxa"/>
              <w:right w:w="57" w:type="dxa"/>
            </w:tcMar>
          </w:tcPr>
          <w:p w14:paraId="71393E44" w14:textId="6EAE6394" w:rsidR="00A66358" w:rsidRPr="00A66358" w:rsidRDefault="00A66358" w:rsidP="00CC1353">
            <w:pPr>
              <w:keepNext/>
              <w:keepLines/>
              <w:jc w:val="right"/>
              <w:rPr>
                <w:rFonts w:cs="Arial"/>
                <w:bCs/>
                <w:i/>
                <w:iCs/>
                <w:color w:val="000000"/>
              </w:rPr>
            </w:pPr>
            <w:r w:rsidRPr="00A66358">
              <w:rPr>
                <w:rFonts w:cs="Arial"/>
                <w:i/>
                <w:iCs/>
              </w:rPr>
              <w:t>280 500</w:t>
            </w:r>
          </w:p>
        </w:tc>
      </w:tr>
      <w:tr w:rsidR="00A66358" w:rsidRPr="00675804" w14:paraId="067E78D1" w14:textId="77777777" w:rsidTr="00A66358">
        <w:trPr>
          <w:trHeight w:val="585"/>
        </w:trPr>
        <w:tc>
          <w:tcPr>
            <w:tcW w:w="1718" w:type="pct"/>
            <w:tcMar>
              <w:left w:w="57" w:type="dxa"/>
              <w:right w:w="57" w:type="dxa"/>
            </w:tcMar>
            <w:vAlign w:val="bottom"/>
          </w:tcPr>
          <w:p w14:paraId="4C31EE19" w14:textId="77777777" w:rsidR="00A66358" w:rsidRPr="00675804" w:rsidRDefault="00A66358" w:rsidP="00CC1353">
            <w:pPr>
              <w:keepNext/>
              <w:keepLines/>
              <w:rPr>
                <w:rFonts w:cs="Arial"/>
                <w:bCs/>
                <w:i/>
                <w:iCs/>
                <w:color w:val="000000"/>
              </w:rPr>
            </w:pPr>
            <w:r w:rsidRPr="00675804">
              <w:rPr>
                <w:rFonts w:cs="Arial"/>
                <w:bCs/>
                <w:i/>
                <w:iCs/>
                <w:color w:val="000000"/>
              </w:rPr>
              <w:t>F.3.2 Zvýšit efektivnost hnojení ozimé řepky dusíkem v různých systémech zpracování půdy</w:t>
            </w:r>
          </w:p>
        </w:tc>
        <w:tc>
          <w:tcPr>
            <w:tcW w:w="367" w:type="pct"/>
            <w:noWrap/>
            <w:tcMar>
              <w:left w:w="57" w:type="dxa"/>
              <w:right w:w="57" w:type="dxa"/>
            </w:tcMar>
          </w:tcPr>
          <w:p w14:paraId="32880CC0" w14:textId="332F1D07" w:rsidR="00A66358" w:rsidRPr="00A66358" w:rsidRDefault="00A66358" w:rsidP="00CC1353">
            <w:pPr>
              <w:keepNext/>
              <w:keepLines/>
              <w:jc w:val="right"/>
              <w:rPr>
                <w:rFonts w:cs="Arial"/>
                <w:bCs/>
                <w:i/>
                <w:iCs/>
                <w:color w:val="000000"/>
              </w:rPr>
            </w:pPr>
            <w:r w:rsidRPr="00A66358">
              <w:rPr>
                <w:rFonts w:cs="Arial"/>
                <w:i/>
                <w:iCs/>
              </w:rPr>
              <w:t>320</w:t>
            </w:r>
          </w:p>
        </w:tc>
        <w:tc>
          <w:tcPr>
            <w:tcW w:w="598" w:type="pct"/>
            <w:noWrap/>
            <w:tcMar>
              <w:left w:w="57" w:type="dxa"/>
              <w:right w:w="57" w:type="dxa"/>
            </w:tcMar>
          </w:tcPr>
          <w:p w14:paraId="285DE929" w14:textId="31795D8D" w:rsidR="00A66358" w:rsidRPr="00A66358" w:rsidRDefault="00A66358" w:rsidP="00CC1353">
            <w:pPr>
              <w:keepNext/>
              <w:keepLines/>
              <w:jc w:val="right"/>
              <w:rPr>
                <w:rFonts w:cs="Arial"/>
                <w:bCs/>
                <w:i/>
                <w:iCs/>
                <w:color w:val="000000"/>
              </w:rPr>
            </w:pPr>
            <w:r w:rsidRPr="00A66358">
              <w:rPr>
                <w:rFonts w:cs="Arial"/>
                <w:i/>
                <w:iCs/>
              </w:rPr>
              <w:t>176 000</w:t>
            </w:r>
          </w:p>
        </w:tc>
        <w:tc>
          <w:tcPr>
            <w:tcW w:w="514" w:type="pct"/>
            <w:noWrap/>
            <w:tcMar>
              <w:left w:w="57" w:type="dxa"/>
              <w:right w:w="57" w:type="dxa"/>
            </w:tcMar>
          </w:tcPr>
          <w:p w14:paraId="35C68158" w14:textId="1806B30E"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1B5CD055" w14:textId="540FE8D7" w:rsidR="00A66358" w:rsidRPr="00A66358" w:rsidRDefault="00A66358" w:rsidP="00CC1353">
            <w:pPr>
              <w:keepNext/>
              <w:keepLines/>
              <w:jc w:val="right"/>
              <w:rPr>
                <w:rFonts w:cs="Arial"/>
                <w:bCs/>
                <w:i/>
                <w:iCs/>
                <w:color w:val="000000"/>
              </w:rPr>
            </w:pPr>
            <w:r w:rsidRPr="00A66358">
              <w:rPr>
                <w:rFonts w:cs="Arial"/>
                <w:i/>
                <w:iCs/>
              </w:rPr>
              <w:t>6 000</w:t>
            </w:r>
          </w:p>
        </w:tc>
        <w:tc>
          <w:tcPr>
            <w:tcW w:w="587" w:type="pct"/>
            <w:noWrap/>
            <w:tcMar>
              <w:left w:w="57" w:type="dxa"/>
              <w:right w:w="57" w:type="dxa"/>
            </w:tcMar>
          </w:tcPr>
          <w:p w14:paraId="52B10BAB" w14:textId="01646843" w:rsidR="00A66358" w:rsidRPr="00A66358" w:rsidRDefault="00A66358" w:rsidP="00CC1353">
            <w:pPr>
              <w:keepNext/>
              <w:keepLines/>
              <w:jc w:val="right"/>
              <w:rPr>
                <w:rFonts w:cs="Arial"/>
                <w:bCs/>
                <w:i/>
                <w:iCs/>
                <w:color w:val="000000"/>
              </w:rPr>
            </w:pPr>
            <w:r w:rsidRPr="00A66358">
              <w:rPr>
                <w:rFonts w:cs="Arial"/>
                <w:i/>
                <w:iCs/>
              </w:rPr>
              <w:t>28 000</w:t>
            </w:r>
          </w:p>
        </w:tc>
        <w:tc>
          <w:tcPr>
            <w:tcW w:w="627" w:type="pct"/>
            <w:noWrap/>
            <w:tcMar>
              <w:left w:w="57" w:type="dxa"/>
              <w:right w:w="57" w:type="dxa"/>
            </w:tcMar>
          </w:tcPr>
          <w:p w14:paraId="6D198133" w14:textId="040071E3" w:rsidR="00A66358" w:rsidRPr="00A66358" w:rsidRDefault="00A66358" w:rsidP="00CC1353">
            <w:pPr>
              <w:keepNext/>
              <w:keepLines/>
              <w:jc w:val="right"/>
              <w:rPr>
                <w:rFonts w:cs="Arial"/>
                <w:bCs/>
                <w:i/>
                <w:iCs/>
                <w:color w:val="000000"/>
              </w:rPr>
            </w:pPr>
            <w:r w:rsidRPr="00A66358">
              <w:rPr>
                <w:rFonts w:cs="Arial"/>
                <w:i/>
                <w:iCs/>
              </w:rPr>
              <w:t>212 000</w:t>
            </w:r>
          </w:p>
        </w:tc>
      </w:tr>
      <w:tr w:rsidR="00A66358" w:rsidRPr="00675804" w14:paraId="2CE45117" w14:textId="77777777" w:rsidTr="00A66358">
        <w:trPr>
          <w:trHeight w:val="315"/>
        </w:trPr>
        <w:tc>
          <w:tcPr>
            <w:tcW w:w="1718" w:type="pct"/>
            <w:tcMar>
              <w:left w:w="57" w:type="dxa"/>
              <w:right w:w="57" w:type="dxa"/>
            </w:tcMar>
            <w:vAlign w:val="center"/>
          </w:tcPr>
          <w:p w14:paraId="3CEDA3FF" w14:textId="77777777" w:rsidR="00A66358" w:rsidRPr="00675804" w:rsidRDefault="00A66358" w:rsidP="00CC1353">
            <w:pPr>
              <w:keepNext/>
              <w:keepLines/>
              <w:rPr>
                <w:rFonts w:cs="Arial"/>
                <w:bCs/>
                <w:i/>
                <w:iCs/>
                <w:color w:val="000000"/>
              </w:rPr>
            </w:pPr>
            <w:r w:rsidRPr="00675804">
              <w:rPr>
                <w:rFonts w:cs="Arial"/>
                <w:bCs/>
                <w:i/>
                <w:iCs/>
                <w:color w:val="000000"/>
              </w:rPr>
              <w:t>F.3.3 Inovace a vyhodnocení různých technologií zpracování půdy a hnojení s cílem snížit obsah nitrátů v půdě a emise CO</w:t>
            </w:r>
            <w:r w:rsidRPr="00675804">
              <w:rPr>
                <w:rFonts w:cs="Arial"/>
                <w:bCs/>
                <w:i/>
                <w:iCs/>
                <w:color w:val="000000"/>
                <w:vertAlign w:val="subscript"/>
              </w:rPr>
              <w:t>2</w:t>
            </w:r>
            <w:r w:rsidRPr="00675804">
              <w:rPr>
                <w:rFonts w:cs="Arial"/>
                <w:bCs/>
                <w:i/>
                <w:iCs/>
                <w:color w:val="000000"/>
              </w:rPr>
              <w:t xml:space="preserve"> a podpořit sekvestraci uhlíku do půdy</w:t>
            </w:r>
          </w:p>
        </w:tc>
        <w:tc>
          <w:tcPr>
            <w:tcW w:w="367" w:type="pct"/>
            <w:noWrap/>
            <w:tcMar>
              <w:left w:w="57" w:type="dxa"/>
              <w:right w:w="57" w:type="dxa"/>
            </w:tcMar>
          </w:tcPr>
          <w:p w14:paraId="03B93EB7" w14:textId="201DD700" w:rsidR="00A66358" w:rsidRPr="00A66358" w:rsidRDefault="00A66358" w:rsidP="00CC1353">
            <w:pPr>
              <w:keepNext/>
              <w:keepLines/>
              <w:jc w:val="right"/>
              <w:rPr>
                <w:rFonts w:cs="Arial"/>
                <w:bCs/>
                <w:i/>
                <w:iCs/>
                <w:color w:val="000000"/>
              </w:rPr>
            </w:pPr>
            <w:r w:rsidRPr="00A66358">
              <w:rPr>
                <w:rFonts w:cs="Arial"/>
                <w:i/>
                <w:iCs/>
              </w:rPr>
              <w:t>260</w:t>
            </w:r>
          </w:p>
        </w:tc>
        <w:tc>
          <w:tcPr>
            <w:tcW w:w="598" w:type="pct"/>
            <w:noWrap/>
            <w:tcMar>
              <w:left w:w="57" w:type="dxa"/>
              <w:right w:w="57" w:type="dxa"/>
            </w:tcMar>
          </w:tcPr>
          <w:p w14:paraId="74A7941F" w14:textId="33CDEF8E" w:rsidR="00A66358" w:rsidRPr="00A66358" w:rsidRDefault="00A66358" w:rsidP="00CC1353">
            <w:pPr>
              <w:keepNext/>
              <w:keepLines/>
              <w:jc w:val="right"/>
              <w:rPr>
                <w:rFonts w:cs="Arial"/>
                <w:bCs/>
                <w:i/>
                <w:iCs/>
                <w:color w:val="000000"/>
              </w:rPr>
            </w:pPr>
            <w:r w:rsidRPr="00A66358">
              <w:rPr>
                <w:rFonts w:cs="Arial"/>
                <w:i/>
                <w:iCs/>
              </w:rPr>
              <w:t>143 000</w:t>
            </w:r>
          </w:p>
        </w:tc>
        <w:tc>
          <w:tcPr>
            <w:tcW w:w="514" w:type="pct"/>
            <w:noWrap/>
            <w:tcMar>
              <w:left w:w="57" w:type="dxa"/>
              <w:right w:w="57" w:type="dxa"/>
            </w:tcMar>
          </w:tcPr>
          <w:p w14:paraId="5BEA5874" w14:textId="7E6BD8E3"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48504942" w14:textId="0A6C6ACD" w:rsidR="00A66358" w:rsidRPr="00A66358" w:rsidRDefault="00A66358" w:rsidP="00CC1353">
            <w:pPr>
              <w:keepNext/>
              <w:keepLines/>
              <w:jc w:val="right"/>
              <w:rPr>
                <w:rFonts w:cs="Arial"/>
                <w:bCs/>
                <w:i/>
                <w:iCs/>
                <w:color w:val="000000"/>
              </w:rPr>
            </w:pPr>
            <w:r w:rsidRPr="00A66358">
              <w:rPr>
                <w:rFonts w:cs="Arial"/>
                <w:i/>
                <w:iCs/>
              </w:rPr>
              <w:t>19 000</w:t>
            </w:r>
          </w:p>
        </w:tc>
        <w:tc>
          <w:tcPr>
            <w:tcW w:w="587" w:type="pct"/>
            <w:noWrap/>
            <w:tcMar>
              <w:left w:w="57" w:type="dxa"/>
              <w:right w:w="57" w:type="dxa"/>
            </w:tcMar>
          </w:tcPr>
          <w:p w14:paraId="4B175120" w14:textId="7C49ECBF" w:rsidR="00A66358" w:rsidRPr="00A66358" w:rsidRDefault="00A66358" w:rsidP="00CC1353">
            <w:pPr>
              <w:keepNext/>
              <w:keepLines/>
              <w:jc w:val="right"/>
              <w:rPr>
                <w:rFonts w:cs="Arial"/>
                <w:bCs/>
                <w:i/>
                <w:iCs/>
                <w:color w:val="000000"/>
              </w:rPr>
            </w:pPr>
            <w:r w:rsidRPr="00A66358">
              <w:rPr>
                <w:rFonts w:cs="Arial"/>
                <w:i/>
                <w:iCs/>
              </w:rPr>
              <w:t>48 000</w:t>
            </w:r>
          </w:p>
        </w:tc>
        <w:tc>
          <w:tcPr>
            <w:tcW w:w="627" w:type="pct"/>
            <w:noWrap/>
            <w:tcMar>
              <w:left w:w="57" w:type="dxa"/>
              <w:right w:w="57" w:type="dxa"/>
            </w:tcMar>
          </w:tcPr>
          <w:p w14:paraId="589024E5" w14:textId="3B0C5705" w:rsidR="00A66358" w:rsidRPr="00A66358" w:rsidRDefault="00A66358" w:rsidP="00CC1353">
            <w:pPr>
              <w:keepNext/>
              <w:keepLines/>
              <w:jc w:val="right"/>
              <w:rPr>
                <w:rFonts w:cs="Arial"/>
                <w:bCs/>
                <w:i/>
                <w:iCs/>
                <w:color w:val="000000"/>
              </w:rPr>
            </w:pPr>
            <w:r w:rsidRPr="00A66358">
              <w:rPr>
                <w:rFonts w:cs="Arial"/>
                <w:i/>
                <w:iCs/>
              </w:rPr>
              <w:t>212 000</w:t>
            </w:r>
          </w:p>
        </w:tc>
      </w:tr>
      <w:tr w:rsidR="00A66358" w:rsidRPr="00675804" w14:paraId="7E47E7C5" w14:textId="77777777" w:rsidTr="00A66358">
        <w:trPr>
          <w:trHeight w:val="315"/>
        </w:trPr>
        <w:tc>
          <w:tcPr>
            <w:tcW w:w="1718" w:type="pct"/>
            <w:tcMar>
              <w:left w:w="57" w:type="dxa"/>
              <w:right w:w="57" w:type="dxa"/>
            </w:tcMar>
            <w:vAlign w:val="center"/>
          </w:tcPr>
          <w:p w14:paraId="4E07A869" w14:textId="77777777" w:rsidR="00A66358" w:rsidRPr="00675804" w:rsidRDefault="00A66358" w:rsidP="00CC1353">
            <w:pPr>
              <w:keepNext/>
              <w:keepLines/>
              <w:rPr>
                <w:rFonts w:cs="Arial"/>
                <w:bCs/>
                <w:i/>
                <w:iCs/>
                <w:color w:val="000000"/>
              </w:rPr>
            </w:pPr>
            <w:r w:rsidRPr="00675804">
              <w:rPr>
                <w:rFonts w:cs="Arial"/>
                <w:bCs/>
                <w:i/>
                <w:iCs/>
                <w:color w:val="000000"/>
              </w:rPr>
              <w:t>F.3.4. Zhodnocení přínosů jednotlivých druhů meziplodin ve směsích z hlediska jejich různých způsobů využití a pro snížení rizika vyplavení nitrátů do vod a sekvestraci uhlíku v</w:t>
            </w:r>
            <w:r w:rsidRPr="00675804">
              <w:rPr>
                <w:rFonts w:cs="Arial"/>
                <w:bCs/>
                <w:i/>
              </w:rPr>
              <w:t> </w:t>
            </w:r>
            <w:r w:rsidRPr="00675804">
              <w:rPr>
                <w:rFonts w:cs="Arial"/>
                <w:bCs/>
                <w:i/>
                <w:iCs/>
                <w:color w:val="000000"/>
              </w:rPr>
              <w:t>půdě v odlišných půdně klimatických podmínkách</w:t>
            </w:r>
          </w:p>
        </w:tc>
        <w:tc>
          <w:tcPr>
            <w:tcW w:w="367" w:type="pct"/>
            <w:noWrap/>
            <w:tcMar>
              <w:left w:w="57" w:type="dxa"/>
              <w:right w:w="57" w:type="dxa"/>
            </w:tcMar>
          </w:tcPr>
          <w:p w14:paraId="16D4A1CF" w14:textId="63732990" w:rsidR="00A66358" w:rsidRPr="00A66358" w:rsidRDefault="00A66358" w:rsidP="00CC1353">
            <w:pPr>
              <w:keepNext/>
              <w:keepLines/>
              <w:jc w:val="right"/>
              <w:rPr>
                <w:rFonts w:cs="Arial"/>
                <w:bCs/>
                <w:i/>
                <w:iCs/>
                <w:color w:val="000000"/>
              </w:rPr>
            </w:pPr>
            <w:r w:rsidRPr="00A66358">
              <w:rPr>
                <w:rFonts w:cs="Arial"/>
                <w:i/>
                <w:iCs/>
              </w:rPr>
              <w:t>730</w:t>
            </w:r>
          </w:p>
        </w:tc>
        <w:tc>
          <w:tcPr>
            <w:tcW w:w="598" w:type="pct"/>
            <w:noWrap/>
            <w:tcMar>
              <w:left w:w="57" w:type="dxa"/>
              <w:right w:w="57" w:type="dxa"/>
            </w:tcMar>
          </w:tcPr>
          <w:p w14:paraId="7650379F" w14:textId="540E75D8" w:rsidR="00A66358" w:rsidRPr="00A66358" w:rsidRDefault="00A66358" w:rsidP="00CC1353">
            <w:pPr>
              <w:keepNext/>
              <w:keepLines/>
              <w:jc w:val="right"/>
              <w:rPr>
                <w:rFonts w:cs="Arial"/>
                <w:bCs/>
                <w:i/>
                <w:iCs/>
                <w:color w:val="000000"/>
              </w:rPr>
            </w:pPr>
            <w:r w:rsidRPr="00A66358">
              <w:rPr>
                <w:rFonts w:cs="Arial"/>
                <w:i/>
                <w:iCs/>
              </w:rPr>
              <w:t>401 500</w:t>
            </w:r>
          </w:p>
        </w:tc>
        <w:tc>
          <w:tcPr>
            <w:tcW w:w="514" w:type="pct"/>
            <w:noWrap/>
            <w:tcMar>
              <w:left w:w="57" w:type="dxa"/>
              <w:right w:w="57" w:type="dxa"/>
            </w:tcMar>
          </w:tcPr>
          <w:p w14:paraId="7E72BC27" w14:textId="49CBB4F6"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12A92BDE" w14:textId="26EA24E0" w:rsidR="00A66358" w:rsidRPr="00A66358" w:rsidRDefault="00A66358" w:rsidP="00CC1353">
            <w:pPr>
              <w:keepNext/>
              <w:keepLines/>
              <w:jc w:val="right"/>
              <w:rPr>
                <w:rFonts w:cs="Arial"/>
                <w:bCs/>
                <w:i/>
                <w:iCs/>
                <w:color w:val="000000"/>
              </w:rPr>
            </w:pPr>
            <w:r w:rsidRPr="00A66358">
              <w:rPr>
                <w:rFonts w:cs="Arial"/>
                <w:i/>
                <w:iCs/>
              </w:rPr>
              <w:t>15 000</w:t>
            </w:r>
          </w:p>
        </w:tc>
        <w:tc>
          <w:tcPr>
            <w:tcW w:w="587" w:type="pct"/>
            <w:noWrap/>
            <w:tcMar>
              <w:left w:w="57" w:type="dxa"/>
              <w:right w:w="57" w:type="dxa"/>
            </w:tcMar>
          </w:tcPr>
          <w:p w14:paraId="7F049553" w14:textId="7F95613D" w:rsidR="00A66358" w:rsidRPr="00A66358" w:rsidRDefault="00A66358" w:rsidP="00CC1353">
            <w:pPr>
              <w:keepNext/>
              <w:keepLines/>
              <w:jc w:val="right"/>
              <w:rPr>
                <w:rFonts w:cs="Arial"/>
                <w:bCs/>
                <w:i/>
                <w:iCs/>
                <w:color w:val="000000"/>
              </w:rPr>
            </w:pPr>
            <w:r w:rsidRPr="00A66358">
              <w:rPr>
                <w:rFonts w:cs="Arial"/>
                <w:i/>
                <w:iCs/>
              </w:rPr>
              <w:t>15 000</w:t>
            </w:r>
          </w:p>
        </w:tc>
        <w:tc>
          <w:tcPr>
            <w:tcW w:w="627" w:type="pct"/>
            <w:noWrap/>
            <w:tcMar>
              <w:left w:w="57" w:type="dxa"/>
              <w:right w:w="57" w:type="dxa"/>
            </w:tcMar>
          </w:tcPr>
          <w:p w14:paraId="6DE17B66" w14:textId="20C06663" w:rsidR="00A66358" w:rsidRPr="00A66358" w:rsidRDefault="00A66358" w:rsidP="00CC1353">
            <w:pPr>
              <w:keepNext/>
              <w:keepLines/>
              <w:jc w:val="right"/>
              <w:rPr>
                <w:rFonts w:cs="Arial"/>
                <w:bCs/>
                <w:i/>
                <w:iCs/>
                <w:color w:val="000000"/>
              </w:rPr>
            </w:pPr>
            <w:r w:rsidRPr="00A66358">
              <w:rPr>
                <w:rFonts w:cs="Arial"/>
                <w:i/>
                <w:iCs/>
              </w:rPr>
              <w:t>433 500</w:t>
            </w:r>
          </w:p>
        </w:tc>
      </w:tr>
      <w:tr w:rsidR="00A66358" w:rsidRPr="00675804" w14:paraId="3609675C" w14:textId="77777777" w:rsidTr="00A66358">
        <w:trPr>
          <w:trHeight w:val="570"/>
        </w:trPr>
        <w:tc>
          <w:tcPr>
            <w:tcW w:w="1718" w:type="pct"/>
            <w:tcMar>
              <w:left w:w="57" w:type="dxa"/>
              <w:right w:w="57" w:type="dxa"/>
            </w:tcMar>
            <w:vAlign w:val="center"/>
          </w:tcPr>
          <w:p w14:paraId="27936A2D" w14:textId="77777777" w:rsidR="00A66358" w:rsidRPr="00675804" w:rsidRDefault="00A66358" w:rsidP="00CC1353">
            <w:pPr>
              <w:keepNext/>
              <w:keepLines/>
              <w:rPr>
                <w:rFonts w:cs="Arial"/>
                <w:bCs/>
                <w:i/>
                <w:iCs/>
                <w:color w:val="000000"/>
              </w:rPr>
            </w:pPr>
            <w:r w:rsidRPr="00675804">
              <w:rPr>
                <w:rFonts w:cs="Arial"/>
                <w:bCs/>
                <w:i/>
                <w:iCs/>
                <w:color w:val="000000"/>
              </w:rPr>
              <w:lastRenderedPageBreak/>
              <w:t>F.4 Vyhodnotit možné postupy pro udržení a zvýšení půdní úrodnosti jako předpokladu pro vyšší využití dusíku a dalších živin rostlinami a omezení rizika znečištění vod a rizika porušení uhlíkové neutrality</w:t>
            </w:r>
          </w:p>
        </w:tc>
        <w:tc>
          <w:tcPr>
            <w:tcW w:w="367" w:type="pct"/>
            <w:noWrap/>
            <w:tcMar>
              <w:left w:w="57" w:type="dxa"/>
              <w:right w:w="57" w:type="dxa"/>
            </w:tcMar>
          </w:tcPr>
          <w:p w14:paraId="5D5D12B1" w14:textId="102495F2" w:rsidR="00A66358" w:rsidRPr="00A66358" w:rsidRDefault="00A66358" w:rsidP="00CC1353">
            <w:pPr>
              <w:keepNext/>
              <w:keepLines/>
              <w:jc w:val="right"/>
              <w:rPr>
                <w:rFonts w:cs="Arial"/>
                <w:bCs/>
                <w:i/>
                <w:iCs/>
                <w:color w:val="000000"/>
              </w:rPr>
            </w:pPr>
            <w:r w:rsidRPr="00A66358">
              <w:rPr>
                <w:rFonts w:cs="Arial"/>
                <w:i/>
                <w:iCs/>
              </w:rPr>
              <w:t>720</w:t>
            </w:r>
          </w:p>
        </w:tc>
        <w:tc>
          <w:tcPr>
            <w:tcW w:w="598" w:type="pct"/>
            <w:noWrap/>
            <w:tcMar>
              <w:left w:w="57" w:type="dxa"/>
              <w:right w:w="57" w:type="dxa"/>
            </w:tcMar>
          </w:tcPr>
          <w:p w14:paraId="56A3020A" w14:textId="66991E4F" w:rsidR="00A66358" w:rsidRPr="00A66358" w:rsidRDefault="00A66358" w:rsidP="00CC1353">
            <w:pPr>
              <w:keepNext/>
              <w:keepLines/>
              <w:jc w:val="right"/>
              <w:rPr>
                <w:rFonts w:cs="Arial"/>
                <w:bCs/>
                <w:i/>
                <w:iCs/>
                <w:color w:val="000000"/>
              </w:rPr>
            </w:pPr>
            <w:r w:rsidRPr="00A66358">
              <w:rPr>
                <w:rFonts w:cs="Arial"/>
                <w:i/>
                <w:iCs/>
              </w:rPr>
              <w:t>396 000</w:t>
            </w:r>
          </w:p>
        </w:tc>
        <w:tc>
          <w:tcPr>
            <w:tcW w:w="514" w:type="pct"/>
            <w:noWrap/>
            <w:tcMar>
              <w:left w:w="57" w:type="dxa"/>
              <w:right w:w="57" w:type="dxa"/>
            </w:tcMar>
          </w:tcPr>
          <w:p w14:paraId="46922F7F" w14:textId="1B2C9BC9"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7134EA42" w14:textId="196134C1" w:rsidR="00A66358" w:rsidRPr="00A66358" w:rsidRDefault="00A66358" w:rsidP="00CC1353">
            <w:pPr>
              <w:keepNext/>
              <w:keepLines/>
              <w:jc w:val="right"/>
              <w:rPr>
                <w:rFonts w:cs="Arial"/>
                <w:bCs/>
                <w:i/>
                <w:iCs/>
                <w:color w:val="000000"/>
              </w:rPr>
            </w:pPr>
            <w:r w:rsidRPr="00A66358">
              <w:rPr>
                <w:rFonts w:cs="Arial"/>
                <w:i/>
                <w:iCs/>
              </w:rPr>
              <w:t>46 000</w:t>
            </w:r>
          </w:p>
        </w:tc>
        <w:tc>
          <w:tcPr>
            <w:tcW w:w="587" w:type="pct"/>
            <w:noWrap/>
            <w:tcMar>
              <w:left w:w="57" w:type="dxa"/>
              <w:right w:w="57" w:type="dxa"/>
            </w:tcMar>
          </w:tcPr>
          <w:p w14:paraId="160BDEFD" w14:textId="41319592" w:rsidR="00A66358" w:rsidRPr="00A66358" w:rsidRDefault="00A66358" w:rsidP="00CC1353">
            <w:pPr>
              <w:keepNext/>
              <w:keepLines/>
              <w:jc w:val="right"/>
              <w:rPr>
                <w:rFonts w:cs="Arial"/>
                <w:bCs/>
                <w:i/>
                <w:iCs/>
                <w:color w:val="000000"/>
              </w:rPr>
            </w:pPr>
            <w:r w:rsidRPr="00A66358">
              <w:rPr>
                <w:rFonts w:cs="Arial"/>
                <w:i/>
                <w:iCs/>
              </w:rPr>
              <w:t>26 000</w:t>
            </w:r>
          </w:p>
        </w:tc>
        <w:tc>
          <w:tcPr>
            <w:tcW w:w="627" w:type="pct"/>
            <w:noWrap/>
            <w:tcMar>
              <w:left w:w="57" w:type="dxa"/>
              <w:right w:w="57" w:type="dxa"/>
            </w:tcMar>
          </w:tcPr>
          <w:p w14:paraId="607650DF" w14:textId="2643EA7E" w:rsidR="00A66358" w:rsidRPr="00A66358" w:rsidRDefault="00A66358" w:rsidP="00CC1353">
            <w:pPr>
              <w:keepNext/>
              <w:keepLines/>
              <w:jc w:val="right"/>
              <w:rPr>
                <w:rFonts w:cs="Arial"/>
                <w:bCs/>
                <w:i/>
                <w:iCs/>
                <w:color w:val="000000"/>
              </w:rPr>
            </w:pPr>
            <w:r w:rsidRPr="00A66358">
              <w:rPr>
                <w:rFonts w:cs="Arial"/>
                <w:i/>
                <w:iCs/>
              </w:rPr>
              <w:t>470 000</w:t>
            </w:r>
          </w:p>
        </w:tc>
      </w:tr>
      <w:tr w:rsidR="00A66358" w:rsidRPr="00675804" w14:paraId="30ECC997" w14:textId="77777777" w:rsidTr="00A66358">
        <w:trPr>
          <w:trHeight w:val="273"/>
        </w:trPr>
        <w:tc>
          <w:tcPr>
            <w:tcW w:w="1718" w:type="pct"/>
            <w:tcMar>
              <w:left w:w="57" w:type="dxa"/>
              <w:right w:w="57" w:type="dxa"/>
            </w:tcMar>
            <w:vAlign w:val="center"/>
          </w:tcPr>
          <w:p w14:paraId="21CF00ED" w14:textId="77777777" w:rsidR="00A66358" w:rsidRPr="00675804" w:rsidRDefault="00A66358" w:rsidP="00CC1353">
            <w:pPr>
              <w:keepNext/>
              <w:keepLines/>
              <w:rPr>
                <w:rFonts w:cs="Arial"/>
                <w:bCs/>
                <w:i/>
                <w:iCs/>
                <w:color w:val="000000"/>
              </w:rPr>
            </w:pPr>
            <w:r w:rsidRPr="00675804">
              <w:rPr>
                <w:rFonts w:cs="Arial"/>
                <w:bCs/>
                <w:i/>
                <w:iCs/>
                <w:color w:val="000000"/>
              </w:rPr>
              <w:t>F.4.1 Kvalita a zdraví půdy ve vztahu ke zdrojům organické hmoty aplikované do půdy, v</w:t>
            </w:r>
            <w:r w:rsidRPr="00675804">
              <w:rPr>
                <w:rFonts w:cs="Arial"/>
                <w:bCs/>
                <w:i/>
              </w:rPr>
              <w:t> </w:t>
            </w:r>
            <w:r w:rsidRPr="00675804">
              <w:rPr>
                <w:rFonts w:cs="Arial"/>
                <w:bCs/>
                <w:i/>
                <w:iCs/>
                <w:color w:val="000000"/>
              </w:rPr>
              <w:t>souvislosti se změnou klimatu</w:t>
            </w:r>
          </w:p>
        </w:tc>
        <w:tc>
          <w:tcPr>
            <w:tcW w:w="367" w:type="pct"/>
            <w:noWrap/>
            <w:tcMar>
              <w:left w:w="57" w:type="dxa"/>
              <w:right w:w="57" w:type="dxa"/>
            </w:tcMar>
          </w:tcPr>
          <w:p w14:paraId="1D634909" w14:textId="16879F32" w:rsidR="00A66358" w:rsidRPr="00A66358" w:rsidRDefault="00A66358" w:rsidP="00CC1353">
            <w:pPr>
              <w:keepNext/>
              <w:keepLines/>
              <w:jc w:val="right"/>
              <w:rPr>
                <w:rFonts w:cs="Arial"/>
                <w:bCs/>
                <w:i/>
                <w:iCs/>
                <w:color w:val="000000"/>
              </w:rPr>
            </w:pPr>
            <w:r w:rsidRPr="00A66358">
              <w:rPr>
                <w:rFonts w:cs="Arial"/>
                <w:i/>
                <w:iCs/>
              </w:rPr>
              <w:t>290</w:t>
            </w:r>
          </w:p>
        </w:tc>
        <w:tc>
          <w:tcPr>
            <w:tcW w:w="598" w:type="pct"/>
            <w:noWrap/>
            <w:tcMar>
              <w:left w:w="57" w:type="dxa"/>
              <w:right w:w="57" w:type="dxa"/>
            </w:tcMar>
          </w:tcPr>
          <w:p w14:paraId="04F595F2" w14:textId="6BF2F636" w:rsidR="00A66358" w:rsidRPr="00A66358" w:rsidRDefault="00A66358" w:rsidP="00CC1353">
            <w:pPr>
              <w:keepNext/>
              <w:keepLines/>
              <w:jc w:val="right"/>
              <w:rPr>
                <w:rFonts w:cs="Arial"/>
                <w:bCs/>
                <w:i/>
                <w:iCs/>
                <w:color w:val="000000"/>
              </w:rPr>
            </w:pPr>
            <w:r w:rsidRPr="00A66358">
              <w:rPr>
                <w:rFonts w:cs="Arial"/>
                <w:i/>
                <w:iCs/>
              </w:rPr>
              <w:t>159 500</w:t>
            </w:r>
          </w:p>
        </w:tc>
        <w:tc>
          <w:tcPr>
            <w:tcW w:w="514" w:type="pct"/>
            <w:noWrap/>
            <w:tcMar>
              <w:left w:w="57" w:type="dxa"/>
              <w:right w:w="57" w:type="dxa"/>
            </w:tcMar>
          </w:tcPr>
          <w:p w14:paraId="5C8616D1" w14:textId="62DC6688"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1F2628B8" w14:textId="3C56656B" w:rsidR="00A66358" w:rsidRPr="00A66358" w:rsidRDefault="00A66358" w:rsidP="00CC1353">
            <w:pPr>
              <w:keepNext/>
              <w:keepLines/>
              <w:jc w:val="right"/>
              <w:rPr>
                <w:rFonts w:cs="Arial"/>
                <w:bCs/>
                <w:i/>
                <w:iCs/>
                <w:color w:val="000000"/>
              </w:rPr>
            </w:pPr>
            <w:r w:rsidRPr="00A66358">
              <w:rPr>
                <w:rFonts w:cs="Arial"/>
                <w:i/>
                <w:iCs/>
              </w:rPr>
              <w:t>36 000</w:t>
            </w:r>
          </w:p>
        </w:tc>
        <w:tc>
          <w:tcPr>
            <w:tcW w:w="587" w:type="pct"/>
            <w:noWrap/>
            <w:tcMar>
              <w:left w:w="57" w:type="dxa"/>
              <w:right w:w="57" w:type="dxa"/>
            </w:tcMar>
          </w:tcPr>
          <w:p w14:paraId="15F4D7B0" w14:textId="597D96EE" w:rsidR="00A66358" w:rsidRPr="00A66358" w:rsidRDefault="00A66358" w:rsidP="00CC1353">
            <w:pPr>
              <w:keepNext/>
              <w:keepLines/>
              <w:jc w:val="right"/>
              <w:rPr>
                <w:rFonts w:cs="Arial"/>
                <w:bCs/>
                <w:i/>
                <w:iCs/>
                <w:color w:val="000000"/>
              </w:rPr>
            </w:pPr>
            <w:r w:rsidRPr="00A66358">
              <w:rPr>
                <w:rFonts w:cs="Arial"/>
                <w:i/>
                <w:iCs/>
              </w:rPr>
              <w:t>24 000</w:t>
            </w:r>
          </w:p>
        </w:tc>
        <w:tc>
          <w:tcPr>
            <w:tcW w:w="627" w:type="pct"/>
            <w:noWrap/>
            <w:tcMar>
              <w:left w:w="57" w:type="dxa"/>
              <w:right w:w="57" w:type="dxa"/>
            </w:tcMar>
          </w:tcPr>
          <w:p w14:paraId="6D03414B" w14:textId="4214193A" w:rsidR="00A66358" w:rsidRPr="00A66358" w:rsidRDefault="00A66358" w:rsidP="00CC1353">
            <w:pPr>
              <w:keepNext/>
              <w:keepLines/>
              <w:jc w:val="right"/>
              <w:rPr>
                <w:rFonts w:cs="Arial"/>
                <w:bCs/>
                <w:i/>
                <w:iCs/>
                <w:color w:val="000000"/>
              </w:rPr>
            </w:pPr>
            <w:r w:rsidRPr="00A66358">
              <w:rPr>
                <w:rFonts w:cs="Arial"/>
                <w:i/>
                <w:iCs/>
              </w:rPr>
              <w:t>221 500</w:t>
            </w:r>
          </w:p>
        </w:tc>
      </w:tr>
      <w:tr w:rsidR="00A66358" w:rsidRPr="00675804" w14:paraId="1D666774" w14:textId="77777777" w:rsidTr="00A66358">
        <w:trPr>
          <w:trHeight w:val="570"/>
        </w:trPr>
        <w:tc>
          <w:tcPr>
            <w:tcW w:w="1718" w:type="pct"/>
            <w:tcMar>
              <w:left w:w="57" w:type="dxa"/>
              <w:right w:w="57" w:type="dxa"/>
            </w:tcMar>
            <w:vAlign w:val="center"/>
          </w:tcPr>
          <w:p w14:paraId="06FE7CB3" w14:textId="77777777" w:rsidR="00A66358" w:rsidRPr="00675804" w:rsidRDefault="00A66358" w:rsidP="00CC1353">
            <w:pPr>
              <w:keepNext/>
              <w:keepLines/>
              <w:rPr>
                <w:rFonts w:eastAsia="Times New Roman" w:cs="Arial"/>
                <w:bCs/>
                <w:i/>
                <w:iCs/>
                <w:color w:val="000000"/>
                <w:lang w:eastAsia="cs-CZ"/>
              </w:rPr>
            </w:pPr>
            <w:r w:rsidRPr="00675804">
              <w:rPr>
                <w:rFonts w:cs="Arial"/>
                <w:bCs/>
                <w:i/>
                <w:iCs/>
                <w:color w:val="000000"/>
              </w:rPr>
              <w:t>F.4.2 Na základě diagnostiky stavu povrchové vrstvy půdy doporučit vhodné postupy pro zlepšení její struktury, vodního režimu a zadržení vody ze srážek v půdě a pro přispění k uhlíkové neutralitě</w:t>
            </w:r>
          </w:p>
        </w:tc>
        <w:tc>
          <w:tcPr>
            <w:tcW w:w="367" w:type="pct"/>
            <w:noWrap/>
            <w:tcMar>
              <w:left w:w="57" w:type="dxa"/>
              <w:right w:w="57" w:type="dxa"/>
            </w:tcMar>
          </w:tcPr>
          <w:p w14:paraId="6C02A682" w14:textId="1818AE13" w:rsidR="00A66358" w:rsidRPr="00A66358" w:rsidRDefault="00A66358" w:rsidP="00CC1353">
            <w:pPr>
              <w:keepNext/>
              <w:keepLines/>
              <w:jc w:val="right"/>
              <w:rPr>
                <w:rFonts w:cs="Arial"/>
                <w:bCs/>
                <w:i/>
                <w:iCs/>
                <w:color w:val="000000"/>
              </w:rPr>
            </w:pPr>
            <w:r w:rsidRPr="00A66358">
              <w:rPr>
                <w:rFonts w:cs="Arial"/>
                <w:i/>
                <w:iCs/>
              </w:rPr>
              <w:t>430</w:t>
            </w:r>
          </w:p>
        </w:tc>
        <w:tc>
          <w:tcPr>
            <w:tcW w:w="598" w:type="pct"/>
            <w:noWrap/>
            <w:tcMar>
              <w:left w:w="57" w:type="dxa"/>
              <w:right w:w="57" w:type="dxa"/>
            </w:tcMar>
          </w:tcPr>
          <w:p w14:paraId="3CBAAE01" w14:textId="05DAC6E1" w:rsidR="00A66358" w:rsidRPr="00A66358" w:rsidRDefault="00A66358" w:rsidP="00CC1353">
            <w:pPr>
              <w:keepNext/>
              <w:keepLines/>
              <w:jc w:val="right"/>
              <w:rPr>
                <w:rFonts w:cs="Arial"/>
                <w:bCs/>
                <w:i/>
                <w:iCs/>
                <w:color w:val="000000"/>
              </w:rPr>
            </w:pPr>
            <w:r w:rsidRPr="00A66358">
              <w:rPr>
                <w:rFonts w:cs="Arial"/>
                <w:i/>
                <w:iCs/>
              </w:rPr>
              <w:t>236 500</w:t>
            </w:r>
          </w:p>
        </w:tc>
        <w:tc>
          <w:tcPr>
            <w:tcW w:w="514" w:type="pct"/>
            <w:noWrap/>
            <w:tcMar>
              <w:left w:w="57" w:type="dxa"/>
              <w:right w:w="57" w:type="dxa"/>
            </w:tcMar>
          </w:tcPr>
          <w:p w14:paraId="60B2420A"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319C6621" w14:textId="350C4D27" w:rsidR="00A66358" w:rsidRPr="00A66358" w:rsidRDefault="00A66358" w:rsidP="00CC1353">
            <w:pPr>
              <w:keepNext/>
              <w:keepLines/>
              <w:jc w:val="right"/>
              <w:rPr>
                <w:rFonts w:cs="Arial"/>
                <w:bCs/>
                <w:i/>
                <w:iCs/>
                <w:color w:val="000000"/>
              </w:rPr>
            </w:pPr>
            <w:r w:rsidRPr="00A66358">
              <w:rPr>
                <w:rFonts w:cs="Arial"/>
                <w:i/>
                <w:iCs/>
              </w:rPr>
              <w:t>10 000</w:t>
            </w:r>
          </w:p>
        </w:tc>
        <w:tc>
          <w:tcPr>
            <w:tcW w:w="587" w:type="pct"/>
            <w:noWrap/>
            <w:tcMar>
              <w:left w:w="57" w:type="dxa"/>
              <w:right w:w="57" w:type="dxa"/>
            </w:tcMar>
          </w:tcPr>
          <w:p w14:paraId="5806DA6D" w14:textId="33F8997A" w:rsidR="00A66358" w:rsidRPr="00A66358" w:rsidRDefault="00A66358" w:rsidP="00CC1353">
            <w:pPr>
              <w:keepNext/>
              <w:keepLines/>
              <w:jc w:val="right"/>
              <w:rPr>
                <w:rFonts w:cs="Arial"/>
                <w:bCs/>
                <w:i/>
                <w:iCs/>
                <w:color w:val="000000"/>
              </w:rPr>
            </w:pPr>
            <w:r w:rsidRPr="00A66358">
              <w:rPr>
                <w:rFonts w:cs="Arial"/>
                <w:i/>
                <w:iCs/>
              </w:rPr>
              <w:t>2 000</w:t>
            </w:r>
          </w:p>
        </w:tc>
        <w:tc>
          <w:tcPr>
            <w:tcW w:w="627" w:type="pct"/>
            <w:noWrap/>
            <w:tcMar>
              <w:left w:w="57" w:type="dxa"/>
              <w:right w:w="57" w:type="dxa"/>
            </w:tcMar>
          </w:tcPr>
          <w:p w14:paraId="19F66AA8" w14:textId="63249BA9" w:rsidR="00A66358" w:rsidRPr="00A66358" w:rsidRDefault="00A66358" w:rsidP="00CC1353">
            <w:pPr>
              <w:keepNext/>
              <w:keepLines/>
              <w:jc w:val="right"/>
              <w:rPr>
                <w:rFonts w:cs="Arial"/>
                <w:bCs/>
                <w:i/>
                <w:iCs/>
                <w:color w:val="000000"/>
              </w:rPr>
            </w:pPr>
            <w:r w:rsidRPr="00A66358">
              <w:rPr>
                <w:rFonts w:cs="Arial"/>
                <w:i/>
                <w:iCs/>
              </w:rPr>
              <w:t>248 500</w:t>
            </w:r>
          </w:p>
        </w:tc>
      </w:tr>
      <w:tr w:rsidR="00A66358" w:rsidRPr="00675804" w14:paraId="62B8C11D" w14:textId="77777777" w:rsidTr="00A66358">
        <w:trPr>
          <w:trHeight w:val="556"/>
        </w:trPr>
        <w:tc>
          <w:tcPr>
            <w:tcW w:w="1718" w:type="pct"/>
            <w:tcMar>
              <w:left w:w="57" w:type="dxa"/>
              <w:right w:w="57" w:type="dxa"/>
            </w:tcMar>
            <w:vAlign w:val="center"/>
          </w:tcPr>
          <w:p w14:paraId="7C9B9E5C" w14:textId="77777777" w:rsidR="00A66358" w:rsidRPr="00675804" w:rsidRDefault="00A66358" w:rsidP="00CC1353">
            <w:pPr>
              <w:keepNext/>
              <w:keepLines/>
              <w:rPr>
                <w:rFonts w:cs="Arial"/>
                <w:bCs/>
                <w:i/>
                <w:iCs/>
                <w:color w:val="000000"/>
              </w:rPr>
            </w:pPr>
            <w:r w:rsidRPr="00675804">
              <w:rPr>
                <w:rFonts w:cs="Arial"/>
                <w:bCs/>
                <w:i/>
                <w:iCs/>
                <w:color w:val="000000"/>
              </w:rPr>
              <w:t>F.5 Vypracovat postupy pro hospodaření na deficitních půdách s cílem opětovného zvýšení jejich úrodnosti a snížení ztrát dusíku vyplavením</w:t>
            </w:r>
          </w:p>
        </w:tc>
        <w:tc>
          <w:tcPr>
            <w:tcW w:w="367" w:type="pct"/>
            <w:noWrap/>
            <w:tcMar>
              <w:left w:w="57" w:type="dxa"/>
              <w:right w:w="57" w:type="dxa"/>
            </w:tcMar>
          </w:tcPr>
          <w:p w14:paraId="79172BBA" w14:textId="0E748108" w:rsidR="00A66358" w:rsidRPr="00A66358" w:rsidRDefault="00A66358" w:rsidP="00CC1353">
            <w:pPr>
              <w:keepNext/>
              <w:keepLines/>
              <w:jc w:val="right"/>
              <w:rPr>
                <w:rFonts w:cs="Arial"/>
                <w:bCs/>
                <w:i/>
                <w:iCs/>
                <w:color w:val="000000"/>
              </w:rPr>
            </w:pPr>
            <w:r w:rsidRPr="00A66358">
              <w:rPr>
                <w:rFonts w:cs="Arial"/>
                <w:i/>
                <w:iCs/>
              </w:rPr>
              <w:t>718</w:t>
            </w:r>
          </w:p>
        </w:tc>
        <w:tc>
          <w:tcPr>
            <w:tcW w:w="598" w:type="pct"/>
            <w:noWrap/>
            <w:tcMar>
              <w:left w:w="57" w:type="dxa"/>
              <w:right w:w="57" w:type="dxa"/>
            </w:tcMar>
          </w:tcPr>
          <w:p w14:paraId="08F5659A" w14:textId="2686D332" w:rsidR="00A66358" w:rsidRPr="00A66358" w:rsidRDefault="00A66358" w:rsidP="00CC1353">
            <w:pPr>
              <w:keepNext/>
              <w:keepLines/>
              <w:jc w:val="right"/>
              <w:rPr>
                <w:rFonts w:cs="Arial"/>
                <w:bCs/>
                <w:i/>
                <w:iCs/>
                <w:color w:val="000000"/>
              </w:rPr>
            </w:pPr>
            <w:r w:rsidRPr="00A66358">
              <w:rPr>
                <w:rFonts w:cs="Arial"/>
                <w:i/>
                <w:iCs/>
              </w:rPr>
              <w:t>394 900</w:t>
            </w:r>
          </w:p>
        </w:tc>
        <w:tc>
          <w:tcPr>
            <w:tcW w:w="514" w:type="pct"/>
            <w:noWrap/>
            <w:tcMar>
              <w:left w:w="57" w:type="dxa"/>
              <w:right w:w="57" w:type="dxa"/>
            </w:tcMar>
          </w:tcPr>
          <w:p w14:paraId="49476F21" w14:textId="1D60DCFD" w:rsidR="00A66358" w:rsidRPr="00A66358" w:rsidRDefault="00A66358" w:rsidP="00CC1353">
            <w:pPr>
              <w:keepNext/>
              <w:keepLines/>
              <w:jc w:val="right"/>
              <w:rPr>
                <w:rFonts w:cs="Arial"/>
                <w:bCs/>
                <w:i/>
                <w:iCs/>
                <w:color w:val="000000"/>
              </w:rPr>
            </w:pPr>
            <w:r w:rsidRPr="00A66358">
              <w:rPr>
                <w:rFonts w:cs="Arial"/>
                <w:i/>
                <w:iCs/>
              </w:rPr>
              <w:t>8 000</w:t>
            </w:r>
          </w:p>
        </w:tc>
        <w:tc>
          <w:tcPr>
            <w:tcW w:w="588" w:type="pct"/>
            <w:noWrap/>
            <w:tcMar>
              <w:left w:w="57" w:type="dxa"/>
              <w:right w:w="57" w:type="dxa"/>
            </w:tcMar>
          </w:tcPr>
          <w:p w14:paraId="547F28F1" w14:textId="280A95C0" w:rsidR="00A66358" w:rsidRPr="00A66358" w:rsidRDefault="00A66358" w:rsidP="00CC1353">
            <w:pPr>
              <w:keepNext/>
              <w:keepLines/>
              <w:jc w:val="right"/>
              <w:rPr>
                <w:rFonts w:cs="Arial"/>
                <w:bCs/>
                <w:i/>
                <w:iCs/>
                <w:color w:val="000000"/>
              </w:rPr>
            </w:pPr>
            <w:r w:rsidRPr="00A66358">
              <w:rPr>
                <w:rFonts w:cs="Arial"/>
                <w:i/>
                <w:iCs/>
              </w:rPr>
              <w:t>81 000</w:t>
            </w:r>
          </w:p>
        </w:tc>
        <w:tc>
          <w:tcPr>
            <w:tcW w:w="587" w:type="pct"/>
            <w:noWrap/>
            <w:tcMar>
              <w:left w:w="57" w:type="dxa"/>
              <w:right w:w="57" w:type="dxa"/>
            </w:tcMar>
          </w:tcPr>
          <w:p w14:paraId="2D528B3B" w14:textId="391FB74C" w:rsidR="00A66358" w:rsidRPr="00A66358" w:rsidRDefault="00A66358" w:rsidP="00CC1353">
            <w:pPr>
              <w:keepNext/>
              <w:keepLines/>
              <w:jc w:val="right"/>
              <w:rPr>
                <w:rFonts w:cs="Arial"/>
                <w:bCs/>
                <w:i/>
                <w:iCs/>
                <w:color w:val="000000"/>
              </w:rPr>
            </w:pPr>
            <w:r w:rsidRPr="00A66358">
              <w:rPr>
                <w:rFonts w:cs="Arial"/>
                <w:i/>
                <w:iCs/>
              </w:rPr>
              <w:t>150 000</w:t>
            </w:r>
          </w:p>
        </w:tc>
        <w:tc>
          <w:tcPr>
            <w:tcW w:w="627" w:type="pct"/>
            <w:noWrap/>
            <w:tcMar>
              <w:left w:w="57" w:type="dxa"/>
              <w:right w:w="57" w:type="dxa"/>
            </w:tcMar>
          </w:tcPr>
          <w:p w14:paraId="52B41C91" w14:textId="10C7C291" w:rsidR="00A66358" w:rsidRPr="00A66358" w:rsidRDefault="00A66358" w:rsidP="00CC1353">
            <w:pPr>
              <w:keepNext/>
              <w:keepLines/>
              <w:jc w:val="right"/>
              <w:rPr>
                <w:rFonts w:cs="Arial"/>
                <w:bCs/>
                <w:i/>
                <w:iCs/>
                <w:color w:val="000000"/>
              </w:rPr>
            </w:pPr>
            <w:r w:rsidRPr="00A66358">
              <w:rPr>
                <w:rFonts w:cs="Arial"/>
                <w:i/>
                <w:iCs/>
              </w:rPr>
              <w:t>633 900</w:t>
            </w:r>
          </w:p>
        </w:tc>
      </w:tr>
      <w:tr w:rsidR="00A66358" w:rsidRPr="00675804" w14:paraId="700339C0" w14:textId="77777777" w:rsidTr="00A66358">
        <w:trPr>
          <w:trHeight w:val="855"/>
        </w:trPr>
        <w:tc>
          <w:tcPr>
            <w:tcW w:w="1718" w:type="pct"/>
            <w:tcMar>
              <w:left w:w="57" w:type="dxa"/>
              <w:right w:w="57" w:type="dxa"/>
            </w:tcMar>
            <w:vAlign w:val="center"/>
          </w:tcPr>
          <w:p w14:paraId="64D55897" w14:textId="77777777" w:rsidR="00A66358" w:rsidRPr="00675804" w:rsidRDefault="00A66358" w:rsidP="00CC1353">
            <w:pPr>
              <w:keepNext/>
              <w:keepLines/>
              <w:rPr>
                <w:rFonts w:eastAsia="Times New Roman" w:cs="Arial"/>
                <w:bCs/>
                <w:i/>
                <w:iCs/>
                <w:color w:val="000000"/>
                <w:lang w:eastAsia="cs-CZ"/>
              </w:rPr>
            </w:pPr>
            <w:r w:rsidRPr="00675804">
              <w:rPr>
                <w:rFonts w:cs="Arial"/>
                <w:bCs/>
                <w:i/>
                <w:iCs/>
                <w:color w:val="000000"/>
              </w:rPr>
              <w:t>F.5.1 Stanovit postupy pro hnojení N za nepříznivých půdních podmínek (nízký obsah</w:t>
            </w:r>
            <w:r w:rsidRPr="00675804">
              <w:t xml:space="preserve"> </w:t>
            </w:r>
            <w:r w:rsidRPr="00675804">
              <w:rPr>
                <w:rFonts w:cs="Arial"/>
                <w:bCs/>
                <w:i/>
                <w:iCs/>
                <w:color w:val="000000"/>
              </w:rPr>
              <w:t>půdní organické hmoty, nízké pH, nízké zásoby rostlinami využitelných živin)</w:t>
            </w:r>
          </w:p>
        </w:tc>
        <w:tc>
          <w:tcPr>
            <w:tcW w:w="367" w:type="pct"/>
            <w:noWrap/>
            <w:tcMar>
              <w:left w:w="57" w:type="dxa"/>
              <w:right w:w="57" w:type="dxa"/>
            </w:tcMar>
          </w:tcPr>
          <w:p w14:paraId="67B477A3" w14:textId="5A7FF3FD" w:rsidR="00A66358" w:rsidRPr="00A66358" w:rsidRDefault="00A66358" w:rsidP="00CC1353">
            <w:pPr>
              <w:keepNext/>
              <w:keepLines/>
              <w:jc w:val="right"/>
              <w:rPr>
                <w:rFonts w:cs="Arial"/>
                <w:bCs/>
                <w:i/>
                <w:iCs/>
                <w:color w:val="000000"/>
              </w:rPr>
            </w:pPr>
            <w:r w:rsidRPr="00A66358">
              <w:rPr>
                <w:rFonts w:cs="Arial"/>
                <w:i/>
                <w:iCs/>
              </w:rPr>
              <w:t>150</w:t>
            </w:r>
          </w:p>
        </w:tc>
        <w:tc>
          <w:tcPr>
            <w:tcW w:w="598" w:type="pct"/>
            <w:noWrap/>
            <w:tcMar>
              <w:left w:w="57" w:type="dxa"/>
              <w:right w:w="57" w:type="dxa"/>
            </w:tcMar>
          </w:tcPr>
          <w:p w14:paraId="115E9FCE" w14:textId="79C01D67" w:rsidR="00A66358" w:rsidRPr="00A66358" w:rsidRDefault="00A66358" w:rsidP="00CC1353">
            <w:pPr>
              <w:keepNext/>
              <w:keepLines/>
              <w:jc w:val="right"/>
              <w:rPr>
                <w:rFonts w:cs="Arial"/>
                <w:bCs/>
                <w:i/>
                <w:iCs/>
                <w:color w:val="000000"/>
              </w:rPr>
            </w:pPr>
            <w:r w:rsidRPr="00A66358">
              <w:rPr>
                <w:rFonts w:cs="Arial"/>
                <w:i/>
                <w:iCs/>
              </w:rPr>
              <w:t>82 500</w:t>
            </w:r>
          </w:p>
        </w:tc>
        <w:tc>
          <w:tcPr>
            <w:tcW w:w="514" w:type="pct"/>
            <w:noWrap/>
            <w:tcMar>
              <w:left w:w="57" w:type="dxa"/>
              <w:right w:w="57" w:type="dxa"/>
            </w:tcMar>
          </w:tcPr>
          <w:p w14:paraId="7625516A"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10B13676" w14:textId="5A34F938" w:rsidR="00A66358" w:rsidRPr="00A66358" w:rsidRDefault="00A66358" w:rsidP="00CC1353">
            <w:pPr>
              <w:keepNext/>
              <w:keepLines/>
              <w:jc w:val="right"/>
              <w:rPr>
                <w:rFonts w:cs="Arial"/>
                <w:bCs/>
                <w:i/>
                <w:iCs/>
                <w:color w:val="000000"/>
              </w:rPr>
            </w:pPr>
            <w:r w:rsidRPr="00A66358">
              <w:rPr>
                <w:rFonts w:cs="Arial"/>
                <w:i/>
                <w:iCs/>
              </w:rPr>
              <w:t>36 000</w:t>
            </w:r>
          </w:p>
        </w:tc>
        <w:tc>
          <w:tcPr>
            <w:tcW w:w="587" w:type="pct"/>
            <w:noWrap/>
            <w:tcMar>
              <w:left w:w="57" w:type="dxa"/>
              <w:right w:w="57" w:type="dxa"/>
            </w:tcMar>
          </w:tcPr>
          <w:p w14:paraId="79831685" w14:textId="3D49BC79" w:rsidR="00A66358" w:rsidRPr="00A66358" w:rsidRDefault="00A66358" w:rsidP="00CC1353">
            <w:pPr>
              <w:keepNext/>
              <w:keepLines/>
              <w:jc w:val="right"/>
              <w:rPr>
                <w:rFonts w:cs="Arial"/>
                <w:bCs/>
                <w:i/>
                <w:iCs/>
                <w:color w:val="000000"/>
              </w:rPr>
            </w:pPr>
            <w:r w:rsidRPr="00A66358">
              <w:rPr>
                <w:rFonts w:cs="Arial"/>
                <w:i/>
                <w:iCs/>
              </w:rPr>
              <w:t>107 000</w:t>
            </w:r>
          </w:p>
        </w:tc>
        <w:tc>
          <w:tcPr>
            <w:tcW w:w="627" w:type="pct"/>
            <w:noWrap/>
            <w:tcMar>
              <w:left w:w="57" w:type="dxa"/>
              <w:right w:w="57" w:type="dxa"/>
            </w:tcMar>
          </w:tcPr>
          <w:p w14:paraId="3503DB5C" w14:textId="50D053B5" w:rsidR="00A66358" w:rsidRPr="00A66358" w:rsidRDefault="00A66358" w:rsidP="00CC1353">
            <w:pPr>
              <w:keepNext/>
              <w:keepLines/>
              <w:jc w:val="right"/>
              <w:rPr>
                <w:rFonts w:cs="Arial"/>
                <w:bCs/>
                <w:i/>
                <w:iCs/>
                <w:color w:val="000000"/>
              </w:rPr>
            </w:pPr>
            <w:r w:rsidRPr="00A66358">
              <w:rPr>
                <w:rFonts w:cs="Arial"/>
                <w:i/>
                <w:iCs/>
              </w:rPr>
              <w:t>225 500</w:t>
            </w:r>
          </w:p>
        </w:tc>
      </w:tr>
      <w:tr w:rsidR="00A66358" w:rsidRPr="00675804" w14:paraId="24EBF8DE" w14:textId="77777777" w:rsidTr="00A66358">
        <w:trPr>
          <w:trHeight w:val="315"/>
        </w:trPr>
        <w:tc>
          <w:tcPr>
            <w:tcW w:w="1718" w:type="pct"/>
            <w:tcMar>
              <w:left w:w="57" w:type="dxa"/>
              <w:right w:w="57" w:type="dxa"/>
            </w:tcMar>
            <w:vAlign w:val="center"/>
          </w:tcPr>
          <w:p w14:paraId="46CB7914" w14:textId="77777777" w:rsidR="00A66358" w:rsidRPr="00675804" w:rsidRDefault="00A66358" w:rsidP="00CC1353">
            <w:pPr>
              <w:keepNext/>
              <w:keepLines/>
              <w:rPr>
                <w:rFonts w:cs="Arial"/>
                <w:bCs/>
                <w:i/>
                <w:iCs/>
                <w:color w:val="000000"/>
              </w:rPr>
            </w:pPr>
            <w:r w:rsidRPr="00675804">
              <w:rPr>
                <w:rFonts w:cs="Arial"/>
                <w:bCs/>
                <w:i/>
                <w:iCs/>
                <w:color w:val="000000"/>
              </w:rPr>
              <w:t>F.5.2 Ověřit vhodnost různých agrotechnických opatření pro zpětné zúrodňování půd s</w:t>
            </w:r>
            <w:r w:rsidRPr="00675804">
              <w:rPr>
                <w:rFonts w:cs="Arial"/>
                <w:bCs/>
                <w:i/>
              </w:rPr>
              <w:t> </w:t>
            </w:r>
            <w:r w:rsidRPr="00675804">
              <w:rPr>
                <w:rFonts w:cs="Arial"/>
                <w:bCs/>
                <w:i/>
                <w:iCs/>
                <w:color w:val="000000"/>
              </w:rPr>
              <w:t>nízkou úrodností (nízký obsah půdní organické hmoty, nevhodná struktura půdy, nízké pH, nízký obsah rostlinami využitelných živin v půdě apod.) a se zvýšeným rizikem ztrát dusíku vyplavením</w:t>
            </w:r>
          </w:p>
        </w:tc>
        <w:tc>
          <w:tcPr>
            <w:tcW w:w="367" w:type="pct"/>
            <w:noWrap/>
            <w:tcMar>
              <w:left w:w="57" w:type="dxa"/>
              <w:right w:w="57" w:type="dxa"/>
            </w:tcMar>
          </w:tcPr>
          <w:p w14:paraId="06F0D7B3" w14:textId="63283A37" w:rsidR="00A66358" w:rsidRPr="00A66358" w:rsidRDefault="00A66358" w:rsidP="00CC1353">
            <w:pPr>
              <w:keepNext/>
              <w:keepLines/>
              <w:jc w:val="right"/>
              <w:rPr>
                <w:rFonts w:cs="Arial"/>
                <w:bCs/>
                <w:i/>
                <w:iCs/>
                <w:color w:val="000000"/>
              </w:rPr>
            </w:pPr>
            <w:r w:rsidRPr="00A66358">
              <w:rPr>
                <w:rFonts w:cs="Arial"/>
                <w:i/>
                <w:iCs/>
              </w:rPr>
              <w:t>448</w:t>
            </w:r>
          </w:p>
        </w:tc>
        <w:tc>
          <w:tcPr>
            <w:tcW w:w="598" w:type="pct"/>
            <w:noWrap/>
            <w:tcMar>
              <w:left w:w="57" w:type="dxa"/>
              <w:right w:w="57" w:type="dxa"/>
            </w:tcMar>
          </w:tcPr>
          <w:p w14:paraId="608FA2ED" w14:textId="194E4CAA" w:rsidR="00A66358" w:rsidRPr="00A66358" w:rsidRDefault="00A66358" w:rsidP="00CC1353">
            <w:pPr>
              <w:keepNext/>
              <w:keepLines/>
              <w:jc w:val="right"/>
              <w:rPr>
                <w:rFonts w:cs="Arial"/>
                <w:bCs/>
                <w:i/>
                <w:iCs/>
                <w:color w:val="000000"/>
              </w:rPr>
            </w:pPr>
            <w:r w:rsidRPr="00A66358">
              <w:rPr>
                <w:rFonts w:cs="Arial"/>
                <w:i/>
                <w:iCs/>
              </w:rPr>
              <w:t>246 400</w:t>
            </w:r>
          </w:p>
        </w:tc>
        <w:tc>
          <w:tcPr>
            <w:tcW w:w="514" w:type="pct"/>
            <w:noWrap/>
            <w:tcMar>
              <w:left w:w="57" w:type="dxa"/>
              <w:right w:w="57" w:type="dxa"/>
            </w:tcMar>
          </w:tcPr>
          <w:p w14:paraId="016A4115" w14:textId="6BDFD2D2" w:rsidR="00A66358" w:rsidRPr="00A66358" w:rsidRDefault="00A66358" w:rsidP="00CC1353">
            <w:pPr>
              <w:keepNext/>
              <w:keepLines/>
              <w:jc w:val="right"/>
              <w:rPr>
                <w:rFonts w:cs="Arial"/>
                <w:bCs/>
                <w:i/>
                <w:iCs/>
                <w:color w:val="000000"/>
              </w:rPr>
            </w:pPr>
            <w:r w:rsidRPr="00A66358">
              <w:rPr>
                <w:rFonts w:cs="Arial"/>
                <w:i/>
                <w:iCs/>
              </w:rPr>
              <w:t>8 000</w:t>
            </w:r>
          </w:p>
        </w:tc>
        <w:tc>
          <w:tcPr>
            <w:tcW w:w="588" w:type="pct"/>
            <w:noWrap/>
            <w:tcMar>
              <w:left w:w="57" w:type="dxa"/>
              <w:right w:w="57" w:type="dxa"/>
            </w:tcMar>
          </w:tcPr>
          <w:p w14:paraId="644F7414" w14:textId="04A7C3EB" w:rsidR="00A66358" w:rsidRPr="00A66358" w:rsidRDefault="00A66358" w:rsidP="00CC1353">
            <w:pPr>
              <w:keepNext/>
              <w:keepLines/>
              <w:jc w:val="right"/>
              <w:rPr>
                <w:rFonts w:cs="Arial"/>
                <w:bCs/>
                <w:i/>
                <w:iCs/>
                <w:color w:val="000000"/>
              </w:rPr>
            </w:pPr>
            <w:r w:rsidRPr="00A66358">
              <w:rPr>
                <w:rFonts w:cs="Arial"/>
                <w:i/>
                <w:iCs/>
              </w:rPr>
              <w:t>35 000</w:t>
            </w:r>
          </w:p>
        </w:tc>
        <w:tc>
          <w:tcPr>
            <w:tcW w:w="587" w:type="pct"/>
            <w:noWrap/>
            <w:tcMar>
              <w:left w:w="57" w:type="dxa"/>
              <w:right w:w="57" w:type="dxa"/>
            </w:tcMar>
          </w:tcPr>
          <w:p w14:paraId="57251EF9" w14:textId="3313CB24" w:rsidR="00A66358" w:rsidRPr="00A66358" w:rsidRDefault="00A66358" w:rsidP="00CC1353">
            <w:pPr>
              <w:keepNext/>
              <w:keepLines/>
              <w:jc w:val="right"/>
              <w:rPr>
                <w:rFonts w:cs="Arial"/>
                <w:bCs/>
                <w:i/>
                <w:iCs/>
                <w:color w:val="000000"/>
              </w:rPr>
            </w:pPr>
            <w:r w:rsidRPr="00A66358">
              <w:rPr>
                <w:rFonts w:cs="Arial"/>
                <w:i/>
                <w:iCs/>
              </w:rPr>
              <w:t>33 000</w:t>
            </w:r>
          </w:p>
        </w:tc>
        <w:tc>
          <w:tcPr>
            <w:tcW w:w="627" w:type="pct"/>
            <w:noWrap/>
            <w:tcMar>
              <w:left w:w="57" w:type="dxa"/>
              <w:right w:w="57" w:type="dxa"/>
            </w:tcMar>
          </w:tcPr>
          <w:p w14:paraId="4622177D" w14:textId="1964E378" w:rsidR="00A66358" w:rsidRPr="00A66358" w:rsidRDefault="00A66358" w:rsidP="00CC1353">
            <w:pPr>
              <w:keepNext/>
              <w:keepLines/>
              <w:jc w:val="right"/>
              <w:rPr>
                <w:rFonts w:cs="Arial"/>
                <w:bCs/>
                <w:i/>
                <w:iCs/>
                <w:color w:val="000000"/>
              </w:rPr>
            </w:pPr>
            <w:r w:rsidRPr="00A66358">
              <w:rPr>
                <w:rFonts w:cs="Arial"/>
                <w:i/>
                <w:iCs/>
              </w:rPr>
              <w:t>322 400</w:t>
            </w:r>
          </w:p>
        </w:tc>
      </w:tr>
      <w:tr w:rsidR="00A66358" w:rsidRPr="00675804" w14:paraId="711E176C" w14:textId="77777777" w:rsidTr="00A66358">
        <w:trPr>
          <w:trHeight w:val="384"/>
        </w:trPr>
        <w:tc>
          <w:tcPr>
            <w:tcW w:w="1718" w:type="pct"/>
            <w:tcMar>
              <w:left w:w="57" w:type="dxa"/>
              <w:right w:w="57" w:type="dxa"/>
            </w:tcMar>
            <w:vAlign w:val="center"/>
          </w:tcPr>
          <w:p w14:paraId="0BB72A0E" w14:textId="77777777" w:rsidR="00A66358" w:rsidRPr="00675804" w:rsidRDefault="00A66358" w:rsidP="00CC1353">
            <w:pPr>
              <w:keepNext/>
              <w:keepLines/>
              <w:rPr>
                <w:rFonts w:cs="Arial"/>
                <w:bCs/>
                <w:i/>
                <w:iCs/>
                <w:color w:val="000000"/>
              </w:rPr>
            </w:pPr>
            <w:r w:rsidRPr="00675804">
              <w:rPr>
                <w:rFonts w:cs="Arial"/>
                <w:i/>
              </w:rPr>
              <w:t>F.5.3 Vyhodnotit dusíkovou bilanci při dlouhodobě rozdílných strategiích a intenzitách hospodaření</w:t>
            </w:r>
          </w:p>
        </w:tc>
        <w:tc>
          <w:tcPr>
            <w:tcW w:w="367" w:type="pct"/>
            <w:noWrap/>
            <w:tcMar>
              <w:left w:w="57" w:type="dxa"/>
              <w:right w:w="57" w:type="dxa"/>
            </w:tcMar>
          </w:tcPr>
          <w:p w14:paraId="0CD5008E" w14:textId="4E773FB2" w:rsidR="00A66358" w:rsidRPr="00A66358" w:rsidRDefault="00A66358" w:rsidP="00CC1353">
            <w:pPr>
              <w:keepNext/>
              <w:keepLines/>
              <w:jc w:val="right"/>
              <w:rPr>
                <w:rFonts w:cs="Arial"/>
                <w:bCs/>
                <w:i/>
                <w:iCs/>
                <w:color w:val="000000"/>
              </w:rPr>
            </w:pPr>
            <w:r w:rsidRPr="00A66358">
              <w:rPr>
                <w:rFonts w:cs="Arial"/>
                <w:i/>
                <w:iCs/>
              </w:rPr>
              <w:t>120</w:t>
            </w:r>
          </w:p>
        </w:tc>
        <w:tc>
          <w:tcPr>
            <w:tcW w:w="598" w:type="pct"/>
            <w:noWrap/>
            <w:tcMar>
              <w:left w:w="57" w:type="dxa"/>
              <w:right w:w="57" w:type="dxa"/>
            </w:tcMar>
          </w:tcPr>
          <w:p w14:paraId="6282F42B" w14:textId="4FD365FB" w:rsidR="00A66358" w:rsidRPr="00A66358" w:rsidRDefault="00A66358" w:rsidP="00CC1353">
            <w:pPr>
              <w:keepNext/>
              <w:keepLines/>
              <w:jc w:val="right"/>
              <w:rPr>
                <w:rFonts w:cs="Arial"/>
                <w:bCs/>
                <w:i/>
                <w:iCs/>
                <w:color w:val="000000"/>
              </w:rPr>
            </w:pPr>
            <w:r w:rsidRPr="00A66358">
              <w:rPr>
                <w:rFonts w:cs="Arial"/>
                <w:i/>
                <w:iCs/>
              </w:rPr>
              <w:t>66 000</w:t>
            </w:r>
          </w:p>
        </w:tc>
        <w:tc>
          <w:tcPr>
            <w:tcW w:w="514" w:type="pct"/>
            <w:noWrap/>
            <w:tcMar>
              <w:left w:w="57" w:type="dxa"/>
              <w:right w:w="57" w:type="dxa"/>
            </w:tcMar>
          </w:tcPr>
          <w:p w14:paraId="54DDF262"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61A86E7E" w14:textId="7BFC319C" w:rsidR="00A66358" w:rsidRPr="00A66358" w:rsidRDefault="00A66358" w:rsidP="00CC1353">
            <w:pPr>
              <w:keepNext/>
              <w:keepLines/>
              <w:jc w:val="right"/>
              <w:rPr>
                <w:rFonts w:cs="Arial"/>
                <w:bCs/>
                <w:i/>
                <w:iCs/>
                <w:color w:val="000000"/>
              </w:rPr>
            </w:pPr>
            <w:r w:rsidRPr="00A66358">
              <w:rPr>
                <w:rFonts w:cs="Arial"/>
                <w:i/>
                <w:iCs/>
              </w:rPr>
              <w:t>10 000</w:t>
            </w:r>
          </w:p>
        </w:tc>
        <w:tc>
          <w:tcPr>
            <w:tcW w:w="587" w:type="pct"/>
            <w:noWrap/>
            <w:tcMar>
              <w:left w:w="57" w:type="dxa"/>
              <w:right w:w="57" w:type="dxa"/>
            </w:tcMar>
          </w:tcPr>
          <w:p w14:paraId="15A3D043" w14:textId="15082F4D" w:rsidR="00A66358" w:rsidRPr="00A66358" w:rsidRDefault="00A66358" w:rsidP="00CC1353">
            <w:pPr>
              <w:keepNext/>
              <w:keepLines/>
              <w:jc w:val="right"/>
              <w:rPr>
                <w:rFonts w:cs="Arial"/>
                <w:bCs/>
                <w:i/>
                <w:iCs/>
                <w:color w:val="000000"/>
              </w:rPr>
            </w:pPr>
            <w:r w:rsidRPr="00A66358">
              <w:rPr>
                <w:rFonts w:cs="Arial"/>
                <w:i/>
                <w:iCs/>
              </w:rPr>
              <w:t>10 000</w:t>
            </w:r>
          </w:p>
        </w:tc>
        <w:tc>
          <w:tcPr>
            <w:tcW w:w="627" w:type="pct"/>
            <w:noWrap/>
            <w:tcMar>
              <w:left w:w="57" w:type="dxa"/>
              <w:right w:w="57" w:type="dxa"/>
            </w:tcMar>
          </w:tcPr>
          <w:p w14:paraId="487950D0" w14:textId="760B59BD" w:rsidR="00A66358" w:rsidRPr="00A66358" w:rsidRDefault="00A66358" w:rsidP="00CC1353">
            <w:pPr>
              <w:keepNext/>
              <w:keepLines/>
              <w:jc w:val="right"/>
              <w:rPr>
                <w:rFonts w:cs="Arial"/>
                <w:bCs/>
                <w:i/>
                <w:iCs/>
                <w:color w:val="000000"/>
              </w:rPr>
            </w:pPr>
            <w:r w:rsidRPr="00A66358">
              <w:rPr>
                <w:rFonts w:cs="Arial"/>
                <w:i/>
                <w:iCs/>
              </w:rPr>
              <w:t>86 000</w:t>
            </w:r>
          </w:p>
        </w:tc>
      </w:tr>
      <w:tr w:rsidR="00A66358" w:rsidRPr="00675804" w14:paraId="6AB51EE5" w14:textId="77777777" w:rsidTr="00A66358">
        <w:trPr>
          <w:trHeight w:val="384"/>
        </w:trPr>
        <w:tc>
          <w:tcPr>
            <w:tcW w:w="1718" w:type="pct"/>
            <w:tcMar>
              <w:left w:w="57" w:type="dxa"/>
              <w:right w:w="57" w:type="dxa"/>
            </w:tcMar>
            <w:vAlign w:val="center"/>
          </w:tcPr>
          <w:p w14:paraId="2A757E9A" w14:textId="77777777" w:rsidR="00A66358" w:rsidRPr="00675804" w:rsidRDefault="00A66358" w:rsidP="00CC1353">
            <w:pPr>
              <w:keepNext/>
              <w:keepLines/>
              <w:rPr>
                <w:rFonts w:cs="Arial"/>
                <w:bCs/>
                <w:i/>
                <w:iCs/>
                <w:color w:val="000000"/>
              </w:rPr>
            </w:pPr>
            <w:r w:rsidRPr="00675804">
              <w:rPr>
                <w:rFonts w:cs="Arial"/>
                <w:bCs/>
                <w:i/>
                <w:iCs/>
                <w:color w:val="000000"/>
              </w:rPr>
              <w:t xml:space="preserve">F.6 </w:t>
            </w:r>
            <w:r w:rsidRPr="00675804">
              <w:rPr>
                <w:rFonts w:cs="Arial"/>
                <w:bCs/>
                <w:i/>
                <w:iCs/>
                <w:color w:val="000000"/>
                <w:lang w:val="x-none"/>
              </w:rPr>
              <w:t xml:space="preserve">Inovace technologií </w:t>
            </w:r>
            <w:r w:rsidRPr="00675804">
              <w:rPr>
                <w:rFonts w:cs="Arial"/>
                <w:bCs/>
                <w:i/>
                <w:iCs/>
                <w:color w:val="000000"/>
              </w:rPr>
              <w:t>hnojení</w:t>
            </w:r>
          </w:p>
        </w:tc>
        <w:tc>
          <w:tcPr>
            <w:tcW w:w="367" w:type="pct"/>
            <w:noWrap/>
            <w:tcMar>
              <w:left w:w="57" w:type="dxa"/>
              <w:right w:w="57" w:type="dxa"/>
            </w:tcMar>
          </w:tcPr>
          <w:p w14:paraId="788690DD" w14:textId="2C7E8D6A" w:rsidR="00A66358" w:rsidRPr="00A66358" w:rsidRDefault="00A66358" w:rsidP="00CC1353">
            <w:pPr>
              <w:keepNext/>
              <w:keepLines/>
              <w:jc w:val="right"/>
              <w:rPr>
                <w:rFonts w:cs="Arial"/>
                <w:bCs/>
                <w:i/>
                <w:iCs/>
                <w:color w:val="000000"/>
              </w:rPr>
            </w:pPr>
            <w:r w:rsidRPr="00A66358">
              <w:rPr>
                <w:rFonts w:cs="Arial"/>
                <w:i/>
                <w:iCs/>
              </w:rPr>
              <w:t>1 315</w:t>
            </w:r>
          </w:p>
        </w:tc>
        <w:tc>
          <w:tcPr>
            <w:tcW w:w="598" w:type="pct"/>
            <w:noWrap/>
            <w:tcMar>
              <w:left w:w="57" w:type="dxa"/>
              <w:right w:w="57" w:type="dxa"/>
            </w:tcMar>
          </w:tcPr>
          <w:p w14:paraId="5D7073F5" w14:textId="0E03E8C3" w:rsidR="00A66358" w:rsidRPr="00A66358" w:rsidRDefault="00A66358" w:rsidP="00CC1353">
            <w:pPr>
              <w:keepNext/>
              <w:keepLines/>
              <w:jc w:val="right"/>
              <w:rPr>
                <w:rFonts w:cs="Arial"/>
                <w:bCs/>
                <w:i/>
                <w:iCs/>
                <w:color w:val="000000"/>
              </w:rPr>
            </w:pPr>
            <w:r w:rsidRPr="00A66358">
              <w:rPr>
                <w:rFonts w:cs="Arial"/>
                <w:i/>
                <w:iCs/>
              </w:rPr>
              <w:t>723 250</w:t>
            </w:r>
          </w:p>
        </w:tc>
        <w:tc>
          <w:tcPr>
            <w:tcW w:w="514" w:type="pct"/>
            <w:noWrap/>
            <w:tcMar>
              <w:left w:w="57" w:type="dxa"/>
              <w:right w:w="57" w:type="dxa"/>
            </w:tcMar>
          </w:tcPr>
          <w:p w14:paraId="3E1D59A4" w14:textId="47053EBB" w:rsidR="00A66358" w:rsidRPr="00A66358" w:rsidRDefault="00A66358" w:rsidP="00CC1353">
            <w:pPr>
              <w:keepNext/>
              <w:keepLines/>
              <w:jc w:val="right"/>
              <w:rPr>
                <w:rFonts w:cs="Arial"/>
                <w:bCs/>
                <w:i/>
                <w:iCs/>
                <w:color w:val="000000"/>
              </w:rPr>
            </w:pPr>
            <w:r w:rsidRPr="00A66358">
              <w:rPr>
                <w:rFonts w:cs="Arial"/>
                <w:i/>
                <w:iCs/>
              </w:rPr>
              <w:t>13 000</w:t>
            </w:r>
          </w:p>
        </w:tc>
        <w:tc>
          <w:tcPr>
            <w:tcW w:w="588" w:type="pct"/>
            <w:noWrap/>
            <w:tcMar>
              <w:left w:w="57" w:type="dxa"/>
              <w:right w:w="57" w:type="dxa"/>
            </w:tcMar>
          </w:tcPr>
          <w:p w14:paraId="0704C80A" w14:textId="2F44671F" w:rsidR="00A66358" w:rsidRPr="00A66358" w:rsidRDefault="00A66358" w:rsidP="00CC1353">
            <w:pPr>
              <w:keepNext/>
              <w:keepLines/>
              <w:jc w:val="right"/>
              <w:rPr>
                <w:rFonts w:cs="Arial"/>
                <w:bCs/>
                <w:i/>
                <w:iCs/>
                <w:color w:val="000000"/>
              </w:rPr>
            </w:pPr>
            <w:r w:rsidRPr="00A66358">
              <w:rPr>
                <w:rFonts w:cs="Arial"/>
                <w:i/>
                <w:iCs/>
              </w:rPr>
              <w:t>95 000</w:t>
            </w:r>
          </w:p>
        </w:tc>
        <w:tc>
          <w:tcPr>
            <w:tcW w:w="587" w:type="pct"/>
            <w:noWrap/>
            <w:tcMar>
              <w:left w:w="57" w:type="dxa"/>
              <w:right w:w="57" w:type="dxa"/>
            </w:tcMar>
          </w:tcPr>
          <w:p w14:paraId="5D7AEAD8" w14:textId="6E34EC45" w:rsidR="00A66358" w:rsidRPr="00A66358" w:rsidRDefault="00A66358" w:rsidP="00CC1353">
            <w:pPr>
              <w:keepNext/>
              <w:keepLines/>
              <w:jc w:val="right"/>
              <w:rPr>
                <w:rFonts w:cs="Arial"/>
                <w:bCs/>
                <w:i/>
                <w:iCs/>
                <w:color w:val="000000"/>
              </w:rPr>
            </w:pPr>
            <w:r w:rsidRPr="00A66358">
              <w:rPr>
                <w:rFonts w:cs="Arial"/>
                <w:i/>
                <w:iCs/>
              </w:rPr>
              <w:t>118 000</w:t>
            </w:r>
          </w:p>
        </w:tc>
        <w:tc>
          <w:tcPr>
            <w:tcW w:w="627" w:type="pct"/>
            <w:noWrap/>
            <w:tcMar>
              <w:left w:w="57" w:type="dxa"/>
              <w:right w:w="57" w:type="dxa"/>
            </w:tcMar>
          </w:tcPr>
          <w:p w14:paraId="4F9037AF" w14:textId="7F59155D" w:rsidR="00A66358" w:rsidRPr="00A66358" w:rsidRDefault="00A66358" w:rsidP="00CC1353">
            <w:pPr>
              <w:keepNext/>
              <w:keepLines/>
              <w:jc w:val="right"/>
              <w:rPr>
                <w:rFonts w:cs="Arial"/>
                <w:bCs/>
                <w:i/>
                <w:iCs/>
                <w:color w:val="000000"/>
              </w:rPr>
            </w:pPr>
            <w:r w:rsidRPr="00A66358">
              <w:rPr>
                <w:rFonts w:cs="Arial"/>
                <w:i/>
                <w:iCs/>
              </w:rPr>
              <w:t>949 250</w:t>
            </w:r>
          </w:p>
        </w:tc>
      </w:tr>
      <w:tr w:rsidR="00A66358" w:rsidRPr="00675804" w14:paraId="16C1C09D" w14:textId="77777777" w:rsidTr="00A66358">
        <w:trPr>
          <w:trHeight w:val="570"/>
        </w:trPr>
        <w:tc>
          <w:tcPr>
            <w:tcW w:w="1718" w:type="pct"/>
            <w:tcMar>
              <w:left w:w="57" w:type="dxa"/>
              <w:right w:w="57" w:type="dxa"/>
            </w:tcMar>
            <w:vAlign w:val="center"/>
          </w:tcPr>
          <w:p w14:paraId="416F2DBA" w14:textId="77777777" w:rsidR="00A66358" w:rsidRPr="00675804" w:rsidRDefault="00A66358" w:rsidP="00CC1353">
            <w:pPr>
              <w:keepNext/>
              <w:keepLines/>
              <w:rPr>
                <w:rFonts w:cs="Arial"/>
                <w:bCs/>
                <w:i/>
                <w:iCs/>
                <w:color w:val="000000"/>
              </w:rPr>
            </w:pPr>
            <w:r w:rsidRPr="00675804">
              <w:rPr>
                <w:rFonts w:cs="Arial"/>
                <w:bCs/>
                <w:i/>
                <w:iCs/>
                <w:color w:val="000000"/>
              </w:rPr>
              <w:t>F.6.1 Ověřit možnosti uplatnění modifikovaných hnojiv s</w:t>
            </w:r>
            <w:r w:rsidRPr="00675804">
              <w:rPr>
                <w:rFonts w:cs="Arial"/>
                <w:bCs/>
                <w:i/>
              </w:rPr>
              <w:t> </w:t>
            </w:r>
            <w:r w:rsidRPr="00675804">
              <w:rPr>
                <w:rFonts w:cs="Arial"/>
                <w:bCs/>
                <w:i/>
                <w:iCs/>
                <w:color w:val="000000"/>
              </w:rPr>
              <w:t>kontrolovaným uvolňováním živin pro snížení rizika ztrát dusíku v podmínkách klimatické změny</w:t>
            </w:r>
          </w:p>
        </w:tc>
        <w:tc>
          <w:tcPr>
            <w:tcW w:w="367" w:type="pct"/>
            <w:noWrap/>
            <w:tcMar>
              <w:left w:w="57" w:type="dxa"/>
              <w:right w:w="57" w:type="dxa"/>
            </w:tcMar>
          </w:tcPr>
          <w:p w14:paraId="613A200B" w14:textId="17958C32" w:rsidR="00A66358" w:rsidRPr="00A66358" w:rsidRDefault="00A66358" w:rsidP="00CC1353">
            <w:pPr>
              <w:keepNext/>
              <w:keepLines/>
              <w:jc w:val="right"/>
              <w:rPr>
                <w:rFonts w:cs="Arial"/>
                <w:bCs/>
                <w:i/>
                <w:iCs/>
                <w:color w:val="000000"/>
              </w:rPr>
            </w:pPr>
            <w:r w:rsidRPr="00A66358">
              <w:rPr>
                <w:rFonts w:cs="Arial"/>
                <w:i/>
                <w:iCs/>
              </w:rPr>
              <w:t>745</w:t>
            </w:r>
          </w:p>
        </w:tc>
        <w:tc>
          <w:tcPr>
            <w:tcW w:w="598" w:type="pct"/>
            <w:noWrap/>
            <w:tcMar>
              <w:left w:w="57" w:type="dxa"/>
              <w:right w:w="57" w:type="dxa"/>
            </w:tcMar>
          </w:tcPr>
          <w:p w14:paraId="0DEC4048" w14:textId="5F3013EF" w:rsidR="00A66358" w:rsidRPr="00A66358" w:rsidRDefault="00A66358" w:rsidP="00CC1353">
            <w:pPr>
              <w:keepNext/>
              <w:keepLines/>
              <w:jc w:val="right"/>
              <w:rPr>
                <w:rFonts w:cs="Arial"/>
                <w:bCs/>
                <w:i/>
                <w:iCs/>
                <w:color w:val="000000"/>
              </w:rPr>
            </w:pPr>
            <w:r w:rsidRPr="00A66358">
              <w:rPr>
                <w:rFonts w:cs="Arial"/>
                <w:i/>
                <w:iCs/>
              </w:rPr>
              <w:t>409 750</w:t>
            </w:r>
          </w:p>
        </w:tc>
        <w:tc>
          <w:tcPr>
            <w:tcW w:w="514" w:type="pct"/>
            <w:noWrap/>
            <w:tcMar>
              <w:left w:w="57" w:type="dxa"/>
              <w:right w:w="57" w:type="dxa"/>
            </w:tcMar>
          </w:tcPr>
          <w:p w14:paraId="3B6ACE6B" w14:textId="52799363" w:rsidR="00A66358" w:rsidRPr="00A66358" w:rsidRDefault="00A66358" w:rsidP="00CC1353">
            <w:pPr>
              <w:keepNext/>
              <w:keepLines/>
              <w:jc w:val="right"/>
              <w:rPr>
                <w:rFonts w:cs="Arial"/>
                <w:bCs/>
                <w:i/>
                <w:iCs/>
                <w:color w:val="000000"/>
              </w:rPr>
            </w:pPr>
            <w:r w:rsidRPr="00A66358">
              <w:rPr>
                <w:rFonts w:cs="Arial"/>
                <w:i/>
                <w:iCs/>
              </w:rPr>
              <w:t>10 000</w:t>
            </w:r>
          </w:p>
        </w:tc>
        <w:tc>
          <w:tcPr>
            <w:tcW w:w="588" w:type="pct"/>
            <w:noWrap/>
            <w:tcMar>
              <w:left w:w="57" w:type="dxa"/>
              <w:right w:w="57" w:type="dxa"/>
            </w:tcMar>
          </w:tcPr>
          <w:p w14:paraId="0B7DA48F" w14:textId="1D181575" w:rsidR="00A66358" w:rsidRPr="00A66358" w:rsidRDefault="00A66358" w:rsidP="00CC1353">
            <w:pPr>
              <w:keepNext/>
              <w:keepLines/>
              <w:jc w:val="right"/>
              <w:rPr>
                <w:rFonts w:cs="Arial"/>
                <w:bCs/>
                <w:i/>
                <w:iCs/>
                <w:color w:val="000000"/>
              </w:rPr>
            </w:pPr>
            <w:r w:rsidRPr="00A66358">
              <w:rPr>
                <w:rFonts w:cs="Arial"/>
                <w:i/>
                <w:iCs/>
              </w:rPr>
              <w:t>50 000</w:t>
            </w:r>
          </w:p>
        </w:tc>
        <w:tc>
          <w:tcPr>
            <w:tcW w:w="587" w:type="pct"/>
            <w:noWrap/>
            <w:tcMar>
              <w:left w:w="57" w:type="dxa"/>
              <w:right w:w="57" w:type="dxa"/>
            </w:tcMar>
          </w:tcPr>
          <w:p w14:paraId="6E1EB293" w14:textId="3FFBF0D6" w:rsidR="00A66358" w:rsidRPr="00A66358" w:rsidRDefault="00A66358" w:rsidP="00CC1353">
            <w:pPr>
              <w:keepNext/>
              <w:keepLines/>
              <w:jc w:val="right"/>
              <w:rPr>
                <w:rFonts w:cs="Arial"/>
                <w:bCs/>
                <w:i/>
                <w:iCs/>
                <w:color w:val="000000"/>
              </w:rPr>
            </w:pPr>
            <w:r w:rsidRPr="00A66358">
              <w:rPr>
                <w:rFonts w:cs="Arial"/>
                <w:i/>
                <w:iCs/>
              </w:rPr>
              <w:t>100 000</w:t>
            </w:r>
          </w:p>
        </w:tc>
        <w:tc>
          <w:tcPr>
            <w:tcW w:w="627" w:type="pct"/>
            <w:noWrap/>
            <w:tcMar>
              <w:left w:w="57" w:type="dxa"/>
              <w:right w:w="57" w:type="dxa"/>
            </w:tcMar>
          </w:tcPr>
          <w:p w14:paraId="2AB5AD2F" w14:textId="3F531896" w:rsidR="00A66358" w:rsidRPr="00A66358" w:rsidRDefault="00A66358" w:rsidP="00CC1353">
            <w:pPr>
              <w:keepNext/>
              <w:keepLines/>
              <w:jc w:val="right"/>
              <w:rPr>
                <w:rFonts w:cs="Arial"/>
                <w:bCs/>
                <w:i/>
                <w:iCs/>
                <w:color w:val="000000"/>
              </w:rPr>
            </w:pPr>
            <w:r w:rsidRPr="00A66358">
              <w:rPr>
                <w:rFonts w:cs="Arial"/>
                <w:i/>
                <w:iCs/>
              </w:rPr>
              <w:t>569 750</w:t>
            </w:r>
          </w:p>
        </w:tc>
      </w:tr>
      <w:tr w:rsidR="00A66358" w:rsidRPr="00675804" w14:paraId="740F238E" w14:textId="77777777" w:rsidTr="00A66358">
        <w:trPr>
          <w:trHeight w:val="570"/>
        </w:trPr>
        <w:tc>
          <w:tcPr>
            <w:tcW w:w="1718" w:type="pct"/>
            <w:tcMar>
              <w:left w:w="57" w:type="dxa"/>
              <w:right w:w="57" w:type="dxa"/>
            </w:tcMar>
            <w:vAlign w:val="center"/>
          </w:tcPr>
          <w:p w14:paraId="22070707" w14:textId="77777777" w:rsidR="00A66358" w:rsidRPr="00675804" w:rsidRDefault="00A66358" w:rsidP="00CC1353">
            <w:pPr>
              <w:keepNext/>
              <w:keepLines/>
              <w:rPr>
                <w:rFonts w:cs="Arial"/>
                <w:bCs/>
                <w:i/>
                <w:iCs/>
                <w:color w:val="000000"/>
              </w:rPr>
            </w:pPr>
            <w:r w:rsidRPr="00675804">
              <w:rPr>
                <w:rFonts w:cs="Arial"/>
                <w:bCs/>
                <w:i/>
                <w:iCs/>
                <w:color w:val="000000"/>
              </w:rPr>
              <w:lastRenderedPageBreak/>
              <w:t>F.6.2 Ověřit validitu metody N</w:t>
            </w:r>
            <w:r w:rsidRPr="00675804">
              <w:rPr>
                <w:rFonts w:cs="Arial"/>
                <w:bCs/>
                <w:i/>
                <w:iCs/>
                <w:color w:val="000000"/>
                <w:vertAlign w:val="subscript"/>
              </w:rPr>
              <w:t>min</w:t>
            </w:r>
            <w:r w:rsidRPr="00675804">
              <w:rPr>
                <w:rFonts w:cs="Arial"/>
                <w:bCs/>
                <w:i/>
                <w:iCs/>
                <w:color w:val="000000"/>
              </w:rPr>
              <w:t xml:space="preserve"> pro stanovení korekce aplikační dávky dusíku pro brambor za účelem dosažení bezpečných hladin reziduí nitrátů v půdě po sklizni</w:t>
            </w:r>
          </w:p>
        </w:tc>
        <w:tc>
          <w:tcPr>
            <w:tcW w:w="367" w:type="pct"/>
            <w:noWrap/>
            <w:tcMar>
              <w:left w:w="57" w:type="dxa"/>
              <w:right w:w="57" w:type="dxa"/>
            </w:tcMar>
          </w:tcPr>
          <w:p w14:paraId="02A54FAB" w14:textId="71E2F9F9" w:rsidR="00A66358" w:rsidRPr="00A66358" w:rsidRDefault="00A66358" w:rsidP="00CC1353">
            <w:pPr>
              <w:keepNext/>
              <w:keepLines/>
              <w:jc w:val="right"/>
              <w:rPr>
                <w:rFonts w:cs="Arial"/>
                <w:bCs/>
                <w:i/>
                <w:iCs/>
                <w:color w:val="000000"/>
              </w:rPr>
            </w:pPr>
            <w:r w:rsidRPr="00A66358">
              <w:rPr>
                <w:rFonts w:cs="Arial"/>
                <w:i/>
                <w:iCs/>
              </w:rPr>
              <w:t>320</w:t>
            </w:r>
          </w:p>
        </w:tc>
        <w:tc>
          <w:tcPr>
            <w:tcW w:w="598" w:type="pct"/>
            <w:noWrap/>
            <w:tcMar>
              <w:left w:w="57" w:type="dxa"/>
              <w:right w:w="57" w:type="dxa"/>
            </w:tcMar>
          </w:tcPr>
          <w:p w14:paraId="1AEE0879" w14:textId="2B9CAA3D" w:rsidR="00A66358" w:rsidRPr="00A66358" w:rsidRDefault="00A66358" w:rsidP="00CC1353">
            <w:pPr>
              <w:keepNext/>
              <w:keepLines/>
              <w:jc w:val="right"/>
              <w:rPr>
                <w:rFonts w:cs="Arial"/>
                <w:bCs/>
                <w:i/>
                <w:iCs/>
                <w:color w:val="000000"/>
              </w:rPr>
            </w:pPr>
            <w:r w:rsidRPr="00A66358">
              <w:rPr>
                <w:rFonts w:cs="Arial"/>
                <w:i/>
                <w:iCs/>
              </w:rPr>
              <w:t>176 000</w:t>
            </w:r>
          </w:p>
        </w:tc>
        <w:tc>
          <w:tcPr>
            <w:tcW w:w="514" w:type="pct"/>
            <w:noWrap/>
            <w:tcMar>
              <w:left w:w="57" w:type="dxa"/>
              <w:right w:w="57" w:type="dxa"/>
            </w:tcMar>
          </w:tcPr>
          <w:p w14:paraId="38C7CA06" w14:textId="343BA57A" w:rsidR="00A66358" w:rsidRPr="00A66358" w:rsidRDefault="00A66358" w:rsidP="00CC1353">
            <w:pPr>
              <w:keepNext/>
              <w:keepLines/>
              <w:jc w:val="right"/>
              <w:rPr>
                <w:rFonts w:cs="Arial"/>
                <w:bCs/>
                <w:i/>
                <w:iCs/>
                <w:color w:val="000000"/>
              </w:rPr>
            </w:pPr>
            <w:r w:rsidRPr="00A66358">
              <w:rPr>
                <w:rFonts w:cs="Arial"/>
                <w:i/>
                <w:iCs/>
              </w:rPr>
              <w:t>3 000</w:t>
            </w:r>
          </w:p>
        </w:tc>
        <w:tc>
          <w:tcPr>
            <w:tcW w:w="588" w:type="pct"/>
            <w:noWrap/>
            <w:tcMar>
              <w:left w:w="57" w:type="dxa"/>
              <w:right w:w="57" w:type="dxa"/>
            </w:tcMar>
          </w:tcPr>
          <w:p w14:paraId="639E1E45" w14:textId="6F47FF73" w:rsidR="00A66358" w:rsidRPr="00A66358" w:rsidRDefault="00A66358" w:rsidP="00CC1353">
            <w:pPr>
              <w:keepNext/>
              <w:keepLines/>
              <w:jc w:val="right"/>
              <w:rPr>
                <w:rFonts w:cs="Arial"/>
                <w:bCs/>
                <w:i/>
                <w:iCs/>
                <w:color w:val="000000"/>
              </w:rPr>
            </w:pPr>
            <w:r w:rsidRPr="00A66358">
              <w:rPr>
                <w:rFonts w:cs="Arial"/>
                <w:i/>
                <w:iCs/>
              </w:rPr>
              <w:t>20 000</w:t>
            </w:r>
          </w:p>
        </w:tc>
        <w:tc>
          <w:tcPr>
            <w:tcW w:w="587" w:type="pct"/>
            <w:noWrap/>
            <w:tcMar>
              <w:left w:w="57" w:type="dxa"/>
              <w:right w:w="57" w:type="dxa"/>
            </w:tcMar>
          </w:tcPr>
          <w:p w14:paraId="43FC31F4" w14:textId="381FDF94" w:rsidR="00A66358" w:rsidRPr="00A66358" w:rsidRDefault="00A66358" w:rsidP="00CC1353">
            <w:pPr>
              <w:keepNext/>
              <w:keepLines/>
              <w:jc w:val="right"/>
              <w:rPr>
                <w:rFonts w:cs="Arial"/>
                <w:bCs/>
                <w:i/>
                <w:iCs/>
                <w:color w:val="000000"/>
              </w:rPr>
            </w:pPr>
            <w:r w:rsidRPr="00A66358">
              <w:rPr>
                <w:rFonts w:cs="Arial"/>
                <w:i/>
                <w:iCs/>
              </w:rPr>
              <w:t>13 000</w:t>
            </w:r>
          </w:p>
        </w:tc>
        <w:tc>
          <w:tcPr>
            <w:tcW w:w="627" w:type="pct"/>
            <w:noWrap/>
            <w:tcMar>
              <w:left w:w="57" w:type="dxa"/>
              <w:right w:w="57" w:type="dxa"/>
            </w:tcMar>
          </w:tcPr>
          <w:p w14:paraId="3D154544" w14:textId="39D113E5" w:rsidR="00A66358" w:rsidRPr="00A66358" w:rsidRDefault="00A66358" w:rsidP="00CC1353">
            <w:pPr>
              <w:keepNext/>
              <w:keepLines/>
              <w:jc w:val="right"/>
              <w:rPr>
                <w:rFonts w:cs="Arial"/>
                <w:bCs/>
                <w:i/>
                <w:iCs/>
                <w:color w:val="000000"/>
              </w:rPr>
            </w:pPr>
            <w:r w:rsidRPr="00A66358">
              <w:rPr>
                <w:rFonts w:cs="Arial"/>
                <w:i/>
                <w:iCs/>
              </w:rPr>
              <w:t>212 000</w:t>
            </w:r>
          </w:p>
        </w:tc>
      </w:tr>
      <w:tr w:rsidR="00A66358" w:rsidRPr="00675804" w14:paraId="251974A3" w14:textId="77777777" w:rsidTr="00A66358">
        <w:trPr>
          <w:trHeight w:val="315"/>
        </w:trPr>
        <w:tc>
          <w:tcPr>
            <w:tcW w:w="1718" w:type="pct"/>
            <w:tcMar>
              <w:left w:w="57" w:type="dxa"/>
              <w:right w:w="57" w:type="dxa"/>
            </w:tcMar>
            <w:vAlign w:val="bottom"/>
          </w:tcPr>
          <w:p w14:paraId="03D40756" w14:textId="77777777" w:rsidR="00A66358" w:rsidRPr="00675804" w:rsidRDefault="00A66358" w:rsidP="00CC1353">
            <w:pPr>
              <w:keepNext/>
              <w:keepLines/>
              <w:rPr>
                <w:rFonts w:cs="Arial"/>
                <w:bCs/>
                <w:i/>
                <w:iCs/>
                <w:color w:val="000000"/>
              </w:rPr>
            </w:pPr>
            <w:r w:rsidRPr="00675804">
              <w:rPr>
                <w:rFonts w:cs="Arial"/>
                <w:bCs/>
                <w:i/>
                <w:iCs/>
                <w:color w:val="000000"/>
              </w:rPr>
              <w:t>F.6.3 Ověřit a z výsledků navrhnout metodiku nového systému hnojení dusíkem v</w:t>
            </w:r>
            <w:r w:rsidRPr="00675804">
              <w:rPr>
                <w:rFonts w:cs="Arial"/>
                <w:bCs/>
                <w:i/>
              </w:rPr>
              <w:t> p</w:t>
            </w:r>
            <w:r w:rsidRPr="00675804">
              <w:rPr>
                <w:rFonts w:cs="Arial"/>
                <w:bCs/>
                <w:i/>
                <w:iCs/>
                <w:color w:val="000000"/>
              </w:rPr>
              <w:t>řísuškových oblastech pro bezpečné riziko reziduální zásoby Nmin v půdách po sklizni, za účelem minimalizace rizik znečištění podzemních a povrchových vod nitráty</w:t>
            </w:r>
          </w:p>
        </w:tc>
        <w:tc>
          <w:tcPr>
            <w:tcW w:w="367" w:type="pct"/>
            <w:noWrap/>
            <w:tcMar>
              <w:left w:w="57" w:type="dxa"/>
              <w:right w:w="57" w:type="dxa"/>
            </w:tcMar>
          </w:tcPr>
          <w:p w14:paraId="782A0E62" w14:textId="24F51DF2" w:rsidR="00A66358" w:rsidRPr="00A66358" w:rsidRDefault="00A66358" w:rsidP="00CC1353">
            <w:pPr>
              <w:keepNext/>
              <w:keepLines/>
              <w:jc w:val="right"/>
              <w:rPr>
                <w:rFonts w:cs="Arial"/>
                <w:bCs/>
                <w:i/>
                <w:iCs/>
                <w:color w:val="000000"/>
              </w:rPr>
            </w:pPr>
            <w:r w:rsidRPr="00A66358">
              <w:rPr>
                <w:rFonts w:cs="Arial"/>
                <w:i/>
                <w:iCs/>
              </w:rPr>
              <w:t>250</w:t>
            </w:r>
          </w:p>
        </w:tc>
        <w:tc>
          <w:tcPr>
            <w:tcW w:w="598" w:type="pct"/>
            <w:noWrap/>
            <w:tcMar>
              <w:left w:w="57" w:type="dxa"/>
              <w:right w:w="57" w:type="dxa"/>
            </w:tcMar>
          </w:tcPr>
          <w:p w14:paraId="0076C2E3" w14:textId="6A8A9A03" w:rsidR="00A66358" w:rsidRPr="00A66358" w:rsidRDefault="00A66358" w:rsidP="00CC1353">
            <w:pPr>
              <w:keepNext/>
              <w:keepLines/>
              <w:jc w:val="right"/>
              <w:rPr>
                <w:rFonts w:cs="Arial"/>
                <w:bCs/>
                <w:i/>
                <w:iCs/>
                <w:color w:val="000000"/>
              </w:rPr>
            </w:pPr>
            <w:r w:rsidRPr="00A66358">
              <w:rPr>
                <w:rFonts w:cs="Arial"/>
                <w:i/>
                <w:iCs/>
              </w:rPr>
              <w:t>137 500</w:t>
            </w:r>
          </w:p>
        </w:tc>
        <w:tc>
          <w:tcPr>
            <w:tcW w:w="514" w:type="pct"/>
            <w:noWrap/>
            <w:tcMar>
              <w:left w:w="57" w:type="dxa"/>
              <w:right w:w="57" w:type="dxa"/>
            </w:tcMar>
          </w:tcPr>
          <w:p w14:paraId="671F268D"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3116CFE2" w14:textId="624361C5" w:rsidR="00A66358" w:rsidRPr="00A66358" w:rsidRDefault="00A66358" w:rsidP="00CC1353">
            <w:pPr>
              <w:keepNext/>
              <w:keepLines/>
              <w:jc w:val="right"/>
              <w:rPr>
                <w:rFonts w:cs="Arial"/>
                <w:bCs/>
                <w:i/>
                <w:iCs/>
                <w:color w:val="000000"/>
              </w:rPr>
            </w:pPr>
            <w:r w:rsidRPr="00A66358">
              <w:rPr>
                <w:rFonts w:cs="Arial"/>
                <w:i/>
                <w:iCs/>
              </w:rPr>
              <w:t>25 000</w:t>
            </w:r>
          </w:p>
        </w:tc>
        <w:tc>
          <w:tcPr>
            <w:tcW w:w="587" w:type="pct"/>
            <w:noWrap/>
            <w:tcMar>
              <w:left w:w="57" w:type="dxa"/>
              <w:right w:w="57" w:type="dxa"/>
            </w:tcMar>
          </w:tcPr>
          <w:p w14:paraId="5331DC2E" w14:textId="4E0AA5FF" w:rsidR="00A66358" w:rsidRPr="00A66358" w:rsidRDefault="00A66358" w:rsidP="00CC1353">
            <w:pPr>
              <w:keepNext/>
              <w:keepLines/>
              <w:jc w:val="right"/>
              <w:rPr>
                <w:rFonts w:cs="Arial"/>
                <w:bCs/>
                <w:i/>
                <w:iCs/>
                <w:color w:val="000000"/>
              </w:rPr>
            </w:pPr>
            <w:r w:rsidRPr="00A66358">
              <w:rPr>
                <w:rFonts w:cs="Arial"/>
                <w:i/>
                <w:iCs/>
              </w:rPr>
              <w:t>5 000</w:t>
            </w:r>
          </w:p>
        </w:tc>
        <w:tc>
          <w:tcPr>
            <w:tcW w:w="627" w:type="pct"/>
            <w:noWrap/>
            <w:tcMar>
              <w:left w:w="57" w:type="dxa"/>
              <w:right w:w="57" w:type="dxa"/>
            </w:tcMar>
          </w:tcPr>
          <w:p w14:paraId="3AD8AAB3" w14:textId="098F02E7" w:rsidR="00A66358" w:rsidRPr="00A66358" w:rsidRDefault="00A66358" w:rsidP="00CC1353">
            <w:pPr>
              <w:keepNext/>
              <w:keepLines/>
              <w:jc w:val="right"/>
              <w:rPr>
                <w:rFonts w:cs="Arial"/>
                <w:bCs/>
                <w:i/>
                <w:iCs/>
                <w:color w:val="000000"/>
              </w:rPr>
            </w:pPr>
            <w:r w:rsidRPr="00A66358">
              <w:rPr>
                <w:rFonts w:cs="Arial"/>
                <w:i/>
                <w:iCs/>
              </w:rPr>
              <w:t>167 500</w:t>
            </w:r>
          </w:p>
        </w:tc>
      </w:tr>
      <w:tr w:rsidR="00A66358" w:rsidRPr="00675804" w14:paraId="0054C3D9" w14:textId="77777777" w:rsidTr="00A66358">
        <w:trPr>
          <w:trHeight w:val="315"/>
        </w:trPr>
        <w:tc>
          <w:tcPr>
            <w:tcW w:w="1718" w:type="pct"/>
            <w:tcMar>
              <w:left w:w="57" w:type="dxa"/>
              <w:right w:w="57" w:type="dxa"/>
            </w:tcMar>
            <w:vAlign w:val="bottom"/>
          </w:tcPr>
          <w:p w14:paraId="5C9C625C" w14:textId="77777777" w:rsidR="00A66358" w:rsidRPr="00675804" w:rsidRDefault="00A66358" w:rsidP="00CC1353">
            <w:pPr>
              <w:keepNext/>
              <w:keepLines/>
              <w:rPr>
                <w:rFonts w:eastAsia="Times New Roman" w:cs="Arial"/>
                <w:bCs/>
                <w:i/>
                <w:iCs/>
                <w:color w:val="000000"/>
                <w:lang w:eastAsia="cs-CZ"/>
              </w:rPr>
            </w:pPr>
            <w:r w:rsidRPr="00675804">
              <w:rPr>
                <w:rFonts w:cs="Arial"/>
                <w:bCs/>
                <w:i/>
                <w:iCs/>
                <w:color w:val="000000"/>
              </w:rPr>
              <w:t>F.7 Stanovit obsahové složení digestátu a kejdy, to i z pohledu jeho rizika na půdní strukturu</w:t>
            </w:r>
          </w:p>
        </w:tc>
        <w:tc>
          <w:tcPr>
            <w:tcW w:w="367" w:type="pct"/>
            <w:noWrap/>
            <w:tcMar>
              <w:left w:w="57" w:type="dxa"/>
              <w:right w:w="57" w:type="dxa"/>
            </w:tcMar>
          </w:tcPr>
          <w:p w14:paraId="767658C2" w14:textId="4E6F1489" w:rsidR="00A66358" w:rsidRPr="00A66358" w:rsidRDefault="00A66358" w:rsidP="00CC1353">
            <w:pPr>
              <w:keepNext/>
              <w:keepLines/>
              <w:jc w:val="right"/>
              <w:rPr>
                <w:rFonts w:cs="Arial"/>
                <w:bCs/>
                <w:i/>
                <w:iCs/>
                <w:color w:val="000000"/>
              </w:rPr>
            </w:pPr>
            <w:r w:rsidRPr="00A66358">
              <w:rPr>
                <w:rFonts w:cs="Arial"/>
                <w:i/>
                <w:iCs/>
              </w:rPr>
              <w:t>475</w:t>
            </w:r>
          </w:p>
        </w:tc>
        <w:tc>
          <w:tcPr>
            <w:tcW w:w="598" w:type="pct"/>
            <w:noWrap/>
            <w:tcMar>
              <w:left w:w="57" w:type="dxa"/>
              <w:right w:w="57" w:type="dxa"/>
            </w:tcMar>
          </w:tcPr>
          <w:p w14:paraId="3537F58D" w14:textId="1673A397" w:rsidR="00A66358" w:rsidRPr="00A66358" w:rsidRDefault="00A66358" w:rsidP="00CC1353">
            <w:pPr>
              <w:keepNext/>
              <w:keepLines/>
              <w:jc w:val="right"/>
              <w:rPr>
                <w:rFonts w:cs="Arial"/>
                <w:bCs/>
                <w:i/>
                <w:iCs/>
                <w:color w:val="000000"/>
              </w:rPr>
            </w:pPr>
            <w:r w:rsidRPr="00A66358">
              <w:rPr>
                <w:rFonts w:cs="Arial"/>
                <w:i/>
                <w:iCs/>
              </w:rPr>
              <w:t>261 250</w:t>
            </w:r>
          </w:p>
        </w:tc>
        <w:tc>
          <w:tcPr>
            <w:tcW w:w="514" w:type="pct"/>
            <w:noWrap/>
            <w:tcMar>
              <w:left w:w="57" w:type="dxa"/>
              <w:right w:w="57" w:type="dxa"/>
            </w:tcMar>
          </w:tcPr>
          <w:p w14:paraId="3ED3EB6E" w14:textId="6D5786D5" w:rsidR="00A66358" w:rsidRPr="00A66358" w:rsidRDefault="00A66358" w:rsidP="00CC1353">
            <w:pPr>
              <w:keepNext/>
              <w:keepLines/>
              <w:jc w:val="right"/>
              <w:rPr>
                <w:rFonts w:cs="Arial"/>
                <w:bCs/>
                <w:i/>
                <w:iCs/>
                <w:color w:val="000000"/>
              </w:rPr>
            </w:pPr>
            <w:r w:rsidRPr="00A66358">
              <w:rPr>
                <w:rFonts w:cs="Arial"/>
                <w:i/>
                <w:iCs/>
              </w:rPr>
              <w:t>5 500</w:t>
            </w:r>
          </w:p>
        </w:tc>
        <w:tc>
          <w:tcPr>
            <w:tcW w:w="588" w:type="pct"/>
            <w:noWrap/>
            <w:tcMar>
              <w:left w:w="57" w:type="dxa"/>
              <w:right w:w="57" w:type="dxa"/>
            </w:tcMar>
          </w:tcPr>
          <w:p w14:paraId="62FBA031" w14:textId="51DC954F" w:rsidR="00A66358" w:rsidRPr="00A66358" w:rsidRDefault="00A66358" w:rsidP="00CC1353">
            <w:pPr>
              <w:keepNext/>
              <w:keepLines/>
              <w:jc w:val="right"/>
              <w:rPr>
                <w:rFonts w:cs="Arial"/>
                <w:bCs/>
                <w:i/>
                <w:iCs/>
                <w:color w:val="000000"/>
              </w:rPr>
            </w:pPr>
            <w:r w:rsidRPr="00A66358">
              <w:rPr>
                <w:rFonts w:cs="Arial"/>
                <w:i/>
                <w:iCs/>
              </w:rPr>
              <w:t>89 000</w:t>
            </w:r>
          </w:p>
        </w:tc>
        <w:tc>
          <w:tcPr>
            <w:tcW w:w="587" w:type="pct"/>
            <w:noWrap/>
            <w:tcMar>
              <w:left w:w="57" w:type="dxa"/>
              <w:right w:w="57" w:type="dxa"/>
            </w:tcMar>
          </w:tcPr>
          <w:p w14:paraId="6A3D71B5" w14:textId="1658E253" w:rsidR="00A66358" w:rsidRPr="00A66358" w:rsidRDefault="00A66358" w:rsidP="00CC1353">
            <w:pPr>
              <w:keepNext/>
              <w:keepLines/>
              <w:jc w:val="right"/>
              <w:rPr>
                <w:rFonts w:cs="Arial"/>
                <w:bCs/>
                <w:i/>
                <w:iCs/>
                <w:color w:val="000000"/>
              </w:rPr>
            </w:pPr>
            <w:r w:rsidRPr="00A66358">
              <w:rPr>
                <w:rFonts w:cs="Arial"/>
                <w:i/>
                <w:iCs/>
              </w:rPr>
              <w:t>4 000</w:t>
            </w:r>
          </w:p>
        </w:tc>
        <w:tc>
          <w:tcPr>
            <w:tcW w:w="627" w:type="pct"/>
            <w:noWrap/>
            <w:tcMar>
              <w:left w:w="57" w:type="dxa"/>
              <w:right w:w="57" w:type="dxa"/>
            </w:tcMar>
          </w:tcPr>
          <w:p w14:paraId="52401AE6" w14:textId="6AEF4FD5" w:rsidR="00A66358" w:rsidRPr="00A66358" w:rsidRDefault="00A66358" w:rsidP="00CC1353">
            <w:pPr>
              <w:keepNext/>
              <w:keepLines/>
              <w:jc w:val="right"/>
              <w:rPr>
                <w:rFonts w:cs="Arial"/>
                <w:bCs/>
                <w:i/>
                <w:iCs/>
                <w:color w:val="000000"/>
              </w:rPr>
            </w:pPr>
            <w:r w:rsidRPr="00A66358">
              <w:rPr>
                <w:rFonts w:cs="Arial"/>
                <w:i/>
                <w:iCs/>
              </w:rPr>
              <w:t>359 750</w:t>
            </w:r>
          </w:p>
        </w:tc>
      </w:tr>
      <w:tr w:rsidR="00A66358" w:rsidRPr="00675804" w14:paraId="337FC00C" w14:textId="77777777" w:rsidTr="00A66358">
        <w:trPr>
          <w:trHeight w:val="315"/>
        </w:trPr>
        <w:tc>
          <w:tcPr>
            <w:tcW w:w="1718" w:type="pct"/>
            <w:tcMar>
              <w:left w:w="57" w:type="dxa"/>
              <w:right w:w="57" w:type="dxa"/>
            </w:tcMar>
            <w:vAlign w:val="center"/>
          </w:tcPr>
          <w:p w14:paraId="4EEA0A96" w14:textId="77777777" w:rsidR="00A66358" w:rsidRPr="00675804" w:rsidRDefault="00A66358" w:rsidP="00CC1353">
            <w:pPr>
              <w:keepNext/>
              <w:keepLines/>
              <w:rPr>
                <w:rFonts w:cs="Arial"/>
                <w:bCs/>
                <w:i/>
                <w:iCs/>
                <w:color w:val="000000"/>
              </w:rPr>
            </w:pPr>
            <w:r w:rsidRPr="00675804">
              <w:rPr>
                <w:rFonts w:cs="Arial"/>
                <w:bCs/>
                <w:i/>
                <w:iCs/>
                <w:color w:val="000000"/>
              </w:rPr>
              <w:t>F.8 Ověřit možnosti využití nových prediktivních modelů a in-silico technik pro podporu rozhodovacích procesů v oblasti hospodaření se živinami, zejména s dusíkem</w:t>
            </w:r>
          </w:p>
        </w:tc>
        <w:tc>
          <w:tcPr>
            <w:tcW w:w="367" w:type="pct"/>
            <w:noWrap/>
            <w:tcMar>
              <w:left w:w="57" w:type="dxa"/>
              <w:right w:w="57" w:type="dxa"/>
            </w:tcMar>
          </w:tcPr>
          <w:p w14:paraId="03A50386" w14:textId="79D69BBB" w:rsidR="00A66358" w:rsidRPr="00A66358" w:rsidRDefault="00A66358" w:rsidP="00CC1353">
            <w:pPr>
              <w:keepNext/>
              <w:keepLines/>
              <w:jc w:val="right"/>
              <w:rPr>
                <w:rFonts w:cs="Arial"/>
                <w:bCs/>
                <w:i/>
                <w:iCs/>
                <w:color w:val="000000"/>
              </w:rPr>
            </w:pPr>
            <w:r w:rsidRPr="00A66358">
              <w:rPr>
                <w:rFonts w:cs="Arial"/>
                <w:i/>
                <w:iCs/>
              </w:rPr>
              <w:t>230</w:t>
            </w:r>
          </w:p>
        </w:tc>
        <w:tc>
          <w:tcPr>
            <w:tcW w:w="598" w:type="pct"/>
            <w:noWrap/>
            <w:tcMar>
              <w:left w:w="57" w:type="dxa"/>
              <w:right w:w="57" w:type="dxa"/>
            </w:tcMar>
          </w:tcPr>
          <w:p w14:paraId="6C84E42C" w14:textId="392150CA" w:rsidR="00A66358" w:rsidRPr="00A66358" w:rsidRDefault="00A66358" w:rsidP="00CC1353">
            <w:pPr>
              <w:keepNext/>
              <w:keepLines/>
              <w:jc w:val="right"/>
              <w:rPr>
                <w:rFonts w:cs="Arial"/>
                <w:bCs/>
                <w:i/>
                <w:iCs/>
                <w:color w:val="000000"/>
              </w:rPr>
            </w:pPr>
            <w:r w:rsidRPr="00A66358">
              <w:rPr>
                <w:rFonts w:cs="Arial"/>
                <w:i/>
                <w:iCs/>
              </w:rPr>
              <w:t>126 500</w:t>
            </w:r>
          </w:p>
        </w:tc>
        <w:tc>
          <w:tcPr>
            <w:tcW w:w="514" w:type="pct"/>
            <w:noWrap/>
            <w:tcMar>
              <w:left w:w="57" w:type="dxa"/>
              <w:right w:w="57" w:type="dxa"/>
            </w:tcMar>
          </w:tcPr>
          <w:p w14:paraId="41326A8A"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462E0208" w14:textId="4E2538F6" w:rsidR="00A66358" w:rsidRPr="00A66358" w:rsidRDefault="00A66358" w:rsidP="00CC1353">
            <w:pPr>
              <w:keepNext/>
              <w:keepLines/>
              <w:jc w:val="right"/>
              <w:rPr>
                <w:rFonts w:cs="Arial"/>
                <w:bCs/>
                <w:i/>
                <w:iCs/>
                <w:color w:val="000000"/>
              </w:rPr>
            </w:pPr>
            <w:r w:rsidRPr="00A66358">
              <w:rPr>
                <w:rFonts w:cs="Arial"/>
                <w:i/>
                <w:iCs/>
              </w:rPr>
              <w:t>12 000</w:t>
            </w:r>
          </w:p>
        </w:tc>
        <w:tc>
          <w:tcPr>
            <w:tcW w:w="587" w:type="pct"/>
            <w:noWrap/>
            <w:tcMar>
              <w:left w:w="57" w:type="dxa"/>
              <w:right w:w="57" w:type="dxa"/>
            </w:tcMar>
          </w:tcPr>
          <w:p w14:paraId="6E10B4D6" w14:textId="05071E92" w:rsidR="00A66358" w:rsidRPr="00A66358" w:rsidRDefault="00A66358" w:rsidP="00CC1353">
            <w:pPr>
              <w:keepNext/>
              <w:keepLines/>
              <w:jc w:val="right"/>
              <w:rPr>
                <w:rFonts w:cs="Arial"/>
                <w:bCs/>
                <w:i/>
                <w:iCs/>
                <w:color w:val="000000"/>
              </w:rPr>
            </w:pPr>
            <w:r w:rsidRPr="00A66358">
              <w:rPr>
                <w:rFonts w:cs="Arial"/>
                <w:i/>
                <w:iCs/>
              </w:rPr>
              <w:t>50 000</w:t>
            </w:r>
          </w:p>
        </w:tc>
        <w:tc>
          <w:tcPr>
            <w:tcW w:w="627" w:type="pct"/>
            <w:noWrap/>
            <w:tcMar>
              <w:left w:w="57" w:type="dxa"/>
              <w:right w:w="57" w:type="dxa"/>
            </w:tcMar>
          </w:tcPr>
          <w:p w14:paraId="11F65DF8" w14:textId="7D2C7B69" w:rsidR="00A66358" w:rsidRPr="00A66358" w:rsidRDefault="00A66358" w:rsidP="00CC1353">
            <w:pPr>
              <w:keepNext/>
              <w:keepLines/>
              <w:jc w:val="right"/>
              <w:rPr>
                <w:rFonts w:cs="Arial"/>
                <w:bCs/>
                <w:i/>
                <w:iCs/>
                <w:color w:val="000000"/>
              </w:rPr>
            </w:pPr>
            <w:r w:rsidRPr="00A66358">
              <w:rPr>
                <w:rFonts w:cs="Arial"/>
                <w:i/>
                <w:iCs/>
              </w:rPr>
              <w:t>188 500</w:t>
            </w:r>
          </w:p>
        </w:tc>
      </w:tr>
      <w:tr w:rsidR="00A66358" w:rsidRPr="00675804" w14:paraId="7800E981" w14:textId="77777777" w:rsidTr="00A66358">
        <w:trPr>
          <w:trHeight w:val="570"/>
        </w:trPr>
        <w:tc>
          <w:tcPr>
            <w:tcW w:w="1718" w:type="pct"/>
            <w:tcMar>
              <w:left w:w="57" w:type="dxa"/>
              <w:right w:w="57" w:type="dxa"/>
            </w:tcMar>
            <w:vAlign w:val="center"/>
          </w:tcPr>
          <w:p w14:paraId="46F754BD" w14:textId="77777777" w:rsidR="00A66358" w:rsidRPr="00675804" w:rsidRDefault="00A66358" w:rsidP="00CC1353">
            <w:pPr>
              <w:keepNext/>
              <w:keepLines/>
              <w:rPr>
                <w:rFonts w:cs="Arial"/>
                <w:bCs/>
                <w:i/>
                <w:iCs/>
                <w:color w:val="000000"/>
              </w:rPr>
            </w:pPr>
            <w:r w:rsidRPr="00675804">
              <w:rPr>
                <w:rFonts w:cs="Arial"/>
                <w:bCs/>
                <w:i/>
                <w:iCs/>
                <w:color w:val="000000"/>
              </w:rPr>
              <w:t>F.8.1 Využití půdně-plodinových modelů pro optimalizaci využití N z hnojiv a předpověď rizika ztráty N vyplavením nitrátů nebo povrchovým smyvem</w:t>
            </w:r>
          </w:p>
        </w:tc>
        <w:tc>
          <w:tcPr>
            <w:tcW w:w="367" w:type="pct"/>
            <w:noWrap/>
            <w:tcMar>
              <w:left w:w="57" w:type="dxa"/>
              <w:right w:w="57" w:type="dxa"/>
            </w:tcMar>
          </w:tcPr>
          <w:p w14:paraId="197AC256" w14:textId="2E876A13" w:rsidR="00A66358" w:rsidRPr="00A66358" w:rsidRDefault="00A66358" w:rsidP="00CC1353">
            <w:pPr>
              <w:keepNext/>
              <w:keepLines/>
              <w:jc w:val="right"/>
              <w:rPr>
                <w:rFonts w:cs="Arial"/>
                <w:bCs/>
                <w:i/>
                <w:iCs/>
                <w:color w:val="000000"/>
              </w:rPr>
            </w:pPr>
            <w:r w:rsidRPr="00A66358">
              <w:rPr>
                <w:rFonts w:cs="Arial"/>
                <w:i/>
                <w:iCs/>
              </w:rPr>
              <w:t>130</w:t>
            </w:r>
          </w:p>
        </w:tc>
        <w:tc>
          <w:tcPr>
            <w:tcW w:w="598" w:type="pct"/>
            <w:noWrap/>
            <w:tcMar>
              <w:left w:w="57" w:type="dxa"/>
              <w:right w:w="57" w:type="dxa"/>
            </w:tcMar>
          </w:tcPr>
          <w:p w14:paraId="157E1165" w14:textId="1BFD295B" w:rsidR="00A66358" w:rsidRPr="00A66358" w:rsidRDefault="00A66358" w:rsidP="00CC1353">
            <w:pPr>
              <w:keepNext/>
              <w:keepLines/>
              <w:jc w:val="right"/>
              <w:rPr>
                <w:rFonts w:cs="Arial"/>
                <w:bCs/>
                <w:i/>
                <w:iCs/>
                <w:color w:val="000000"/>
              </w:rPr>
            </w:pPr>
            <w:r w:rsidRPr="00A66358">
              <w:rPr>
                <w:rFonts w:cs="Arial"/>
                <w:i/>
                <w:iCs/>
              </w:rPr>
              <w:t>71 500</w:t>
            </w:r>
          </w:p>
        </w:tc>
        <w:tc>
          <w:tcPr>
            <w:tcW w:w="514" w:type="pct"/>
            <w:noWrap/>
            <w:tcMar>
              <w:left w:w="57" w:type="dxa"/>
              <w:right w:w="57" w:type="dxa"/>
            </w:tcMar>
          </w:tcPr>
          <w:p w14:paraId="206E135B"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39E93E5C" w14:textId="5A28425A" w:rsidR="00A66358" w:rsidRPr="00A66358" w:rsidRDefault="00A66358" w:rsidP="00CC1353">
            <w:pPr>
              <w:keepNext/>
              <w:keepLines/>
              <w:jc w:val="right"/>
              <w:rPr>
                <w:rFonts w:cs="Arial"/>
                <w:bCs/>
                <w:i/>
                <w:iCs/>
                <w:color w:val="000000"/>
              </w:rPr>
            </w:pPr>
            <w:r w:rsidRPr="00A66358">
              <w:rPr>
                <w:rFonts w:cs="Arial"/>
                <w:i/>
                <w:iCs/>
              </w:rPr>
              <w:t>12 000</w:t>
            </w:r>
          </w:p>
        </w:tc>
        <w:tc>
          <w:tcPr>
            <w:tcW w:w="587" w:type="pct"/>
            <w:noWrap/>
            <w:tcMar>
              <w:left w:w="57" w:type="dxa"/>
              <w:right w:w="57" w:type="dxa"/>
            </w:tcMar>
          </w:tcPr>
          <w:p w14:paraId="440A2105" w14:textId="55865CAC" w:rsidR="00A66358" w:rsidRPr="00A66358" w:rsidRDefault="00A66358" w:rsidP="00CC1353">
            <w:pPr>
              <w:keepNext/>
              <w:keepLines/>
              <w:jc w:val="right"/>
              <w:rPr>
                <w:rFonts w:cs="Arial"/>
                <w:bCs/>
                <w:i/>
                <w:iCs/>
                <w:color w:val="000000"/>
              </w:rPr>
            </w:pPr>
            <w:r w:rsidRPr="00A66358">
              <w:rPr>
                <w:rFonts w:cs="Arial"/>
                <w:i/>
                <w:iCs/>
              </w:rPr>
              <w:t>50 000</w:t>
            </w:r>
          </w:p>
        </w:tc>
        <w:tc>
          <w:tcPr>
            <w:tcW w:w="627" w:type="pct"/>
            <w:noWrap/>
            <w:tcMar>
              <w:left w:w="57" w:type="dxa"/>
              <w:right w:w="57" w:type="dxa"/>
            </w:tcMar>
          </w:tcPr>
          <w:p w14:paraId="53A18F3D" w14:textId="1E9E147E" w:rsidR="00A66358" w:rsidRPr="00A66358" w:rsidRDefault="00A66358" w:rsidP="00CC1353">
            <w:pPr>
              <w:keepNext/>
              <w:keepLines/>
              <w:jc w:val="right"/>
              <w:rPr>
                <w:rFonts w:cs="Arial"/>
                <w:bCs/>
                <w:i/>
                <w:iCs/>
                <w:color w:val="000000"/>
              </w:rPr>
            </w:pPr>
            <w:r w:rsidRPr="00A66358">
              <w:rPr>
                <w:rFonts w:cs="Arial"/>
                <w:i/>
                <w:iCs/>
              </w:rPr>
              <w:t>133 500</w:t>
            </w:r>
          </w:p>
        </w:tc>
      </w:tr>
      <w:tr w:rsidR="00A66358" w:rsidRPr="00675804" w14:paraId="7A1BC0AF" w14:textId="77777777" w:rsidTr="00A66358">
        <w:trPr>
          <w:trHeight w:val="570"/>
        </w:trPr>
        <w:tc>
          <w:tcPr>
            <w:tcW w:w="1718" w:type="pct"/>
            <w:tcMar>
              <w:left w:w="57" w:type="dxa"/>
              <w:right w:w="57" w:type="dxa"/>
            </w:tcMar>
            <w:vAlign w:val="center"/>
          </w:tcPr>
          <w:p w14:paraId="560AEB9A" w14:textId="77777777" w:rsidR="00A66358" w:rsidRPr="00675804" w:rsidRDefault="00A66358" w:rsidP="00CC1353">
            <w:pPr>
              <w:keepNext/>
              <w:keepLines/>
              <w:rPr>
                <w:rFonts w:cs="Arial"/>
                <w:bCs/>
                <w:i/>
                <w:iCs/>
                <w:color w:val="000000"/>
              </w:rPr>
            </w:pPr>
            <w:r w:rsidRPr="00675804">
              <w:rPr>
                <w:rFonts w:cs="Arial"/>
                <w:bCs/>
                <w:i/>
                <w:iCs/>
                <w:color w:val="000000"/>
              </w:rPr>
              <w:t>F.8.2 Využití modelů pro hodnocení vztahů mezi počasím, hnojením a výnosy plodin</w:t>
            </w:r>
          </w:p>
        </w:tc>
        <w:tc>
          <w:tcPr>
            <w:tcW w:w="367" w:type="pct"/>
            <w:noWrap/>
            <w:tcMar>
              <w:left w:w="57" w:type="dxa"/>
              <w:right w:w="57" w:type="dxa"/>
            </w:tcMar>
          </w:tcPr>
          <w:p w14:paraId="7BFD68F4" w14:textId="3184EFBB" w:rsidR="00A66358" w:rsidRPr="00A66358" w:rsidRDefault="00A66358" w:rsidP="00CC1353">
            <w:pPr>
              <w:keepNext/>
              <w:keepLines/>
              <w:jc w:val="right"/>
              <w:rPr>
                <w:rFonts w:cs="Arial"/>
                <w:bCs/>
                <w:i/>
                <w:iCs/>
                <w:color w:val="000000"/>
              </w:rPr>
            </w:pPr>
            <w:r w:rsidRPr="00A66358">
              <w:rPr>
                <w:rFonts w:cs="Arial"/>
                <w:i/>
                <w:iCs/>
              </w:rPr>
              <w:t>100</w:t>
            </w:r>
          </w:p>
        </w:tc>
        <w:tc>
          <w:tcPr>
            <w:tcW w:w="598" w:type="pct"/>
            <w:noWrap/>
            <w:tcMar>
              <w:left w:w="57" w:type="dxa"/>
              <w:right w:w="57" w:type="dxa"/>
            </w:tcMar>
          </w:tcPr>
          <w:p w14:paraId="43B05C11" w14:textId="53ED9720" w:rsidR="00A66358" w:rsidRPr="00A66358" w:rsidRDefault="00A66358" w:rsidP="00CC1353">
            <w:pPr>
              <w:keepNext/>
              <w:keepLines/>
              <w:jc w:val="right"/>
              <w:rPr>
                <w:rFonts w:cs="Arial"/>
                <w:bCs/>
                <w:i/>
                <w:iCs/>
                <w:color w:val="000000"/>
              </w:rPr>
            </w:pPr>
            <w:r w:rsidRPr="00A66358">
              <w:rPr>
                <w:rFonts w:cs="Arial"/>
                <w:i/>
                <w:iCs/>
              </w:rPr>
              <w:t>55 000</w:t>
            </w:r>
          </w:p>
        </w:tc>
        <w:tc>
          <w:tcPr>
            <w:tcW w:w="514" w:type="pct"/>
            <w:noWrap/>
            <w:tcMar>
              <w:left w:w="57" w:type="dxa"/>
              <w:right w:w="57" w:type="dxa"/>
            </w:tcMar>
          </w:tcPr>
          <w:p w14:paraId="5FC8C2BA"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33E34F82"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326E0452"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41A88C50" w14:textId="5CCB7752" w:rsidR="00A66358" w:rsidRPr="00A66358" w:rsidRDefault="00A66358" w:rsidP="00CC1353">
            <w:pPr>
              <w:keepNext/>
              <w:keepLines/>
              <w:jc w:val="right"/>
              <w:rPr>
                <w:rFonts w:cs="Arial"/>
                <w:bCs/>
                <w:i/>
                <w:iCs/>
                <w:color w:val="000000"/>
              </w:rPr>
            </w:pPr>
            <w:r w:rsidRPr="00A66358">
              <w:rPr>
                <w:rFonts w:cs="Arial"/>
                <w:i/>
                <w:iCs/>
              </w:rPr>
              <w:t>55 000</w:t>
            </w:r>
          </w:p>
        </w:tc>
      </w:tr>
      <w:tr w:rsidR="00A66358" w:rsidRPr="00675804" w14:paraId="3CA6DAD0" w14:textId="77777777" w:rsidTr="00A66358">
        <w:trPr>
          <w:trHeight w:val="570"/>
        </w:trPr>
        <w:tc>
          <w:tcPr>
            <w:tcW w:w="1718" w:type="pct"/>
            <w:tcMar>
              <w:left w:w="57" w:type="dxa"/>
              <w:right w:w="57" w:type="dxa"/>
            </w:tcMar>
            <w:vAlign w:val="center"/>
          </w:tcPr>
          <w:p w14:paraId="15BC01CC" w14:textId="77777777" w:rsidR="00A66358" w:rsidRPr="00675804" w:rsidRDefault="00A66358" w:rsidP="00CC1353">
            <w:pPr>
              <w:keepNext/>
              <w:keepLines/>
              <w:rPr>
                <w:rFonts w:cs="Arial"/>
                <w:b/>
                <w:color w:val="000000"/>
              </w:rPr>
            </w:pPr>
            <w:r w:rsidRPr="00675804">
              <w:rPr>
                <w:rFonts w:cs="Arial"/>
                <w:b/>
                <w:color w:val="000000"/>
              </w:rPr>
              <w:t xml:space="preserve">G. </w:t>
            </w:r>
            <w:r w:rsidRPr="00675804">
              <w:rPr>
                <w:rFonts w:cs="Arial"/>
                <w:b/>
                <w:bCs/>
                <w:color w:val="000000"/>
              </w:rPr>
              <w:t>Podporovat zemědělskou veřejnost formou workshopů, přednášek a publikací v rámci zajištění implementace 6. akčního programu (čl. 4 odst. 1 písm. b) nitrátové směrnice) a po odborné a technické stránce zajistit provoz webových stránek pro nitrátovou směrnici</w:t>
            </w:r>
          </w:p>
        </w:tc>
        <w:tc>
          <w:tcPr>
            <w:tcW w:w="367" w:type="pct"/>
            <w:noWrap/>
            <w:tcMar>
              <w:left w:w="57" w:type="dxa"/>
              <w:right w:w="57" w:type="dxa"/>
            </w:tcMar>
          </w:tcPr>
          <w:p w14:paraId="689DAB46" w14:textId="04AD76AF" w:rsidR="00A66358" w:rsidRPr="00A66358" w:rsidRDefault="00A66358" w:rsidP="00CC1353">
            <w:pPr>
              <w:keepNext/>
              <w:keepLines/>
              <w:jc w:val="right"/>
              <w:rPr>
                <w:rFonts w:cs="Arial"/>
                <w:i/>
                <w:iCs/>
                <w:color w:val="000000"/>
              </w:rPr>
            </w:pPr>
            <w:r w:rsidRPr="00A66358">
              <w:rPr>
                <w:rFonts w:cs="Arial"/>
                <w:i/>
                <w:iCs/>
              </w:rPr>
              <w:t>310</w:t>
            </w:r>
          </w:p>
        </w:tc>
        <w:tc>
          <w:tcPr>
            <w:tcW w:w="598" w:type="pct"/>
            <w:noWrap/>
            <w:tcMar>
              <w:left w:w="57" w:type="dxa"/>
              <w:right w:w="57" w:type="dxa"/>
            </w:tcMar>
          </w:tcPr>
          <w:p w14:paraId="03C0972B" w14:textId="0DAECEA6" w:rsidR="00A66358" w:rsidRPr="00A66358" w:rsidRDefault="00A66358" w:rsidP="00CC1353">
            <w:pPr>
              <w:keepNext/>
              <w:keepLines/>
              <w:jc w:val="right"/>
              <w:rPr>
                <w:rFonts w:cs="Arial"/>
                <w:i/>
                <w:iCs/>
                <w:color w:val="000000"/>
              </w:rPr>
            </w:pPr>
            <w:r w:rsidRPr="00A66358">
              <w:rPr>
                <w:rFonts w:cs="Arial"/>
                <w:i/>
                <w:iCs/>
              </w:rPr>
              <w:t>170 500</w:t>
            </w:r>
          </w:p>
        </w:tc>
        <w:tc>
          <w:tcPr>
            <w:tcW w:w="514" w:type="pct"/>
            <w:noWrap/>
            <w:tcMar>
              <w:left w:w="57" w:type="dxa"/>
              <w:right w:w="57" w:type="dxa"/>
            </w:tcMar>
          </w:tcPr>
          <w:p w14:paraId="0E73EDF8" w14:textId="063A7D31" w:rsidR="00A66358" w:rsidRPr="00A66358" w:rsidRDefault="00A66358" w:rsidP="00CC1353">
            <w:pPr>
              <w:keepNext/>
              <w:keepLines/>
              <w:jc w:val="right"/>
              <w:rPr>
                <w:rFonts w:cs="Arial"/>
                <w:i/>
                <w:iCs/>
                <w:color w:val="000000"/>
              </w:rPr>
            </w:pPr>
            <w:r w:rsidRPr="00A66358">
              <w:rPr>
                <w:rFonts w:cs="Arial"/>
                <w:i/>
                <w:iCs/>
              </w:rPr>
              <w:t>3 000</w:t>
            </w:r>
          </w:p>
        </w:tc>
        <w:tc>
          <w:tcPr>
            <w:tcW w:w="588" w:type="pct"/>
            <w:noWrap/>
            <w:tcMar>
              <w:left w:w="57" w:type="dxa"/>
              <w:right w:w="57" w:type="dxa"/>
            </w:tcMar>
          </w:tcPr>
          <w:p w14:paraId="107CF00E"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2411FBF7" w14:textId="0CE16DD6" w:rsidR="00A66358" w:rsidRPr="00A66358" w:rsidRDefault="00A66358" w:rsidP="00CC1353">
            <w:pPr>
              <w:keepNext/>
              <w:keepLines/>
              <w:jc w:val="right"/>
              <w:rPr>
                <w:rFonts w:cs="Arial"/>
                <w:i/>
                <w:iCs/>
                <w:color w:val="000000"/>
              </w:rPr>
            </w:pPr>
            <w:r w:rsidRPr="00A66358">
              <w:rPr>
                <w:rFonts w:cs="Arial"/>
                <w:i/>
                <w:iCs/>
              </w:rPr>
              <w:t>30 000</w:t>
            </w:r>
          </w:p>
        </w:tc>
        <w:tc>
          <w:tcPr>
            <w:tcW w:w="627" w:type="pct"/>
            <w:noWrap/>
            <w:tcMar>
              <w:left w:w="57" w:type="dxa"/>
              <w:right w:w="57" w:type="dxa"/>
            </w:tcMar>
          </w:tcPr>
          <w:p w14:paraId="60FBF304" w14:textId="3F3F6496" w:rsidR="00A66358" w:rsidRPr="00A66358" w:rsidRDefault="00A66358" w:rsidP="00CC1353">
            <w:pPr>
              <w:keepNext/>
              <w:keepLines/>
              <w:jc w:val="right"/>
              <w:rPr>
                <w:rFonts w:cs="Arial"/>
                <w:i/>
                <w:iCs/>
                <w:color w:val="000000"/>
              </w:rPr>
            </w:pPr>
            <w:r w:rsidRPr="00A66358">
              <w:rPr>
                <w:rFonts w:cs="Arial"/>
                <w:i/>
                <w:iCs/>
              </w:rPr>
              <w:t>203 500</w:t>
            </w:r>
          </w:p>
        </w:tc>
      </w:tr>
      <w:tr w:rsidR="00A66358" w:rsidRPr="00675804" w14:paraId="657A32AE" w14:textId="77777777" w:rsidTr="00A66358">
        <w:trPr>
          <w:trHeight w:val="570"/>
        </w:trPr>
        <w:tc>
          <w:tcPr>
            <w:tcW w:w="1718" w:type="pct"/>
            <w:tcMar>
              <w:left w:w="57" w:type="dxa"/>
              <w:right w:w="57" w:type="dxa"/>
            </w:tcMar>
            <w:vAlign w:val="center"/>
          </w:tcPr>
          <w:p w14:paraId="682528CA" w14:textId="77777777" w:rsidR="00A66358" w:rsidRPr="00675804" w:rsidRDefault="00A66358" w:rsidP="00CC1353">
            <w:pPr>
              <w:keepNext/>
              <w:keepLines/>
              <w:rPr>
                <w:rFonts w:cs="Arial"/>
                <w:bCs/>
                <w:i/>
                <w:color w:val="000000"/>
              </w:rPr>
            </w:pPr>
            <w:r w:rsidRPr="00675804">
              <w:rPr>
                <w:rFonts w:cs="Arial"/>
                <w:i/>
                <w:color w:val="000000"/>
              </w:rPr>
              <w:lastRenderedPageBreak/>
              <w:t xml:space="preserve">G.1 Odborně a technicky zajistit webové stránky nitrátové směrnice </w:t>
            </w:r>
            <w:hyperlink r:id="rId16" w:history="1">
              <w:r w:rsidRPr="00675804">
                <w:rPr>
                  <w:rStyle w:val="Hypertextovodkaz"/>
                  <w:rFonts w:cs="Arial"/>
                  <w:i/>
                  <w:color w:val="000000"/>
                  <w:u w:val="none"/>
                </w:rPr>
                <w:t>www.nitrat.cz</w:t>
              </w:r>
            </w:hyperlink>
            <w:r w:rsidRPr="00675804">
              <w:rPr>
                <w:rFonts w:cs="Arial"/>
                <w:i/>
                <w:color w:val="000000"/>
              </w:rPr>
              <w:t>, pokračovat v již zavedeném systému i</w:t>
            </w:r>
            <w:r w:rsidRPr="00675804">
              <w:rPr>
                <w:rStyle w:val="cf01"/>
                <w:rFonts w:ascii="Arial" w:hAnsi="Arial" w:cs="Arial"/>
                <w:color w:val="000000"/>
                <w:sz w:val="22"/>
                <w:szCs w:val="22"/>
              </w:rPr>
              <w:t>nformovat veřejnost o</w:t>
            </w:r>
            <w:r w:rsidRPr="00675804">
              <w:rPr>
                <w:rFonts w:cs="Arial"/>
                <w:bCs/>
                <w:i/>
              </w:rPr>
              <w:t> </w:t>
            </w:r>
            <w:r w:rsidRPr="00675804">
              <w:rPr>
                <w:rStyle w:val="cf01"/>
                <w:rFonts w:ascii="Arial" w:hAnsi="Arial" w:cs="Arial"/>
                <w:color w:val="000000"/>
                <w:sz w:val="22"/>
                <w:szCs w:val="22"/>
              </w:rPr>
              <w:t>akčním programu nitrátové směrnice a doplňovat aktuality týkající se především akčního programu nitrátové směrnice</w:t>
            </w:r>
          </w:p>
        </w:tc>
        <w:tc>
          <w:tcPr>
            <w:tcW w:w="367" w:type="pct"/>
            <w:noWrap/>
            <w:tcMar>
              <w:left w:w="57" w:type="dxa"/>
              <w:right w:w="57" w:type="dxa"/>
            </w:tcMar>
          </w:tcPr>
          <w:p w14:paraId="749AB54E" w14:textId="7E02B105" w:rsidR="00A66358" w:rsidRPr="00A66358" w:rsidRDefault="00A66358" w:rsidP="00CC1353">
            <w:pPr>
              <w:keepNext/>
              <w:keepLines/>
              <w:jc w:val="right"/>
              <w:rPr>
                <w:rFonts w:cs="Arial"/>
                <w:i/>
                <w:iCs/>
                <w:color w:val="000000"/>
              </w:rPr>
            </w:pPr>
            <w:r w:rsidRPr="00A66358">
              <w:rPr>
                <w:rFonts w:cs="Arial"/>
                <w:i/>
                <w:iCs/>
              </w:rPr>
              <w:t>150</w:t>
            </w:r>
          </w:p>
        </w:tc>
        <w:tc>
          <w:tcPr>
            <w:tcW w:w="598" w:type="pct"/>
            <w:noWrap/>
            <w:tcMar>
              <w:left w:w="57" w:type="dxa"/>
              <w:right w:w="57" w:type="dxa"/>
            </w:tcMar>
          </w:tcPr>
          <w:p w14:paraId="6E2A6F10" w14:textId="484E078C" w:rsidR="00A66358" w:rsidRPr="00A66358" w:rsidRDefault="00A66358" w:rsidP="00CC1353">
            <w:pPr>
              <w:keepNext/>
              <w:keepLines/>
              <w:jc w:val="right"/>
              <w:rPr>
                <w:rFonts w:cs="Arial"/>
                <w:i/>
                <w:iCs/>
                <w:color w:val="000000"/>
              </w:rPr>
            </w:pPr>
            <w:r w:rsidRPr="00A66358">
              <w:rPr>
                <w:rFonts w:cs="Arial"/>
                <w:i/>
                <w:iCs/>
              </w:rPr>
              <w:t>82 500</w:t>
            </w:r>
          </w:p>
        </w:tc>
        <w:tc>
          <w:tcPr>
            <w:tcW w:w="514" w:type="pct"/>
            <w:noWrap/>
            <w:tcMar>
              <w:left w:w="57" w:type="dxa"/>
              <w:right w:w="57" w:type="dxa"/>
            </w:tcMar>
          </w:tcPr>
          <w:p w14:paraId="6CF3B138"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5BE2ADA6"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222CA055" w14:textId="74847413" w:rsidR="00A66358" w:rsidRPr="00A66358" w:rsidRDefault="00A66358" w:rsidP="00CC1353">
            <w:pPr>
              <w:keepNext/>
              <w:keepLines/>
              <w:jc w:val="right"/>
              <w:rPr>
                <w:rFonts w:cs="Arial"/>
                <w:i/>
                <w:iCs/>
                <w:color w:val="000000"/>
              </w:rPr>
            </w:pPr>
            <w:r w:rsidRPr="00A66358">
              <w:rPr>
                <w:rFonts w:cs="Arial"/>
                <w:i/>
                <w:iCs/>
              </w:rPr>
              <w:t>10 000</w:t>
            </w:r>
          </w:p>
        </w:tc>
        <w:tc>
          <w:tcPr>
            <w:tcW w:w="627" w:type="pct"/>
            <w:noWrap/>
            <w:tcMar>
              <w:left w:w="57" w:type="dxa"/>
              <w:right w:w="57" w:type="dxa"/>
            </w:tcMar>
          </w:tcPr>
          <w:p w14:paraId="250FAD5B" w14:textId="18660486" w:rsidR="00A66358" w:rsidRPr="00A66358" w:rsidRDefault="00A66358" w:rsidP="00CC1353">
            <w:pPr>
              <w:keepNext/>
              <w:keepLines/>
              <w:jc w:val="right"/>
              <w:rPr>
                <w:rFonts w:cs="Arial"/>
                <w:i/>
                <w:iCs/>
                <w:color w:val="000000"/>
              </w:rPr>
            </w:pPr>
            <w:r w:rsidRPr="00A66358">
              <w:rPr>
                <w:rFonts w:cs="Arial"/>
                <w:i/>
                <w:iCs/>
              </w:rPr>
              <w:t>92 500</w:t>
            </w:r>
          </w:p>
        </w:tc>
      </w:tr>
      <w:tr w:rsidR="00A66358" w:rsidRPr="00675804" w14:paraId="056B0B0A" w14:textId="77777777" w:rsidTr="00A66358">
        <w:trPr>
          <w:trHeight w:val="315"/>
        </w:trPr>
        <w:tc>
          <w:tcPr>
            <w:tcW w:w="1718" w:type="pct"/>
            <w:tcMar>
              <w:left w:w="57" w:type="dxa"/>
              <w:right w:w="57" w:type="dxa"/>
            </w:tcMar>
            <w:vAlign w:val="center"/>
          </w:tcPr>
          <w:p w14:paraId="1BF72703" w14:textId="77777777" w:rsidR="00A66358" w:rsidRPr="00675804" w:rsidRDefault="00A66358" w:rsidP="00CC1353">
            <w:pPr>
              <w:keepNext/>
              <w:keepLines/>
              <w:rPr>
                <w:rFonts w:cs="Arial"/>
                <w:bCs/>
                <w:i/>
                <w:color w:val="000000"/>
              </w:rPr>
            </w:pPr>
            <w:r w:rsidRPr="00675804">
              <w:rPr>
                <w:rFonts w:cs="Arial"/>
                <w:bCs/>
                <w:i/>
                <w:color w:val="000000"/>
              </w:rPr>
              <w:t>G.2 Napsat a publikovat min. 5 odborných článků týkajících se nových vědeckých poznatků o</w:t>
            </w:r>
            <w:r w:rsidRPr="00675804">
              <w:rPr>
                <w:rFonts w:cs="Arial"/>
                <w:bCs/>
                <w:i/>
              </w:rPr>
              <w:t> </w:t>
            </w:r>
            <w:r w:rsidRPr="00675804">
              <w:rPr>
                <w:rFonts w:cs="Arial"/>
                <w:bCs/>
                <w:i/>
                <w:color w:val="000000"/>
              </w:rPr>
              <w:t>problematice dusíku, vč. praktických návodů na správné hospodaření a aktuálních informací k</w:t>
            </w:r>
            <w:r w:rsidRPr="00675804">
              <w:rPr>
                <w:rFonts w:cs="Arial"/>
                <w:bCs/>
                <w:i/>
              </w:rPr>
              <w:t> </w:t>
            </w:r>
            <w:r w:rsidRPr="00675804">
              <w:rPr>
                <w:rFonts w:cs="Arial"/>
                <w:bCs/>
                <w:i/>
                <w:color w:val="000000"/>
              </w:rPr>
              <w:t>implementaci 6. akčního programu nitrátové směrnice</w:t>
            </w:r>
          </w:p>
        </w:tc>
        <w:tc>
          <w:tcPr>
            <w:tcW w:w="367" w:type="pct"/>
            <w:noWrap/>
            <w:tcMar>
              <w:left w:w="57" w:type="dxa"/>
              <w:right w:w="57" w:type="dxa"/>
            </w:tcMar>
          </w:tcPr>
          <w:p w14:paraId="73A063D8" w14:textId="1CC859D4" w:rsidR="00A66358" w:rsidRPr="00A66358" w:rsidRDefault="00A66358" w:rsidP="00CC1353">
            <w:pPr>
              <w:keepNext/>
              <w:keepLines/>
              <w:jc w:val="right"/>
              <w:rPr>
                <w:rFonts w:cs="Arial"/>
                <w:i/>
                <w:iCs/>
                <w:color w:val="000000"/>
              </w:rPr>
            </w:pPr>
            <w:r w:rsidRPr="00A66358">
              <w:rPr>
                <w:rFonts w:cs="Arial"/>
                <w:i/>
                <w:iCs/>
              </w:rPr>
              <w:t>80</w:t>
            </w:r>
          </w:p>
        </w:tc>
        <w:tc>
          <w:tcPr>
            <w:tcW w:w="598" w:type="pct"/>
            <w:noWrap/>
            <w:tcMar>
              <w:left w:w="57" w:type="dxa"/>
              <w:right w:w="57" w:type="dxa"/>
            </w:tcMar>
          </w:tcPr>
          <w:p w14:paraId="6B2359CA" w14:textId="4D2AE8FD" w:rsidR="00A66358" w:rsidRPr="00A66358" w:rsidRDefault="00A66358" w:rsidP="00CC1353">
            <w:pPr>
              <w:keepNext/>
              <w:keepLines/>
              <w:jc w:val="right"/>
              <w:rPr>
                <w:rFonts w:cs="Arial"/>
                <w:i/>
                <w:iCs/>
                <w:color w:val="000000"/>
              </w:rPr>
            </w:pPr>
            <w:r w:rsidRPr="00A66358">
              <w:rPr>
                <w:rFonts w:cs="Arial"/>
                <w:i/>
                <w:iCs/>
              </w:rPr>
              <w:t>44 000</w:t>
            </w:r>
          </w:p>
        </w:tc>
        <w:tc>
          <w:tcPr>
            <w:tcW w:w="514" w:type="pct"/>
            <w:noWrap/>
            <w:tcMar>
              <w:left w:w="57" w:type="dxa"/>
              <w:right w:w="57" w:type="dxa"/>
            </w:tcMar>
          </w:tcPr>
          <w:p w14:paraId="46389231"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034D4CBA"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478536C3" w14:textId="77777777" w:rsidR="00A66358" w:rsidRPr="00A66358" w:rsidRDefault="00A66358" w:rsidP="00CC1353">
            <w:pPr>
              <w:keepNext/>
              <w:keepLines/>
              <w:jc w:val="right"/>
              <w:rPr>
                <w:rFonts w:cs="Arial"/>
                <w:i/>
                <w:iCs/>
                <w:color w:val="000000"/>
              </w:rPr>
            </w:pPr>
          </w:p>
        </w:tc>
        <w:tc>
          <w:tcPr>
            <w:tcW w:w="627" w:type="pct"/>
            <w:noWrap/>
            <w:tcMar>
              <w:left w:w="57" w:type="dxa"/>
              <w:right w:w="57" w:type="dxa"/>
            </w:tcMar>
          </w:tcPr>
          <w:p w14:paraId="5C92C3B6" w14:textId="02391CFD" w:rsidR="00A66358" w:rsidRPr="00A66358" w:rsidRDefault="00A66358" w:rsidP="00CC1353">
            <w:pPr>
              <w:keepNext/>
              <w:keepLines/>
              <w:jc w:val="right"/>
              <w:rPr>
                <w:rFonts w:cs="Arial"/>
                <w:i/>
                <w:iCs/>
                <w:color w:val="000000"/>
              </w:rPr>
            </w:pPr>
            <w:r w:rsidRPr="00A66358">
              <w:rPr>
                <w:rFonts w:cs="Arial"/>
                <w:i/>
                <w:iCs/>
              </w:rPr>
              <w:t>44 000</w:t>
            </w:r>
          </w:p>
        </w:tc>
      </w:tr>
      <w:tr w:rsidR="00A66358" w:rsidRPr="00675804" w14:paraId="6682A13B" w14:textId="77777777" w:rsidTr="00A66358">
        <w:trPr>
          <w:trHeight w:val="315"/>
        </w:trPr>
        <w:tc>
          <w:tcPr>
            <w:tcW w:w="1718" w:type="pct"/>
            <w:tcMar>
              <w:left w:w="57" w:type="dxa"/>
              <w:right w:w="57" w:type="dxa"/>
            </w:tcMar>
            <w:vAlign w:val="center"/>
          </w:tcPr>
          <w:p w14:paraId="76934403" w14:textId="77777777" w:rsidR="00A66358" w:rsidRPr="00675804" w:rsidRDefault="00A66358" w:rsidP="00CC1353">
            <w:pPr>
              <w:keepNext/>
              <w:keepLines/>
              <w:rPr>
                <w:rFonts w:cs="Arial"/>
                <w:bCs/>
                <w:i/>
                <w:color w:val="000000"/>
              </w:rPr>
            </w:pPr>
            <w:r w:rsidRPr="00675804">
              <w:rPr>
                <w:bCs/>
                <w:i/>
                <w:color w:val="000000"/>
              </w:rPr>
              <w:t>G.3 Uspořádat min. 2 workshopy pro zemědělskou veřejnost na téma opatření 6. akčního programu</w:t>
            </w:r>
          </w:p>
        </w:tc>
        <w:tc>
          <w:tcPr>
            <w:tcW w:w="367" w:type="pct"/>
            <w:noWrap/>
            <w:tcMar>
              <w:left w:w="57" w:type="dxa"/>
              <w:right w:w="57" w:type="dxa"/>
            </w:tcMar>
          </w:tcPr>
          <w:p w14:paraId="0AA52EF0" w14:textId="6419B8AD" w:rsidR="00A66358" w:rsidRPr="00A66358" w:rsidRDefault="00A66358" w:rsidP="00CC1353">
            <w:pPr>
              <w:keepNext/>
              <w:keepLines/>
              <w:jc w:val="right"/>
              <w:rPr>
                <w:rFonts w:cs="Arial"/>
                <w:i/>
                <w:iCs/>
                <w:color w:val="000000"/>
              </w:rPr>
            </w:pPr>
            <w:r w:rsidRPr="00A66358">
              <w:rPr>
                <w:rFonts w:cs="Arial"/>
                <w:i/>
                <w:iCs/>
              </w:rPr>
              <w:t>80</w:t>
            </w:r>
          </w:p>
        </w:tc>
        <w:tc>
          <w:tcPr>
            <w:tcW w:w="598" w:type="pct"/>
            <w:noWrap/>
            <w:tcMar>
              <w:left w:w="57" w:type="dxa"/>
              <w:right w:w="57" w:type="dxa"/>
            </w:tcMar>
          </w:tcPr>
          <w:p w14:paraId="7E066CCC" w14:textId="49CEA97A" w:rsidR="00A66358" w:rsidRPr="00A66358" w:rsidRDefault="00A66358" w:rsidP="00CC1353">
            <w:pPr>
              <w:keepNext/>
              <w:keepLines/>
              <w:jc w:val="right"/>
              <w:rPr>
                <w:rFonts w:cs="Arial"/>
                <w:i/>
                <w:iCs/>
                <w:color w:val="000000"/>
              </w:rPr>
            </w:pPr>
            <w:r w:rsidRPr="00A66358">
              <w:rPr>
                <w:rFonts w:cs="Arial"/>
                <w:i/>
                <w:iCs/>
              </w:rPr>
              <w:t>44 000</w:t>
            </w:r>
          </w:p>
        </w:tc>
        <w:tc>
          <w:tcPr>
            <w:tcW w:w="514" w:type="pct"/>
            <w:noWrap/>
            <w:tcMar>
              <w:left w:w="57" w:type="dxa"/>
              <w:right w:w="57" w:type="dxa"/>
            </w:tcMar>
          </w:tcPr>
          <w:p w14:paraId="5788D67A" w14:textId="18489BFE" w:rsidR="00A66358" w:rsidRPr="00A66358" w:rsidRDefault="00A66358" w:rsidP="00CC1353">
            <w:pPr>
              <w:keepNext/>
              <w:keepLines/>
              <w:jc w:val="right"/>
              <w:rPr>
                <w:rFonts w:cs="Arial"/>
                <w:i/>
                <w:iCs/>
                <w:color w:val="000000"/>
              </w:rPr>
            </w:pPr>
            <w:r w:rsidRPr="00A66358">
              <w:rPr>
                <w:rFonts w:cs="Arial"/>
                <w:i/>
                <w:iCs/>
              </w:rPr>
              <w:t>3 000</w:t>
            </w:r>
          </w:p>
        </w:tc>
        <w:tc>
          <w:tcPr>
            <w:tcW w:w="588" w:type="pct"/>
            <w:noWrap/>
            <w:tcMar>
              <w:left w:w="57" w:type="dxa"/>
              <w:right w:w="57" w:type="dxa"/>
            </w:tcMar>
          </w:tcPr>
          <w:p w14:paraId="3798F6A3"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023AAFC6" w14:textId="34951D9D" w:rsidR="00A66358" w:rsidRPr="00A66358" w:rsidRDefault="00A66358" w:rsidP="00CC1353">
            <w:pPr>
              <w:keepNext/>
              <w:keepLines/>
              <w:jc w:val="right"/>
              <w:rPr>
                <w:rFonts w:cs="Arial"/>
                <w:i/>
                <w:iCs/>
                <w:color w:val="000000"/>
              </w:rPr>
            </w:pPr>
            <w:r w:rsidRPr="00A66358">
              <w:rPr>
                <w:rFonts w:cs="Arial"/>
                <w:i/>
                <w:iCs/>
              </w:rPr>
              <w:t>20 000</w:t>
            </w:r>
          </w:p>
        </w:tc>
        <w:tc>
          <w:tcPr>
            <w:tcW w:w="627" w:type="pct"/>
            <w:noWrap/>
            <w:tcMar>
              <w:left w:w="57" w:type="dxa"/>
              <w:right w:w="57" w:type="dxa"/>
            </w:tcMar>
          </w:tcPr>
          <w:p w14:paraId="2075E944" w14:textId="579DEEAB" w:rsidR="00A66358" w:rsidRPr="00A66358" w:rsidRDefault="00A66358" w:rsidP="00CC1353">
            <w:pPr>
              <w:keepNext/>
              <w:keepLines/>
              <w:jc w:val="right"/>
              <w:rPr>
                <w:rFonts w:cs="Arial"/>
                <w:i/>
                <w:iCs/>
                <w:color w:val="000000"/>
              </w:rPr>
            </w:pPr>
            <w:r w:rsidRPr="00A66358">
              <w:rPr>
                <w:rFonts w:cs="Arial"/>
                <w:i/>
                <w:iCs/>
              </w:rPr>
              <w:t>67 000</w:t>
            </w:r>
          </w:p>
        </w:tc>
      </w:tr>
      <w:tr w:rsidR="00A66358" w:rsidRPr="00675804" w14:paraId="6074AF0D" w14:textId="77777777" w:rsidTr="00A66358">
        <w:trPr>
          <w:trHeight w:val="315"/>
        </w:trPr>
        <w:tc>
          <w:tcPr>
            <w:tcW w:w="1718" w:type="pct"/>
            <w:tcMar>
              <w:left w:w="57" w:type="dxa"/>
              <w:right w:w="57" w:type="dxa"/>
            </w:tcMar>
            <w:vAlign w:val="center"/>
          </w:tcPr>
          <w:p w14:paraId="3C7048DF" w14:textId="77777777" w:rsidR="00A66358" w:rsidRPr="00675804" w:rsidRDefault="00A66358" w:rsidP="00CC1353">
            <w:pPr>
              <w:keepNext/>
              <w:keepLines/>
              <w:rPr>
                <w:rFonts w:cs="Arial"/>
                <w:b/>
                <w:color w:val="000000"/>
              </w:rPr>
            </w:pPr>
            <w:r w:rsidRPr="00675804">
              <w:rPr>
                <w:rFonts w:cs="Arial"/>
                <w:b/>
                <w:color w:val="000000"/>
              </w:rPr>
              <w:t>H. Podílet se na úkolech objednatele vyplývajících z</w:t>
            </w:r>
            <w:r w:rsidRPr="00675804">
              <w:rPr>
                <w:rFonts w:cs="Arial"/>
                <w:bCs/>
                <w:i/>
              </w:rPr>
              <w:t> </w:t>
            </w:r>
            <w:r w:rsidRPr="00675804">
              <w:rPr>
                <w:rFonts w:cs="Arial"/>
                <w:b/>
                <w:color w:val="000000"/>
              </w:rPr>
              <w:t xml:space="preserve">jeho členství ve výboru nitrátové směrnice a skupině expertů nitrátové směrnice při EK (čl. 9 nitrátové směrnice) </w:t>
            </w:r>
          </w:p>
        </w:tc>
        <w:tc>
          <w:tcPr>
            <w:tcW w:w="367" w:type="pct"/>
            <w:noWrap/>
            <w:tcMar>
              <w:left w:w="57" w:type="dxa"/>
              <w:right w:w="57" w:type="dxa"/>
            </w:tcMar>
          </w:tcPr>
          <w:p w14:paraId="3AA87731" w14:textId="60D9FFC5" w:rsidR="00A66358" w:rsidRPr="00A66358" w:rsidRDefault="00A66358" w:rsidP="00CC1353">
            <w:pPr>
              <w:keepNext/>
              <w:keepLines/>
              <w:jc w:val="right"/>
              <w:rPr>
                <w:rFonts w:cs="Arial"/>
                <w:i/>
                <w:iCs/>
                <w:color w:val="000000"/>
              </w:rPr>
            </w:pPr>
            <w:r w:rsidRPr="00A66358">
              <w:rPr>
                <w:rFonts w:cs="Arial"/>
                <w:i/>
                <w:iCs/>
              </w:rPr>
              <w:t>130</w:t>
            </w:r>
          </w:p>
        </w:tc>
        <w:tc>
          <w:tcPr>
            <w:tcW w:w="598" w:type="pct"/>
            <w:noWrap/>
            <w:tcMar>
              <w:left w:w="57" w:type="dxa"/>
              <w:right w:w="57" w:type="dxa"/>
            </w:tcMar>
          </w:tcPr>
          <w:p w14:paraId="6BF16705" w14:textId="263606C1" w:rsidR="00A66358" w:rsidRPr="00A66358" w:rsidRDefault="00A66358" w:rsidP="00CC1353">
            <w:pPr>
              <w:keepNext/>
              <w:keepLines/>
              <w:jc w:val="right"/>
              <w:rPr>
                <w:rFonts w:cs="Arial"/>
                <w:i/>
                <w:iCs/>
                <w:color w:val="000000"/>
              </w:rPr>
            </w:pPr>
            <w:r w:rsidRPr="00A66358">
              <w:rPr>
                <w:rFonts w:cs="Arial"/>
                <w:i/>
                <w:iCs/>
              </w:rPr>
              <w:t>71 500</w:t>
            </w:r>
          </w:p>
        </w:tc>
        <w:tc>
          <w:tcPr>
            <w:tcW w:w="514" w:type="pct"/>
            <w:noWrap/>
            <w:tcMar>
              <w:left w:w="57" w:type="dxa"/>
              <w:right w:w="57" w:type="dxa"/>
            </w:tcMar>
          </w:tcPr>
          <w:p w14:paraId="270A0AF4" w14:textId="01ADD9F5" w:rsidR="00A66358" w:rsidRPr="00A66358" w:rsidRDefault="00A66358" w:rsidP="00CC1353">
            <w:pPr>
              <w:keepNext/>
              <w:keepLines/>
              <w:jc w:val="right"/>
              <w:rPr>
                <w:rFonts w:cs="Arial"/>
                <w:i/>
                <w:iCs/>
                <w:color w:val="000000"/>
              </w:rPr>
            </w:pPr>
            <w:r w:rsidRPr="00A66358">
              <w:rPr>
                <w:rFonts w:cs="Arial"/>
                <w:i/>
                <w:iCs/>
              </w:rPr>
              <w:t>65 000</w:t>
            </w:r>
          </w:p>
        </w:tc>
        <w:tc>
          <w:tcPr>
            <w:tcW w:w="588" w:type="pct"/>
            <w:noWrap/>
            <w:tcMar>
              <w:left w:w="57" w:type="dxa"/>
              <w:right w:w="57" w:type="dxa"/>
            </w:tcMar>
          </w:tcPr>
          <w:p w14:paraId="4752E7EA"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5297DB77" w14:textId="77777777" w:rsidR="00A66358" w:rsidRPr="00A66358" w:rsidRDefault="00A66358" w:rsidP="00CC1353">
            <w:pPr>
              <w:keepNext/>
              <w:keepLines/>
              <w:jc w:val="right"/>
              <w:rPr>
                <w:rFonts w:cs="Arial"/>
                <w:i/>
                <w:iCs/>
                <w:color w:val="000000"/>
              </w:rPr>
            </w:pPr>
          </w:p>
        </w:tc>
        <w:tc>
          <w:tcPr>
            <w:tcW w:w="627" w:type="pct"/>
            <w:noWrap/>
            <w:tcMar>
              <w:left w:w="57" w:type="dxa"/>
              <w:right w:w="57" w:type="dxa"/>
            </w:tcMar>
          </w:tcPr>
          <w:p w14:paraId="26CB4DCE" w14:textId="058F3631" w:rsidR="00A66358" w:rsidRPr="00A66358" w:rsidRDefault="00A66358" w:rsidP="00CC1353">
            <w:pPr>
              <w:keepNext/>
              <w:keepLines/>
              <w:jc w:val="right"/>
              <w:rPr>
                <w:rFonts w:cs="Arial"/>
                <w:i/>
                <w:iCs/>
                <w:color w:val="000000"/>
              </w:rPr>
            </w:pPr>
            <w:r w:rsidRPr="00A66358">
              <w:rPr>
                <w:rFonts w:cs="Arial"/>
                <w:i/>
                <w:iCs/>
              </w:rPr>
              <w:t>136 500</w:t>
            </w:r>
          </w:p>
        </w:tc>
      </w:tr>
      <w:tr w:rsidR="00A66358" w:rsidRPr="00675804" w14:paraId="082F4C87" w14:textId="77777777" w:rsidTr="00A66358">
        <w:trPr>
          <w:trHeight w:val="315"/>
        </w:trPr>
        <w:tc>
          <w:tcPr>
            <w:tcW w:w="1718" w:type="pct"/>
            <w:tcMar>
              <w:left w:w="57" w:type="dxa"/>
              <w:right w:w="57" w:type="dxa"/>
            </w:tcMar>
            <w:vAlign w:val="center"/>
          </w:tcPr>
          <w:p w14:paraId="776C700B" w14:textId="77777777" w:rsidR="00A66358" w:rsidRPr="00675804" w:rsidRDefault="00A66358" w:rsidP="00CC1353">
            <w:pPr>
              <w:keepNext/>
              <w:keepLines/>
              <w:rPr>
                <w:rFonts w:cs="Arial"/>
                <w:bCs/>
                <w:i/>
                <w:color w:val="000000"/>
              </w:rPr>
            </w:pPr>
            <w:r w:rsidRPr="00675804">
              <w:rPr>
                <w:rFonts w:cs="Arial"/>
                <w:bCs/>
                <w:i/>
                <w:color w:val="000000"/>
              </w:rPr>
              <w:t>H.1 Účastnit se jednání výboru nitrátové směrnice a zasedání skupiny expertů při EK v Bruselu a souvisejících jednání</w:t>
            </w:r>
          </w:p>
        </w:tc>
        <w:tc>
          <w:tcPr>
            <w:tcW w:w="367" w:type="pct"/>
            <w:noWrap/>
            <w:tcMar>
              <w:left w:w="57" w:type="dxa"/>
              <w:right w:w="57" w:type="dxa"/>
            </w:tcMar>
          </w:tcPr>
          <w:p w14:paraId="16134C89" w14:textId="621EB364" w:rsidR="00A66358" w:rsidRPr="00A66358" w:rsidRDefault="00A66358" w:rsidP="00CC1353">
            <w:pPr>
              <w:keepNext/>
              <w:keepLines/>
              <w:jc w:val="right"/>
              <w:rPr>
                <w:rFonts w:cs="Arial"/>
                <w:bCs/>
                <w:i/>
                <w:iCs/>
                <w:color w:val="000000"/>
              </w:rPr>
            </w:pPr>
            <w:r w:rsidRPr="00A66358">
              <w:rPr>
                <w:rFonts w:cs="Arial"/>
                <w:i/>
                <w:iCs/>
              </w:rPr>
              <w:t>80</w:t>
            </w:r>
          </w:p>
        </w:tc>
        <w:tc>
          <w:tcPr>
            <w:tcW w:w="598" w:type="pct"/>
            <w:noWrap/>
            <w:tcMar>
              <w:left w:w="57" w:type="dxa"/>
              <w:right w:w="57" w:type="dxa"/>
            </w:tcMar>
          </w:tcPr>
          <w:p w14:paraId="7D6BE507" w14:textId="4ED50000" w:rsidR="00A66358" w:rsidRPr="00A66358" w:rsidRDefault="00A66358" w:rsidP="00CC1353">
            <w:pPr>
              <w:keepNext/>
              <w:keepLines/>
              <w:jc w:val="right"/>
              <w:rPr>
                <w:rFonts w:cs="Arial"/>
                <w:bCs/>
                <w:i/>
                <w:iCs/>
                <w:color w:val="000000"/>
              </w:rPr>
            </w:pPr>
            <w:r w:rsidRPr="00A66358">
              <w:rPr>
                <w:rFonts w:cs="Arial"/>
                <w:i/>
                <w:iCs/>
              </w:rPr>
              <w:t>44 000</w:t>
            </w:r>
          </w:p>
        </w:tc>
        <w:tc>
          <w:tcPr>
            <w:tcW w:w="514" w:type="pct"/>
            <w:noWrap/>
            <w:tcMar>
              <w:left w:w="57" w:type="dxa"/>
              <w:right w:w="57" w:type="dxa"/>
            </w:tcMar>
          </w:tcPr>
          <w:p w14:paraId="2F3E45C4" w14:textId="5C6DD425" w:rsidR="00A66358" w:rsidRPr="00A66358" w:rsidRDefault="00A66358" w:rsidP="00CC1353">
            <w:pPr>
              <w:keepNext/>
              <w:keepLines/>
              <w:jc w:val="right"/>
              <w:rPr>
                <w:rFonts w:cs="Arial"/>
                <w:bCs/>
                <w:i/>
                <w:iCs/>
                <w:color w:val="000000"/>
              </w:rPr>
            </w:pPr>
            <w:r w:rsidRPr="00A66358">
              <w:rPr>
                <w:rFonts w:cs="Arial"/>
                <w:i/>
                <w:iCs/>
              </w:rPr>
              <w:t>65 000</w:t>
            </w:r>
          </w:p>
        </w:tc>
        <w:tc>
          <w:tcPr>
            <w:tcW w:w="588" w:type="pct"/>
            <w:noWrap/>
            <w:tcMar>
              <w:left w:w="57" w:type="dxa"/>
              <w:right w:w="57" w:type="dxa"/>
            </w:tcMar>
          </w:tcPr>
          <w:p w14:paraId="03072C60"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453E0CE2"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788101CF" w14:textId="7C70689A" w:rsidR="00A66358" w:rsidRPr="00A66358" w:rsidRDefault="00A66358" w:rsidP="00CC1353">
            <w:pPr>
              <w:keepNext/>
              <w:keepLines/>
              <w:jc w:val="right"/>
              <w:rPr>
                <w:rFonts w:cs="Arial"/>
                <w:bCs/>
                <w:i/>
                <w:iCs/>
                <w:color w:val="000000"/>
              </w:rPr>
            </w:pPr>
            <w:r w:rsidRPr="00A66358">
              <w:rPr>
                <w:rFonts w:cs="Arial"/>
                <w:i/>
                <w:iCs/>
              </w:rPr>
              <w:t>109 000</w:t>
            </w:r>
          </w:p>
        </w:tc>
      </w:tr>
      <w:tr w:rsidR="00A66358" w:rsidRPr="00675804" w14:paraId="2D0D890D" w14:textId="77777777" w:rsidTr="00A66358">
        <w:trPr>
          <w:trHeight w:val="315"/>
        </w:trPr>
        <w:tc>
          <w:tcPr>
            <w:tcW w:w="1718" w:type="pct"/>
            <w:tcMar>
              <w:left w:w="57" w:type="dxa"/>
              <w:right w:w="57" w:type="dxa"/>
            </w:tcMar>
            <w:vAlign w:val="center"/>
          </w:tcPr>
          <w:p w14:paraId="199780EE" w14:textId="77777777" w:rsidR="00A66358" w:rsidRPr="00675804" w:rsidRDefault="00A66358" w:rsidP="00CC1353">
            <w:pPr>
              <w:keepNext/>
              <w:keepLines/>
              <w:rPr>
                <w:rFonts w:cs="Arial"/>
                <w:bCs/>
                <w:i/>
                <w:color w:val="000000"/>
              </w:rPr>
            </w:pPr>
            <w:r w:rsidRPr="00675804">
              <w:rPr>
                <w:rFonts w:cs="Arial"/>
                <w:bCs/>
                <w:i/>
                <w:color w:val="000000"/>
              </w:rPr>
              <w:t xml:space="preserve">H.2 Připravovat podklady na jednání výboru a zasedání skupiny expertů </w:t>
            </w:r>
          </w:p>
        </w:tc>
        <w:tc>
          <w:tcPr>
            <w:tcW w:w="367" w:type="pct"/>
            <w:noWrap/>
            <w:tcMar>
              <w:left w:w="57" w:type="dxa"/>
              <w:right w:w="57" w:type="dxa"/>
            </w:tcMar>
          </w:tcPr>
          <w:p w14:paraId="6439F28A" w14:textId="7F69E1FD" w:rsidR="00A66358" w:rsidRPr="00A66358" w:rsidRDefault="00A66358" w:rsidP="00CC1353">
            <w:pPr>
              <w:keepNext/>
              <w:keepLines/>
              <w:jc w:val="right"/>
              <w:rPr>
                <w:rFonts w:cs="Arial"/>
                <w:bCs/>
                <w:i/>
                <w:iCs/>
                <w:color w:val="000000"/>
              </w:rPr>
            </w:pPr>
            <w:r w:rsidRPr="00A66358">
              <w:rPr>
                <w:rFonts w:cs="Arial"/>
                <w:i/>
                <w:iCs/>
              </w:rPr>
              <w:t>50</w:t>
            </w:r>
          </w:p>
        </w:tc>
        <w:tc>
          <w:tcPr>
            <w:tcW w:w="598" w:type="pct"/>
            <w:noWrap/>
            <w:tcMar>
              <w:left w:w="57" w:type="dxa"/>
              <w:right w:w="57" w:type="dxa"/>
            </w:tcMar>
          </w:tcPr>
          <w:p w14:paraId="1E1A8E4C" w14:textId="1C0FA577" w:rsidR="00A66358" w:rsidRPr="00A66358" w:rsidRDefault="00A66358" w:rsidP="00CC1353">
            <w:pPr>
              <w:keepNext/>
              <w:keepLines/>
              <w:jc w:val="right"/>
              <w:rPr>
                <w:rFonts w:cs="Arial"/>
                <w:bCs/>
                <w:i/>
                <w:iCs/>
                <w:color w:val="000000"/>
              </w:rPr>
            </w:pPr>
            <w:r w:rsidRPr="00A66358">
              <w:rPr>
                <w:rFonts w:cs="Arial"/>
                <w:i/>
                <w:iCs/>
              </w:rPr>
              <w:t>27 500</w:t>
            </w:r>
          </w:p>
        </w:tc>
        <w:tc>
          <w:tcPr>
            <w:tcW w:w="514" w:type="pct"/>
            <w:noWrap/>
            <w:tcMar>
              <w:left w:w="57" w:type="dxa"/>
              <w:right w:w="57" w:type="dxa"/>
            </w:tcMar>
          </w:tcPr>
          <w:p w14:paraId="7BD1BE3E"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387C390D"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10A56A30"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34E76B56" w14:textId="1F4B9821" w:rsidR="00A66358" w:rsidRPr="00A66358" w:rsidRDefault="00A66358" w:rsidP="00CC1353">
            <w:pPr>
              <w:keepNext/>
              <w:keepLines/>
              <w:jc w:val="right"/>
              <w:rPr>
                <w:rFonts w:cs="Arial"/>
                <w:bCs/>
                <w:i/>
                <w:iCs/>
                <w:color w:val="000000"/>
              </w:rPr>
            </w:pPr>
            <w:r w:rsidRPr="00A66358">
              <w:rPr>
                <w:rFonts w:cs="Arial"/>
                <w:i/>
                <w:iCs/>
              </w:rPr>
              <w:t>27 500</w:t>
            </w:r>
          </w:p>
        </w:tc>
      </w:tr>
      <w:tr w:rsidR="00A66358" w:rsidRPr="00675804" w14:paraId="29D2E7E4" w14:textId="77777777" w:rsidTr="00A66358">
        <w:trPr>
          <w:trHeight w:val="570"/>
        </w:trPr>
        <w:tc>
          <w:tcPr>
            <w:tcW w:w="1718" w:type="pct"/>
            <w:tcMar>
              <w:left w:w="57" w:type="dxa"/>
              <w:right w:w="57" w:type="dxa"/>
            </w:tcMar>
            <w:vAlign w:val="center"/>
          </w:tcPr>
          <w:p w14:paraId="7B4F8425" w14:textId="77777777" w:rsidR="00A66358" w:rsidRPr="00675804" w:rsidRDefault="00A66358" w:rsidP="00CC1353">
            <w:pPr>
              <w:keepNext/>
              <w:keepLines/>
              <w:rPr>
                <w:rFonts w:cs="Arial"/>
                <w:b/>
                <w:color w:val="000000"/>
              </w:rPr>
            </w:pPr>
            <w:r w:rsidRPr="00675804">
              <w:rPr>
                <w:rFonts w:cs="Arial"/>
                <w:b/>
                <w:color w:val="000000"/>
              </w:rPr>
              <w:t>I. Zpracovat podklady pro novelizaci implementačních předpisů ČR v návaznosti na novelu směrnice Rady 91/676/EHS o ochraně vod před znečištěním dusičnany ze zemědělských zdrojů, v</w:t>
            </w:r>
            <w:r w:rsidRPr="00675804">
              <w:rPr>
                <w:rFonts w:cs="Arial"/>
                <w:bCs/>
                <w:i/>
              </w:rPr>
              <w:t> </w:t>
            </w:r>
            <w:r w:rsidRPr="00675804">
              <w:rPr>
                <w:rFonts w:cs="Arial"/>
                <w:b/>
                <w:color w:val="000000"/>
              </w:rPr>
              <w:t>rámci revize akčního programu od roku 2028 a pro potřeby souvisejících jednání se zemědělskou veřejností a EK, vč. podkladů pro synchronizaci akčního programu nitrátové směrnice s požadavky Společné zemědělské politiky EU</w:t>
            </w:r>
          </w:p>
        </w:tc>
        <w:tc>
          <w:tcPr>
            <w:tcW w:w="367" w:type="pct"/>
            <w:noWrap/>
            <w:tcMar>
              <w:left w:w="57" w:type="dxa"/>
              <w:right w:w="57" w:type="dxa"/>
            </w:tcMar>
          </w:tcPr>
          <w:p w14:paraId="348D8A22" w14:textId="3217F1EC" w:rsidR="00A66358" w:rsidRPr="00A66358" w:rsidRDefault="00A66358" w:rsidP="00CC1353">
            <w:pPr>
              <w:keepNext/>
              <w:keepLines/>
              <w:jc w:val="right"/>
              <w:rPr>
                <w:rFonts w:cs="Arial"/>
                <w:i/>
                <w:iCs/>
                <w:color w:val="000000"/>
              </w:rPr>
            </w:pPr>
            <w:r w:rsidRPr="00A66358">
              <w:rPr>
                <w:rFonts w:cs="Arial"/>
                <w:i/>
                <w:iCs/>
              </w:rPr>
              <w:t>610</w:t>
            </w:r>
          </w:p>
        </w:tc>
        <w:tc>
          <w:tcPr>
            <w:tcW w:w="598" w:type="pct"/>
            <w:noWrap/>
            <w:tcMar>
              <w:left w:w="57" w:type="dxa"/>
              <w:right w:w="57" w:type="dxa"/>
            </w:tcMar>
          </w:tcPr>
          <w:p w14:paraId="34F91C95" w14:textId="5BA8AC98" w:rsidR="00A66358" w:rsidRPr="00A66358" w:rsidRDefault="00A66358" w:rsidP="00CC1353">
            <w:pPr>
              <w:keepNext/>
              <w:keepLines/>
              <w:jc w:val="right"/>
              <w:rPr>
                <w:rFonts w:cs="Arial"/>
                <w:i/>
                <w:iCs/>
                <w:color w:val="000000"/>
              </w:rPr>
            </w:pPr>
            <w:r w:rsidRPr="00A66358">
              <w:rPr>
                <w:rFonts w:cs="Arial"/>
                <w:i/>
                <w:iCs/>
              </w:rPr>
              <w:t>335 500</w:t>
            </w:r>
          </w:p>
        </w:tc>
        <w:tc>
          <w:tcPr>
            <w:tcW w:w="514" w:type="pct"/>
            <w:noWrap/>
            <w:tcMar>
              <w:left w:w="57" w:type="dxa"/>
              <w:right w:w="57" w:type="dxa"/>
            </w:tcMar>
          </w:tcPr>
          <w:p w14:paraId="53CA5EFD" w14:textId="70F23675" w:rsidR="00A66358" w:rsidRPr="00A66358" w:rsidRDefault="00A66358" w:rsidP="00CC1353">
            <w:pPr>
              <w:keepNext/>
              <w:keepLines/>
              <w:jc w:val="right"/>
              <w:rPr>
                <w:rFonts w:cs="Arial"/>
                <w:i/>
                <w:iCs/>
                <w:color w:val="000000"/>
              </w:rPr>
            </w:pPr>
            <w:r w:rsidRPr="00A66358">
              <w:rPr>
                <w:rFonts w:cs="Arial"/>
                <w:i/>
                <w:iCs/>
              </w:rPr>
              <w:t>15 000</w:t>
            </w:r>
          </w:p>
        </w:tc>
        <w:tc>
          <w:tcPr>
            <w:tcW w:w="588" w:type="pct"/>
            <w:noWrap/>
            <w:tcMar>
              <w:left w:w="57" w:type="dxa"/>
              <w:right w:w="57" w:type="dxa"/>
            </w:tcMar>
          </w:tcPr>
          <w:p w14:paraId="15AAE81B"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5896FF44" w14:textId="77777777" w:rsidR="00A66358" w:rsidRPr="00A66358" w:rsidRDefault="00A66358" w:rsidP="00CC1353">
            <w:pPr>
              <w:keepNext/>
              <w:keepLines/>
              <w:jc w:val="right"/>
              <w:rPr>
                <w:rFonts w:cs="Arial"/>
                <w:i/>
                <w:iCs/>
                <w:color w:val="000000"/>
              </w:rPr>
            </w:pPr>
          </w:p>
        </w:tc>
        <w:tc>
          <w:tcPr>
            <w:tcW w:w="627" w:type="pct"/>
            <w:noWrap/>
            <w:tcMar>
              <w:left w:w="57" w:type="dxa"/>
              <w:right w:w="57" w:type="dxa"/>
            </w:tcMar>
          </w:tcPr>
          <w:p w14:paraId="33CBBB08" w14:textId="17200E48" w:rsidR="00A66358" w:rsidRPr="00A66358" w:rsidRDefault="00A66358" w:rsidP="00CC1353">
            <w:pPr>
              <w:keepNext/>
              <w:keepLines/>
              <w:jc w:val="right"/>
              <w:rPr>
                <w:rFonts w:cs="Arial"/>
                <w:i/>
                <w:iCs/>
                <w:color w:val="000000"/>
              </w:rPr>
            </w:pPr>
            <w:r w:rsidRPr="00A66358">
              <w:rPr>
                <w:rFonts w:cs="Arial"/>
                <w:i/>
                <w:iCs/>
              </w:rPr>
              <w:t>350 500</w:t>
            </w:r>
          </w:p>
        </w:tc>
      </w:tr>
      <w:tr w:rsidR="00A66358" w:rsidRPr="00675804" w14:paraId="2E615F1F" w14:textId="77777777" w:rsidTr="00A66358">
        <w:trPr>
          <w:trHeight w:val="570"/>
        </w:trPr>
        <w:tc>
          <w:tcPr>
            <w:tcW w:w="1718" w:type="pct"/>
            <w:tcMar>
              <w:left w:w="57" w:type="dxa"/>
              <w:right w:w="57" w:type="dxa"/>
            </w:tcMar>
            <w:vAlign w:val="center"/>
          </w:tcPr>
          <w:p w14:paraId="1B16E255" w14:textId="77777777" w:rsidR="00A66358" w:rsidRPr="00675804" w:rsidRDefault="00A66358" w:rsidP="00CC1353">
            <w:pPr>
              <w:keepNext/>
              <w:keepLines/>
              <w:rPr>
                <w:rFonts w:cs="Arial"/>
                <w:bCs/>
                <w:color w:val="000000"/>
              </w:rPr>
            </w:pPr>
            <w:r w:rsidRPr="00675804">
              <w:rPr>
                <w:rFonts w:cs="Arial"/>
                <w:bCs/>
                <w:i/>
                <w:color w:val="000000"/>
              </w:rPr>
              <w:lastRenderedPageBreak/>
              <w:t>I.1 Odborně se podílet na projednání opatření nitrátové směrnice a souvisejících předpisů s nevládními organizacemi a zemědělskou veřejností</w:t>
            </w:r>
          </w:p>
        </w:tc>
        <w:tc>
          <w:tcPr>
            <w:tcW w:w="367" w:type="pct"/>
            <w:noWrap/>
            <w:tcMar>
              <w:left w:w="57" w:type="dxa"/>
              <w:right w:w="57" w:type="dxa"/>
            </w:tcMar>
          </w:tcPr>
          <w:p w14:paraId="57F59BD0" w14:textId="43D0A9A9" w:rsidR="00A66358" w:rsidRPr="00A66358" w:rsidRDefault="00A66358" w:rsidP="00CC1353">
            <w:pPr>
              <w:keepNext/>
              <w:keepLines/>
              <w:jc w:val="right"/>
              <w:rPr>
                <w:rFonts w:cs="Arial"/>
                <w:bCs/>
                <w:i/>
                <w:iCs/>
                <w:color w:val="000000"/>
              </w:rPr>
            </w:pPr>
            <w:r w:rsidRPr="00A66358">
              <w:rPr>
                <w:rFonts w:cs="Arial"/>
                <w:i/>
                <w:iCs/>
              </w:rPr>
              <w:t>250</w:t>
            </w:r>
          </w:p>
        </w:tc>
        <w:tc>
          <w:tcPr>
            <w:tcW w:w="598" w:type="pct"/>
            <w:noWrap/>
            <w:tcMar>
              <w:left w:w="57" w:type="dxa"/>
              <w:right w:w="57" w:type="dxa"/>
            </w:tcMar>
          </w:tcPr>
          <w:p w14:paraId="0467589A" w14:textId="37099981" w:rsidR="00A66358" w:rsidRPr="00A66358" w:rsidRDefault="00A66358" w:rsidP="00CC1353">
            <w:pPr>
              <w:keepNext/>
              <w:keepLines/>
              <w:jc w:val="right"/>
              <w:rPr>
                <w:rFonts w:cs="Arial"/>
                <w:bCs/>
                <w:i/>
                <w:iCs/>
                <w:color w:val="000000"/>
              </w:rPr>
            </w:pPr>
            <w:r w:rsidRPr="00A66358">
              <w:rPr>
                <w:rFonts w:cs="Arial"/>
                <w:i/>
                <w:iCs/>
              </w:rPr>
              <w:t>137 500</w:t>
            </w:r>
          </w:p>
        </w:tc>
        <w:tc>
          <w:tcPr>
            <w:tcW w:w="514" w:type="pct"/>
            <w:noWrap/>
            <w:tcMar>
              <w:left w:w="57" w:type="dxa"/>
              <w:right w:w="57" w:type="dxa"/>
            </w:tcMar>
          </w:tcPr>
          <w:p w14:paraId="0BBEBDDA" w14:textId="0652ACEE" w:rsidR="00A66358" w:rsidRPr="00A66358" w:rsidRDefault="00A66358" w:rsidP="00CC1353">
            <w:pPr>
              <w:keepNext/>
              <w:keepLines/>
              <w:jc w:val="right"/>
              <w:rPr>
                <w:rFonts w:cs="Arial"/>
                <w:bCs/>
                <w:i/>
                <w:iCs/>
                <w:color w:val="000000"/>
              </w:rPr>
            </w:pPr>
            <w:r w:rsidRPr="00A66358">
              <w:rPr>
                <w:rFonts w:cs="Arial"/>
                <w:i/>
                <w:iCs/>
              </w:rPr>
              <w:t>15 000</w:t>
            </w:r>
          </w:p>
        </w:tc>
        <w:tc>
          <w:tcPr>
            <w:tcW w:w="588" w:type="pct"/>
            <w:noWrap/>
            <w:tcMar>
              <w:left w:w="57" w:type="dxa"/>
              <w:right w:w="57" w:type="dxa"/>
            </w:tcMar>
          </w:tcPr>
          <w:p w14:paraId="2F8606A0"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43B8E4F8"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2734C474" w14:textId="2CC0C961" w:rsidR="00A66358" w:rsidRPr="00A66358" w:rsidRDefault="00A66358" w:rsidP="00CC1353">
            <w:pPr>
              <w:keepNext/>
              <w:keepLines/>
              <w:jc w:val="right"/>
              <w:rPr>
                <w:rFonts w:cs="Arial"/>
                <w:bCs/>
                <w:i/>
                <w:iCs/>
                <w:color w:val="000000"/>
              </w:rPr>
            </w:pPr>
            <w:r w:rsidRPr="00A66358">
              <w:rPr>
                <w:rFonts w:cs="Arial"/>
                <w:i/>
                <w:iCs/>
              </w:rPr>
              <w:t>152 500</w:t>
            </w:r>
          </w:p>
        </w:tc>
      </w:tr>
      <w:tr w:rsidR="00A66358" w:rsidRPr="00675804" w14:paraId="396B00C5" w14:textId="77777777" w:rsidTr="00A66358">
        <w:trPr>
          <w:trHeight w:val="570"/>
        </w:trPr>
        <w:tc>
          <w:tcPr>
            <w:tcW w:w="1718" w:type="pct"/>
            <w:tcMar>
              <w:left w:w="57" w:type="dxa"/>
              <w:right w:w="57" w:type="dxa"/>
            </w:tcMar>
            <w:vAlign w:val="center"/>
          </w:tcPr>
          <w:p w14:paraId="688AFEF4" w14:textId="77777777" w:rsidR="00A66358" w:rsidRPr="00675804" w:rsidRDefault="00A66358" w:rsidP="00CC1353">
            <w:pPr>
              <w:keepNext/>
              <w:keepLines/>
              <w:rPr>
                <w:rFonts w:cs="Arial"/>
                <w:bCs/>
                <w:i/>
                <w:color w:val="000000"/>
              </w:rPr>
            </w:pPr>
            <w:r w:rsidRPr="00675804">
              <w:rPr>
                <w:rFonts w:cs="Arial"/>
                <w:bCs/>
                <w:i/>
                <w:color w:val="000000"/>
              </w:rPr>
              <w:t>I.2 Zpracovat podklady pro novelizaci legislativy s cílem ochrany vody před znečištěním dusíkem a fosforem ze zemědělství</w:t>
            </w:r>
          </w:p>
        </w:tc>
        <w:tc>
          <w:tcPr>
            <w:tcW w:w="367" w:type="pct"/>
            <w:noWrap/>
            <w:tcMar>
              <w:left w:w="57" w:type="dxa"/>
              <w:right w:w="57" w:type="dxa"/>
            </w:tcMar>
          </w:tcPr>
          <w:p w14:paraId="3763B68D" w14:textId="7AFA5A70" w:rsidR="00A66358" w:rsidRPr="00A66358" w:rsidRDefault="00A66358" w:rsidP="00CC1353">
            <w:pPr>
              <w:keepNext/>
              <w:keepLines/>
              <w:jc w:val="right"/>
              <w:rPr>
                <w:rFonts w:cs="Arial"/>
                <w:bCs/>
                <w:i/>
                <w:iCs/>
                <w:color w:val="000000"/>
              </w:rPr>
            </w:pPr>
            <w:r w:rsidRPr="00A66358">
              <w:rPr>
                <w:rFonts w:cs="Arial"/>
                <w:i/>
                <w:iCs/>
              </w:rPr>
              <w:t>360</w:t>
            </w:r>
          </w:p>
        </w:tc>
        <w:tc>
          <w:tcPr>
            <w:tcW w:w="598" w:type="pct"/>
            <w:noWrap/>
            <w:tcMar>
              <w:left w:w="57" w:type="dxa"/>
              <w:right w:w="57" w:type="dxa"/>
            </w:tcMar>
          </w:tcPr>
          <w:p w14:paraId="075F05E2" w14:textId="716C7079" w:rsidR="00A66358" w:rsidRPr="00A66358" w:rsidRDefault="00A66358" w:rsidP="00CC1353">
            <w:pPr>
              <w:keepNext/>
              <w:keepLines/>
              <w:jc w:val="right"/>
              <w:rPr>
                <w:rFonts w:cs="Arial"/>
                <w:bCs/>
                <w:i/>
                <w:iCs/>
                <w:color w:val="000000"/>
              </w:rPr>
            </w:pPr>
            <w:r w:rsidRPr="00A66358">
              <w:rPr>
                <w:rFonts w:cs="Arial"/>
                <w:i/>
                <w:iCs/>
              </w:rPr>
              <w:t>198 000</w:t>
            </w:r>
          </w:p>
        </w:tc>
        <w:tc>
          <w:tcPr>
            <w:tcW w:w="514" w:type="pct"/>
            <w:noWrap/>
            <w:tcMar>
              <w:left w:w="57" w:type="dxa"/>
              <w:right w:w="57" w:type="dxa"/>
            </w:tcMar>
          </w:tcPr>
          <w:p w14:paraId="63716D97"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1186266E"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627D0501" w14:textId="77777777" w:rsidR="00A66358" w:rsidRPr="00A66358" w:rsidRDefault="00A66358" w:rsidP="00CC1353">
            <w:pPr>
              <w:keepNext/>
              <w:keepLines/>
              <w:jc w:val="right"/>
              <w:rPr>
                <w:rFonts w:cs="Arial"/>
                <w:bCs/>
                <w:i/>
                <w:iCs/>
                <w:color w:val="000000"/>
              </w:rPr>
            </w:pPr>
          </w:p>
        </w:tc>
        <w:tc>
          <w:tcPr>
            <w:tcW w:w="627" w:type="pct"/>
            <w:noWrap/>
            <w:tcMar>
              <w:left w:w="57" w:type="dxa"/>
              <w:right w:w="57" w:type="dxa"/>
            </w:tcMar>
          </w:tcPr>
          <w:p w14:paraId="7135D64B" w14:textId="6823C079" w:rsidR="00A66358" w:rsidRPr="00A66358" w:rsidRDefault="00A66358" w:rsidP="00CC1353">
            <w:pPr>
              <w:keepNext/>
              <w:keepLines/>
              <w:jc w:val="right"/>
              <w:rPr>
                <w:rFonts w:cs="Arial"/>
                <w:bCs/>
                <w:i/>
                <w:iCs/>
                <w:color w:val="000000"/>
              </w:rPr>
            </w:pPr>
            <w:r w:rsidRPr="00A66358">
              <w:rPr>
                <w:rFonts w:cs="Arial"/>
                <w:i/>
                <w:iCs/>
              </w:rPr>
              <w:t>198 000</w:t>
            </w:r>
          </w:p>
        </w:tc>
      </w:tr>
      <w:tr w:rsidR="00A66358" w:rsidRPr="00675804" w14:paraId="7E5A053D" w14:textId="77777777" w:rsidTr="00A66358">
        <w:trPr>
          <w:trHeight w:val="570"/>
        </w:trPr>
        <w:tc>
          <w:tcPr>
            <w:tcW w:w="1718" w:type="pct"/>
            <w:tcMar>
              <w:left w:w="57" w:type="dxa"/>
              <w:right w:w="57" w:type="dxa"/>
            </w:tcMar>
            <w:vAlign w:val="center"/>
          </w:tcPr>
          <w:p w14:paraId="5909536A" w14:textId="77777777" w:rsidR="00A66358" w:rsidRPr="00675804" w:rsidRDefault="00A66358" w:rsidP="00CC1353">
            <w:pPr>
              <w:keepNext/>
              <w:keepLines/>
              <w:rPr>
                <w:rFonts w:eastAsia="Times New Roman" w:cs="Arial"/>
                <w:iCs/>
                <w:color w:val="000000"/>
                <w:u w:val="single"/>
                <w:lang w:eastAsia="cs-CZ"/>
              </w:rPr>
            </w:pPr>
            <w:r w:rsidRPr="00675804">
              <w:rPr>
                <w:rFonts w:eastAsia="Times New Roman" w:cs="Arial"/>
                <w:i/>
                <w:iCs/>
                <w:color w:val="000000"/>
                <w:lang w:eastAsia="cs-CZ"/>
              </w:rPr>
              <w:t>CELKEM II. ETAPA</w:t>
            </w:r>
          </w:p>
        </w:tc>
        <w:tc>
          <w:tcPr>
            <w:tcW w:w="367" w:type="pct"/>
            <w:noWrap/>
            <w:tcMar>
              <w:left w:w="57" w:type="dxa"/>
              <w:right w:w="57" w:type="dxa"/>
            </w:tcMar>
          </w:tcPr>
          <w:p w14:paraId="55D1FF25" w14:textId="3E9BDF2A" w:rsidR="00A66358" w:rsidRPr="00A66358" w:rsidRDefault="00A66358" w:rsidP="00CC1353">
            <w:pPr>
              <w:keepNext/>
              <w:keepLines/>
              <w:jc w:val="right"/>
              <w:rPr>
                <w:rFonts w:cs="Arial"/>
                <w:i/>
                <w:iCs/>
                <w:color w:val="000000"/>
              </w:rPr>
            </w:pPr>
            <w:r w:rsidRPr="00CC1353">
              <w:rPr>
                <w:rFonts w:cs="Arial"/>
                <w:i/>
                <w:iCs/>
                <w:sz w:val="18"/>
                <w:szCs w:val="18"/>
              </w:rPr>
              <w:t>17 515</w:t>
            </w:r>
          </w:p>
        </w:tc>
        <w:tc>
          <w:tcPr>
            <w:tcW w:w="598" w:type="pct"/>
            <w:noWrap/>
            <w:tcMar>
              <w:left w:w="57" w:type="dxa"/>
              <w:right w:w="57" w:type="dxa"/>
            </w:tcMar>
          </w:tcPr>
          <w:p w14:paraId="74360F05" w14:textId="7CCD15BC" w:rsidR="00A66358" w:rsidRPr="00A66358" w:rsidRDefault="00A66358" w:rsidP="00CC1353">
            <w:pPr>
              <w:keepNext/>
              <w:keepLines/>
              <w:jc w:val="right"/>
              <w:rPr>
                <w:rFonts w:cs="Arial"/>
                <w:i/>
                <w:iCs/>
                <w:color w:val="000000"/>
              </w:rPr>
            </w:pPr>
            <w:r w:rsidRPr="00A66358">
              <w:rPr>
                <w:rFonts w:cs="Arial"/>
                <w:i/>
                <w:iCs/>
              </w:rPr>
              <w:t>9 633 250</w:t>
            </w:r>
          </w:p>
        </w:tc>
        <w:tc>
          <w:tcPr>
            <w:tcW w:w="514" w:type="pct"/>
            <w:noWrap/>
            <w:tcMar>
              <w:left w:w="57" w:type="dxa"/>
              <w:right w:w="57" w:type="dxa"/>
            </w:tcMar>
          </w:tcPr>
          <w:p w14:paraId="58EB3830" w14:textId="62C7D870" w:rsidR="00A66358" w:rsidRPr="00A66358" w:rsidRDefault="00A66358" w:rsidP="00CC1353">
            <w:pPr>
              <w:keepNext/>
              <w:keepLines/>
              <w:jc w:val="right"/>
              <w:rPr>
                <w:rFonts w:cs="Arial"/>
                <w:i/>
                <w:iCs/>
                <w:color w:val="000000"/>
              </w:rPr>
            </w:pPr>
            <w:r w:rsidRPr="00A66358">
              <w:rPr>
                <w:rFonts w:cs="Arial"/>
                <w:i/>
                <w:iCs/>
              </w:rPr>
              <w:t>438 750</w:t>
            </w:r>
          </w:p>
        </w:tc>
        <w:tc>
          <w:tcPr>
            <w:tcW w:w="588" w:type="pct"/>
            <w:noWrap/>
            <w:tcMar>
              <w:left w:w="57" w:type="dxa"/>
              <w:right w:w="57" w:type="dxa"/>
            </w:tcMar>
          </w:tcPr>
          <w:p w14:paraId="52D76F90" w14:textId="27C7265E" w:rsidR="00A66358" w:rsidRPr="00A66358" w:rsidRDefault="00A66358" w:rsidP="00CC1353">
            <w:pPr>
              <w:keepNext/>
              <w:keepLines/>
              <w:jc w:val="right"/>
              <w:rPr>
                <w:rFonts w:cs="Arial"/>
                <w:i/>
                <w:iCs/>
                <w:color w:val="000000"/>
              </w:rPr>
            </w:pPr>
            <w:r w:rsidRPr="00A66358">
              <w:rPr>
                <w:rFonts w:cs="Arial"/>
                <w:i/>
                <w:iCs/>
              </w:rPr>
              <w:t>883 000</w:t>
            </w:r>
          </w:p>
        </w:tc>
        <w:tc>
          <w:tcPr>
            <w:tcW w:w="587" w:type="pct"/>
            <w:noWrap/>
            <w:tcMar>
              <w:left w:w="57" w:type="dxa"/>
              <w:right w:w="57" w:type="dxa"/>
            </w:tcMar>
          </w:tcPr>
          <w:p w14:paraId="2DDFD742" w14:textId="1E17AA49" w:rsidR="00A66358" w:rsidRPr="00A66358" w:rsidRDefault="00A66358" w:rsidP="00CC1353">
            <w:pPr>
              <w:keepNext/>
              <w:keepLines/>
              <w:jc w:val="right"/>
              <w:rPr>
                <w:rFonts w:cs="Arial"/>
                <w:i/>
                <w:iCs/>
                <w:color w:val="000000"/>
              </w:rPr>
            </w:pPr>
            <w:r w:rsidRPr="00A66358">
              <w:rPr>
                <w:rFonts w:cs="Arial"/>
                <w:i/>
                <w:iCs/>
              </w:rPr>
              <w:t>1 035 000</w:t>
            </w:r>
          </w:p>
        </w:tc>
        <w:tc>
          <w:tcPr>
            <w:tcW w:w="627" w:type="pct"/>
            <w:noWrap/>
            <w:tcMar>
              <w:left w:w="57" w:type="dxa"/>
              <w:right w:w="57" w:type="dxa"/>
            </w:tcMar>
          </w:tcPr>
          <w:p w14:paraId="7F51C0AF" w14:textId="0CEC6699" w:rsidR="00A66358" w:rsidRPr="00A66358" w:rsidRDefault="00A66358" w:rsidP="00CC1353">
            <w:pPr>
              <w:keepNext/>
              <w:keepLines/>
              <w:jc w:val="right"/>
              <w:rPr>
                <w:rFonts w:cs="Arial"/>
                <w:i/>
                <w:iCs/>
                <w:color w:val="000000"/>
              </w:rPr>
            </w:pPr>
            <w:r w:rsidRPr="00CC1353">
              <w:rPr>
                <w:rFonts w:cs="Arial"/>
                <w:i/>
                <w:iCs/>
                <w:sz w:val="20"/>
                <w:szCs w:val="20"/>
              </w:rPr>
              <w:t>11 990 000</w:t>
            </w:r>
          </w:p>
        </w:tc>
      </w:tr>
    </w:tbl>
    <w:p w14:paraId="6075A43E" w14:textId="77777777" w:rsidR="00CF1F29" w:rsidRDefault="00CF1F29" w:rsidP="00CC1353">
      <w:pPr>
        <w:keepNext/>
        <w:keepLines/>
      </w:pPr>
    </w:p>
    <w:p w14:paraId="09323438" w14:textId="77777777" w:rsidR="00A66358" w:rsidRDefault="00A66358" w:rsidP="00CC1353">
      <w:pPr>
        <w:keepNext/>
        <w:keepLines/>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89"/>
        <w:gridCol w:w="684"/>
        <w:gridCol w:w="1195"/>
        <w:gridCol w:w="980"/>
        <w:gridCol w:w="1121"/>
        <w:gridCol w:w="1119"/>
        <w:gridCol w:w="1142"/>
      </w:tblGrid>
      <w:tr w:rsidR="00C25ED0" w:rsidRPr="00675804" w14:paraId="39406DB3" w14:textId="77777777" w:rsidTr="00D05733">
        <w:trPr>
          <w:trHeight w:val="870"/>
          <w:tblHeader/>
        </w:trPr>
        <w:tc>
          <w:tcPr>
            <w:tcW w:w="1726" w:type="pct"/>
            <w:noWrap/>
            <w:tcMar>
              <w:left w:w="57" w:type="dxa"/>
              <w:right w:w="57" w:type="dxa"/>
            </w:tcMar>
            <w:vAlign w:val="center"/>
            <w:hideMark/>
          </w:tcPr>
          <w:p w14:paraId="5E87E52D" w14:textId="77777777" w:rsidR="00951231" w:rsidRPr="00675804" w:rsidRDefault="00951231" w:rsidP="00CC1353">
            <w:pPr>
              <w:keepNext/>
              <w:keepLines/>
              <w:rPr>
                <w:rFonts w:eastAsia="Times New Roman" w:cs="Arial"/>
                <w:b/>
                <w:bCs/>
                <w:color w:val="000000"/>
                <w:lang w:eastAsia="cs-CZ"/>
              </w:rPr>
            </w:pPr>
            <w:r w:rsidRPr="00675804">
              <w:rPr>
                <w:rFonts w:eastAsia="Times New Roman" w:cs="Arial"/>
                <w:b/>
                <w:bCs/>
                <w:color w:val="000000"/>
                <w:lang w:eastAsia="cs-CZ"/>
              </w:rPr>
              <w:lastRenderedPageBreak/>
              <w:t xml:space="preserve">III. Etapa </w:t>
            </w:r>
          </w:p>
          <w:p w14:paraId="1E6FDE78" w14:textId="77777777" w:rsidR="00951231" w:rsidRPr="00675804" w:rsidRDefault="00951231" w:rsidP="00CC1353">
            <w:pPr>
              <w:keepNext/>
              <w:keepLines/>
              <w:rPr>
                <w:rFonts w:eastAsia="Times New Roman" w:cs="Arial"/>
                <w:b/>
                <w:bCs/>
                <w:color w:val="000000"/>
                <w:lang w:eastAsia="cs-CZ"/>
              </w:rPr>
            </w:pPr>
            <w:r w:rsidRPr="00675804">
              <w:rPr>
                <w:rFonts w:eastAsia="Times New Roman" w:cs="Arial"/>
                <w:b/>
                <w:bCs/>
                <w:color w:val="000000"/>
                <w:lang w:eastAsia="cs-CZ"/>
              </w:rPr>
              <w:t>– činnosti v roce 2028</w:t>
            </w:r>
          </w:p>
        </w:tc>
        <w:tc>
          <w:tcPr>
            <w:tcW w:w="359" w:type="pct"/>
            <w:tcMar>
              <w:left w:w="57" w:type="dxa"/>
              <w:right w:w="57" w:type="dxa"/>
            </w:tcMar>
            <w:vAlign w:val="center"/>
            <w:hideMark/>
          </w:tcPr>
          <w:p w14:paraId="44B66361" w14:textId="77777777" w:rsidR="00951231" w:rsidRPr="0034385A" w:rsidRDefault="0095123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Hod.</w:t>
            </w:r>
          </w:p>
        </w:tc>
        <w:tc>
          <w:tcPr>
            <w:tcW w:w="627" w:type="pct"/>
            <w:tcMar>
              <w:left w:w="57" w:type="dxa"/>
              <w:right w:w="57" w:type="dxa"/>
            </w:tcMar>
            <w:vAlign w:val="center"/>
            <w:hideMark/>
          </w:tcPr>
          <w:p w14:paraId="240F6C83" w14:textId="77777777" w:rsidR="00951231" w:rsidRPr="0034385A" w:rsidRDefault="0095123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Osobní náklady         </w:t>
            </w:r>
          </w:p>
          <w:p w14:paraId="7EC2A31F" w14:textId="77777777" w:rsidR="00951231" w:rsidRPr="0034385A" w:rsidRDefault="0095123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14" w:type="pct"/>
            <w:tcMar>
              <w:left w:w="57" w:type="dxa"/>
              <w:right w:w="57" w:type="dxa"/>
            </w:tcMar>
            <w:vAlign w:val="center"/>
            <w:hideMark/>
          </w:tcPr>
          <w:p w14:paraId="0BF8CBAF" w14:textId="77777777" w:rsidR="00951231" w:rsidRPr="0034385A" w:rsidRDefault="0095123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Cestovní náhrady      </w:t>
            </w:r>
          </w:p>
          <w:p w14:paraId="62AAAFF2" w14:textId="77777777" w:rsidR="00951231" w:rsidRPr="0034385A" w:rsidRDefault="0095123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88" w:type="pct"/>
            <w:tcMar>
              <w:left w:w="57" w:type="dxa"/>
              <w:right w:w="57" w:type="dxa"/>
            </w:tcMar>
            <w:vAlign w:val="center"/>
            <w:hideMark/>
          </w:tcPr>
          <w:p w14:paraId="492CB9AB" w14:textId="77777777" w:rsidR="00951231" w:rsidRPr="0034385A" w:rsidRDefault="0095123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 xml:space="preserve">Laboratoř </w:t>
            </w:r>
          </w:p>
          <w:p w14:paraId="53DBBE65" w14:textId="77777777" w:rsidR="00951231" w:rsidRPr="0034385A" w:rsidRDefault="0095123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(v Kč bez DPH)</w:t>
            </w:r>
          </w:p>
        </w:tc>
        <w:tc>
          <w:tcPr>
            <w:tcW w:w="587" w:type="pct"/>
            <w:tcMar>
              <w:left w:w="57" w:type="dxa"/>
              <w:right w:w="57" w:type="dxa"/>
            </w:tcMar>
            <w:vAlign w:val="center"/>
            <w:hideMark/>
          </w:tcPr>
          <w:p w14:paraId="30240A66" w14:textId="77777777" w:rsidR="00951231" w:rsidRPr="0034385A" w:rsidRDefault="00951231" w:rsidP="00CC1353">
            <w:pPr>
              <w:keepNext/>
              <w:keepLines/>
              <w:jc w:val="center"/>
              <w:rPr>
                <w:rFonts w:eastAsia="Times New Roman" w:cs="Arial"/>
                <w:color w:val="000000"/>
                <w:sz w:val="20"/>
                <w:szCs w:val="20"/>
                <w:lang w:eastAsia="cs-CZ"/>
              </w:rPr>
            </w:pPr>
            <w:r w:rsidRPr="0034385A">
              <w:rPr>
                <w:rFonts w:eastAsia="Times New Roman" w:cs="Arial"/>
                <w:color w:val="000000"/>
                <w:sz w:val="20"/>
                <w:szCs w:val="20"/>
                <w:lang w:eastAsia="cs-CZ"/>
              </w:rPr>
              <w:t>Materiál a služby (v Kč bez DPH)</w:t>
            </w:r>
          </w:p>
        </w:tc>
        <w:tc>
          <w:tcPr>
            <w:tcW w:w="599" w:type="pct"/>
            <w:tcMar>
              <w:left w:w="57" w:type="dxa"/>
              <w:right w:w="57" w:type="dxa"/>
            </w:tcMar>
            <w:vAlign w:val="center"/>
            <w:hideMark/>
          </w:tcPr>
          <w:p w14:paraId="71AFBF7F" w14:textId="77777777" w:rsidR="00951231" w:rsidRPr="0034385A" w:rsidRDefault="00951231" w:rsidP="00CC1353">
            <w:pPr>
              <w:keepNext/>
              <w:keepLines/>
              <w:jc w:val="center"/>
              <w:rPr>
                <w:rFonts w:eastAsia="Times New Roman" w:cs="Arial"/>
                <w:b/>
                <w:bCs/>
                <w:color w:val="000000"/>
                <w:sz w:val="20"/>
                <w:szCs w:val="20"/>
                <w:lang w:eastAsia="cs-CZ"/>
              </w:rPr>
            </w:pPr>
            <w:r w:rsidRPr="0034385A">
              <w:rPr>
                <w:rFonts w:eastAsia="Times New Roman" w:cs="Arial"/>
                <w:b/>
                <w:bCs/>
                <w:color w:val="000000"/>
                <w:sz w:val="20"/>
                <w:szCs w:val="20"/>
                <w:lang w:eastAsia="cs-CZ"/>
              </w:rPr>
              <w:t xml:space="preserve">Celkem   </w:t>
            </w:r>
          </w:p>
          <w:p w14:paraId="7E52602C" w14:textId="77777777" w:rsidR="00951231" w:rsidRPr="0034385A" w:rsidRDefault="00951231" w:rsidP="00CC1353">
            <w:pPr>
              <w:keepNext/>
              <w:keepLines/>
              <w:jc w:val="center"/>
              <w:rPr>
                <w:rFonts w:eastAsia="Times New Roman" w:cs="Arial"/>
                <w:b/>
                <w:bCs/>
                <w:color w:val="000000"/>
                <w:sz w:val="20"/>
                <w:szCs w:val="20"/>
                <w:lang w:eastAsia="cs-CZ"/>
              </w:rPr>
            </w:pPr>
            <w:r w:rsidRPr="0034385A">
              <w:rPr>
                <w:rFonts w:eastAsia="Times New Roman" w:cs="Arial"/>
                <w:b/>
                <w:bCs/>
                <w:color w:val="000000"/>
                <w:sz w:val="20"/>
                <w:szCs w:val="20"/>
                <w:lang w:eastAsia="cs-CZ"/>
              </w:rPr>
              <w:t>(v Kč bez DPH)</w:t>
            </w:r>
          </w:p>
        </w:tc>
      </w:tr>
      <w:tr w:rsidR="00A66358" w:rsidRPr="00675804" w14:paraId="76BD61A6" w14:textId="77777777" w:rsidTr="006A7EF9">
        <w:trPr>
          <w:trHeight w:val="384"/>
        </w:trPr>
        <w:tc>
          <w:tcPr>
            <w:tcW w:w="1726" w:type="pct"/>
            <w:tcMar>
              <w:left w:w="57" w:type="dxa"/>
              <w:right w:w="57" w:type="dxa"/>
            </w:tcMar>
            <w:vAlign w:val="center"/>
          </w:tcPr>
          <w:p w14:paraId="77BD2D49" w14:textId="77777777" w:rsidR="00A66358" w:rsidRPr="00675804" w:rsidRDefault="00A66358" w:rsidP="00CC1353">
            <w:pPr>
              <w:keepNext/>
              <w:keepLines/>
              <w:rPr>
                <w:rFonts w:eastAsia="Times New Roman" w:cs="Arial"/>
                <w:b/>
                <w:bCs/>
                <w:i/>
                <w:iCs/>
                <w:color w:val="000000"/>
                <w:lang w:eastAsia="cs-CZ"/>
              </w:rPr>
            </w:pPr>
            <w:r w:rsidRPr="00675804">
              <w:rPr>
                <w:rFonts w:cs="Arial"/>
                <w:b/>
                <w:color w:val="000000"/>
              </w:rPr>
              <w:t>A. Opakovat ověřovací průzkum uplatnění a plnění požadavků 6. akčního programu (dle nařízení vlády č. 262/2012 Sb., o stanovení zranitelných oblastí a akčním programu, ve znění pozdějších předpisů) i dopadů opatření v</w:t>
            </w:r>
            <w:r w:rsidRPr="00675804">
              <w:rPr>
                <w:rFonts w:cs="Arial"/>
                <w:bCs/>
                <w:i/>
              </w:rPr>
              <w:t> </w:t>
            </w:r>
            <w:r w:rsidRPr="00675804">
              <w:rPr>
                <w:rFonts w:cs="Arial"/>
                <w:b/>
                <w:color w:val="000000"/>
              </w:rPr>
              <w:t>30 zemědělských podnicích minimálně v 5 krajích v ZOD a vyhodnotit získané poznatky</w:t>
            </w:r>
          </w:p>
        </w:tc>
        <w:tc>
          <w:tcPr>
            <w:tcW w:w="359" w:type="pct"/>
            <w:noWrap/>
            <w:tcMar>
              <w:left w:w="57" w:type="dxa"/>
              <w:right w:w="57" w:type="dxa"/>
            </w:tcMar>
          </w:tcPr>
          <w:p w14:paraId="2F7F51BE" w14:textId="6094844A" w:rsidR="00A66358" w:rsidRPr="00A66358" w:rsidRDefault="00A66358" w:rsidP="00CC1353">
            <w:pPr>
              <w:keepNext/>
              <w:keepLines/>
              <w:jc w:val="right"/>
              <w:rPr>
                <w:rFonts w:cs="Arial"/>
                <w:i/>
                <w:iCs/>
                <w:color w:val="000000"/>
              </w:rPr>
            </w:pPr>
            <w:r w:rsidRPr="00A66358">
              <w:rPr>
                <w:rFonts w:cs="Arial"/>
                <w:i/>
                <w:iCs/>
              </w:rPr>
              <w:t>200</w:t>
            </w:r>
          </w:p>
        </w:tc>
        <w:tc>
          <w:tcPr>
            <w:tcW w:w="627" w:type="pct"/>
            <w:noWrap/>
            <w:tcMar>
              <w:left w:w="57" w:type="dxa"/>
              <w:right w:w="57" w:type="dxa"/>
            </w:tcMar>
          </w:tcPr>
          <w:p w14:paraId="426FA231" w14:textId="3CA3E5C5" w:rsidR="00A66358" w:rsidRPr="00A66358" w:rsidRDefault="00A66358" w:rsidP="00CC1353">
            <w:pPr>
              <w:keepNext/>
              <w:keepLines/>
              <w:jc w:val="right"/>
              <w:rPr>
                <w:rFonts w:cs="Arial"/>
                <w:i/>
                <w:iCs/>
                <w:color w:val="000000"/>
              </w:rPr>
            </w:pPr>
            <w:r w:rsidRPr="00A66358">
              <w:rPr>
                <w:rFonts w:cs="Arial"/>
                <w:i/>
                <w:iCs/>
              </w:rPr>
              <w:t>110 000</w:t>
            </w:r>
          </w:p>
        </w:tc>
        <w:tc>
          <w:tcPr>
            <w:tcW w:w="514" w:type="pct"/>
            <w:noWrap/>
            <w:tcMar>
              <w:left w:w="57" w:type="dxa"/>
              <w:right w:w="57" w:type="dxa"/>
            </w:tcMar>
          </w:tcPr>
          <w:p w14:paraId="4FAE062B" w14:textId="76B29D11" w:rsidR="00A66358" w:rsidRPr="00A66358" w:rsidRDefault="00A66358" w:rsidP="00CC1353">
            <w:pPr>
              <w:keepNext/>
              <w:keepLines/>
              <w:jc w:val="right"/>
              <w:rPr>
                <w:rFonts w:cs="Arial"/>
                <w:i/>
                <w:iCs/>
                <w:color w:val="000000"/>
              </w:rPr>
            </w:pPr>
            <w:r w:rsidRPr="00A66358">
              <w:rPr>
                <w:rFonts w:cs="Arial"/>
                <w:i/>
                <w:iCs/>
              </w:rPr>
              <w:t>20 000</w:t>
            </w:r>
          </w:p>
        </w:tc>
        <w:tc>
          <w:tcPr>
            <w:tcW w:w="588" w:type="pct"/>
            <w:noWrap/>
            <w:tcMar>
              <w:left w:w="57" w:type="dxa"/>
              <w:right w:w="57" w:type="dxa"/>
            </w:tcMar>
          </w:tcPr>
          <w:p w14:paraId="622F8DB0"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555B929F" w14:textId="77777777" w:rsidR="00A66358" w:rsidRPr="00A66358" w:rsidRDefault="00A66358" w:rsidP="00CC1353">
            <w:pPr>
              <w:keepNext/>
              <w:keepLines/>
              <w:jc w:val="right"/>
              <w:rPr>
                <w:rFonts w:cs="Arial"/>
                <w:i/>
                <w:iCs/>
                <w:color w:val="000000"/>
              </w:rPr>
            </w:pPr>
          </w:p>
        </w:tc>
        <w:tc>
          <w:tcPr>
            <w:tcW w:w="599" w:type="pct"/>
            <w:noWrap/>
            <w:tcMar>
              <w:left w:w="57" w:type="dxa"/>
              <w:right w:w="57" w:type="dxa"/>
            </w:tcMar>
          </w:tcPr>
          <w:p w14:paraId="3514B701" w14:textId="3D408199" w:rsidR="00A66358" w:rsidRPr="00A66358" w:rsidRDefault="00A66358" w:rsidP="00CC1353">
            <w:pPr>
              <w:keepNext/>
              <w:keepLines/>
              <w:jc w:val="right"/>
              <w:rPr>
                <w:rFonts w:cs="Arial"/>
                <w:i/>
                <w:iCs/>
                <w:color w:val="000000"/>
              </w:rPr>
            </w:pPr>
            <w:r w:rsidRPr="00A66358">
              <w:rPr>
                <w:rFonts w:cs="Arial"/>
                <w:i/>
                <w:iCs/>
              </w:rPr>
              <w:t>130 000</w:t>
            </w:r>
          </w:p>
        </w:tc>
      </w:tr>
      <w:tr w:rsidR="00A66358" w:rsidRPr="00675804" w14:paraId="1C3575FD" w14:textId="77777777" w:rsidTr="006A7EF9">
        <w:trPr>
          <w:trHeight w:val="870"/>
        </w:trPr>
        <w:tc>
          <w:tcPr>
            <w:tcW w:w="1726" w:type="pct"/>
            <w:tcMar>
              <w:left w:w="57" w:type="dxa"/>
              <w:right w:w="57" w:type="dxa"/>
            </w:tcMar>
            <w:vAlign w:val="bottom"/>
          </w:tcPr>
          <w:p w14:paraId="5A5817A9" w14:textId="77777777" w:rsidR="00A66358" w:rsidRPr="00675804" w:rsidRDefault="00A66358" w:rsidP="00CC1353">
            <w:pPr>
              <w:keepNext/>
              <w:keepLines/>
              <w:rPr>
                <w:rFonts w:eastAsia="Times New Roman" w:cs="Arial"/>
                <w:b/>
                <w:bCs/>
                <w:i/>
                <w:iCs/>
                <w:color w:val="000000"/>
                <w:lang w:eastAsia="cs-CZ"/>
              </w:rPr>
            </w:pPr>
            <w:r w:rsidRPr="00675804">
              <w:rPr>
                <w:rFonts w:cs="Arial"/>
                <w:b/>
                <w:color w:val="000000"/>
              </w:rPr>
              <w:t>B. Opakovat terénní šetření v</w:t>
            </w:r>
            <w:r w:rsidRPr="00675804">
              <w:rPr>
                <w:rFonts w:cs="Arial"/>
                <w:bCs/>
                <w:i/>
              </w:rPr>
              <w:t> </w:t>
            </w:r>
            <w:r w:rsidRPr="00675804">
              <w:rPr>
                <w:rFonts w:cs="Arial"/>
                <w:b/>
                <w:color w:val="000000"/>
              </w:rPr>
              <w:t>konvenčním způsobem hospodařících podnicích v ZOD (200 podniků minimálně v 10 krajích) z hlediska plnění podmínek 6. akčního programu a v ekologicky hospodařících podnicích (150 podniků minimálně v 10 krajích) a vyhodnotit výsledky šetření pro účely řešení dalších etap</w:t>
            </w:r>
          </w:p>
        </w:tc>
        <w:tc>
          <w:tcPr>
            <w:tcW w:w="359" w:type="pct"/>
            <w:shd w:val="clear" w:color="000000" w:fill="FFFFFF"/>
            <w:noWrap/>
            <w:tcMar>
              <w:left w:w="57" w:type="dxa"/>
              <w:right w:w="57" w:type="dxa"/>
            </w:tcMar>
          </w:tcPr>
          <w:p w14:paraId="0090A011" w14:textId="6EB89E20" w:rsidR="00A66358" w:rsidRPr="00A66358" w:rsidRDefault="00A66358" w:rsidP="00CC1353">
            <w:pPr>
              <w:keepNext/>
              <w:keepLines/>
              <w:jc w:val="right"/>
              <w:rPr>
                <w:rFonts w:cs="Arial"/>
                <w:i/>
                <w:iCs/>
                <w:color w:val="000000"/>
              </w:rPr>
            </w:pPr>
            <w:r w:rsidRPr="00A66358">
              <w:rPr>
                <w:rFonts w:cs="Arial"/>
                <w:i/>
                <w:iCs/>
              </w:rPr>
              <w:t>4 491</w:t>
            </w:r>
          </w:p>
        </w:tc>
        <w:tc>
          <w:tcPr>
            <w:tcW w:w="627" w:type="pct"/>
            <w:shd w:val="clear" w:color="000000" w:fill="FFFFFF"/>
            <w:noWrap/>
            <w:tcMar>
              <w:left w:w="57" w:type="dxa"/>
              <w:right w:w="57" w:type="dxa"/>
            </w:tcMar>
          </w:tcPr>
          <w:p w14:paraId="47594E58" w14:textId="3B971FC5" w:rsidR="00A66358" w:rsidRPr="00A66358" w:rsidRDefault="00A66358" w:rsidP="00CC1353">
            <w:pPr>
              <w:keepNext/>
              <w:keepLines/>
              <w:jc w:val="right"/>
              <w:rPr>
                <w:rFonts w:cs="Arial"/>
                <w:i/>
                <w:iCs/>
                <w:color w:val="000000"/>
              </w:rPr>
            </w:pPr>
            <w:r w:rsidRPr="00A66358">
              <w:rPr>
                <w:rFonts w:cs="Arial"/>
                <w:i/>
                <w:iCs/>
              </w:rPr>
              <w:t>2 470 050</w:t>
            </w:r>
          </w:p>
        </w:tc>
        <w:tc>
          <w:tcPr>
            <w:tcW w:w="514" w:type="pct"/>
            <w:shd w:val="clear" w:color="000000" w:fill="FFFFFF"/>
            <w:noWrap/>
            <w:tcMar>
              <w:left w:w="57" w:type="dxa"/>
              <w:right w:w="57" w:type="dxa"/>
            </w:tcMar>
          </w:tcPr>
          <w:p w14:paraId="481F5937" w14:textId="2FAAA302" w:rsidR="00A66358" w:rsidRPr="00A66358" w:rsidRDefault="00A66358" w:rsidP="00CC1353">
            <w:pPr>
              <w:keepNext/>
              <w:keepLines/>
              <w:jc w:val="right"/>
              <w:rPr>
                <w:rFonts w:cs="Arial"/>
                <w:i/>
                <w:iCs/>
                <w:color w:val="000000"/>
              </w:rPr>
            </w:pPr>
            <w:r w:rsidRPr="00A66358">
              <w:rPr>
                <w:rFonts w:cs="Arial"/>
                <w:i/>
                <w:iCs/>
              </w:rPr>
              <w:t>142 000</w:t>
            </w:r>
          </w:p>
        </w:tc>
        <w:tc>
          <w:tcPr>
            <w:tcW w:w="588" w:type="pct"/>
            <w:shd w:val="clear" w:color="000000" w:fill="FFFFFF"/>
            <w:noWrap/>
            <w:tcMar>
              <w:left w:w="57" w:type="dxa"/>
              <w:right w:w="57" w:type="dxa"/>
            </w:tcMar>
          </w:tcPr>
          <w:p w14:paraId="75AE70B6" w14:textId="77777777" w:rsidR="00A66358" w:rsidRPr="00A66358" w:rsidRDefault="00A66358" w:rsidP="00CC1353">
            <w:pPr>
              <w:keepNext/>
              <w:keepLines/>
              <w:jc w:val="right"/>
              <w:rPr>
                <w:rFonts w:cs="Arial"/>
                <w:i/>
                <w:iCs/>
                <w:color w:val="000000"/>
              </w:rPr>
            </w:pPr>
          </w:p>
        </w:tc>
        <w:tc>
          <w:tcPr>
            <w:tcW w:w="587" w:type="pct"/>
            <w:shd w:val="clear" w:color="000000" w:fill="FFFFFF"/>
            <w:noWrap/>
            <w:tcMar>
              <w:left w:w="57" w:type="dxa"/>
              <w:right w:w="57" w:type="dxa"/>
            </w:tcMar>
          </w:tcPr>
          <w:p w14:paraId="4026FF3C" w14:textId="403C406B" w:rsidR="00A66358" w:rsidRPr="00A66358" w:rsidRDefault="00A66358" w:rsidP="00CC1353">
            <w:pPr>
              <w:keepNext/>
              <w:keepLines/>
              <w:jc w:val="right"/>
              <w:rPr>
                <w:rFonts w:cs="Arial"/>
                <w:i/>
                <w:iCs/>
                <w:color w:val="000000"/>
              </w:rPr>
            </w:pPr>
            <w:r w:rsidRPr="00A66358">
              <w:rPr>
                <w:rFonts w:cs="Arial"/>
                <w:i/>
                <w:iCs/>
              </w:rPr>
              <w:t>40 000</w:t>
            </w:r>
          </w:p>
        </w:tc>
        <w:tc>
          <w:tcPr>
            <w:tcW w:w="599" w:type="pct"/>
            <w:shd w:val="clear" w:color="000000" w:fill="FFFFFF"/>
            <w:noWrap/>
            <w:tcMar>
              <w:left w:w="57" w:type="dxa"/>
              <w:right w:w="57" w:type="dxa"/>
            </w:tcMar>
          </w:tcPr>
          <w:p w14:paraId="331A8A39" w14:textId="628027A7" w:rsidR="00A66358" w:rsidRPr="00A66358" w:rsidRDefault="00A66358" w:rsidP="00CC1353">
            <w:pPr>
              <w:keepNext/>
              <w:keepLines/>
              <w:jc w:val="right"/>
              <w:rPr>
                <w:rFonts w:cs="Arial"/>
                <w:i/>
                <w:iCs/>
                <w:color w:val="000000"/>
              </w:rPr>
            </w:pPr>
            <w:r w:rsidRPr="00A66358">
              <w:rPr>
                <w:rFonts w:cs="Arial"/>
                <w:i/>
                <w:iCs/>
              </w:rPr>
              <w:t>2 652 050</w:t>
            </w:r>
          </w:p>
        </w:tc>
      </w:tr>
      <w:tr w:rsidR="00A66358" w:rsidRPr="00675804" w14:paraId="0E54F886" w14:textId="77777777" w:rsidTr="006A7EF9">
        <w:trPr>
          <w:trHeight w:val="570"/>
        </w:trPr>
        <w:tc>
          <w:tcPr>
            <w:tcW w:w="1726" w:type="pct"/>
            <w:tcMar>
              <w:left w:w="57" w:type="dxa"/>
              <w:right w:w="57" w:type="dxa"/>
            </w:tcMar>
            <w:vAlign w:val="center"/>
            <w:hideMark/>
          </w:tcPr>
          <w:p w14:paraId="49FC371D" w14:textId="77777777" w:rsidR="00A66358" w:rsidRPr="00675804" w:rsidRDefault="00A66358" w:rsidP="00CC1353">
            <w:pPr>
              <w:keepNext/>
              <w:keepLines/>
              <w:rPr>
                <w:rFonts w:cs="Arial"/>
                <w:bCs/>
                <w:color w:val="000000"/>
              </w:rPr>
            </w:pPr>
            <w:r w:rsidRPr="00675804">
              <w:rPr>
                <w:rFonts w:cs="Arial"/>
                <w:bCs/>
                <w:i/>
                <w:color w:val="000000"/>
              </w:rPr>
              <w:t>B.1 Zajistit metodické proškolení pracovníků zajišťujících sběr dat v terénu a seznámit terénní pracovníky se systémem jednotného shromažďování podkladových dat</w:t>
            </w:r>
          </w:p>
        </w:tc>
        <w:tc>
          <w:tcPr>
            <w:tcW w:w="359" w:type="pct"/>
            <w:noWrap/>
            <w:tcMar>
              <w:left w:w="57" w:type="dxa"/>
              <w:right w:w="57" w:type="dxa"/>
            </w:tcMar>
          </w:tcPr>
          <w:p w14:paraId="6BDB22F5" w14:textId="697E2940" w:rsidR="00A66358" w:rsidRPr="00A66358" w:rsidRDefault="00A66358" w:rsidP="00CC1353">
            <w:pPr>
              <w:keepNext/>
              <w:keepLines/>
              <w:jc w:val="right"/>
              <w:rPr>
                <w:rFonts w:cs="Arial"/>
                <w:bCs/>
                <w:i/>
                <w:iCs/>
                <w:color w:val="000000"/>
              </w:rPr>
            </w:pPr>
            <w:r w:rsidRPr="00A66358">
              <w:rPr>
                <w:rFonts w:cs="Arial"/>
                <w:i/>
                <w:iCs/>
              </w:rPr>
              <w:t>73</w:t>
            </w:r>
          </w:p>
        </w:tc>
        <w:tc>
          <w:tcPr>
            <w:tcW w:w="627" w:type="pct"/>
            <w:noWrap/>
            <w:tcMar>
              <w:left w:w="57" w:type="dxa"/>
              <w:right w:w="57" w:type="dxa"/>
            </w:tcMar>
          </w:tcPr>
          <w:p w14:paraId="50D8FF86" w14:textId="2801788F" w:rsidR="00A66358" w:rsidRPr="00A66358" w:rsidRDefault="00A66358" w:rsidP="00CC1353">
            <w:pPr>
              <w:keepNext/>
              <w:keepLines/>
              <w:jc w:val="right"/>
              <w:rPr>
                <w:rFonts w:cs="Arial"/>
                <w:bCs/>
                <w:i/>
                <w:iCs/>
                <w:color w:val="000000"/>
              </w:rPr>
            </w:pPr>
            <w:r w:rsidRPr="00A66358">
              <w:rPr>
                <w:rFonts w:cs="Arial"/>
                <w:i/>
                <w:iCs/>
              </w:rPr>
              <w:t>40 150</w:t>
            </w:r>
          </w:p>
        </w:tc>
        <w:tc>
          <w:tcPr>
            <w:tcW w:w="514" w:type="pct"/>
            <w:noWrap/>
            <w:tcMar>
              <w:left w:w="57" w:type="dxa"/>
              <w:right w:w="57" w:type="dxa"/>
            </w:tcMar>
          </w:tcPr>
          <w:p w14:paraId="2FCF8E86"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489B7229"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0E7773AD"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179D7317" w14:textId="5B7AC689" w:rsidR="00A66358" w:rsidRPr="00A66358" w:rsidRDefault="00A66358" w:rsidP="00CC1353">
            <w:pPr>
              <w:keepNext/>
              <w:keepLines/>
              <w:jc w:val="right"/>
              <w:rPr>
                <w:rFonts w:cs="Arial"/>
                <w:bCs/>
                <w:i/>
                <w:iCs/>
                <w:color w:val="000000"/>
              </w:rPr>
            </w:pPr>
            <w:r w:rsidRPr="00A66358">
              <w:rPr>
                <w:rFonts w:cs="Arial"/>
                <w:i/>
                <w:iCs/>
              </w:rPr>
              <w:t>40 150</w:t>
            </w:r>
          </w:p>
        </w:tc>
      </w:tr>
      <w:tr w:rsidR="00A66358" w:rsidRPr="00675804" w14:paraId="5B56B9BF" w14:textId="77777777" w:rsidTr="006A7EF9">
        <w:trPr>
          <w:trHeight w:val="570"/>
        </w:trPr>
        <w:tc>
          <w:tcPr>
            <w:tcW w:w="1726" w:type="pct"/>
            <w:tcMar>
              <w:left w:w="57" w:type="dxa"/>
              <w:right w:w="57" w:type="dxa"/>
            </w:tcMar>
            <w:vAlign w:val="center"/>
          </w:tcPr>
          <w:p w14:paraId="6CCEE4E0"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t>B.2 Provést aktualizaci vhodných konvenčním způsobem v ZOD hospodařících podniků naplňujících statistický vzorek vypovídající pro stanovení dopadů</w:t>
            </w:r>
          </w:p>
        </w:tc>
        <w:tc>
          <w:tcPr>
            <w:tcW w:w="359" w:type="pct"/>
            <w:noWrap/>
            <w:tcMar>
              <w:left w:w="57" w:type="dxa"/>
              <w:right w:w="57" w:type="dxa"/>
            </w:tcMar>
          </w:tcPr>
          <w:p w14:paraId="582F480E" w14:textId="101F65A4" w:rsidR="00A66358" w:rsidRPr="00A66358" w:rsidRDefault="00A66358" w:rsidP="00CC1353">
            <w:pPr>
              <w:keepNext/>
              <w:keepLines/>
              <w:jc w:val="right"/>
              <w:rPr>
                <w:rFonts w:cs="Arial"/>
                <w:bCs/>
                <w:i/>
                <w:iCs/>
                <w:color w:val="000000"/>
              </w:rPr>
            </w:pPr>
            <w:r w:rsidRPr="00A66358">
              <w:rPr>
                <w:rFonts w:cs="Arial"/>
                <w:i/>
                <w:iCs/>
              </w:rPr>
              <w:t>10</w:t>
            </w:r>
          </w:p>
        </w:tc>
        <w:tc>
          <w:tcPr>
            <w:tcW w:w="627" w:type="pct"/>
            <w:noWrap/>
            <w:tcMar>
              <w:left w:w="57" w:type="dxa"/>
              <w:right w:w="57" w:type="dxa"/>
            </w:tcMar>
          </w:tcPr>
          <w:p w14:paraId="28EC2378" w14:textId="1F8AFF53" w:rsidR="00A66358" w:rsidRPr="00A66358" w:rsidRDefault="00A66358" w:rsidP="00CC1353">
            <w:pPr>
              <w:keepNext/>
              <w:keepLines/>
              <w:jc w:val="right"/>
              <w:rPr>
                <w:rFonts w:cs="Arial"/>
                <w:bCs/>
                <w:i/>
                <w:iCs/>
                <w:color w:val="000000"/>
              </w:rPr>
            </w:pPr>
            <w:r w:rsidRPr="00A66358">
              <w:rPr>
                <w:rFonts w:cs="Arial"/>
                <w:i/>
                <w:iCs/>
              </w:rPr>
              <w:t>5 500</w:t>
            </w:r>
          </w:p>
        </w:tc>
        <w:tc>
          <w:tcPr>
            <w:tcW w:w="514" w:type="pct"/>
            <w:noWrap/>
            <w:tcMar>
              <w:left w:w="57" w:type="dxa"/>
              <w:right w:w="57" w:type="dxa"/>
            </w:tcMar>
          </w:tcPr>
          <w:p w14:paraId="06197908"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1A44D17E"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5D25A158"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07AB8D41" w14:textId="3271D637" w:rsidR="00A66358" w:rsidRPr="00A66358" w:rsidRDefault="00A66358" w:rsidP="00CC1353">
            <w:pPr>
              <w:keepNext/>
              <w:keepLines/>
              <w:jc w:val="right"/>
              <w:rPr>
                <w:rFonts w:cs="Arial"/>
                <w:bCs/>
                <w:i/>
                <w:iCs/>
                <w:color w:val="000000"/>
              </w:rPr>
            </w:pPr>
            <w:r w:rsidRPr="00A66358">
              <w:rPr>
                <w:rFonts w:cs="Arial"/>
                <w:i/>
                <w:iCs/>
              </w:rPr>
              <w:t>5 500</w:t>
            </w:r>
          </w:p>
        </w:tc>
      </w:tr>
      <w:tr w:rsidR="00A66358" w:rsidRPr="00675804" w14:paraId="3C2C2A87" w14:textId="77777777" w:rsidTr="006A7EF9">
        <w:trPr>
          <w:trHeight w:val="570"/>
        </w:trPr>
        <w:tc>
          <w:tcPr>
            <w:tcW w:w="1726" w:type="pct"/>
            <w:tcMar>
              <w:left w:w="57" w:type="dxa"/>
              <w:right w:w="57" w:type="dxa"/>
            </w:tcMar>
            <w:vAlign w:val="center"/>
          </w:tcPr>
          <w:p w14:paraId="2920CB00"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t>B.3 Zjistit údaje dle struktury databáze o hospodaření za rok 2027 u vybraných (dle bodu B.2) 200 zemědělských podniků, minimálně 10 krajů, zapracovat tyto údaje do dotazníků v</w:t>
            </w:r>
            <w:r w:rsidRPr="00675804">
              <w:rPr>
                <w:rFonts w:cs="Arial"/>
                <w:bCs/>
                <w:i/>
              </w:rPr>
              <w:t> </w:t>
            </w:r>
            <w:r w:rsidRPr="00675804">
              <w:rPr>
                <w:rFonts w:cs="Arial"/>
                <w:bCs/>
                <w:i/>
                <w:color w:val="000000"/>
              </w:rPr>
              <w:t>elektronické formě</w:t>
            </w:r>
          </w:p>
        </w:tc>
        <w:tc>
          <w:tcPr>
            <w:tcW w:w="359" w:type="pct"/>
            <w:noWrap/>
            <w:tcMar>
              <w:left w:w="57" w:type="dxa"/>
              <w:right w:w="57" w:type="dxa"/>
            </w:tcMar>
          </w:tcPr>
          <w:p w14:paraId="6A188714" w14:textId="5433C542" w:rsidR="00A66358" w:rsidRPr="00A66358" w:rsidRDefault="00A66358" w:rsidP="00CC1353">
            <w:pPr>
              <w:keepNext/>
              <w:keepLines/>
              <w:jc w:val="right"/>
              <w:rPr>
                <w:rFonts w:cs="Arial"/>
                <w:bCs/>
                <w:i/>
                <w:iCs/>
                <w:color w:val="000000"/>
              </w:rPr>
            </w:pPr>
            <w:r w:rsidRPr="00A66358">
              <w:rPr>
                <w:rFonts w:cs="Arial"/>
                <w:i/>
                <w:iCs/>
              </w:rPr>
              <w:t>2 550</w:t>
            </w:r>
          </w:p>
        </w:tc>
        <w:tc>
          <w:tcPr>
            <w:tcW w:w="627" w:type="pct"/>
            <w:noWrap/>
            <w:tcMar>
              <w:left w:w="57" w:type="dxa"/>
              <w:right w:w="57" w:type="dxa"/>
            </w:tcMar>
          </w:tcPr>
          <w:p w14:paraId="4A03006D" w14:textId="6123678A" w:rsidR="00A66358" w:rsidRPr="00A66358" w:rsidRDefault="00A66358" w:rsidP="00CC1353">
            <w:pPr>
              <w:keepNext/>
              <w:keepLines/>
              <w:jc w:val="right"/>
              <w:rPr>
                <w:rFonts w:cs="Arial"/>
                <w:bCs/>
                <w:i/>
                <w:iCs/>
                <w:color w:val="000000"/>
              </w:rPr>
            </w:pPr>
            <w:r w:rsidRPr="00A66358">
              <w:rPr>
                <w:rFonts w:cs="Arial"/>
                <w:i/>
                <w:iCs/>
              </w:rPr>
              <w:t>1 402 500</w:t>
            </w:r>
          </w:p>
        </w:tc>
        <w:tc>
          <w:tcPr>
            <w:tcW w:w="514" w:type="pct"/>
            <w:noWrap/>
            <w:tcMar>
              <w:left w:w="57" w:type="dxa"/>
              <w:right w:w="57" w:type="dxa"/>
            </w:tcMar>
          </w:tcPr>
          <w:p w14:paraId="70344098" w14:textId="26480EEC" w:rsidR="00A66358" w:rsidRPr="00A66358" w:rsidRDefault="00A66358" w:rsidP="00CC1353">
            <w:pPr>
              <w:keepNext/>
              <w:keepLines/>
              <w:jc w:val="right"/>
              <w:rPr>
                <w:rFonts w:cs="Arial"/>
                <w:bCs/>
                <w:i/>
                <w:iCs/>
                <w:color w:val="000000"/>
              </w:rPr>
            </w:pPr>
            <w:r w:rsidRPr="00A66358">
              <w:rPr>
                <w:rFonts w:cs="Arial"/>
                <w:i/>
                <w:iCs/>
              </w:rPr>
              <w:t>110 000</w:t>
            </w:r>
          </w:p>
        </w:tc>
        <w:tc>
          <w:tcPr>
            <w:tcW w:w="588" w:type="pct"/>
            <w:noWrap/>
            <w:tcMar>
              <w:left w:w="57" w:type="dxa"/>
              <w:right w:w="57" w:type="dxa"/>
            </w:tcMar>
          </w:tcPr>
          <w:p w14:paraId="1F9EEFBF"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2F6034D9"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18D84718" w14:textId="35713BE4" w:rsidR="00A66358" w:rsidRPr="00A66358" w:rsidRDefault="00A66358" w:rsidP="00CC1353">
            <w:pPr>
              <w:keepNext/>
              <w:keepLines/>
              <w:jc w:val="right"/>
              <w:rPr>
                <w:rFonts w:cs="Arial"/>
                <w:bCs/>
                <w:i/>
                <w:iCs/>
                <w:color w:val="000000"/>
              </w:rPr>
            </w:pPr>
            <w:r w:rsidRPr="00A66358">
              <w:rPr>
                <w:rFonts w:cs="Arial"/>
                <w:i/>
                <w:iCs/>
              </w:rPr>
              <w:t>1 512 500</w:t>
            </w:r>
          </w:p>
        </w:tc>
      </w:tr>
      <w:tr w:rsidR="00A66358" w:rsidRPr="00675804" w14:paraId="255922B6" w14:textId="77777777" w:rsidTr="006A7EF9">
        <w:trPr>
          <w:trHeight w:val="273"/>
        </w:trPr>
        <w:tc>
          <w:tcPr>
            <w:tcW w:w="1726" w:type="pct"/>
            <w:tcMar>
              <w:left w:w="57" w:type="dxa"/>
              <w:right w:w="57" w:type="dxa"/>
            </w:tcMar>
            <w:vAlign w:val="center"/>
          </w:tcPr>
          <w:p w14:paraId="05684979" w14:textId="77777777" w:rsidR="00A66358" w:rsidRPr="00675804" w:rsidRDefault="00A66358" w:rsidP="00CC1353">
            <w:pPr>
              <w:keepNext/>
              <w:keepLines/>
              <w:rPr>
                <w:rFonts w:cs="Arial"/>
                <w:bCs/>
                <w:i/>
                <w:color w:val="000000"/>
              </w:rPr>
            </w:pPr>
            <w:r w:rsidRPr="00675804">
              <w:rPr>
                <w:rFonts w:cs="Arial"/>
                <w:bCs/>
                <w:i/>
                <w:color w:val="000000"/>
              </w:rPr>
              <w:lastRenderedPageBreak/>
              <w:t>B.4 Provést aktualizaci vhodných podniků naplňujících statistický vzorek vhodný pro stanovení dopadů aplikace jednotlivých opatření akčního programu ČR pro vymezené ZOD v kombinaci s ekologickým způsobem hospodaření (dále „EZ“)</w:t>
            </w:r>
          </w:p>
        </w:tc>
        <w:tc>
          <w:tcPr>
            <w:tcW w:w="359" w:type="pct"/>
            <w:noWrap/>
            <w:tcMar>
              <w:left w:w="57" w:type="dxa"/>
              <w:right w:w="57" w:type="dxa"/>
            </w:tcMar>
          </w:tcPr>
          <w:p w14:paraId="0CD764ED" w14:textId="54137098" w:rsidR="00A66358" w:rsidRPr="00A66358" w:rsidRDefault="00A66358" w:rsidP="00CC1353">
            <w:pPr>
              <w:keepNext/>
              <w:keepLines/>
              <w:jc w:val="right"/>
              <w:rPr>
                <w:rFonts w:cs="Arial"/>
                <w:bCs/>
                <w:i/>
                <w:iCs/>
                <w:color w:val="000000"/>
              </w:rPr>
            </w:pPr>
            <w:r w:rsidRPr="00A66358">
              <w:rPr>
                <w:rFonts w:cs="Arial"/>
                <w:i/>
                <w:iCs/>
              </w:rPr>
              <w:t>40</w:t>
            </w:r>
          </w:p>
        </w:tc>
        <w:tc>
          <w:tcPr>
            <w:tcW w:w="627" w:type="pct"/>
            <w:noWrap/>
            <w:tcMar>
              <w:left w:w="57" w:type="dxa"/>
              <w:right w:w="57" w:type="dxa"/>
            </w:tcMar>
          </w:tcPr>
          <w:p w14:paraId="3E4793E4" w14:textId="08D35E19" w:rsidR="00A66358" w:rsidRPr="00A66358" w:rsidRDefault="00A66358" w:rsidP="00CC1353">
            <w:pPr>
              <w:keepNext/>
              <w:keepLines/>
              <w:jc w:val="right"/>
              <w:rPr>
                <w:rFonts w:cs="Arial"/>
                <w:bCs/>
                <w:i/>
                <w:iCs/>
                <w:color w:val="000000"/>
              </w:rPr>
            </w:pPr>
            <w:r w:rsidRPr="00A66358">
              <w:rPr>
                <w:rFonts w:cs="Arial"/>
                <w:i/>
                <w:iCs/>
              </w:rPr>
              <w:t>22 000</w:t>
            </w:r>
          </w:p>
        </w:tc>
        <w:tc>
          <w:tcPr>
            <w:tcW w:w="514" w:type="pct"/>
            <w:noWrap/>
            <w:tcMar>
              <w:left w:w="57" w:type="dxa"/>
              <w:right w:w="57" w:type="dxa"/>
            </w:tcMar>
          </w:tcPr>
          <w:p w14:paraId="5B0169B8"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60419427"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4EDD93FA"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2582C8AC" w14:textId="2FCDA79F" w:rsidR="00A66358" w:rsidRPr="00A66358" w:rsidRDefault="00A66358" w:rsidP="00CC1353">
            <w:pPr>
              <w:keepNext/>
              <w:keepLines/>
              <w:jc w:val="right"/>
              <w:rPr>
                <w:rFonts w:cs="Arial"/>
                <w:bCs/>
                <w:i/>
                <w:iCs/>
                <w:color w:val="000000"/>
              </w:rPr>
            </w:pPr>
            <w:r w:rsidRPr="00A66358">
              <w:rPr>
                <w:rFonts w:cs="Arial"/>
                <w:i/>
                <w:iCs/>
              </w:rPr>
              <w:t>22 000</w:t>
            </w:r>
          </w:p>
        </w:tc>
      </w:tr>
      <w:tr w:rsidR="00A66358" w:rsidRPr="00675804" w14:paraId="2BE7AA1D" w14:textId="77777777" w:rsidTr="006A7EF9">
        <w:trPr>
          <w:trHeight w:val="585"/>
        </w:trPr>
        <w:tc>
          <w:tcPr>
            <w:tcW w:w="1726" w:type="pct"/>
            <w:tcMar>
              <w:left w:w="57" w:type="dxa"/>
              <w:right w:w="57" w:type="dxa"/>
            </w:tcMar>
            <w:vAlign w:val="bottom"/>
          </w:tcPr>
          <w:p w14:paraId="67956ABE" w14:textId="77777777" w:rsidR="00A66358" w:rsidRPr="00675804" w:rsidRDefault="00A66358" w:rsidP="00CC1353">
            <w:pPr>
              <w:keepNext/>
              <w:keepLines/>
              <w:rPr>
                <w:rFonts w:cs="Arial"/>
                <w:bCs/>
                <w:i/>
                <w:color w:val="000000"/>
              </w:rPr>
            </w:pPr>
            <w:r w:rsidRPr="00675804">
              <w:rPr>
                <w:rFonts w:cs="Arial"/>
                <w:bCs/>
                <w:i/>
                <w:color w:val="000000"/>
              </w:rPr>
              <w:t>B.5 Zjistit údaje dle struktury databáze o hospodaření za rok 2027 u vybraných (dle bodu B.4) 150 ekologicky hospodařících zemědělských podniků, minimálně 10 krajů zapracovat tyto údaje do dotazníků v</w:t>
            </w:r>
            <w:r w:rsidRPr="00675804">
              <w:rPr>
                <w:rFonts w:cs="Arial"/>
                <w:bCs/>
                <w:i/>
              </w:rPr>
              <w:t> </w:t>
            </w:r>
            <w:r w:rsidRPr="00675804">
              <w:rPr>
                <w:rFonts w:cs="Arial"/>
                <w:bCs/>
                <w:i/>
                <w:color w:val="000000"/>
              </w:rPr>
              <w:t>elektronické formě</w:t>
            </w:r>
          </w:p>
        </w:tc>
        <w:tc>
          <w:tcPr>
            <w:tcW w:w="359" w:type="pct"/>
            <w:noWrap/>
            <w:tcMar>
              <w:left w:w="57" w:type="dxa"/>
              <w:right w:w="57" w:type="dxa"/>
            </w:tcMar>
          </w:tcPr>
          <w:p w14:paraId="6A2CF7ED" w14:textId="7FA43D9F" w:rsidR="00A66358" w:rsidRPr="00A66358" w:rsidRDefault="00A66358" w:rsidP="00CC1353">
            <w:pPr>
              <w:keepNext/>
              <w:keepLines/>
              <w:jc w:val="right"/>
              <w:rPr>
                <w:rFonts w:cs="Arial"/>
                <w:bCs/>
                <w:i/>
                <w:iCs/>
                <w:color w:val="000000"/>
              </w:rPr>
            </w:pPr>
            <w:r w:rsidRPr="00A66358">
              <w:rPr>
                <w:rFonts w:cs="Arial"/>
                <w:i/>
                <w:iCs/>
              </w:rPr>
              <w:t>400</w:t>
            </w:r>
          </w:p>
        </w:tc>
        <w:tc>
          <w:tcPr>
            <w:tcW w:w="627" w:type="pct"/>
            <w:noWrap/>
            <w:tcMar>
              <w:left w:w="57" w:type="dxa"/>
              <w:right w:w="57" w:type="dxa"/>
            </w:tcMar>
          </w:tcPr>
          <w:p w14:paraId="5A30376E" w14:textId="5ADD0C2C" w:rsidR="00A66358" w:rsidRPr="00A66358" w:rsidRDefault="00A66358" w:rsidP="00CC1353">
            <w:pPr>
              <w:keepNext/>
              <w:keepLines/>
              <w:jc w:val="right"/>
              <w:rPr>
                <w:rFonts w:cs="Arial"/>
                <w:bCs/>
                <w:i/>
                <w:iCs/>
                <w:color w:val="000000"/>
              </w:rPr>
            </w:pPr>
            <w:r w:rsidRPr="00A66358">
              <w:rPr>
                <w:rFonts w:cs="Arial"/>
                <w:i/>
                <w:iCs/>
              </w:rPr>
              <w:t>220 000</w:t>
            </w:r>
          </w:p>
        </w:tc>
        <w:tc>
          <w:tcPr>
            <w:tcW w:w="514" w:type="pct"/>
            <w:noWrap/>
            <w:tcMar>
              <w:left w:w="57" w:type="dxa"/>
              <w:right w:w="57" w:type="dxa"/>
            </w:tcMar>
          </w:tcPr>
          <w:p w14:paraId="06CB6C3A" w14:textId="6D28E74C" w:rsidR="00A66358" w:rsidRPr="00A66358" w:rsidRDefault="00A66358" w:rsidP="00CC1353">
            <w:pPr>
              <w:keepNext/>
              <w:keepLines/>
              <w:jc w:val="right"/>
              <w:rPr>
                <w:rFonts w:cs="Arial"/>
                <w:bCs/>
                <w:i/>
                <w:iCs/>
                <w:color w:val="000000"/>
              </w:rPr>
            </w:pPr>
            <w:r w:rsidRPr="00A66358">
              <w:rPr>
                <w:rFonts w:cs="Arial"/>
                <w:i/>
                <w:iCs/>
              </w:rPr>
              <w:t>32 000</w:t>
            </w:r>
          </w:p>
        </w:tc>
        <w:tc>
          <w:tcPr>
            <w:tcW w:w="588" w:type="pct"/>
            <w:noWrap/>
            <w:tcMar>
              <w:left w:w="57" w:type="dxa"/>
              <w:right w:w="57" w:type="dxa"/>
            </w:tcMar>
          </w:tcPr>
          <w:p w14:paraId="4503AAD0"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38BCBAD0"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3B57A1D1" w14:textId="553E3D5A" w:rsidR="00A66358" w:rsidRPr="00A66358" w:rsidRDefault="00A66358" w:rsidP="00CC1353">
            <w:pPr>
              <w:keepNext/>
              <w:keepLines/>
              <w:jc w:val="right"/>
              <w:rPr>
                <w:rFonts w:cs="Arial"/>
                <w:bCs/>
                <w:i/>
                <w:iCs/>
                <w:color w:val="000000"/>
              </w:rPr>
            </w:pPr>
            <w:r w:rsidRPr="00A66358">
              <w:rPr>
                <w:rFonts w:cs="Arial"/>
                <w:i/>
                <w:iCs/>
              </w:rPr>
              <w:t>252 000</w:t>
            </w:r>
          </w:p>
        </w:tc>
      </w:tr>
      <w:tr w:rsidR="00A66358" w:rsidRPr="00675804" w14:paraId="567A1CD9" w14:textId="77777777" w:rsidTr="006A7EF9">
        <w:trPr>
          <w:trHeight w:val="315"/>
        </w:trPr>
        <w:tc>
          <w:tcPr>
            <w:tcW w:w="1726" w:type="pct"/>
            <w:tcMar>
              <w:left w:w="57" w:type="dxa"/>
              <w:right w:w="57" w:type="dxa"/>
            </w:tcMar>
            <w:vAlign w:val="center"/>
          </w:tcPr>
          <w:p w14:paraId="7175F68B" w14:textId="77777777" w:rsidR="00A66358" w:rsidRPr="00675804" w:rsidRDefault="00A66358" w:rsidP="00CC1353">
            <w:pPr>
              <w:keepNext/>
              <w:keepLines/>
              <w:rPr>
                <w:rFonts w:cs="Arial"/>
                <w:bCs/>
                <w:i/>
                <w:color w:val="000000"/>
              </w:rPr>
            </w:pPr>
            <w:r w:rsidRPr="00675804">
              <w:rPr>
                <w:rFonts w:cs="Arial"/>
                <w:bCs/>
                <w:i/>
                <w:color w:val="000000"/>
              </w:rPr>
              <w:t>B.6 Shromáždit získané údaje od proškolených pracovníků a po jejich ověření je zapracovat do celkového přehledu</w:t>
            </w:r>
          </w:p>
        </w:tc>
        <w:tc>
          <w:tcPr>
            <w:tcW w:w="359" w:type="pct"/>
            <w:noWrap/>
            <w:tcMar>
              <w:left w:w="57" w:type="dxa"/>
              <w:right w:w="57" w:type="dxa"/>
            </w:tcMar>
          </w:tcPr>
          <w:p w14:paraId="558034CC" w14:textId="4FC49184" w:rsidR="00A66358" w:rsidRPr="00A66358" w:rsidRDefault="00A66358" w:rsidP="00CC1353">
            <w:pPr>
              <w:keepNext/>
              <w:keepLines/>
              <w:jc w:val="right"/>
              <w:rPr>
                <w:rFonts w:cs="Arial"/>
                <w:bCs/>
                <w:i/>
                <w:iCs/>
                <w:color w:val="000000"/>
              </w:rPr>
            </w:pPr>
            <w:r w:rsidRPr="00A66358">
              <w:rPr>
                <w:rFonts w:cs="Arial"/>
                <w:i/>
                <w:iCs/>
              </w:rPr>
              <w:t>418</w:t>
            </w:r>
          </w:p>
        </w:tc>
        <w:tc>
          <w:tcPr>
            <w:tcW w:w="627" w:type="pct"/>
            <w:noWrap/>
            <w:tcMar>
              <w:left w:w="57" w:type="dxa"/>
              <w:right w:w="57" w:type="dxa"/>
            </w:tcMar>
          </w:tcPr>
          <w:p w14:paraId="32764B27" w14:textId="430F5D67" w:rsidR="00A66358" w:rsidRPr="00A66358" w:rsidRDefault="00A66358" w:rsidP="00CC1353">
            <w:pPr>
              <w:keepNext/>
              <w:keepLines/>
              <w:jc w:val="right"/>
              <w:rPr>
                <w:rFonts w:cs="Arial"/>
                <w:bCs/>
                <w:i/>
                <w:iCs/>
                <w:color w:val="000000"/>
              </w:rPr>
            </w:pPr>
            <w:r w:rsidRPr="00A66358">
              <w:rPr>
                <w:rFonts w:cs="Arial"/>
                <w:i/>
                <w:iCs/>
              </w:rPr>
              <w:t>229 900</w:t>
            </w:r>
          </w:p>
        </w:tc>
        <w:tc>
          <w:tcPr>
            <w:tcW w:w="514" w:type="pct"/>
            <w:noWrap/>
            <w:tcMar>
              <w:left w:w="57" w:type="dxa"/>
              <w:right w:w="57" w:type="dxa"/>
            </w:tcMar>
          </w:tcPr>
          <w:p w14:paraId="7F2DF739"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217240AB"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37279672"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04C36158" w14:textId="3F7F1A33" w:rsidR="00A66358" w:rsidRPr="00A66358" w:rsidRDefault="00A66358" w:rsidP="00CC1353">
            <w:pPr>
              <w:keepNext/>
              <w:keepLines/>
              <w:jc w:val="right"/>
              <w:rPr>
                <w:rFonts w:cs="Arial"/>
                <w:bCs/>
                <w:i/>
                <w:iCs/>
                <w:color w:val="000000"/>
              </w:rPr>
            </w:pPr>
            <w:r w:rsidRPr="00A66358">
              <w:rPr>
                <w:rFonts w:cs="Arial"/>
                <w:i/>
                <w:iCs/>
              </w:rPr>
              <w:t>229 900</w:t>
            </w:r>
          </w:p>
        </w:tc>
      </w:tr>
      <w:tr w:rsidR="00A66358" w:rsidRPr="00675804" w14:paraId="607045D2" w14:textId="77777777" w:rsidTr="006A7EF9">
        <w:trPr>
          <w:trHeight w:val="1140"/>
        </w:trPr>
        <w:tc>
          <w:tcPr>
            <w:tcW w:w="1726" w:type="pct"/>
            <w:tcMar>
              <w:left w:w="57" w:type="dxa"/>
              <w:right w:w="57" w:type="dxa"/>
            </w:tcMar>
            <w:vAlign w:val="center"/>
          </w:tcPr>
          <w:p w14:paraId="25B18D4C" w14:textId="77777777" w:rsidR="00A66358" w:rsidRPr="00675804" w:rsidRDefault="00A66358" w:rsidP="00CC1353">
            <w:pPr>
              <w:keepNext/>
              <w:keepLines/>
              <w:rPr>
                <w:rFonts w:cs="Arial"/>
                <w:bCs/>
                <w:color w:val="000000"/>
              </w:rPr>
            </w:pPr>
            <w:r w:rsidRPr="00675804">
              <w:rPr>
                <w:rFonts w:cs="Arial"/>
                <w:bCs/>
                <w:i/>
                <w:color w:val="000000"/>
              </w:rPr>
              <w:t>B.7 Provést základní statistické vyhodnocení údajů z dotazníků z</w:t>
            </w:r>
            <w:r w:rsidRPr="00675804">
              <w:rPr>
                <w:rFonts w:cs="Arial"/>
                <w:bCs/>
                <w:i/>
              </w:rPr>
              <w:t> </w:t>
            </w:r>
            <w:r w:rsidRPr="00675804">
              <w:rPr>
                <w:rFonts w:cs="Arial"/>
                <w:bCs/>
                <w:i/>
                <w:color w:val="000000"/>
              </w:rPr>
              <w:t>terénního šetření v</w:t>
            </w:r>
            <w:r w:rsidRPr="00675804">
              <w:rPr>
                <w:rFonts w:cs="Arial"/>
                <w:bCs/>
                <w:i/>
              </w:rPr>
              <w:t> </w:t>
            </w:r>
            <w:r w:rsidRPr="00675804">
              <w:rPr>
                <w:rFonts w:cs="Arial"/>
                <w:bCs/>
                <w:i/>
                <w:color w:val="000000"/>
              </w:rPr>
              <w:t>zemědělských podnicích ve zranitelných oblastech (200 podniků, minimálně 10 krajů) a v</w:t>
            </w:r>
            <w:r w:rsidRPr="00675804">
              <w:rPr>
                <w:rFonts w:cs="Arial"/>
                <w:bCs/>
                <w:i/>
              </w:rPr>
              <w:t> </w:t>
            </w:r>
            <w:r w:rsidRPr="00675804">
              <w:rPr>
                <w:rFonts w:cs="Arial"/>
                <w:bCs/>
                <w:i/>
                <w:color w:val="000000"/>
              </w:rPr>
              <w:t>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w:t>
            </w:r>
          </w:p>
        </w:tc>
        <w:tc>
          <w:tcPr>
            <w:tcW w:w="359" w:type="pct"/>
            <w:noWrap/>
            <w:tcMar>
              <w:left w:w="57" w:type="dxa"/>
              <w:right w:w="57" w:type="dxa"/>
            </w:tcMar>
          </w:tcPr>
          <w:p w14:paraId="278655A2" w14:textId="0A1CF1F2" w:rsidR="00A66358" w:rsidRPr="00A66358" w:rsidRDefault="00A66358" w:rsidP="00CC1353">
            <w:pPr>
              <w:keepNext/>
              <w:keepLines/>
              <w:jc w:val="right"/>
              <w:rPr>
                <w:rFonts w:cs="Arial"/>
                <w:i/>
                <w:iCs/>
                <w:color w:val="000000"/>
              </w:rPr>
            </w:pPr>
            <w:r w:rsidRPr="00A66358">
              <w:rPr>
                <w:rFonts w:cs="Arial"/>
                <w:i/>
                <w:iCs/>
              </w:rPr>
              <w:t>530</w:t>
            </w:r>
          </w:p>
        </w:tc>
        <w:tc>
          <w:tcPr>
            <w:tcW w:w="627" w:type="pct"/>
            <w:noWrap/>
            <w:tcMar>
              <w:left w:w="57" w:type="dxa"/>
              <w:right w:w="57" w:type="dxa"/>
            </w:tcMar>
          </w:tcPr>
          <w:p w14:paraId="678FE418" w14:textId="137A751C" w:rsidR="00A66358" w:rsidRPr="00A66358" w:rsidRDefault="00A66358" w:rsidP="00CC1353">
            <w:pPr>
              <w:keepNext/>
              <w:keepLines/>
              <w:jc w:val="right"/>
              <w:rPr>
                <w:rFonts w:cs="Arial"/>
                <w:i/>
                <w:iCs/>
                <w:color w:val="000000"/>
              </w:rPr>
            </w:pPr>
            <w:r w:rsidRPr="00A66358">
              <w:rPr>
                <w:rFonts w:cs="Arial"/>
                <w:i/>
                <w:iCs/>
              </w:rPr>
              <w:t>291 500</w:t>
            </w:r>
          </w:p>
        </w:tc>
        <w:tc>
          <w:tcPr>
            <w:tcW w:w="514" w:type="pct"/>
            <w:noWrap/>
            <w:tcMar>
              <w:left w:w="57" w:type="dxa"/>
              <w:right w:w="57" w:type="dxa"/>
            </w:tcMar>
          </w:tcPr>
          <w:p w14:paraId="162E480F"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088F2B0A"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7772CBF6" w14:textId="5BEB5C62" w:rsidR="00A66358" w:rsidRPr="00A66358" w:rsidRDefault="00A66358" w:rsidP="00CC1353">
            <w:pPr>
              <w:keepNext/>
              <w:keepLines/>
              <w:jc w:val="right"/>
              <w:rPr>
                <w:rFonts w:cs="Arial"/>
                <w:i/>
                <w:iCs/>
                <w:color w:val="000000"/>
              </w:rPr>
            </w:pPr>
            <w:r w:rsidRPr="00A66358">
              <w:rPr>
                <w:rFonts w:cs="Arial"/>
                <w:i/>
                <w:iCs/>
              </w:rPr>
              <w:t>20 000</w:t>
            </w:r>
          </w:p>
        </w:tc>
        <w:tc>
          <w:tcPr>
            <w:tcW w:w="599" w:type="pct"/>
            <w:noWrap/>
            <w:tcMar>
              <w:left w:w="57" w:type="dxa"/>
              <w:right w:w="57" w:type="dxa"/>
            </w:tcMar>
          </w:tcPr>
          <w:p w14:paraId="0A079874" w14:textId="6F43F1B1" w:rsidR="00A66358" w:rsidRPr="00A66358" w:rsidRDefault="00A66358" w:rsidP="00CC1353">
            <w:pPr>
              <w:keepNext/>
              <w:keepLines/>
              <w:jc w:val="right"/>
              <w:rPr>
                <w:rFonts w:cs="Arial"/>
                <w:i/>
                <w:iCs/>
                <w:color w:val="000000"/>
              </w:rPr>
            </w:pPr>
            <w:r w:rsidRPr="00A66358">
              <w:rPr>
                <w:rFonts w:cs="Arial"/>
                <w:i/>
                <w:iCs/>
              </w:rPr>
              <w:t>311 500</w:t>
            </w:r>
          </w:p>
        </w:tc>
      </w:tr>
      <w:tr w:rsidR="00A66358" w:rsidRPr="00675804" w14:paraId="11A5DA06" w14:textId="77777777" w:rsidTr="006A7EF9">
        <w:trPr>
          <w:trHeight w:val="1140"/>
        </w:trPr>
        <w:tc>
          <w:tcPr>
            <w:tcW w:w="1726" w:type="pct"/>
            <w:tcMar>
              <w:left w:w="57" w:type="dxa"/>
              <w:right w:w="57" w:type="dxa"/>
            </w:tcMar>
            <w:vAlign w:val="center"/>
          </w:tcPr>
          <w:p w14:paraId="4E338585" w14:textId="77777777" w:rsidR="00A66358" w:rsidRPr="00675804" w:rsidRDefault="00A66358" w:rsidP="00CC1353">
            <w:pPr>
              <w:keepNext/>
              <w:keepLines/>
              <w:rPr>
                <w:rFonts w:cs="Arial"/>
                <w:bCs/>
                <w:color w:val="000000"/>
              </w:rPr>
            </w:pPr>
            <w:r w:rsidRPr="00675804">
              <w:rPr>
                <w:rFonts w:cs="Arial"/>
                <w:bCs/>
                <w:i/>
                <w:color w:val="000000"/>
              </w:rPr>
              <w:lastRenderedPageBreak/>
              <w:t>B.8 Provést základní statistické vyhodnocení údajů z dotazníků z</w:t>
            </w:r>
            <w:r w:rsidRPr="00675804">
              <w:rPr>
                <w:rFonts w:cs="Arial"/>
                <w:bCs/>
                <w:i/>
              </w:rPr>
              <w:t> </w:t>
            </w:r>
            <w:r w:rsidRPr="00675804">
              <w:rPr>
                <w:rFonts w:cs="Arial"/>
                <w:bCs/>
                <w:i/>
                <w:color w:val="000000"/>
              </w:rPr>
              <w:t>terénního šetření v</w:t>
            </w:r>
            <w:r w:rsidRPr="00675804">
              <w:rPr>
                <w:rFonts w:cs="Arial"/>
                <w:bCs/>
                <w:i/>
              </w:rPr>
              <w:t> </w:t>
            </w:r>
            <w:r w:rsidRPr="00675804">
              <w:rPr>
                <w:rFonts w:cs="Arial"/>
                <w:bCs/>
                <w:i/>
                <w:color w:val="000000"/>
              </w:rPr>
              <w:t>zemědělských podnicích ve zranitelných oblastech (200 podniků, minimálně 10 krajů) a v</w:t>
            </w:r>
            <w:r w:rsidRPr="00675804">
              <w:rPr>
                <w:rFonts w:cs="Arial"/>
                <w:bCs/>
                <w:i/>
              </w:rPr>
              <w:t> </w:t>
            </w:r>
            <w:r w:rsidRPr="00675804">
              <w:rPr>
                <w:rFonts w:cs="Arial"/>
                <w:bCs/>
                <w:i/>
                <w:color w:val="000000"/>
              </w:rPr>
              <w:t>ekologicky hospodařících podnicích (150 podniků, minimálně 10 krajů) z hlediska živočišné výroby, za účelem získání podkladů pro navazující body předmětu D (Finanční strategie implementace NS) a E až I (zajištění informovanosti zemědělské veřejnosti, příprava podkladů pro EK)</w:t>
            </w:r>
          </w:p>
        </w:tc>
        <w:tc>
          <w:tcPr>
            <w:tcW w:w="359" w:type="pct"/>
            <w:noWrap/>
            <w:tcMar>
              <w:left w:w="57" w:type="dxa"/>
              <w:right w:w="57" w:type="dxa"/>
            </w:tcMar>
          </w:tcPr>
          <w:p w14:paraId="29961F4D" w14:textId="1C9C0831" w:rsidR="00A66358" w:rsidRPr="00A66358" w:rsidRDefault="00A66358" w:rsidP="00CC1353">
            <w:pPr>
              <w:keepNext/>
              <w:keepLines/>
              <w:jc w:val="right"/>
              <w:rPr>
                <w:rFonts w:cs="Arial"/>
                <w:bCs/>
                <w:i/>
                <w:iCs/>
                <w:color w:val="000000"/>
              </w:rPr>
            </w:pPr>
            <w:r w:rsidRPr="00A66358">
              <w:rPr>
                <w:rFonts w:cs="Arial"/>
                <w:i/>
                <w:iCs/>
              </w:rPr>
              <w:t>470</w:t>
            </w:r>
          </w:p>
        </w:tc>
        <w:tc>
          <w:tcPr>
            <w:tcW w:w="627" w:type="pct"/>
            <w:noWrap/>
            <w:tcMar>
              <w:left w:w="57" w:type="dxa"/>
              <w:right w:w="57" w:type="dxa"/>
            </w:tcMar>
          </w:tcPr>
          <w:p w14:paraId="7F3B9A98" w14:textId="28F30111" w:rsidR="00A66358" w:rsidRPr="00A66358" w:rsidRDefault="00A66358" w:rsidP="00CC1353">
            <w:pPr>
              <w:keepNext/>
              <w:keepLines/>
              <w:jc w:val="right"/>
              <w:rPr>
                <w:rFonts w:cs="Arial"/>
                <w:bCs/>
                <w:i/>
                <w:iCs/>
                <w:color w:val="000000"/>
              </w:rPr>
            </w:pPr>
            <w:r w:rsidRPr="00A66358">
              <w:rPr>
                <w:rFonts w:cs="Arial"/>
                <w:i/>
                <w:iCs/>
              </w:rPr>
              <w:t>258 500</w:t>
            </w:r>
          </w:p>
        </w:tc>
        <w:tc>
          <w:tcPr>
            <w:tcW w:w="514" w:type="pct"/>
            <w:noWrap/>
            <w:tcMar>
              <w:left w:w="57" w:type="dxa"/>
              <w:right w:w="57" w:type="dxa"/>
            </w:tcMar>
          </w:tcPr>
          <w:p w14:paraId="2CA6C051"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142CAA16"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1085CC7C" w14:textId="0D7CA4AC" w:rsidR="00A66358" w:rsidRPr="00A66358" w:rsidRDefault="00A66358" w:rsidP="00CC1353">
            <w:pPr>
              <w:keepNext/>
              <w:keepLines/>
              <w:jc w:val="right"/>
              <w:rPr>
                <w:rFonts w:cs="Arial"/>
                <w:bCs/>
                <w:i/>
                <w:iCs/>
                <w:color w:val="000000"/>
              </w:rPr>
            </w:pPr>
            <w:r w:rsidRPr="00A66358">
              <w:rPr>
                <w:rFonts w:cs="Arial"/>
                <w:i/>
                <w:iCs/>
              </w:rPr>
              <w:t>20 000</w:t>
            </w:r>
          </w:p>
        </w:tc>
        <w:tc>
          <w:tcPr>
            <w:tcW w:w="599" w:type="pct"/>
            <w:noWrap/>
            <w:tcMar>
              <w:left w:w="57" w:type="dxa"/>
              <w:right w:w="57" w:type="dxa"/>
            </w:tcMar>
          </w:tcPr>
          <w:p w14:paraId="78027740" w14:textId="01C61682" w:rsidR="00A66358" w:rsidRPr="00A66358" w:rsidRDefault="00A66358" w:rsidP="00CC1353">
            <w:pPr>
              <w:keepNext/>
              <w:keepLines/>
              <w:jc w:val="right"/>
              <w:rPr>
                <w:rFonts w:cs="Arial"/>
                <w:bCs/>
                <w:i/>
                <w:iCs/>
                <w:color w:val="000000"/>
              </w:rPr>
            </w:pPr>
            <w:r w:rsidRPr="00A66358">
              <w:rPr>
                <w:rFonts w:cs="Arial"/>
                <w:i/>
                <w:iCs/>
              </w:rPr>
              <w:t>278 500</w:t>
            </w:r>
          </w:p>
        </w:tc>
      </w:tr>
      <w:tr w:rsidR="00A66358" w:rsidRPr="00675804" w14:paraId="43E0A908" w14:textId="77777777" w:rsidTr="006A7EF9">
        <w:trPr>
          <w:trHeight w:val="585"/>
        </w:trPr>
        <w:tc>
          <w:tcPr>
            <w:tcW w:w="1726" w:type="pct"/>
            <w:tcMar>
              <w:left w:w="57" w:type="dxa"/>
              <w:right w:w="57" w:type="dxa"/>
            </w:tcMar>
            <w:vAlign w:val="bottom"/>
          </w:tcPr>
          <w:p w14:paraId="22A9D0C1" w14:textId="77777777" w:rsidR="00A66358" w:rsidRPr="00675804" w:rsidRDefault="00A66358" w:rsidP="00CC1353">
            <w:pPr>
              <w:keepNext/>
              <w:keepLines/>
              <w:rPr>
                <w:rFonts w:cs="Arial"/>
                <w:b/>
                <w:color w:val="000000"/>
              </w:rPr>
            </w:pPr>
            <w:r w:rsidRPr="00675804">
              <w:rPr>
                <w:rFonts w:cs="Arial"/>
                <w:b/>
                <w:color w:val="000000"/>
              </w:rPr>
              <w:t>C. Provést následné terénní šetření na složištích tuhých statkových a organických hnojiv</w:t>
            </w:r>
          </w:p>
        </w:tc>
        <w:tc>
          <w:tcPr>
            <w:tcW w:w="359" w:type="pct"/>
            <w:noWrap/>
            <w:tcMar>
              <w:left w:w="57" w:type="dxa"/>
              <w:right w:w="57" w:type="dxa"/>
            </w:tcMar>
          </w:tcPr>
          <w:p w14:paraId="67BA34E8" w14:textId="275A194C" w:rsidR="00A66358" w:rsidRPr="00A66358" w:rsidRDefault="00A66358" w:rsidP="00CC1353">
            <w:pPr>
              <w:keepNext/>
              <w:keepLines/>
              <w:jc w:val="right"/>
              <w:rPr>
                <w:rFonts w:cs="Arial"/>
                <w:i/>
                <w:iCs/>
                <w:color w:val="000000"/>
              </w:rPr>
            </w:pPr>
            <w:r w:rsidRPr="00A66358">
              <w:rPr>
                <w:rFonts w:cs="Arial"/>
                <w:i/>
                <w:iCs/>
              </w:rPr>
              <w:t>2 730</w:t>
            </w:r>
          </w:p>
        </w:tc>
        <w:tc>
          <w:tcPr>
            <w:tcW w:w="627" w:type="pct"/>
            <w:noWrap/>
            <w:tcMar>
              <w:left w:w="57" w:type="dxa"/>
              <w:right w:w="57" w:type="dxa"/>
            </w:tcMar>
          </w:tcPr>
          <w:p w14:paraId="6D8C9C58" w14:textId="4689488F" w:rsidR="00A66358" w:rsidRPr="00A66358" w:rsidRDefault="00A66358" w:rsidP="00CC1353">
            <w:pPr>
              <w:keepNext/>
              <w:keepLines/>
              <w:jc w:val="right"/>
              <w:rPr>
                <w:rFonts w:cs="Arial"/>
                <w:i/>
                <w:iCs/>
                <w:color w:val="000000"/>
              </w:rPr>
            </w:pPr>
            <w:r w:rsidRPr="00A66358">
              <w:rPr>
                <w:rFonts w:cs="Arial"/>
                <w:i/>
                <w:iCs/>
              </w:rPr>
              <w:t>1 501 500</w:t>
            </w:r>
          </w:p>
        </w:tc>
        <w:tc>
          <w:tcPr>
            <w:tcW w:w="514" w:type="pct"/>
            <w:noWrap/>
            <w:tcMar>
              <w:left w:w="57" w:type="dxa"/>
              <w:right w:w="57" w:type="dxa"/>
            </w:tcMar>
          </w:tcPr>
          <w:p w14:paraId="4656C3AB" w14:textId="1BB17F87" w:rsidR="00A66358" w:rsidRPr="00A66358" w:rsidRDefault="00A66358" w:rsidP="00CC1353">
            <w:pPr>
              <w:keepNext/>
              <w:keepLines/>
              <w:jc w:val="right"/>
              <w:rPr>
                <w:rFonts w:cs="Arial"/>
                <w:i/>
                <w:iCs/>
                <w:color w:val="000000"/>
              </w:rPr>
            </w:pPr>
            <w:r w:rsidRPr="00A66358">
              <w:rPr>
                <w:rFonts w:cs="Arial"/>
                <w:i/>
                <w:iCs/>
              </w:rPr>
              <w:t>104 250</w:t>
            </w:r>
          </w:p>
        </w:tc>
        <w:tc>
          <w:tcPr>
            <w:tcW w:w="588" w:type="pct"/>
            <w:noWrap/>
            <w:tcMar>
              <w:left w:w="57" w:type="dxa"/>
              <w:right w:w="57" w:type="dxa"/>
            </w:tcMar>
          </w:tcPr>
          <w:p w14:paraId="099D5FF3" w14:textId="03760EE6" w:rsidR="00A66358" w:rsidRPr="00A66358" w:rsidRDefault="00A66358" w:rsidP="00CC1353">
            <w:pPr>
              <w:keepNext/>
              <w:keepLines/>
              <w:jc w:val="right"/>
              <w:rPr>
                <w:rFonts w:cs="Arial"/>
                <w:i/>
                <w:iCs/>
                <w:color w:val="000000"/>
              </w:rPr>
            </w:pPr>
            <w:r w:rsidRPr="00A66358">
              <w:rPr>
                <w:rFonts w:cs="Arial"/>
                <w:i/>
                <w:iCs/>
              </w:rPr>
              <w:t>145 000</w:t>
            </w:r>
          </w:p>
        </w:tc>
        <w:tc>
          <w:tcPr>
            <w:tcW w:w="587" w:type="pct"/>
            <w:noWrap/>
            <w:tcMar>
              <w:left w:w="57" w:type="dxa"/>
              <w:right w:w="57" w:type="dxa"/>
            </w:tcMar>
          </w:tcPr>
          <w:p w14:paraId="7576A52C" w14:textId="63265183" w:rsidR="00A66358" w:rsidRPr="00A66358" w:rsidRDefault="00A66358" w:rsidP="00CC1353">
            <w:pPr>
              <w:keepNext/>
              <w:keepLines/>
              <w:jc w:val="right"/>
              <w:rPr>
                <w:rFonts w:cs="Arial"/>
                <w:i/>
                <w:iCs/>
                <w:color w:val="000000"/>
              </w:rPr>
            </w:pPr>
            <w:r w:rsidRPr="00A66358">
              <w:rPr>
                <w:rFonts w:cs="Arial"/>
                <w:i/>
                <w:iCs/>
              </w:rPr>
              <w:t>68 000</w:t>
            </w:r>
          </w:p>
        </w:tc>
        <w:tc>
          <w:tcPr>
            <w:tcW w:w="599" w:type="pct"/>
            <w:noWrap/>
            <w:tcMar>
              <w:left w:w="57" w:type="dxa"/>
              <w:right w:w="57" w:type="dxa"/>
            </w:tcMar>
          </w:tcPr>
          <w:p w14:paraId="63AB7627" w14:textId="50120520" w:rsidR="00A66358" w:rsidRPr="00A66358" w:rsidRDefault="00A66358" w:rsidP="00CC1353">
            <w:pPr>
              <w:keepNext/>
              <w:keepLines/>
              <w:jc w:val="right"/>
              <w:rPr>
                <w:rFonts w:cs="Arial"/>
                <w:i/>
                <w:iCs/>
                <w:color w:val="000000"/>
              </w:rPr>
            </w:pPr>
            <w:r w:rsidRPr="00A66358">
              <w:rPr>
                <w:rFonts w:cs="Arial"/>
                <w:i/>
                <w:iCs/>
              </w:rPr>
              <w:t>1 818 750</w:t>
            </w:r>
          </w:p>
        </w:tc>
      </w:tr>
      <w:tr w:rsidR="00A66358" w:rsidRPr="00675804" w14:paraId="2FAFB607" w14:textId="77777777" w:rsidTr="006A7EF9">
        <w:trPr>
          <w:trHeight w:val="774"/>
        </w:trPr>
        <w:tc>
          <w:tcPr>
            <w:tcW w:w="1726" w:type="pct"/>
            <w:tcMar>
              <w:left w:w="57" w:type="dxa"/>
              <w:right w:w="57" w:type="dxa"/>
            </w:tcMar>
            <w:vAlign w:val="bottom"/>
          </w:tcPr>
          <w:p w14:paraId="1CC18335"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t>C.1 Provést odběry a analýzy půdních vzorků u dřívějších složišť a vyhodnotit následný rostlinný pokryv</w:t>
            </w:r>
          </w:p>
        </w:tc>
        <w:tc>
          <w:tcPr>
            <w:tcW w:w="359" w:type="pct"/>
            <w:noWrap/>
            <w:tcMar>
              <w:left w:w="57" w:type="dxa"/>
              <w:right w:w="57" w:type="dxa"/>
            </w:tcMar>
          </w:tcPr>
          <w:p w14:paraId="46D33FED" w14:textId="5E5B8419" w:rsidR="00A66358" w:rsidRPr="00A66358" w:rsidRDefault="00A66358" w:rsidP="00CC1353">
            <w:pPr>
              <w:keepNext/>
              <w:keepLines/>
              <w:jc w:val="right"/>
              <w:rPr>
                <w:rFonts w:cs="Arial"/>
                <w:bCs/>
                <w:i/>
                <w:iCs/>
                <w:color w:val="000000"/>
              </w:rPr>
            </w:pPr>
            <w:r w:rsidRPr="00A66358">
              <w:rPr>
                <w:rFonts w:cs="Arial"/>
                <w:i/>
                <w:iCs/>
              </w:rPr>
              <w:t>500</w:t>
            </w:r>
          </w:p>
        </w:tc>
        <w:tc>
          <w:tcPr>
            <w:tcW w:w="627" w:type="pct"/>
            <w:noWrap/>
            <w:tcMar>
              <w:left w:w="57" w:type="dxa"/>
              <w:right w:w="57" w:type="dxa"/>
            </w:tcMar>
          </w:tcPr>
          <w:p w14:paraId="31483F5D" w14:textId="77E7AD5D" w:rsidR="00A66358" w:rsidRPr="00A66358" w:rsidRDefault="00A66358" w:rsidP="00CC1353">
            <w:pPr>
              <w:keepNext/>
              <w:keepLines/>
              <w:jc w:val="right"/>
              <w:rPr>
                <w:rFonts w:cs="Arial"/>
                <w:bCs/>
                <w:i/>
                <w:iCs/>
                <w:color w:val="000000"/>
              </w:rPr>
            </w:pPr>
            <w:r w:rsidRPr="00A66358">
              <w:rPr>
                <w:rFonts w:cs="Arial"/>
                <w:i/>
                <w:iCs/>
              </w:rPr>
              <w:t>275 000</w:t>
            </w:r>
          </w:p>
        </w:tc>
        <w:tc>
          <w:tcPr>
            <w:tcW w:w="514" w:type="pct"/>
            <w:noWrap/>
            <w:tcMar>
              <w:left w:w="57" w:type="dxa"/>
              <w:right w:w="57" w:type="dxa"/>
            </w:tcMar>
          </w:tcPr>
          <w:p w14:paraId="3BB3AB93" w14:textId="0DF2B369" w:rsidR="00A66358" w:rsidRPr="00A66358" w:rsidRDefault="00A66358" w:rsidP="00CC1353">
            <w:pPr>
              <w:keepNext/>
              <w:keepLines/>
              <w:jc w:val="right"/>
              <w:rPr>
                <w:rFonts w:cs="Arial"/>
                <w:bCs/>
                <w:i/>
                <w:iCs/>
                <w:color w:val="000000"/>
              </w:rPr>
            </w:pPr>
            <w:r w:rsidRPr="00A66358">
              <w:rPr>
                <w:rFonts w:cs="Arial"/>
                <w:i/>
                <w:iCs/>
              </w:rPr>
              <w:t>30 000</w:t>
            </w:r>
          </w:p>
        </w:tc>
        <w:tc>
          <w:tcPr>
            <w:tcW w:w="588" w:type="pct"/>
            <w:noWrap/>
            <w:tcMar>
              <w:left w:w="57" w:type="dxa"/>
              <w:right w:w="57" w:type="dxa"/>
            </w:tcMar>
          </w:tcPr>
          <w:p w14:paraId="76CA099B" w14:textId="32D988E7" w:rsidR="00A66358" w:rsidRPr="00A66358" w:rsidRDefault="00A66358" w:rsidP="00CC1353">
            <w:pPr>
              <w:keepNext/>
              <w:keepLines/>
              <w:jc w:val="right"/>
              <w:rPr>
                <w:rFonts w:cs="Arial"/>
                <w:bCs/>
                <w:i/>
                <w:iCs/>
                <w:color w:val="000000"/>
              </w:rPr>
            </w:pPr>
            <w:r w:rsidRPr="00A66358">
              <w:rPr>
                <w:rFonts w:cs="Arial"/>
                <w:i/>
                <w:iCs/>
              </w:rPr>
              <w:t>55 000</w:t>
            </w:r>
          </w:p>
        </w:tc>
        <w:tc>
          <w:tcPr>
            <w:tcW w:w="587" w:type="pct"/>
            <w:noWrap/>
            <w:tcMar>
              <w:left w:w="57" w:type="dxa"/>
              <w:right w:w="57" w:type="dxa"/>
            </w:tcMar>
          </w:tcPr>
          <w:p w14:paraId="3FDF6C08" w14:textId="5E65E3E0" w:rsidR="00A66358" w:rsidRPr="00A66358" w:rsidRDefault="00A66358" w:rsidP="00CC1353">
            <w:pPr>
              <w:keepNext/>
              <w:keepLines/>
              <w:jc w:val="right"/>
              <w:rPr>
                <w:rFonts w:cs="Arial"/>
                <w:bCs/>
                <w:i/>
                <w:iCs/>
                <w:color w:val="000000"/>
              </w:rPr>
            </w:pPr>
            <w:r w:rsidRPr="00A66358">
              <w:rPr>
                <w:rFonts w:cs="Arial"/>
                <w:i/>
                <w:iCs/>
              </w:rPr>
              <w:t>18 000</w:t>
            </w:r>
          </w:p>
        </w:tc>
        <w:tc>
          <w:tcPr>
            <w:tcW w:w="599" w:type="pct"/>
            <w:noWrap/>
            <w:tcMar>
              <w:left w:w="57" w:type="dxa"/>
              <w:right w:w="57" w:type="dxa"/>
            </w:tcMar>
          </w:tcPr>
          <w:p w14:paraId="794037F5" w14:textId="05E4000A" w:rsidR="00A66358" w:rsidRPr="00A66358" w:rsidRDefault="00A66358" w:rsidP="00CC1353">
            <w:pPr>
              <w:keepNext/>
              <w:keepLines/>
              <w:jc w:val="right"/>
              <w:rPr>
                <w:rFonts w:cs="Arial"/>
                <w:bCs/>
                <w:i/>
                <w:iCs/>
                <w:color w:val="000000"/>
              </w:rPr>
            </w:pPr>
            <w:r w:rsidRPr="00A66358">
              <w:rPr>
                <w:rFonts w:cs="Arial"/>
                <w:i/>
                <w:iCs/>
              </w:rPr>
              <w:t>378 000</w:t>
            </w:r>
          </w:p>
        </w:tc>
      </w:tr>
      <w:tr w:rsidR="00A66358" w:rsidRPr="00675804" w14:paraId="4963CB5B" w14:textId="77777777" w:rsidTr="006A7EF9">
        <w:trPr>
          <w:trHeight w:val="558"/>
        </w:trPr>
        <w:tc>
          <w:tcPr>
            <w:tcW w:w="1726" w:type="pct"/>
            <w:tcMar>
              <w:left w:w="57" w:type="dxa"/>
              <w:right w:w="57" w:type="dxa"/>
            </w:tcMar>
            <w:vAlign w:val="center"/>
            <w:hideMark/>
          </w:tcPr>
          <w:p w14:paraId="02E7067C" w14:textId="77777777" w:rsidR="00A66358" w:rsidRPr="00675804" w:rsidRDefault="00A66358" w:rsidP="00CC1353">
            <w:pPr>
              <w:keepNext/>
              <w:keepLines/>
              <w:rPr>
                <w:rFonts w:cs="Arial"/>
                <w:bCs/>
                <w:i/>
                <w:color w:val="000000"/>
              </w:rPr>
            </w:pPr>
            <w:r w:rsidRPr="00675804">
              <w:rPr>
                <w:rFonts w:cs="Arial"/>
                <w:bCs/>
                <w:i/>
                <w:color w:val="000000"/>
              </w:rPr>
              <w:t>C.2 Sledovat uložení hnoje na místech zvýšeného rizika ohrožení vod</w:t>
            </w:r>
          </w:p>
        </w:tc>
        <w:tc>
          <w:tcPr>
            <w:tcW w:w="359" w:type="pct"/>
            <w:noWrap/>
            <w:tcMar>
              <w:left w:w="57" w:type="dxa"/>
              <w:right w:w="57" w:type="dxa"/>
            </w:tcMar>
          </w:tcPr>
          <w:p w14:paraId="73F071A6" w14:textId="16E2362F" w:rsidR="00A66358" w:rsidRPr="00A66358" w:rsidRDefault="00A66358" w:rsidP="00CC1353">
            <w:pPr>
              <w:keepNext/>
              <w:keepLines/>
              <w:jc w:val="right"/>
              <w:rPr>
                <w:rFonts w:cs="Arial"/>
                <w:bCs/>
                <w:i/>
                <w:iCs/>
                <w:color w:val="000000"/>
              </w:rPr>
            </w:pPr>
            <w:r w:rsidRPr="00A66358">
              <w:rPr>
                <w:rFonts w:cs="Arial"/>
                <w:i/>
                <w:iCs/>
              </w:rPr>
              <w:t>280</w:t>
            </w:r>
          </w:p>
        </w:tc>
        <w:tc>
          <w:tcPr>
            <w:tcW w:w="627" w:type="pct"/>
            <w:noWrap/>
            <w:tcMar>
              <w:left w:w="57" w:type="dxa"/>
              <w:right w:w="57" w:type="dxa"/>
            </w:tcMar>
          </w:tcPr>
          <w:p w14:paraId="6A44ECC2" w14:textId="7F45658A" w:rsidR="00A66358" w:rsidRPr="00A66358" w:rsidRDefault="00A66358" w:rsidP="00CC1353">
            <w:pPr>
              <w:keepNext/>
              <w:keepLines/>
              <w:jc w:val="right"/>
              <w:rPr>
                <w:rFonts w:cs="Arial"/>
                <w:bCs/>
                <w:i/>
                <w:iCs/>
                <w:color w:val="000000"/>
              </w:rPr>
            </w:pPr>
            <w:r w:rsidRPr="00A66358">
              <w:rPr>
                <w:rFonts w:cs="Arial"/>
                <w:i/>
                <w:iCs/>
              </w:rPr>
              <w:t>154 000</w:t>
            </w:r>
          </w:p>
        </w:tc>
        <w:tc>
          <w:tcPr>
            <w:tcW w:w="514" w:type="pct"/>
            <w:noWrap/>
            <w:tcMar>
              <w:left w:w="57" w:type="dxa"/>
              <w:right w:w="57" w:type="dxa"/>
            </w:tcMar>
          </w:tcPr>
          <w:p w14:paraId="713BBE31" w14:textId="24554F61" w:rsidR="00A66358" w:rsidRPr="00A66358" w:rsidRDefault="00A66358" w:rsidP="00CC1353">
            <w:pPr>
              <w:keepNext/>
              <w:keepLines/>
              <w:jc w:val="right"/>
              <w:rPr>
                <w:rFonts w:cs="Arial"/>
                <w:bCs/>
                <w:i/>
                <w:iCs/>
                <w:color w:val="000000"/>
              </w:rPr>
            </w:pPr>
            <w:r w:rsidRPr="00A66358">
              <w:rPr>
                <w:rFonts w:cs="Arial"/>
                <w:i/>
                <w:iCs/>
              </w:rPr>
              <w:t>10 000</w:t>
            </w:r>
          </w:p>
        </w:tc>
        <w:tc>
          <w:tcPr>
            <w:tcW w:w="588" w:type="pct"/>
            <w:noWrap/>
            <w:tcMar>
              <w:left w:w="57" w:type="dxa"/>
              <w:right w:w="57" w:type="dxa"/>
            </w:tcMar>
          </w:tcPr>
          <w:p w14:paraId="1BFC5756" w14:textId="77D2F39B" w:rsidR="00A66358" w:rsidRPr="00A66358" w:rsidRDefault="00A66358" w:rsidP="00CC1353">
            <w:pPr>
              <w:keepNext/>
              <w:keepLines/>
              <w:jc w:val="right"/>
              <w:rPr>
                <w:rFonts w:cs="Arial"/>
                <w:bCs/>
                <w:i/>
                <w:iCs/>
                <w:color w:val="000000"/>
              </w:rPr>
            </w:pPr>
            <w:r w:rsidRPr="00A66358">
              <w:rPr>
                <w:rFonts w:cs="Arial"/>
                <w:i/>
                <w:iCs/>
              </w:rPr>
              <w:t>30 000</w:t>
            </w:r>
          </w:p>
        </w:tc>
        <w:tc>
          <w:tcPr>
            <w:tcW w:w="587" w:type="pct"/>
            <w:noWrap/>
            <w:tcMar>
              <w:left w:w="57" w:type="dxa"/>
              <w:right w:w="57" w:type="dxa"/>
            </w:tcMar>
          </w:tcPr>
          <w:p w14:paraId="3AAF49B2" w14:textId="72D88A6D" w:rsidR="00A66358" w:rsidRPr="00A66358" w:rsidRDefault="00A66358" w:rsidP="00CC1353">
            <w:pPr>
              <w:keepNext/>
              <w:keepLines/>
              <w:jc w:val="right"/>
              <w:rPr>
                <w:rFonts w:cs="Arial"/>
                <w:bCs/>
                <w:i/>
                <w:iCs/>
                <w:color w:val="000000"/>
              </w:rPr>
            </w:pPr>
            <w:r w:rsidRPr="00A66358">
              <w:rPr>
                <w:rFonts w:cs="Arial"/>
                <w:i/>
                <w:iCs/>
              </w:rPr>
              <w:t>15 000</w:t>
            </w:r>
          </w:p>
        </w:tc>
        <w:tc>
          <w:tcPr>
            <w:tcW w:w="599" w:type="pct"/>
            <w:noWrap/>
            <w:tcMar>
              <w:left w:w="57" w:type="dxa"/>
              <w:right w:w="57" w:type="dxa"/>
            </w:tcMar>
          </w:tcPr>
          <w:p w14:paraId="71AB0821" w14:textId="78436105" w:rsidR="00A66358" w:rsidRPr="00A66358" w:rsidRDefault="00A66358" w:rsidP="00CC1353">
            <w:pPr>
              <w:keepNext/>
              <w:keepLines/>
              <w:jc w:val="right"/>
              <w:rPr>
                <w:rFonts w:cs="Arial"/>
                <w:bCs/>
                <w:i/>
                <w:iCs/>
                <w:color w:val="000000"/>
              </w:rPr>
            </w:pPr>
            <w:r w:rsidRPr="00A66358">
              <w:rPr>
                <w:rFonts w:cs="Arial"/>
                <w:i/>
                <w:iCs/>
              </w:rPr>
              <w:t>209 000</w:t>
            </w:r>
          </w:p>
        </w:tc>
      </w:tr>
      <w:tr w:rsidR="00A66358" w:rsidRPr="00675804" w14:paraId="132F4646" w14:textId="77777777" w:rsidTr="006A7EF9">
        <w:trPr>
          <w:trHeight w:val="552"/>
        </w:trPr>
        <w:tc>
          <w:tcPr>
            <w:tcW w:w="1726" w:type="pct"/>
            <w:tcMar>
              <w:left w:w="57" w:type="dxa"/>
              <w:right w:w="57" w:type="dxa"/>
            </w:tcMar>
            <w:vAlign w:val="bottom"/>
          </w:tcPr>
          <w:p w14:paraId="147D3528" w14:textId="77777777" w:rsidR="00A66358" w:rsidRPr="00675804" w:rsidRDefault="00A66358" w:rsidP="00CC1353">
            <w:pPr>
              <w:keepNext/>
              <w:keepLines/>
              <w:rPr>
                <w:rFonts w:cs="Arial"/>
                <w:i/>
                <w:color w:val="000000"/>
              </w:rPr>
            </w:pPr>
            <w:r w:rsidRPr="00675804">
              <w:rPr>
                <w:rFonts w:cs="Arial"/>
                <w:i/>
                <w:color w:val="000000"/>
              </w:rPr>
              <w:t xml:space="preserve">C.3 Provést odběry a analýzy půdních vzorků u nových složišť </w:t>
            </w:r>
          </w:p>
        </w:tc>
        <w:tc>
          <w:tcPr>
            <w:tcW w:w="359" w:type="pct"/>
            <w:noWrap/>
            <w:tcMar>
              <w:left w:w="57" w:type="dxa"/>
              <w:right w:w="57" w:type="dxa"/>
            </w:tcMar>
          </w:tcPr>
          <w:p w14:paraId="226D03DE" w14:textId="4BEDEC89" w:rsidR="00A66358" w:rsidRPr="00A66358" w:rsidRDefault="00A66358" w:rsidP="00CC1353">
            <w:pPr>
              <w:keepNext/>
              <w:keepLines/>
              <w:jc w:val="right"/>
              <w:rPr>
                <w:rFonts w:cs="Arial"/>
                <w:i/>
                <w:iCs/>
                <w:color w:val="000000"/>
              </w:rPr>
            </w:pPr>
            <w:r w:rsidRPr="00A66358">
              <w:rPr>
                <w:rFonts w:cs="Arial"/>
                <w:i/>
                <w:iCs/>
              </w:rPr>
              <w:t>750</w:t>
            </w:r>
          </w:p>
        </w:tc>
        <w:tc>
          <w:tcPr>
            <w:tcW w:w="627" w:type="pct"/>
            <w:noWrap/>
            <w:tcMar>
              <w:left w:w="57" w:type="dxa"/>
              <w:right w:w="57" w:type="dxa"/>
            </w:tcMar>
          </w:tcPr>
          <w:p w14:paraId="4B3A284D" w14:textId="01981705" w:rsidR="00A66358" w:rsidRPr="00A66358" w:rsidRDefault="00A66358" w:rsidP="00CC1353">
            <w:pPr>
              <w:keepNext/>
              <w:keepLines/>
              <w:jc w:val="right"/>
              <w:rPr>
                <w:rFonts w:cs="Arial"/>
                <w:i/>
                <w:iCs/>
                <w:color w:val="000000"/>
              </w:rPr>
            </w:pPr>
            <w:r w:rsidRPr="00A66358">
              <w:rPr>
                <w:rFonts w:cs="Arial"/>
                <w:i/>
                <w:iCs/>
              </w:rPr>
              <w:t>412 500</w:t>
            </w:r>
          </w:p>
        </w:tc>
        <w:tc>
          <w:tcPr>
            <w:tcW w:w="514" w:type="pct"/>
            <w:noWrap/>
            <w:tcMar>
              <w:left w:w="57" w:type="dxa"/>
              <w:right w:w="57" w:type="dxa"/>
            </w:tcMar>
          </w:tcPr>
          <w:p w14:paraId="1128E4D9" w14:textId="42B7C6B9" w:rsidR="00A66358" w:rsidRPr="00A66358" w:rsidRDefault="00A66358" w:rsidP="00CC1353">
            <w:pPr>
              <w:keepNext/>
              <w:keepLines/>
              <w:jc w:val="right"/>
              <w:rPr>
                <w:rFonts w:cs="Arial"/>
                <w:i/>
                <w:iCs/>
                <w:color w:val="000000"/>
              </w:rPr>
            </w:pPr>
            <w:r w:rsidRPr="00A66358">
              <w:rPr>
                <w:rFonts w:cs="Arial"/>
                <w:i/>
                <w:iCs/>
              </w:rPr>
              <w:t>24 250</w:t>
            </w:r>
          </w:p>
        </w:tc>
        <w:tc>
          <w:tcPr>
            <w:tcW w:w="588" w:type="pct"/>
            <w:noWrap/>
            <w:tcMar>
              <w:left w:w="57" w:type="dxa"/>
              <w:right w:w="57" w:type="dxa"/>
            </w:tcMar>
          </w:tcPr>
          <w:p w14:paraId="68E00842" w14:textId="1F4F91FC" w:rsidR="00A66358" w:rsidRPr="00A66358" w:rsidRDefault="00A66358" w:rsidP="00CC1353">
            <w:pPr>
              <w:keepNext/>
              <w:keepLines/>
              <w:jc w:val="right"/>
              <w:rPr>
                <w:rFonts w:cs="Arial"/>
                <w:i/>
                <w:iCs/>
                <w:color w:val="000000"/>
              </w:rPr>
            </w:pPr>
            <w:r w:rsidRPr="00A66358">
              <w:rPr>
                <w:rFonts w:cs="Arial"/>
                <w:i/>
                <w:iCs/>
              </w:rPr>
              <w:t>45 000</w:t>
            </w:r>
          </w:p>
        </w:tc>
        <w:tc>
          <w:tcPr>
            <w:tcW w:w="587" w:type="pct"/>
            <w:noWrap/>
            <w:tcMar>
              <w:left w:w="57" w:type="dxa"/>
              <w:right w:w="57" w:type="dxa"/>
            </w:tcMar>
          </w:tcPr>
          <w:p w14:paraId="75A9CB5A" w14:textId="4AA02944" w:rsidR="00A66358" w:rsidRPr="00A66358" w:rsidRDefault="00A66358" w:rsidP="00CC1353">
            <w:pPr>
              <w:keepNext/>
              <w:keepLines/>
              <w:jc w:val="right"/>
              <w:rPr>
                <w:rFonts w:cs="Arial"/>
                <w:i/>
                <w:iCs/>
                <w:color w:val="000000"/>
              </w:rPr>
            </w:pPr>
            <w:r w:rsidRPr="00A66358">
              <w:rPr>
                <w:rFonts w:cs="Arial"/>
                <w:i/>
                <w:iCs/>
              </w:rPr>
              <w:t>30 000</w:t>
            </w:r>
          </w:p>
        </w:tc>
        <w:tc>
          <w:tcPr>
            <w:tcW w:w="599" w:type="pct"/>
            <w:noWrap/>
            <w:tcMar>
              <w:left w:w="57" w:type="dxa"/>
              <w:right w:w="57" w:type="dxa"/>
            </w:tcMar>
          </w:tcPr>
          <w:p w14:paraId="0DEB33CF" w14:textId="7D5C02CC" w:rsidR="00A66358" w:rsidRPr="00A66358" w:rsidRDefault="00A66358" w:rsidP="00CC1353">
            <w:pPr>
              <w:keepNext/>
              <w:keepLines/>
              <w:jc w:val="right"/>
              <w:rPr>
                <w:rFonts w:cs="Arial"/>
                <w:i/>
                <w:iCs/>
                <w:color w:val="000000"/>
              </w:rPr>
            </w:pPr>
            <w:r w:rsidRPr="00A66358">
              <w:rPr>
                <w:rFonts w:cs="Arial"/>
                <w:i/>
                <w:iCs/>
              </w:rPr>
              <w:t>511 750</w:t>
            </w:r>
          </w:p>
        </w:tc>
      </w:tr>
      <w:tr w:rsidR="00A66358" w:rsidRPr="00675804" w14:paraId="528FC66F" w14:textId="77777777" w:rsidTr="006A7EF9">
        <w:trPr>
          <w:trHeight w:val="870"/>
        </w:trPr>
        <w:tc>
          <w:tcPr>
            <w:tcW w:w="1726" w:type="pct"/>
            <w:tcMar>
              <w:left w:w="57" w:type="dxa"/>
              <w:right w:w="57" w:type="dxa"/>
            </w:tcMar>
            <w:vAlign w:val="bottom"/>
          </w:tcPr>
          <w:p w14:paraId="17A79624" w14:textId="77777777" w:rsidR="00A66358" w:rsidRPr="00675804" w:rsidRDefault="00A66358" w:rsidP="00CC1353">
            <w:pPr>
              <w:keepNext/>
              <w:keepLines/>
              <w:rPr>
                <w:rFonts w:cs="Arial"/>
                <w:bCs/>
                <w:i/>
                <w:color w:val="000000"/>
              </w:rPr>
            </w:pPr>
            <w:r w:rsidRPr="00675804">
              <w:rPr>
                <w:rFonts w:cs="Arial"/>
                <w:bCs/>
                <w:i/>
                <w:color w:val="000000"/>
              </w:rPr>
              <w:t xml:space="preserve">C.4 Vyhodnotit možný vliv způsobů uložení hnoje na znečištění vod na základě výsledků zjištěných v rámci provedeného šetření dle předmětu Smlouvy v roce 2028 a vyhodnotit vývoj situace v uložení hnoje na zemědělské půdě, na základě výstupů zjištěných v letech 2010–2027 </w:t>
            </w:r>
          </w:p>
        </w:tc>
        <w:tc>
          <w:tcPr>
            <w:tcW w:w="359" w:type="pct"/>
            <w:noWrap/>
            <w:tcMar>
              <w:left w:w="57" w:type="dxa"/>
              <w:right w:w="57" w:type="dxa"/>
            </w:tcMar>
          </w:tcPr>
          <w:p w14:paraId="1337AB16" w14:textId="4DE437EE" w:rsidR="00A66358" w:rsidRPr="00A66358" w:rsidRDefault="00A66358" w:rsidP="00CC1353">
            <w:pPr>
              <w:keepNext/>
              <w:keepLines/>
              <w:jc w:val="right"/>
              <w:rPr>
                <w:rFonts w:cs="Arial"/>
                <w:bCs/>
                <w:i/>
                <w:iCs/>
                <w:color w:val="000000"/>
              </w:rPr>
            </w:pPr>
            <w:r w:rsidRPr="00A66358">
              <w:rPr>
                <w:rFonts w:cs="Arial"/>
                <w:i/>
                <w:iCs/>
              </w:rPr>
              <w:t>120</w:t>
            </w:r>
          </w:p>
        </w:tc>
        <w:tc>
          <w:tcPr>
            <w:tcW w:w="627" w:type="pct"/>
            <w:noWrap/>
            <w:tcMar>
              <w:left w:w="57" w:type="dxa"/>
              <w:right w:w="57" w:type="dxa"/>
            </w:tcMar>
          </w:tcPr>
          <w:p w14:paraId="59AB33D2" w14:textId="47428DFC" w:rsidR="00A66358" w:rsidRPr="00A66358" w:rsidRDefault="00A66358" w:rsidP="00CC1353">
            <w:pPr>
              <w:keepNext/>
              <w:keepLines/>
              <w:jc w:val="right"/>
              <w:rPr>
                <w:rFonts w:cs="Arial"/>
                <w:bCs/>
                <w:i/>
                <w:iCs/>
                <w:color w:val="000000"/>
              </w:rPr>
            </w:pPr>
            <w:r w:rsidRPr="00A66358">
              <w:rPr>
                <w:rFonts w:cs="Arial"/>
                <w:i/>
                <w:iCs/>
              </w:rPr>
              <w:t>66 000</w:t>
            </w:r>
          </w:p>
        </w:tc>
        <w:tc>
          <w:tcPr>
            <w:tcW w:w="514" w:type="pct"/>
            <w:noWrap/>
            <w:tcMar>
              <w:left w:w="57" w:type="dxa"/>
              <w:right w:w="57" w:type="dxa"/>
            </w:tcMar>
          </w:tcPr>
          <w:p w14:paraId="17EFEE69"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6A99F3EE"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2F2FDDBC"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5A5A3AD4" w14:textId="5F4DE54C" w:rsidR="00A66358" w:rsidRPr="00A66358" w:rsidRDefault="00A66358" w:rsidP="00CC1353">
            <w:pPr>
              <w:keepNext/>
              <w:keepLines/>
              <w:jc w:val="right"/>
              <w:rPr>
                <w:rFonts w:cs="Arial"/>
                <w:bCs/>
                <w:i/>
                <w:iCs/>
                <w:color w:val="000000"/>
              </w:rPr>
            </w:pPr>
            <w:r w:rsidRPr="00A66358">
              <w:rPr>
                <w:rFonts w:cs="Arial"/>
                <w:i/>
                <w:iCs/>
              </w:rPr>
              <w:t>66 000</w:t>
            </w:r>
          </w:p>
        </w:tc>
      </w:tr>
      <w:tr w:rsidR="00A66358" w:rsidRPr="00675804" w14:paraId="49AD8ED6" w14:textId="77777777" w:rsidTr="006A7EF9">
        <w:trPr>
          <w:trHeight w:val="315"/>
        </w:trPr>
        <w:tc>
          <w:tcPr>
            <w:tcW w:w="1726" w:type="pct"/>
            <w:tcMar>
              <w:left w:w="57" w:type="dxa"/>
              <w:right w:w="57" w:type="dxa"/>
            </w:tcMar>
            <w:vAlign w:val="bottom"/>
          </w:tcPr>
          <w:p w14:paraId="70BC6DFB" w14:textId="77777777" w:rsidR="00A66358" w:rsidRPr="00675804" w:rsidRDefault="00A66358" w:rsidP="00CC1353">
            <w:pPr>
              <w:keepNext/>
              <w:keepLines/>
              <w:rPr>
                <w:rFonts w:cs="Arial"/>
                <w:bCs/>
                <w:i/>
                <w:color w:val="000000"/>
              </w:rPr>
            </w:pPr>
            <w:r w:rsidRPr="00675804">
              <w:rPr>
                <w:rFonts w:cs="Arial"/>
                <w:bCs/>
                <w:i/>
                <w:color w:val="000000"/>
              </w:rPr>
              <w:t>C.5 Zajistit monitoring způsobu uložení hnoje na zemědělské půdě v zemědělské praxi a jeho možného vlivu na okolí</w:t>
            </w:r>
          </w:p>
        </w:tc>
        <w:tc>
          <w:tcPr>
            <w:tcW w:w="359" w:type="pct"/>
            <w:noWrap/>
            <w:tcMar>
              <w:left w:w="57" w:type="dxa"/>
              <w:right w:w="57" w:type="dxa"/>
            </w:tcMar>
          </w:tcPr>
          <w:p w14:paraId="07D43856" w14:textId="4A626BE7" w:rsidR="00A66358" w:rsidRPr="00A66358" w:rsidRDefault="00A66358" w:rsidP="00CC1353">
            <w:pPr>
              <w:keepNext/>
              <w:keepLines/>
              <w:jc w:val="right"/>
              <w:rPr>
                <w:rFonts w:cs="Arial"/>
                <w:bCs/>
                <w:i/>
                <w:iCs/>
                <w:color w:val="000000"/>
              </w:rPr>
            </w:pPr>
            <w:r w:rsidRPr="00A66358">
              <w:rPr>
                <w:rFonts w:cs="Arial"/>
                <w:i/>
                <w:iCs/>
              </w:rPr>
              <w:t>710</w:t>
            </w:r>
          </w:p>
        </w:tc>
        <w:tc>
          <w:tcPr>
            <w:tcW w:w="627" w:type="pct"/>
            <w:noWrap/>
            <w:tcMar>
              <w:left w:w="57" w:type="dxa"/>
              <w:right w:w="57" w:type="dxa"/>
            </w:tcMar>
          </w:tcPr>
          <w:p w14:paraId="73820259" w14:textId="3CD247D9" w:rsidR="00A66358" w:rsidRPr="00A66358" w:rsidRDefault="00A66358" w:rsidP="00CC1353">
            <w:pPr>
              <w:keepNext/>
              <w:keepLines/>
              <w:jc w:val="right"/>
              <w:rPr>
                <w:rFonts w:cs="Arial"/>
                <w:bCs/>
                <w:i/>
                <w:iCs/>
                <w:color w:val="000000"/>
              </w:rPr>
            </w:pPr>
            <w:r w:rsidRPr="00A66358">
              <w:rPr>
                <w:rFonts w:cs="Arial"/>
                <w:i/>
                <w:iCs/>
              </w:rPr>
              <w:t>390 500</w:t>
            </w:r>
          </w:p>
        </w:tc>
        <w:tc>
          <w:tcPr>
            <w:tcW w:w="514" w:type="pct"/>
            <w:noWrap/>
            <w:tcMar>
              <w:left w:w="57" w:type="dxa"/>
              <w:right w:w="57" w:type="dxa"/>
            </w:tcMar>
          </w:tcPr>
          <w:p w14:paraId="5DA0F8A1" w14:textId="6A1B1BE2" w:rsidR="00A66358" w:rsidRPr="00A66358" w:rsidRDefault="00A66358" w:rsidP="00CC1353">
            <w:pPr>
              <w:keepNext/>
              <w:keepLines/>
              <w:jc w:val="right"/>
              <w:rPr>
                <w:rFonts w:cs="Arial"/>
                <w:bCs/>
                <w:i/>
                <w:iCs/>
                <w:color w:val="000000"/>
              </w:rPr>
            </w:pPr>
            <w:r w:rsidRPr="00A66358">
              <w:rPr>
                <w:rFonts w:cs="Arial"/>
                <w:i/>
                <w:iCs/>
              </w:rPr>
              <w:t>25 000</w:t>
            </w:r>
          </w:p>
        </w:tc>
        <w:tc>
          <w:tcPr>
            <w:tcW w:w="588" w:type="pct"/>
            <w:noWrap/>
            <w:tcMar>
              <w:left w:w="57" w:type="dxa"/>
              <w:right w:w="57" w:type="dxa"/>
            </w:tcMar>
          </w:tcPr>
          <w:p w14:paraId="036F32B3"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5BF8BA51"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7010A597" w14:textId="2D0994F4" w:rsidR="00A66358" w:rsidRPr="00A66358" w:rsidRDefault="00A66358" w:rsidP="00CC1353">
            <w:pPr>
              <w:keepNext/>
              <w:keepLines/>
              <w:jc w:val="right"/>
              <w:rPr>
                <w:rFonts w:cs="Arial"/>
                <w:bCs/>
                <w:i/>
                <w:iCs/>
                <w:color w:val="000000"/>
              </w:rPr>
            </w:pPr>
            <w:r w:rsidRPr="00A66358">
              <w:rPr>
                <w:rFonts w:cs="Arial"/>
                <w:i/>
                <w:iCs/>
              </w:rPr>
              <w:t>415 500</w:t>
            </w:r>
          </w:p>
        </w:tc>
      </w:tr>
      <w:tr w:rsidR="00A66358" w:rsidRPr="00675804" w14:paraId="38126E4B" w14:textId="77777777" w:rsidTr="006A7EF9">
        <w:trPr>
          <w:trHeight w:val="315"/>
        </w:trPr>
        <w:tc>
          <w:tcPr>
            <w:tcW w:w="1726" w:type="pct"/>
            <w:tcMar>
              <w:left w:w="57" w:type="dxa"/>
              <w:right w:w="57" w:type="dxa"/>
            </w:tcMar>
            <w:vAlign w:val="center"/>
          </w:tcPr>
          <w:p w14:paraId="224D80AF" w14:textId="77777777" w:rsidR="00A66358" w:rsidRPr="00675804" w:rsidRDefault="00A66358" w:rsidP="00CC1353">
            <w:pPr>
              <w:keepNext/>
              <w:keepLines/>
              <w:rPr>
                <w:rFonts w:cs="Arial"/>
                <w:i/>
                <w:color w:val="000000"/>
              </w:rPr>
            </w:pPr>
            <w:r w:rsidRPr="00675804">
              <w:rPr>
                <w:rFonts w:cs="Arial"/>
                <w:i/>
                <w:color w:val="000000"/>
              </w:rPr>
              <w:t>C.6 Sledovat uložení hnoje při přípravě na rozmetání</w:t>
            </w:r>
          </w:p>
        </w:tc>
        <w:tc>
          <w:tcPr>
            <w:tcW w:w="359" w:type="pct"/>
            <w:noWrap/>
            <w:tcMar>
              <w:left w:w="57" w:type="dxa"/>
              <w:right w:w="57" w:type="dxa"/>
            </w:tcMar>
          </w:tcPr>
          <w:p w14:paraId="124E845B" w14:textId="63A42509" w:rsidR="00A66358" w:rsidRPr="00A66358" w:rsidRDefault="00A66358" w:rsidP="00CC1353">
            <w:pPr>
              <w:keepNext/>
              <w:keepLines/>
              <w:jc w:val="right"/>
              <w:rPr>
                <w:rFonts w:cs="Arial"/>
                <w:i/>
                <w:iCs/>
                <w:color w:val="000000"/>
              </w:rPr>
            </w:pPr>
            <w:r w:rsidRPr="00A66358">
              <w:rPr>
                <w:rFonts w:cs="Arial"/>
                <w:i/>
                <w:iCs/>
              </w:rPr>
              <w:t>220</w:t>
            </w:r>
          </w:p>
        </w:tc>
        <w:tc>
          <w:tcPr>
            <w:tcW w:w="627" w:type="pct"/>
            <w:noWrap/>
            <w:tcMar>
              <w:left w:w="57" w:type="dxa"/>
              <w:right w:w="57" w:type="dxa"/>
            </w:tcMar>
          </w:tcPr>
          <w:p w14:paraId="6938552C" w14:textId="2B2DC6A7" w:rsidR="00A66358" w:rsidRPr="00A66358" w:rsidRDefault="00A66358" w:rsidP="00CC1353">
            <w:pPr>
              <w:keepNext/>
              <w:keepLines/>
              <w:jc w:val="right"/>
              <w:rPr>
                <w:rFonts w:cs="Arial"/>
                <w:i/>
                <w:iCs/>
                <w:color w:val="000000"/>
              </w:rPr>
            </w:pPr>
            <w:r w:rsidRPr="00A66358">
              <w:rPr>
                <w:rFonts w:cs="Arial"/>
                <w:i/>
                <w:iCs/>
              </w:rPr>
              <w:t>121 000</w:t>
            </w:r>
          </w:p>
        </w:tc>
        <w:tc>
          <w:tcPr>
            <w:tcW w:w="514" w:type="pct"/>
            <w:noWrap/>
            <w:tcMar>
              <w:left w:w="57" w:type="dxa"/>
              <w:right w:w="57" w:type="dxa"/>
            </w:tcMar>
          </w:tcPr>
          <w:p w14:paraId="31286914" w14:textId="162ABC3A" w:rsidR="00A66358" w:rsidRPr="00A66358" w:rsidRDefault="00A66358" w:rsidP="00CC1353">
            <w:pPr>
              <w:keepNext/>
              <w:keepLines/>
              <w:jc w:val="right"/>
              <w:rPr>
                <w:rFonts w:cs="Arial"/>
                <w:i/>
                <w:iCs/>
                <w:color w:val="000000"/>
              </w:rPr>
            </w:pPr>
            <w:r w:rsidRPr="00A66358">
              <w:rPr>
                <w:rFonts w:cs="Arial"/>
                <w:i/>
                <w:iCs/>
              </w:rPr>
              <w:t>15 000</w:t>
            </w:r>
          </w:p>
        </w:tc>
        <w:tc>
          <w:tcPr>
            <w:tcW w:w="588" w:type="pct"/>
            <w:noWrap/>
            <w:tcMar>
              <w:left w:w="57" w:type="dxa"/>
              <w:right w:w="57" w:type="dxa"/>
            </w:tcMar>
          </w:tcPr>
          <w:p w14:paraId="7653F3E9" w14:textId="0083C275" w:rsidR="00A66358" w:rsidRPr="00A66358" w:rsidRDefault="00A66358" w:rsidP="00CC1353">
            <w:pPr>
              <w:keepNext/>
              <w:keepLines/>
              <w:jc w:val="right"/>
              <w:rPr>
                <w:rFonts w:cs="Arial"/>
                <w:i/>
                <w:iCs/>
                <w:color w:val="000000"/>
              </w:rPr>
            </w:pPr>
            <w:r w:rsidRPr="00A66358">
              <w:rPr>
                <w:rFonts w:cs="Arial"/>
                <w:i/>
                <w:iCs/>
              </w:rPr>
              <w:t>15 000</w:t>
            </w:r>
          </w:p>
        </w:tc>
        <w:tc>
          <w:tcPr>
            <w:tcW w:w="587" w:type="pct"/>
            <w:noWrap/>
            <w:tcMar>
              <w:left w:w="57" w:type="dxa"/>
              <w:right w:w="57" w:type="dxa"/>
            </w:tcMar>
          </w:tcPr>
          <w:p w14:paraId="0DC13512" w14:textId="59C7BD9F" w:rsidR="00A66358" w:rsidRPr="00A66358" w:rsidRDefault="00A66358" w:rsidP="00CC1353">
            <w:pPr>
              <w:keepNext/>
              <w:keepLines/>
              <w:jc w:val="right"/>
              <w:rPr>
                <w:rFonts w:cs="Arial"/>
                <w:i/>
                <w:iCs/>
                <w:color w:val="000000"/>
              </w:rPr>
            </w:pPr>
            <w:r w:rsidRPr="00A66358">
              <w:rPr>
                <w:rFonts w:cs="Arial"/>
                <w:i/>
                <w:iCs/>
              </w:rPr>
              <w:t>5 000</w:t>
            </w:r>
          </w:p>
        </w:tc>
        <w:tc>
          <w:tcPr>
            <w:tcW w:w="599" w:type="pct"/>
            <w:noWrap/>
            <w:tcMar>
              <w:left w:w="57" w:type="dxa"/>
              <w:right w:w="57" w:type="dxa"/>
            </w:tcMar>
          </w:tcPr>
          <w:p w14:paraId="481DBE18" w14:textId="5EC262AA" w:rsidR="00A66358" w:rsidRPr="00A66358" w:rsidRDefault="00A66358" w:rsidP="00CC1353">
            <w:pPr>
              <w:keepNext/>
              <w:keepLines/>
              <w:jc w:val="right"/>
              <w:rPr>
                <w:rFonts w:cs="Arial"/>
                <w:i/>
                <w:iCs/>
                <w:color w:val="000000"/>
              </w:rPr>
            </w:pPr>
            <w:r w:rsidRPr="00A66358">
              <w:rPr>
                <w:rFonts w:cs="Arial"/>
                <w:i/>
                <w:iCs/>
              </w:rPr>
              <w:t>156 000</w:t>
            </w:r>
          </w:p>
        </w:tc>
      </w:tr>
      <w:tr w:rsidR="00A66358" w:rsidRPr="00675804" w14:paraId="7861440D" w14:textId="77777777" w:rsidTr="006A7EF9">
        <w:trPr>
          <w:trHeight w:val="242"/>
        </w:trPr>
        <w:tc>
          <w:tcPr>
            <w:tcW w:w="1726" w:type="pct"/>
            <w:tcMar>
              <w:left w:w="57" w:type="dxa"/>
              <w:right w:w="57" w:type="dxa"/>
            </w:tcMar>
            <w:vAlign w:val="center"/>
          </w:tcPr>
          <w:p w14:paraId="361E0957"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lastRenderedPageBreak/>
              <w:t>C.7 Vypracovat obecné závěry a statistická vyhodnocení ze zjištění získaných v roce 2028, a porovnat se závěry za období 2010–2027, k tomu připravit příslušné výstupy využitelné objednatelem při dalším potvrzení správnosti nastaveného postupu ve věci uložení hnoje v rámci opatření 6. akčního programu v ČR vůči EK</w:t>
            </w:r>
            <w:r w:rsidRPr="00675804">
              <w:rPr>
                <w:rFonts w:cs="Arial"/>
                <w:bCs/>
                <w:i/>
              </w:rPr>
              <w:t>, včetně návodů pro praxi</w:t>
            </w:r>
          </w:p>
        </w:tc>
        <w:tc>
          <w:tcPr>
            <w:tcW w:w="359" w:type="pct"/>
            <w:noWrap/>
            <w:tcMar>
              <w:left w:w="57" w:type="dxa"/>
              <w:right w:w="57" w:type="dxa"/>
            </w:tcMar>
          </w:tcPr>
          <w:p w14:paraId="39591D22" w14:textId="624FFA42" w:rsidR="00A66358" w:rsidRPr="00A66358" w:rsidRDefault="00A66358" w:rsidP="00CC1353">
            <w:pPr>
              <w:keepNext/>
              <w:keepLines/>
              <w:jc w:val="right"/>
              <w:rPr>
                <w:rFonts w:cs="Arial"/>
                <w:bCs/>
                <w:i/>
                <w:iCs/>
                <w:color w:val="000000"/>
              </w:rPr>
            </w:pPr>
            <w:r w:rsidRPr="00A66358">
              <w:rPr>
                <w:rFonts w:cs="Arial"/>
                <w:i/>
                <w:iCs/>
              </w:rPr>
              <w:t>150</w:t>
            </w:r>
          </w:p>
        </w:tc>
        <w:tc>
          <w:tcPr>
            <w:tcW w:w="627" w:type="pct"/>
            <w:noWrap/>
            <w:tcMar>
              <w:left w:w="57" w:type="dxa"/>
              <w:right w:w="57" w:type="dxa"/>
            </w:tcMar>
          </w:tcPr>
          <w:p w14:paraId="2ABF629E" w14:textId="3140A266" w:rsidR="00A66358" w:rsidRPr="00A66358" w:rsidRDefault="00A66358" w:rsidP="00CC1353">
            <w:pPr>
              <w:keepNext/>
              <w:keepLines/>
              <w:jc w:val="right"/>
              <w:rPr>
                <w:rFonts w:cs="Arial"/>
                <w:bCs/>
                <w:i/>
                <w:iCs/>
                <w:color w:val="000000"/>
              </w:rPr>
            </w:pPr>
            <w:r w:rsidRPr="00A66358">
              <w:rPr>
                <w:rFonts w:cs="Arial"/>
                <w:i/>
                <w:iCs/>
              </w:rPr>
              <w:t>82 500</w:t>
            </w:r>
          </w:p>
        </w:tc>
        <w:tc>
          <w:tcPr>
            <w:tcW w:w="514" w:type="pct"/>
            <w:noWrap/>
            <w:tcMar>
              <w:left w:w="57" w:type="dxa"/>
              <w:right w:w="57" w:type="dxa"/>
            </w:tcMar>
          </w:tcPr>
          <w:p w14:paraId="0B3702E5"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5876C735"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5FC5290C"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29C4A7AC" w14:textId="17A2F687" w:rsidR="00A66358" w:rsidRPr="00A66358" w:rsidRDefault="00A66358" w:rsidP="00CC1353">
            <w:pPr>
              <w:keepNext/>
              <w:keepLines/>
              <w:jc w:val="right"/>
              <w:rPr>
                <w:rFonts w:cs="Arial"/>
                <w:bCs/>
                <w:i/>
                <w:iCs/>
                <w:color w:val="000000"/>
              </w:rPr>
            </w:pPr>
            <w:r w:rsidRPr="00A66358">
              <w:rPr>
                <w:rFonts w:cs="Arial"/>
                <w:i/>
                <w:iCs/>
              </w:rPr>
              <w:t>82 500</w:t>
            </w:r>
          </w:p>
        </w:tc>
      </w:tr>
      <w:tr w:rsidR="00A66358" w:rsidRPr="00675804" w14:paraId="3AD22998" w14:textId="77777777" w:rsidTr="006A7EF9">
        <w:trPr>
          <w:trHeight w:val="315"/>
        </w:trPr>
        <w:tc>
          <w:tcPr>
            <w:tcW w:w="1726" w:type="pct"/>
            <w:tcMar>
              <w:left w:w="57" w:type="dxa"/>
              <w:right w:w="57" w:type="dxa"/>
            </w:tcMar>
            <w:vAlign w:val="center"/>
          </w:tcPr>
          <w:p w14:paraId="467CAD5E" w14:textId="77777777" w:rsidR="00A66358" w:rsidRPr="00675804" w:rsidRDefault="00A66358" w:rsidP="00CC1353">
            <w:pPr>
              <w:keepNext/>
              <w:keepLines/>
              <w:rPr>
                <w:rFonts w:cs="Arial"/>
                <w:b/>
                <w:color w:val="000000"/>
              </w:rPr>
            </w:pPr>
            <w:r w:rsidRPr="00675804">
              <w:rPr>
                <w:rFonts w:cs="Arial"/>
                <w:b/>
                <w:color w:val="000000"/>
              </w:rPr>
              <w:t>D. Připravit podklady pro Strategii financování implementace nitrátové směrnice</w:t>
            </w:r>
          </w:p>
        </w:tc>
        <w:tc>
          <w:tcPr>
            <w:tcW w:w="359" w:type="pct"/>
            <w:noWrap/>
            <w:tcMar>
              <w:left w:w="57" w:type="dxa"/>
              <w:right w:w="57" w:type="dxa"/>
            </w:tcMar>
          </w:tcPr>
          <w:p w14:paraId="3813D8B9" w14:textId="61D859DB" w:rsidR="00A66358" w:rsidRPr="00A66358" w:rsidRDefault="00A66358" w:rsidP="00CC1353">
            <w:pPr>
              <w:keepNext/>
              <w:keepLines/>
              <w:jc w:val="right"/>
              <w:rPr>
                <w:rFonts w:cs="Arial"/>
                <w:i/>
                <w:iCs/>
                <w:color w:val="000000"/>
              </w:rPr>
            </w:pPr>
            <w:r w:rsidRPr="00A66358">
              <w:rPr>
                <w:rFonts w:cs="Arial"/>
                <w:i/>
                <w:iCs/>
              </w:rPr>
              <w:t>800</w:t>
            </w:r>
          </w:p>
        </w:tc>
        <w:tc>
          <w:tcPr>
            <w:tcW w:w="627" w:type="pct"/>
            <w:noWrap/>
            <w:tcMar>
              <w:left w:w="57" w:type="dxa"/>
              <w:right w:w="57" w:type="dxa"/>
            </w:tcMar>
          </w:tcPr>
          <w:p w14:paraId="6C6E086C" w14:textId="43FC04F8" w:rsidR="00A66358" w:rsidRPr="00A66358" w:rsidRDefault="00A66358" w:rsidP="00CC1353">
            <w:pPr>
              <w:keepNext/>
              <w:keepLines/>
              <w:jc w:val="right"/>
              <w:rPr>
                <w:rFonts w:cs="Arial"/>
                <w:i/>
                <w:iCs/>
                <w:color w:val="000000"/>
              </w:rPr>
            </w:pPr>
            <w:r w:rsidRPr="00A66358">
              <w:rPr>
                <w:rFonts w:cs="Arial"/>
                <w:i/>
                <w:iCs/>
              </w:rPr>
              <w:t>440 000</w:t>
            </w:r>
          </w:p>
        </w:tc>
        <w:tc>
          <w:tcPr>
            <w:tcW w:w="514" w:type="pct"/>
            <w:noWrap/>
            <w:tcMar>
              <w:left w:w="57" w:type="dxa"/>
              <w:right w:w="57" w:type="dxa"/>
            </w:tcMar>
          </w:tcPr>
          <w:p w14:paraId="5446018F"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1CB69B33"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246CBB9C" w14:textId="77777777" w:rsidR="00A66358" w:rsidRPr="00A66358" w:rsidRDefault="00A66358" w:rsidP="00CC1353">
            <w:pPr>
              <w:keepNext/>
              <w:keepLines/>
              <w:jc w:val="right"/>
              <w:rPr>
                <w:rFonts w:cs="Arial"/>
                <w:i/>
                <w:iCs/>
                <w:color w:val="000000"/>
              </w:rPr>
            </w:pPr>
          </w:p>
        </w:tc>
        <w:tc>
          <w:tcPr>
            <w:tcW w:w="599" w:type="pct"/>
            <w:noWrap/>
            <w:tcMar>
              <w:left w:w="57" w:type="dxa"/>
              <w:right w:w="57" w:type="dxa"/>
            </w:tcMar>
          </w:tcPr>
          <w:p w14:paraId="7A661F78" w14:textId="365772D7" w:rsidR="00A66358" w:rsidRPr="00A66358" w:rsidRDefault="00A66358" w:rsidP="00CC1353">
            <w:pPr>
              <w:keepNext/>
              <w:keepLines/>
              <w:jc w:val="right"/>
              <w:rPr>
                <w:rFonts w:cs="Arial"/>
                <w:i/>
                <w:iCs/>
                <w:color w:val="000000"/>
              </w:rPr>
            </w:pPr>
            <w:r w:rsidRPr="00A66358">
              <w:rPr>
                <w:rFonts w:cs="Arial"/>
                <w:i/>
                <w:iCs/>
              </w:rPr>
              <w:t>440 000</w:t>
            </w:r>
          </w:p>
        </w:tc>
      </w:tr>
      <w:tr w:rsidR="00A66358" w:rsidRPr="00675804" w14:paraId="6B7A59EF" w14:textId="77777777" w:rsidTr="006A7EF9">
        <w:trPr>
          <w:trHeight w:val="585"/>
        </w:trPr>
        <w:tc>
          <w:tcPr>
            <w:tcW w:w="1726" w:type="pct"/>
            <w:tcMar>
              <w:left w:w="57" w:type="dxa"/>
              <w:right w:w="57" w:type="dxa"/>
            </w:tcMar>
            <w:vAlign w:val="bottom"/>
          </w:tcPr>
          <w:p w14:paraId="2B926E62" w14:textId="77777777" w:rsidR="00A66358" w:rsidRPr="00675804" w:rsidRDefault="00A66358" w:rsidP="00CC1353">
            <w:pPr>
              <w:keepNext/>
              <w:keepLines/>
              <w:rPr>
                <w:rFonts w:cs="Arial"/>
                <w:b/>
                <w:color w:val="000000"/>
              </w:rPr>
            </w:pPr>
            <w:r w:rsidRPr="00675804">
              <w:rPr>
                <w:rFonts w:cs="Arial"/>
                <w:b/>
                <w:color w:val="000000"/>
              </w:rPr>
              <w:t>E. Provést hodnocení dalších indikátorů účinnosti 6. akčního programu (čl. 5 odst. 6 a čl. 10 nitrátové směrnice),</w:t>
            </w:r>
            <w:r w:rsidRPr="00675804">
              <w:t xml:space="preserve"> </w:t>
            </w:r>
            <w:r w:rsidRPr="00675804">
              <w:rPr>
                <w:rFonts w:cs="Arial"/>
                <w:b/>
                <w:color w:val="000000"/>
              </w:rPr>
              <w:t xml:space="preserve">včetně bilancí dusíku a fosforu i parametru NUE (nitrogen utilization efficiency)   </w:t>
            </w:r>
          </w:p>
        </w:tc>
        <w:tc>
          <w:tcPr>
            <w:tcW w:w="359" w:type="pct"/>
            <w:noWrap/>
            <w:tcMar>
              <w:left w:w="57" w:type="dxa"/>
              <w:right w:w="57" w:type="dxa"/>
            </w:tcMar>
          </w:tcPr>
          <w:p w14:paraId="2BA167FD" w14:textId="53DD664A" w:rsidR="00A66358" w:rsidRPr="00A66358" w:rsidRDefault="00A66358" w:rsidP="00CC1353">
            <w:pPr>
              <w:keepNext/>
              <w:keepLines/>
              <w:jc w:val="right"/>
              <w:rPr>
                <w:rFonts w:cs="Arial"/>
                <w:i/>
                <w:iCs/>
                <w:color w:val="000000"/>
              </w:rPr>
            </w:pPr>
            <w:r w:rsidRPr="00A66358">
              <w:rPr>
                <w:rFonts w:cs="Arial"/>
                <w:i/>
                <w:iCs/>
              </w:rPr>
              <w:t>300</w:t>
            </w:r>
          </w:p>
        </w:tc>
        <w:tc>
          <w:tcPr>
            <w:tcW w:w="627" w:type="pct"/>
            <w:noWrap/>
            <w:tcMar>
              <w:left w:w="57" w:type="dxa"/>
              <w:right w:w="57" w:type="dxa"/>
            </w:tcMar>
          </w:tcPr>
          <w:p w14:paraId="6A1F2C33" w14:textId="6FAA09F5" w:rsidR="00A66358" w:rsidRPr="00A66358" w:rsidRDefault="00A66358" w:rsidP="00CC1353">
            <w:pPr>
              <w:keepNext/>
              <w:keepLines/>
              <w:jc w:val="right"/>
              <w:rPr>
                <w:rFonts w:cs="Arial"/>
                <w:i/>
                <w:iCs/>
                <w:color w:val="000000"/>
              </w:rPr>
            </w:pPr>
            <w:r w:rsidRPr="00A66358">
              <w:rPr>
                <w:rFonts w:cs="Arial"/>
                <w:i/>
                <w:iCs/>
              </w:rPr>
              <w:t>165 000</w:t>
            </w:r>
          </w:p>
        </w:tc>
        <w:tc>
          <w:tcPr>
            <w:tcW w:w="514" w:type="pct"/>
            <w:noWrap/>
            <w:tcMar>
              <w:left w:w="57" w:type="dxa"/>
              <w:right w:w="57" w:type="dxa"/>
            </w:tcMar>
          </w:tcPr>
          <w:p w14:paraId="48EF91D2"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29B9F158"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5D6C7E74" w14:textId="694CFD7A" w:rsidR="00A66358" w:rsidRPr="00A66358" w:rsidRDefault="00A66358" w:rsidP="00CC1353">
            <w:pPr>
              <w:keepNext/>
              <w:keepLines/>
              <w:jc w:val="right"/>
              <w:rPr>
                <w:rFonts w:cs="Arial"/>
                <w:i/>
                <w:iCs/>
                <w:color w:val="000000"/>
              </w:rPr>
            </w:pPr>
            <w:r w:rsidRPr="00A66358">
              <w:rPr>
                <w:rFonts w:cs="Arial"/>
                <w:i/>
                <w:iCs/>
              </w:rPr>
              <w:t>50 000</w:t>
            </w:r>
          </w:p>
        </w:tc>
        <w:tc>
          <w:tcPr>
            <w:tcW w:w="599" w:type="pct"/>
            <w:noWrap/>
            <w:tcMar>
              <w:left w:w="57" w:type="dxa"/>
              <w:right w:w="57" w:type="dxa"/>
            </w:tcMar>
          </w:tcPr>
          <w:p w14:paraId="263C1EE7" w14:textId="49A52CBA" w:rsidR="00A66358" w:rsidRPr="00A66358" w:rsidRDefault="00A66358" w:rsidP="00CC1353">
            <w:pPr>
              <w:keepNext/>
              <w:keepLines/>
              <w:jc w:val="right"/>
              <w:rPr>
                <w:rFonts w:cs="Arial"/>
                <w:i/>
                <w:iCs/>
                <w:color w:val="000000"/>
              </w:rPr>
            </w:pPr>
            <w:r w:rsidRPr="00A66358">
              <w:rPr>
                <w:rFonts w:cs="Arial"/>
                <w:i/>
                <w:iCs/>
              </w:rPr>
              <w:t>215 000</w:t>
            </w:r>
          </w:p>
        </w:tc>
      </w:tr>
      <w:tr w:rsidR="00A66358" w:rsidRPr="00675804" w14:paraId="7DD8301B" w14:textId="77777777" w:rsidTr="006A7EF9">
        <w:trPr>
          <w:trHeight w:val="870"/>
        </w:trPr>
        <w:tc>
          <w:tcPr>
            <w:tcW w:w="1726" w:type="pct"/>
            <w:tcMar>
              <w:left w:w="57" w:type="dxa"/>
              <w:right w:w="57" w:type="dxa"/>
            </w:tcMar>
            <w:vAlign w:val="bottom"/>
          </w:tcPr>
          <w:p w14:paraId="4FD913BE" w14:textId="77777777" w:rsidR="00A66358" w:rsidRPr="00675804" w:rsidRDefault="00A66358" w:rsidP="00CC1353">
            <w:pPr>
              <w:keepNext/>
              <w:keepLines/>
              <w:rPr>
                <w:rFonts w:eastAsia="Times New Roman" w:cs="Arial"/>
                <w:bCs/>
                <w:i/>
                <w:iCs/>
                <w:color w:val="000000"/>
                <w:lang w:eastAsia="cs-CZ"/>
              </w:rPr>
            </w:pPr>
            <w:r w:rsidRPr="00675804">
              <w:rPr>
                <w:rFonts w:cs="Arial"/>
                <w:bCs/>
                <w:i/>
                <w:color w:val="000000"/>
              </w:rPr>
              <w:t>E.1 Zpracovat podklady a vyhodnotit vývoj způsobů hospodaření na základě dat MZe (vstupní databáze SZIF), Českého statistického úřadu (data jednotlivých šetření s</w:t>
            </w:r>
            <w:r w:rsidRPr="00675804">
              <w:rPr>
                <w:rFonts w:cs="Arial"/>
                <w:bCs/>
                <w:i/>
              </w:rPr>
              <w:t> </w:t>
            </w:r>
            <w:r w:rsidRPr="00675804">
              <w:rPr>
                <w:rFonts w:cs="Arial"/>
                <w:bCs/>
                <w:i/>
                <w:color w:val="000000"/>
              </w:rPr>
              <w:t>vazbou na zemědělské hospodaření), EUROSTATu, Evidence zemědělské půdy podle uživatelských vztahů (LPIS) a Evidence hospodářských zvířat (IZR)</w:t>
            </w:r>
          </w:p>
        </w:tc>
        <w:tc>
          <w:tcPr>
            <w:tcW w:w="359" w:type="pct"/>
            <w:noWrap/>
            <w:tcMar>
              <w:left w:w="57" w:type="dxa"/>
              <w:right w:w="57" w:type="dxa"/>
            </w:tcMar>
          </w:tcPr>
          <w:p w14:paraId="55D74BD8" w14:textId="60B1BBA0" w:rsidR="00A66358" w:rsidRPr="00A66358" w:rsidRDefault="00A66358" w:rsidP="00CC1353">
            <w:pPr>
              <w:keepNext/>
              <w:keepLines/>
              <w:jc w:val="right"/>
              <w:rPr>
                <w:rFonts w:cs="Arial"/>
                <w:bCs/>
                <w:i/>
                <w:iCs/>
                <w:color w:val="000000"/>
              </w:rPr>
            </w:pPr>
            <w:r w:rsidRPr="00A66358">
              <w:rPr>
                <w:rFonts w:cs="Arial"/>
                <w:i/>
                <w:iCs/>
              </w:rPr>
              <w:t>300</w:t>
            </w:r>
          </w:p>
        </w:tc>
        <w:tc>
          <w:tcPr>
            <w:tcW w:w="627" w:type="pct"/>
            <w:noWrap/>
            <w:tcMar>
              <w:left w:w="57" w:type="dxa"/>
              <w:right w:w="57" w:type="dxa"/>
            </w:tcMar>
          </w:tcPr>
          <w:p w14:paraId="3F8585EB" w14:textId="1D77E416" w:rsidR="00A66358" w:rsidRPr="00A66358" w:rsidRDefault="00A66358" w:rsidP="00CC1353">
            <w:pPr>
              <w:keepNext/>
              <w:keepLines/>
              <w:jc w:val="right"/>
              <w:rPr>
                <w:rFonts w:cs="Arial"/>
                <w:bCs/>
                <w:i/>
                <w:iCs/>
                <w:color w:val="000000"/>
              </w:rPr>
            </w:pPr>
            <w:r w:rsidRPr="00A66358">
              <w:rPr>
                <w:rFonts w:cs="Arial"/>
                <w:i/>
                <w:iCs/>
              </w:rPr>
              <w:t>165 000</w:t>
            </w:r>
          </w:p>
        </w:tc>
        <w:tc>
          <w:tcPr>
            <w:tcW w:w="514" w:type="pct"/>
            <w:noWrap/>
            <w:tcMar>
              <w:left w:w="57" w:type="dxa"/>
              <w:right w:w="57" w:type="dxa"/>
            </w:tcMar>
          </w:tcPr>
          <w:p w14:paraId="006F6A28"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4D483594"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663C5FAF" w14:textId="1B75D63E" w:rsidR="00A66358" w:rsidRPr="00A66358" w:rsidRDefault="00A66358" w:rsidP="00CC1353">
            <w:pPr>
              <w:keepNext/>
              <w:keepLines/>
              <w:jc w:val="right"/>
              <w:rPr>
                <w:rFonts w:cs="Arial"/>
                <w:bCs/>
                <w:i/>
                <w:iCs/>
                <w:color w:val="000000"/>
              </w:rPr>
            </w:pPr>
            <w:r w:rsidRPr="00A66358">
              <w:rPr>
                <w:rFonts w:cs="Arial"/>
                <w:i/>
                <w:iCs/>
              </w:rPr>
              <w:t>50 000</w:t>
            </w:r>
          </w:p>
        </w:tc>
        <w:tc>
          <w:tcPr>
            <w:tcW w:w="599" w:type="pct"/>
            <w:noWrap/>
            <w:tcMar>
              <w:left w:w="57" w:type="dxa"/>
              <w:right w:w="57" w:type="dxa"/>
            </w:tcMar>
          </w:tcPr>
          <w:p w14:paraId="352F979D" w14:textId="12A8CF7C" w:rsidR="00A66358" w:rsidRPr="00A66358" w:rsidRDefault="00A66358" w:rsidP="00CC1353">
            <w:pPr>
              <w:keepNext/>
              <w:keepLines/>
              <w:jc w:val="right"/>
              <w:rPr>
                <w:rFonts w:cs="Arial"/>
                <w:bCs/>
                <w:i/>
                <w:iCs/>
                <w:color w:val="000000"/>
              </w:rPr>
            </w:pPr>
            <w:r w:rsidRPr="00A66358">
              <w:rPr>
                <w:rFonts w:cs="Arial"/>
                <w:i/>
                <w:iCs/>
              </w:rPr>
              <w:t>215 000</w:t>
            </w:r>
          </w:p>
        </w:tc>
      </w:tr>
      <w:tr w:rsidR="00A66358" w:rsidRPr="00675804" w14:paraId="00893E33" w14:textId="77777777" w:rsidTr="006A7EF9">
        <w:trPr>
          <w:trHeight w:val="585"/>
        </w:trPr>
        <w:tc>
          <w:tcPr>
            <w:tcW w:w="1726" w:type="pct"/>
            <w:tcMar>
              <w:left w:w="57" w:type="dxa"/>
              <w:right w:w="57" w:type="dxa"/>
            </w:tcMar>
            <w:vAlign w:val="bottom"/>
          </w:tcPr>
          <w:p w14:paraId="69BA8659" w14:textId="77777777" w:rsidR="00A66358" w:rsidRPr="00675804" w:rsidRDefault="00A66358" w:rsidP="00CC1353">
            <w:pPr>
              <w:keepNext/>
              <w:keepLines/>
              <w:rPr>
                <w:rFonts w:cs="Arial"/>
                <w:b/>
                <w:color w:val="000000"/>
              </w:rPr>
            </w:pPr>
            <w:r w:rsidRPr="00675804">
              <w:rPr>
                <w:rFonts w:cs="Arial"/>
                <w:b/>
                <w:color w:val="000000"/>
              </w:rPr>
              <w:t>F. Získat další nové vědecké a technické údaje o dusíku a fosforu pocházejícím ze zemědělství nebo jiných zdrojů a vyhodnotit podmínky životního prostředí (čl. 5 odst. 3 a 5; příl. III nitrátové směrnice), v provázanosti s</w:t>
            </w:r>
            <w:r w:rsidRPr="00675804">
              <w:rPr>
                <w:rFonts w:cs="Arial"/>
                <w:bCs/>
                <w:i/>
              </w:rPr>
              <w:t> </w:t>
            </w:r>
            <w:r w:rsidRPr="00675804">
              <w:rPr>
                <w:rFonts w:cs="Arial"/>
                <w:b/>
                <w:color w:val="000000"/>
              </w:rPr>
              <w:t>uhlíkem a s uplatněním i v</w:t>
            </w:r>
            <w:r w:rsidRPr="00675804">
              <w:rPr>
                <w:rFonts w:cs="Arial"/>
                <w:bCs/>
                <w:i/>
              </w:rPr>
              <w:t> </w:t>
            </w:r>
            <w:r w:rsidRPr="00675804">
              <w:rPr>
                <w:rFonts w:cs="Arial"/>
                <w:b/>
                <w:color w:val="000000"/>
              </w:rPr>
              <w:t>rámci Společné zemědělské politiky EU</w:t>
            </w:r>
          </w:p>
        </w:tc>
        <w:tc>
          <w:tcPr>
            <w:tcW w:w="359" w:type="pct"/>
            <w:noWrap/>
            <w:tcMar>
              <w:left w:w="57" w:type="dxa"/>
              <w:right w:w="57" w:type="dxa"/>
            </w:tcMar>
          </w:tcPr>
          <w:p w14:paraId="33C0FEFE" w14:textId="712C7C0B" w:rsidR="00A66358" w:rsidRPr="00A66358" w:rsidRDefault="00A66358" w:rsidP="00CC1353">
            <w:pPr>
              <w:keepNext/>
              <w:keepLines/>
              <w:jc w:val="right"/>
              <w:rPr>
                <w:rFonts w:cs="Arial"/>
                <w:i/>
                <w:iCs/>
                <w:color w:val="000000"/>
              </w:rPr>
            </w:pPr>
            <w:r w:rsidRPr="00A66358">
              <w:rPr>
                <w:rFonts w:cs="Arial"/>
                <w:i/>
                <w:iCs/>
              </w:rPr>
              <w:t>7 844</w:t>
            </w:r>
          </w:p>
        </w:tc>
        <w:tc>
          <w:tcPr>
            <w:tcW w:w="627" w:type="pct"/>
            <w:noWrap/>
            <w:tcMar>
              <w:left w:w="57" w:type="dxa"/>
              <w:right w:w="57" w:type="dxa"/>
            </w:tcMar>
          </w:tcPr>
          <w:p w14:paraId="0E031704" w14:textId="529FB472" w:rsidR="00A66358" w:rsidRPr="00A66358" w:rsidRDefault="00A66358" w:rsidP="00CC1353">
            <w:pPr>
              <w:keepNext/>
              <w:keepLines/>
              <w:jc w:val="right"/>
              <w:rPr>
                <w:rFonts w:cs="Arial"/>
                <w:i/>
                <w:iCs/>
                <w:color w:val="000000"/>
              </w:rPr>
            </w:pPr>
            <w:r w:rsidRPr="00A66358">
              <w:rPr>
                <w:rFonts w:cs="Arial"/>
                <w:i/>
                <w:iCs/>
              </w:rPr>
              <w:t>4 314 200</w:t>
            </w:r>
          </w:p>
        </w:tc>
        <w:tc>
          <w:tcPr>
            <w:tcW w:w="514" w:type="pct"/>
            <w:noWrap/>
            <w:tcMar>
              <w:left w:w="57" w:type="dxa"/>
              <w:right w:w="57" w:type="dxa"/>
            </w:tcMar>
          </w:tcPr>
          <w:p w14:paraId="2796A588" w14:textId="53DA5C65" w:rsidR="00A66358" w:rsidRPr="00A66358" w:rsidRDefault="00A66358" w:rsidP="00CC1353">
            <w:pPr>
              <w:keepNext/>
              <w:keepLines/>
              <w:jc w:val="right"/>
              <w:rPr>
                <w:rFonts w:cs="Arial"/>
                <w:i/>
                <w:iCs/>
                <w:color w:val="000000"/>
              </w:rPr>
            </w:pPr>
            <w:r w:rsidRPr="00A66358">
              <w:rPr>
                <w:rFonts w:cs="Arial"/>
                <w:i/>
                <w:iCs/>
              </w:rPr>
              <w:t>89 500</w:t>
            </w:r>
          </w:p>
        </w:tc>
        <w:tc>
          <w:tcPr>
            <w:tcW w:w="588" w:type="pct"/>
            <w:noWrap/>
            <w:tcMar>
              <w:left w:w="57" w:type="dxa"/>
              <w:right w:w="57" w:type="dxa"/>
            </w:tcMar>
          </w:tcPr>
          <w:p w14:paraId="59592B45" w14:textId="7B176681" w:rsidR="00A66358" w:rsidRPr="00A66358" w:rsidRDefault="00A66358" w:rsidP="00CC1353">
            <w:pPr>
              <w:keepNext/>
              <w:keepLines/>
              <w:jc w:val="right"/>
              <w:rPr>
                <w:rFonts w:cs="Arial"/>
                <w:i/>
                <w:iCs/>
                <w:color w:val="000000"/>
              </w:rPr>
            </w:pPr>
            <w:r w:rsidRPr="00A66358">
              <w:rPr>
                <w:rFonts w:cs="Arial"/>
                <w:i/>
                <w:iCs/>
              </w:rPr>
              <w:t>738 000</w:t>
            </w:r>
          </w:p>
        </w:tc>
        <w:tc>
          <w:tcPr>
            <w:tcW w:w="587" w:type="pct"/>
            <w:noWrap/>
            <w:tcMar>
              <w:left w:w="57" w:type="dxa"/>
              <w:right w:w="57" w:type="dxa"/>
            </w:tcMar>
          </w:tcPr>
          <w:p w14:paraId="4CDDE03D" w14:textId="4BC45E92" w:rsidR="00A66358" w:rsidRPr="00A66358" w:rsidRDefault="00A66358" w:rsidP="00CC1353">
            <w:pPr>
              <w:keepNext/>
              <w:keepLines/>
              <w:jc w:val="right"/>
              <w:rPr>
                <w:rFonts w:cs="Arial"/>
                <w:i/>
                <w:iCs/>
                <w:color w:val="000000"/>
              </w:rPr>
            </w:pPr>
            <w:r w:rsidRPr="00A66358">
              <w:rPr>
                <w:rFonts w:cs="Arial"/>
                <w:i/>
                <w:iCs/>
              </w:rPr>
              <w:t>847 000</w:t>
            </w:r>
          </w:p>
        </w:tc>
        <w:tc>
          <w:tcPr>
            <w:tcW w:w="599" w:type="pct"/>
            <w:noWrap/>
            <w:tcMar>
              <w:left w:w="57" w:type="dxa"/>
              <w:right w:w="57" w:type="dxa"/>
            </w:tcMar>
          </w:tcPr>
          <w:p w14:paraId="76F06CC2" w14:textId="476CDCAF" w:rsidR="00A66358" w:rsidRPr="00A66358" w:rsidRDefault="00A66358" w:rsidP="00CC1353">
            <w:pPr>
              <w:keepNext/>
              <w:keepLines/>
              <w:jc w:val="right"/>
              <w:rPr>
                <w:rFonts w:cs="Arial"/>
                <w:i/>
                <w:iCs/>
                <w:color w:val="000000"/>
              </w:rPr>
            </w:pPr>
            <w:r w:rsidRPr="00A66358">
              <w:rPr>
                <w:rFonts w:cs="Arial"/>
                <w:i/>
                <w:iCs/>
              </w:rPr>
              <w:t>5 988 700</w:t>
            </w:r>
          </w:p>
        </w:tc>
      </w:tr>
      <w:tr w:rsidR="00A66358" w:rsidRPr="00675804" w14:paraId="59C2A272" w14:textId="77777777" w:rsidTr="006A7EF9">
        <w:trPr>
          <w:trHeight w:val="315"/>
        </w:trPr>
        <w:tc>
          <w:tcPr>
            <w:tcW w:w="1726" w:type="pct"/>
            <w:tcMar>
              <w:left w:w="57" w:type="dxa"/>
              <w:right w:w="57" w:type="dxa"/>
            </w:tcMar>
            <w:vAlign w:val="bottom"/>
          </w:tcPr>
          <w:p w14:paraId="2C23D769" w14:textId="77777777" w:rsidR="00A66358" w:rsidRPr="00675804" w:rsidRDefault="00A66358" w:rsidP="00CC1353">
            <w:pPr>
              <w:keepNext/>
              <w:keepLines/>
              <w:rPr>
                <w:rFonts w:cs="Arial"/>
                <w:bCs/>
                <w:i/>
                <w:color w:val="000000"/>
              </w:rPr>
            </w:pPr>
            <w:r w:rsidRPr="00675804">
              <w:rPr>
                <w:rFonts w:cs="Arial"/>
                <w:bCs/>
                <w:i/>
                <w:color w:val="000000"/>
              </w:rPr>
              <w:t>F.1</w:t>
            </w:r>
            <w:r w:rsidRPr="00675804">
              <w:t xml:space="preserve"> </w:t>
            </w:r>
            <w:r w:rsidRPr="00675804">
              <w:rPr>
                <w:rFonts w:cs="Arial"/>
                <w:bCs/>
                <w:i/>
              </w:rPr>
              <w:t>Ověřit možnosti využití čiroku v rámci</w:t>
            </w:r>
            <w:r w:rsidRPr="00675804">
              <w:rPr>
                <w:rFonts w:cs="Arial"/>
                <w:bCs/>
                <w:i/>
                <w:color w:val="000000"/>
              </w:rPr>
              <w:t xml:space="preserve"> adaptace zemědělského hospodaření na dopady klimatické změny</w:t>
            </w:r>
          </w:p>
        </w:tc>
        <w:tc>
          <w:tcPr>
            <w:tcW w:w="359" w:type="pct"/>
            <w:noWrap/>
            <w:tcMar>
              <w:left w:w="57" w:type="dxa"/>
              <w:right w:w="57" w:type="dxa"/>
            </w:tcMar>
          </w:tcPr>
          <w:p w14:paraId="760BA96A" w14:textId="365AF0A7" w:rsidR="00A66358" w:rsidRPr="00A66358" w:rsidRDefault="00A66358" w:rsidP="00CC1353">
            <w:pPr>
              <w:keepNext/>
              <w:keepLines/>
              <w:jc w:val="right"/>
              <w:rPr>
                <w:rFonts w:cs="Arial"/>
                <w:i/>
                <w:iCs/>
                <w:color w:val="000000"/>
              </w:rPr>
            </w:pPr>
            <w:r w:rsidRPr="00A66358">
              <w:rPr>
                <w:rFonts w:cs="Arial"/>
                <w:i/>
                <w:iCs/>
              </w:rPr>
              <w:t>250</w:t>
            </w:r>
          </w:p>
        </w:tc>
        <w:tc>
          <w:tcPr>
            <w:tcW w:w="627" w:type="pct"/>
            <w:noWrap/>
            <w:tcMar>
              <w:left w:w="57" w:type="dxa"/>
              <w:right w:w="57" w:type="dxa"/>
            </w:tcMar>
          </w:tcPr>
          <w:p w14:paraId="386F3DC8" w14:textId="59CF10A8" w:rsidR="00A66358" w:rsidRPr="00A66358" w:rsidRDefault="00A66358" w:rsidP="00CC1353">
            <w:pPr>
              <w:keepNext/>
              <w:keepLines/>
              <w:jc w:val="right"/>
              <w:rPr>
                <w:rFonts w:cs="Arial"/>
                <w:i/>
                <w:iCs/>
                <w:color w:val="000000"/>
              </w:rPr>
            </w:pPr>
            <w:r w:rsidRPr="00A66358">
              <w:rPr>
                <w:rFonts w:cs="Arial"/>
                <w:i/>
                <w:iCs/>
              </w:rPr>
              <w:t>137 500</w:t>
            </w:r>
          </w:p>
        </w:tc>
        <w:tc>
          <w:tcPr>
            <w:tcW w:w="514" w:type="pct"/>
            <w:noWrap/>
            <w:tcMar>
              <w:left w:w="57" w:type="dxa"/>
              <w:right w:w="57" w:type="dxa"/>
            </w:tcMar>
          </w:tcPr>
          <w:p w14:paraId="1EA2040A"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4881BA11" w14:textId="77BEDCA3" w:rsidR="00A66358" w:rsidRPr="00A66358" w:rsidRDefault="00A66358" w:rsidP="00CC1353">
            <w:pPr>
              <w:keepNext/>
              <w:keepLines/>
              <w:jc w:val="right"/>
              <w:rPr>
                <w:rFonts w:cs="Arial"/>
                <w:i/>
                <w:iCs/>
                <w:color w:val="000000"/>
              </w:rPr>
            </w:pPr>
            <w:r w:rsidRPr="00A66358">
              <w:rPr>
                <w:rFonts w:cs="Arial"/>
                <w:i/>
                <w:iCs/>
              </w:rPr>
              <w:t>10 000</w:t>
            </w:r>
          </w:p>
        </w:tc>
        <w:tc>
          <w:tcPr>
            <w:tcW w:w="587" w:type="pct"/>
            <w:noWrap/>
            <w:tcMar>
              <w:left w:w="57" w:type="dxa"/>
              <w:right w:w="57" w:type="dxa"/>
            </w:tcMar>
          </w:tcPr>
          <w:p w14:paraId="33CBEE20" w14:textId="702350B9" w:rsidR="00A66358" w:rsidRPr="00A66358" w:rsidRDefault="00A66358" w:rsidP="00CC1353">
            <w:pPr>
              <w:keepNext/>
              <w:keepLines/>
              <w:jc w:val="right"/>
              <w:rPr>
                <w:rFonts w:cs="Arial"/>
                <w:i/>
                <w:iCs/>
                <w:color w:val="000000"/>
              </w:rPr>
            </w:pPr>
            <w:r w:rsidRPr="00A66358">
              <w:rPr>
                <w:rFonts w:cs="Arial"/>
                <w:i/>
                <w:iCs/>
              </w:rPr>
              <w:t>97 500</w:t>
            </w:r>
          </w:p>
        </w:tc>
        <w:tc>
          <w:tcPr>
            <w:tcW w:w="599" w:type="pct"/>
            <w:noWrap/>
            <w:tcMar>
              <w:left w:w="57" w:type="dxa"/>
              <w:right w:w="57" w:type="dxa"/>
            </w:tcMar>
          </w:tcPr>
          <w:p w14:paraId="317B1432" w14:textId="15DCBE9F" w:rsidR="00A66358" w:rsidRPr="00A66358" w:rsidRDefault="00A66358" w:rsidP="00CC1353">
            <w:pPr>
              <w:keepNext/>
              <w:keepLines/>
              <w:jc w:val="right"/>
              <w:rPr>
                <w:rFonts w:cs="Arial"/>
                <w:i/>
                <w:iCs/>
                <w:color w:val="000000"/>
              </w:rPr>
            </w:pPr>
            <w:r w:rsidRPr="00A66358">
              <w:rPr>
                <w:rFonts w:cs="Arial"/>
                <w:i/>
                <w:iCs/>
              </w:rPr>
              <w:t>245 000</w:t>
            </w:r>
          </w:p>
        </w:tc>
      </w:tr>
      <w:tr w:rsidR="00A66358" w:rsidRPr="00675804" w14:paraId="2CE27A47" w14:textId="77777777" w:rsidTr="006A7EF9">
        <w:trPr>
          <w:trHeight w:val="585"/>
        </w:trPr>
        <w:tc>
          <w:tcPr>
            <w:tcW w:w="1726" w:type="pct"/>
            <w:tcMar>
              <w:left w:w="57" w:type="dxa"/>
              <w:right w:w="57" w:type="dxa"/>
            </w:tcMar>
            <w:vAlign w:val="bottom"/>
          </w:tcPr>
          <w:p w14:paraId="1ADED8EA" w14:textId="77777777" w:rsidR="00A66358" w:rsidRPr="00675804" w:rsidRDefault="00A66358" w:rsidP="00CC1353">
            <w:pPr>
              <w:keepNext/>
              <w:keepLines/>
              <w:rPr>
                <w:rFonts w:cs="Arial"/>
                <w:bCs/>
                <w:i/>
                <w:color w:val="000000"/>
              </w:rPr>
            </w:pPr>
            <w:r w:rsidRPr="00675804">
              <w:rPr>
                <w:rFonts w:cs="Arial"/>
                <w:bCs/>
                <w:i/>
                <w:color w:val="000000"/>
              </w:rPr>
              <w:lastRenderedPageBreak/>
              <w:t>F.2 Získat a vyhodnotit nové vědecké a technické údaje o</w:t>
            </w:r>
            <w:r w:rsidRPr="00675804">
              <w:rPr>
                <w:rFonts w:cs="Arial"/>
                <w:bCs/>
                <w:i/>
              </w:rPr>
              <w:t> </w:t>
            </w:r>
            <w:r w:rsidRPr="00675804">
              <w:rPr>
                <w:rFonts w:cs="Arial"/>
                <w:bCs/>
                <w:i/>
                <w:color w:val="000000"/>
              </w:rPr>
              <w:t>přeměnách a pohybu dusíku v půdě (v návaznosti na změnu klimatu a rozklad organických látek v půdě), vlivu zpracování půdy a různých systémů hnojení na půdní vlastnosti a metabolismus dusíku v půdě a rostlině v souvislosti s riziky znečištění vod</w:t>
            </w:r>
          </w:p>
        </w:tc>
        <w:tc>
          <w:tcPr>
            <w:tcW w:w="359" w:type="pct"/>
            <w:noWrap/>
            <w:tcMar>
              <w:left w:w="57" w:type="dxa"/>
              <w:right w:w="57" w:type="dxa"/>
            </w:tcMar>
          </w:tcPr>
          <w:p w14:paraId="72345941" w14:textId="5089A583" w:rsidR="00A66358" w:rsidRPr="00A66358" w:rsidRDefault="00A66358" w:rsidP="00CC1353">
            <w:pPr>
              <w:keepNext/>
              <w:keepLines/>
              <w:jc w:val="right"/>
              <w:rPr>
                <w:rFonts w:cs="Arial"/>
                <w:i/>
                <w:iCs/>
                <w:color w:val="000000"/>
              </w:rPr>
            </w:pPr>
            <w:r w:rsidRPr="00A66358">
              <w:rPr>
                <w:rFonts w:cs="Arial"/>
                <w:i/>
                <w:iCs/>
              </w:rPr>
              <w:t>2 496</w:t>
            </w:r>
          </w:p>
        </w:tc>
        <w:tc>
          <w:tcPr>
            <w:tcW w:w="627" w:type="pct"/>
            <w:noWrap/>
            <w:tcMar>
              <w:left w:w="57" w:type="dxa"/>
              <w:right w:w="57" w:type="dxa"/>
            </w:tcMar>
          </w:tcPr>
          <w:p w14:paraId="5D51010E" w14:textId="4B9F84EE" w:rsidR="00A66358" w:rsidRPr="00A66358" w:rsidRDefault="00A66358" w:rsidP="00CC1353">
            <w:pPr>
              <w:keepNext/>
              <w:keepLines/>
              <w:jc w:val="right"/>
              <w:rPr>
                <w:rFonts w:cs="Arial"/>
                <w:i/>
                <w:iCs/>
                <w:color w:val="000000"/>
              </w:rPr>
            </w:pPr>
            <w:r w:rsidRPr="00A66358">
              <w:rPr>
                <w:rFonts w:cs="Arial"/>
                <w:i/>
                <w:iCs/>
              </w:rPr>
              <w:t>1 372 800</w:t>
            </w:r>
          </w:p>
        </w:tc>
        <w:tc>
          <w:tcPr>
            <w:tcW w:w="514" w:type="pct"/>
            <w:noWrap/>
            <w:tcMar>
              <w:left w:w="57" w:type="dxa"/>
              <w:right w:w="57" w:type="dxa"/>
            </w:tcMar>
          </w:tcPr>
          <w:p w14:paraId="07A26C67" w14:textId="41BB7F58" w:rsidR="00A66358" w:rsidRPr="00A66358" w:rsidRDefault="00A66358" w:rsidP="00CC1353">
            <w:pPr>
              <w:keepNext/>
              <w:keepLines/>
              <w:jc w:val="right"/>
              <w:rPr>
                <w:rFonts w:cs="Arial"/>
                <w:i/>
                <w:iCs/>
                <w:color w:val="000000"/>
              </w:rPr>
            </w:pPr>
            <w:r w:rsidRPr="00A66358">
              <w:rPr>
                <w:rFonts w:cs="Arial"/>
                <w:i/>
                <w:iCs/>
              </w:rPr>
              <w:t>53 000</w:t>
            </w:r>
          </w:p>
        </w:tc>
        <w:tc>
          <w:tcPr>
            <w:tcW w:w="588" w:type="pct"/>
            <w:noWrap/>
            <w:tcMar>
              <w:left w:w="57" w:type="dxa"/>
              <w:right w:w="57" w:type="dxa"/>
            </w:tcMar>
          </w:tcPr>
          <w:p w14:paraId="7D25579F" w14:textId="5111277D" w:rsidR="00A66358" w:rsidRPr="00A66358" w:rsidRDefault="00A66358" w:rsidP="00CC1353">
            <w:pPr>
              <w:keepNext/>
              <w:keepLines/>
              <w:jc w:val="right"/>
              <w:rPr>
                <w:rFonts w:cs="Arial"/>
                <w:i/>
                <w:iCs/>
                <w:color w:val="000000"/>
              </w:rPr>
            </w:pPr>
            <w:r w:rsidRPr="00A66358">
              <w:rPr>
                <w:rFonts w:cs="Arial"/>
                <w:i/>
                <w:iCs/>
              </w:rPr>
              <w:t>344 000</w:t>
            </w:r>
          </w:p>
        </w:tc>
        <w:tc>
          <w:tcPr>
            <w:tcW w:w="587" w:type="pct"/>
            <w:noWrap/>
            <w:tcMar>
              <w:left w:w="57" w:type="dxa"/>
              <w:right w:w="57" w:type="dxa"/>
            </w:tcMar>
          </w:tcPr>
          <w:p w14:paraId="1C9F7569" w14:textId="1A24BC0E" w:rsidR="00A66358" w:rsidRPr="00A66358" w:rsidRDefault="00A66358" w:rsidP="00CC1353">
            <w:pPr>
              <w:keepNext/>
              <w:keepLines/>
              <w:jc w:val="right"/>
              <w:rPr>
                <w:rFonts w:cs="Arial"/>
                <w:i/>
                <w:iCs/>
                <w:color w:val="000000"/>
              </w:rPr>
            </w:pPr>
            <w:r w:rsidRPr="00A66358">
              <w:rPr>
                <w:rFonts w:cs="Arial"/>
                <w:i/>
                <w:iCs/>
              </w:rPr>
              <w:t>234 500</w:t>
            </w:r>
          </w:p>
        </w:tc>
        <w:tc>
          <w:tcPr>
            <w:tcW w:w="599" w:type="pct"/>
            <w:noWrap/>
            <w:tcMar>
              <w:left w:w="57" w:type="dxa"/>
              <w:right w:w="57" w:type="dxa"/>
            </w:tcMar>
          </w:tcPr>
          <w:p w14:paraId="2C68005B" w14:textId="0E4F302B" w:rsidR="00A66358" w:rsidRPr="00A66358" w:rsidRDefault="00A66358" w:rsidP="00CC1353">
            <w:pPr>
              <w:keepNext/>
              <w:keepLines/>
              <w:jc w:val="right"/>
              <w:rPr>
                <w:rFonts w:cs="Arial"/>
                <w:i/>
                <w:iCs/>
                <w:color w:val="000000"/>
              </w:rPr>
            </w:pPr>
            <w:r w:rsidRPr="00A66358">
              <w:rPr>
                <w:rFonts w:cs="Arial"/>
                <w:i/>
                <w:iCs/>
              </w:rPr>
              <w:t>2 004 300</w:t>
            </w:r>
          </w:p>
        </w:tc>
      </w:tr>
      <w:tr w:rsidR="00A66358" w:rsidRPr="00675804" w14:paraId="331FF63A" w14:textId="77777777" w:rsidTr="006A7EF9">
        <w:trPr>
          <w:trHeight w:val="243"/>
        </w:trPr>
        <w:tc>
          <w:tcPr>
            <w:tcW w:w="1726" w:type="pct"/>
            <w:tcMar>
              <w:left w:w="57" w:type="dxa"/>
              <w:right w:w="57" w:type="dxa"/>
            </w:tcMar>
            <w:vAlign w:val="center"/>
          </w:tcPr>
          <w:p w14:paraId="0779B9C2" w14:textId="77777777" w:rsidR="00A66358" w:rsidRPr="00675804" w:rsidRDefault="00A66358" w:rsidP="00CC1353">
            <w:pPr>
              <w:keepNext/>
              <w:keepLines/>
              <w:rPr>
                <w:rFonts w:cs="Arial"/>
                <w:bCs/>
                <w:i/>
                <w:iCs/>
                <w:color w:val="000000"/>
              </w:rPr>
            </w:pPr>
            <w:r w:rsidRPr="00675804">
              <w:rPr>
                <w:rFonts w:cs="Arial"/>
                <w:bCs/>
                <w:i/>
                <w:iCs/>
                <w:color w:val="000000"/>
              </w:rPr>
              <w:t>F.2.1 Sledovat a vyhodnotit vliv různých způsobů hospodaření na půdě (konvenční, ekologický, regenerativní; různé zpracování půdy, minerální a organické hnojení k různým plodinám) na obsah minerálního dusíku v</w:t>
            </w:r>
            <w:r w:rsidRPr="00675804">
              <w:rPr>
                <w:rFonts w:cs="Arial"/>
                <w:bCs/>
                <w:i/>
              </w:rPr>
              <w:t> </w:t>
            </w:r>
            <w:r w:rsidRPr="00675804">
              <w:rPr>
                <w:rFonts w:cs="Arial"/>
                <w:bCs/>
                <w:i/>
                <w:iCs/>
                <w:color w:val="000000"/>
              </w:rPr>
              <w:t>půdě a změny vlastností půd související s rizikem znečištění povrchových a podzemních vod, sekvestraci uhlíku a další půdní charakteristiky</w:t>
            </w:r>
          </w:p>
        </w:tc>
        <w:tc>
          <w:tcPr>
            <w:tcW w:w="359" w:type="pct"/>
            <w:noWrap/>
            <w:tcMar>
              <w:left w:w="57" w:type="dxa"/>
              <w:right w:w="57" w:type="dxa"/>
            </w:tcMar>
          </w:tcPr>
          <w:p w14:paraId="63D7F149" w14:textId="0EF79540" w:rsidR="00A66358" w:rsidRPr="00A66358" w:rsidRDefault="00A66358" w:rsidP="00CC1353">
            <w:pPr>
              <w:keepNext/>
              <w:keepLines/>
              <w:jc w:val="right"/>
              <w:rPr>
                <w:rFonts w:cs="Arial"/>
                <w:bCs/>
                <w:i/>
                <w:iCs/>
                <w:color w:val="000000"/>
              </w:rPr>
            </w:pPr>
            <w:r w:rsidRPr="00A66358">
              <w:rPr>
                <w:rFonts w:cs="Arial"/>
                <w:i/>
                <w:iCs/>
              </w:rPr>
              <w:t>766</w:t>
            </w:r>
          </w:p>
        </w:tc>
        <w:tc>
          <w:tcPr>
            <w:tcW w:w="627" w:type="pct"/>
            <w:noWrap/>
            <w:tcMar>
              <w:left w:w="57" w:type="dxa"/>
              <w:right w:w="57" w:type="dxa"/>
            </w:tcMar>
          </w:tcPr>
          <w:p w14:paraId="6E5064FE" w14:textId="4B25717F" w:rsidR="00A66358" w:rsidRPr="00A66358" w:rsidRDefault="00A66358" w:rsidP="00CC1353">
            <w:pPr>
              <w:keepNext/>
              <w:keepLines/>
              <w:jc w:val="right"/>
              <w:rPr>
                <w:rFonts w:cs="Arial"/>
                <w:bCs/>
                <w:i/>
                <w:iCs/>
                <w:color w:val="000000"/>
              </w:rPr>
            </w:pPr>
            <w:r w:rsidRPr="00A66358">
              <w:rPr>
                <w:rFonts w:cs="Arial"/>
                <w:i/>
                <w:iCs/>
              </w:rPr>
              <w:t>421 300</w:t>
            </w:r>
          </w:p>
        </w:tc>
        <w:tc>
          <w:tcPr>
            <w:tcW w:w="514" w:type="pct"/>
            <w:noWrap/>
            <w:tcMar>
              <w:left w:w="57" w:type="dxa"/>
              <w:right w:w="57" w:type="dxa"/>
            </w:tcMar>
          </w:tcPr>
          <w:p w14:paraId="1D3F5E8F" w14:textId="767FE648" w:rsidR="00A66358" w:rsidRPr="00A66358" w:rsidRDefault="00A66358" w:rsidP="00CC1353">
            <w:pPr>
              <w:keepNext/>
              <w:keepLines/>
              <w:jc w:val="right"/>
              <w:rPr>
                <w:rFonts w:cs="Arial"/>
                <w:bCs/>
                <w:i/>
                <w:iCs/>
                <w:color w:val="000000"/>
              </w:rPr>
            </w:pPr>
            <w:r w:rsidRPr="00A66358">
              <w:rPr>
                <w:rFonts w:cs="Arial"/>
                <w:i/>
                <w:iCs/>
              </w:rPr>
              <w:t>31 000</w:t>
            </w:r>
          </w:p>
        </w:tc>
        <w:tc>
          <w:tcPr>
            <w:tcW w:w="588" w:type="pct"/>
            <w:noWrap/>
            <w:tcMar>
              <w:left w:w="57" w:type="dxa"/>
              <w:right w:w="57" w:type="dxa"/>
            </w:tcMar>
          </w:tcPr>
          <w:p w14:paraId="231B5836" w14:textId="23B24D7F" w:rsidR="00A66358" w:rsidRPr="00A66358" w:rsidRDefault="00A66358" w:rsidP="00CC1353">
            <w:pPr>
              <w:keepNext/>
              <w:keepLines/>
              <w:jc w:val="right"/>
              <w:rPr>
                <w:rFonts w:cs="Arial"/>
                <w:bCs/>
                <w:i/>
                <w:iCs/>
                <w:color w:val="000000"/>
              </w:rPr>
            </w:pPr>
            <w:r w:rsidRPr="00A66358">
              <w:rPr>
                <w:rFonts w:cs="Arial"/>
                <w:i/>
                <w:iCs/>
              </w:rPr>
              <w:t>73 000</w:t>
            </w:r>
          </w:p>
        </w:tc>
        <w:tc>
          <w:tcPr>
            <w:tcW w:w="587" w:type="pct"/>
            <w:noWrap/>
            <w:tcMar>
              <w:left w:w="57" w:type="dxa"/>
              <w:right w:w="57" w:type="dxa"/>
            </w:tcMar>
          </w:tcPr>
          <w:p w14:paraId="6B13D54C" w14:textId="0A53C600" w:rsidR="00A66358" w:rsidRPr="00A66358" w:rsidRDefault="00A66358" w:rsidP="00CC1353">
            <w:pPr>
              <w:keepNext/>
              <w:keepLines/>
              <w:jc w:val="right"/>
              <w:rPr>
                <w:rFonts w:cs="Arial"/>
                <w:bCs/>
                <w:i/>
                <w:iCs/>
                <w:color w:val="000000"/>
              </w:rPr>
            </w:pPr>
            <w:r w:rsidRPr="00A66358">
              <w:rPr>
                <w:rFonts w:cs="Arial"/>
                <w:i/>
                <w:iCs/>
              </w:rPr>
              <w:t>38 500</w:t>
            </w:r>
          </w:p>
        </w:tc>
        <w:tc>
          <w:tcPr>
            <w:tcW w:w="599" w:type="pct"/>
            <w:noWrap/>
            <w:tcMar>
              <w:left w:w="57" w:type="dxa"/>
              <w:right w:w="57" w:type="dxa"/>
            </w:tcMar>
          </w:tcPr>
          <w:p w14:paraId="72EAC1F6" w14:textId="4ADF9EB4" w:rsidR="00A66358" w:rsidRPr="00A66358" w:rsidRDefault="00A66358" w:rsidP="00CC1353">
            <w:pPr>
              <w:keepNext/>
              <w:keepLines/>
              <w:jc w:val="right"/>
              <w:rPr>
                <w:rFonts w:cs="Arial"/>
                <w:bCs/>
                <w:i/>
                <w:iCs/>
                <w:color w:val="000000"/>
              </w:rPr>
            </w:pPr>
            <w:r w:rsidRPr="00A66358">
              <w:rPr>
                <w:rFonts w:cs="Arial"/>
                <w:i/>
                <w:iCs/>
              </w:rPr>
              <w:t>563 800</w:t>
            </w:r>
          </w:p>
        </w:tc>
      </w:tr>
      <w:tr w:rsidR="00A66358" w:rsidRPr="00675804" w14:paraId="215826E5" w14:textId="77777777" w:rsidTr="006A7EF9">
        <w:trPr>
          <w:trHeight w:val="855"/>
        </w:trPr>
        <w:tc>
          <w:tcPr>
            <w:tcW w:w="1726" w:type="pct"/>
            <w:tcMar>
              <w:left w:w="57" w:type="dxa"/>
              <w:right w:w="57" w:type="dxa"/>
            </w:tcMar>
            <w:vAlign w:val="center"/>
          </w:tcPr>
          <w:p w14:paraId="6C35CC49" w14:textId="77777777" w:rsidR="00A66358" w:rsidRPr="00675804" w:rsidRDefault="00A66358" w:rsidP="00CC1353">
            <w:pPr>
              <w:keepNext/>
              <w:keepLines/>
              <w:rPr>
                <w:rFonts w:cs="Arial"/>
                <w:bCs/>
                <w:i/>
                <w:iCs/>
                <w:color w:val="000000"/>
              </w:rPr>
            </w:pPr>
            <w:r w:rsidRPr="00675804">
              <w:rPr>
                <w:rFonts w:cs="Arial"/>
                <w:bCs/>
                <w:i/>
                <w:iCs/>
                <w:color w:val="000000"/>
              </w:rPr>
              <w:t>F.2.2 Zhodnotit možnosti metody korekce výživy rostlin dusíkem a hnojení v různých způsobech hospodaření na základě hodnocení obsahu N</w:t>
            </w:r>
            <w:r w:rsidRPr="00675804">
              <w:rPr>
                <w:rFonts w:cs="Arial"/>
                <w:bCs/>
                <w:i/>
                <w:iCs/>
                <w:color w:val="000000"/>
                <w:vertAlign w:val="subscript"/>
              </w:rPr>
              <w:t>min</w:t>
            </w:r>
            <w:r w:rsidRPr="00675804">
              <w:rPr>
                <w:rFonts w:cs="Arial"/>
                <w:bCs/>
                <w:i/>
                <w:iCs/>
                <w:color w:val="000000"/>
              </w:rPr>
              <w:t xml:space="preserve"> v půdě a výživného stavu rostlin, navrhnout korekce s ohledem na dostupnost půdní vláhy, předplodinu, zelené hnojení, způsoby zpracování půdy a použití pomocných půdních látek, rostlinných biostimulantů a hnojiv s obsahem zefektivňujících složek (inhibitorů, síry a vododržných látek), při trvajícím přísušku výživu rostlin optimalizovat foliární aplikací deficitních živin</w:t>
            </w:r>
          </w:p>
        </w:tc>
        <w:tc>
          <w:tcPr>
            <w:tcW w:w="359" w:type="pct"/>
            <w:noWrap/>
            <w:tcMar>
              <w:left w:w="57" w:type="dxa"/>
              <w:right w:w="57" w:type="dxa"/>
            </w:tcMar>
          </w:tcPr>
          <w:p w14:paraId="66EAF5B8" w14:textId="7FD83BC6" w:rsidR="00A66358" w:rsidRPr="00A66358" w:rsidRDefault="00A66358" w:rsidP="00CC1353">
            <w:pPr>
              <w:keepNext/>
              <w:keepLines/>
              <w:jc w:val="right"/>
              <w:rPr>
                <w:rFonts w:cs="Arial"/>
                <w:i/>
                <w:iCs/>
                <w:color w:val="000000"/>
              </w:rPr>
            </w:pPr>
            <w:r w:rsidRPr="00A66358">
              <w:rPr>
                <w:rFonts w:cs="Arial"/>
                <w:i/>
                <w:iCs/>
              </w:rPr>
              <w:t>675</w:t>
            </w:r>
          </w:p>
        </w:tc>
        <w:tc>
          <w:tcPr>
            <w:tcW w:w="627" w:type="pct"/>
            <w:noWrap/>
            <w:tcMar>
              <w:left w:w="57" w:type="dxa"/>
              <w:right w:w="57" w:type="dxa"/>
            </w:tcMar>
          </w:tcPr>
          <w:p w14:paraId="5EE16E95" w14:textId="257A19B6" w:rsidR="00A66358" w:rsidRPr="00A66358" w:rsidRDefault="00A66358" w:rsidP="00CC1353">
            <w:pPr>
              <w:keepNext/>
              <w:keepLines/>
              <w:jc w:val="right"/>
              <w:rPr>
                <w:rFonts w:cs="Arial"/>
                <w:i/>
                <w:iCs/>
                <w:color w:val="000000"/>
              </w:rPr>
            </w:pPr>
            <w:r w:rsidRPr="00A66358">
              <w:rPr>
                <w:rFonts w:cs="Arial"/>
                <w:i/>
                <w:iCs/>
              </w:rPr>
              <w:t>371 250</w:t>
            </w:r>
          </w:p>
        </w:tc>
        <w:tc>
          <w:tcPr>
            <w:tcW w:w="514" w:type="pct"/>
            <w:noWrap/>
            <w:tcMar>
              <w:left w:w="57" w:type="dxa"/>
              <w:right w:w="57" w:type="dxa"/>
            </w:tcMar>
          </w:tcPr>
          <w:p w14:paraId="095C22B3" w14:textId="58391B7B" w:rsidR="00A66358" w:rsidRPr="00A66358" w:rsidRDefault="00A66358" w:rsidP="00CC1353">
            <w:pPr>
              <w:keepNext/>
              <w:keepLines/>
              <w:jc w:val="right"/>
              <w:rPr>
                <w:rFonts w:cs="Arial"/>
                <w:i/>
                <w:iCs/>
                <w:color w:val="000000"/>
              </w:rPr>
            </w:pPr>
            <w:r w:rsidRPr="00A66358">
              <w:rPr>
                <w:rFonts w:cs="Arial"/>
                <w:i/>
                <w:iCs/>
              </w:rPr>
              <w:t>15 000</w:t>
            </w:r>
          </w:p>
        </w:tc>
        <w:tc>
          <w:tcPr>
            <w:tcW w:w="588" w:type="pct"/>
            <w:noWrap/>
            <w:tcMar>
              <w:left w:w="57" w:type="dxa"/>
              <w:right w:w="57" w:type="dxa"/>
            </w:tcMar>
          </w:tcPr>
          <w:p w14:paraId="2EABD4F7" w14:textId="21E018A6" w:rsidR="00A66358" w:rsidRPr="00A66358" w:rsidRDefault="00A66358" w:rsidP="00CC1353">
            <w:pPr>
              <w:keepNext/>
              <w:keepLines/>
              <w:jc w:val="right"/>
              <w:rPr>
                <w:rFonts w:cs="Arial"/>
                <w:i/>
                <w:iCs/>
                <w:color w:val="000000"/>
              </w:rPr>
            </w:pPr>
            <w:r w:rsidRPr="00A66358">
              <w:rPr>
                <w:rFonts w:cs="Arial"/>
                <w:i/>
                <w:iCs/>
              </w:rPr>
              <w:t>190 000</w:t>
            </w:r>
          </w:p>
        </w:tc>
        <w:tc>
          <w:tcPr>
            <w:tcW w:w="587" w:type="pct"/>
            <w:noWrap/>
            <w:tcMar>
              <w:left w:w="57" w:type="dxa"/>
              <w:right w:w="57" w:type="dxa"/>
            </w:tcMar>
          </w:tcPr>
          <w:p w14:paraId="1115DA74" w14:textId="2D1E5F6A" w:rsidR="00A66358" w:rsidRPr="00A66358" w:rsidRDefault="00A66358" w:rsidP="00CC1353">
            <w:pPr>
              <w:keepNext/>
              <w:keepLines/>
              <w:jc w:val="right"/>
              <w:rPr>
                <w:rFonts w:cs="Arial"/>
                <w:i/>
                <w:iCs/>
                <w:color w:val="000000"/>
              </w:rPr>
            </w:pPr>
            <w:r w:rsidRPr="00A66358">
              <w:rPr>
                <w:rFonts w:cs="Arial"/>
                <w:i/>
                <w:iCs/>
              </w:rPr>
              <w:t>115 000</w:t>
            </w:r>
          </w:p>
        </w:tc>
        <w:tc>
          <w:tcPr>
            <w:tcW w:w="599" w:type="pct"/>
            <w:noWrap/>
            <w:tcMar>
              <w:left w:w="57" w:type="dxa"/>
              <w:right w:w="57" w:type="dxa"/>
            </w:tcMar>
          </w:tcPr>
          <w:p w14:paraId="0E6A5C00" w14:textId="013F2773" w:rsidR="00A66358" w:rsidRPr="00A66358" w:rsidRDefault="00A66358" w:rsidP="00CC1353">
            <w:pPr>
              <w:keepNext/>
              <w:keepLines/>
              <w:jc w:val="right"/>
              <w:rPr>
                <w:rFonts w:cs="Arial"/>
                <w:i/>
                <w:iCs/>
                <w:color w:val="000000"/>
              </w:rPr>
            </w:pPr>
            <w:r w:rsidRPr="00A66358">
              <w:rPr>
                <w:rFonts w:cs="Arial"/>
                <w:i/>
                <w:iCs/>
              </w:rPr>
              <w:t>691 250</w:t>
            </w:r>
          </w:p>
        </w:tc>
      </w:tr>
      <w:tr w:rsidR="00A66358" w:rsidRPr="00675804" w14:paraId="52A2C807" w14:textId="77777777" w:rsidTr="006A7EF9">
        <w:trPr>
          <w:trHeight w:val="273"/>
        </w:trPr>
        <w:tc>
          <w:tcPr>
            <w:tcW w:w="1726" w:type="pct"/>
            <w:tcMar>
              <w:left w:w="57" w:type="dxa"/>
              <w:right w:w="57" w:type="dxa"/>
            </w:tcMar>
            <w:vAlign w:val="center"/>
          </w:tcPr>
          <w:p w14:paraId="4DD8F030" w14:textId="77777777" w:rsidR="00A66358" w:rsidRPr="00675804" w:rsidRDefault="00A66358" w:rsidP="00CC1353">
            <w:pPr>
              <w:keepNext/>
              <w:keepLines/>
              <w:rPr>
                <w:rFonts w:eastAsia="Times New Roman" w:cs="Arial"/>
                <w:bCs/>
                <w:i/>
                <w:iCs/>
                <w:color w:val="000000"/>
                <w:lang w:eastAsia="cs-CZ"/>
              </w:rPr>
            </w:pPr>
            <w:r w:rsidRPr="00675804">
              <w:rPr>
                <w:rFonts w:cs="Arial"/>
                <w:bCs/>
                <w:i/>
                <w:iCs/>
                <w:color w:val="000000"/>
              </w:rPr>
              <w:t xml:space="preserve">F.2.3 Vyhodnotit vliv pěstování plodin vázajících dusík </w:t>
            </w:r>
            <w:r w:rsidRPr="00675804">
              <w:rPr>
                <w:rFonts w:eastAsia="Times New Roman" w:cs="Arial"/>
                <w:bCs/>
                <w:i/>
                <w:iCs/>
                <w:color w:val="000000"/>
                <w:lang w:eastAsia="cs-CZ"/>
              </w:rPr>
              <w:t>(leguminóz) na kvalitu půdy, obsah organické hmoty a živin v</w:t>
            </w:r>
            <w:r w:rsidRPr="00675804">
              <w:rPr>
                <w:rFonts w:cs="Arial"/>
                <w:bCs/>
                <w:i/>
              </w:rPr>
              <w:t> </w:t>
            </w:r>
            <w:r w:rsidRPr="00675804">
              <w:rPr>
                <w:rFonts w:eastAsia="Times New Roman" w:cs="Arial"/>
                <w:bCs/>
                <w:i/>
                <w:iCs/>
                <w:color w:val="000000"/>
                <w:lang w:eastAsia="cs-CZ"/>
              </w:rPr>
              <w:t>půdě, biodiverzitu apod., v</w:t>
            </w:r>
            <w:r w:rsidRPr="00675804">
              <w:rPr>
                <w:rFonts w:cs="Arial"/>
                <w:bCs/>
                <w:i/>
              </w:rPr>
              <w:t> </w:t>
            </w:r>
            <w:r w:rsidRPr="00675804">
              <w:rPr>
                <w:rFonts w:eastAsia="Times New Roman" w:cs="Arial"/>
                <w:bCs/>
                <w:i/>
                <w:iCs/>
                <w:color w:val="000000"/>
                <w:lang w:eastAsia="cs-CZ"/>
              </w:rPr>
              <w:t>rámci adaptace na změnu klimatu</w:t>
            </w:r>
          </w:p>
        </w:tc>
        <w:tc>
          <w:tcPr>
            <w:tcW w:w="359" w:type="pct"/>
            <w:noWrap/>
            <w:tcMar>
              <w:left w:w="57" w:type="dxa"/>
              <w:right w:w="57" w:type="dxa"/>
            </w:tcMar>
          </w:tcPr>
          <w:p w14:paraId="168348D7" w14:textId="6ED91442" w:rsidR="00A66358" w:rsidRPr="00A66358" w:rsidRDefault="00A66358" w:rsidP="00CC1353">
            <w:pPr>
              <w:keepNext/>
              <w:keepLines/>
              <w:jc w:val="right"/>
              <w:rPr>
                <w:rFonts w:cs="Arial"/>
                <w:bCs/>
                <w:i/>
                <w:iCs/>
                <w:color w:val="000000"/>
              </w:rPr>
            </w:pPr>
            <w:r w:rsidRPr="00A66358">
              <w:rPr>
                <w:rFonts w:cs="Arial"/>
                <w:i/>
                <w:iCs/>
              </w:rPr>
              <w:t>323</w:t>
            </w:r>
          </w:p>
        </w:tc>
        <w:tc>
          <w:tcPr>
            <w:tcW w:w="627" w:type="pct"/>
            <w:noWrap/>
            <w:tcMar>
              <w:left w:w="57" w:type="dxa"/>
              <w:right w:w="57" w:type="dxa"/>
            </w:tcMar>
          </w:tcPr>
          <w:p w14:paraId="458E2D0F" w14:textId="18EB0BA3" w:rsidR="00A66358" w:rsidRPr="00A66358" w:rsidRDefault="00A66358" w:rsidP="00CC1353">
            <w:pPr>
              <w:keepNext/>
              <w:keepLines/>
              <w:jc w:val="right"/>
              <w:rPr>
                <w:rFonts w:cs="Arial"/>
                <w:bCs/>
                <w:i/>
                <w:iCs/>
                <w:color w:val="000000"/>
              </w:rPr>
            </w:pPr>
            <w:r w:rsidRPr="00A66358">
              <w:rPr>
                <w:rFonts w:cs="Arial"/>
                <w:i/>
                <w:iCs/>
              </w:rPr>
              <w:t>177 650</w:t>
            </w:r>
          </w:p>
        </w:tc>
        <w:tc>
          <w:tcPr>
            <w:tcW w:w="514" w:type="pct"/>
            <w:noWrap/>
            <w:tcMar>
              <w:left w:w="57" w:type="dxa"/>
              <w:right w:w="57" w:type="dxa"/>
            </w:tcMar>
          </w:tcPr>
          <w:p w14:paraId="7A6360D4" w14:textId="0C2A1B33"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518690B0" w14:textId="466222BB" w:rsidR="00A66358" w:rsidRPr="00A66358" w:rsidRDefault="00A66358" w:rsidP="00CC1353">
            <w:pPr>
              <w:keepNext/>
              <w:keepLines/>
              <w:jc w:val="right"/>
              <w:rPr>
                <w:rFonts w:cs="Arial"/>
                <w:bCs/>
                <w:i/>
                <w:iCs/>
                <w:color w:val="000000"/>
              </w:rPr>
            </w:pPr>
            <w:r w:rsidRPr="00A66358">
              <w:rPr>
                <w:rFonts w:cs="Arial"/>
                <w:i/>
                <w:iCs/>
              </w:rPr>
              <w:t>8 000</w:t>
            </w:r>
          </w:p>
        </w:tc>
        <w:tc>
          <w:tcPr>
            <w:tcW w:w="587" w:type="pct"/>
            <w:noWrap/>
            <w:tcMar>
              <w:left w:w="57" w:type="dxa"/>
              <w:right w:w="57" w:type="dxa"/>
            </w:tcMar>
          </w:tcPr>
          <w:p w14:paraId="32698A87" w14:textId="3DDB4A68" w:rsidR="00A66358" w:rsidRPr="00A66358" w:rsidRDefault="00A66358" w:rsidP="00CC1353">
            <w:pPr>
              <w:keepNext/>
              <w:keepLines/>
              <w:jc w:val="right"/>
              <w:rPr>
                <w:rFonts w:cs="Arial"/>
                <w:bCs/>
                <w:i/>
                <w:iCs/>
                <w:color w:val="000000"/>
              </w:rPr>
            </w:pPr>
            <w:r w:rsidRPr="00A66358">
              <w:rPr>
                <w:rFonts w:cs="Arial"/>
                <w:i/>
                <w:iCs/>
              </w:rPr>
              <w:t>8 000</w:t>
            </w:r>
          </w:p>
        </w:tc>
        <w:tc>
          <w:tcPr>
            <w:tcW w:w="599" w:type="pct"/>
            <w:noWrap/>
            <w:tcMar>
              <w:left w:w="57" w:type="dxa"/>
              <w:right w:w="57" w:type="dxa"/>
            </w:tcMar>
          </w:tcPr>
          <w:p w14:paraId="15F427AD" w14:textId="20C255E5" w:rsidR="00A66358" w:rsidRPr="00A66358" w:rsidRDefault="00A66358" w:rsidP="00CC1353">
            <w:pPr>
              <w:keepNext/>
              <w:keepLines/>
              <w:jc w:val="right"/>
              <w:rPr>
                <w:rFonts w:cs="Arial"/>
                <w:bCs/>
                <w:i/>
                <w:iCs/>
                <w:color w:val="000000"/>
              </w:rPr>
            </w:pPr>
            <w:r w:rsidRPr="00A66358">
              <w:rPr>
                <w:rFonts w:cs="Arial"/>
                <w:i/>
                <w:iCs/>
              </w:rPr>
              <w:t>195 650</w:t>
            </w:r>
          </w:p>
        </w:tc>
      </w:tr>
      <w:tr w:rsidR="00A66358" w:rsidRPr="00675804" w14:paraId="4EDE2C85" w14:textId="77777777" w:rsidTr="006A7EF9">
        <w:trPr>
          <w:trHeight w:val="570"/>
        </w:trPr>
        <w:tc>
          <w:tcPr>
            <w:tcW w:w="1726" w:type="pct"/>
            <w:tcMar>
              <w:left w:w="57" w:type="dxa"/>
              <w:right w:w="57" w:type="dxa"/>
            </w:tcMar>
            <w:vAlign w:val="center"/>
            <w:hideMark/>
          </w:tcPr>
          <w:p w14:paraId="49E08684" w14:textId="77777777" w:rsidR="00A66358" w:rsidRPr="00675804" w:rsidRDefault="00A66358" w:rsidP="00CC1353">
            <w:pPr>
              <w:keepNext/>
              <w:keepLines/>
              <w:rPr>
                <w:rFonts w:cs="Arial"/>
                <w:bCs/>
                <w:i/>
                <w:iCs/>
                <w:color w:val="000000"/>
              </w:rPr>
            </w:pPr>
            <w:r w:rsidRPr="00675804">
              <w:rPr>
                <w:rFonts w:cs="Arial"/>
                <w:bCs/>
                <w:i/>
                <w:iCs/>
                <w:color w:val="000000"/>
              </w:rPr>
              <w:lastRenderedPageBreak/>
              <w:t>F.2.4 Ověřit trvalou udržitelnost systému hospodaření na půdě se zapravením slámy (popř. v kombinaci se zařazením meziplodin) nebo zapravením chrástu cukrovky, podpořit sekvestraci uhlíku, posoudit tvorbu nitrátů a rizika jejich vyplavení, včetně ztrát uhlíku emisemi CO</w:t>
            </w:r>
            <w:r w:rsidRPr="00675804">
              <w:rPr>
                <w:rFonts w:cs="Arial"/>
                <w:bCs/>
                <w:i/>
                <w:iCs/>
                <w:color w:val="000000"/>
                <w:vertAlign w:val="subscript"/>
              </w:rPr>
              <w:t>2</w:t>
            </w:r>
            <w:r w:rsidRPr="00675804">
              <w:rPr>
                <w:rFonts w:cs="Arial"/>
                <w:bCs/>
                <w:i/>
                <w:iCs/>
                <w:color w:val="000000"/>
              </w:rPr>
              <w:t xml:space="preserve"> po různém hnojení a zpracování půdy</w:t>
            </w:r>
          </w:p>
        </w:tc>
        <w:tc>
          <w:tcPr>
            <w:tcW w:w="359" w:type="pct"/>
            <w:noWrap/>
            <w:tcMar>
              <w:left w:w="57" w:type="dxa"/>
              <w:right w:w="57" w:type="dxa"/>
            </w:tcMar>
          </w:tcPr>
          <w:p w14:paraId="459544DA" w14:textId="5A65EB10" w:rsidR="00A66358" w:rsidRPr="00A66358" w:rsidRDefault="00A66358" w:rsidP="00CC1353">
            <w:pPr>
              <w:keepNext/>
              <w:keepLines/>
              <w:jc w:val="right"/>
              <w:rPr>
                <w:rFonts w:cs="Arial"/>
                <w:i/>
                <w:iCs/>
                <w:color w:val="000000"/>
              </w:rPr>
            </w:pPr>
            <w:r w:rsidRPr="00A66358">
              <w:rPr>
                <w:rFonts w:cs="Arial"/>
                <w:i/>
                <w:iCs/>
              </w:rPr>
              <w:t>520</w:t>
            </w:r>
          </w:p>
        </w:tc>
        <w:tc>
          <w:tcPr>
            <w:tcW w:w="627" w:type="pct"/>
            <w:noWrap/>
            <w:tcMar>
              <w:left w:w="57" w:type="dxa"/>
              <w:right w:w="57" w:type="dxa"/>
            </w:tcMar>
          </w:tcPr>
          <w:p w14:paraId="0A7F434E" w14:textId="12F7997C" w:rsidR="00A66358" w:rsidRPr="00A66358" w:rsidRDefault="00A66358" w:rsidP="00CC1353">
            <w:pPr>
              <w:keepNext/>
              <w:keepLines/>
              <w:jc w:val="right"/>
              <w:rPr>
                <w:rFonts w:cs="Arial"/>
                <w:i/>
                <w:iCs/>
                <w:color w:val="000000"/>
              </w:rPr>
            </w:pPr>
            <w:r w:rsidRPr="00A66358">
              <w:rPr>
                <w:rFonts w:cs="Arial"/>
                <w:i/>
                <w:iCs/>
              </w:rPr>
              <w:t>286 000</w:t>
            </w:r>
          </w:p>
        </w:tc>
        <w:tc>
          <w:tcPr>
            <w:tcW w:w="514" w:type="pct"/>
            <w:noWrap/>
            <w:tcMar>
              <w:left w:w="57" w:type="dxa"/>
              <w:right w:w="57" w:type="dxa"/>
            </w:tcMar>
          </w:tcPr>
          <w:p w14:paraId="4F45AE39" w14:textId="3FC7E743" w:rsidR="00A66358" w:rsidRPr="00A66358" w:rsidRDefault="00A66358" w:rsidP="00CC1353">
            <w:pPr>
              <w:keepNext/>
              <w:keepLines/>
              <w:jc w:val="right"/>
              <w:rPr>
                <w:rFonts w:cs="Arial"/>
                <w:i/>
                <w:iCs/>
                <w:color w:val="000000"/>
              </w:rPr>
            </w:pPr>
            <w:r w:rsidRPr="00A66358">
              <w:rPr>
                <w:rFonts w:cs="Arial"/>
                <w:i/>
                <w:iCs/>
              </w:rPr>
              <w:t>5 000</w:t>
            </w:r>
          </w:p>
        </w:tc>
        <w:tc>
          <w:tcPr>
            <w:tcW w:w="588" w:type="pct"/>
            <w:noWrap/>
            <w:tcMar>
              <w:left w:w="57" w:type="dxa"/>
              <w:right w:w="57" w:type="dxa"/>
            </w:tcMar>
          </w:tcPr>
          <w:p w14:paraId="3F39A4F6" w14:textId="72FFDE89" w:rsidR="00A66358" w:rsidRPr="00A66358" w:rsidRDefault="00A66358" w:rsidP="00CC1353">
            <w:pPr>
              <w:keepNext/>
              <w:keepLines/>
              <w:jc w:val="right"/>
              <w:rPr>
                <w:rFonts w:cs="Arial"/>
                <w:i/>
                <w:iCs/>
                <w:color w:val="000000"/>
              </w:rPr>
            </w:pPr>
            <w:r w:rsidRPr="00A66358">
              <w:rPr>
                <w:rFonts w:cs="Arial"/>
                <w:i/>
                <w:iCs/>
              </w:rPr>
              <w:t>48 000</w:t>
            </w:r>
          </w:p>
        </w:tc>
        <w:tc>
          <w:tcPr>
            <w:tcW w:w="587" w:type="pct"/>
            <w:noWrap/>
            <w:tcMar>
              <w:left w:w="57" w:type="dxa"/>
              <w:right w:w="57" w:type="dxa"/>
            </w:tcMar>
          </w:tcPr>
          <w:p w14:paraId="217A4C8F" w14:textId="5D092EDF" w:rsidR="00A66358" w:rsidRPr="00A66358" w:rsidRDefault="00A66358" w:rsidP="00CC1353">
            <w:pPr>
              <w:keepNext/>
              <w:keepLines/>
              <w:jc w:val="right"/>
              <w:rPr>
                <w:rFonts w:cs="Arial"/>
                <w:i/>
                <w:iCs/>
                <w:color w:val="000000"/>
              </w:rPr>
            </w:pPr>
            <w:r w:rsidRPr="00A66358">
              <w:rPr>
                <w:rFonts w:cs="Arial"/>
                <w:i/>
                <w:iCs/>
              </w:rPr>
              <w:t>31 000</w:t>
            </w:r>
          </w:p>
        </w:tc>
        <w:tc>
          <w:tcPr>
            <w:tcW w:w="599" w:type="pct"/>
            <w:noWrap/>
            <w:tcMar>
              <w:left w:w="57" w:type="dxa"/>
              <w:right w:w="57" w:type="dxa"/>
            </w:tcMar>
          </w:tcPr>
          <w:p w14:paraId="6BD7BF98" w14:textId="4457F9A7" w:rsidR="00A66358" w:rsidRPr="00A66358" w:rsidRDefault="00A66358" w:rsidP="00CC1353">
            <w:pPr>
              <w:keepNext/>
              <w:keepLines/>
              <w:jc w:val="right"/>
              <w:rPr>
                <w:rFonts w:cs="Arial"/>
                <w:i/>
                <w:iCs/>
                <w:color w:val="000000"/>
              </w:rPr>
            </w:pPr>
            <w:r w:rsidRPr="00A66358">
              <w:rPr>
                <w:rFonts w:cs="Arial"/>
                <w:i/>
                <w:iCs/>
              </w:rPr>
              <w:t>370 000</w:t>
            </w:r>
          </w:p>
        </w:tc>
      </w:tr>
      <w:tr w:rsidR="00A66358" w:rsidRPr="00675804" w14:paraId="4453619C" w14:textId="77777777" w:rsidTr="006A7EF9">
        <w:trPr>
          <w:trHeight w:val="570"/>
        </w:trPr>
        <w:tc>
          <w:tcPr>
            <w:tcW w:w="1726" w:type="pct"/>
            <w:tcMar>
              <w:left w:w="57" w:type="dxa"/>
              <w:right w:w="57" w:type="dxa"/>
            </w:tcMar>
            <w:vAlign w:val="center"/>
          </w:tcPr>
          <w:p w14:paraId="3C5EBF5C" w14:textId="77777777" w:rsidR="00A66358" w:rsidRPr="00675804" w:rsidRDefault="00A66358" w:rsidP="00CC1353">
            <w:pPr>
              <w:keepNext/>
              <w:keepLines/>
              <w:rPr>
                <w:rFonts w:cs="Arial"/>
                <w:bCs/>
                <w:i/>
                <w:iCs/>
                <w:color w:val="000000"/>
              </w:rPr>
            </w:pPr>
            <w:r w:rsidRPr="00675804">
              <w:rPr>
                <w:rFonts w:cs="Arial"/>
                <w:bCs/>
                <w:i/>
                <w:iCs/>
                <w:color w:val="000000"/>
              </w:rPr>
              <w:t>F.2.5 Vývoj kalibračních rovnic pro stanovení obsahu vybraných živin v půdě a rostlinách pomocí NIR spektroskopie</w:t>
            </w:r>
          </w:p>
        </w:tc>
        <w:tc>
          <w:tcPr>
            <w:tcW w:w="359" w:type="pct"/>
            <w:noWrap/>
            <w:tcMar>
              <w:left w:w="57" w:type="dxa"/>
              <w:right w:w="57" w:type="dxa"/>
            </w:tcMar>
          </w:tcPr>
          <w:p w14:paraId="19E00C7C" w14:textId="7E1150EF" w:rsidR="00A66358" w:rsidRPr="00A66358" w:rsidRDefault="00A66358" w:rsidP="00CC1353">
            <w:pPr>
              <w:keepNext/>
              <w:keepLines/>
              <w:jc w:val="right"/>
              <w:rPr>
                <w:rFonts w:cs="Arial"/>
                <w:bCs/>
                <w:i/>
                <w:iCs/>
                <w:color w:val="000000"/>
              </w:rPr>
            </w:pPr>
            <w:r w:rsidRPr="00A66358">
              <w:rPr>
                <w:rFonts w:cs="Arial"/>
                <w:i/>
                <w:iCs/>
              </w:rPr>
              <w:t>212</w:t>
            </w:r>
          </w:p>
        </w:tc>
        <w:tc>
          <w:tcPr>
            <w:tcW w:w="627" w:type="pct"/>
            <w:noWrap/>
            <w:tcMar>
              <w:left w:w="57" w:type="dxa"/>
              <w:right w:w="57" w:type="dxa"/>
            </w:tcMar>
          </w:tcPr>
          <w:p w14:paraId="434B9F47" w14:textId="795AD5C9" w:rsidR="00A66358" w:rsidRPr="00A66358" w:rsidRDefault="00A66358" w:rsidP="00CC1353">
            <w:pPr>
              <w:keepNext/>
              <w:keepLines/>
              <w:jc w:val="right"/>
              <w:rPr>
                <w:rFonts w:cs="Arial"/>
                <w:bCs/>
                <w:i/>
                <w:iCs/>
                <w:color w:val="000000"/>
              </w:rPr>
            </w:pPr>
            <w:r w:rsidRPr="00A66358">
              <w:rPr>
                <w:rFonts w:cs="Arial"/>
                <w:i/>
                <w:iCs/>
              </w:rPr>
              <w:t>116 600</w:t>
            </w:r>
          </w:p>
        </w:tc>
        <w:tc>
          <w:tcPr>
            <w:tcW w:w="514" w:type="pct"/>
            <w:noWrap/>
            <w:tcMar>
              <w:left w:w="57" w:type="dxa"/>
              <w:right w:w="57" w:type="dxa"/>
            </w:tcMar>
          </w:tcPr>
          <w:p w14:paraId="472A4367"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3B68B3BD" w14:textId="2CC86EB1" w:rsidR="00A66358" w:rsidRPr="00A66358" w:rsidRDefault="00A66358" w:rsidP="00CC1353">
            <w:pPr>
              <w:keepNext/>
              <w:keepLines/>
              <w:jc w:val="right"/>
              <w:rPr>
                <w:rFonts w:cs="Arial"/>
                <w:bCs/>
                <w:i/>
                <w:iCs/>
                <w:color w:val="000000"/>
              </w:rPr>
            </w:pPr>
            <w:r w:rsidRPr="00A66358">
              <w:rPr>
                <w:rFonts w:cs="Arial"/>
                <w:i/>
                <w:iCs/>
              </w:rPr>
              <w:t>25 000</w:t>
            </w:r>
          </w:p>
        </w:tc>
        <w:tc>
          <w:tcPr>
            <w:tcW w:w="587" w:type="pct"/>
            <w:noWrap/>
            <w:tcMar>
              <w:left w:w="57" w:type="dxa"/>
              <w:right w:w="57" w:type="dxa"/>
            </w:tcMar>
          </w:tcPr>
          <w:p w14:paraId="3AC43406" w14:textId="204B3AB8" w:rsidR="00A66358" w:rsidRPr="00A66358" w:rsidRDefault="00A66358" w:rsidP="00CC1353">
            <w:pPr>
              <w:keepNext/>
              <w:keepLines/>
              <w:jc w:val="right"/>
              <w:rPr>
                <w:rFonts w:cs="Arial"/>
                <w:bCs/>
                <w:i/>
                <w:iCs/>
                <w:color w:val="000000"/>
              </w:rPr>
            </w:pPr>
            <w:r w:rsidRPr="00A66358">
              <w:rPr>
                <w:rFonts w:cs="Arial"/>
                <w:i/>
                <w:iCs/>
              </w:rPr>
              <w:t>42 000</w:t>
            </w:r>
          </w:p>
        </w:tc>
        <w:tc>
          <w:tcPr>
            <w:tcW w:w="599" w:type="pct"/>
            <w:noWrap/>
            <w:tcMar>
              <w:left w:w="57" w:type="dxa"/>
              <w:right w:w="57" w:type="dxa"/>
            </w:tcMar>
          </w:tcPr>
          <w:p w14:paraId="140CA645" w14:textId="01186416" w:rsidR="00A66358" w:rsidRPr="00A66358" w:rsidRDefault="00A66358" w:rsidP="00CC1353">
            <w:pPr>
              <w:keepNext/>
              <w:keepLines/>
              <w:jc w:val="right"/>
              <w:rPr>
                <w:rFonts w:cs="Arial"/>
                <w:bCs/>
                <w:i/>
                <w:iCs/>
                <w:color w:val="000000"/>
              </w:rPr>
            </w:pPr>
            <w:r w:rsidRPr="00A66358">
              <w:rPr>
                <w:rFonts w:cs="Arial"/>
                <w:i/>
                <w:iCs/>
              </w:rPr>
              <w:t>183 600</w:t>
            </w:r>
          </w:p>
        </w:tc>
      </w:tr>
      <w:tr w:rsidR="00A66358" w:rsidRPr="00675804" w14:paraId="48ACC345" w14:textId="77777777" w:rsidTr="006A7EF9">
        <w:trPr>
          <w:trHeight w:val="570"/>
        </w:trPr>
        <w:tc>
          <w:tcPr>
            <w:tcW w:w="1726" w:type="pct"/>
            <w:tcMar>
              <w:left w:w="57" w:type="dxa"/>
              <w:right w:w="57" w:type="dxa"/>
            </w:tcMar>
            <w:vAlign w:val="center"/>
          </w:tcPr>
          <w:p w14:paraId="4DD46E85" w14:textId="77777777" w:rsidR="00A66358" w:rsidRPr="00675804" w:rsidRDefault="00A66358" w:rsidP="00CC1353">
            <w:pPr>
              <w:keepNext/>
              <w:keepLines/>
              <w:rPr>
                <w:rFonts w:cs="Arial"/>
                <w:bCs/>
                <w:i/>
                <w:color w:val="000000"/>
              </w:rPr>
            </w:pPr>
            <w:r w:rsidRPr="00675804">
              <w:rPr>
                <w:rFonts w:cs="Arial"/>
                <w:bCs/>
                <w:i/>
                <w:color w:val="000000"/>
              </w:rPr>
              <w:t>F.3 Získat a vyhodnotit nové vědecké a technické údaje o odběru a využití živin plodinami pěstovanými v různých půdně-klimatických podmínkách a pěstebních technologiích a zjistit vliv používaných technologií na obsah nitrátů a uhlíku v půdě a emise CO</w:t>
            </w:r>
            <w:r w:rsidRPr="00675804">
              <w:rPr>
                <w:rFonts w:cs="Arial"/>
                <w:bCs/>
                <w:i/>
                <w:color w:val="000000"/>
                <w:vertAlign w:val="subscript"/>
              </w:rPr>
              <w:t>2</w:t>
            </w:r>
            <w:r w:rsidRPr="00675804">
              <w:rPr>
                <w:rFonts w:cs="Arial"/>
                <w:bCs/>
                <w:i/>
                <w:color w:val="000000"/>
              </w:rPr>
              <w:t xml:space="preserve"> v kontextu uhlíkové neutrality, uplatnit bilanční metody v rámci Green Deal v hospodaření se živinami</w:t>
            </w:r>
          </w:p>
        </w:tc>
        <w:tc>
          <w:tcPr>
            <w:tcW w:w="359" w:type="pct"/>
            <w:noWrap/>
            <w:tcMar>
              <w:left w:w="57" w:type="dxa"/>
              <w:right w:w="57" w:type="dxa"/>
            </w:tcMar>
          </w:tcPr>
          <w:p w14:paraId="69A0BDC7" w14:textId="1FC45F29" w:rsidR="00A66358" w:rsidRPr="00A66358" w:rsidRDefault="00A66358" w:rsidP="00CC1353">
            <w:pPr>
              <w:keepNext/>
              <w:keepLines/>
              <w:jc w:val="right"/>
              <w:rPr>
                <w:rFonts w:cs="Arial"/>
                <w:bCs/>
                <w:i/>
                <w:iCs/>
                <w:color w:val="000000"/>
              </w:rPr>
            </w:pPr>
            <w:r w:rsidRPr="00A66358">
              <w:rPr>
                <w:rFonts w:cs="Arial"/>
                <w:i/>
                <w:iCs/>
              </w:rPr>
              <w:t>1 640</w:t>
            </w:r>
          </w:p>
        </w:tc>
        <w:tc>
          <w:tcPr>
            <w:tcW w:w="627" w:type="pct"/>
            <w:noWrap/>
            <w:tcMar>
              <w:left w:w="57" w:type="dxa"/>
              <w:right w:w="57" w:type="dxa"/>
            </w:tcMar>
          </w:tcPr>
          <w:p w14:paraId="569D76D9" w14:textId="4B836017" w:rsidR="00A66358" w:rsidRPr="00A66358" w:rsidRDefault="00A66358" w:rsidP="00CC1353">
            <w:pPr>
              <w:keepNext/>
              <w:keepLines/>
              <w:jc w:val="right"/>
              <w:rPr>
                <w:rFonts w:cs="Arial"/>
                <w:bCs/>
                <w:i/>
                <w:iCs/>
                <w:color w:val="000000"/>
              </w:rPr>
            </w:pPr>
            <w:r w:rsidRPr="00A66358">
              <w:rPr>
                <w:rFonts w:cs="Arial"/>
                <w:i/>
                <w:iCs/>
              </w:rPr>
              <w:t>902 000</w:t>
            </w:r>
          </w:p>
        </w:tc>
        <w:tc>
          <w:tcPr>
            <w:tcW w:w="514" w:type="pct"/>
            <w:noWrap/>
            <w:tcMar>
              <w:left w:w="57" w:type="dxa"/>
              <w:right w:w="57" w:type="dxa"/>
            </w:tcMar>
          </w:tcPr>
          <w:p w14:paraId="71E550D3" w14:textId="0A0A408B" w:rsidR="00A66358" w:rsidRPr="00A66358" w:rsidRDefault="00A66358" w:rsidP="00CC1353">
            <w:pPr>
              <w:keepNext/>
              <w:keepLines/>
              <w:jc w:val="right"/>
              <w:rPr>
                <w:rFonts w:cs="Arial"/>
                <w:bCs/>
                <w:i/>
                <w:iCs/>
                <w:color w:val="000000"/>
              </w:rPr>
            </w:pPr>
            <w:r w:rsidRPr="00A66358">
              <w:rPr>
                <w:rFonts w:cs="Arial"/>
                <w:i/>
                <w:iCs/>
              </w:rPr>
              <w:t>8 000</w:t>
            </w:r>
          </w:p>
        </w:tc>
        <w:tc>
          <w:tcPr>
            <w:tcW w:w="588" w:type="pct"/>
            <w:noWrap/>
            <w:tcMar>
              <w:left w:w="57" w:type="dxa"/>
              <w:right w:w="57" w:type="dxa"/>
            </w:tcMar>
          </w:tcPr>
          <w:p w14:paraId="055AA15F" w14:textId="465AB8C3" w:rsidR="00A66358" w:rsidRPr="00A66358" w:rsidRDefault="00A66358" w:rsidP="00CC1353">
            <w:pPr>
              <w:keepNext/>
              <w:keepLines/>
              <w:jc w:val="right"/>
              <w:rPr>
                <w:rFonts w:cs="Arial"/>
                <w:bCs/>
                <w:i/>
                <w:iCs/>
                <w:color w:val="000000"/>
              </w:rPr>
            </w:pPr>
            <w:r w:rsidRPr="00A66358">
              <w:rPr>
                <w:rFonts w:cs="Arial"/>
                <w:i/>
                <w:iCs/>
              </w:rPr>
              <w:t>61 000</w:t>
            </w:r>
          </w:p>
        </w:tc>
        <w:tc>
          <w:tcPr>
            <w:tcW w:w="587" w:type="pct"/>
            <w:noWrap/>
            <w:tcMar>
              <w:left w:w="57" w:type="dxa"/>
              <w:right w:w="57" w:type="dxa"/>
            </w:tcMar>
          </w:tcPr>
          <w:p w14:paraId="00ED7097" w14:textId="216EE762" w:rsidR="00A66358" w:rsidRPr="00A66358" w:rsidRDefault="00A66358" w:rsidP="00CC1353">
            <w:pPr>
              <w:keepNext/>
              <w:keepLines/>
              <w:jc w:val="right"/>
              <w:rPr>
                <w:rFonts w:cs="Arial"/>
                <w:bCs/>
                <w:i/>
                <w:iCs/>
                <w:color w:val="000000"/>
              </w:rPr>
            </w:pPr>
            <w:r w:rsidRPr="00A66358">
              <w:rPr>
                <w:rFonts w:cs="Arial"/>
                <w:i/>
                <w:iCs/>
              </w:rPr>
              <w:t>167 000</w:t>
            </w:r>
          </w:p>
        </w:tc>
        <w:tc>
          <w:tcPr>
            <w:tcW w:w="599" w:type="pct"/>
            <w:noWrap/>
            <w:tcMar>
              <w:left w:w="57" w:type="dxa"/>
              <w:right w:w="57" w:type="dxa"/>
            </w:tcMar>
          </w:tcPr>
          <w:p w14:paraId="3004F160" w14:textId="36AF6C93" w:rsidR="00A66358" w:rsidRPr="00A66358" w:rsidRDefault="00A66358" w:rsidP="00CC1353">
            <w:pPr>
              <w:keepNext/>
              <w:keepLines/>
              <w:jc w:val="right"/>
              <w:rPr>
                <w:rFonts w:cs="Arial"/>
                <w:bCs/>
                <w:i/>
                <w:iCs/>
                <w:color w:val="000000"/>
              </w:rPr>
            </w:pPr>
            <w:r w:rsidRPr="00A66358">
              <w:rPr>
                <w:rFonts w:cs="Arial"/>
                <w:i/>
                <w:iCs/>
              </w:rPr>
              <w:t>1 138 000</w:t>
            </w:r>
          </w:p>
        </w:tc>
      </w:tr>
      <w:tr w:rsidR="00A66358" w:rsidRPr="00675804" w14:paraId="124E8B47" w14:textId="77777777" w:rsidTr="006A7EF9">
        <w:trPr>
          <w:trHeight w:val="315"/>
        </w:trPr>
        <w:tc>
          <w:tcPr>
            <w:tcW w:w="1726" w:type="pct"/>
            <w:tcMar>
              <w:left w:w="57" w:type="dxa"/>
              <w:right w:w="57" w:type="dxa"/>
            </w:tcMar>
            <w:vAlign w:val="center"/>
          </w:tcPr>
          <w:p w14:paraId="26CC19C7" w14:textId="77777777" w:rsidR="00A66358" w:rsidRPr="00675804" w:rsidRDefault="00A66358" w:rsidP="00CC1353">
            <w:pPr>
              <w:keepNext/>
              <w:keepLines/>
              <w:rPr>
                <w:rFonts w:cs="Arial"/>
                <w:bCs/>
                <w:i/>
                <w:iCs/>
                <w:color w:val="000000"/>
              </w:rPr>
            </w:pPr>
            <w:r w:rsidRPr="00675804">
              <w:rPr>
                <w:rFonts w:cs="Arial"/>
                <w:bCs/>
                <w:i/>
                <w:iCs/>
                <w:color w:val="000000"/>
              </w:rPr>
              <w:t>F.3.1 Vliv různých způsobů a intenzity zpracování půdy a hnojení na výnos a kvalitu ozimé pšenice, odběr živin rostlinami a vlastnosti půdy</w:t>
            </w:r>
          </w:p>
        </w:tc>
        <w:tc>
          <w:tcPr>
            <w:tcW w:w="359" w:type="pct"/>
            <w:noWrap/>
            <w:tcMar>
              <w:left w:w="57" w:type="dxa"/>
              <w:right w:w="57" w:type="dxa"/>
            </w:tcMar>
          </w:tcPr>
          <w:p w14:paraId="7F05B211" w14:textId="02E5124E" w:rsidR="00A66358" w:rsidRPr="00A66358" w:rsidRDefault="00A66358" w:rsidP="00CC1353">
            <w:pPr>
              <w:keepNext/>
              <w:keepLines/>
              <w:jc w:val="right"/>
              <w:rPr>
                <w:rFonts w:cs="Arial"/>
                <w:bCs/>
                <w:i/>
                <w:iCs/>
                <w:color w:val="000000"/>
              </w:rPr>
            </w:pPr>
            <w:r w:rsidRPr="00A66358">
              <w:rPr>
                <w:rFonts w:cs="Arial"/>
                <w:i/>
                <w:iCs/>
              </w:rPr>
              <w:t>330</w:t>
            </w:r>
          </w:p>
        </w:tc>
        <w:tc>
          <w:tcPr>
            <w:tcW w:w="627" w:type="pct"/>
            <w:noWrap/>
            <w:tcMar>
              <w:left w:w="57" w:type="dxa"/>
              <w:right w:w="57" w:type="dxa"/>
            </w:tcMar>
          </w:tcPr>
          <w:p w14:paraId="188D4105" w14:textId="28FBF814" w:rsidR="00A66358" w:rsidRPr="00A66358" w:rsidRDefault="00A66358" w:rsidP="00CC1353">
            <w:pPr>
              <w:keepNext/>
              <w:keepLines/>
              <w:jc w:val="right"/>
              <w:rPr>
                <w:rFonts w:cs="Arial"/>
                <w:bCs/>
                <w:i/>
                <w:iCs/>
                <w:color w:val="000000"/>
              </w:rPr>
            </w:pPr>
            <w:r w:rsidRPr="00A66358">
              <w:rPr>
                <w:rFonts w:cs="Arial"/>
                <w:i/>
                <w:iCs/>
              </w:rPr>
              <w:t>181 500</w:t>
            </w:r>
          </w:p>
        </w:tc>
        <w:tc>
          <w:tcPr>
            <w:tcW w:w="514" w:type="pct"/>
            <w:noWrap/>
            <w:tcMar>
              <w:left w:w="57" w:type="dxa"/>
              <w:right w:w="57" w:type="dxa"/>
            </w:tcMar>
          </w:tcPr>
          <w:p w14:paraId="7E04269E" w14:textId="6568E484"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004A7862" w14:textId="04139737" w:rsidR="00A66358" w:rsidRPr="00A66358" w:rsidRDefault="00A66358" w:rsidP="00CC1353">
            <w:pPr>
              <w:keepNext/>
              <w:keepLines/>
              <w:jc w:val="right"/>
              <w:rPr>
                <w:rFonts w:cs="Arial"/>
                <w:bCs/>
                <w:i/>
                <w:iCs/>
                <w:color w:val="000000"/>
              </w:rPr>
            </w:pPr>
            <w:r w:rsidRPr="00A66358">
              <w:rPr>
                <w:rFonts w:cs="Arial"/>
                <w:i/>
                <w:iCs/>
              </w:rPr>
              <w:t>21 000</w:t>
            </w:r>
          </w:p>
        </w:tc>
        <w:tc>
          <w:tcPr>
            <w:tcW w:w="587" w:type="pct"/>
            <w:noWrap/>
            <w:tcMar>
              <w:left w:w="57" w:type="dxa"/>
              <w:right w:w="57" w:type="dxa"/>
            </w:tcMar>
          </w:tcPr>
          <w:p w14:paraId="43F8FA2E" w14:textId="7E9CC4BC" w:rsidR="00A66358" w:rsidRPr="00A66358" w:rsidRDefault="00A66358" w:rsidP="00CC1353">
            <w:pPr>
              <w:keepNext/>
              <w:keepLines/>
              <w:jc w:val="right"/>
              <w:rPr>
                <w:rFonts w:cs="Arial"/>
                <w:bCs/>
                <w:i/>
                <w:iCs/>
                <w:color w:val="000000"/>
              </w:rPr>
            </w:pPr>
            <w:r w:rsidRPr="00A66358">
              <w:rPr>
                <w:rFonts w:cs="Arial"/>
                <w:i/>
                <w:iCs/>
              </w:rPr>
              <w:t>76 000</w:t>
            </w:r>
          </w:p>
        </w:tc>
        <w:tc>
          <w:tcPr>
            <w:tcW w:w="599" w:type="pct"/>
            <w:noWrap/>
            <w:tcMar>
              <w:left w:w="57" w:type="dxa"/>
              <w:right w:w="57" w:type="dxa"/>
            </w:tcMar>
          </w:tcPr>
          <w:p w14:paraId="41A2817E" w14:textId="5F34637F" w:rsidR="00A66358" w:rsidRPr="00A66358" w:rsidRDefault="00A66358" w:rsidP="00CC1353">
            <w:pPr>
              <w:keepNext/>
              <w:keepLines/>
              <w:jc w:val="right"/>
              <w:rPr>
                <w:rFonts w:cs="Arial"/>
                <w:bCs/>
                <w:i/>
                <w:iCs/>
                <w:color w:val="000000"/>
              </w:rPr>
            </w:pPr>
            <w:r w:rsidRPr="00A66358">
              <w:rPr>
                <w:rFonts w:cs="Arial"/>
                <w:i/>
                <w:iCs/>
              </w:rPr>
              <w:t>280 500</w:t>
            </w:r>
          </w:p>
        </w:tc>
      </w:tr>
      <w:tr w:rsidR="00A66358" w:rsidRPr="00675804" w14:paraId="73C86E29" w14:textId="77777777" w:rsidTr="006A7EF9">
        <w:trPr>
          <w:trHeight w:val="585"/>
        </w:trPr>
        <w:tc>
          <w:tcPr>
            <w:tcW w:w="1726" w:type="pct"/>
            <w:tcMar>
              <w:left w:w="57" w:type="dxa"/>
              <w:right w:w="57" w:type="dxa"/>
            </w:tcMar>
            <w:vAlign w:val="bottom"/>
          </w:tcPr>
          <w:p w14:paraId="6A41E7BA" w14:textId="77777777" w:rsidR="00A66358" w:rsidRPr="00675804" w:rsidRDefault="00A66358" w:rsidP="00CC1353">
            <w:pPr>
              <w:keepNext/>
              <w:keepLines/>
              <w:rPr>
                <w:rFonts w:cs="Arial"/>
                <w:bCs/>
                <w:i/>
                <w:iCs/>
                <w:color w:val="000000"/>
              </w:rPr>
            </w:pPr>
            <w:r w:rsidRPr="00675804">
              <w:rPr>
                <w:rFonts w:cs="Arial"/>
                <w:bCs/>
                <w:i/>
                <w:iCs/>
                <w:color w:val="000000"/>
              </w:rPr>
              <w:t>F.3.2 Zvýšit efektivnost hnojení ozimé řepky dusíkem v různých systémech zpracování půdy</w:t>
            </w:r>
          </w:p>
        </w:tc>
        <w:tc>
          <w:tcPr>
            <w:tcW w:w="359" w:type="pct"/>
            <w:noWrap/>
            <w:tcMar>
              <w:left w:w="57" w:type="dxa"/>
              <w:right w:w="57" w:type="dxa"/>
            </w:tcMar>
          </w:tcPr>
          <w:p w14:paraId="7D63A89A" w14:textId="77D9DB12" w:rsidR="00A66358" w:rsidRPr="00A66358" w:rsidRDefault="00A66358" w:rsidP="00CC1353">
            <w:pPr>
              <w:keepNext/>
              <w:keepLines/>
              <w:jc w:val="right"/>
              <w:rPr>
                <w:rFonts w:cs="Arial"/>
                <w:bCs/>
                <w:i/>
                <w:iCs/>
                <w:color w:val="000000"/>
              </w:rPr>
            </w:pPr>
            <w:r w:rsidRPr="00A66358">
              <w:rPr>
                <w:rFonts w:cs="Arial"/>
                <w:i/>
                <w:iCs/>
              </w:rPr>
              <w:t>320</w:t>
            </w:r>
          </w:p>
        </w:tc>
        <w:tc>
          <w:tcPr>
            <w:tcW w:w="627" w:type="pct"/>
            <w:noWrap/>
            <w:tcMar>
              <w:left w:w="57" w:type="dxa"/>
              <w:right w:w="57" w:type="dxa"/>
            </w:tcMar>
          </w:tcPr>
          <w:p w14:paraId="73481A92" w14:textId="7BB63CDE" w:rsidR="00A66358" w:rsidRPr="00A66358" w:rsidRDefault="00A66358" w:rsidP="00CC1353">
            <w:pPr>
              <w:keepNext/>
              <w:keepLines/>
              <w:jc w:val="right"/>
              <w:rPr>
                <w:rFonts w:cs="Arial"/>
                <w:bCs/>
                <w:i/>
                <w:iCs/>
                <w:color w:val="000000"/>
              </w:rPr>
            </w:pPr>
            <w:r w:rsidRPr="00A66358">
              <w:rPr>
                <w:rFonts w:cs="Arial"/>
                <w:i/>
                <w:iCs/>
              </w:rPr>
              <w:t>176 000</w:t>
            </w:r>
          </w:p>
        </w:tc>
        <w:tc>
          <w:tcPr>
            <w:tcW w:w="514" w:type="pct"/>
            <w:noWrap/>
            <w:tcMar>
              <w:left w:w="57" w:type="dxa"/>
              <w:right w:w="57" w:type="dxa"/>
            </w:tcMar>
          </w:tcPr>
          <w:p w14:paraId="30305258" w14:textId="194A1041"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48D3C4D2" w14:textId="495E4DFA" w:rsidR="00A66358" w:rsidRPr="00A66358" w:rsidRDefault="00A66358" w:rsidP="00CC1353">
            <w:pPr>
              <w:keepNext/>
              <w:keepLines/>
              <w:jc w:val="right"/>
              <w:rPr>
                <w:rFonts w:cs="Arial"/>
                <w:bCs/>
                <w:i/>
                <w:iCs/>
                <w:color w:val="000000"/>
              </w:rPr>
            </w:pPr>
            <w:r w:rsidRPr="00A66358">
              <w:rPr>
                <w:rFonts w:cs="Arial"/>
                <w:i/>
                <w:iCs/>
              </w:rPr>
              <w:t>6 000</w:t>
            </w:r>
          </w:p>
        </w:tc>
        <w:tc>
          <w:tcPr>
            <w:tcW w:w="587" w:type="pct"/>
            <w:noWrap/>
            <w:tcMar>
              <w:left w:w="57" w:type="dxa"/>
              <w:right w:w="57" w:type="dxa"/>
            </w:tcMar>
          </w:tcPr>
          <w:p w14:paraId="7F3297BC" w14:textId="41E24AC9" w:rsidR="00A66358" w:rsidRPr="00A66358" w:rsidRDefault="00A66358" w:rsidP="00CC1353">
            <w:pPr>
              <w:keepNext/>
              <w:keepLines/>
              <w:jc w:val="right"/>
              <w:rPr>
                <w:rFonts w:cs="Arial"/>
                <w:bCs/>
                <w:i/>
                <w:iCs/>
                <w:color w:val="000000"/>
              </w:rPr>
            </w:pPr>
            <w:r w:rsidRPr="00A66358">
              <w:rPr>
                <w:rFonts w:cs="Arial"/>
                <w:i/>
                <w:iCs/>
              </w:rPr>
              <w:t>28 000</w:t>
            </w:r>
          </w:p>
        </w:tc>
        <w:tc>
          <w:tcPr>
            <w:tcW w:w="599" w:type="pct"/>
            <w:noWrap/>
            <w:tcMar>
              <w:left w:w="57" w:type="dxa"/>
              <w:right w:w="57" w:type="dxa"/>
            </w:tcMar>
          </w:tcPr>
          <w:p w14:paraId="52F3F345" w14:textId="215BC821" w:rsidR="00A66358" w:rsidRPr="00A66358" w:rsidRDefault="00A66358" w:rsidP="00CC1353">
            <w:pPr>
              <w:keepNext/>
              <w:keepLines/>
              <w:jc w:val="right"/>
              <w:rPr>
                <w:rFonts w:cs="Arial"/>
                <w:bCs/>
                <w:i/>
                <w:iCs/>
                <w:color w:val="000000"/>
              </w:rPr>
            </w:pPr>
            <w:r w:rsidRPr="00A66358">
              <w:rPr>
                <w:rFonts w:cs="Arial"/>
                <w:i/>
                <w:iCs/>
              </w:rPr>
              <w:t>212 000</w:t>
            </w:r>
          </w:p>
        </w:tc>
      </w:tr>
      <w:tr w:rsidR="00A66358" w:rsidRPr="00675804" w14:paraId="152B7E86" w14:textId="77777777" w:rsidTr="006A7EF9">
        <w:trPr>
          <w:trHeight w:val="315"/>
        </w:trPr>
        <w:tc>
          <w:tcPr>
            <w:tcW w:w="1726" w:type="pct"/>
            <w:tcMar>
              <w:left w:w="57" w:type="dxa"/>
              <w:right w:w="57" w:type="dxa"/>
            </w:tcMar>
            <w:vAlign w:val="center"/>
          </w:tcPr>
          <w:p w14:paraId="6B3721C3" w14:textId="77777777" w:rsidR="00A66358" w:rsidRPr="00675804" w:rsidRDefault="00A66358" w:rsidP="00CC1353">
            <w:pPr>
              <w:keepNext/>
              <w:keepLines/>
              <w:rPr>
                <w:rFonts w:cs="Arial"/>
                <w:bCs/>
                <w:i/>
                <w:iCs/>
                <w:color w:val="000000"/>
              </w:rPr>
            </w:pPr>
            <w:r w:rsidRPr="00675804">
              <w:rPr>
                <w:rFonts w:cs="Arial"/>
                <w:bCs/>
                <w:i/>
                <w:iCs/>
                <w:color w:val="000000"/>
              </w:rPr>
              <w:t>F.3.3 Inovace a vyhodnocení různých technologií zpracování půdy a hnojení s cílem snížit obsah nitrátů v půdě a emise CO</w:t>
            </w:r>
            <w:r w:rsidRPr="00675804">
              <w:rPr>
                <w:rFonts w:cs="Arial"/>
                <w:bCs/>
                <w:i/>
                <w:iCs/>
                <w:color w:val="000000"/>
                <w:vertAlign w:val="subscript"/>
              </w:rPr>
              <w:t>2</w:t>
            </w:r>
            <w:r w:rsidRPr="00675804">
              <w:rPr>
                <w:rFonts w:cs="Arial"/>
                <w:bCs/>
                <w:i/>
                <w:iCs/>
                <w:color w:val="000000"/>
              </w:rPr>
              <w:t xml:space="preserve"> a podpořit sekvestraci uhlíku do půdy</w:t>
            </w:r>
          </w:p>
        </w:tc>
        <w:tc>
          <w:tcPr>
            <w:tcW w:w="359" w:type="pct"/>
            <w:noWrap/>
            <w:tcMar>
              <w:left w:w="57" w:type="dxa"/>
              <w:right w:w="57" w:type="dxa"/>
            </w:tcMar>
          </w:tcPr>
          <w:p w14:paraId="3D17343F" w14:textId="59195BED" w:rsidR="00A66358" w:rsidRPr="00A66358" w:rsidRDefault="00A66358" w:rsidP="00CC1353">
            <w:pPr>
              <w:keepNext/>
              <w:keepLines/>
              <w:jc w:val="right"/>
              <w:rPr>
                <w:rFonts w:cs="Arial"/>
                <w:bCs/>
                <w:i/>
                <w:iCs/>
                <w:color w:val="000000"/>
              </w:rPr>
            </w:pPr>
            <w:r w:rsidRPr="00A66358">
              <w:rPr>
                <w:rFonts w:cs="Arial"/>
                <w:i/>
                <w:iCs/>
              </w:rPr>
              <w:t>260</w:t>
            </w:r>
          </w:p>
        </w:tc>
        <w:tc>
          <w:tcPr>
            <w:tcW w:w="627" w:type="pct"/>
            <w:noWrap/>
            <w:tcMar>
              <w:left w:w="57" w:type="dxa"/>
              <w:right w:w="57" w:type="dxa"/>
            </w:tcMar>
          </w:tcPr>
          <w:p w14:paraId="3E3C18D9" w14:textId="3CE866F1" w:rsidR="00A66358" w:rsidRPr="00A66358" w:rsidRDefault="00A66358" w:rsidP="00CC1353">
            <w:pPr>
              <w:keepNext/>
              <w:keepLines/>
              <w:jc w:val="right"/>
              <w:rPr>
                <w:rFonts w:cs="Arial"/>
                <w:bCs/>
                <w:i/>
                <w:iCs/>
                <w:color w:val="000000"/>
              </w:rPr>
            </w:pPr>
            <w:r w:rsidRPr="00A66358">
              <w:rPr>
                <w:rFonts w:cs="Arial"/>
                <w:i/>
                <w:iCs/>
              </w:rPr>
              <w:t>143 000</w:t>
            </w:r>
          </w:p>
        </w:tc>
        <w:tc>
          <w:tcPr>
            <w:tcW w:w="514" w:type="pct"/>
            <w:noWrap/>
            <w:tcMar>
              <w:left w:w="57" w:type="dxa"/>
              <w:right w:w="57" w:type="dxa"/>
            </w:tcMar>
          </w:tcPr>
          <w:p w14:paraId="22920D02" w14:textId="3AC20F35"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5809C6D7" w14:textId="41CE2E0F" w:rsidR="00A66358" w:rsidRPr="00A66358" w:rsidRDefault="00A66358" w:rsidP="00CC1353">
            <w:pPr>
              <w:keepNext/>
              <w:keepLines/>
              <w:jc w:val="right"/>
              <w:rPr>
                <w:rFonts w:cs="Arial"/>
                <w:bCs/>
                <w:i/>
                <w:iCs/>
                <w:color w:val="000000"/>
              </w:rPr>
            </w:pPr>
            <w:r w:rsidRPr="00A66358">
              <w:rPr>
                <w:rFonts w:cs="Arial"/>
                <w:i/>
                <w:iCs/>
              </w:rPr>
              <w:t>19 000</w:t>
            </w:r>
          </w:p>
        </w:tc>
        <w:tc>
          <w:tcPr>
            <w:tcW w:w="587" w:type="pct"/>
            <w:noWrap/>
            <w:tcMar>
              <w:left w:w="57" w:type="dxa"/>
              <w:right w:w="57" w:type="dxa"/>
            </w:tcMar>
          </w:tcPr>
          <w:p w14:paraId="0A1DFA07" w14:textId="1DC9CC12" w:rsidR="00A66358" w:rsidRPr="00A66358" w:rsidRDefault="00A66358" w:rsidP="00CC1353">
            <w:pPr>
              <w:keepNext/>
              <w:keepLines/>
              <w:jc w:val="right"/>
              <w:rPr>
                <w:rFonts w:cs="Arial"/>
                <w:bCs/>
                <w:i/>
                <w:iCs/>
                <w:color w:val="000000"/>
              </w:rPr>
            </w:pPr>
            <w:r w:rsidRPr="00A66358">
              <w:rPr>
                <w:rFonts w:cs="Arial"/>
                <w:i/>
                <w:iCs/>
              </w:rPr>
              <w:t>48 000</w:t>
            </w:r>
          </w:p>
        </w:tc>
        <w:tc>
          <w:tcPr>
            <w:tcW w:w="599" w:type="pct"/>
            <w:noWrap/>
            <w:tcMar>
              <w:left w:w="57" w:type="dxa"/>
              <w:right w:w="57" w:type="dxa"/>
            </w:tcMar>
          </w:tcPr>
          <w:p w14:paraId="3B0DA2CE" w14:textId="61A6811D" w:rsidR="00A66358" w:rsidRPr="00A66358" w:rsidRDefault="00A66358" w:rsidP="00CC1353">
            <w:pPr>
              <w:keepNext/>
              <w:keepLines/>
              <w:jc w:val="right"/>
              <w:rPr>
                <w:rFonts w:cs="Arial"/>
                <w:bCs/>
                <w:i/>
                <w:iCs/>
                <w:color w:val="000000"/>
              </w:rPr>
            </w:pPr>
            <w:r w:rsidRPr="00A66358">
              <w:rPr>
                <w:rFonts w:cs="Arial"/>
                <w:i/>
                <w:iCs/>
              </w:rPr>
              <w:t>212 000</w:t>
            </w:r>
          </w:p>
        </w:tc>
      </w:tr>
      <w:tr w:rsidR="00A66358" w:rsidRPr="00675804" w14:paraId="59BB8F12" w14:textId="77777777" w:rsidTr="006A7EF9">
        <w:trPr>
          <w:trHeight w:val="315"/>
        </w:trPr>
        <w:tc>
          <w:tcPr>
            <w:tcW w:w="1726" w:type="pct"/>
            <w:tcMar>
              <w:left w:w="57" w:type="dxa"/>
              <w:right w:w="57" w:type="dxa"/>
            </w:tcMar>
            <w:vAlign w:val="center"/>
          </w:tcPr>
          <w:p w14:paraId="40A18B4F" w14:textId="77777777" w:rsidR="00A66358" w:rsidRPr="00675804" w:rsidRDefault="00A66358" w:rsidP="00CC1353">
            <w:pPr>
              <w:keepNext/>
              <w:keepLines/>
              <w:rPr>
                <w:rFonts w:cs="Arial"/>
                <w:bCs/>
                <w:i/>
                <w:iCs/>
                <w:color w:val="000000"/>
              </w:rPr>
            </w:pPr>
            <w:r w:rsidRPr="00675804">
              <w:rPr>
                <w:rFonts w:cs="Arial"/>
                <w:bCs/>
                <w:i/>
                <w:iCs/>
                <w:color w:val="000000"/>
              </w:rPr>
              <w:t>F.3.4. Zhodnocení přínosů jednotlivých druhů meziplodin ve směsích z hlediska jejich různých způsobů využití a pro snížení rizika vyplavení nitrátů do vod a sekvestraci uhlíku v</w:t>
            </w:r>
            <w:r w:rsidRPr="00675804">
              <w:rPr>
                <w:rFonts w:cs="Arial"/>
                <w:bCs/>
                <w:i/>
              </w:rPr>
              <w:t> </w:t>
            </w:r>
            <w:r w:rsidRPr="00675804">
              <w:rPr>
                <w:rFonts w:cs="Arial"/>
                <w:bCs/>
                <w:i/>
                <w:iCs/>
                <w:color w:val="000000"/>
              </w:rPr>
              <w:t>půdě v odlišných půdně klimatických podmínkách</w:t>
            </w:r>
          </w:p>
        </w:tc>
        <w:tc>
          <w:tcPr>
            <w:tcW w:w="359" w:type="pct"/>
            <w:noWrap/>
            <w:tcMar>
              <w:left w:w="57" w:type="dxa"/>
              <w:right w:w="57" w:type="dxa"/>
            </w:tcMar>
          </w:tcPr>
          <w:p w14:paraId="106A2B1F" w14:textId="4BB426AD" w:rsidR="00A66358" w:rsidRPr="00A66358" w:rsidRDefault="00A66358" w:rsidP="00CC1353">
            <w:pPr>
              <w:keepNext/>
              <w:keepLines/>
              <w:jc w:val="right"/>
              <w:rPr>
                <w:rFonts w:cs="Arial"/>
                <w:bCs/>
                <w:i/>
                <w:iCs/>
                <w:color w:val="000000"/>
              </w:rPr>
            </w:pPr>
            <w:r w:rsidRPr="00A66358">
              <w:rPr>
                <w:rFonts w:cs="Arial"/>
                <w:i/>
                <w:iCs/>
              </w:rPr>
              <w:t>730</w:t>
            </w:r>
          </w:p>
        </w:tc>
        <w:tc>
          <w:tcPr>
            <w:tcW w:w="627" w:type="pct"/>
            <w:noWrap/>
            <w:tcMar>
              <w:left w:w="57" w:type="dxa"/>
              <w:right w:w="57" w:type="dxa"/>
            </w:tcMar>
          </w:tcPr>
          <w:p w14:paraId="5404FA6F" w14:textId="593C9F53" w:rsidR="00A66358" w:rsidRPr="00A66358" w:rsidRDefault="00A66358" w:rsidP="00CC1353">
            <w:pPr>
              <w:keepNext/>
              <w:keepLines/>
              <w:jc w:val="right"/>
              <w:rPr>
                <w:rFonts w:cs="Arial"/>
                <w:bCs/>
                <w:i/>
                <w:iCs/>
                <w:color w:val="000000"/>
              </w:rPr>
            </w:pPr>
            <w:r w:rsidRPr="00A66358">
              <w:rPr>
                <w:rFonts w:cs="Arial"/>
                <w:i/>
                <w:iCs/>
              </w:rPr>
              <w:t>401 500</w:t>
            </w:r>
          </w:p>
        </w:tc>
        <w:tc>
          <w:tcPr>
            <w:tcW w:w="514" w:type="pct"/>
            <w:noWrap/>
            <w:tcMar>
              <w:left w:w="57" w:type="dxa"/>
              <w:right w:w="57" w:type="dxa"/>
            </w:tcMar>
          </w:tcPr>
          <w:p w14:paraId="5E085AAD" w14:textId="05B92340"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018B7D56" w14:textId="2A89F78A" w:rsidR="00A66358" w:rsidRPr="00A66358" w:rsidRDefault="00A66358" w:rsidP="00CC1353">
            <w:pPr>
              <w:keepNext/>
              <w:keepLines/>
              <w:jc w:val="right"/>
              <w:rPr>
                <w:rFonts w:cs="Arial"/>
                <w:bCs/>
                <w:i/>
                <w:iCs/>
                <w:color w:val="000000"/>
              </w:rPr>
            </w:pPr>
            <w:r w:rsidRPr="00A66358">
              <w:rPr>
                <w:rFonts w:cs="Arial"/>
                <w:i/>
                <w:iCs/>
              </w:rPr>
              <w:t>15 000</w:t>
            </w:r>
          </w:p>
        </w:tc>
        <w:tc>
          <w:tcPr>
            <w:tcW w:w="587" w:type="pct"/>
            <w:noWrap/>
            <w:tcMar>
              <w:left w:w="57" w:type="dxa"/>
              <w:right w:w="57" w:type="dxa"/>
            </w:tcMar>
          </w:tcPr>
          <w:p w14:paraId="5F540197" w14:textId="09EA1FD6" w:rsidR="00A66358" w:rsidRPr="00A66358" w:rsidRDefault="00A66358" w:rsidP="00CC1353">
            <w:pPr>
              <w:keepNext/>
              <w:keepLines/>
              <w:jc w:val="right"/>
              <w:rPr>
                <w:rFonts w:cs="Arial"/>
                <w:bCs/>
                <w:i/>
                <w:iCs/>
                <w:color w:val="000000"/>
              </w:rPr>
            </w:pPr>
            <w:r w:rsidRPr="00A66358">
              <w:rPr>
                <w:rFonts w:cs="Arial"/>
                <w:i/>
                <w:iCs/>
              </w:rPr>
              <w:t>15 000</w:t>
            </w:r>
          </w:p>
        </w:tc>
        <w:tc>
          <w:tcPr>
            <w:tcW w:w="599" w:type="pct"/>
            <w:noWrap/>
            <w:tcMar>
              <w:left w:w="57" w:type="dxa"/>
              <w:right w:w="57" w:type="dxa"/>
            </w:tcMar>
          </w:tcPr>
          <w:p w14:paraId="34CDE449" w14:textId="75D3F8C8" w:rsidR="00A66358" w:rsidRPr="00A66358" w:rsidRDefault="00A66358" w:rsidP="00CC1353">
            <w:pPr>
              <w:keepNext/>
              <w:keepLines/>
              <w:jc w:val="right"/>
              <w:rPr>
                <w:rFonts w:cs="Arial"/>
                <w:bCs/>
                <w:i/>
                <w:iCs/>
                <w:color w:val="000000"/>
              </w:rPr>
            </w:pPr>
            <w:r w:rsidRPr="00A66358">
              <w:rPr>
                <w:rFonts w:cs="Arial"/>
                <w:i/>
                <w:iCs/>
              </w:rPr>
              <w:t>433 500</w:t>
            </w:r>
          </w:p>
        </w:tc>
      </w:tr>
      <w:tr w:rsidR="00A66358" w:rsidRPr="00675804" w14:paraId="729BDD86" w14:textId="77777777" w:rsidTr="006A7EF9">
        <w:trPr>
          <w:trHeight w:val="570"/>
        </w:trPr>
        <w:tc>
          <w:tcPr>
            <w:tcW w:w="1726" w:type="pct"/>
            <w:tcMar>
              <w:left w:w="57" w:type="dxa"/>
              <w:right w:w="57" w:type="dxa"/>
            </w:tcMar>
            <w:vAlign w:val="center"/>
          </w:tcPr>
          <w:p w14:paraId="0B6C9B7B" w14:textId="77777777" w:rsidR="00A66358" w:rsidRPr="00675804" w:rsidRDefault="00A66358" w:rsidP="00CC1353">
            <w:pPr>
              <w:keepNext/>
              <w:keepLines/>
              <w:rPr>
                <w:rFonts w:cs="Arial"/>
                <w:bCs/>
                <w:i/>
                <w:iCs/>
                <w:color w:val="000000"/>
              </w:rPr>
            </w:pPr>
            <w:r w:rsidRPr="00675804">
              <w:rPr>
                <w:rFonts w:cs="Arial"/>
                <w:bCs/>
                <w:i/>
                <w:iCs/>
                <w:color w:val="000000"/>
              </w:rPr>
              <w:lastRenderedPageBreak/>
              <w:t>F.4 Vyhodnotit možné postupy pro udržení a zvýšení půdní úrodnosti jako předpokladu pro vyšší využití dusíku a dalších živin rostlinami a omezení rizika znečištění vod a rizika porušení uhlíkové neutrality</w:t>
            </w:r>
          </w:p>
        </w:tc>
        <w:tc>
          <w:tcPr>
            <w:tcW w:w="359" w:type="pct"/>
            <w:noWrap/>
            <w:tcMar>
              <w:left w:w="57" w:type="dxa"/>
              <w:right w:w="57" w:type="dxa"/>
            </w:tcMar>
          </w:tcPr>
          <w:p w14:paraId="60956D69" w14:textId="5FFBF8A8" w:rsidR="00A66358" w:rsidRPr="00A66358" w:rsidRDefault="00A66358" w:rsidP="00CC1353">
            <w:pPr>
              <w:keepNext/>
              <w:keepLines/>
              <w:jc w:val="right"/>
              <w:rPr>
                <w:rFonts w:cs="Arial"/>
                <w:bCs/>
                <w:i/>
                <w:iCs/>
                <w:color w:val="000000"/>
              </w:rPr>
            </w:pPr>
            <w:r w:rsidRPr="00A66358">
              <w:rPr>
                <w:rFonts w:cs="Arial"/>
                <w:i/>
                <w:iCs/>
              </w:rPr>
              <w:t>720</w:t>
            </w:r>
          </w:p>
        </w:tc>
        <w:tc>
          <w:tcPr>
            <w:tcW w:w="627" w:type="pct"/>
            <w:noWrap/>
            <w:tcMar>
              <w:left w:w="57" w:type="dxa"/>
              <w:right w:w="57" w:type="dxa"/>
            </w:tcMar>
          </w:tcPr>
          <w:p w14:paraId="5F934A08" w14:textId="607F235D" w:rsidR="00A66358" w:rsidRPr="00A66358" w:rsidRDefault="00A66358" w:rsidP="00CC1353">
            <w:pPr>
              <w:keepNext/>
              <w:keepLines/>
              <w:jc w:val="right"/>
              <w:rPr>
                <w:rFonts w:cs="Arial"/>
                <w:bCs/>
                <w:i/>
                <w:iCs/>
                <w:color w:val="000000"/>
              </w:rPr>
            </w:pPr>
            <w:r w:rsidRPr="00A66358">
              <w:rPr>
                <w:rFonts w:cs="Arial"/>
                <w:i/>
                <w:iCs/>
              </w:rPr>
              <w:t>396 000</w:t>
            </w:r>
          </w:p>
        </w:tc>
        <w:tc>
          <w:tcPr>
            <w:tcW w:w="514" w:type="pct"/>
            <w:noWrap/>
            <w:tcMar>
              <w:left w:w="57" w:type="dxa"/>
              <w:right w:w="57" w:type="dxa"/>
            </w:tcMar>
          </w:tcPr>
          <w:p w14:paraId="308BFC89" w14:textId="087C9AED"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0563CF44" w14:textId="2F503E68" w:rsidR="00A66358" w:rsidRPr="00A66358" w:rsidRDefault="00A66358" w:rsidP="00CC1353">
            <w:pPr>
              <w:keepNext/>
              <w:keepLines/>
              <w:jc w:val="right"/>
              <w:rPr>
                <w:rFonts w:cs="Arial"/>
                <w:bCs/>
                <w:i/>
                <w:iCs/>
                <w:color w:val="000000"/>
              </w:rPr>
            </w:pPr>
            <w:r w:rsidRPr="00A66358">
              <w:rPr>
                <w:rFonts w:cs="Arial"/>
                <w:i/>
                <w:iCs/>
              </w:rPr>
              <w:t>46 000</w:t>
            </w:r>
          </w:p>
        </w:tc>
        <w:tc>
          <w:tcPr>
            <w:tcW w:w="587" w:type="pct"/>
            <w:noWrap/>
            <w:tcMar>
              <w:left w:w="57" w:type="dxa"/>
              <w:right w:w="57" w:type="dxa"/>
            </w:tcMar>
          </w:tcPr>
          <w:p w14:paraId="61131FB8" w14:textId="3476DA1F" w:rsidR="00A66358" w:rsidRPr="00A66358" w:rsidRDefault="00A66358" w:rsidP="00CC1353">
            <w:pPr>
              <w:keepNext/>
              <w:keepLines/>
              <w:jc w:val="right"/>
              <w:rPr>
                <w:rFonts w:cs="Arial"/>
                <w:bCs/>
                <w:i/>
                <w:iCs/>
                <w:color w:val="000000"/>
              </w:rPr>
            </w:pPr>
            <w:r w:rsidRPr="00A66358">
              <w:rPr>
                <w:rFonts w:cs="Arial"/>
                <w:i/>
                <w:iCs/>
              </w:rPr>
              <w:t>26 000</w:t>
            </w:r>
          </w:p>
        </w:tc>
        <w:tc>
          <w:tcPr>
            <w:tcW w:w="599" w:type="pct"/>
            <w:noWrap/>
            <w:tcMar>
              <w:left w:w="57" w:type="dxa"/>
              <w:right w:w="57" w:type="dxa"/>
            </w:tcMar>
          </w:tcPr>
          <w:p w14:paraId="35B4C2A4" w14:textId="4E9AB5E5" w:rsidR="00A66358" w:rsidRPr="00A66358" w:rsidRDefault="00A66358" w:rsidP="00CC1353">
            <w:pPr>
              <w:keepNext/>
              <w:keepLines/>
              <w:jc w:val="right"/>
              <w:rPr>
                <w:rFonts w:cs="Arial"/>
                <w:bCs/>
                <w:i/>
                <w:iCs/>
                <w:color w:val="000000"/>
              </w:rPr>
            </w:pPr>
            <w:r w:rsidRPr="00A66358">
              <w:rPr>
                <w:rFonts w:cs="Arial"/>
                <w:i/>
                <w:iCs/>
              </w:rPr>
              <w:t>470 000</w:t>
            </w:r>
          </w:p>
        </w:tc>
      </w:tr>
      <w:tr w:rsidR="00A66358" w:rsidRPr="00675804" w14:paraId="601BE9EA" w14:textId="77777777" w:rsidTr="006A7EF9">
        <w:trPr>
          <w:trHeight w:val="570"/>
        </w:trPr>
        <w:tc>
          <w:tcPr>
            <w:tcW w:w="1726" w:type="pct"/>
            <w:tcMar>
              <w:left w:w="57" w:type="dxa"/>
              <w:right w:w="57" w:type="dxa"/>
            </w:tcMar>
            <w:vAlign w:val="center"/>
          </w:tcPr>
          <w:p w14:paraId="608E569D" w14:textId="77777777" w:rsidR="00A66358" w:rsidRPr="00675804" w:rsidRDefault="00A66358" w:rsidP="00CC1353">
            <w:pPr>
              <w:keepNext/>
              <w:keepLines/>
              <w:rPr>
                <w:rFonts w:cs="Arial"/>
                <w:bCs/>
                <w:i/>
                <w:iCs/>
                <w:color w:val="000000"/>
              </w:rPr>
            </w:pPr>
            <w:r w:rsidRPr="00675804">
              <w:rPr>
                <w:rFonts w:cs="Arial"/>
                <w:bCs/>
                <w:i/>
                <w:iCs/>
                <w:color w:val="000000"/>
              </w:rPr>
              <w:t>F.4.1 Kvalita a zdraví půdy ve vztahu ke zdrojům organické hmoty aplikované do půdy, v</w:t>
            </w:r>
            <w:r w:rsidRPr="00675804">
              <w:rPr>
                <w:rFonts w:cs="Arial"/>
                <w:bCs/>
                <w:i/>
              </w:rPr>
              <w:t> </w:t>
            </w:r>
            <w:r w:rsidRPr="00675804">
              <w:rPr>
                <w:rFonts w:cs="Arial"/>
                <w:bCs/>
                <w:i/>
                <w:iCs/>
                <w:color w:val="000000"/>
              </w:rPr>
              <w:t>souvislosti se změnou klimatu</w:t>
            </w:r>
          </w:p>
        </w:tc>
        <w:tc>
          <w:tcPr>
            <w:tcW w:w="359" w:type="pct"/>
            <w:noWrap/>
            <w:tcMar>
              <w:left w:w="57" w:type="dxa"/>
              <w:right w:w="57" w:type="dxa"/>
            </w:tcMar>
          </w:tcPr>
          <w:p w14:paraId="4F9DA578" w14:textId="2040FBD8" w:rsidR="00A66358" w:rsidRPr="00A66358" w:rsidRDefault="00A66358" w:rsidP="00CC1353">
            <w:pPr>
              <w:keepNext/>
              <w:keepLines/>
              <w:jc w:val="right"/>
              <w:rPr>
                <w:rFonts w:cs="Arial"/>
                <w:bCs/>
                <w:i/>
                <w:iCs/>
                <w:color w:val="000000"/>
              </w:rPr>
            </w:pPr>
            <w:r w:rsidRPr="00A66358">
              <w:rPr>
                <w:rFonts w:cs="Arial"/>
                <w:i/>
                <w:iCs/>
              </w:rPr>
              <w:t>290</w:t>
            </w:r>
          </w:p>
        </w:tc>
        <w:tc>
          <w:tcPr>
            <w:tcW w:w="627" w:type="pct"/>
            <w:noWrap/>
            <w:tcMar>
              <w:left w:w="57" w:type="dxa"/>
              <w:right w:w="57" w:type="dxa"/>
            </w:tcMar>
          </w:tcPr>
          <w:p w14:paraId="6DE1BDAA" w14:textId="780A454A" w:rsidR="00A66358" w:rsidRPr="00A66358" w:rsidRDefault="00A66358" w:rsidP="00CC1353">
            <w:pPr>
              <w:keepNext/>
              <w:keepLines/>
              <w:jc w:val="right"/>
              <w:rPr>
                <w:rFonts w:cs="Arial"/>
                <w:bCs/>
                <w:i/>
                <w:iCs/>
                <w:color w:val="000000"/>
              </w:rPr>
            </w:pPr>
            <w:r w:rsidRPr="00A66358">
              <w:rPr>
                <w:rFonts w:cs="Arial"/>
                <w:i/>
                <w:iCs/>
              </w:rPr>
              <w:t>159 500</w:t>
            </w:r>
          </w:p>
        </w:tc>
        <w:tc>
          <w:tcPr>
            <w:tcW w:w="514" w:type="pct"/>
            <w:noWrap/>
            <w:tcMar>
              <w:left w:w="57" w:type="dxa"/>
              <w:right w:w="57" w:type="dxa"/>
            </w:tcMar>
          </w:tcPr>
          <w:p w14:paraId="08361122" w14:textId="3D110E16" w:rsidR="00A66358" w:rsidRPr="00A66358" w:rsidRDefault="00A66358" w:rsidP="00CC1353">
            <w:pPr>
              <w:keepNext/>
              <w:keepLines/>
              <w:jc w:val="right"/>
              <w:rPr>
                <w:rFonts w:cs="Arial"/>
                <w:bCs/>
                <w:i/>
                <w:iCs/>
                <w:color w:val="000000"/>
              </w:rPr>
            </w:pPr>
            <w:r w:rsidRPr="00A66358">
              <w:rPr>
                <w:rFonts w:cs="Arial"/>
                <w:i/>
                <w:iCs/>
              </w:rPr>
              <w:t>2 000</w:t>
            </w:r>
          </w:p>
        </w:tc>
        <w:tc>
          <w:tcPr>
            <w:tcW w:w="588" w:type="pct"/>
            <w:noWrap/>
            <w:tcMar>
              <w:left w:w="57" w:type="dxa"/>
              <w:right w:w="57" w:type="dxa"/>
            </w:tcMar>
          </w:tcPr>
          <w:p w14:paraId="1D3BE7E5" w14:textId="5256328A" w:rsidR="00A66358" w:rsidRPr="00A66358" w:rsidRDefault="00A66358" w:rsidP="00CC1353">
            <w:pPr>
              <w:keepNext/>
              <w:keepLines/>
              <w:jc w:val="right"/>
              <w:rPr>
                <w:rFonts w:cs="Arial"/>
                <w:bCs/>
                <w:i/>
                <w:iCs/>
                <w:color w:val="000000"/>
              </w:rPr>
            </w:pPr>
            <w:r w:rsidRPr="00A66358">
              <w:rPr>
                <w:rFonts w:cs="Arial"/>
                <w:i/>
                <w:iCs/>
              </w:rPr>
              <w:t>36 000</w:t>
            </w:r>
          </w:p>
        </w:tc>
        <w:tc>
          <w:tcPr>
            <w:tcW w:w="587" w:type="pct"/>
            <w:noWrap/>
            <w:tcMar>
              <w:left w:w="57" w:type="dxa"/>
              <w:right w:w="57" w:type="dxa"/>
            </w:tcMar>
          </w:tcPr>
          <w:p w14:paraId="1E3C0BEB" w14:textId="4FDDBC16" w:rsidR="00A66358" w:rsidRPr="00A66358" w:rsidRDefault="00A66358" w:rsidP="00CC1353">
            <w:pPr>
              <w:keepNext/>
              <w:keepLines/>
              <w:jc w:val="right"/>
              <w:rPr>
                <w:rFonts w:cs="Arial"/>
                <w:bCs/>
                <w:i/>
                <w:iCs/>
                <w:color w:val="000000"/>
              </w:rPr>
            </w:pPr>
            <w:r w:rsidRPr="00A66358">
              <w:rPr>
                <w:rFonts w:cs="Arial"/>
                <w:i/>
                <w:iCs/>
              </w:rPr>
              <w:t>24 000</w:t>
            </w:r>
          </w:p>
        </w:tc>
        <w:tc>
          <w:tcPr>
            <w:tcW w:w="599" w:type="pct"/>
            <w:noWrap/>
            <w:tcMar>
              <w:left w:w="57" w:type="dxa"/>
              <w:right w:w="57" w:type="dxa"/>
            </w:tcMar>
          </w:tcPr>
          <w:p w14:paraId="00A1F40B" w14:textId="08857DAC" w:rsidR="00A66358" w:rsidRPr="00A66358" w:rsidRDefault="00A66358" w:rsidP="00CC1353">
            <w:pPr>
              <w:keepNext/>
              <w:keepLines/>
              <w:jc w:val="right"/>
              <w:rPr>
                <w:rFonts w:cs="Arial"/>
                <w:bCs/>
                <w:i/>
                <w:iCs/>
                <w:color w:val="000000"/>
              </w:rPr>
            </w:pPr>
            <w:r w:rsidRPr="00A66358">
              <w:rPr>
                <w:rFonts w:cs="Arial"/>
                <w:i/>
                <w:iCs/>
              </w:rPr>
              <w:t>221 500</w:t>
            </w:r>
          </w:p>
        </w:tc>
      </w:tr>
      <w:tr w:rsidR="00A66358" w:rsidRPr="00675804" w14:paraId="70C9022B" w14:textId="77777777" w:rsidTr="006A7EF9">
        <w:trPr>
          <w:trHeight w:val="570"/>
        </w:trPr>
        <w:tc>
          <w:tcPr>
            <w:tcW w:w="1726" w:type="pct"/>
            <w:tcMar>
              <w:left w:w="57" w:type="dxa"/>
              <w:right w:w="57" w:type="dxa"/>
            </w:tcMar>
            <w:vAlign w:val="center"/>
          </w:tcPr>
          <w:p w14:paraId="29E99E63" w14:textId="77777777" w:rsidR="00A66358" w:rsidRPr="00675804" w:rsidRDefault="00A66358" w:rsidP="00CC1353">
            <w:pPr>
              <w:keepNext/>
              <w:keepLines/>
              <w:rPr>
                <w:rFonts w:eastAsia="Times New Roman" w:cs="Arial"/>
                <w:bCs/>
                <w:i/>
                <w:iCs/>
                <w:color w:val="000000"/>
                <w:lang w:eastAsia="cs-CZ"/>
              </w:rPr>
            </w:pPr>
            <w:r w:rsidRPr="00675804">
              <w:rPr>
                <w:rFonts w:cs="Arial"/>
                <w:bCs/>
                <w:i/>
                <w:iCs/>
                <w:color w:val="000000"/>
              </w:rPr>
              <w:t>F.4.2 Na základě diagnostiky stavu povrchové vrstvy půdy doporučit vhodné postupy pro zlepšení její struktury, vodního režimu a zadržení vody ze srážek v půdě a pro přispění k uhlíkové neutralitě</w:t>
            </w:r>
          </w:p>
        </w:tc>
        <w:tc>
          <w:tcPr>
            <w:tcW w:w="359" w:type="pct"/>
            <w:noWrap/>
            <w:tcMar>
              <w:left w:w="57" w:type="dxa"/>
              <w:right w:w="57" w:type="dxa"/>
            </w:tcMar>
          </w:tcPr>
          <w:p w14:paraId="026DFBE2" w14:textId="0432F59F" w:rsidR="00A66358" w:rsidRPr="00A66358" w:rsidRDefault="00A66358" w:rsidP="00CC1353">
            <w:pPr>
              <w:keepNext/>
              <w:keepLines/>
              <w:jc w:val="right"/>
              <w:rPr>
                <w:rFonts w:cs="Arial"/>
                <w:bCs/>
                <w:i/>
                <w:iCs/>
                <w:color w:val="000000"/>
              </w:rPr>
            </w:pPr>
            <w:r w:rsidRPr="00A66358">
              <w:rPr>
                <w:rFonts w:cs="Arial"/>
                <w:i/>
                <w:iCs/>
              </w:rPr>
              <w:t>430</w:t>
            </w:r>
          </w:p>
        </w:tc>
        <w:tc>
          <w:tcPr>
            <w:tcW w:w="627" w:type="pct"/>
            <w:noWrap/>
            <w:tcMar>
              <w:left w:w="57" w:type="dxa"/>
              <w:right w:w="57" w:type="dxa"/>
            </w:tcMar>
          </w:tcPr>
          <w:p w14:paraId="5064BE41" w14:textId="320588D7" w:rsidR="00A66358" w:rsidRPr="00A66358" w:rsidRDefault="00A66358" w:rsidP="00CC1353">
            <w:pPr>
              <w:keepNext/>
              <w:keepLines/>
              <w:jc w:val="right"/>
              <w:rPr>
                <w:rFonts w:cs="Arial"/>
                <w:bCs/>
                <w:i/>
                <w:iCs/>
                <w:color w:val="000000"/>
              </w:rPr>
            </w:pPr>
            <w:r w:rsidRPr="00A66358">
              <w:rPr>
                <w:rFonts w:cs="Arial"/>
                <w:i/>
                <w:iCs/>
              </w:rPr>
              <w:t>236 500</w:t>
            </w:r>
          </w:p>
        </w:tc>
        <w:tc>
          <w:tcPr>
            <w:tcW w:w="514" w:type="pct"/>
            <w:noWrap/>
            <w:tcMar>
              <w:left w:w="57" w:type="dxa"/>
              <w:right w:w="57" w:type="dxa"/>
            </w:tcMar>
          </w:tcPr>
          <w:p w14:paraId="43E3A373"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0F024979" w14:textId="195F5CCD" w:rsidR="00A66358" w:rsidRPr="00A66358" w:rsidRDefault="00A66358" w:rsidP="00CC1353">
            <w:pPr>
              <w:keepNext/>
              <w:keepLines/>
              <w:jc w:val="right"/>
              <w:rPr>
                <w:rFonts w:cs="Arial"/>
                <w:bCs/>
                <w:i/>
                <w:iCs/>
                <w:color w:val="000000"/>
              </w:rPr>
            </w:pPr>
            <w:r w:rsidRPr="00A66358">
              <w:rPr>
                <w:rFonts w:cs="Arial"/>
                <w:i/>
                <w:iCs/>
              </w:rPr>
              <w:t>10 000</w:t>
            </w:r>
          </w:p>
        </w:tc>
        <w:tc>
          <w:tcPr>
            <w:tcW w:w="587" w:type="pct"/>
            <w:noWrap/>
            <w:tcMar>
              <w:left w:w="57" w:type="dxa"/>
              <w:right w:w="57" w:type="dxa"/>
            </w:tcMar>
          </w:tcPr>
          <w:p w14:paraId="65C96080" w14:textId="7A77DCE4" w:rsidR="00A66358" w:rsidRPr="00A66358" w:rsidRDefault="00A66358" w:rsidP="00CC1353">
            <w:pPr>
              <w:keepNext/>
              <w:keepLines/>
              <w:jc w:val="right"/>
              <w:rPr>
                <w:rFonts w:cs="Arial"/>
                <w:bCs/>
                <w:i/>
                <w:iCs/>
                <w:color w:val="000000"/>
              </w:rPr>
            </w:pPr>
            <w:r w:rsidRPr="00A66358">
              <w:rPr>
                <w:rFonts w:cs="Arial"/>
                <w:i/>
                <w:iCs/>
              </w:rPr>
              <w:t>2 000</w:t>
            </w:r>
          </w:p>
        </w:tc>
        <w:tc>
          <w:tcPr>
            <w:tcW w:w="599" w:type="pct"/>
            <w:noWrap/>
            <w:tcMar>
              <w:left w:w="57" w:type="dxa"/>
              <w:right w:w="57" w:type="dxa"/>
            </w:tcMar>
          </w:tcPr>
          <w:p w14:paraId="7987FB84" w14:textId="63620E69" w:rsidR="00A66358" w:rsidRPr="00A66358" w:rsidRDefault="00A66358" w:rsidP="00CC1353">
            <w:pPr>
              <w:keepNext/>
              <w:keepLines/>
              <w:jc w:val="right"/>
              <w:rPr>
                <w:rFonts w:cs="Arial"/>
                <w:bCs/>
                <w:i/>
                <w:iCs/>
                <w:color w:val="000000"/>
              </w:rPr>
            </w:pPr>
            <w:r w:rsidRPr="00A66358">
              <w:rPr>
                <w:rFonts w:cs="Arial"/>
                <w:i/>
                <w:iCs/>
              </w:rPr>
              <w:t>248 500</w:t>
            </w:r>
          </w:p>
        </w:tc>
      </w:tr>
      <w:tr w:rsidR="00A66358" w:rsidRPr="00675804" w14:paraId="406C02DD" w14:textId="77777777" w:rsidTr="006A7EF9">
        <w:trPr>
          <w:trHeight w:val="415"/>
        </w:trPr>
        <w:tc>
          <w:tcPr>
            <w:tcW w:w="1726" w:type="pct"/>
            <w:tcMar>
              <w:left w:w="57" w:type="dxa"/>
              <w:right w:w="57" w:type="dxa"/>
            </w:tcMar>
            <w:vAlign w:val="center"/>
          </w:tcPr>
          <w:p w14:paraId="6A651857" w14:textId="77777777" w:rsidR="00A66358" w:rsidRPr="00675804" w:rsidRDefault="00A66358" w:rsidP="00CC1353">
            <w:pPr>
              <w:keepNext/>
              <w:keepLines/>
              <w:rPr>
                <w:rFonts w:cs="Arial"/>
                <w:bCs/>
                <w:i/>
                <w:iCs/>
                <w:color w:val="000000"/>
              </w:rPr>
            </w:pPr>
            <w:r w:rsidRPr="00675804">
              <w:rPr>
                <w:rFonts w:cs="Arial"/>
                <w:bCs/>
                <w:i/>
                <w:iCs/>
                <w:color w:val="000000"/>
              </w:rPr>
              <w:t>F.5 Vypracovat postupy pro hospodaření na deficitních půdách s cílem opětovného zvýšení jejich úrodnosti a snížení ztrát dusíku vyplavením</w:t>
            </w:r>
          </w:p>
        </w:tc>
        <w:tc>
          <w:tcPr>
            <w:tcW w:w="359" w:type="pct"/>
            <w:noWrap/>
            <w:tcMar>
              <w:left w:w="57" w:type="dxa"/>
              <w:right w:w="57" w:type="dxa"/>
            </w:tcMar>
          </w:tcPr>
          <w:p w14:paraId="4363B106" w14:textId="43CFCE73" w:rsidR="00A66358" w:rsidRPr="00A66358" w:rsidRDefault="00A66358" w:rsidP="00CC1353">
            <w:pPr>
              <w:keepNext/>
              <w:keepLines/>
              <w:jc w:val="right"/>
              <w:rPr>
                <w:rFonts w:cs="Arial"/>
                <w:bCs/>
                <w:i/>
                <w:iCs/>
                <w:color w:val="000000"/>
              </w:rPr>
            </w:pPr>
            <w:r w:rsidRPr="00A66358">
              <w:rPr>
                <w:rFonts w:cs="Arial"/>
                <w:i/>
                <w:iCs/>
              </w:rPr>
              <w:t>718</w:t>
            </w:r>
          </w:p>
        </w:tc>
        <w:tc>
          <w:tcPr>
            <w:tcW w:w="627" w:type="pct"/>
            <w:noWrap/>
            <w:tcMar>
              <w:left w:w="57" w:type="dxa"/>
              <w:right w:w="57" w:type="dxa"/>
            </w:tcMar>
          </w:tcPr>
          <w:p w14:paraId="628B10D7" w14:textId="162FF8BB" w:rsidR="00A66358" w:rsidRPr="00A66358" w:rsidRDefault="00A66358" w:rsidP="00CC1353">
            <w:pPr>
              <w:keepNext/>
              <w:keepLines/>
              <w:jc w:val="right"/>
              <w:rPr>
                <w:rFonts w:cs="Arial"/>
                <w:bCs/>
                <w:i/>
                <w:iCs/>
                <w:color w:val="000000"/>
              </w:rPr>
            </w:pPr>
            <w:r w:rsidRPr="00A66358">
              <w:rPr>
                <w:rFonts w:cs="Arial"/>
                <w:i/>
                <w:iCs/>
              </w:rPr>
              <w:t>394 900</w:t>
            </w:r>
          </w:p>
        </w:tc>
        <w:tc>
          <w:tcPr>
            <w:tcW w:w="514" w:type="pct"/>
            <w:noWrap/>
            <w:tcMar>
              <w:left w:w="57" w:type="dxa"/>
              <w:right w:w="57" w:type="dxa"/>
            </w:tcMar>
          </w:tcPr>
          <w:p w14:paraId="0C11E3E5" w14:textId="4965E770" w:rsidR="00A66358" w:rsidRPr="00A66358" w:rsidRDefault="00A66358" w:rsidP="00CC1353">
            <w:pPr>
              <w:keepNext/>
              <w:keepLines/>
              <w:jc w:val="right"/>
              <w:rPr>
                <w:rFonts w:cs="Arial"/>
                <w:bCs/>
                <w:i/>
                <w:iCs/>
                <w:color w:val="000000"/>
              </w:rPr>
            </w:pPr>
            <w:r w:rsidRPr="00A66358">
              <w:rPr>
                <w:rFonts w:cs="Arial"/>
                <w:i/>
                <w:iCs/>
              </w:rPr>
              <w:t>8 000</w:t>
            </w:r>
          </w:p>
        </w:tc>
        <w:tc>
          <w:tcPr>
            <w:tcW w:w="588" w:type="pct"/>
            <w:noWrap/>
            <w:tcMar>
              <w:left w:w="57" w:type="dxa"/>
              <w:right w:w="57" w:type="dxa"/>
            </w:tcMar>
          </w:tcPr>
          <w:p w14:paraId="25608F3A" w14:textId="656C94CB" w:rsidR="00A66358" w:rsidRPr="00A66358" w:rsidRDefault="00A66358" w:rsidP="00CC1353">
            <w:pPr>
              <w:keepNext/>
              <w:keepLines/>
              <w:jc w:val="right"/>
              <w:rPr>
                <w:rFonts w:cs="Arial"/>
                <w:bCs/>
                <w:i/>
                <w:iCs/>
                <w:color w:val="000000"/>
              </w:rPr>
            </w:pPr>
            <w:r w:rsidRPr="00A66358">
              <w:rPr>
                <w:rFonts w:cs="Arial"/>
                <w:i/>
                <w:iCs/>
              </w:rPr>
              <w:t>81 000</w:t>
            </w:r>
          </w:p>
        </w:tc>
        <w:tc>
          <w:tcPr>
            <w:tcW w:w="587" w:type="pct"/>
            <w:noWrap/>
            <w:tcMar>
              <w:left w:w="57" w:type="dxa"/>
              <w:right w:w="57" w:type="dxa"/>
            </w:tcMar>
          </w:tcPr>
          <w:p w14:paraId="04635F0B" w14:textId="1195192C" w:rsidR="00A66358" w:rsidRPr="00A66358" w:rsidRDefault="00A66358" w:rsidP="00CC1353">
            <w:pPr>
              <w:keepNext/>
              <w:keepLines/>
              <w:jc w:val="right"/>
              <w:rPr>
                <w:rFonts w:cs="Arial"/>
                <w:bCs/>
                <w:i/>
                <w:iCs/>
                <w:color w:val="000000"/>
              </w:rPr>
            </w:pPr>
            <w:r w:rsidRPr="00A66358">
              <w:rPr>
                <w:rFonts w:cs="Arial"/>
                <w:i/>
                <w:iCs/>
              </w:rPr>
              <w:t>150 000</w:t>
            </w:r>
          </w:p>
        </w:tc>
        <w:tc>
          <w:tcPr>
            <w:tcW w:w="599" w:type="pct"/>
            <w:noWrap/>
            <w:tcMar>
              <w:left w:w="57" w:type="dxa"/>
              <w:right w:w="57" w:type="dxa"/>
            </w:tcMar>
          </w:tcPr>
          <w:p w14:paraId="7341DA99" w14:textId="1FF37644" w:rsidR="00A66358" w:rsidRPr="00A66358" w:rsidRDefault="00A66358" w:rsidP="00CC1353">
            <w:pPr>
              <w:keepNext/>
              <w:keepLines/>
              <w:jc w:val="right"/>
              <w:rPr>
                <w:rFonts w:cs="Arial"/>
                <w:bCs/>
                <w:i/>
                <w:iCs/>
                <w:color w:val="000000"/>
              </w:rPr>
            </w:pPr>
            <w:r w:rsidRPr="00A66358">
              <w:rPr>
                <w:rFonts w:cs="Arial"/>
                <w:i/>
                <w:iCs/>
              </w:rPr>
              <w:t>633 900</w:t>
            </w:r>
          </w:p>
        </w:tc>
      </w:tr>
      <w:tr w:rsidR="00A66358" w:rsidRPr="00675804" w14:paraId="0E00F2B1" w14:textId="77777777" w:rsidTr="006A7EF9">
        <w:trPr>
          <w:trHeight w:val="855"/>
        </w:trPr>
        <w:tc>
          <w:tcPr>
            <w:tcW w:w="1726" w:type="pct"/>
            <w:tcMar>
              <w:left w:w="57" w:type="dxa"/>
              <w:right w:w="57" w:type="dxa"/>
            </w:tcMar>
            <w:vAlign w:val="center"/>
          </w:tcPr>
          <w:p w14:paraId="0AB6A5B1" w14:textId="77777777" w:rsidR="00A66358" w:rsidRPr="00675804" w:rsidRDefault="00A66358" w:rsidP="00CC1353">
            <w:pPr>
              <w:keepNext/>
              <w:keepLines/>
              <w:rPr>
                <w:rFonts w:eastAsia="Times New Roman" w:cs="Arial"/>
                <w:bCs/>
                <w:i/>
                <w:iCs/>
                <w:color w:val="000000"/>
                <w:lang w:eastAsia="cs-CZ"/>
              </w:rPr>
            </w:pPr>
            <w:r w:rsidRPr="00675804">
              <w:rPr>
                <w:rFonts w:cs="Arial"/>
                <w:bCs/>
                <w:i/>
                <w:iCs/>
                <w:color w:val="000000"/>
              </w:rPr>
              <w:t>F.5.1 Stanovit postupy pro hnojení N za nepříznivých půdních podmínek (nízký obsah</w:t>
            </w:r>
            <w:r w:rsidRPr="00675804">
              <w:t xml:space="preserve"> </w:t>
            </w:r>
            <w:r w:rsidRPr="00675804">
              <w:rPr>
                <w:rFonts w:cs="Arial"/>
                <w:bCs/>
                <w:i/>
                <w:iCs/>
                <w:color w:val="000000"/>
              </w:rPr>
              <w:t>půdní organické hmoty, nízké pH, nízké zásoby rostlinami využitelných živin)</w:t>
            </w:r>
          </w:p>
        </w:tc>
        <w:tc>
          <w:tcPr>
            <w:tcW w:w="359" w:type="pct"/>
            <w:noWrap/>
            <w:tcMar>
              <w:left w:w="57" w:type="dxa"/>
              <w:right w:w="57" w:type="dxa"/>
            </w:tcMar>
          </w:tcPr>
          <w:p w14:paraId="1BFF1CC4" w14:textId="5A0CDAE7" w:rsidR="00A66358" w:rsidRPr="00A66358" w:rsidRDefault="00A66358" w:rsidP="00CC1353">
            <w:pPr>
              <w:keepNext/>
              <w:keepLines/>
              <w:jc w:val="right"/>
              <w:rPr>
                <w:rFonts w:cs="Arial"/>
                <w:bCs/>
                <w:i/>
                <w:iCs/>
                <w:color w:val="000000"/>
              </w:rPr>
            </w:pPr>
            <w:r w:rsidRPr="00A66358">
              <w:rPr>
                <w:rFonts w:cs="Arial"/>
                <w:i/>
                <w:iCs/>
              </w:rPr>
              <w:t>150</w:t>
            </w:r>
          </w:p>
        </w:tc>
        <w:tc>
          <w:tcPr>
            <w:tcW w:w="627" w:type="pct"/>
            <w:noWrap/>
            <w:tcMar>
              <w:left w:w="57" w:type="dxa"/>
              <w:right w:w="57" w:type="dxa"/>
            </w:tcMar>
          </w:tcPr>
          <w:p w14:paraId="24FF5E27" w14:textId="3A36C5B5" w:rsidR="00A66358" w:rsidRPr="00A66358" w:rsidRDefault="00A66358" w:rsidP="00CC1353">
            <w:pPr>
              <w:keepNext/>
              <w:keepLines/>
              <w:jc w:val="right"/>
              <w:rPr>
                <w:rFonts w:cs="Arial"/>
                <w:bCs/>
                <w:i/>
                <w:iCs/>
                <w:color w:val="000000"/>
              </w:rPr>
            </w:pPr>
            <w:r w:rsidRPr="00A66358">
              <w:rPr>
                <w:rFonts w:cs="Arial"/>
                <w:i/>
                <w:iCs/>
              </w:rPr>
              <w:t>82 500</w:t>
            </w:r>
          </w:p>
        </w:tc>
        <w:tc>
          <w:tcPr>
            <w:tcW w:w="514" w:type="pct"/>
            <w:noWrap/>
            <w:tcMar>
              <w:left w:w="57" w:type="dxa"/>
              <w:right w:w="57" w:type="dxa"/>
            </w:tcMar>
          </w:tcPr>
          <w:p w14:paraId="73CBB490"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68DAF391" w14:textId="624B78E8" w:rsidR="00A66358" w:rsidRPr="00A66358" w:rsidRDefault="00A66358" w:rsidP="00CC1353">
            <w:pPr>
              <w:keepNext/>
              <w:keepLines/>
              <w:jc w:val="right"/>
              <w:rPr>
                <w:rFonts w:cs="Arial"/>
                <w:bCs/>
                <w:i/>
                <w:iCs/>
                <w:color w:val="000000"/>
              </w:rPr>
            </w:pPr>
            <w:r w:rsidRPr="00A66358">
              <w:rPr>
                <w:rFonts w:cs="Arial"/>
                <w:i/>
                <w:iCs/>
              </w:rPr>
              <w:t>36 000</w:t>
            </w:r>
          </w:p>
        </w:tc>
        <w:tc>
          <w:tcPr>
            <w:tcW w:w="587" w:type="pct"/>
            <w:noWrap/>
            <w:tcMar>
              <w:left w:w="57" w:type="dxa"/>
              <w:right w:w="57" w:type="dxa"/>
            </w:tcMar>
          </w:tcPr>
          <w:p w14:paraId="32BEFA3D" w14:textId="046A596A" w:rsidR="00A66358" w:rsidRPr="00A66358" w:rsidRDefault="00A66358" w:rsidP="00CC1353">
            <w:pPr>
              <w:keepNext/>
              <w:keepLines/>
              <w:jc w:val="right"/>
              <w:rPr>
                <w:rFonts w:cs="Arial"/>
                <w:bCs/>
                <w:i/>
                <w:iCs/>
                <w:color w:val="000000"/>
              </w:rPr>
            </w:pPr>
            <w:r w:rsidRPr="00A66358">
              <w:rPr>
                <w:rFonts w:cs="Arial"/>
                <w:i/>
                <w:iCs/>
              </w:rPr>
              <w:t>107 000</w:t>
            </w:r>
          </w:p>
        </w:tc>
        <w:tc>
          <w:tcPr>
            <w:tcW w:w="599" w:type="pct"/>
            <w:noWrap/>
            <w:tcMar>
              <w:left w:w="57" w:type="dxa"/>
              <w:right w:w="57" w:type="dxa"/>
            </w:tcMar>
          </w:tcPr>
          <w:p w14:paraId="6392B399" w14:textId="7EF4F804" w:rsidR="00A66358" w:rsidRPr="00A66358" w:rsidRDefault="00A66358" w:rsidP="00CC1353">
            <w:pPr>
              <w:keepNext/>
              <w:keepLines/>
              <w:jc w:val="right"/>
              <w:rPr>
                <w:rFonts w:cs="Arial"/>
                <w:bCs/>
                <w:i/>
                <w:iCs/>
                <w:color w:val="000000"/>
              </w:rPr>
            </w:pPr>
            <w:r w:rsidRPr="00A66358">
              <w:rPr>
                <w:rFonts w:cs="Arial"/>
                <w:i/>
                <w:iCs/>
              </w:rPr>
              <w:t>225 500</w:t>
            </w:r>
          </w:p>
        </w:tc>
      </w:tr>
      <w:tr w:rsidR="00A66358" w:rsidRPr="00675804" w14:paraId="51E62C7F" w14:textId="77777777" w:rsidTr="006A7EF9">
        <w:trPr>
          <w:trHeight w:val="315"/>
        </w:trPr>
        <w:tc>
          <w:tcPr>
            <w:tcW w:w="1726" w:type="pct"/>
            <w:tcMar>
              <w:left w:w="57" w:type="dxa"/>
              <w:right w:w="57" w:type="dxa"/>
            </w:tcMar>
            <w:vAlign w:val="center"/>
          </w:tcPr>
          <w:p w14:paraId="556B1850" w14:textId="77777777" w:rsidR="00A66358" w:rsidRPr="00675804" w:rsidRDefault="00A66358" w:rsidP="00CC1353">
            <w:pPr>
              <w:keepNext/>
              <w:keepLines/>
              <w:rPr>
                <w:rFonts w:cs="Arial"/>
                <w:bCs/>
                <w:i/>
                <w:iCs/>
                <w:color w:val="000000"/>
              </w:rPr>
            </w:pPr>
            <w:r w:rsidRPr="00675804">
              <w:rPr>
                <w:rFonts w:cs="Arial"/>
                <w:bCs/>
                <w:i/>
                <w:iCs/>
                <w:color w:val="000000"/>
              </w:rPr>
              <w:t>F.5.2 Ověřit vhodnost různých agrotechnických opatření pro zpětné zúrodňování půd s</w:t>
            </w:r>
            <w:r w:rsidRPr="00675804">
              <w:rPr>
                <w:rFonts w:cs="Arial"/>
                <w:bCs/>
                <w:i/>
              </w:rPr>
              <w:t> </w:t>
            </w:r>
            <w:r w:rsidRPr="00675804">
              <w:rPr>
                <w:rFonts w:cs="Arial"/>
                <w:bCs/>
                <w:i/>
                <w:iCs/>
                <w:color w:val="000000"/>
              </w:rPr>
              <w:t>nízkou úrodností (nízký obsah půdní organické hmoty, nevhodná struktura půdy, nízké pH, nízký obsah rostlinami využitelných živin v půdě apod.) a se zvýšeným rizikem ztrát dusíku vyplavením</w:t>
            </w:r>
          </w:p>
        </w:tc>
        <w:tc>
          <w:tcPr>
            <w:tcW w:w="359" w:type="pct"/>
            <w:noWrap/>
            <w:tcMar>
              <w:left w:w="57" w:type="dxa"/>
              <w:right w:w="57" w:type="dxa"/>
            </w:tcMar>
          </w:tcPr>
          <w:p w14:paraId="08908EC1" w14:textId="16DBC0B8" w:rsidR="00A66358" w:rsidRPr="00A66358" w:rsidRDefault="00A66358" w:rsidP="00CC1353">
            <w:pPr>
              <w:keepNext/>
              <w:keepLines/>
              <w:jc w:val="right"/>
              <w:rPr>
                <w:rFonts w:cs="Arial"/>
                <w:bCs/>
                <w:i/>
                <w:iCs/>
                <w:color w:val="000000"/>
              </w:rPr>
            </w:pPr>
            <w:r w:rsidRPr="00A66358">
              <w:rPr>
                <w:rFonts w:cs="Arial"/>
                <w:i/>
                <w:iCs/>
              </w:rPr>
              <w:t>448</w:t>
            </w:r>
          </w:p>
        </w:tc>
        <w:tc>
          <w:tcPr>
            <w:tcW w:w="627" w:type="pct"/>
            <w:noWrap/>
            <w:tcMar>
              <w:left w:w="57" w:type="dxa"/>
              <w:right w:w="57" w:type="dxa"/>
            </w:tcMar>
          </w:tcPr>
          <w:p w14:paraId="2CC145DA" w14:textId="077D11B6" w:rsidR="00A66358" w:rsidRPr="00A66358" w:rsidRDefault="00A66358" w:rsidP="00CC1353">
            <w:pPr>
              <w:keepNext/>
              <w:keepLines/>
              <w:jc w:val="right"/>
              <w:rPr>
                <w:rFonts w:cs="Arial"/>
                <w:bCs/>
                <w:i/>
                <w:iCs/>
                <w:color w:val="000000"/>
              </w:rPr>
            </w:pPr>
            <w:r w:rsidRPr="00A66358">
              <w:rPr>
                <w:rFonts w:cs="Arial"/>
                <w:i/>
                <w:iCs/>
              </w:rPr>
              <w:t>246 400</w:t>
            </w:r>
          </w:p>
        </w:tc>
        <w:tc>
          <w:tcPr>
            <w:tcW w:w="514" w:type="pct"/>
            <w:noWrap/>
            <w:tcMar>
              <w:left w:w="57" w:type="dxa"/>
              <w:right w:w="57" w:type="dxa"/>
            </w:tcMar>
          </w:tcPr>
          <w:p w14:paraId="0DA17778" w14:textId="641D35CD" w:rsidR="00A66358" w:rsidRPr="00A66358" w:rsidRDefault="00A66358" w:rsidP="00CC1353">
            <w:pPr>
              <w:keepNext/>
              <w:keepLines/>
              <w:jc w:val="right"/>
              <w:rPr>
                <w:rFonts w:cs="Arial"/>
                <w:bCs/>
                <w:i/>
                <w:iCs/>
                <w:color w:val="000000"/>
              </w:rPr>
            </w:pPr>
            <w:r w:rsidRPr="00A66358">
              <w:rPr>
                <w:rFonts w:cs="Arial"/>
                <w:i/>
                <w:iCs/>
              </w:rPr>
              <w:t>8 000</w:t>
            </w:r>
          </w:p>
        </w:tc>
        <w:tc>
          <w:tcPr>
            <w:tcW w:w="588" w:type="pct"/>
            <w:noWrap/>
            <w:tcMar>
              <w:left w:w="57" w:type="dxa"/>
              <w:right w:w="57" w:type="dxa"/>
            </w:tcMar>
          </w:tcPr>
          <w:p w14:paraId="0670DDB6" w14:textId="4FA5ECA3" w:rsidR="00A66358" w:rsidRPr="00A66358" w:rsidRDefault="00A66358" w:rsidP="00CC1353">
            <w:pPr>
              <w:keepNext/>
              <w:keepLines/>
              <w:jc w:val="right"/>
              <w:rPr>
                <w:rFonts w:cs="Arial"/>
                <w:bCs/>
                <w:i/>
                <w:iCs/>
                <w:color w:val="000000"/>
              </w:rPr>
            </w:pPr>
            <w:r w:rsidRPr="00A66358">
              <w:rPr>
                <w:rFonts w:cs="Arial"/>
                <w:i/>
                <w:iCs/>
              </w:rPr>
              <w:t>35 000</w:t>
            </w:r>
          </w:p>
        </w:tc>
        <w:tc>
          <w:tcPr>
            <w:tcW w:w="587" w:type="pct"/>
            <w:noWrap/>
            <w:tcMar>
              <w:left w:w="57" w:type="dxa"/>
              <w:right w:w="57" w:type="dxa"/>
            </w:tcMar>
          </w:tcPr>
          <w:p w14:paraId="32F63B8D" w14:textId="2B740A06" w:rsidR="00A66358" w:rsidRPr="00A66358" w:rsidRDefault="00A66358" w:rsidP="00CC1353">
            <w:pPr>
              <w:keepNext/>
              <w:keepLines/>
              <w:jc w:val="right"/>
              <w:rPr>
                <w:rFonts w:cs="Arial"/>
                <w:bCs/>
                <w:i/>
                <w:iCs/>
                <w:color w:val="000000"/>
              </w:rPr>
            </w:pPr>
            <w:r w:rsidRPr="00A66358">
              <w:rPr>
                <w:rFonts w:cs="Arial"/>
                <w:i/>
                <w:iCs/>
              </w:rPr>
              <w:t>33 000</w:t>
            </w:r>
          </w:p>
        </w:tc>
        <w:tc>
          <w:tcPr>
            <w:tcW w:w="599" w:type="pct"/>
            <w:noWrap/>
            <w:tcMar>
              <w:left w:w="57" w:type="dxa"/>
              <w:right w:w="57" w:type="dxa"/>
            </w:tcMar>
          </w:tcPr>
          <w:p w14:paraId="2B575F0C" w14:textId="1DB155BC" w:rsidR="00A66358" w:rsidRPr="00A66358" w:rsidRDefault="00A66358" w:rsidP="00CC1353">
            <w:pPr>
              <w:keepNext/>
              <w:keepLines/>
              <w:jc w:val="right"/>
              <w:rPr>
                <w:rFonts w:cs="Arial"/>
                <w:bCs/>
                <w:i/>
                <w:iCs/>
                <w:color w:val="000000"/>
              </w:rPr>
            </w:pPr>
            <w:r w:rsidRPr="00A66358">
              <w:rPr>
                <w:rFonts w:cs="Arial"/>
                <w:i/>
                <w:iCs/>
              </w:rPr>
              <w:t>322 400</w:t>
            </w:r>
          </w:p>
        </w:tc>
      </w:tr>
      <w:tr w:rsidR="00A66358" w:rsidRPr="00675804" w14:paraId="5240349A" w14:textId="77777777" w:rsidTr="006A7EF9">
        <w:trPr>
          <w:trHeight w:val="384"/>
        </w:trPr>
        <w:tc>
          <w:tcPr>
            <w:tcW w:w="1726" w:type="pct"/>
            <w:tcMar>
              <w:left w:w="57" w:type="dxa"/>
              <w:right w:w="57" w:type="dxa"/>
            </w:tcMar>
            <w:vAlign w:val="center"/>
          </w:tcPr>
          <w:p w14:paraId="0645D583" w14:textId="77777777" w:rsidR="00A66358" w:rsidRPr="00675804" w:rsidRDefault="00A66358" w:rsidP="00CC1353">
            <w:pPr>
              <w:keepNext/>
              <w:keepLines/>
              <w:rPr>
                <w:rFonts w:cs="Arial"/>
                <w:bCs/>
                <w:i/>
                <w:iCs/>
                <w:color w:val="000000"/>
              </w:rPr>
            </w:pPr>
            <w:r w:rsidRPr="00675804">
              <w:rPr>
                <w:rFonts w:cs="Arial"/>
                <w:i/>
              </w:rPr>
              <w:t>F.5.3 Vyhodnotit dusíkovou bilanci při dlouhodobě rozdílných strategiích a intenzitách hospodaření</w:t>
            </w:r>
          </w:p>
        </w:tc>
        <w:tc>
          <w:tcPr>
            <w:tcW w:w="359" w:type="pct"/>
            <w:noWrap/>
            <w:tcMar>
              <w:left w:w="57" w:type="dxa"/>
              <w:right w:w="57" w:type="dxa"/>
            </w:tcMar>
          </w:tcPr>
          <w:p w14:paraId="401CC01B" w14:textId="3732C0B3" w:rsidR="00A66358" w:rsidRPr="00A66358" w:rsidRDefault="00A66358" w:rsidP="00CC1353">
            <w:pPr>
              <w:keepNext/>
              <w:keepLines/>
              <w:jc w:val="right"/>
              <w:rPr>
                <w:rFonts w:cs="Arial"/>
                <w:bCs/>
                <w:i/>
                <w:iCs/>
                <w:color w:val="000000"/>
              </w:rPr>
            </w:pPr>
            <w:r w:rsidRPr="00A66358">
              <w:rPr>
                <w:rFonts w:cs="Arial"/>
                <w:i/>
                <w:iCs/>
              </w:rPr>
              <w:t>120</w:t>
            </w:r>
          </w:p>
        </w:tc>
        <w:tc>
          <w:tcPr>
            <w:tcW w:w="627" w:type="pct"/>
            <w:noWrap/>
            <w:tcMar>
              <w:left w:w="57" w:type="dxa"/>
              <w:right w:w="57" w:type="dxa"/>
            </w:tcMar>
          </w:tcPr>
          <w:p w14:paraId="2A02AA85" w14:textId="31175DBB" w:rsidR="00A66358" w:rsidRPr="00A66358" w:rsidRDefault="00A66358" w:rsidP="00CC1353">
            <w:pPr>
              <w:keepNext/>
              <w:keepLines/>
              <w:jc w:val="right"/>
              <w:rPr>
                <w:rFonts w:cs="Arial"/>
                <w:bCs/>
                <w:i/>
                <w:iCs/>
                <w:color w:val="000000"/>
              </w:rPr>
            </w:pPr>
            <w:r w:rsidRPr="00A66358">
              <w:rPr>
                <w:rFonts w:cs="Arial"/>
                <w:i/>
                <w:iCs/>
              </w:rPr>
              <w:t>66 000</w:t>
            </w:r>
          </w:p>
        </w:tc>
        <w:tc>
          <w:tcPr>
            <w:tcW w:w="514" w:type="pct"/>
            <w:noWrap/>
            <w:tcMar>
              <w:left w:w="57" w:type="dxa"/>
              <w:right w:w="57" w:type="dxa"/>
            </w:tcMar>
          </w:tcPr>
          <w:p w14:paraId="43547A92"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1AEF0D1B" w14:textId="6873AC71" w:rsidR="00A66358" w:rsidRPr="00A66358" w:rsidRDefault="00A66358" w:rsidP="00CC1353">
            <w:pPr>
              <w:keepNext/>
              <w:keepLines/>
              <w:jc w:val="right"/>
              <w:rPr>
                <w:rFonts w:cs="Arial"/>
                <w:bCs/>
                <w:i/>
                <w:iCs/>
                <w:color w:val="000000"/>
              </w:rPr>
            </w:pPr>
            <w:r w:rsidRPr="00A66358">
              <w:rPr>
                <w:rFonts w:cs="Arial"/>
                <w:i/>
                <w:iCs/>
              </w:rPr>
              <w:t>10 000</w:t>
            </w:r>
          </w:p>
        </w:tc>
        <w:tc>
          <w:tcPr>
            <w:tcW w:w="587" w:type="pct"/>
            <w:noWrap/>
            <w:tcMar>
              <w:left w:w="57" w:type="dxa"/>
              <w:right w:w="57" w:type="dxa"/>
            </w:tcMar>
          </w:tcPr>
          <w:p w14:paraId="5FD68505" w14:textId="38AB5F44" w:rsidR="00A66358" w:rsidRPr="00A66358" w:rsidRDefault="00A66358" w:rsidP="00CC1353">
            <w:pPr>
              <w:keepNext/>
              <w:keepLines/>
              <w:jc w:val="right"/>
              <w:rPr>
                <w:rFonts w:cs="Arial"/>
                <w:bCs/>
                <w:i/>
                <w:iCs/>
                <w:color w:val="000000"/>
              </w:rPr>
            </w:pPr>
            <w:r w:rsidRPr="00A66358">
              <w:rPr>
                <w:rFonts w:cs="Arial"/>
                <w:i/>
                <w:iCs/>
              </w:rPr>
              <w:t>10 000</w:t>
            </w:r>
          </w:p>
        </w:tc>
        <w:tc>
          <w:tcPr>
            <w:tcW w:w="599" w:type="pct"/>
            <w:noWrap/>
            <w:tcMar>
              <w:left w:w="57" w:type="dxa"/>
              <w:right w:w="57" w:type="dxa"/>
            </w:tcMar>
          </w:tcPr>
          <w:p w14:paraId="43BA0435" w14:textId="217282FB" w:rsidR="00A66358" w:rsidRPr="00A66358" w:rsidRDefault="00A66358" w:rsidP="00CC1353">
            <w:pPr>
              <w:keepNext/>
              <w:keepLines/>
              <w:jc w:val="right"/>
              <w:rPr>
                <w:rFonts w:cs="Arial"/>
                <w:bCs/>
                <w:i/>
                <w:iCs/>
                <w:color w:val="000000"/>
              </w:rPr>
            </w:pPr>
            <w:r w:rsidRPr="00A66358">
              <w:rPr>
                <w:rFonts w:cs="Arial"/>
                <w:i/>
                <w:iCs/>
              </w:rPr>
              <w:t>86 000</w:t>
            </w:r>
          </w:p>
        </w:tc>
      </w:tr>
      <w:tr w:rsidR="00A66358" w:rsidRPr="00675804" w14:paraId="65855719" w14:textId="77777777" w:rsidTr="006A7EF9">
        <w:trPr>
          <w:trHeight w:val="384"/>
        </w:trPr>
        <w:tc>
          <w:tcPr>
            <w:tcW w:w="1726" w:type="pct"/>
            <w:tcMar>
              <w:left w:w="57" w:type="dxa"/>
              <w:right w:w="57" w:type="dxa"/>
            </w:tcMar>
            <w:vAlign w:val="center"/>
          </w:tcPr>
          <w:p w14:paraId="042EDF80" w14:textId="77777777" w:rsidR="00A66358" w:rsidRPr="00675804" w:rsidRDefault="00A66358" w:rsidP="00CC1353">
            <w:pPr>
              <w:keepNext/>
              <w:keepLines/>
              <w:rPr>
                <w:rFonts w:cs="Arial"/>
                <w:bCs/>
                <w:i/>
                <w:iCs/>
                <w:color w:val="000000"/>
              </w:rPr>
            </w:pPr>
            <w:r w:rsidRPr="00675804">
              <w:rPr>
                <w:rFonts w:cs="Arial"/>
                <w:bCs/>
                <w:i/>
                <w:iCs/>
                <w:color w:val="000000"/>
              </w:rPr>
              <w:t xml:space="preserve">F.6 </w:t>
            </w:r>
            <w:r w:rsidRPr="00675804">
              <w:rPr>
                <w:rFonts w:cs="Arial"/>
                <w:bCs/>
                <w:i/>
                <w:iCs/>
                <w:color w:val="000000"/>
                <w:lang w:val="x-none"/>
              </w:rPr>
              <w:t xml:space="preserve">Inovace technologií </w:t>
            </w:r>
            <w:r w:rsidRPr="00675804">
              <w:rPr>
                <w:rFonts w:cs="Arial"/>
                <w:bCs/>
                <w:i/>
                <w:iCs/>
                <w:color w:val="000000"/>
              </w:rPr>
              <w:t>hnojení</w:t>
            </w:r>
          </w:p>
        </w:tc>
        <w:tc>
          <w:tcPr>
            <w:tcW w:w="359" w:type="pct"/>
            <w:noWrap/>
            <w:tcMar>
              <w:left w:w="57" w:type="dxa"/>
              <w:right w:w="57" w:type="dxa"/>
            </w:tcMar>
          </w:tcPr>
          <w:p w14:paraId="1540E607" w14:textId="41179167" w:rsidR="00A66358" w:rsidRPr="00A66358" w:rsidRDefault="00A66358" w:rsidP="00CC1353">
            <w:pPr>
              <w:keepNext/>
              <w:keepLines/>
              <w:jc w:val="right"/>
              <w:rPr>
                <w:rFonts w:cs="Arial"/>
                <w:bCs/>
                <w:i/>
                <w:iCs/>
                <w:color w:val="000000"/>
              </w:rPr>
            </w:pPr>
            <w:r w:rsidRPr="00A66358">
              <w:rPr>
                <w:rFonts w:cs="Arial"/>
                <w:i/>
                <w:iCs/>
              </w:rPr>
              <w:t>1 315</w:t>
            </w:r>
          </w:p>
        </w:tc>
        <w:tc>
          <w:tcPr>
            <w:tcW w:w="627" w:type="pct"/>
            <w:noWrap/>
            <w:tcMar>
              <w:left w:w="57" w:type="dxa"/>
              <w:right w:w="57" w:type="dxa"/>
            </w:tcMar>
          </w:tcPr>
          <w:p w14:paraId="75C55AAE" w14:textId="4031FB6D" w:rsidR="00A66358" w:rsidRPr="00A66358" w:rsidRDefault="00A66358" w:rsidP="00CC1353">
            <w:pPr>
              <w:keepNext/>
              <w:keepLines/>
              <w:jc w:val="right"/>
              <w:rPr>
                <w:rFonts w:cs="Arial"/>
                <w:bCs/>
                <w:i/>
                <w:iCs/>
                <w:color w:val="000000"/>
              </w:rPr>
            </w:pPr>
            <w:r w:rsidRPr="00A66358">
              <w:rPr>
                <w:rFonts w:cs="Arial"/>
                <w:i/>
                <w:iCs/>
              </w:rPr>
              <w:t>723 250</w:t>
            </w:r>
          </w:p>
        </w:tc>
        <w:tc>
          <w:tcPr>
            <w:tcW w:w="514" w:type="pct"/>
            <w:noWrap/>
            <w:tcMar>
              <w:left w:w="57" w:type="dxa"/>
              <w:right w:w="57" w:type="dxa"/>
            </w:tcMar>
          </w:tcPr>
          <w:p w14:paraId="2F34B1A2" w14:textId="58876AB9" w:rsidR="00A66358" w:rsidRPr="00A66358" w:rsidRDefault="00A66358" w:rsidP="00CC1353">
            <w:pPr>
              <w:keepNext/>
              <w:keepLines/>
              <w:jc w:val="right"/>
              <w:rPr>
                <w:rFonts w:cs="Arial"/>
                <w:bCs/>
                <w:i/>
                <w:iCs/>
                <w:color w:val="000000"/>
              </w:rPr>
            </w:pPr>
            <w:r w:rsidRPr="00A66358">
              <w:rPr>
                <w:rFonts w:cs="Arial"/>
                <w:i/>
                <w:iCs/>
              </w:rPr>
              <w:t>13 000</w:t>
            </w:r>
          </w:p>
        </w:tc>
        <w:tc>
          <w:tcPr>
            <w:tcW w:w="588" w:type="pct"/>
            <w:noWrap/>
            <w:tcMar>
              <w:left w:w="57" w:type="dxa"/>
              <w:right w:w="57" w:type="dxa"/>
            </w:tcMar>
          </w:tcPr>
          <w:p w14:paraId="138F6766" w14:textId="5E162B26" w:rsidR="00A66358" w:rsidRPr="00A66358" w:rsidRDefault="00A66358" w:rsidP="00CC1353">
            <w:pPr>
              <w:keepNext/>
              <w:keepLines/>
              <w:jc w:val="right"/>
              <w:rPr>
                <w:rFonts w:cs="Arial"/>
                <w:bCs/>
                <w:i/>
                <w:iCs/>
                <w:color w:val="000000"/>
              </w:rPr>
            </w:pPr>
            <w:r w:rsidRPr="00A66358">
              <w:rPr>
                <w:rFonts w:cs="Arial"/>
                <w:i/>
                <w:iCs/>
              </w:rPr>
              <w:t>95 000</w:t>
            </w:r>
          </w:p>
        </w:tc>
        <w:tc>
          <w:tcPr>
            <w:tcW w:w="587" w:type="pct"/>
            <w:noWrap/>
            <w:tcMar>
              <w:left w:w="57" w:type="dxa"/>
              <w:right w:w="57" w:type="dxa"/>
            </w:tcMar>
          </w:tcPr>
          <w:p w14:paraId="7F7E7BD5" w14:textId="138238E2" w:rsidR="00A66358" w:rsidRPr="00A66358" w:rsidRDefault="00A66358" w:rsidP="00CC1353">
            <w:pPr>
              <w:keepNext/>
              <w:keepLines/>
              <w:jc w:val="right"/>
              <w:rPr>
                <w:rFonts w:cs="Arial"/>
                <w:bCs/>
                <w:i/>
                <w:iCs/>
                <w:color w:val="000000"/>
              </w:rPr>
            </w:pPr>
            <w:r w:rsidRPr="00A66358">
              <w:rPr>
                <w:rFonts w:cs="Arial"/>
                <w:i/>
                <w:iCs/>
              </w:rPr>
              <w:t>118 000</w:t>
            </w:r>
          </w:p>
        </w:tc>
        <w:tc>
          <w:tcPr>
            <w:tcW w:w="599" w:type="pct"/>
            <w:noWrap/>
            <w:tcMar>
              <w:left w:w="57" w:type="dxa"/>
              <w:right w:w="57" w:type="dxa"/>
            </w:tcMar>
          </w:tcPr>
          <w:p w14:paraId="32619B08" w14:textId="05CCF50C" w:rsidR="00A66358" w:rsidRPr="00A66358" w:rsidRDefault="00A66358" w:rsidP="00CC1353">
            <w:pPr>
              <w:keepNext/>
              <w:keepLines/>
              <w:jc w:val="right"/>
              <w:rPr>
                <w:rFonts w:cs="Arial"/>
                <w:bCs/>
                <w:i/>
                <w:iCs/>
                <w:color w:val="000000"/>
              </w:rPr>
            </w:pPr>
            <w:r w:rsidRPr="00A66358">
              <w:rPr>
                <w:rFonts w:cs="Arial"/>
                <w:i/>
                <w:iCs/>
              </w:rPr>
              <w:t>949 250</w:t>
            </w:r>
          </w:p>
        </w:tc>
      </w:tr>
      <w:tr w:rsidR="00A66358" w:rsidRPr="00675804" w14:paraId="797BA6D1" w14:textId="77777777" w:rsidTr="006A7EF9">
        <w:trPr>
          <w:trHeight w:val="570"/>
        </w:trPr>
        <w:tc>
          <w:tcPr>
            <w:tcW w:w="1726" w:type="pct"/>
            <w:tcMar>
              <w:left w:w="57" w:type="dxa"/>
              <w:right w:w="57" w:type="dxa"/>
            </w:tcMar>
            <w:vAlign w:val="center"/>
          </w:tcPr>
          <w:p w14:paraId="476B4814" w14:textId="77777777" w:rsidR="00A66358" w:rsidRPr="00675804" w:rsidRDefault="00A66358" w:rsidP="00CC1353">
            <w:pPr>
              <w:keepNext/>
              <w:keepLines/>
              <w:rPr>
                <w:rFonts w:cs="Arial"/>
                <w:bCs/>
                <w:i/>
                <w:iCs/>
                <w:color w:val="000000"/>
              </w:rPr>
            </w:pPr>
            <w:r w:rsidRPr="00675804">
              <w:rPr>
                <w:rFonts w:cs="Arial"/>
                <w:bCs/>
                <w:i/>
                <w:iCs/>
                <w:color w:val="000000"/>
              </w:rPr>
              <w:t>F.6.1 Ověřit možnosti uplatnění modifikovaných hnojiv s</w:t>
            </w:r>
            <w:r w:rsidRPr="00675804">
              <w:rPr>
                <w:rFonts w:cs="Arial"/>
                <w:bCs/>
                <w:i/>
              </w:rPr>
              <w:t> </w:t>
            </w:r>
            <w:r w:rsidRPr="00675804">
              <w:rPr>
                <w:rFonts w:cs="Arial"/>
                <w:bCs/>
                <w:i/>
                <w:iCs/>
                <w:color w:val="000000"/>
              </w:rPr>
              <w:t>kontrolovaným uvolňováním živin pro snížení rizika ztrát dusíku v podmínkách klimatické změny</w:t>
            </w:r>
          </w:p>
        </w:tc>
        <w:tc>
          <w:tcPr>
            <w:tcW w:w="359" w:type="pct"/>
            <w:noWrap/>
            <w:tcMar>
              <w:left w:w="57" w:type="dxa"/>
              <w:right w:w="57" w:type="dxa"/>
            </w:tcMar>
          </w:tcPr>
          <w:p w14:paraId="79B8F39D" w14:textId="22E170A7" w:rsidR="00A66358" w:rsidRPr="00A66358" w:rsidRDefault="00A66358" w:rsidP="00CC1353">
            <w:pPr>
              <w:keepNext/>
              <w:keepLines/>
              <w:jc w:val="right"/>
              <w:rPr>
                <w:rFonts w:cs="Arial"/>
                <w:bCs/>
                <w:i/>
                <w:iCs/>
                <w:color w:val="000000"/>
              </w:rPr>
            </w:pPr>
            <w:r w:rsidRPr="00A66358">
              <w:rPr>
                <w:rFonts w:cs="Arial"/>
                <w:i/>
                <w:iCs/>
              </w:rPr>
              <w:t>745</w:t>
            </w:r>
          </w:p>
        </w:tc>
        <w:tc>
          <w:tcPr>
            <w:tcW w:w="627" w:type="pct"/>
            <w:noWrap/>
            <w:tcMar>
              <w:left w:w="57" w:type="dxa"/>
              <w:right w:w="57" w:type="dxa"/>
            </w:tcMar>
          </w:tcPr>
          <w:p w14:paraId="4766D1C2" w14:textId="3DAB7F59" w:rsidR="00A66358" w:rsidRPr="00A66358" w:rsidRDefault="00A66358" w:rsidP="00CC1353">
            <w:pPr>
              <w:keepNext/>
              <w:keepLines/>
              <w:jc w:val="right"/>
              <w:rPr>
                <w:rFonts w:cs="Arial"/>
                <w:bCs/>
                <w:i/>
                <w:iCs/>
                <w:color w:val="000000"/>
              </w:rPr>
            </w:pPr>
            <w:r w:rsidRPr="00A66358">
              <w:rPr>
                <w:rFonts w:cs="Arial"/>
                <w:i/>
                <w:iCs/>
              </w:rPr>
              <w:t>409 750</w:t>
            </w:r>
          </w:p>
        </w:tc>
        <w:tc>
          <w:tcPr>
            <w:tcW w:w="514" w:type="pct"/>
            <w:noWrap/>
            <w:tcMar>
              <w:left w:w="57" w:type="dxa"/>
              <w:right w:w="57" w:type="dxa"/>
            </w:tcMar>
          </w:tcPr>
          <w:p w14:paraId="4E89E5E7" w14:textId="77415A83" w:rsidR="00A66358" w:rsidRPr="00A66358" w:rsidRDefault="00A66358" w:rsidP="00CC1353">
            <w:pPr>
              <w:keepNext/>
              <w:keepLines/>
              <w:jc w:val="right"/>
              <w:rPr>
                <w:rFonts w:cs="Arial"/>
                <w:bCs/>
                <w:i/>
                <w:iCs/>
                <w:color w:val="000000"/>
              </w:rPr>
            </w:pPr>
            <w:r w:rsidRPr="00A66358">
              <w:rPr>
                <w:rFonts w:cs="Arial"/>
                <w:i/>
                <w:iCs/>
              </w:rPr>
              <w:t>10 000</w:t>
            </w:r>
          </w:p>
        </w:tc>
        <w:tc>
          <w:tcPr>
            <w:tcW w:w="588" w:type="pct"/>
            <w:noWrap/>
            <w:tcMar>
              <w:left w:w="57" w:type="dxa"/>
              <w:right w:w="57" w:type="dxa"/>
            </w:tcMar>
          </w:tcPr>
          <w:p w14:paraId="1B45B460" w14:textId="213A43FC" w:rsidR="00A66358" w:rsidRPr="00A66358" w:rsidRDefault="00A66358" w:rsidP="00CC1353">
            <w:pPr>
              <w:keepNext/>
              <w:keepLines/>
              <w:jc w:val="right"/>
              <w:rPr>
                <w:rFonts w:cs="Arial"/>
                <w:bCs/>
                <w:i/>
                <w:iCs/>
                <w:color w:val="000000"/>
              </w:rPr>
            </w:pPr>
            <w:r w:rsidRPr="00A66358">
              <w:rPr>
                <w:rFonts w:cs="Arial"/>
                <w:i/>
                <w:iCs/>
              </w:rPr>
              <w:t>50 000</w:t>
            </w:r>
          </w:p>
        </w:tc>
        <w:tc>
          <w:tcPr>
            <w:tcW w:w="587" w:type="pct"/>
            <w:noWrap/>
            <w:tcMar>
              <w:left w:w="57" w:type="dxa"/>
              <w:right w:w="57" w:type="dxa"/>
            </w:tcMar>
          </w:tcPr>
          <w:p w14:paraId="5C25781A" w14:textId="534EDFB4" w:rsidR="00A66358" w:rsidRPr="00A66358" w:rsidRDefault="00A66358" w:rsidP="00CC1353">
            <w:pPr>
              <w:keepNext/>
              <w:keepLines/>
              <w:jc w:val="right"/>
              <w:rPr>
                <w:rFonts w:cs="Arial"/>
                <w:bCs/>
                <w:i/>
                <w:iCs/>
                <w:color w:val="000000"/>
              </w:rPr>
            </w:pPr>
            <w:r w:rsidRPr="00A66358">
              <w:rPr>
                <w:rFonts w:cs="Arial"/>
                <w:i/>
                <w:iCs/>
              </w:rPr>
              <w:t>100 000</w:t>
            </w:r>
          </w:p>
        </w:tc>
        <w:tc>
          <w:tcPr>
            <w:tcW w:w="599" w:type="pct"/>
            <w:noWrap/>
            <w:tcMar>
              <w:left w:w="57" w:type="dxa"/>
              <w:right w:w="57" w:type="dxa"/>
            </w:tcMar>
          </w:tcPr>
          <w:p w14:paraId="247D6440" w14:textId="13E8EF55" w:rsidR="00A66358" w:rsidRPr="00A66358" w:rsidRDefault="00A66358" w:rsidP="00CC1353">
            <w:pPr>
              <w:keepNext/>
              <w:keepLines/>
              <w:jc w:val="right"/>
              <w:rPr>
                <w:rFonts w:cs="Arial"/>
                <w:bCs/>
                <w:i/>
                <w:iCs/>
                <w:color w:val="000000"/>
              </w:rPr>
            </w:pPr>
            <w:r w:rsidRPr="00A66358">
              <w:rPr>
                <w:rFonts w:cs="Arial"/>
                <w:i/>
                <w:iCs/>
              </w:rPr>
              <w:t>569 750</w:t>
            </w:r>
          </w:p>
        </w:tc>
      </w:tr>
      <w:tr w:rsidR="00A66358" w:rsidRPr="00675804" w14:paraId="14BAF9E1" w14:textId="77777777" w:rsidTr="006A7EF9">
        <w:trPr>
          <w:trHeight w:val="570"/>
        </w:trPr>
        <w:tc>
          <w:tcPr>
            <w:tcW w:w="1726" w:type="pct"/>
            <w:tcMar>
              <w:left w:w="57" w:type="dxa"/>
              <w:right w:w="57" w:type="dxa"/>
            </w:tcMar>
            <w:vAlign w:val="center"/>
          </w:tcPr>
          <w:p w14:paraId="17BB8947" w14:textId="77777777" w:rsidR="00A66358" w:rsidRPr="00675804" w:rsidRDefault="00A66358" w:rsidP="00CC1353">
            <w:pPr>
              <w:keepNext/>
              <w:keepLines/>
              <w:rPr>
                <w:rFonts w:cs="Arial"/>
                <w:bCs/>
                <w:i/>
                <w:iCs/>
                <w:color w:val="000000"/>
              </w:rPr>
            </w:pPr>
            <w:r w:rsidRPr="00675804">
              <w:rPr>
                <w:rFonts w:cs="Arial"/>
                <w:bCs/>
                <w:i/>
                <w:iCs/>
                <w:color w:val="000000"/>
              </w:rPr>
              <w:lastRenderedPageBreak/>
              <w:t>F.6.2 Ověřit validitu metody N</w:t>
            </w:r>
            <w:r w:rsidRPr="00675804">
              <w:rPr>
                <w:rFonts w:cs="Arial"/>
                <w:bCs/>
                <w:i/>
                <w:iCs/>
                <w:color w:val="000000"/>
                <w:vertAlign w:val="subscript"/>
              </w:rPr>
              <w:t>min</w:t>
            </w:r>
            <w:r w:rsidRPr="00675804">
              <w:rPr>
                <w:rFonts w:cs="Arial"/>
                <w:bCs/>
                <w:i/>
                <w:iCs/>
                <w:color w:val="000000"/>
              </w:rPr>
              <w:t xml:space="preserve"> pro stanovení korekce aplikační dávky dusíku pro brambor za účelem dosažení bezpečných hladin reziduí nitrátů v půdě po sklizni</w:t>
            </w:r>
          </w:p>
        </w:tc>
        <w:tc>
          <w:tcPr>
            <w:tcW w:w="359" w:type="pct"/>
            <w:noWrap/>
            <w:tcMar>
              <w:left w:w="57" w:type="dxa"/>
              <w:right w:w="57" w:type="dxa"/>
            </w:tcMar>
          </w:tcPr>
          <w:p w14:paraId="108E2B42" w14:textId="6A325BC7" w:rsidR="00A66358" w:rsidRPr="00A66358" w:rsidRDefault="00A66358" w:rsidP="00CC1353">
            <w:pPr>
              <w:keepNext/>
              <w:keepLines/>
              <w:jc w:val="right"/>
              <w:rPr>
                <w:rFonts w:cs="Arial"/>
                <w:bCs/>
                <w:i/>
                <w:iCs/>
                <w:color w:val="000000"/>
              </w:rPr>
            </w:pPr>
            <w:r w:rsidRPr="00A66358">
              <w:rPr>
                <w:rFonts w:cs="Arial"/>
                <w:i/>
                <w:iCs/>
              </w:rPr>
              <w:t>320</w:t>
            </w:r>
          </w:p>
        </w:tc>
        <w:tc>
          <w:tcPr>
            <w:tcW w:w="627" w:type="pct"/>
            <w:noWrap/>
            <w:tcMar>
              <w:left w:w="57" w:type="dxa"/>
              <w:right w:w="57" w:type="dxa"/>
            </w:tcMar>
          </w:tcPr>
          <w:p w14:paraId="391E3AE0" w14:textId="28F7E192" w:rsidR="00A66358" w:rsidRPr="00A66358" w:rsidRDefault="00A66358" w:rsidP="00CC1353">
            <w:pPr>
              <w:keepNext/>
              <w:keepLines/>
              <w:jc w:val="right"/>
              <w:rPr>
                <w:rFonts w:cs="Arial"/>
                <w:bCs/>
                <w:i/>
                <w:iCs/>
                <w:color w:val="000000"/>
              </w:rPr>
            </w:pPr>
            <w:r w:rsidRPr="00A66358">
              <w:rPr>
                <w:rFonts w:cs="Arial"/>
                <w:i/>
                <w:iCs/>
              </w:rPr>
              <w:t>176 000</w:t>
            </w:r>
          </w:p>
        </w:tc>
        <w:tc>
          <w:tcPr>
            <w:tcW w:w="514" w:type="pct"/>
            <w:noWrap/>
            <w:tcMar>
              <w:left w:w="57" w:type="dxa"/>
              <w:right w:w="57" w:type="dxa"/>
            </w:tcMar>
          </w:tcPr>
          <w:p w14:paraId="57C56A2E" w14:textId="489576AE" w:rsidR="00A66358" w:rsidRPr="00A66358" w:rsidRDefault="00A66358" w:rsidP="00CC1353">
            <w:pPr>
              <w:keepNext/>
              <w:keepLines/>
              <w:jc w:val="right"/>
              <w:rPr>
                <w:rFonts w:cs="Arial"/>
                <w:bCs/>
                <w:i/>
                <w:iCs/>
                <w:color w:val="000000"/>
              </w:rPr>
            </w:pPr>
            <w:r w:rsidRPr="00A66358">
              <w:rPr>
                <w:rFonts w:cs="Arial"/>
                <w:i/>
                <w:iCs/>
              </w:rPr>
              <w:t>3 000</w:t>
            </w:r>
          </w:p>
        </w:tc>
        <w:tc>
          <w:tcPr>
            <w:tcW w:w="588" w:type="pct"/>
            <w:noWrap/>
            <w:tcMar>
              <w:left w:w="57" w:type="dxa"/>
              <w:right w:w="57" w:type="dxa"/>
            </w:tcMar>
          </w:tcPr>
          <w:p w14:paraId="4B875980" w14:textId="28F6C67B" w:rsidR="00A66358" w:rsidRPr="00A66358" w:rsidRDefault="00A66358" w:rsidP="00CC1353">
            <w:pPr>
              <w:keepNext/>
              <w:keepLines/>
              <w:jc w:val="right"/>
              <w:rPr>
                <w:rFonts w:cs="Arial"/>
                <w:bCs/>
                <w:i/>
                <w:iCs/>
                <w:color w:val="000000"/>
              </w:rPr>
            </w:pPr>
            <w:r w:rsidRPr="00A66358">
              <w:rPr>
                <w:rFonts w:cs="Arial"/>
                <w:i/>
                <w:iCs/>
              </w:rPr>
              <w:t>20 000</w:t>
            </w:r>
          </w:p>
        </w:tc>
        <w:tc>
          <w:tcPr>
            <w:tcW w:w="587" w:type="pct"/>
            <w:noWrap/>
            <w:tcMar>
              <w:left w:w="57" w:type="dxa"/>
              <w:right w:w="57" w:type="dxa"/>
            </w:tcMar>
          </w:tcPr>
          <w:p w14:paraId="228167D5" w14:textId="1E292B49" w:rsidR="00A66358" w:rsidRPr="00A66358" w:rsidRDefault="00A66358" w:rsidP="00CC1353">
            <w:pPr>
              <w:keepNext/>
              <w:keepLines/>
              <w:jc w:val="right"/>
              <w:rPr>
                <w:rFonts w:cs="Arial"/>
                <w:bCs/>
                <w:i/>
                <w:iCs/>
                <w:color w:val="000000"/>
              </w:rPr>
            </w:pPr>
            <w:r w:rsidRPr="00A66358">
              <w:rPr>
                <w:rFonts w:cs="Arial"/>
                <w:i/>
                <w:iCs/>
              </w:rPr>
              <w:t>13 000</w:t>
            </w:r>
          </w:p>
        </w:tc>
        <w:tc>
          <w:tcPr>
            <w:tcW w:w="599" w:type="pct"/>
            <w:noWrap/>
            <w:tcMar>
              <w:left w:w="57" w:type="dxa"/>
              <w:right w:w="57" w:type="dxa"/>
            </w:tcMar>
          </w:tcPr>
          <w:p w14:paraId="5979122C" w14:textId="2C6E57C0" w:rsidR="00A66358" w:rsidRPr="00A66358" w:rsidRDefault="00A66358" w:rsidP="00CC1353">
            <w:pPr>
              <w:keepNext/>
              <w:keepLines/>
              <w:jc w:val="right"/>
              <w:rPr>
                <w:rFonts w:cs="Arial"/>
                <w:bCs/>
                <w:i/>
                <w:iCs/>
                <w:color w:val="000000"/>
              </w:rPr>
            </w:pPr>
            <w:r w:rsidRPr="00A66358">
              <w:rPr>
                <w:rFonts w:cs="Arial"/>
                <w:i/>
                <w:iCs/>
              </w:rPr>
              <w:t>212 000</w:t>
            </w:r>
          </w:p>
        </w:tc>
      </w:tr>
      <w:tr w:rsidR="00A66358" w:rsidRPr="00675804" w14:paraId="6C96D465" w14:textId="77777777" w:rsidTr="006A7EF9">
        <w:trPr>
          <w:trHeight w:val="315"/>
        </w:trPr>
        <w:tc>
          <w:tcPr>
            <w:tcW w:w="1726" w:type="pct"/>
            <w:tcMar>
              <w:left w:w="57" w:type="dxa"/>
              <w:right w:w="57" w:type="dxa"/>
            </w:tcMar>
            <w:vAlign w:val="bottom"/>
          </w:tcPr>
          <w:p w14:paraId="6410E2AF" w14:textId="77777777" w:rsidR="00A66358" w:rsidRPr="00675804" w:rsidRDefault="00A66358" w:rsidP="00CC1353">
            <w:pPr>
              <w:keepNext/>
              <w:keepLines/>
              <w:rPr>
                <w:rFonts w:cs="Arial"/>
                <w:bCs/>
                <w:i/>
                <w:iCs/>
                <w:color w:val="000000"/>
              </w:rPr>
            </w:pPr>
            <w:r w:rsidRPr="00675804">
              <w:rPr>
                <w:rFonts w:cs="Arial"/>
                <w:bCs/>
                <w:i/>
                <w:iCs/>
                <w:color w:val="000000"/>
              </w:rPr>
              <w:t>F.6.3 Ověřit a z výsledků navrhnout metodiku nového systému hnojení dusíkem v přísuškových oblastech pro bezpečné riziko reziduální zásoby Nmin v půdách po sklizni, za účelem minimalizace rizik znečištění podzemních a povrchových vod nitráty</w:t>
            </w:r>
          </w:p>
        </w:tc>
        <w:tc>
          <w:tcPr>
            <w:tcW w:w="359" w:type="pct"/>
            <w:noWrap/>
            <w:tcMar>
              <w:left w:w="57" w:type="dxa"/>
              <w:right w:w="57" w:type="dxa"/>
            </w:tcMar>
          </w:tcPr>
          <w:p w14:paraId="76D54B62" w14:textId="20293E7D" w:rsidR="00A66358" w:rsidRPr="00A66358" w:rsidRDefault="00A66358" w:rsidP="00CC1353">
            <w:pPr>
              <w:keepNext/>
              <w:keepLines/>
              <w:jc w:val="right"/>
              <w:rPr>
                <w:rFonts w:cs="Arial"/>
                <w:bCs/>
                <w:i/>
                <w:iCs/>
                <w:color w:val="000000"/>
              </w:rPr>
            </w:pPr>
            <w:r w:rsidRPr="00A66358">
              <w:rPr>
                <w:rFonts w:cs="Arial"/>
                <w:i/>
                <w:iCs/>
              </w:rPr>
              <w:t>250</w:t>
            </w:r>
          </w:p>
        </w:tc>
        <w:tc>
          <w:tcPr>
            <w:tcW w:w="627" w:type="pct"/>
            <w:noWrap/>
            <w:tcMar>
              <w:left w:w="57" w:type="dxa"/>
              <w:right w:w="57" w:type="dxa"/>
            </w:tcMar>
          </w:tcPr>
          <w:p w14:paraId="6FB9D972" w14:textId="694EFDCD" w:rsidR="00A66358" w:rsidRPr="00A66358" w:rsidRDefault="00A66358" w:rsidP="00CC1353">
            <w:pPr>
              <w:keepNext/>
              <w:keepLines/>
              <w:jc w:val="right"/>
              <w:rPr>
                <w:rFonts w:cs="Arial"/>
                <w:bCs/>
                <w:i/>
                <w:iCs/>
                <w:color w:val="000000"/>
              </w:rPr>
            </w:pPr>
            <w:r w:rsidRPr="00A66358">
              <w:rPr>
                <w:rFonts w:cs="Arial"/>
                <w:i/>
                <w:iCs/>
              </w:rPr>
              <w:t>137 500</w:t>
            </w:r>
          </w:p>
        </w:tc>
        <w:tc>
          <w:tcPr>
            <w:tcW w:w="514" w:type="pct"/>
            <w:noWrap/>
            <w:tcMar>
              <w:left w:w="57" w:type="dxa"/>
              <w:right w:w="57" w:type="dxa"/>
            </w:tcMar>
          </w:tcPr>
          <w:p w14:paraId="47D7EB84"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4172FF98" w14:textId="166B8AC0" w:rsidR="00A66358" w:rsidRPr="00A66358" w:rsidRDefault="00A66358" w:rsidP="00CC1353">
            <w:pPr>
              <w:keepNext/>
              <w:keepLines/>
              <w:jc w:val="right"/>
              <w:rPr>
                <w:rFonts w:cs="Arial"/>
                <w:bCs/>
                <w:i/>
                <w:iCs/>
                <w:color w:val="000000"/>
              </w:rPr>
            </w:pPr>
            <w:r w:rsidRPr="00A66358">
              <w:rPr>
                <w:rFonts w:cs="Arial"/>
                <w:i/>
                <w:iCs/>
              </w:rPr>
              <w:t>25 000</w:t>
            </w:r>
          </w:p>
        </w:tc>
        <w:tc>
          <w:tcPr>
            <w:tcW w:w="587" w:type="pct"/>
            <w:noWrap/>
            <w:tcMar>
              <w:left w:w="57" w:type="dxa"/>
              <w:right w:w="57" w:type="dxa"/>
            </w:tcMar>
          </w:tcPr>
          <w:p w14:paraId="73C43F7C" w14:textId="36B6A318" w:rsidR="00A66358" w:rsidRPr="00A66358" w:rsidRDefault="00A66358" w:rsidP="00CC1353">
            <w:pPr>
              <w:keepNext/>
              <w:keepLines/>
              <w:jc w:val="right"/>
              <w:rPr>
                <w:rFonts w:cs="Arial"/>
                <w:bCs/>
                <w:i/>
                <w:iCs/>
                <w:color w:val="000000"/>
              </w:rPr>
            </w:pPr>
            <w:r w:rsidRPr="00A66358">
              <w:rPr>
                <w:rFonts w:cs="Arial"/>
                <w:i/>
                <w:iCs/>
              </w:rPr>
              <w:t>5 000</w:t>
            </w:r>
          </w:p>
        </w:tc>
        <w:tc>
          <w:tcPr>
            <w:tcW w:w="599" w:type="pct"/>
            <w:noWrap/>
            <w:tcMar>
              <w:left w:w="57" w:type="dxa"/>
              <w:right w:w="57" w:type="dxa"/>
            </w:tcMar>
          </w:tcPr>
          <w:p w14:paraId="4AC46D02" w14:textId="179BA42A" w:rsidR="00A66358" w:rsidRPr="00A66358" w:rsidRDefault="00A66358" w:rsidP="00CC1353">
            <w:pPr>
              <w:keepNext/>
              <w:keepLines/>
              <w:jc w:val="right"/>
              <w:rPr>
                <w:rFonts w:cs="Arial"/>
                <w:bCs/>
                <w:i/>
                <w:iCs/>
                <w:color w:val="000000"/>
              </w:rPr>
            </w:pPr>
            <w:r w:rsidRPr="00A66358">
              <w:rPr>
                <w:rFonts w:cs="Arial"/>
                <w:i/>
                <w:iCs/>
              </w:rPr>
              <w:t>167 500</w:t>
            </w:r>
          </w:p>
        </w:tc>
      </w:tr>
      <w:tr w:rsidR="00A66358" w:rsidRPr="00675804" w14:paraId="73423A37" w14:textId="77777777" w:rsidTr="006A7EF9">
        <w:trPr>
          <w:trHeight w:val="315"/>
        </w:trPr>
        <w:tc>
          <w:tcPr>
            <w:tcW w:w="1726" w:type="pct"/>
            <w:tcMar>
              <w:left w:w="57" w:type="dxa"/>
              <w:right w:w="57" w:type="dxa"/>
            </w:tcMar>
            <w:vAlign w:val="bottom"/>
          </w:tcPr>
          <w:p w14:paraId="715F0B64" w14:textId="77777777" w:rsidR="00A66358" w:rsidRPr="00675804" w:rsidRDefault="00A66358" w:rsidP="00CC1353">
            <w:pPr>
              <w:keepNext/>
              <w:keepLines/>
              <w:rPr>
                <w:rFonts w:eastAsia="Times New Roman" w:cs="Arial"/>
                <w:bCs/>
                <w:i/>
                <w:iCs/>
                <w:color w:val="000000"/>
                <w:lang w:eastAsia="cs-CZ"/>
              </w:rPr>
            </w:pPr>
            <w:r w:rsidRPr="00675804">
              <w:rPr>
                <w:rFonts w:cs="Arial"/>
                <w:bCs/>
                <w:i/>
                <w:iCs/>
                <w:color w:val="000000"/>
              </w:rPr>
              <w:t>F.7 Stanovit obsahové složení digestátu a kejdy, to i z pohledu jeho rizika na půdní strukturu</w:t>
            </w:r>
          </w:p>
        </w:tc>
        <w:tc>
          <w:tcPr>
            <w:tcW w:w="359" w:type="pct"/>
            <w:noWrap/>
            <w:tcMar>
              <w:left w:w="57" w:type="dxa"/>
              <w:right w:w="57" w:type="dxa"/>
            </w:tcMar>
          </w:tcPr>
          <w:p w14:paraId="66450053" w14:textId="48F5ADEF" w:rsidR="00A66358" w:rsidRPr="00A66358" w:rsidRDefault="00A66358" w:rsidP="00CC1353">
            <w:pPr>
              <w:keepNext/>
              <w:keepLines/>
              <w:jc w:val="right"/>
              <w:rPr>
                <w:rFonts w:cs="Arial"/>
                <w:bCs/>
                <w:i/>
                <w:iCs/>
                <w:color w:val="000000"/>
              </w:rPr>
            </w:pPr>
            <w:r w:rsidRPr="00A66358">
              <w:rPr>
                <w:rFonts w:cs="Arial"/>
                <w:i/>
                <w:iCs/>
              </w:rPr>
              <w:t>475</w:t>
            </w:r>
          </w:p>
        </w:tc>
        <w:tc>
          <w:tcPr>
            <w:tcW w:w="627" w:type="pct"/>
            <w:noWrap/>
            <w:tcMar>
              <w:left w:w="57" w:type="dxa"/>
              <w:right w:w="57" w:type="dxa"/>
            </w:tcMar>
          </w:tcPr>
          <w:p w14:paraId="002A59E1" w14:textId="141E7907" w:rsidR="00A66358" w:rsidRPr="00A66358" w:rsidRDefault="00A66358" w:rsidP="00CC1353">
            <w:pPr>
              <w:keepNext/>
              <w:keepLines/>
              <w:jc w:val="right"/>
              <w:rPr>
                <w:rFonts w:cs="Arial"/>
                <w:bCs/>
                <w:i/>
                <w:iCs/>
                <w:color w:val="000000"/>
              </w:rPr>
            </w:pPr>
            <w:r w:rsidRPr="00A66358">
              <w:rPr>
                <w:rFonts w:cs="Arial"/>
                <w:i/>
                <w:iCs/>
              </w:rPr>
              <w:t>261 250</w:t>
            </w:r>
          </w:p>
        </w:tc>
        <w:tc>
          <w:tcPr>
            <w:tcW w:w="514" w:type="pct"/>
            <w:noWrap/>
            <w:tcMar>
              <w:left w:w="57" w:type="dxa"/>
              <w:right w:w="57" w:type="dxa"/>
            </w:tcMar>
          </w:tcPr>
          <w:p w14:paraId="73C6CB86" w14:textId="7015B4CB" w:rsidR="00A66358" w:rsidRPr="00A66358" w:rsidRDefault="00A66358" w:rsidP="00CC1353">
            <w:pPr>
              <w:keepNext/>
              <w:keepLines/>
              <w:jc w:val="right"/>
              <w:rPr>
                <w:rFonts w:cs="Arial"/>
                <w:bCs/>
                <w:i/>
                <w:iCs/>
                <w:color w:val="000000"/>
              </w:rPr>
            </w:pPr>
            <w:r w:rsidRPr="00A66358">
              <w:rPr>
                <w:rFonts w:cs="Arial"/>
                <w:i/>
                <w:iCs/>
              </w:rPr>
              <w:t>5 500</w:t>
            </w:r>
          </w:p>
        </w:tc>
        <w:tc>
          <w:tcPr>
            <w:tcW w:w="588" w:type="pct"/>
            <w:noWrap/>
            <w:tcMar>
              <w:left w:w="57" w:type="dxa"/>
              <w:right w:w="57" w:type="dxa"/>
            </w:tcMar>
          </w:tcPr>
          <w:p w14:paraId="2C7ADC21" w14:textId="0BC5B2E1" w:rsidR="00A66358" w:rsidRPr="00A66358" w:rsidRDefault="00A66358" w:rsidP="00CC1353">
            <w:pPr>
              <w:keepNext/>
              <w:keepLines/>
              <w:jc w:val="right"/>
              <w:rPr>
                <w:rFonts w:cs="Arial"/>
                <w:bCs/>
                <w:i/>
                <w:iCs/>
                <w:color w:val="000000"/>
              </w:rPr>
            </w:pPr>
            <w:r w:rsidRPr="00A66358">
              <w:rPr>
                <w:rFonts w:cs="Arial"/>
                <w:i/>
                <w:iCs/>
              </w:rPr>
              <w:t>89 000</w:t>
            </w:r>
          </w:p>
        </w:tc>
        <w:tc>
          <w:tcPr>
            <w:tcW w:w="587" w:type="pct"/>
            <w:noWrap/>
            <w:tcMar>
              <w:left w:w="57" w:type="dxa"/>
              <w:right w:w="57" w:type="dxa"/>
            </w:tcMar>
          </w:tcPr>
          <w:p w14:paraId="005B9703" w14:textId="3A6C2134" w:rsidR="00A66358" w:rsidRPr="00A66358" w:rsidRDefault="00A66358" w:rsidP="00CC1353">
            <w:pPr>
              <w:keepNext/>
              <w:keepLines/>
              <w:jc w:val="right"/>
              <w:rPr>
                <w:rFonts w:cs="Arial"/>
                <w:bCs/>
                <w:i/>
                <w:iCs/>
                <w:color w:val="000000"/>
              </w:rPr>
            </w:pPr>
            <w:r w:rsidRPr="00A66358">
              <w:rPr>
                <w:rFonts w:cs="Arial"/>
                <w:i/>
                <w:iCs/>
              </w:rPr>
              <w:t>4 000</w:t>
            </w:r>
          </w:p>
        </w:tc>
        <w:tc>
          <w:tcPr>
            <w:tcW w:w="599" w:type="pct"/>
            <w:noWrap/>
            <w:tcMar>
              <w:left w:w="57" w:type="dxa"/>
              <w:right w:w="57" w:type="dxa"/>
            </w:tcMar>
          </w:tcPr>
          <w:p w14:paraId="54BD0A55" w14:textId="61429BF5" w:rsidR="00A66358" w:rsidRPr="00A66358" w:rsidRDefault="00A66358" w:rsidP="00CC1353">
            <w:pPr>
              <w:keepNext/>
              <w:keepLines/>
              <w:jc w:val="right"/>
              <w:rPr>
                <w:rFonts w:cs="Arial"/>
                <w:bCs/>
                <w:i/>
                <w:iCs/>
                <w:color w:val="000000"/>
              </w:rPr>
            </w:pPr>
            <w:r w:rsidRPr="00A66358">
              <w:rPr>
                <w:rFonts w:cs="Arial"/>
                <w:i/>
                <w:iCs/>
              </w:rPr>
              <w:t>359 750</w:t>
            </w:r>
          </w:p>
        </w:tc>
      </w:tr>
      <w:tr w:rsidR="00A66358" w:rsidRPr="00675804" w14:paraId="73B0D5A4" w14:textId="77777777" w:rsidTr="006A7EF9">
        <w:trPr>
          <w:trHeight w:val="315"/>
        </w:trPr>
        <w:tc>
          <w:tcPr>
            <w:tcW w:w="1726" w:type="pct"/>
            <w:tcMar>
              <w:left w:w="57" w:type="dxa"/>
              <w:right w:w="57" w:type="dxa"/>
            </w:tcMar>
            <w:vAlign w:val="center"/>
          </w:tcPr>
          <w:p w14:paraId="4EC04851" w14:textId="77777777" w:rsidR="00A66358" w:rsidRPr="00675804" w:rsidRDefault="00A66358" w:rsidP="00CC1353">
            <w:pPr>
              <w:keepNext/>
              <w:keepLines/>
              <w:rPr>
                <w:rFonts w:cs="Arial"/>
                <w:bCs/>
                <w:i/>
                <w:iCs/>
                <w:color w:val="000000"/>
              </w:rPr>
            </w:pPr>
            <w:r w:rsidRPr="00675804">
              <w:rPr>
                <w:rFonts w:cs="Arial"/>
                <w:bCs/>
                <w:i/>
                <w:iCs/>
                <w:color w:val="000000"/>
              </w:rPr>
              <w:t>F.8 Ověřit možnosti využití nových prediktivních modelů a in-silico technik pro podporu rozhodovacích procesů v oblasti hospodaření se živinami, zejména s dusíkem</w:t>
            </w:r>
          </w:p>
        </w:tc>
        <w:tc>
          <w:tcPr>
            <w:tcW w:w="359" w:type="pct"/>
            <w:noWrap/>
            <w:tcMar>
              <w:left w:w="57" w:type="dxa"/>
              <w:right w:w="57" w:type="dxa"/>
            </w:tcMar>
          </w:tcPr>
          <w:p w14:paraId="41A31A7A" w14:textId="5365FE90" w:rsidR="00A66358" w:rsidRPr="00A66358" w:rsidRDefault="00A66358" w:rsidP="00CC1353">
            <w:pPr>
              <w:keepNext/>
              <w:keepLines/>
              <w:jc w:val="right"/>
              <w:rPr>
                <w:rFonts w:cs="Arial"/>
                <w:bCs/>
                <w:i/>
                <w:iCs/>
                <w:color w:val="000000"/>
              </w:rPr>
            </w:pPr>
            <w:r w:rsidRPr="00A66358">
              <w:rPr>
                <w:rFonts w:cs="Arial"/>
                <w:i/>
                <w:iCs/>
              </w:rPr>
              <w:t>230</w:t>
            </w:r>
          </w:p>
        </w:tc>
        <w:tc>
          <w:tcPr>
            <w:tcW w:w="627" w:type="pct"/>
            <w:noWrap/>
            <w:tcMar>
              <w:left w:w="57" w:type="dxa"/>
              <w:right w:w="57" w:type="dxa"/>
            </w:tcMar>
          </w:tcPr>
          <w:p w14:paraId="293B8600" w14:textId="0AE3BE1F" w:rsidR="00A66358" w:rsidRPr="00A66358" w:rsidRDefault="00A66358" w:rsidP="00CC1353">
            <w:pPr>
              <w:keepNext/>
              <w:keepLines/>
              <w:jc w:val="right"/>
              <w:rPr>
                <w:rFonts w:cs="Arial"/>
                <w:bCs/>
                <w:i/>
                <w:iCs/>
                <w:color w:val="000000"/>
              </w:rPr>
            </w:pPr>
            <w:r w:rsidRPr="00A66358">
              <w:rPr>
                <w:rFonts w:cs="Arial"/>
                <w:i/>
                <w:iCs/>
              </w:rPr>
              <w:t>126 500</w:t>
            </w:r>
          </w:p>
        </w:tc>
        <w:tc>
          <w:tcPr>
            <w:tcW w:w="514" w:type="pct"/>
            <w:noWrap/>
            <w:tcMar>
              <w:left w:w="57" w:type="dxa"/>
              <w:right w:w="57" w:type="dxa"/>
            </w:tcMar>
          </w:tcPr>
          <w:p w14:paraId="6B907302"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1F98F8BB" w14:textId="5E015CA3" w:rsidR="00A66358" w:rsidRPr="00A66358" w:rsidRDefault="00A66358" w:rsidP="00CC1353">
            <w:pPr>
              <w:keepNext/>
              <w:keepLines/>
              <w:jc w:val="right"/>
              <w:rPr>
                <w:rFonts w:cs="Arial"/>
                <w:bCs/>
                <w:i/>
                <w:iCs/>
                <w:color w:val="000000"/>
              </w:rPr>
            </w:pPr>
            <w:r w:rsidRPr="00A66358">
              <w:rPr>
                <w:rFonts w:cs="Arial"/>
                <w:i/>
                <w:iCs/>
              </w:rPr>
              <w:t>12 000</w:t>
            </w:r>
          </w:p>
        </w:tc>
        <w:tc>
          <w:tcPr>
            <w:tcW w:w="587" w:type="pct"/>
            <w:noWrap/>
            <w:tcMar>
              <w:left w:w="57" w:type="dxa"/>
              <w:right w:w="57" w:type="dxa"/>
            </w:tcMar>
          </w:tcPr>
          <w:p w14:paraId="4A8AF214" w14:textId="754BCDF3" w:rsidR="00A66358" w:rsidRPr="00A66358" w:rsidRDefault="00A66358" w:rsidP="00CC1353">
            <w:pPr>
              <w:keepNext/>
              <w:keepLines/>
              <w:jc w:val="right"/>
              <w:rPr>
                <w:rFonts w:cs="Arial"/>
                <w:bCs/>
                <w:i/>
                <w:iCs/>
                <w:color w:val="000000"/>
              </w:rPr>
            </w:pPr>
            <w:r w:rsidRPr="00A66358">
              <w:rPr>
                <w:rFonts w:cs="Arial"/>
                <w:i/>
                <w:iCs/>
              </w:rPr>
              <w:t>50 000</w:t>
            </w:r>
          </w:p>
        </w:tc>
        <w:tc>
          <w:tcPr>
            <w:tcW w:w="599" w:type="pct"/>
            <w:noWrap/>
            <w:tcMar>
              <w:left w:w="57" w:type="dxa"/>
              <w:right w:w="57" w:type="dxa"/>
            </w:tcMar>
          </w:tcPr>
          <w:p w14:paraId="4F75C26E" w14:textId="7828E354" w:rsidR="00A66358" w:rsidRPr="00A66358" w:rsidRDefault="00A66358" w:rsidP="00CC1353">
            <w:pPr>
              <w:keepNext/>
              <w:keepLines/>
              <w:jc w:val="right"/>
              <w:rPr>
                <w:rFonts w:cs="Arial"/>
                <w:bCs/>
                <w:i/>
                <w:iCs/>
                <w:color w:val="000000"/>
              </w:rPr>
            </w:pPr>
            <w:r w:rsidRPr="00A66358">
              <w:rPr>
                <w:rFonts w:cs="Arial"/>
                <w:i/>
                <w:iCs/>
              </w:rPr>
              <w:t>188 500</w:t>
            </w:r>
          </w:p>
        </w:tc>
      </w:tr>
      <w:tr w:rsidR="00A66358" w:rsidRPr="00675804" w14:paraId="5D2570BB" w14:textId="77777777" w:rsidTr="006A7EF9">
        <w:trPr>
          <w:trHeight w:val="570"/>
        </w:trPr>
        <w:tc>
          <w:tcPr>
            <w:tcW w:w="1726" w:type="pct"/>
            <w:tcMar>
              <w:left w:w="57" w:type="dxa"/>
              <w:right w:w="57" w:type="dxa"/>
            </w:tcMar>
            <w:vAlign w:val="center"/>
          </w:tcPr>
          <w:p w14:paraId="6200F30E" w14:textId="77777777" w:rsidR="00A66358" w:rsidRPr="00675804" w:rsidRDefault="00A66358" w:rsidP="00CC1353">
            <w:pPr>
              <w:keepNext/>
              <w:keepLines/>
              <w:rPr>
                <w:rFonts w:cs="Arial"/>
                <w:bCs/>
                <w:i/>
                <w:iCs/>
                <w:color w:val="000000"/>
              </w:rPr>
            </w:pPr>
            <w:r w:rsidRPr="00675804">
              <w:rPr>
                <w:rFonts w:cs="Arial"/>
                <w:bCs/>
                <w:i/>
                <w:iCs/>
                <w:color w:val="000000"/>
              </w:rPr>
              <w:t>F.8.1 Využití půdně-plodinových modelů pro optimalizaci využití N z hnojiv a předpověď rizika ztráty N vyplavením nitrátů nebo povrchovým smyvem</w:t>
            </w:r>
          </w:p>
        </w:tc>
        <w:tc>
          <w:tcPr>
            <w:tcW w:w="359" w:type="pct"/>
            <w:noWrap/>
            <w:tcMar>
              <w:left w:w="57" w:type="dxa"/>
              <w:right w:w="57" w:type="dxa"/>
            </w:tcMar>
          </w:tcPr>
          <w:p w14:paraId="5979514D" w14:textId="53A5F7B0" w:rsidR="00A66358" w:rsidRPr="00A66358" w:rsidRDefault="00A66358" w:rsidP="00CC1353">
            <w:pPr>
              <w:keepNext/>
              <w:keepLines/>
              <w:jc w:val="right"/>
              <w:rPr>
                <w:rFonts w:cs="Arial"/>
                <w:bCs/>
                <w:i/>
                <w:iCs/>
                <w:color w:val="000000"/>
              </w:rPr>
            </w:pPr>
            <w:r w:rsidRPr="00A66358">
              <w:rPr>
                <w:rFonts w:cs="Arial"/>
                <w:i/>
                <w:iCs/>
              </w:rPr>
              <w:t>130</w:t>
            </w:r>
          </w:p>
        </w:tc>
        <w:tc>
          <w:tcPr>
            <w:tcW w:w="627" w:type="pct"/>
            <w:noWrap/>
            <w:tcMar>
              <w:left w:w="57" w:type="dxa"/>
              <w:right w:w="57" w:type="dxa"/>
            </w:tcMar>
          </w:tcPr>
          <w:p w14:paraId="1E30E26C" w14:textId="211C039D" w:rsidR="00A66358" w:rsidRPr="00A66358" w:rsidRDefault="00A66358" w:rsidP="00CC1353">
            <w:pPr>
              <w:keepNext/>
              <w:keepLines/>
              <w:jc w:val="right"/>
              <w:rPr>
                <w:rFonts w:cs="Arial"/>
                <w:bCs/>
                <w:i/>
                <w:iCs/>
                <w:color w:val="000000"/>
              </w:rPr>
            </w:pPr>
            <w:r w:rsidRPr="00A66358">
              <w:rPr>
                <w:rFonts w:cs="Arial"/>
                <w:i/>
                <w:iCs/>
              </w:rPr>
              <w:t>71 500</w:t>
            </w:r>
          </w:p>
        </w:tc>
        <w:tc>
          <w:tcPr>
            <w:tcW w:w="514" w:type="pct"/>
            <w:noWrap/>
            <w:tcMar>
              <w:left w:w="57" w:type="dxa"/>
              <w:right w:w="57" w:type="dxa"/>
            </w:tcMar>
          </w:tcPr>
          <w:p w14:paraId="546B0ED8"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2A25447E" w14:textId="4AC36E5C" w:rsidR="00A66358" w:rsidRPr="00A66358" w:rsidRDefault="00A66358" w:rsidP="00CC1353">
            <w:pPr>
              <w:keepNext/>
              <w:keepLines/>
              <w:jc w:val="right"/>
              <w:rPr>
                <w:rFonts w:cs="Arial"/>
                <w:bCs/>
                <w:i/>
                <w:iCs/>
                <w:color w:val="000000"/>
              </w:rPr>
            </w:pPr>
            <w:r w:rsidRPr="00A66358">
              <w:rPr>
                <w:rFonts w:cs="Arial"/>
                <w:i/>
                <w:iCs/>
              </w:rPr>
              <w:t>12 000</w:t>
            </w:r>
          </w:p>
        </w:tc>
        <w:tc>
          <w:tcPr>
            <w:tcW w:w="587" w:type="pct"/>
            <w:noWrap/>
            <w:tcMar>
              <w:left w:w="57" w:type="dxa"/>
              <w:right w:w="57" w:type="dxa"/>
            </w:tcMar>
          </w:tcPr>
          <w:p w14:paraId="72C16F4F" w14:textId="466D8E79" w:rsidR="00A66358" w:rsidRPr="00A66358" w:rsidRDefault="00A66358" w:rsidP="00CC1353">
            <w:pPr>
              <w:keepNext/>
              <w:keepLines/>
              <w:jc w:val="right"/>
              <w:rPr>
                <w:rFonts w:cs="Arial"/>
                <w:bCs/>
                <w:i/>
                <w:iCs/>
                <w:color w:val="000000"/>
              </w:rPr>
            </w:pPr>
            <w:r w:rsidRPr="00A66358">
              <w:rPr>
                <w:rFonts w:cs="Arial"/>
                <w:i/>
                <w:iCs/>
              </w:rPr>
              <w:t>50 000</w:t>
            </w:r>
          </w:p>
        </w:tc>
        <w:tc>
          <w:tcPr>
            <w:tcW w:w="599" w:type="pct"/>
            <w:noWrap/>
            <w:tcMar>
              <w:left w:w="57" w:type="dxa"/>
              <w:right w:w="57" w:type="dxa"/>
            </w:tcMar>
          </w:tcPr>
          <w:p w14:paraId="01D82C3A" w14:textId="73FF83A2" w:rsidR="00A66358" w:rsidRPr="00A66358" w:rsidRDefault="00A66358" w:rsidP="00CC1353">
            <w:pPr>
              <w:keepNext/>
              <w:keepLines/>
              <w:jc w:val="right"/>
              <w:rPr>
                <w:rFonts w:cs="Arial"/>
                <w:bCs/>
                <w:i/>
                <w:iCs/>
                <w:color w:val="000000"/>
              </w:rPr>
            </w:pPr>
            <w:r w:rsidRPr="00A66358">
              <w:rPr>
                <w:rFonts w:cs="Arial"/>
                <w:i/>
                <w:iCs/>
              </w:rPr>
              <w:t>133 500</w:t>
            </w:r>
          </w:p>
        </w:tc>
      </w:tr>
      <w:tr w:rsidR="00A66358" w:rsidRPr="00675804" w14:paraId="31947712" w14:textId="77777777" w:rsidTr="006A7EF9">
        <w:trPr>
          <w:trHeight w:val="570"/>
        </w:trPr>
        <w:tc>
          <w:tcPr>
            <w:tcW w:w="1726" w:type="pct"/>
            <w:tcMar>
              <w:left w:w="57" w:type="dxa"/>
              <w:right w:w="57" w:type="dxa"/>
            </w:tcMar>
            <w:vAlign w:val="center"/>
          </w:tcPr>
          <w:p w14:paraId="0062909A" w14:textId="77777777" w:rsidR="00A66358" w:rsidRPr="00675804" w:rsidRDefault="00A66358" w:rsidP="00CC1353">
            <w:pPr>
              <w:keepNext/>
              <w:keepLines/>
              <w:rPr>
                <w:rFonts w:cs="Arial"/>
                <w:bCs/>
                <w:i/>
                <w:iCs/>
                <w:color w:val="000000"/>
              </w:rPr>
            </w:pPr>
            <w:r w:rsidRPr="00675804">
              <w:rPr>
                <w:rFonts w:cs="Arial"/>
                <w:bCs/>
                <w:i/>
                <w:iCs/>
                <w:color w:val="000000"/>
              </w:rPr>
              <w:t>F.8.2 Využití modelů pro hodnocení vztahů mezi počasím, hnojením a výnosy plodin</w:t>
            </w:r>
          </w:p>
        </w:tc>
        <w:tc>
          <w:tcPr>
            <w:tcW w:w="359" w:type="pct"/>
            <w:noWrap/>
            <w:tcMar>
              <w:left w:w="57" w:type="dxa"/>
              <w:right w:w="57" w:type="dxa"/>
            </w:tcMar>
          </w:tcPr>
          <w:p w14:paraId="6052262E" w14:textId="2C69C93A" w:rsidR="00A66358" w:rsidRPr="00A66358" w:rsidRDefault="00A66358" w:rsidP="00CC1353">
            <w:pPr>
              <w:keepNext/>
              <w:keepLines/>
              <w:jc w:val="right"/>
              <w:rPr>
                <w:rFonts w:cs="Arial"/>
                <w:bCs/>
                <w:i/>
                <w:iCs/>
                <w:color w:val="000000"/>
              </w:rPr>
            </w:pPr>
            <w:r w:rsidRPr="00A66358">
              <w:rPr>
                <w:rFonts w:cs="Arial"/>
                <w:i/>
                <w:iCs/>
              </w:rPr>
              <w:t>100</w:t>
            </w:r>
          </w:p>
        </w:tc>
        <w:tc>
          <w:tcPr>
            <w:tcW w:w="627" w:type="pct"/>
            <w:noWrap/>
            <w:tcMar>
              <w:left w:w="57" w:type="dxa"/>
              <w:right w:w="57" w:type="dxa"/>
            </w:tcMar>
          </w:tcPr>
          <w:p w14:paraId="4A8FA26E" w14:textId="715974C8" w:rsidR="00A66358" w:rsidRPr="00A66358" w:rsidRDefault="00A66358" w:rsidP="00CC1353">
            <w:pPr>
              <w:keepNext/>
              <w:keepLines/>
              <w:jc w:val="right"/>
              <w:rPr>
                <w:rFonts w:cs="Arial"/>
                <w:bCs/>
                <w:i/>
                <w:iCs/>
                <w:color w:val="000000"/>
              </w:rPr>
            </w:pPr>
            <w:r w:rsidRPr="00A66358">
              <w:rPr>
                <w:rFonts w:cs="Arial"/>
                <w:i/>
                <w:iCs/>
              </w:rPr>
              <w:t>55 000</w:t>
            </w:r>
          </w:p>
        </w:tc>
        <w:tc>
          <w:tcPr>
            <w:tcW w:w="514" w:type="pct"/>
            <w:noWrap/>
            <w:tcMar>
              <w:left w:w="57" w:type="dxa"/>
              <w:right w:w="57" w:type="dxa"/>
            </w:tcMar>
          </w:tcPr>
          <w:p w14:paraId="03573786"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43F9AFD3"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5CDB0891"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59E4977D" w14:textId="0FE21E23" w:rsidR="00A66358" w:rsidRPr="00A66358" w:rsidRDefault="00A66358" w:rsidP="00CC1353">
            <w:pPr>
              <w:keepNext/>
              <w:keepLines/>
              <w:jc w:val="right"/>
              <w:rPr>
                <w:rFonts w:cs="Arial"/>
                <w:bCs/>
                <w:i/>
                <w:iCs/>
                <w:color w:val="000000"/>
              </w:rPr>
            </w:pPr>
            <w:r w:rsidRPr="00A66358">
              <w:rPr>
                <w:rFonts w:cs="Arial"/>
                <w:i/>
                <w:iCs/>
              </w:rPr>
              <w:t>55 000</w:t>
            </w:r>
          </w:p>
        </w:tc>
      </w:tr>
      <w:tr w:rsidR="00A66358" w:rsidRPr="00675804" w14:paraId="50F9ACAE" w14:textId="77777777" w:rsidTr="006A7EF9">
        <w:trPr>
          <w:trHeight w:val="570"/>
        </w:trPr>
        <w:tc>
          <w:tcPr>
            <w:tcW w:w="1726" w:type="pct"/>
            <w:tcMar>
              <w:left w:w="57" w:type="dxa"/>
              <w:right w:w="57" w:type="dxa"/>
            </w:tcMar>
            <w:vAlign w:val="center"/>
          </w:tcPr>
          <w:p w14:paraId="27A8AD28" w14:textId="77777777" w:rsidR="00A66358" w:rsidRPr="00675804" w:rsidRDefault="00A66358" w:rsidP="00CC1353">
            <w:pPr>
              <w:keepNext/>
              <w:keepLines/>
              <w:rPr>
                <w:rFonts w:cs="Arial"/>
                <w:b/>
                <w:color w:val="000000"/>
              </w:rPr>
            </w:pPr>
            <w:r w:rsidRPr="00675804">
              <w:rPr>
                <w:rFonts w:cs="Arial"/>
                <w:b/>
                <w:color w:val="000000"/>
              </w:rPr>
              <w:t xml:space="preserve">G. </w:t>
            </w:r>
            <w:r w:rsidRPr="00675804">
              <w:rPr>
                <w:rFonts w:cs="Arial"/>
                <w:b/>
                <w:bCs/>
                <w:color w:val="000000"/>
              </w:rPr>
              <w:t>Podporovat zemědělskou veřejnost formou workshopů, přednášek a publikací v rámci zajištění implementace 7. akčního programu (čl. 4 odst. 1 písm. b) nitrátové směrnice) a po odborné a technické stránce zajistit provoz webových stránek pro nitrátovou směrnici</w:t>
            </w:r>
          </w:p>
        </w:tc>
        <w:tc>
          <w:tcPr>
            <w:tcW w:w="359" w:type="pct"/>
            <w:noWrap/>
            <w:tcMar>
              <w:left w:w="57" w:type="dxa"/>
              <w:right w:w="57" w:type="dxa"/>
            </w:tcMar>
          </w:tcPr>
          <w:p w14:paraId="0D07932D" w14:textId="70AAD364" w:rsidR="00A66358" w:rsidRPr="00A66358" w:rsidRDefault="00A66358" w:rsidP="00CC1353">
            <w:pPr>
              <w:keepNext/>
              <w:keepLines/>
              <w:jc w:val="right"/>
              <w:rPr>
                <w:rFonts w:cs="Arial"/>
                <w:i/>
                <w:iCs/>
                <w:color w:val="000000"/>
              </w:rPr>
            </w:pPr>
            <w:r w:rsidRPr="00A66358">
              <w:rPr>
                <w:rFonts w:cs="Arial"/>
                <w:i/>
                <w:iCs/>
              </w:rPr>
              <w:t>310</w:t>
            </w:r>
          </w:p>
        </w:tc>
        <w:tc>
          <w:tcPr>
            <w:tcW w:w="627" w:type="pct"/>
            <w:noWrap/>
            <w:tcMar>
              <w:left w:w="57" w:type="dxa"/>
              <w:right w:w="57" w:type="dxa"/>
            </w:tcMar>
          </w:tcPr>
          <w:p w14:paraId="76A5EF4D" w14:textId="647CA9BF" w:rsidR="00A66358" w:rsidRPr="00A66358" w:rsidRDefault="00A66358" w:rsidP="00CC1353">
            <w:pPr>
              <w:keepNext/>
              <w:keepLines/>
              <w:jc w:val="right"/>
              <w:rPr>
                <w:rFonts w:cs="Arial"/>
                <w:i/>
                <w:iCs/>
                <w:color w:val="000000"/>
              </w:rPr>
            </w:pPr>
            <w:r w:rsidRPr="00A66358">
              <w:rPr>
                <w:rFonts w:cs="Arial"/>
                <w:i/>
                <w:iCs/>
              </w:rPr>
              <w:t>170 500</w:t>
            </w:r>
          </w:p>
        </w:tc>
        <w:tc>
          <w:tcPr>
            <w:tcW w:w="514" w:type="pct"/>
            <w:noWrap/>
            <w:tcMar>
              <w:left w:w="57" w:type="dxa"/>
              <w:right w:w="57" w:type="dxa"/>
            </w:tcMar>
          </w:tcPr>
          <w:p w14:paraId="56DA4186" w14:textId="1D88FF7F" w:rsidR="00A66358" w:rsidRPr="00A66358" w:rsidRDefault="00A66358" w:rsidP="00CC1353">
            <w:pPr>
              <w:keepNext/>
              <w:keepLines/>
              <w:jc w:val="right"/>
              <w:rPr>
                <w:rFonts w:cs="Arial"/>
                <w:i/>
                <w:iCs/>
                <w:color w:val="000000"/>
              </w:rPr>
            </w:pPr>
            <w:r w:rsidRPr="00A66358">
              <w:rPr>
                <w:rFonts w:cs="Arial"/>
                <w:i/>
                <w:iCs/>
              </w:rPr>
              <w:t>3 000</w:t>
            </w:r>
          </w:p>
        </w:tc>
        <w:tc>
          <w:tcPr>
            <w:tcW w:w="588" w:type="pct"/>
            <w:noWrap/>
            <w:tcMar>
              <w:left w:w="57" w:type="dxa"/>
              <w:right w:w="57" w:type="dxa"/>
            </w:tcMar>
          </w:tcPr>
          <w:p w14:paraId="0E10A8E5"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302C0C4B" w14:textId="2BBE6F53" w:rsidR="00A66358" w:rsidRPr="00A66358" w:rsidRDefault="00A66358" w:rsidP="00CC1353">
            <w:pPr>
              <w:keepNext/>
              <w:keepLines/>
              <w:jc w:val="right"/>
              <w:rPr>
                <w:rFonts w:cs="Arial"/>
                <w:i/>
                <w:iCs/>
                <w:color w:val="000000"/>
              </w:rPr>
            </w:pPr>
            <w:r w:rsidRPr="00A66358">
              <w:rPr>
                <w:rFonts w:cs="Arial"/>
                <w:i/>
                <w:iCs/>
              </w:rPr>
              <w:t>30 000</w:t>
            </w:r>
          </w:p>
        </w:tc>
        <w:tc>
          <w:tcPr>
            <w:tcW w:w="599" w:type="pct"/>
            <w:noWrap/>
            <w:tcMar>
              <w:left w:w="57" w:type="dxa"/>
              <w:right w:w="57" w:type="dxa"/>
            </w:tcMar>
          </w:tcPr>
          <w:p w14:paraId="24E06E71" w14:textId="43C181DE" w:rsidR="00A66358" w:rsidRPr="00A66358" w:rsidRDefault="00A66358" w:rsidP="00CC1353">
            <w:pPr>
              <w:keepNext/>
              <w:keepLines/>
              <w:jc w:val="right"/>
              <w:rPr>
                <w:rFonts w:cs="Arial"/>
                <w:i/>
                <w:iCs/>
                <w:color w:val="000000"/>
              </w:rPr>
            </w:pPr>
            <w:r w:rsidRPr="00A66358">
              <w:rPr>
                <w:rFonts w:cs="Arial"/>
                <w:i/>
                <w:iCs/>
              </w:rPr>
              <w:t>203 500</w:t>
            </w:r>
          </w:p>
        </w:tc>
      </w:tr>
      <w:tr w:rsidR="00A66358" w:rsidRPr="00675804" w14:paraId="772F3896" w14:textId="77777777" w:rsidTr="006A7EF9">
        <w:trPr>
          <w:trHeight w:val="570"/>
        </w:trPr>
        <w:tc>
          <w:tcPr>
            <w:tcW w:w="1726" w:type="pct"/>
            <w:tcMar>
              <w:left w:w="57" w:type="dxa"/>
              <w:right w:w="57" w:type="dxa"/>
            </w:tcMar>
            <w:vAlign w:val="center"/>
          </w:tcPr>
          <w:p w14:paraId="156281EE" w14:textId="77777777" w:rsidR="00A66358" w:rsidRPr="00675804" w:rsidRDefault="00A66358" w:rsidP="00CC1353">
            <w:pPr>
              <w:keepNext/>
              <w:keepLines/>
              <w:rPr>
                <w:rFonts w:cs="Arial"/>
                <w:bCs/>
                <w:i/>
                <w:color w:val="000000"/>
              </w:rPr>
            </w:pPr>
            <w:r w:rsidRPr="00675804">
              <w:rPr>
                <w:rFonts w:cs="Arial"/>
                <w:i/>
                <w:color w:val="000000"/>
              </w:rPr>
              <w:lastRenderedPageBreak/>
              <w:t xml:space="preserve">G.1 Odborně a technicky zajistit webové stránky nitrátové směrnice </w:t>
            </w:r>
            <w:hyperlink r:id="rId17" w:history="1">
              <w:r w:rsidRPr="00675804">
                <w:rPr>
                  <w:rStyle w:val="Hypertextovodkaz"/>
                  <w:rFonts w:cs="Arial"/>
                  <w:i/>
                  <w:color w:val="000000"/>
                  <w:u w:val="none"/>
                </w:rPr>
                <w:t>www.nitrat.cz</w:t>
              </w:r>
            </w:hyperlink>
            <w:r w:rsidRPr="00675804">
              <w:rPr>
                <w:rFonts w:cs="Arial"/>
                <w:i/>
                <w:color w:val="000000"/>
              </w:rPr>
              <w:t>, pokračovat v již zavedeném systému i</w:t>
            </w:r>
            <w:r w:rsidRPr="00675804">
              <w:rPr>
                <w:rStyle w:val="cf01"/>
                <w:rFonts w:ascii="Arial" w:hAnsi="Arial" w:cs="Arial"/>
                <w:iCs w:val="0"/>
                <w:color w:val="000000"/>
                <w:sz w:val="22"/>
                <w:szCs w:val="22"/>
              </w:rPr>
              <w:t>nformovat veřejnost o</w:t>
            </w:r>
            <w:r w:rsidRPr="00675804">
              <w:rPr>
                <w:rFonts w:cs="Arial"/>
                <w:bCs/>
                <w:i/>
              </w:rPr>
              <w:t> </w:t>
            </w:r>
            <w:r w:rsidRPr="00675804">
              <w:rPr>
                <w:rStyle w:val="cf01"/>
                <w:rFonts w:ascii="Arial" w:hAnsi="Arial" w:cs="Arial"/>
                <w:iCs w:val="0"/>
                <w:color w:val="000000"/>
                <w:sz w:val="22"/>
                <w:szCs w:val="22"/>
              </w:rPr>
              <w:t>akčním programu nitrátové směrnice a doplňovat aktuality týkající se především akčního programu nitrátové směrnice</w:t>
            </w:r>
          </w:p>
        </w:tc>
        <w:tc>
          <w:tcPr>
            <w:tcW w:w="359" w:type="pct"/>
            <w:noWrap/>
            <w:tcMar>
              <w:left w:w="57" w:type="dxa"/>
              <w:right w:w="57" w:type="dxa"/>
            </w:tcMar>
          </w:tcPr>
          <w:p w14:paraId="7F1F3E74" w14:textId="719FFCC2" w:rsidR="00A66358" w:rsidRPr="00A66358" w:rsidRDefault="00A66358" w:rsidP="00CC1353">
            <w:pPr>
              <w:keepNext/>
              <w:keepLines/>
              <w:jc w:val="right"/>
              <w:rPr>
                <w:rFonts w:cs="Arial"/>
                <w:i/>
                <w:iCs/>
                <w:color w:val="000000"/>
              </w:rPr>
            </w:pPr>
            <w:r w:rsidRPr="00A66358">
              <w:rPr>
                <w:rFonts w:cs="Arial"/>
                <w:i/>
                <w:iCs/>
              </w:rPr>
              <w:t>150</w:t>
            </w:r>
          </w:p>
        </w:tc>
        <w:tc>
          <w:tcPr>
            <w:tcW w:w="627" w:type="pct"/>
            <w:noWrap/>
            <w:tcMar>
              <w:left w:w="57" w:type="dxa"/>
              <w:right w:w="57" w:type="dxa"/>
            </w:tcMar>
          </w:tcPr>
          <w:p w14:paraId="6CABF4C7" w14:textId="21B099E3" w:rsidR="00A66358" w:rsidRPr="00A66358" w:rsidRDefault="00A66358" w:rsidP="00CC1353">
            <w:pPr>
              <w:keepNext/>
              <w:keepLines/>
              <w:jc w:val="right"/>
              <w:rPr>
                <w:rFonts w:cs="Arial"/>
                <w:i/>
                <w:iCs/>
                <w:color w:val="000000"/>
              </w:rPr>
            </w:pPr>
            <w:r w:rsidRPr="00A66358">
              <w:rPr>
                <w:rFonts w:cs="Arial"/>
                <w:i/>
                <w:iCs/>
              </w:rPr>
              <w:t>82 500</w:t>
            </w:r>
          </w:p>
        </w:tc>
        <w:tc>
          <w:tcPr>
            <w:tcW w:w="514" w:type="pct"/>
            <w:noWrap/>
            <w:tcMar>
              <w:left w:w="57" w:type="dxa"/>
              <w:right w:w="57" w:type="dxa"/>
            </w:tcMar>
          </w:tcPr>
          <w:p w14:paraId="1BDA7440"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26AA7BC4"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755AD0BD" w14:textId="0F0C533D" w:rsidR="00A66358" w:rsidRPr="00A66358" w:rsidRDefault="00A66358" w:rsidP="00CC1353">
            <w:pPr>
              <w:keepNext/>
              <w:keepLines/>
              <w:jc w:val="right"/>
              <w:rPr>
                <w:rFonts w:cs="Arial"/>
                <w:i/>
                <w:iCs/>
                <w:color w:val="000000"/>
              </w:rPr>
            </w:pPr>
            <w:r w:rsidRPr="00A66358">
              <w:rPr>
                <w:rFonts w:cs="Arial"/>
                <w:i/>
                <w:iCs/>
              </w:rPr>
              <w:t>10 000</w:t>
            </w:r>
          </w:p>
        </w:tc>
        <w:tc>
          <w:tcPr>
            <w:tcW w:w="599" w:type="pct"/>
            <w:noWrap/>
            <w:tcMar>
              <w:left w:w="57" w:type="dxa"/>
              <w:right w:w="57" w:type="dxa"/>
            </w:tcMar>
          </w:tcPr>
          <w:p w14:paraId="3806C7E4" w14:textId="66E2005B" w:rsidR="00A66358" w:rsidRPr="00A66358" w:rsidRDefault="00A66358" w:rsidP="00CC1353">
            <w:pPr>
              <w:keepNext/>
              <w:keepLines/>
              <w:jc w:val="right"/>
              <w:rPr>
                <w:rFonts w:cs="Arial"/>
                <w:i/>
                <w:iCs/>
                <w:color w:val="000000"/>
              </w:rPr>
            </w:pPr>
            <w:r w:rsidRPr="00A66358">
              <w:rPr>
                <w:rFonts w:cs="Arial"/>
                <w:i/>
                <w:iCs/>
              </w:rPr>
              <w:t>92 500</w:t>
            </w:r>
          </w:p>
        </w:tc>
      </w:tr>
      <w:tr w:rsidR="00A66358" w:rsidRPr="00675804" w14:paraId="6920BC27" w14:textId="77777777" w:rsidTr="006A7EF9">
        <w:trPr>
          <w:trHeight w:val="315"/>
        </w:trPr>
        <w:tc>
          <w:tcPr>
            <w:tcW w:w="1726" w:type="pct"/>
            <w:tcMar>
              <w:left w:w="57" w:type="dxa"/>
              <w:right w:w="57" w:type="dxa"/>
            </w:tcMar>
            <w:vAlign w:val="center"/>
          </w:tcPr>
          <w:p w14:paraId="699ACCA0" w14:textId="77777777" w:rsidR="00A66358" w:rsidRPr="00675804" w:rsidRDefault="00A66358" w:rsidP="00CC1353">
            <w:pPr>
              <w:keepNext/>
              <w:keepLines/>
              <w:rPr>
                <w:rFonts w:cs="Arial"/>
                <w:bCs/>
                <w:i/>
                <w:color w:val="000000"/>
              </w:rPr>
            </w:pPr>
            <w:r w:rsidRPr="00675804">
              <w:rPr>
                <w:rFonts w:cs="Arial"/>
                <w:bCs/>
                <w:i/>
                <w:color w:val="000000"/>
              </w:rPr>
              <w:t>G.2 Napsat a publikovat min. 5 odborných článků a metodik týkajících se nových vědeckých poznatků o problematice dusíku, vč. praktických návodů na správné hospodaření a aktuálních informací k</w:t>
            </w:r>
            <w:r w:rsidRPr="00675804">
              <w:rPr>
                <w:rFonts w:cs="Arial"/>
                <w:bCs/>
                <w:i/>
              </w:rPr>
              <w:t> </w:t>
            </w:r>
            <w:r w:rsidRPr="00675804">
              <w:rPr>
                <w:rFonts w:cs="Arial"/>
                <w:bCs/>
                <w:i/>
                <w:color w:val="000000"/>
              </w:rPr>
              <w:t>implementaci 7. akčního programu nitrátové směrnice</w:t>
            </w:r>
          </w:p>
        </w:tc>
        <w:tc>
          <w:tcPr>
            <w:tcW w:w="359" w:type="pct"/>
            <w:noWrap/>
            <w:tcMar>
              <w:left w:w="57" w:type="dxa"/>
              <w:right w:w="57" w:type="dxa"/>
            </w:tcMar>
          </w:tcPr>
          <w:p w14:paraId="72A8F2F5" w14:textId="0734A1EA" w:rsidR="00A66358" w:rsidRPr="00A66358" w:rsidRDefault="00A66358" w:rsidP="00CC1353">
            <w:pPr>
              <w:keepNext/>
              <w:keepLines/>
              <w:jc w:val="right"/>
              <w:rPr>
                <w:rFonts w:cs="Arial"/>
                <w:i/>
                <w:iCs/>
                <w:color w:val="000000"/>
              </w:rPr>
            </w:pPr>
            <w:r w:rsidRPr="00A66358">
              <w:rPr>
                <w:rFonts w:cs="Arial"/>
                <w:i/>
                <w:iCs/>
              </w:rPr>
              <w:t>80</w:t>
            </w:r>
          </w:p>
        </w:tc>
        <w:tc>
          <w:tcPr>
            <w:tcW w:w="627" w:type="pct"/>
            <w:noWrap/>
            <w:tcMar>
              <w:left w:w="57" w:type="dxa"/>
              <w:right w:w="57" w:type="dxa"/>
            </w:tcMar>
          </w:tcPr>
          <w:p w14:paraId="567DA33A" w14:textId="09345558" w:rsidR="00A66358" w:rsidRPr="00A66358" w:rsidRDefault="00A66358" w:rsidP="00CC1353">
            <w:pPr>
              <w:keepNext/>
              <w:keepLines/>
              <w:jc w:val="right"/>
              <w:rPr>
                <w:rFonts w:cs="Arial"/>
                <w:i/>
                <w:iCs/>
                <w:color w:val="000000"/>
              </w:rPr>
            </w:pPr>
            <w:r w:rsidRPr="00A66358">
              <w:rPr>
                <w:rFonts w:cs="Arial"/>
                <w:i/>
                <w:iCs/>
              </w:rPr>
              <w:t>44 000</w:t>
            </w:r>
          </w:p>
        </w:tc>
        <w:tc>
          <w:tcPr>
            <w:tcW w:w="514" w:type="pct"/>
            <w:noWrap/>
            <w:tcMar>
              <w:left w:w="57" w:type="dxa"/>
              <w:right w:w="57" w:type="dxa"/>
            </w:tcMar>
          </w:tcPr>
          <w:p w14:paraId="2CEBDC96" w14:textId="77777777" w:rsidR="00A66358" w:rsidRPr="00A66358" w:rsidRDefault="00A66358" w:rsidP="00CC1353">
            <w:pPr>
              <w:keepNext/>
              <w:keepLines/>
              <w:jc w:val="right"/>
              <w:rPr>
                <w:rFonts w:cs="Arial"/>
                <w:i/>
                <w:iCs/>
                <w:color w:val="000000"/>
              </w:rPr>
            </w:pPr>
          </w:p>
        </w:tc>
        <w:tc>
          <w:tcPr>
            <w:tcW w:w="588" w:type="pct"/>
            <w:noWrap/>
            <w:tcMar>
              <w:left w:w="57" w:type="dxa"/>
              <w:right w:w="57" w:type="dxa"/>
            </w:tcMar>
          </w:tcPr>
          <w:p w14:paraId="6F7A2B46"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3CDB12E4" w14:textId="77777777" w:rsidR="00A66358" w:rsidRPr="00A66358" w:rsidRDefault="00A66358" w:rsidP="00CC1353">
            <w:pPr>
              <w:keepNext/>
              <w:keepLines/>
              <w:jc w:val="right"/>
              <w:rPr>
                <w:rFonts w:cs="Arial"/>
                <w:i/>
                <w:iCs/>
                <w:color w:val="000000"/>
              </w:rPr>
            </w:pPr>
          </w:p>
        </w:tc>
        <w:tc>
          <w:tcPr>
            <w:tcW w:w="599" w:type="pct"/>
            <w:noWrap/>
            <w:tcMar>
              <w:left w:w="57" w:type="dxa"/>
              <w:right w:w="57" w:type="dxa"/>
            </w:tcMar>
          </w:tcPr>
          <w:p w14:paraId="3B709569" w14:textId="37BAC173" w:rsidR="00A66358" w:rsidRPr="00A66358" w:rsidRDefault="00A66358" w:rsidP="00CC1353">
            <w:pPr>
              <w:keepNext/>
              <w:keepLines/>
              <w:jc w:val="right"/>
              <w:rPr>
                <w:rFonts w:cs="Arial"/>
                <w:i/>
                <w:iCs/>
                <w:color w:val="000000"/>
              </w:rPr>
            </w:pPr>
            <w:r w:rsidRPr="00A66358">
              <w:rPr>
                <w:rFonts w:cs="Arial"/>
                <w:i/>
                <w:iCs/>
              </w:rPr>
              <w:t>44 000</w:t>
            </w:r>
          </w:p>
        </w:tc>
      </w:tr>
      <w:tr w:rsidR="00A66358" w:rsidRPr="00675804" w14:paraId="58A868F5" w14:textId="77777777" w:rsidTr="006A7EF9">
        <w:trPr>
          <w:trHeight w:val="315"/>
        </w:trPr>
        <w:tc>
          <w:tcPr>
            <w:tcW w:w="1726" w:type="pct"/>
            <w:tcMar>
              <w:left w:w="57" w:type="dxa"/>
              <w:right w:w="57" w:type="dxa"/>
            </w:tcMar>
            <w:vAlign w:val="center"/>
          </w:tcPr>
          <w:p w14:paraId="27DF0A4C" w14:textId="77777777" w:rsidR="00A66358" w:rsidRPr="00675804" w:rsidRDefault="00A66358" w:rsidP="00CC1353">
            <w:pPr>
              <w:keepNext/>
              <w:keepLines/>
              <w:rPr>
                <w:rFonts w:cs="Arial"/>
                <w:bCs/>
                <w:i/>
                <w:color w:val="000000"/>
              </w:rPr>
            </w:pPr>
            <w:r w:rsidRPr="00675804">
              <w:rPr>
                <w:bCs/>
                <w:i/>
                <w:color w:val="000000"/>
              </w:rPr>
              <w:t>G.3 Uspořádat min. 2 workshopy pro zemědělskou veřejnost na téma opatření 7. akčního programu</w:t>
            </w:r>
          </w:p>
        </w:tc>
        <w:tc>
          <w:tcPr>
            <w:tcW w:w="359" w:type="pct"/>
            <w:noWrap/>
            <w:tcMar>
              <w:left w:w="57" w:type="dxa"/>
              <w:right w:w="57" w:type="dxa"/>
            </w:tcMar>
          </w:tcPr>
          <w:p w14:paraId="329ACF31" w14:textId="129C2043" w:rsidR="00A66358" w:rsidRPr="00A66358" w:rsidRDefault="00A66358" w:rsidP="00CC1353">
            <w:pPr>
              <w:keepNext/>
              <w:keepLines/>
              <w:jc w:val="right"/>
              <w:rPr>
                <w:rFonts w:cs="Arial"/>
                <w:i/>
                <w:iCs/>
                <w:color w:val="000000"/>
              </w:rPr>
            </w:pPr>
            <w:r w:rsidRPr="00A66358">
              <w:rPr>
                <w:rFonts w:cs="Arial"/>
                <w:i/>
                <w:iCs/>
              </w:rPr>
              <w:t>80</w:t>
            </w:r>
          </w:p>
        </w:tc>
        <w:tc>
          <w:tcPr>
            <w:tcW w:w="627" w:type="pct"/>
            <w:noWrap/>
            <w:tcMar>
              <w:left w:w="57" w:type="dxa"/>
              <w:right w:w="57" w:type="dxa"/>
            </w:tcMar>
          </w:tcPr>
          <w:p w14:paraId="780B4C83" w14:textId="0A8E68C2" w:rsidR="00A66358" w:rsidRPr="00A66358" w:rsidRDefault="00A66358" w:rsidP="00CC1353">
            <w:pPr>
              <w:keepNext/>
              <w:keepLines/>
              <w:jc w:val="right"/>
              <w:rPr>
                <w:rFonts w:cs="Arial"/>
                <w:i/>
                <w:iCs/>
                <w:color w:val="000000"/>
              </w:rPr>
            </w:pPr>
            <w:r w:rsidRPr="00A66358">
              <w:rPr>
                <w:rFonts w:cs="Arial"/>
                <w:i/>
                <w:iCs/>
              </w:rPr>
              <w:t>44 000</w:t>
            </w:r>
          </w:p>
        </w:tc>
        <w:tc>
          <w:tcPr>
            <w:tcW w:w="514" w:type="pct"/>
            <w:noWrap/>
            <w:tcMar>
              <w:left w:w="57" w:type="dxa"/>
              <w:right w:w="57" w:type="dxa"/>
            </w:tcMar>
          </w:tcPr>
          <w:p w14:paraId="648322E4" w14:textId="145599B8" w:rsidR="00A66358" w:rsidRPr="00A66358" w:rsidRDefault="00A66358" w:rsidP="00CC1353">
            <w:pPr>
              <w:keepNext/>
              <w:keepLines/>
              <w:jc w:val="right"/>
              <w:rPr>
                <w:rFonts w:cs="Arial"/>
                <w:i/>
                <w:iCs/>
                <w:color w:val="000000"/>
              </w:rPr>
            </w:pPr>
            <w:r w:rsidRPr="00A66358">
              <w:rPr>
                <w:rFonts w:cs="Arial"/>
                <w:i/>
                <w:iCs/>
              </w:rPr>
              <w:t>3 000</w:t>
            </w:r>
          </w:p>
        </w:tc>
        <w:tc>
          <w:tcPr>
            <w:tcW w:w="588" w:type="pct"/>
            <w:noWrap/>
            <w:tcMar>
              <w:left w:w="57" w:type="dxa"/>
              <w:right w:w="57" w:type="dxa"/>
            </w:tcMar>
          </w:tcPr>
          <w:p w14:paraId="15DE74D9"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12357184" w14:textId="32F6E702" w:rsidR="00A66358" w:rsidRPr="00A66358" w:rsidRDefault="00A66358" w:rsidP="00CC1353">
            <w:pPr>
              <w:keepNext/>
              <w:keepLines/>
              <w:jc w:val="right"/>
              <w:rPr>
                <w:rFonts w:cs="Arial"/>
                <w:i/>
                <w:iCs/>
                <w:color w:val="000000"/>
              </w:rPr>
            </w:pPr>
            <w:r w:rsidRPr="00A66358">
              <w:rPr>
                <w:rFonts w:cs="Arial"/>
                <w:i/>
                <w:iCs/>
              </w:rPr>
              <w:t>20 000</w:t>
            </w:r>
          </w:p>
        </w:tc>
        <w:tc>
          <w:tcPr>
            <w:tcW w:w="599" w:type="pct"/>
            <w:noWrap/>
            <w:tcMar>
              <w:left w:w="57" w:type="dxa"/>
              <w:right w:w="57" w:type="dxa"/>
            </w:tcMar>
          </w:tcPr>
          <w:p w14:paraId="27508FC6" w14:textId="45091649" w:rsidR="00A66358" w:rsidRPr="00A66358" w:rsidRDefault="00A66358" w:rsidP="00CC1353">
            <w:pPr>
              <w:keepNext/>
              <w:keepLines/>
              <w:jc w:val="right"/>
              <w:rPr>
                <w:rFonts w:cs="Arial"/>
                <w:i/>
                <w:iCs/>
                <w:color w:val="000000"/>
              </w:rPr>
            </w:pPr>
            <w:r w:rsidRPr="00A66358">
              <w:rPr>
                <w:rFonts w:cs="Arial"/>
                <w:i/>
                <w:iCs/>
              </w:rPr>
              <w:t>67 000</w:t>
            </w:r>
          </w:p>
        </w:tc>
      </w:tr>
      <w:tr w:rsidR="00A66358" w:rsidRPr="00675804" w14:paraId="18D0890E" w14:textId="77777777" w:rsidTr="006A7EF9">
        <w:trPr>
          <w:trHeight w:val="315"/>
        </w:trPr>
        <w:tc>
          <w:tcPr>
            <w:tcW w:w="1726" w:type="pct"/>
            <w:tcMar>
              <w:left w:w="57" w:type="dxa"/>
              <w:right w:w="57" w:type="dxa"/>
            </w:tcMar>
            <w:vAlign w:val="center"/>
          </w:tcPr>
          <w:p w14:paraId="4FCF6A86" w14:textId="77777777" w:rsidR="00A66358" w:rsidRPr="00675804" w:rsidRDefault="00A66358" w:rsidP="00CC1353">
            <w:pPr>
              <w:keepNext/>
              <w:keepLines/>
              <w:rPr>
                <w:rFonts w:cs="Arial"/>
                <w:b/>
                <w:color w:val="000000"/>
              </w:rPr>
            </w:pPr>
            <w:r w:rsidRPr="00675804">
              <w:rPr>
                <w:rFonts w:cs="Arial"/>
                <w:b/>
                <w:color w:val="000000"/>
              </w:rPr>
              <w:t>H. Podílet se na úkolech objednatele vyplývajících z</w:t>
            </w:r>
            <w:r w:rsidRPr="00675804">
              <w:rPr>
                <w:rFonts w:cs="Arial"/>
                <w:bCs/>
                <w:i/>
              </w:rPr>
              <w:t> </w:t>
            </w:r>
            <w:r w:rsidRPr="00675804">
              <w:rPr>
                <w:rFonts w:cs="Arial"/>
                <w:b/>
                <w:color w:val="000000"/>
              </w:rPr>
              <w:t>jeho členství ve výboru nitrátové směrnice a skupině expertů nitrátové směrnice při EK (čl. 9 nitrátové směrnice) a připravit podklady za ČR pro reporting za období 2024–2027 (čl. 10 nitrátové směrnice)</w:t>
            </w:r>
          </w:p>
        </w:tc>
        <w:tc>
          <w:tcPr>
            <w:tcW w:w="359" w:type="pct"/>
            <w:noWrap/>
            <w:tcMar>
              <w:left w:w="57" w:type="dxa"/>
              <w:right w:w="57" w:type="dxa"/>
            </w:tcMar>
          </w:tcPr>
          <w:p w14:paraId="6336899E" w14:textId="08A8D134" w:rsidR="00A66358" w:rsidRPr="00A66358" w:rsidRDefault="00A66358" w:rsidP="00CC1353">
            <w:pPr>
              <w:keepNext/>
              <w:keepLines/>
              <w:jc w:val="right"/>
              <w:rPr>
                <w:rFonts w:cs="Arial"/>
                <w:i/>
                <w:iCs/>
                <w:color w:val="000000"/>
              </w:rPr>
            </w:pPr>
            <w:r w:rsidRPr="00A66358">
              <w:rPr>
                <w:rFonts w:cs="Arial"/>
                <w:i/>
                <w:iCs/>
              </w:rPr>
              <w:t>230</w:t>
            </w:r>
          </w:p>
        </w:tc>
        <w:tc>
          <w:tcPr>
            <w:tcW w:w="627" w:type="pct"/>
            <w:noWrap/>
            <w:tcMar>
              <w:left w:w="57" w:type="dxa"/>
              <w:right w:w="57" w:type="dxa"/>
            </w:tcMar>
          </w:tcPr>
          <w:p w14:paraId="3E4A64AA" w14:textId="4F6E73D5" w:rsidR="00A66358" w:rsidRPr="00A66358" w:rsidRDefault="00A66358" w:rsidP="00CC1353">
            <w:pPr>
              <w:keepNext/>
              <w:keepLines/>
              <w:jc w:val="right"/>
              <w:rPr>
                <w:rFonts w:cs="Arial"/>
                <w:i/>
                <w:iCs/>
                <w:color w:val="000000"/>
              </w:rPr>
            </w:pPr>
            <w:r w:rsidRPr="00A66358">
              <w:rPr>
                <w:rFonts w:cs="Arial"/>
                <w:i/>
                <w:iCs/>
              </w:rPr>
              <w:t>126 500</w:t>
            </w:r>
          </w:p>
        </w:tc>
        <w:tc>
          <w:tcPr>
            <w:tcW w:w="514" w:type="pct"/>
            <w:noWrap/>
            <w:tcMar>
              <w:left w:w="57" w:type="dxa"/>
              <w:right w:w="57" w:type="dxa"/>
            </w:tcMar>
          </w:tcPr>
          <w:p w14:paraId="4704A7AC" w14:textId="5B5E9835" w:rsidR="00A66358" w:rsidRPr="00A66358" w:rsidRDefault="00A66358" w:rsidP="00CC1353">
            <w:pPr>
              <w:keepNext/>
              <w:keepLines/>
              <w:jc w:val="right"/>
              <w:rPr>
                <w:rFonts w:cs="Arial"/>
                <w:i/>
                <w:iCs/>
                <w:color w:val="000000"/>
              </w:rPr>
            </w:pPr>
            <w:r w:rsidRPr="00A66358">
              <w:rPr>
                <w:rFonts w:cs="Arial"/>
                <w:i/>
                <w:iCs/>
              </w:rPr>
              <w:t>65 000</w:t>
            </w:r>
          </w:p>
        </w:tc>
        <w:tc>
          <w:tcPr>
            <w:tcW w:w="588" w:type="pct"/>
            <w:noWrap/>
            <w:tcMar>
              <w:left w:w="57" w:type="dxa"/>
              <w:right w:w="57" w:type="dxa"/>
            </w:tcMar>
          </w:tcPr>
          <w:p w14:paraId="18A14A21"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7EA582E4" w14:textId="77777777" w:rsidR="00A66358" w:rsidRPr="00A66358" w:rsidRDefault="00A66358" w:rsidP="00CC1353">
            <w:pPr>
              <w:keepNext/>
              <w:keepLines/>
              <w:jc w:val="right"/>
              <w:rPr>
                <w:rFonts w:cs="Arial"/>
                <w:i/>
                <w:iCs/>
                <w:color w:val="000000"/>
              </w:rPr>
            </w:pPr>
          </w:p>
        </w:tc>
        <w:tc>
          <w:tcPr>
            <w:tcW w:w="599" w:type="pct"/>
            <w:noWrap/>
            <w:tcMar>
              <w:left w:w="57" w:type="dxa"/>
              <w:right w:w="57" w:type="dxa"/>
            </w:tcMar>
          </w:tcPr>
          <w:p w14:paraId="2E9B59CB" w14:textId="5701FD53" w:rsidR="00A66358" w:rsidRPr="00A66358" w:rsidRDefault="00A66358" w:rsidP="00CC1353">
            <w:pPr>
              <w:keepNext/>
              <w:keepLines/>
              <w:jc w:val="right"/>
              <w:rPr>
                <w:rFonts w:cs="Arial"/>
                <w:i/>
                <w:iCs/>
                <w:color w:val="000000"/>
              </w:rPr>
            </w:pPr>
            <w:r w:rsidRPr="00A66358">
              <w:rPr>
                <w:rFonts w:cs="Arial"/>
                <w:i/>
                <w:iCs/>
              </w:rPr>
              <w:t>191 500</w:t>
            </w:r>
          </w:p>
        </w:tc>
      </w:tr>
      <w:tr w:rsidR="00A66358" w:rsidRPr="00675804" w14:paraId="2EE69726" w14:textId="77777777" w:rsidTr="006A7EF9">
        <w:trPr>
          <w:trHeight w:val="315"/>
        </w:trPr>
        <w:tc>
          <w:tcPr>
            <w:tcW w:w="1726" w:type="pct"/>
            <w:tcMar>
              <w:left w:w="57" w:type="dxa"/>
              <w:right w:w="57" w:type="dxa"/>
            </w:tcMar>
            <w:vAlign w:val="center"/>
          </w:tcPr>
          <w:p w14:paraId="13269C6E" w14:textId="77777777" w:rsidR="00A66358" w:rsidRPr="00675804" w:rsidRDefault="00A66358" w:rsidP="00CC1353">
            <w:pPr>
              <w:keepNext/>
              <w:keepLines/>
              <w:rPr>
                <w:rFonts w:cs="Arial"/>
                <w:bCs/>
                <w:i/>
                <w:color w:val="000000"/>
              </w:rPr>
            </w:pPr>
            <w:r w:rsidRPr="00675804">
              <w:rPr>
                <w:rFonts w:cs="Arial"/>
                <w:bCs/>
                <w:i/>
                <w:color w:val="000000"/>
              </w:rPr>
              <w:t>H.1 Účastnit se jednání výboru nitrátové směrnice a zasedání skupiny expertů při EK v Bruselu a souvisejících jednání</w:t>
            </w:r>
          </w:p>
        </w:tc>
        <w:tc>
          <w:tcPr>
            <w:tcW w:w="359" w:type="pct"/>
            <w:noWrap/>
            <w:tcMar>
              <w:left w:w="57" w:type="dxa"/>
              <w:right w:w="57" w:type="dxa"/>
            </w:tcMar>
          </w:tcPr>
          <w:p w14:paraId="4B4BE03B" w14:textId="02602B5A" w:rsidR="00A66358" w:rsidRPr="00A66358" w:rsidRDefault="00A66358" w:rsidP="00CC1353">
            <w:pPr>
              <w:keepNext/>
              <w:keepLines/>
              <w:jc w:val="right"/>
              <w:rPr>
                <w:rFonts w:cs="Arial"/>
                <w:bCs/>
                <w:i/>
                <w:iCs/>
                <w:color w:val="000000"/>
              </w:rPr>
            </w:pPr>
            <w:r w:rsidRPr="00A66358">
              <w:rPr>
                <w:rFonts w:cs="Arial"/>
                <w:i/>
                <w:iCs/>
              </w:rPr>
              <w:t>80</w:t>
            </w:r>
          </w:p>
        </w:tc>
        <w:tc>
          <w:tcPr>
            <w:tcW w:w="627" w:type="pct"/>
            <w:noWrap/>
            <w:tcMar>
              <w:left w:w="57" w:type="dxa"/>
              <w:right w:w="57" w:type="dxa"/>
            </w:tcMar>
          </w:tcPr>
          <w:p w14:paraId="38E62115" w14:textId="3E6BD923" w:rsidR="00A66358" w:rsidRPr="00A66358" w:rsidRDefault="00A66358" w:rsidP="00CC1353">
            <w:pPr>
              <w:keepNext/>
              <w:keepLines/>
              <w:jc w:val="right"/>
              <w:rPr>
                <w:rFonts w:cs="Arial"/>
                <w:bCs/>
                <w:i/>
                <w:iCs/>
                <w:color w:val="000000"/>
              </w:rPr>
            </w:pPr>
            <w:r w:rsidRPr="00A66358">
              <w:rPr>
                <w:rFonts w:cs="Arial"/>
                <w:i/>
                <w:iCs/>
              </w:rPr>
              <w:t>44 000</w:t>
            </w:r>
          </w:p>
        </w:tc>
        <w:tc>
          <w:tcPr>
            <w:tcW w:w="514" w:type="pct"/>
            <w:noWrap/>
            <w:tcMar>
              <w:left w:w="57" w:type="dxa"/>
              <w:right w:w="57" w:type="dxa"/>
            </w:tcMar>
          </w:tcPr>
          <w:p w14:paraId="6F9000D0" w14:textId="4A75EB75" w:rsidR="00A66358" w:rsidRPr="00A66358" w:rsidRDefault="00A66358" w:rsidP="00CC1353">
            <w:pPr>
              <w:keepNext/>
              <w:keepLines/>
              <w:jc w:val="right"/>
              <w:rPr>
                <w:rFonts w:cs="Arial"/>
                <w:bCs/>
                <w:i/>
                <w:iCs/>
                <w:color w:val="000000"/>
              </w:rPr>
            </w:pPr>
            <w:r w:rsidRPr="00A66358">
              <w:rPr>
                <w:rFonts w:cs="Arial"/>
                <w:i/>
                <w:iCs/>
              </w:rPr>
              <w:t>65 000</w:t>
            </w:r>
          </w:p>
        </w:tc>
        <w:tc>
          <w:tcPr>
            <w:tcW w:w="588" w:type="pct"/>
            <w:noWrap/>
            <w:tcMar>
              <w:left w:w="57" w:type="dxa"/>
              <w:right w:w="57" w:type="dxa"/>
            </w:tcMar>
          </w:tcPr>
          <w:p w14:paraId="027C11C5"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6CC25CC0"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776D15B4" w14:textId="28D6CCE2" w:rsidR="00A66358" w:rsidRPr="00A66358" w:rsidRDefault="00A66358" w:rsidP="00CC1353">
            <w:pPr>
              <w:keepNext/>
              <w:keepLines/>
              <w:jc w:val="right"/>
              <w:rPr>
                <w:rFonts w:cs="Arial"/>
                <w:bCs/>
                <w:i/>
                <w:iCs/>
                <w:color w:val="000000"/>
              </w:rPr>
            </w:pPr>
            <w:r w:rsidRPr="00A66358">
              <w:rPr>
                <w:rFonts w:cs="Arial"/>
                <w:i/>
                <w:iCs/>
              </w:rPr>
              <w:t>109 000</w:t>
            </w:r>
          </w:p>
        </w:tc>
      </w:tr>
      <w:tr w:rsidR="00A66358" w:rsidRPr="00675804" w14:paraId="10B8A03F" w14:textId="77777777" w:rsidTr="006A7EF9">
        <w:trPr>
          <w:trHeight w:val="315"/>
        </w:trPr>
        <w:tc>
          <w:tcPr>
            <w:tcW w:w="1726" w:type="pct"/>
            <w:tcMar>
              <w:left w:w="57" w:type="dxa"/>
              <w:right w:w="57" w:type="dxa"/>
            </w:tcMar>
            <w:vAlign w:val="center"/>
          </w:tcPr>
          <w:p w14:paraId="5F4150EA" w14:textId="77777777" w:rsidR="00A66358" w:rsidRPr="00675804" w:rsidRDefault="00A66358" w:rsidP="00CC1353">
            <w:pPr>
              <w:keepNext/>
              <w:keepLines/>
              <w:rPr>
                <w:rFonts w:cs="Arial"/>
                <w:bCs/>
                <w:i/>
                <w:color w:val="000000"/>
              </w:rPr>
            </w:pPr>
            <w:r w:rsidRPr="00675804">
              <w:rPr>
                <w:rFonts w:cs="Arial"/>
                <w:bCs/>
                <w:i/>
                <w:color w:val="000000"/>
              </w:rPr>
              <w:t xml:space="preserve">H.2 Připravovat podklady na jednání výboru a zasedání skupiny expertů </w:t>
            </w:r>
          </w:p>
        </w:tc>
        <w:tc>
          <w:tcPr>
            <w:tcW w:w="359" w:type="pct"/>
            <w:noWrap/>
            <w:tcMar>
              <w:left w:w="57" w:type="dxa"/>
              <w:right w:w="57" w:type="dxa"/>
            </w:tcMar>
          </w:tcPr>
          <w:p w14:paraId="67C9FF1E" w14:textId="537ECAB9" w:rsidR="00A66358" w:rsidRPr="00A66358" w:rsidRDefault="00A66358" w:rsidP="00CC1353">
            <w:pPr>
              <w:keepNext/>
              <w:keepLines/>
              <w:jc w:val="right"/>
              <w:rPr>
                <w:rFonts w:cs="Arial"/>
                <w:bCs/>
                <w:i/>
                <w:iCs/>
                <w:color w:val="000000"/>
              </w:rPr>
            </w:pPr>
            <w:r w:rsidRPr="00A66358">
              <w:rPr>
                <w:rFonts w:cs="Arial"/>
                <w:i/>
                <w:iCs/>
              </w:rPr>
              <w:t>50</w:t>
            </w:r>
          </w:p>
        </w:tc>
        <w:tc>
          <w:tcPr>
            <w:tcW w:w="627" w:type="pct"/>
            <w:noWrap/>
            <w:tcMar>
              <w:left w:w="57" w:type="dxa"/>
              <w:right w:w="57" w:type="dxa"/>
            </w:tcMar>
          </w:tcPr>
          <w:p w14:paraId="4B4D0122" w14:textId="42340621" w:rsidR="00A66358" w:rsidRPr="00A66358" w:rsidRDefault="00A66358" w:rsidP="00CC1353">
            <w:pPr>
              <w:keepNext/>
              <w:keepLines/>
              <w:jc w:val="right"/>
              <w:rPr>
                <w:rFonts w:cs="Arial"/>
                <w:bCs/>
                <w:i/>
                <w:iCs/>
                <w:color w:val="000000"/>
              </w:rPr>
            </w:pPr>
            <w:r w:rsidRPr="00A66358">
              <w:rPr>
                <w:rFonts w:cs="Arial"/>
                <w:i/>
                <w:iCs/>
              </w:rPr>
              <w:t>27 500</w:t>
            </w:r>
          </w:p>
        </w:tc>
        <w:tc>
          <w:tcPr>
            <w:tcW w:w="514" w:type="pct"/>
            <w:noWrap/>
            <w:tcMar>
              <w:left w:w="57" w:type="dxa"/>
              <w:right w:w="57" w:type="dxa"/>
            </w:tcMar>
          </w:tcPr>
          <w:p w14:paraId="64314A05"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51F18565"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39975CE4"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7ED37190" w14:textId="60DC018B" w:rsidR="00A66358" w:rsidRPr="00A66358" w:rsidRDefault="00A66358" w:rsidP="00CC1353">
            <w:pPr>
              <w:keepNext/>
              <w:keepLines/>
              <w:jc w:val="right"/>
              <w:rPr>
                <w:rFonts w:cs="Arial"/>
                <w:bCs/>
                <w:i/>
                <w:iCs/>
                <w:color w:val="000000"/>
              </w:rPr>
            </w:pPr>
            <w:r w:rsidRPr="00A66358">
              <w:rPr>
                <w:rFonts w:cs="Arial"/>
                <w:i/>
                <w:iCs/>
              </w:rPr>
              <w:t>27 500</w:t>
            </w:r>
          </w:p>
        </w:tc>
      </w:tr>
      <w:tr w:rsidR="00A66358" w:rsidRPr="00675804" w14:paraId="4391197C" w14:textId="77777777" w:rsidTr="006A7EF9">
        <w:trPr>
          <w:trHeight w:val="315"/>
        </w:trPr>
        <w:tc>
          <w:tcPr>
            <w:tcW w:w="1726" w:type="pct"/>
            <w:tcMar>
              <w:left w:w="57" w:type="dxa"/>
              <w:right w:w="57" w:type="dxa"/>
            </w:tcMar>
            <w:vAlign w:val="center"/>
          </w:tcPr>
          <w:p w14:paraId="15E838FA" w14:textId="77777777" w:rsidR="00A66358" w:rsidRPr="00675804" w:rsidRDefault="00A66358" w:rsidP="00CC1353">
            <w:pPr>
              <w:keepNext/>
              <w:keepLines/>
              <w:rPr>
                <w:rFonts w:cs="Arial"/>
                <w:bCs/>
                <w:i/>
                <w:color w:val="000000"/>
              </w:rPr>
            </w:pPr>
            <w:r w:rsidRPr="00675804">
              <w:rPr>
                <w:rFonts w:cs="Arial"/>
                <w:bCs/>
                <w:i/>
                <w:color w:val="000000"/>
              </w:rPr>
              <w:t>H.3 Připravit podklady za ČR pro reporting za období 2024–2027 (čl. 10 nitrátové směrnice)</w:t>
            </w:r>
          </w:p>
        </w:tc>
        <w:tc>
          <w:tcPr>
            <w:tcW w:w="359" w:type="pct"/>
            <w:noWrap/>
            <w:tcMar>
              <w:left w:w="57" w:type="dxa"/>
              <w:right w:w="57" w:type="dxa"/>
            </w:tcMar>
          </w:tcPr>
          <w:p w14:paraId="08DE891E" w14:textId="73341E5D" w:rsidR="00A66358" w:rsidRPr="00A66358" w:rsidRDefault="00A66358" w:rsidP="00CC1353">
            <w:pPr>
              <w:keepNext/>
              <w:keepLines/>
              <w:jc w:val="right"/>
              <w:rPr>
                <w:rFonts w:cs="Arial"/>
                <w:bCs/>
                <w:i/>
                <w:iCs/>
                <w:color w:val="000000"/>
              </w:rPr>
            </w:pPr>
            <w:r w:rsidRPr="00A66358">
              <w:rPr>
                <w:rFonts w:cs="Arial"/>
                <w:i/>
                <w:iCs/>
              </w:rPr>
              <w:t>100</w:t>
            </w:r>
          </w:p>
        </w:tc>
        <w:tc>
          <w:tcPr>
            <w:tcW w:w="627" w:type="pct"/>
            <w:noWrap/>
            <w:tcMar>
              <w:left w:w="57" w:type="dxa"/>
              <w:right w:w="57" w:type="dxa"/>
            </w:tcMar>
          </w:tcPr>
          <w:p w14:paraId="5C3F0383" w14:textId="317DD311" w:rsidR="00A66358" w:rsidRPr="00A66358" w:rsidRDefault="00A66358" w:rsidP="00CC1353">
            <w:pPr>
              <w:keepNext/>
              <w:keepLines/>
              <w:jc w:val="right"/>
              <w:rPr>
                <w:rFonts w:cs="Arial"/>
                <w:bCs/>
                <w:i/>
                <w:iCs/>
                <w:color w:val="000000"/>
              </w:rPr>
            </w:pPr>
            <w:r w:rsidRPr="00A66358">
              <w:rPr>
                <w:rFonts w:cs="Arial"/>
                <w:i/>
                <w:iCs/>
              </w:rPr>
              <w:t>55 000</w:t>
            </w:r>
          </w:p>
        </w:tc>
        <w:tc>
          <w:tcPr>
            <w:tcW w:w="514" w:type="pct"/>
            <w:noWrap/>
            <w:tcMar>
              <w:left w:w="57" w:type="dxa"/>
              <w:right w:w="57" w:type="dxa"/>
            </w:tcMar>
          </w:tcPr>
          <w:p w14:paraId="78769A98"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7915A988"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4F15D166"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130F0DCC" w14:textId="431701A0" w:rsidR="00A66358" w:rsidRPr="00A66358" w:rsidRDefault="00A66358" w:rsidP="00CC1353">
            <w:pPr>
              <w:keepNext/>
              <w:keepLines/>
              <w:jc w:val="right"/>
              <w:rPr>
                <w:rFonts w:cs="Arial"/>
                <w:bCs/>
                <w:i/>
                <w:iCs/>
                <w:color w:val="000000"/>
              </w:rPr>
            </w:pPr>
            <w:r w:rsidRPr="00A66358">
              <w:rPr>
                <w:rFonts w:cs="Arial"/>
                <w:i/>
                <w:iCs/>
              </w:rPr>
              <w:t>55 000</w:t>
            </w:r>
          </w:p>
        </w:tc>
      </w:tr>
      <w:tr w:rsidR="00A66358" w:rsidRPr="00675804" w14:paraId="2362D9C1" w14:textId="77777777" w:rsidTr="006A7EF9">
        <w:trPr>
          <w:trHeight w:val="570"/>
        </w:trPr>
        <w:tc>
          <w:tcPr>
            <w:tcW w:w="1726" w:type="pct"/>
            <w:tcMar>
              <w:left w:w="57" w:type="dxa"/>
              <w:right w:w="57" w:type="dxa"/>
            </w:tcMar>
            <w:vAlign w:val="center"/>
          </w:tcPr>
          <w:p w14:paraId="308B83BD" w14:textId="77777777" w:rsidR="00A66358" w:rsidRPr="00675804" w:rsidRDefault="00A66358" w:rsidP="00CC1353">
            <w:pPr>
              <w:keepNext/>
              <w:keepLines/>
              <w:rPr>
                <w:rFonts w:cs="Arial"/>
                <w:b/>
                <w:color w:val="000000"/>
              </w:rPr>
            </w:pPr>
            <w:r w:rsidRPr="00675804">
              <w:rPr>
                <w:rFonts w:cs="Arial"/>
                <w:b/>
                <w:color w:val="000000"/>
              </w:rPr>
              <w:lastRenderedPageBreak/>
              <w:t>I. Zpracovat podklady pro novelizaci implementačních předpisů ČR v návaznosti na novelu směrnice Rady 91/676/EHS o ochraně vod před znečištěním dusičnany ze zemědělských zdrojů, v</w:t>
            </w:r>
            <w:r w:rsidRPr="00675804">
              <w:rPr>
                <w:rFonts w:cs="Arial"/>
                <w:bCs/>
                <w:i/>
              </w:rPr>
              <w:t> </w:t>
            </w:r>
            <w:r w:rsidRPr="00675804">
              <w:rPr>
                <w:rFonts w:cs="Arial"/>
                <w:b/>
                <w:color w:val="000000"/>
              </w:rPr>
              <w:t>rámci revize akčního programu od roku 2028 a pro potřeby souvisejících jednání se zemědělskou veřejností a EK, vč. podkladů pro synchronizaci akčního programu nitrátové směrnice s požadavky Společné zemědělské politiky EU</w:t>
            </w:r>
          </w:p>
        </w:tc>
        <w:tc>
          <w:tcPr>
            <w:tcW w:w="359" w:type="pct"/>
            <w:noWrap/>
            <w:tcMar>
              <w:left w:w="57" w:type="dxa"/>
              <w:right w:w="57" w:type="dxa"/>
            </w:tcMar>
          </w:tcPr>
          <w:p w14:paraId="7349AD64" w14:textId="64A637C8" w:rsidR="00A66358" w:rsidRPr="00A66358" w:rsidRDefault="00A66358" w:rsidP="00CC1353">
            <w:pPr>
              <w:keepNext/>
              <w:keepLines/>
              <w:jc w:val="right"/>
              <w:rPr>
                <w:rFonts w:cs="Arial"/>
                <w:i/>
                <w:iCs/>
                <w:color w:val="000000"/>
              </w:rPr>
            </w:pPr>
            <w:r w:rsidRPr="00A66358">
              <w:rPr>
                <w:rFonts w:cs="Arial"/>
                <w:i/>
                <w:iCs/>
              </w:rPr>
              <w:t>610</w:t>
            </w:r>
          </w:p>
        </w:tc>
        <w:tc>
          <w:tcPr>
            <w:tcW w:w="627" w:type="pct"/>
            <w:noWrap/>
            <w:tcMar>
              <w:left w:w="57" w:type="dxa"/>
              <w:right w:w="57" w:type="dxa"/>
            </w:tcMar>
          </w:tcPr>
          <w:p w14:paraId="6C8DDD52" w14:textId="57B6D9A2" w:rsidR="00A66358" w:rsidRPr="00A66358" w:rsidRDefault="00A66358" w:rsidP="00CC1353">
            <w:pPr>
              <w:keepNext/>
              <w:keepLines/>
              <w:jc w:val="right"/>
              <w:rPr>
                <w:rFonts w:cs="Arial"/>
                <w:i/>
                <w:iCs/>
                <w:color w:val="000000"/>
              </w:rPr>
            </w:pPr>
            <w:r w:rsidRPr="00A66358">
              <w:rPr>
                <w:rFonts w:cs="Arial"/>
                <w:i/>
                <w:iCs/>
              </w:rPr>
              <w:t>335 500</w:t>
            </w:r>
          </w:p>
        </w:tc>
        <w:tc>
          <w:tcPr>
            <w:tcW w:w="514" w:type="pct"/>
            <w:noWrap/>
            <w:tcMar>
              <w:left w:w="57" w:type="dxa"/>
              <w:right w:w="57" w:type="dxa"/>
            </w:tcMar>
          </w:tcPr>
          <w:p w14:paraId="197086B5" w14:textId="1CC7FDDC" w:rsidR="00A66358" w:rsidRPr="00A66358" w:rsidRDefault="00A66358" w:rsidP="00CC1353">
            <w:pPr>
              <w:keepNext/>
              <w:keepLines/>
              <w:jc w:val="right"/>
              <w:rPr>
                <w:rFonts w:cs="Arial"/>
                <w:i/>
                <w:iCs/>
                <w:color w:val="000000"/>
              </w:rPr>
            </w:pPr>
            <w:r w:rsidRPr="00A66358">
              <w:rPr>
                <w:rFonts w:cs="Arial"/>
                <w:i/>
                <w:iCs/>
              </w:rPr>
              <w:t>15 000</w:t>
            </w:r>
          </w:p>
        </w:tc>
        <w:tc>
          <w:tcPr>
            <w:tcW w:w="588" w:type="pct"/>
            <w:noWrap/>
            <w:tcMar>
              <w:left w:w="57" w:type="dxa"/>
              <w:right w:w="57" w:type="dxa"/>
            </w:tcMar>
          </w:tcPr>
          <w:p w14:paraId="0CEC813C" w14:textId="77777777" w:rsidR="00A66358" w:rsidRPr="00A66358" w:rsidRDefault="00A66358" w:rsidP="00CC1353">
            <w:pPr>
              <w:keepNext/>
              <w:keepLines/>
              <w:jc w:val="right"/>
              <w:rPr>
                <w:rFonts w:cs="Arial"/>
                <w:i/>
                <w:iCs/>
                <w:color w:val="000000"/>
              </w:rPr>
            </w:pPr>
          </w:p>
        </w:tc>
        <w:tc>
          <w:tcPr>
            <w:tcW w:w="587" w:type="pct"/>
            <w:noWrap/>
            <w:tcMar>
              <w:left w:w="57" w:type="dxa"/>
              <w:right w:w="57" w:type="dxa"/>
            </w:tcMar>
          </w:tcPr>
          <w:p w14:paraId="6826861A" w14:textId="77777777" w:rsidR="00A66358" w:rsidRPr="00A66358" w:rsidRDefault="00A66358" w:rsidP="00CC1353">
            <w:pPr>
              <w:keepNext/>
              <w:keepLines/>
              <w:jc w:val="right"/>
              <w:rPr>
                <w:rFonts w:cs="Arial"/>
                <w:i/>
                <w:iCs/>
                <w:color w:val="000000"/>
              </w:rPr>
            </w:pPr>
          </w:p>
        </w:tc>
        <w:tc>
          <w:tcPr>
            <w:tcW w:w="599" w:type="pct"/>
            <w:noWrap/>
            <w:tcMar>
              <w:left w:w="57" w:type="dxa"/>
              <w:right w:w="57" w:type="dxa"/>
            </w:tcMar>
          </w:tcPr>
          <w:p w14:paraId="28F39333" w14:textId="3F62AAE0" w:rsidR="00A66358" w:rsidRPr="00A66358" w:rsidRDefault="00A66358" w:rsidP="00CC1353">
            <w:pPr>
              <w:keepNext/>
              <w:keepLines/>
              <w:jc w:val="right"/>
              <w:rPr>
                <w:rFonts w:cs="Arial"/>
                <w:i/>
                <w:iCs/>
                <w:color w:val="000000"/>
              </w:rPr>
            </w:pPr>
            <w:r w:rsidRPr="00A66358">
              <w:rPr>
                <w:rFonts w:cs="Arial"/>
                <w:i/>
                <w:iCs/>
              </w:rPr>
              <w:t>350 500</w:t>
            </w:r>
          </w:p>
        </w:tc>
      </w:tr>
      <w:tr w:rsidR="00A66358" w:rsidRPr="00675804" w14:paraId="6E799BC4" w14:textId="77777777" w:rsidTr="006A7EF9">
        <w:trPr>
          <w:trHeight w:val="570"/>
        </w:trPr>
        <w:tc>
          <w:tcPr>
            <w:tcW w:w="1726" w:type="pct"/>
            <w:tcMar>
              <w:left w:w="57" w:type="dxa"/>
              <w:right w:w="57" w:type="dxa"/>
            </w:tcMar>
            <w:vAlign w:val="center"/>
          </w:tcPr>
          <w:p w14:paraId="22488CDE" w14:textId="77777777" w:rsidR="00A66358" w:rsidRPr="00675804" w:rsidRDefault="00A66358" w:rsidP="00CC1353">
            <w:pPr>
              <w:keepNext/>
              <w:keepLines/>
              <w:rPr>
                <w:rFonts w:cs="Arial"/>
                <w:bCs/>
                <w:color w:val="000000"/>
              </w:rPr>
            </w:pPr>
            <w:r w:rsidRPr="00675804">
              <w:rPr>
                <w:rFonts w:cs="Arial"/>
                <w:bCs/>
                <w:i/>
                <w:color w:val="000000"/>
              </w:rPr>
              <w:t xml:space="preserve">I.1 Odborně se podílet na projednání opatření nitrátové směrnice a souvisejících předpisů s nevládními organizacemi a zemědělskou veřejností </w:t>
            </w:r>
          </w:p>
        </w:tc>
        <w:tc>
          <w:tcPr>
            <w:tcW w:w="359" w:type="pct"/>
            <w:noWrap/>
            <w:tcMar>
              <w:left w:w="57" w:type="dxa"/>
              <w:right w:w="57" w:type="dxa"/>
            </w:tcMar>
          </w:tcPr>
          <w:p w14:paraId="5450ECA0" w14:textId="474237EE" w:rsidR="00A66358" w:rsidRPr="00A66358" w:rsidRDefault="00A66358" w:rsidP="00CC1353">
            <w:pPr>
              <w:keepNext/>
              <w:keepLines/>
              <w:jc w:val="right"/>
              <w:rPr>
                <w:rFonts w:cs="Arial"/>
                <w:bCs/>
                <w:i/>
                <w:iCs/>
                <w:color w:val="000000"/>
              </w:rPr>
            </w:pPr>
            <w:r w:rsidRPr="00A66358">
              <w:rPr>
                <w:rFonts w:cs="Arial"/>
                <w:i/>
                <w:iCs/>
              </w:rPr>
              <w:t>250</w:t>
            </w:r>
          </w:p>
        </w:tc>
        <w:tc>
          <w:tcPr>
            <w:tcW w:w="627" w:type="pct"/>
            <w:noWrap/>
            <w:tcMar>
              <w:left w:w="57" w:type="dxa"/>
              <w:right w:w="57" w:type="dxa"/>
            </w:tcMar>
          </w:tcPr>
          <w:p w14:paraId="3F929702" w14:textId="52687628" w:rsidR="00A66358" w:rsidRPr="00A66358" w:rsidRDefault="00A66358" w:rsidP="00CC1353">
            <w:pPr>
              <w:keepNext/>
              <w:keepLines/>
              <w:jc w:val="right"/>
              <w:rPr>
                <w:rFonts w:cs="Arial"/>
                <w:bCs/>
                <w:i/>
                <w:iCs/>
                <w:color w:val="000000"/>
              </w:rPr>
            </w:pPr>
            <w:r w:rsidRPr="00A66358">
              <w:rPr>
                <w:rFonts w:cs="Arial"/>
                <w:i/>
                <w:iCs/>
              </w:rPr>
              <w:t>137 500</w:t>
            </w:r>
          </w:p>
        </w:tc>
        <w:tc>
          <w:tcPr>
            <w:tcW w:w="514" w:type="pct"/>
            <w:noWrap/>
            <w:tcMar>
              <w:left w:w="57" w:type="dxa"/>
              <w:right w:w="57" w:type="dxa"/>
            </w:tcMar>
          </w:tcPr>
          <w:p w14:paraId="75B7FC3E" w14:textId="0C89CE6D" w:rsidR="00A66358" w:rsidRPr="00A66358" w:rsidRDefault="00A66358" w:rsidP="00CC1353">
            <w:pPr>
              <w:keepNext/>
              <w:keepLines/>
              <w:jc w:val="right"/>
              <w:rPr>
                <w:rFonts w:cs="Arial"/>
                <w:bCs/>
                <w:i/>
                <w:iCs/>
                <w:color w:val="000000"/>
              </w:rPr>
            </w:pPr>
            <w:r w:rsidRPr="00A66358">
              <w:rPr>
                <w:rFonts w:cs="Arial"/>
                <w:i/>
                <w:iCs/>
              </w:rPr>
              <w:t>15 000</w:t>
            </w:r>
          </w:p>
        </w:tc>
        <w:tc>
          <w:tcPr>
            <w:tcW w:w="588" w:type="pct"/>
            <w:noWrap/>
            <w:tcMar>
              <w:left w:w="57" w:type="dxa"/>
              <w:right w:w="57" w:type="dxa"/>
            </w:tcMar>
          </w:tcPr>
          <w:p w14:paraId="2E54D288"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071D7690"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105A2CE9" w14:textId="1DC0E2AC" w:rsidR="00A66358" w:rsidRPr="00A66358" w:rsidRDefault="00A66358" w:rsidP="00CC1353">
            <w:pPr>
              <w:keepNext/>
              <w:keepLines/>
              <w:jc w:val="right"/>
              <w:rPr>
                <w:rFonts w:cs="Arial"/>
                <w:bCs/>
                <w:i/>
                <w:iCs/>
                <w:color w:val="000000"/>
              </w:rPr>
            </w:pPr>
            <w:r w:rsidRPr="00A66358">
              <w:rPr>
                <w:rFonts w:cs="Arial"/>
                <w:i/>
                <w:iCs/>
              </w:rPr>
              <w:t>152 500</w:t>
            </w:r>
          </w:p>
        </w:tc>
      </w:tr>
      <w:tr w:rsidR="00A66358" w:rsidRPr="00675804" w14:paraId="7D934835" w14:textId="77777777" w:rsidTr="006A7EF9">
        <w:trPr>
          <w:trHeight w:val="570"/>
        </w:trPr>
        <w:tc>
          <w:tcPr>
            <w:tcW w:w="1726" w:type="pct"/>
            <w:tcMar>
              <w:left w:w="57" w:type="dxa"/>
              <w:right w:w="57" w:type="dxa"/>
            </w:tcMar>
            <w:vAlign w:val="center"/>
          </w:tcPr>
          <w:p w14:paraId="4A59A617" w14:textId="77777777" w:rsidR="00A66358" w:rsidRPr="00675804" w:rsidRDefault="00A66358" w:rsidP="00CC1353">
            <w:pPr>
              <w:keepNext/>
              <w:keepLines/>
              <w:rPr>
                <w:rFonts w:cs="Arial"/>
                <w:bCs/>
                <w:i/>
                <w:color w:val="000000"/>
              </w:rPr>
            </w:pPr>
            <w:r w:rsidRPr="00675804">
              <w:rPr>
                <w:rFonts w:cs="Arial"/>
                <w:bCs/>
                <w:i/>
                <w:color w:val="000000"/>
              </w:rPr>
              <w:t>I.2 Zpracovat podklady pro novelizaci legislativy s cílem ochrany vody před znečištěním dusíkem a fosforem ze zemědělství</w:t>
            </w:r>
          </w:p>
        </w:tc>
        <w:tc>
          <w:tcPr>
            <w:tcW w:w="359" w:type="pct"/>
            <w:noWrap/>
            <w:tcMar>
              <w:left w:w="57" w:type="dxa"/>
              <w:right w:w="57" w:type="dxa"/>
            </w:tcMar>
          </w:tcPr>
          <w:p w14:paraId="6C458BCE" w14:textId="0BC4A75F" w:rsidR="00A66358" w:rsidRPr="00A66358" w:rsidRDefault="00A66358" w:rsidP="00CC1353">
            <w:pPr>
              <w:keepNext/>
              <w:keepLines/>
              <w:jc w:val="right"/>
              <w:rPr>
                <w:rFonts w:cs="Arial"/>
                <w:bCs/>
                <w:i/>
                <w:iCs/>
                <w:color w:val="000000"/>
              </w:rPr>
            </w:pPr>
            <w:r w:rsidRPr="00A66358">
              <w:rPr>
                <w:rFonts w:cs="Arial"/>
                <w:i/>
                <w:iCs/>
              </w:rPr>
              <w:t>360</w:t>
            </w:r>
          </w:p>
        </w:tc>
        <w:tc>
          <w:tcPr>
            <w:tcW w:w="627" w:type="pct"/>
            <w:noWrap/>
            <w:tcMar>
              <w:left w:w="57" w:type="dxa"/>
              <w:right w:w="57" w:type="dxa"/>
            </w:tcMar>
          </w:tcPr>
          <w:p w14:paraId="43115AAB" w14:textId="1255948C" w:rsidR="00A66358" w:rsidRPr="00A66358" w:rsidRDefault="00A66358" w:rsidP="00CC1353">
            <w:pPr>
              <w:keepNext/>
              <w:keepLines/>
              <w:jc w:val="right"/>
              <w:rPr>
                <w:rFonts w:cs="Arial"/>
                <w:bCs/>
                <w:i/>
                <w:iCs/>
                <w:color w:val="000000"/>
              </w:rPr>
            </w:pPr>
            <w:r w:rsidRPr="00A66358">
              <w:rPr>
                <w:rFonts w:cs="Arial"/>
                <w:i/>
                <w:iCs/>
              </w:rPr>
              <w:t>198 000</w:t>
            </w:r>
          </w:p>
        </w:tc>
        <w:tc>
          <w:tcPr>
            <w:tcW w:w="514" w:type="pct"/>
            <w:noWrap/>
            <w:tcMar>
              <w:left w:w="57" w:type="dxa"/>
              <w:right w:w="57" w:type="dxa"/>
            </w:tcMar>
          </w:tcPr>
          <w:p w14:paraId="0BD01D47" w14:textId="77777777" w:rsidR="00A66358" w:rsidRPr="00A66358" w:rsidRDefault="00A66358" w:rsidP="00CC1353">
            <w:pPr>
              <w:keepNext/>
              <w:keepLines/>
              <w:jc w:val="right"/>
              <w:rPr>
                <w:rFonts w:cs="Arial"/>
                <w:bCs/>
                <w:i/>
                <w:iCs/>
                <w:color w:val="000000"/>
              </w:rPr>
            </w:pPr>
          </w:p>
        </w:tc>
        <w:tc>
          <w:tcPr>
            <w:tcW w:w="588" w:type="pct"/>
            <w:noWrap/>
            <w:tcMar>
              <w:left w:w="57" w:type="dxa"/>
              <w:right w:w="57" w:type="dxa"/>
            </w:tcMar>
          </w:tcPr>
          <w:p w14:paraId="49FFE763" w14:textId="77777777" w:rsidR="00A66358" w:rsidRPr="00A66358" w:rsidRDefault="00A66358" w:rsidP="00CC1353">
            <w:pPr>
              <w:keepNext/>
              <w:keepLines/>
              <w:jc w:val="right"/>
              <w:rPr>
                <w:rFonts w:cs="Arial"/>
                <w:bCs/>
                <w:i/>
                <w:iCs/>
                <w:color w:val="000000"/>
              </w:rPr>
            </w:pPr>
          </w:p>
        </w:tc>
        <w:tc>
          <w:tcPr>
            <w:tcW w:w="587" w:type="pct"/>
            <w:noWrap/>
            <w:tcMar>
              <w:left w:w="57" w:type="dxa"/>
              <w:right w:w="57" w:type="dxa"/>
            </w:tcMar>
          </w:tcPr>
          <w:p w14:paraId="795C9C73" w14:textId="77777777" w:rsidR="00A66358" w:rsidRPr="00A66358" w:rsidRDefault="00A66358" w:rsidP="00CC1353">
            <w:pPr>
              <w:keepNext/>
              <w:keepLines/>
              <w:jc w:val="right"/>
              <w:rPr>
                <w:rFonts w:cs="Arial"/>
                <w:bCs/>
                <w:i/>
                <w:iCs/>
                <w:color w:val="000000"/>
              </w:rPr>
            </w:pPr>
          </w:p>
        </w:tc>
        <w:tc>
          <w:tcPr>
            <w:tcW w:w="599" w:type="pct"/>
            <w:noWrap/>
            <w:tcMar>
              <w:left w:w="57" w:type="dxa"/>
              <w:right w:w="57" w:type="dxa"/>
            </w:tcMar>
          </w:tcPr>
          <w:p w14:paraId="70EADFA9" w14:textId="783078B3" w:rsidR="00A66358" w:rsidRPr="00A66358" w:rsidRDefault="00A66358" w:rsidP="00CC1353">
            <w:pPr>
              <w:keepNext/>
              <w:keepLines/>
              <w:jc w:val="right"/>
              <w:rPr>
                <w:rFonts w:cs="Arial"/>
                <w:bCs/>
                <w:i/>
                <w:iCs/>
                <w:color w:val="000000"/>
              </w:rPr>
            </w:pPr>
            <w:r w:rsidRPr="00A66358">
              <w:rPr>
                <w:rFonts w:cs="Arial"/>
                <w:i/>
                <w:iCs/>
              </w:rPr>
              <w:t>198 000</w:t>
            </w:r>
          </w:p>
        </w:tc>
      </w:tr>
      <w:tr w:rsidR="00A66358" w:rsidRPr="00675804" w14:paraId="5B6E668A" w14:textId="77777777" w:rsidTr="006A7EF9">
        <w:trPr>
          <w:trHeight w:val="570"/>
        </w:trPr>
        <w:tc>
          <w:tcPr>
            <w:tcW w:w="1726" w:type="pct"/>
            <w:tcMar>
              <w:left w:w="57" w:type="dxa"/>
              <w:right w:w="57" w:type="dxa"/>
            </w:tcMar>
            <w:vAlign w:val="center"/>
          </w:tcPr>
          <w:p w14:paraId="1646162A" w14:textId="77777777" w:rsidR="00A66358" w:rsidRPr="00675804" w:rsidRDefault="00A66358" w:rsidP="00CC1353">
            <w:pPr>
              <w:keepNext/>
              <w:keepLines/>
              <w:rPr>
                <w:rFonts w:eastAsia="Times New Roman" w:cs="Arial"/>
                <w:iCs/>
                <w:color w:val="000000"/>
                <w:u w:val="single"/>
                <w:lang w:eastAsia="cs-CZ"/>
              </w:rPr>
            </w:pPr>
            <w:r w:rsidRPr="00675804">
              <w:rPr>
                <w:rFonts w:eastAsia="Times New Roman" w:cs="Arial"/>
                <w:i/>
                <w:iCs/>
                <w:color w:val="000000"/>
                <w:lang w:eastAsia="cs-CZ"/>
              </w:rPr>
              <w:t>CELKEM III. ETAPA</w:t>
            </w:r>
          </w:p>
        </w:tc>
        <w:tc>
          <w:tcPr>
            <w:tcW w:w="359" w:type="pct"/>
            <w:noWrap/>
            <w:tcMar>
              <w:left w:w="57" w:type="dxa"/>
              <w:right w:w="57" w:type="dxa"/>
            </w:tcMar>
          </w:tcPr>
          <w:p w14:paraId="19CCF4F2" w14:textId="769373EB" w:rsidR="00A66358" w:rsidRPr="00CC1353" w:rsidRDefault="00A66358" w:rsidP="00CC1353">
            <w:pPr>
              <w:keepNext/>
              <w:keepLines/>
              <w:jc w:val="right"/>
              <w:rPr>
                <w:rFonts w:cs="Arial"/>
                <w:i/>
                <w:iCs/>
                <w:color w:val="000000"/>
                <w:sz w:val="18"/>
                <w:szCs w:val="18"/>
              </w:rPr>
            </w:pPr>
            <w:r w:rsidRPr="00CC1353">
              <w:rPr>
                <w:rFonts w:cs="Arial"/>
                <w:i/>
                <w:iCs/>
                <w:sz w:val="18"/>
                <w:szCs w:val="18"/>
              </w:rPr>
              <w:t>17 515</w:t>
            </w:r>
          </w:p>
        </w:tc>
        <w:tc>
          <w:tcPr>
            <w:tcW w:w="627" w:type="pct"/>
            <w:noWrap/>
            <w:tcMar>
              <w:left w:w="57" w:type="dxa"/>
              <w:right w:w="57" w:type="dxa"/>
            </w:tcMar>
          </w:tcPr>
          <w:p w14:paraId="66DD976B" w14:textId="11D2F92F" w:rsidR="00A66358" w:rsidRPr="00A66358" w:rsidRDefault="00A66358" w:rsidP="00CC1353">
            <w:pPr>
              <w:keepNext/>
              <w:keepLines/>
              <w:jc w:val="right"/>
              <w:rPr>
                <w:rFonts w:cs="Arial"/>
                <w:i/>
                <w:iCs/>
                <w:color w:val="000000"/>
              </w:rPr>
            </w:pPr>
            <w:r w:rsidRPr="00A66358">
              <w:rPr>
                <w:rFonts w:cs="Arial"/>
                <w:i/>
                <w:iCs/>
              </w:rPr>
              <w:t>9 633 250</w:t>
            </w:r>
          </w:p>
        </w:tc>
        <w:tc>
          <w:tcPr>
            <w:tcW w:w="514" w:type="pct"/>
            <w:noWrap/>
            <w:tcMar>
              <w:left w:w="57" w:type="dxa"/>
              <w:right w:w="57" w:type="dxa"/>
            </w:tcMar>
          </w:tcPr>
          <w:p w14:paraId="5E06C3DA" w14:textId="65AE2875" w:rsidR="00A66358" w:rsidRPr="00A66358" w:rsidRDefault="00A66358" w:rsidP="00CC1353">
            <w:pPr>
              <w:keepNext/>
              <w:keepLines/>
              <w:jc w:val="right"/>
              <w:rPr>
                <w:rFonts w:cs="Arial"/>
                <w:i/>
                <w:iCs/>
                <w:color w:val="000000"/>
              </w:rPr>
            </w:pPr>
            <w:r w:rsidRPr="00A66358">
              <w:rPr>
                <w:rFonts w:cs="Arial"/>
                <w:i/>
                <w:iCs/>
              </w:rPr>
              <w:t>438 750</w:t>
            </w:r>
          </w:p>
        </w:tc>
        <w:tc>
          <w:tcPr>
            <w:tcW w:w="588" w:type="pct"/>
            <w:noWrap/>
            <w:tcMar>
              <w:left w:w="57" w:type="dxa"/>
              <w:right w:w="57" w:type="dxa"/>
            </w:tcMar>
          </w:tcPr>
          <w:p w14:paraId="4494762F" w14:textId="65530D08" w:rsidR="00A66358" w:rsidRPr="00A66358" w:rsidRDefault="00A66358" w:rsidP="00CC1353">
            <w:pPr>
              <w:keepNext/>
              <w:keepLines/>
              <w:jc w:val="right"/>
              <w:rPr>
                <w:rFonts w:cs="Arial"/>
                <w:i/>
                <w:iCs/>
                <w:color w:val="000000"/>
              </w:rPr>
            </w:pPr>
            <w:r w:rsidRPr="00A66358">
              <w:rPr>
                <w:rFonts w:cs="Arial"/>
                <w:i/>
                <w:iCs/>
              </w:rPr>
              <w:t>883 000</w:t>
            </w:r>
          </w:p>
        </w:tc>
        <w:tc>
          <w:tcPr>
            <w:tcW w:w="587" w:type="pct"/>
            <w:noWrap/>
            <w:tcMar>
              <w:left w:w="57" w:type="dxa"/>
              <w:right w:w="57" w:type="dxa"/>
            </w:tcMar>
          </w:tcPr>
          <w:p w14:paraId="0E86C9CF" w14:textId="3E27E7C3" w:rsidR="00A66358" w:rsidRPr="00A66358" w:rsidRDefault="00A66358" w:rsidP="00CC1353">
            <w:pPr>
              <w:keepNext/>
              <w:keepLines/>
              <w:jc w:val="right"/>
              <w:rPr>
                <w:rFonts w:cs="Arial"/>
                <w:i/>
                <w:iCs/>
                <w:color w:val="000000"/>
              </w:rPr>
            </w:pPr>
            <w:r w:rsidRPr="00A66358">
              <w:rPr>
                <w:rFonts w:cs="Arial"/>
                <w:i/>
                <w:iCs/>
              </w:rPr>
              <w:t>1 035 000</w:t>
            </w:r>
          </w:p>
        </w:tc>
        <w:tc>
          <w:tcPr>
            <w:tcW w:w="599" w:type="pct"/>
            <w:noWrap/>
            <w:tcMar>
              <w:left w:w="57" w:type="dxa"/>
              <w:right w:w="57" w:type="dxa"/>
            </w:tcMar>
          </w:tcPr>
          <w:p w14:paraId="63F8D0C8" w14:textId="1BF30759" w:rsidR="00A66358" w:rsidRPr="00CC1353" w:rsidRDefault="00A66358" w:rsidP="00CC1353">
            <w:pPr>
              <w:keepNext/>
              <w:keepLines/>
              <w:jc w:val="right"/>
              <w:rPr>
                <w:rFonts w:cs="Arial"/>
                <w:i/>
                <w:iCs/>
                <w:color w:val="000000"/>
                <w:sz w:val="20"/>
                <w:szCs w:val="20"/>
              </w:rPr>
            </w:pPr>
            <w:r w:rsidRPr="00CC1353">
              <w:rPr>
                <w:rFonts w:cs="Arial"/>
                <w:i/>
                <w:iCs/>
                <w:sz w:val="20"/>
                <w:szCs w:val="20"/>
              </w:rPr>
              <w:t>11 990 000</w:t>
            </w:r>
          </w:p>
        </w:tc>
      </w:tr>
      <w:tr w:rsidR="00A66358" w14:paraId="54515761" w14:textId="77777777" w:rsidTr="006A7EF9">
        <w:trPr>
          <w:trHeight w:val="570"/>
        </w:trPr>
        <w:tc>
          <w:tcPr>
            <w:tcW w:w="1726" w:type="pct"/>
            <w:tcMar>
              <w:left w:w="57" w:type="dxa"/>
              <w:right w:w="57" w:type="dxa"/>
            </w:tcMar>
            <w:vAlign w:val="center"/>
          </w:tcPr>
          <w:p w14:paraId="3560ACD3" w14:textId="77777777" w:rsidR="00A66358" w:rsidRDefault="00A66358" w:rsidP="00CC1353">
            <w:pPr>
              <w:keepNext/>
              <w:keepLines/>
              <w:rPr>
                <w:rFonts w:eastAsia="Times New Roman" w:cs="Arial"/>
                <w:i/>
                <w:iCs/>
                <w:color w:val="000000"/>
                <w:lang w:eastAsia="cs-CZ"/>
              </w:rPr>
            </w:pPr>
            <w:r w:rsidRPr="00675804">
              <w:rPr>
                <w:rFonts w:eastAsia="Times New Roman" w:cs="Arial"/>
                <w:i/>
                <w:iCs/>
                <w:color w:val="000000"/>
                <w:lang w:eastAsia="cs-CZ"/>
              </w:rPr>
              <w:t>CELKEM I., II. A III. ETAPA</w:t>
            </w:r>
          </w:p>
        </w:tc>
        <w:tc>
          <w:tcPr>
            <w:tcW w:w="359" w:type="pct"/>
            <w:noWrap/>
            <w:tcMar>
              <w:left w:w="57" w:type="dxa"/>
              <w:right w:w="57" w:type="dxa"/>
            </w:tcMar>
          </w:tcPr>
          <w:p w14:paraId="58D2FBAF" w14:textId="556D9D33" w:rsidR="00A66358" w:rsidRPr="00CC1353" w:rsidRDefault="00A66358" w:rsidP="00CC1353">
            <w:pPr>
              <w:keepNext/>
              <w:keepLines/>
              <w:jc w:val="right"/>
              <w:rPr>
                <w:rFonts w:cs="Arial"/>
                <w:i/>
                <w:iCs/>
                <w:color w:val="000000"/>
                <w:sz w:val="18"/>
                <w:szCs w:val="18"/>
              </w:rPr>
            </w:pPr>
            <w:r w:rsidRPr="00CC1353">
              <w:rPr>
                <w:rFonts w:cs="Arial"/>
                <w:i/>
                <w:iCs/>
                <w:sz w:val="18"/>
                <w:szCs w:val="18"/>
              </w:rPr>
              <w:t>52 545</w:t>
            </w:r>
          </w:p>
        </w:tc>
        <w:tc>
          <w:tcPr>
            <w:tcW w:w="627" w:type="pct"/>
            <w:noWrap/>
            <w:tcMar>
              <w:left w:w="57" w:type="dxa"/>
              <w:right w:w="57" w:type="dxa"/>
            </w:tcMar>
          </w:tcPr>
          <w:p w14:paraId="310E4B08" w14:textId="69348C62" w:rsidR="00A66358" w:rsidRPr="00CC1353" w:rsidRDefault="00A66358" w:rsidP="00CC1353">
            <w:pPr>
              <w:keepNext/>
              <w:keepLines/>
              <w:jc w:val="right"/>
              <w:rPr>
                <w:rFonts w:cs="Arial"/>
                <w:i/>
                <w:iCs/>
                <w:color w:val="000000"/>
                <w:sz w:val="20"/>
                <w:szCs w:val="20"/>
              </w:rPr>
            </w:pPr>
            <w:r w:rsidRPr="00CC1353">
              <w:rPr>
                <w:rFonts w:cs="Arial"/>
                <w:i/>
                <w:iCs/>
                <w:sz w:val="20"/>
                <w:szCs w:val="20"/>
              </w:rPr>
              <w:t>28 899 750</w:t>
            </w:r>
          </w:p>
        </w:tc>
        <w:tc>
          <w:tcPr>
            <w:tcW w:w="514" w:type="pct"/>
            <w:noWrap/>
            <w:tcMar>
              <w:left w:w="57" w:type="dxa"/>
              <w:right w:w="57" w:type="dxa"/>
            </w:tcMar>
          </w:tcPr>
          <w:p w14:paraId="0C613F50" w14:textId="1FFA8A28" w:rsidR="00A66358" w:rsidRPr="00CC1353" w:rsidRDefault="00A66358" w:rsidP="00CC1353">
            <w:pPr>
              <w:keepNext/>
              <w:keepLines/>
              <w:jc w:val="right"/>
              <w:rPr>
                <w:rFonts w:cs="Arial"/>
                <w:i/>
                <w:iCs/>
                <w:color w:val="000000"/>
                <w:sz w:val="20"/>
                <w:szCs w:val="20"/>
              </w:rPr>
            </w:pPr>
            <w:r w:rsidRPr="00CC1353">
              <w:rPr>
                <w:rFonts w:cs="Arial"/>
                <w:i/>
                <w:iCs/>
                <w:sz w:val="18"/>
                <w:szCs w:val="18"/>
              </w:rPr>
              <w:t>1 316 250</w:t>
            </w:r>
          </w:p>
        </w:tc>
        <w:tc>
          <w:tcPr>
            <w:tcW w:w="588" w:type="pct"/>
            <w:noWrap/>
            <w:tcMar>
              <w:left w:w="57" w:type="dxa"/>
              <w:right w:w="57" w:type="dxa"/>
            </w:tcMar>
          </w:tcPr>
          <w:p w14:paraId="09C68588" w14:textId="6992F25A" w:rsidR="00A66358" w:rsidRPr="00A66358" w:rsidRDefault="00A66358" w:rsidP="00CC1353">
            <w:pPr>
              <w:keepNext/>
              <w:keepLines/>
              <w:jc w:val="right"/>
              <w:rPr>
                <w:rFonts w:cs="Arial"/>
                <w:i/>
                <w:iCs/>
                <w:color w:val="000000"/>
              </w:rPr>
            </w:pPr>
            <w:r w:rsidRPr="00A66358">
              <w:rPr>
                <w:rFonts w:cs="Arial"/>
                <w:i/>
                <w:iCs/>
              </w:rPr>
              <w:t>2 649 000</w:t>
            </w:r>
          </w:p>
        </w:tc>
        <w:tc>
          <w:tcPr>
            <w:tcW w:w="587" w:type="pct"/>
            <w:noWrap/>
            <w:tcMar>
              <w:left w:w="57" w:type="dxa"/>
              <w:right w:w="57" w:type="dxa"/>
            </w:tcMar>
          </w:tcPr>
          <w:p w14:paraId="1FFD5EFE" w14:textId="45684E05" w:rsidR="00A66358" w:rsidRPr="00A66358" w:rsidRDefault="00A66358" w:rsidP="00CC1353">
            <w:pPr>
              <w:keepNext/>
              <w:keepLines/>
              <w:jc w:val="right"/>
              <w:rPr>
                <w:rFonts w:cs="Arial"/>
                <w:i/>
                <w:iCs/>
                <w:color w:val="000000"/>
              </w:rPr>
            </w:pPr>
            <w:r w:rsidRPr="00A66358">
              <w:rPr>
                <w:rFonts w:cs="Arial"/>
                <w:i/>
                <w:iCs/>
              </w:rPr>
              <w:t>3 105 000</w:t>
            </w:r>
          </w:p>
        </w:tc>
        <w:tc>
          <w:tcPr>
            <w:tcW w:w="599" w:type="pct"/>
            <w:noWrap/>
            <w:tcMar>
              <w:left w:w="57" w:type="dxa"/>
              <w:right w:w="57" w:type="dxa"/>
            </w:tcMar>
          </w:tcPr>
          <w:p w14:paraId="5631ECAC" w14:textId="4D86022A" w:rsidR="00A66358" w:rsidRPr="00CC1353" w:rsidRDefault="00A66358" w:rsidP="00CC1353">
            <w:pPr>
              <w:keepNext/>
              <w:keepLines/>
              <w:jc w:val="right"/>
              <w:rPr>
                <w:rFonts w:cs="Arial"/>
                <w:i/>
                <w:iCs/>
                <w:color w:val="000000"/>
                <w:sz w:val="20"/>
                <w:szCs w:val="20"/>
              </w:rPr>
            </w:pPr>
            <w:r w:rsidRPr="00CC1353">
              <w:rPr>
                <w:rFonts w:cs="Arial"/>
                <w:i/>
                <w:iCs/>
                <w:sz w:val="20"/>
                <w:szCs w:val="20"/>
              </w:rPr>
              <w:t>35 970 000</w:t>
            </w:r>
          </w:p>
        </w:tc>
      </w:tr>
    </w:tbl>
    <w:p w14:paraId="4F91F65C" w14:textId="77777777" w:rsidR="00CF3F72" w:rsidRDefault="00CF3F72" w:rsidP="00CC1353">
      <w:pPr>
        <w:pStyle w:val="Zkladntext"/>
        <w:keepNext/>
        <w:keepLines/>
        <w:tabs>
          <w:tab w:val="left" w:pos="720"/>
          <w:tab w:val="left" w:pos="5040"/>
        </w:tabs>
        <w:spacing w:line="271" w:lineRule="auto"/>
        <w:ind w:left="426" w:hanging="426"/>
        <w:rPr>
          <w:rFonts w:ascii="Arial" w:hAnsi="Arial" w:cs="Arial"/>
          <w:i w:val="0"/>
          <w:sz w:val="22"/>
          <w:szCs w:val="22"/>
          <w:lang w:val="cs-CZ"/>
        </w:rPr>
      </w:pPr>
    </w:p>
    <w:p w14:paraId="2DA50442"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205D25EA"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5CD372E5"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0ABD97AC"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3DA09CBD"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70259532"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70FDAAC3"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0ECA464D"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3AA9B33B"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17B7BB02" w14:textId="77777777" w:rsidR="00CC1353" w:rsidRDefault="00CC1353" w:rsidP="00E517A2">
      <w:pPr>
        <w:pStyle w:val="Zkladntext"/>
        <w:tabs>
          <w:tab w:val="left" w:pos="720"/>
          <w:tab w:val="left" w:pos="5040"/>
        </w:tabs>
        <w:spacing w:line="271" w:lineRule="auto"/>
        <w:ind w:left="426" w:hanging="426"/>
        <w:rPr>
          <w:rFonts w:ascii="Arial" w:hAnsi="Arial" w:cs="Arial"/>
          <w:i w:val="0"/>
          <w:sz w:val="22"/>
          <w:szCs w:val="22"/>
          <w:lang w:val="cs-CZ"/>
        </w:rPr>
      </w:pPr>
    </w:p>
    <w:p w14:paraId="28D61044" w14:textId="77777777" w:rsidR="00CC1353" w:rsidRDefault="00CC1353" w:rsidP="00E517A2">
      <w:pPr>
        <w:pStyle w:val="Zkladntext"/>
        <w:tabs>
          <w:tab w:val="left" w:pos="720"/>
          <w:tab w:val="left" w:pos="5040"/>
        </w:tabs>
        <w:spacing w:line="271" w:lineRule="auto"/>
        <w:ind w:left="426" w:hanging="426"/>
        <w:rPr>
          <w:rFonts w:ascii="Arial" w:hAnsi="Arial" w:cs="Arial"/>
          <w:i w:val="0"/>
          <w:sz w:val="22"/>
          <w:szCs w:val="22"/>
          <w:lang w:val="cs-CZ"/>
        </w:rPr>
      </w:pPr>
    </w:p>
    <w:p w14:paraId="0FDF8FDA"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6DB2627F"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23BB2A61" w14:textId="77777777" w:rsidR="0034385A" w:rsidRDefault="0034385A" w:rsidP="00E517A2">
      <w:pPr>
        <w:pStyle w:val="Zkladntext"/>
        <w:tabs>
          <w:tab w:val="left" w:pos="720"/>
          <w:tab w:val="left" w:pos="5040"/>
        </w:tabs>
        <w:spacing w:line="271" w:lineRule="auto"/>
        <w:ind w:left="426" w:hanging="426"/>
        <w:rPr>
          <w:rFonts w:ascii="Arial" w:hAnsi="Arial" w:cs="Arial"/>
          <w:i w:val="0"/>
          <w:sz w:val="22"/>
          <w:szCs w:val="22"/>
          <w:lang w:val="cs-CZ"/>
        </w:rPr>
      </w:pPr>
    </w:p>
    <w:p w14:paraId="2EA133D7"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794E8D1A" w14:textId="77777777" w:rsidR="00AB4C49" w:rsidRDefault="00AB4C49" w:rsidP="00E517A2">
      <w:pPr>
        <w:pStyle w:val="Zkladntext"/>
        <w:tabs>
          <w:tab w:val="left" w:pos="720"/>
          <w:tab w:val="left" w:pos="5040"/>
        </w:tabs>
        <w:spacing w:line="271" w:lineRule="auto"/>
        <w:ind w:left="426" w:hanging="426"/>
        <w:rPr>
          <w:rFonts w:ascii="Arial" w:hAnsi="Arial" w:cs="Arial"/>
          <w:i w:val="0"/>
          <w:sz w:val="22"/>
          <w:szCs w:val="22"/>
          <w:lang w:val="cs-CZ"/>
        </w:rPr>
      </w:pPr>
    </w:p>
    <w:p w14:paraId="55882205" w14:textId="77777777" w:rsidR="00381F45" w:rsidRPr="00675804" w:rsidRDefault="00F80307" w:rsidP="001D0247">
      <w:pPr>
        <w:pStyle w:val="Zkladntext"/>
        <w:tabs>
          <w:tab w:val="left" w:pos="720"/>
          <w:tab w:val="left" w:pos="5040"/>
        </w:tabs>
        <w:spacing w:line="271" w:lineRule="auto"/>
        <w:ind w:left="426" w:hanging="426"/>
        <w:jc w:val="both"/>
        <w:rPr>
          <w:rFonts w:ascii="Arial" w:hAnsi="Arial" w:cs="Arial"/>
          <w:i w:val="0"/>
          <w:sz w:val="22"/>
          <w:szCs w:val="22"/>
          <w:lang w:val="cs-CZ"/>
        </w:rPr>
      </w:pPr>
      <w:r w:rsidRPr="00675804">
        <w:rPr>
          <w:rFonts w:ascii="Arial" w:hAnsi="Arial" w:cs="Arial"/>
          <w:i w:val="0"/>
          <w:sz w:val="22"/>
          <w:szCs w:val="22"/>
          <w:lang w:val="cs-CZ"/>
        </w:rPr>
        <w:lastRenderedPageBreak/>
        <w:t>Příloha č. 2</w:t>
      </w:r>
    </w:p>
    <w:p w14:paraId="628DF228" w14:textId="77777777" w:rsidR="00F80307" w:rsidRPr="00675804" w:rsidRDefault="00F80307" w:rsidP="001D0247">
      <w:pPr>
        <w:pStyle w:val="Zkladntext"/>
        <w:tabs>
          <w:tab w:val="left" w:pos="720"/>
          <w:tab w:val="left" w:pos="5040"/>
        </w:tabs>
        <w:spacing w:line="271" w:lineRule="auto"/>
        <w:ind w:left="426" w:hanging="426"/>
        <w:jc w:val="both"/>
        <w:rPr>
          <w:rFonts w:ascii="Arial" w:hAnsi="Arial" w:cs="Arial"/>
          <w:i w:val="0"/>
          <w:sz w:val="22"/>
          <w:szCs w:val="22"/>
          <w:lang w:val="cs-CZ"/>
        </w:rPr>
      </w:pPr>
    </w:p>
    <w:p w14:paraId="7A8FC849" w14:textId="77777777" w:rsidR="00F80307" w:rsidRPr="00675804" w:rsidRDefault="00F80307" w:rsidP="001D0247">
      <w:pPr>
        <w:pStyle w:val="Zkladntext"/>
        <w:tabs>
          <w:tab w:val="left" w:pos="720"/>
          <w:tab w:val="left" w:pos="5040"/>
        </w:tabs>
        <w:spacing w:line="271" w:lineRule="auto"/>
        <w:ind w:left="426" w:hanging="426"/>
        <w:jc w:val="both"/>
        <w:rPr>
          <w:rFonts w:ascii="Arial" w:hAnsi="Arial" w:cs="Arial"/>
          <w:b w:val="0"/>
          <w:i w:val="0"/>
          <w:snapToGrid w:val="0"/>
          <w:sz w:val="22"/>
          <w:szCs w:val="22"/>
          <w:lang w:eastAsia="cs-CZ"/>
        </w:rPr>
      </w:pPr>
      <w:r w:rsidRPr="00675804">
        <w:rPr>
          <w:rFonts w:ascii="Arial" w:hAnsi="Arial" w:cs="Arial"/>
          <w:i w:val="0"/>
          <w:sz w:val="22"/>
          <w:szCs w:val="22"/>
          <w:lang w:val="cs-CZ"/>
        </w:rPr>
        <w:t>Specifikace předmětu plnění</w:t>
      </w:r>
    </w:p>
    <w:p w14:paraId="79039DF7" w14:textId="77777777" w:rsidR="00784191" w:rsidRPr="00675804" w:rsidRDefault="00784191" w:rsidP="001D0247">
      <w:pPr>
        <w:pStyle w:val="Zkladntext"/>
        <w:tabs>
          <w:tab w:val="left" w:pos="720"/>
          <w:tab w:val="left" w:pos="5040"/>
        </w:tabs>
        <w:spacing w:line="271" w:lineRule="auto"/>
        <w:ind w:left="426" w:hanging="426"/>
        <w:jc w:val="both"/>
        <w:rPr>
          <w:rFonts w:ascii="Arial" w:hAnsi="Arial" w:cs="Arial"/>
          <w:i w:val="0"/>
          <w:sz w:val="22"/>
          <w:szCs w:val="22"/>
          <w:lang w:val="cs-CZ"/>
        </w:rPr>
      </w:pPr>
    </w:p>
    <w:p w14:paraId="1ACFF9E7" w14:textId="77777777" w:rsidR="00784191" w:rsidRPr="00675804" w:rsidRDefault="00784191" w:rsidP="001D0247">
      <w:pPr>
        <w:jc w:val="both"/>
        <w:rPr>
          <w:rFonts w:cs="Arial"/>
        </w:rPr>
      </w:pPr>
      <w:r w:rsidRPr="00675804">
        <w:rPr>
          <w:rFonts w:cs="Arial"/>
        </w:rPr>
        <w:t>Etapy č. I</w:t>
      </w:r>
      <w:r w:rsidR="00CF4763" w:rsidRPr="00675804">
        <w:rPr>
          <w:rFonts w:cs="Arial"/>
        </w:rPr>
        <w:t xml:space="preserve">, </w:t>
      </w:r>
      <w:r w:rsidRPr="00675804">
        <w:rPr>
          <w:rFonts w:cs="Arial"/>
        </w:rPr>
        <w:t>II</w:t>
      </w:r>
      <w:r w:rsidR="00CF4763" w:rsidRPr="00675804">
        <w:rPr>
          <w:rFonts w:cs="Arial"/>
        </w:rPr>
        <w:t xml:space="preserve"> a III</w:t>
      </w:r>
      <w:r w:rsidRPr="00675804">
        <w:rPr>
          <w:rFonts w:cs="Arial"/>
        </w:rPr>
        <w:t xml:space="preserve"> (a v rámci každé etapy její jednotlivé body A až I) dle čl. II odst. 2 smlouvy jsou specifikovány způsobem uvedeným v této příloze č. 2 a zhotovitel se v rámci jejich plnění zavazuje provést následující činnosti:</w:t>
      </w:r>
    </w:p>
    <w:p w14:paraId="37B2DF6C" w14:textId="77777777" w:rsidR="00784191" w:rsidRPr="00675804" w:rsidRDefault="00784191" w:rsidP="001D0247">
      <w:pPr>
        <w:pStyle w:val="Zkladntext"/>
        <w:tabs>
          <w:tab w:val="left" w:pos="720"/>
          <w:tab w:val="left" w:pos="5040"/>
        </w:tabs>
        <w:ind w:left="426" w:hanging="426"/>
        <w:jc w:val="both"/>
        <w:rPr>
          <w:rFonts w:ascii="Arial" w:hAnsi="Arial" w:cs="Arial"/>
          <w:i w:val="0"/>
          <w:sz w:val="22"/>
          <w:szCs w:val="22"/>
          <w:lang w:val="cs-CZ"/>
        </w:rPr>
      </w:pPr>
    </w:p>
    <w:p w14:paraId="6431F72B" w14:textId="77777777" w:rsidR="00642B94" w:rsidRPr="00675804" w:rsidRDefault="00642B94" w:rsidP="00642B94">
      <w:pPr>
        <w:pStyle w:val="Zkladntext"/>
        <w:tabs>
          <w:tab w:val="left" w:pos="720"/>
          <w:tab w:val="left" w:pos="5040"/>
        </w:tabs>
        <w:ind w:left="360"/>
        <w:jc w:val="both"/>
        <w:rPr>
          <w:rFonts w:ascii="Arial" w:hAnsi="Arial" w:cs="Arial"/>
          <w:i w:val="0"/>
          <w:sz w:val="22"/>
          <w:szCs w:val="22"/>
          <w:lang w:val="cs-CZ"/>
        </w:rPr>
      </w:pPr>
      <w:r w:rsidRPr="00675804">
        <w:rPr>
          <w:rFonts w:ascii="Arial" w:hAnsi="Arial" w:cs="Arial"/>
          <w:i w:val="0"/>
          <w:sz w:val="22"/>
          <w:szCs w:val="22"/>
          <w:lang w:val="cs-CZ"/>
        </w:rPr>
        <w:t xml:space="preserve">Etapa č. I – činnosti v roce </w:t>
      </w:r>
      <w:r w:rsidR="00CF4763" w:rsidRPr="00675804">
        <w:rPr>
          <w:rFonts w:ascii="Arial" w:hAnsi="Arial" w:cs="Arial"/>
          <w:i w:val="0"/>
          <w:sz w:val="22"/>
          <w:szCs w:val="22"/>
          <w:lang w:val="cs-CZ"/>
        </w:rPr>
        <w:t>2026</w:t>
      </w:r>
    </w:p>
    <w:p w14:paraId="6BE40AA7" w14:textId="77777777" w:rsidR="00642B94" w:rsidRPr="00675804" w:rsidRDefault="00642B94" w:rsidP="00642B94">
      <w:pPr>
        <w:pStyle w:val="Zkladntext"/>
        <w:tabs>
          <w:tab w:val="left" w:pos="720"/>
          <w:tab w:val="left" w:pos="5040"/>
        </w:tabs>
        <w:ind w:left="426" w:hanging="426"/>
        <w:jc w:val="both"/>
        <w:rPr>
          <w:rFonts w:ascii="Arial" w:hAnsi="Arial" w:cs="Arial"/>
          <w:b w:val="0"/>
          <w:i w:val="0"/>
          <w:sz w:val="22"/>
          <w:szCs w:val="22"/>
          <w:lang w:val="cs-CZ"/>
        </w:rPr>
      </w:pPr>
    </w:p>
    <w:p w14:paraId="2679A74C" w14:textId="77777777" w:rsidR="00642B94" w:rsidRPr="00675804" w:rsidRDefault="00642B94" w:rsidP="00642B94">
      <w:pPr>
        <w:jc w:val="both"/>
        <w:rPr>
          <w:rFonts w:cs="Arial"/>
          <w:b/>
        </w:rPr>
      </w:pPr>
      <w:r w:rsidRPr="00675804">
        <w:rPr>
          <w:rFonts w:cs="Arial"/>
          <w:b/>
        </w:rPr>
        <w:t>A. Provést ověřovací průzkum uplatnění a plnění požadavků</w:t>
      </w:r>
      <w:r w:rsidR="00713A03" w:rsidRPr="00675804">
        <w:rPr>
          <w:rFonts w:cs="Arial"/>
          <w:b/>
        </w:rPr>
        <w:t xml:space="preserve"> </w:t>
      </w:r>
      <w:r w:rsidR="002D341D" w:rsidRPr="00675804">
        <w:rPr>
          <w:rFonts w:cs="Arial"/>
          <w:b/>
        </w:rPr>
        <w:t>6</w:t>
      </w:r>
      <w:r w:rsidRPr="00675804">
        <w:rPr>
          <w:rFonts w:cs="Arial"/>
          <w:b/>
        </w:rPr>
        <w:t>. akčního programu (dle nařízení vlády č. 262/2012 Sb., o stanovení zranitelných oblastí a akčním programu, ve znění pozdějších předpisů) i dopadů opatření v 30 zemědělských podnicích minimálně v 5 krajích ve zranitelných oblastech dusičnany (dále „ZOD“) a vyhodnotit získané poznatky</w:t>
      </w:r>
    </w:p>
    <w:p w14:paraId="2413E78D" w14:textId="77777777" w:rsidR="00335964" w:rsidRPr="00675804" w:rsidRDefault="00335964" w:rsidP="00642B94">
      <w:pPr>
        <w:jc w:val="both"/>
        <w:rPr>
          <w:rFonts w:cs="Arial"/>
        </w:rPr>
      </w:pPr>
    </w:p>
    <w:p w14:paraId="2AA6D701" w14:textId="77777777" w:rsidR="00642B94" w:rsidRPr="00675804" w:rsidRDefault="00642B94" w:rsidP="00642B94">
      <w:pPr>
        <w:jc w:val="both"/>
        <w:rPr>
          <w:rFonts w:cs="Arial"/>
          <w:b/>
        </w:rPr>
      </w:pPr>
      <w:r w:rsidRPr="00675804">
        <w:rPr>
          <w:rFonts w:cs="Arial"/>
        </w:rPr>
        <w:t>Průzkum v 30 podnicích provést v rámci ČR minimálně v pěti krajích.</w:t>
      </w:r>
    </w:p>
    <w:p w14:paraId="5D92FF7A" w14:textId="77777777" w:rsidR="00642B94" w:rsidRPr="00675804" w:rsidRDefault="00642B94" w:rsidP="00642B94">
      <w:pPr>
        <w:jc w:val="both"/>
        <w:rPr>
          <w:rFonts w:cs="Arial"/>
        </w:rPr>
      </w:pPr>
      <w:r w:rsidRPr="00675804">
        <w:rPr>
          <w:rFonts w:cs="Arial"/>
        </w:rPr>
        <w:t>Při ověřovacím průzkumu provést řízenou diskuzi v</w:t>
      </w:r>
      <w:r w:rsidR="00323D0E" w:rsidRPr="00675804">
        <w:rPr>
          <w:rFonts w:cs="Arial"/>
        </w:rPr>
        <w:t> </w:t>
      </w:r>
      <w:r w:rsidRPr="00675804">
        <w:rPr>
          <w:rFonts w:cs="Arial"/>
        </w:rPr>
        <w:t>podnicích</w:t>
      </w:r>
      <w:r w:rsidR="00323D0E" w:rsidRPr="00675804">
        <w:rPr>
          <w:rFonts w:cs="Arial"/>
        </w:rPr>
        <w:t>,</w:t>
      </w:r>
      <w:r w:rsidRPr="00675804">
        <w:rPr>
          <w:rFonts w:cs="Arial"/>
        </w:rPr>
        <w:t xml:space="preserve"> a přitom se zaměřit na tyto oblasti:</w:t>
      </w:r>
    </w:p>
    <w:p w14:paraId="6B5FDB69" w14:textId="77777777" w:rsidR="00642B94" w:rsidRPr="00675804" w:rsidRDefault="00642B94" w:rsidP="006C55D7">
      <w:pPr>
        <w:numPr>
          <w:ilvl w:val="0"/>
          <w:numId w:val="38"/>
        </w:numPr>
        <w:jc w:val="both"/>
        <w:rPr>
          <w:rFonts w:cs="Arial"/>
        </w:rPr>
      </w:pPr>
      <w:r w:rsidRPr="00675804">
        <w:rPr>
          <w:rFonts w:cs="Arial"/>
        </w:rPr>
        <w:t xml:space="preserve">Typ podniku dle velikostní struktury a výrobního zaměření (živočišná výroba, rostlinná výroba, smíšený, ekologické hospodaření, hospodaření v horských oblastech = ANC, …) </w:t>
      </w:r>
    </w:p>
    <w:p w14:paraId="57714128" w14:textId="77777777" w:rsidR="00642B94" w:rsidRPr="00675804" w:rsidRDefault="00642B94" w:rsidP="006C55D7">
      <w:pPr>
        <w:numPr>
          <w:ilvl w:val="0"/>
          <w:numId w:val="38"/>
        </w:numPr>
        <w:jc w:val="both"/>
        <w:rPr>
          <w:rFonts w:cs="Arial"/>
        </w:rPr>
      </w:pPr>
      <w:r w:rsidRPr="00675804">
        <w:rPr>
          <w:rFonts w:cs="Arial"/>
        </w:rPr>
        <w:t xml:space="preserve">Využívání </w:t>
      </w:r>
      <w:r w:rsidR="00504BD6" w:rsidRPr="00675804">
        <w:rPr>
          <w:rFonts w:cs="Arial"/>
        </w:rPr>
        <w:t xml:space="preserve">environmentálně zaměřených </w:t>
      </w:r>
      <w:r w:rsidRPr="00675804">
        <w:rPr>
          <w:rFonts w:cs="Arial"/>
        </w:rPr>
        <w:t xml:space="preserve">dotačních titulů </w:t>
      </w:r>
      <w:r w:rsidR="00504BD6" w:rsidRPr="00675804">
        <w:rPr>
          <w:rFonts w:cs="Arial"/>
        </w:rPr>
        <w:t>(</w:t>
      </w:r>
      <w:r w:rsidRPr="00675804">
        <w:rPr>
          <w:rFonts w:cs="Arial"/>
        </w:rPr>
        <w:t>agroenvironmentálně-klimatick</w:t>
      </w:r>
      <w:r w:rsidR="00504BD6" w:rsidRPr="00675804">
        <w:rPr>
          <w:rFonts w:cs="Arial"/>
        </w:rPr>
        <w:t>á</w:t>
      </w:r>
      <w:r w:rsidRPr="00675804">
        <w:rPr>
          <w:rFonts w:cs="Arial"/>
        </w:rPr>
        <w:t xml:space="preserve"> opatření</w:t>
      </w:r>
      <w:r w:rsidR="00504BD6" w:rsidRPr="00675804">
        <w:rPr>
          <w:rFonts w:cs="Arial"/>
        </w:rPr>
        <w:t>, ekoplatba)</w:t>
      </w:r>
      <w:r w:rsidRPr="00675804">
        <w:rPr>
          <w:rFonts w:cs="Arial"/>
        </w:rPr>
        <w:t xml:space="preserve"> </w:t>
      </w:r>
    </w:p>
    <w:p w14:paraId="2EDD78AB" w14:textId="77777777" w:rsidR="00642B94" w:rsidRPr="00675804" w:rsidRDefault="00642B94" w:rsidP="006C55D7">
      <w:pPr>
        <w:numPr>
          <w:ilvl w:val="0"/>
          <w:numId w:val="38"/>
        </w:numPr>
        <w:jc w:val="both"/>
        <w:rPr>
          <w:rFonts w:cs="Arial"/>
        </w:rPr>
      </w:pPr>
      <w:r w:rsidRPr="00675804">
        <w:rPr>
          <w:rFonts w:cs="Arial"/>
        </w:rPr>
        <w:t>Plnění požadavků nitrátové směrnice (dále „NS“)</w:t>
      </w:r>
    </w:p>
    <w:p w14:paraId="016B097F" w14:textId="77777777" w:rsidR="00642B94" w:rsidRPr="00675804" w:rsidRDefault="00642B94" w:rsidP="006C55D7">
      <w:pPr>
        <w:numPr>
          <w:ilvl w:val="0"/>
          <w:numId w:val="38"/>
        </w:numPr>
        <w:jc w:val="both"/>
        <w:rPr>
          <w:rFonts w:cs="Arial"/>
        </w:rPr>
      </w:pPr>
      <w:r w:rsidRPr="00675804">
        <w:rPr>
          <w:rFonts w:cs="Arial"/>
        </w:rPr>
        <w:t>Hlavní problémy s uplatněním NS v podniku:</w:t>
      </w:r>
    </w:p>
    <w:p w14:paraId="02580AA8" w14:textId="77777777" w:rsidR="00642B94" w:rsidRPr="00675804" w:rsidRDefault="00642B94" w:rsidP="006C55D7">
      <w:pPr>
        <w:numPr>
          <w:ilvl w:val="0"/>
          <w:numId w:val="44"/>
        </w:numPr>
        <w:ind w:left="720"/>
        <w:jc w:val="both"/>
        <w:rPr>
          <w:rFonts w:cs="Arial"/>
        </w:rPr>
      </w:pPr>
      <w:r w:rsidRPr="00675804">
        <w:rPr>
          <w:rFonts w:cs="Arial"/>
        </w:rPr>
        <w:t>Srozumitelnost předpisu, dostatek informací</w:t>
      </w:r>
    </w:p>
    <w:p w14:paraId="069D8762" w14:textId="77777777" w:rsidR="00642B94" w:rsidRPr="00675804" w:rsidRDefault="00642B94" w:rsidP="006C55D7">
      <w:pPr>
        <w:numPr>
          <w:ilvl w:val="0"/>
          <w:numId w:val="44"/>
        </w:numPr>
        <w:ind w:left="720"/>
        <w:jc w:val="both"/>
        <w:rPr>
          <w:rFonts w:cs="Arial"/>
        </w:rPr>
      </w:pPr>
      <w:r w:rsidRPr="00675804">
        <w:rPr>
          <w:rFonts w:cs="Arial"/>
        </w:rPr>
        <w:t>Dopady implementace NS na strukturu podniku</w:t>
      </w:r>
      <w:r w:rsidR="00504BD6" w:rsidRPr="00675804">
        <w:rPr>
          <w:rFonts w:cs="Arial"/>
        </w:rPr>
        <w:t>, z důvodů</w:t>
      </w:r>
      <w:r w:rsidRPr="00675804">
        <w:rPr>
          <w:rFonts w:cs="Arial"/>
        </w:rPr>
        <w:t xml:space="preserve"> nové</w:t>
      </w:r>
      <w:r w:rsidR="00504BD6" w:rsidRPr="00675804">
        <w:rPr>
          <w:rFonts w:cs="Arial"/>
        </w:rPr>
        <w:t>ho</w:t>
      </w:r>
      <w:r w:rsidRPr="00675804">
        <w:rPr>
          <w:rFonts w:cs="Arial"/>
        </w:rPr>
        <w:t xml:space="preserve"> zařazení </w:t>
      </w:r>
      <w:r w:rsidR="00504BD6" w:rsidRPr="00675804">
        <w:rPr>
          <w:rFonts w:cs="Arial"/>
        </w:rPr>
        <w:t>do</w:t>
      </w:r>
      <w:r w:rsidRPr="00675804">
        <w:rPr>
          <w:rFonts w:cs="Arial"/>
        </w:rPr>
        <w:t xml:space="preserve"> ZOD</w:t>
      </w:r>
    </w:p>
    <w:p w14:paraId="645F69FD" w14:textId="77777777" w:rsidR="00642B94" w:rsidRPr="00675804" w:rsidRDefault="00642B94" w:rsidP="006C55D7">
      <w:pPr>
        <w:numPr>
          <w:ilvl w:val="0"/>
          <w:numId w:val="44"/>
        </w:numPr>
        <w:ind w:left="720"/>
        <w:jc w:val="both"/>
        <w:rPr>
          <w:rFonts w:cs="Arial"/>
        </w:rPr>
      </w:pPr>
      <w:r w:rsidRPr="00675804">
        <w:rPr>
          <w:rFonts w:cs="Arial"/>
        </w:rPr>
        <w:t>Vyjádření k jednotlivým opatřením a požadavkům v rámci 6. akčního programu:</w:t>
      </w:r>
    </w:p>
    <w:p w14:paraId="3B7206FE" w14:textId="77777777" w:rsidR="00642B94" w:rsidRPr="00675804" w:rsidRDefault="00642B94" w:rsidP="006C55D7">
      <w:pPr>
        <w:numPr>
          <w:ilvl w:val="1"/>
          <w:numId w:val="44"/>
        </w:numPr>
        <w:jc w:val="both"/>
        <w:rPr>
          <w:rFonts w:cs="Arial"/>
        </w:rPr>
      </w:pPr>
      <w:r w:rsidRPr="00675804">
        <w:rPr>
          <w:rFonts w:cs="Arial"/>
        </w:rPr>
        <w:t>Omezení hnojení v létě a na podzim</w:t>
      </w:r>
    </w:p>
    <w:p w14:paraId="20831737" w14:textId="77777777" w:rsidR="00642B94" w:rsidRPr="00675804" w:rsidRDefault="00642B94" w:rsidP="006C55D7">
      <w:pPr>
        <w:numPr>
          <w:ilvl w:val="1"/>
          <w:numId w:val="44"/>
        </w:numPr>
        <w:jc w:val="both"/>
        <w:rPr>
          <w:rFonts w:cs="Arial"/>
        </w:rPr>
      </w:pPr>
      <w:r w:rsidRPr="00675804">
        <w:rPr>
          <w:rFonts w:cs="Arial"/>
        </w:rPr>
        <w:t xml:space="preserve">Zákaz hnojení v zimním období </w:t>
      </w:r>
    </w:p>
    <w:p w14:paraId="601E63C2" w14:textId="77777777" w:rsidR="00642B94" w:rsidRPr="00675804" w:rsidRDefault="00642B94" w:rsidP="006C55D7">
      <w:pPr>
        <w:numPr>
          <w:ilvl w:val="2"/>
          <w:numId w:val="44"/>
        </w:numPr>
        <w:jc w:val="both"/>
        <w:rPr>
          <w:rFonts w:cs="Arial"/>
        </w:rPr>
      </w:pPr>
      <w:r w:rsidRPr="00675804">
        <w:rPr>
          <w:rFonts w:cs="Arial"/>
        </w:rPr>
        <w:t>možnosti hnojení v předjarním období dle sklonitosti pozemků, začátek jarních prací</w:t>
      </w:r>
    </w:p>
    <w:p w14:paraId="08E5EDF6" w14:textId="77777777" w:rsidR="00642B94" w:rsidRPr="00675804" w:rsidRDefault="00642B94" w:rsidP="006C55D7">
      <w:pPr>
        <w:numPr>
          <w:ilvl w:val="2"/>
          <w:numId w:val="44"/>
        </w:numPr>
        <w:jc w:val="both"/>
        <w:rPr>
          <w:rFonts w:cs="Arial"/>
        </w:rPr>
      </w:pPr>
      <w:r w:rsidRPr="00675804">
        <w:rPr>
          <w:rFonts w:cs="Arial"/>
        </w:rPr>
        <w:t xml:space="preserve">používání hnojiv s nízkým obsahem N v období zákazu </w:t>
      </w:r>
    </w:p>
    <w:p w14:paraId="77E699BB" w14:textId="77777777" w:rsidR="00642B94" w:rsidRPr="00675804" w:rsidRDefault="00642B94" w:rsidP="006C55D7">
      <w:pPr>
        <w:numPr>
          <w:ilvl w:val="2"/>
          <w:numId w:val="44"/>
        </w:numPr>
        <w:jc w:val="both"/>
        <w:rPr>
          <w:rFonts w:cs="Arial"/>
        </w:rPr>
      </w:pPr>
      <w:r w:rsidRPr="00675804">
        <w:rPr>
          <w:rFonts w:cs="Arial"/>
        </w:rPr>
        <w:t xml:space="preserve">uplatnění výjimky aplikace hnojiv s rychle uvolnitelným N v době 14 dnů po začátku období zákazu </w:t>
      </w:r>
    </w:p>
    <w:p w14:paraId="64A490F2" w14:textId="77777777" w:rsidR="00642B94" w:rsidRPr="00675804" w:rsidRDefault="00642B94" w:rsidP="006C55D7">
      <w:pPr>
        <w:numPr>
          <w:ilvl w:val="2"/>
          <w:numId w:val="44"/>
        </w:numPr>
        <w:jc w:val="both"/>
        <w:rPr>
          <w:rFonts w:cs="Arial"/>
        </w:rPr>
      </w:pPr>
      <w:r w:rsidRPr="00675804">
        <w:rPr>
          <w:rFonts w:cs="Arial"/>
        </w:rPr>
        <w:t>možnosti aplikace postupu, v případě havarijního stavu, v souladu s vyhláškou č. 450/2005 Sb. (havarijní vyhláška)</w:t>
      </w:r>
    </w:p>
    <w:p w14:paraId="1859710D" w14:textId="77777777" w:rsidR="00642B94" w:rsidRPr="00675804" w:rsidRDefault="00642B94" w:rsidP="006C55D7">
      <w:pPr>
        <w:numPr>
          <w:ilvl w:val="1"/>
          <w:numId w:val="44"/>
        </w:numPr>
        <w:jc w:val="both"/>
        <w:rPr>
          <w:rFonts w:cs="Arial"/>
        </w:rPr>
      </w:pPr>
      <w:r w:rsidRPr="00675804">
        <w:rPr>
          <w:rFonts w:cs="Arial"/>
        </w:rPr>
        <w:t>Diferencované limity hnojení k plodinám podle výnosových hladin</w:t>
      </w:r>
    </w:p>
    <w:p w14:paraId="3A52D118" w14:textId="77777777" w:rsidR="00642B94" w:rsidRPr="00675804" w:rsidRDefault="00642B94" w:rsidP="006C55D7">
      <w:pPr>
        <w:numPr>
          <w:ilvl w:val="2"/>
          <w:numId w:val="44"/>
        </w:numPr>
        <w:jc w:val="both"/>
        <w:rPr>
          <w:rFonts w:cs="Arial"/>
        </w:rPr>
      </w:pPr>
      <w:r w:rsidRPr="00675804">
        <w:rPr>
          <w:rFonts w:cs="Arial"/>
        </w:rPr>
        <w:t>optimálnost nastavení limitů</w:t>
      </w:r>
    </w:p>
    <w:p w14:paraId="162C699A" w14:textId="77777777" w:rsidR="00642B94" w:rsidRPr="00675804" w:rsidRDefault="00642B94" w:rsidP="006C55D7">
      <w:pPr>
        <w:numPr>
          <w:ilvl w:val="2"/>
          <w:numId w:val="44"/>
        </w:numPr>
        <w:jc w:val="both"/>
        <w:rPr>
          <w:rFonts w:cs="Arial"/>
        </w:rPr>
      </w:pPr>
      <w:r w:rsidRPr="00675804">
        <w:rPr>
          <w:rFonts w:cs="Arial"/>
        </w:rPr>
        <w:t>způsob plánování hnojení v jednotlivých zemědělských závodech</w:t>
      </w:r>
    </w:p>
    <w:p w14:paraId="40DBF14B" w14:textId="77777777" w:rsidR="00642B94" w:rsidRPr="00675804" w:rsidRDefault="00642B94" w:rsidP="006C55D7">
      <w:pPr>
        <w:numPr>
          <w:ilvl w:val="1"/>
          <w:numId w:val="44"/>
        </w:numPr>
        <w:jc w:val="both"/>
        <w:rPr>
          <w:rFonts w:cs="Arial"/>
        </w:rPr>
      </w:pPr>
      <w:r w:rsidRPr="00675804">
        <w:rPr>
          <w:rFonts w:cs="Arial"/>
        </w:rPr>
        <w:t xml:space="preserve">Limity hnojení zeleniny </w:t>
      </w:r>
    </w:p>
    <w:p w14:paraId="50C49480" w14:textId="77777777" w:rsidR="00642B94" w:rsidRPr="00675804" w:rsidRDefault="00642B94" w:rsidP="006C55D7">
      <w:pPr>
        <w:numPr>
          <w:ilvl w:val="1"/>
          <w:numId w:val="44"/>
        </w:numPr>
        <w:jc w:val="both"/>
        <w:rPr>
          <w:rFonts w:cs="Arial"/>
        </w:rPr>
      </w:pPr>
      <w:r w:rsidRPr="00675804">
        <w:rPr>
          <w:rFonts w:cs="Arial"/>
        </w:rPr>
        <w:t>Odběry vzorků půdy pro zjištění obsahu minerálního dusíku před setím nebo sadbou zeleniny</w:t>
      </w:r>
    </w:p>
    <w:p w14:paraId="2081CC91" w14:textId="77777777" w:rsidR="00642B94" w:rsidRPr="00675804" w:rsidRDefault="00642B94" w:rsidP="006C55D7">
      <w:pPr>
        <w:numPr>
          <w:ilvl w:val="1"/>
          <w:numId w:val="44"/>
        </w:numPr>
        <w:jc w:val="both"/>
        <w:rPr>
          <w:rFonts w:cs="Arial"/>
        </w:rPr>
      </w:pPr>
      <w:r w:rsidRPr="00675804">
        <w:rPr>
          <w:rFonts w:cs="Arial"/>
        </w:rPr>
        <w:t>Omezení hnojení travních porostů</w:t>
      </w:r>
    </w:p>
    <w:p w14:paraId="2E9196E4" w14:textId="77777777" w:rsidR="00642B94" w:rsidRPr="00675804" w:rsidRDefault="00642B94" w:rsidP="006C55D7">
      <w:pPr>
        <w:numPr>
          <w:ilvl w:val="1"/>
          <w:numId w:val="44"/>
        </w:numPr>
        <w:jc w:val="both"/>
        <w:rPr>
          <w:rFonts w:cs="Arial"/>
        </w:rPr>
      </w:pPr>
      <w:r w:rsidRPr="00675804">
        <w:rPr>
          <w:rFonts w:cs="Arial"/>
        </w:rPr>
        <w:t>Protierozní opatření (nad rámec DZES) – erozně nebezpečné plodiny na svahu u vody</w:t>
      </w:r>
    </w:p>
    <w:p w14:paraId="225675DB" w14:textId="77777777" w:rsidR="00642B94" w:rsidRPr="00675804" w:rsidRDefault="00642B94" w:rsidP="006C55D7">
      <w:pPr>
        <w:numPr>
          <w:ilvl w:val="1"/>
          <w:numId w:val="44"/>
        </w:numPr>
        <w:jc w:val="both"/>
        <w:rPr>
          <w:rFonts w:cs="Arial"/>
        </w:rPr>
      </w:pPr>
      <w:r w:rsidRPr="00675804">
        <w:rPr>
          <w:rFonts w:cs="Arial"/>
        </w:rPr>
        <w:t>Omezení hnojení nad 10° na o.p. a nad 12° na TTP</w:t>
      </w:r>
    </w:p>
    <w:p w14:paraId="69F421E8" w14:textId="77777777" w:rsidR="00642B94" w:rsidRPr="00675804" w:rsidRDefault="00642B94" w:rsidP="006C55D7">
      <w:pPr>
        <w:numPr>
          <w:ilvl w:val="1"/>
          <w:numId w:val="44"/>
        </w:numPr>
        <w:jc w:val="both"/>
        <w:rPr>
          <w:rFonts w:cs="Arial"/>
        </w:rPr>
      </w:pPr>
      <w:r w:rsidRPr="00675804">
        <w:rPr>
          <w:rFonts w:cs="Arial"/>
        </w:rPr>
        <w:t>Nehnojené pásy okolo vod (3 m, 25 m)</w:t>
      </w:r>
    </w:p>
    <w:p w14:paraId="55C5A8D5" w14:textId="77777777" w:rsidR="00642B94" w:rsidRPr="00675804" w:rsidRDefault="00642B94" w:rsidP="006C55D7">
      <w:pPr>
        <w:numPr>
          <w:ilvl w:val="1"/>
          <w:numId w:val="44"/>
        </w:numPr>
        <w:jc w:val="both"/>
        <w:rPr>
          <w:rFonts w:cs="Arial"/>
        </w:rPr>
      </w:pPr>
      <w:r w:rsidRPr="00675804">
        <w:rPr>
          <w:rFonts w:cs="Arial"/>
        </w:rPr>
        <w:t>Omezení hnojení tekutými statkovými a kapalnými organickými hnojivy na svahu nad 7° u vody</w:t>
      </w:r>
    </w:p>
    <w:p w14:paraId="1AEACE45" w14:textId="77777777" w:rsidR="00642B94" w:rsidRPr="00675804" w:rsidRDefault="00642B94" w:rsidP="006C55D7">
      <w:pPr>
        <w:numPr>
          <w:ilvl w:val="1"/>
          <w:numId w:val="44"/>
        </w:numPr>
        <w:jc w:val="both"/>
        <w:rPr>
          <w:rFonts w:cs="Arial"/>
        </w:rPr>
      </w:pPr>
      <w:r w:rsidRPr="00675804">
        <w:rPr>
          <w:rFonts w:cs="Arial"/>
        </w:rPr>
        <w:t>Způsoby pěstování plodiny kukuřice, zařazení do osevního postupu</w:t>
      </w:r>
    </w:p>
    <w:p w14:paraId="3CF7ED35" w14:textId="77777777" w:rsidR="00642B94" w:rsidRPr="00675804" w:rsidRDefault="00642B94" w:rsidP="006C55D7">
      <w:pPr>
        <w:numPr>
          <w:ilvl w:val="1"/>
          <w:numId w:val="44"/>
        </w:numPr>
        <w:jc w:val="both"/>
        <w:rPr>
          <w:rFonts w:cs="Arial"/>
        </w:rPr>
      </w:pPr>
      <w:r w:rsidRPr="00675804">
        <w:rPr>
          <w:rFonts w:cs="Arial"/>
        </w:rPr>
        <w:t>Bilancování živin v zemědělském závodě (dosavadní praxe, plnění požadavku na bilancování N)</w:t>
      </w:r>
    </w:p>
    <w:p w14:paraId="0E53D051" w14:textId="77777777" w:rsidR="00642B94" w:rsidRPr="00675804" w:rsidRDefault="00642B94" w:rsidP="006C55D7">
      <w:pPr>
        <w:numPr>
          <w:ilvl w:val="0"/>
          <w:numId w:val="44"/>
        </w:numPr>
        <w:ind w:left="720"/>
        <w:jc w:val="both"/>
        <w:rPr>
          <w:rFonts w:cs="Arial"/>
        </w:rPr>
      </w:pPr>
      <w:r w:rsidRPr="00675804">
        <w:rPr>
          <w:rFonts w:cs="Arial"/>
        </w:rPr>
        <w:t>Potřebné výpočty produkce statkových hnojiv (podle vlastních údajů v podniku nebo podle vyhlášky č. 377/2013 Sb.)</w:t>
      </w:r>
    </w:p>
    <w:p w14:paraId="406B6088" w14:textId="77777777" w:rsidR="00642B94" w:rsidRPr="00675804" w:rsidRDefault="00642B94" w:rsidP="006C55D7">
      <w:pPr>
        <w:numPr>
          <w:ilvl w:val="0"/>
          <w:numId w:val="44"/>
        </w:numPr>
        <w:ind w:left="720"/>
        <w:jc w:val="both"/>
        <w:rPr>
          <w:rFonts w:cs="Arial"/>
        </w:rPr>
      </w:pPr>
      <w:r w:rsidRPr="00675804">
        <w:rPr>
          <w:rFonts w:cs="Arial"/>
        </w:rPr>
        <w:t>Skladování a aplikace statkových hnojiv a organických hnojiv (zejména digestát):</w:t>
      </w:r>
    </w:p>
    <w:p w14:paraId="72632894" w14:textId="77777777" w:rsidR="00642B94" w:rsidRPr="00675804" w:rsidRDefault="00642B94" w:rsidP="006C55D7">
      <w:pPr>
        <w:numPr>
          <w:ilvl w:val="1"/>
          <w:numId w:val="44"/>
        </w:numPr>
        <w:jc w:val="both"/>
        <w:rPr>
          <w:rFonts w:cs="Arial"/>
        </w:rPr>
      </w:pPr>
      <w:r w:rsidRPr="00675804">
        <w:rPr>
          <w:rFonts w:cs="Arial"/>
        </w:rPr>
        <w:lastRenderedPageBreak/>
        <w:t xml:space="preserve">Způsob vedení evidence o příjmu a výdeji statkových a organických hnojiv (skladová evidence </w:t>
      </w:r>
    </w:p>
    <w:p w14:paraId="6118BA89" w14:textId="77777777" w:rsidR="00642B94" w:rsidRPr="00675804" w:rsidRDefault="00642B94" w:rsidP="006C55D7">
      <w:pPr>
        <w:numPr>
          <w:ilvl w:val="1"/>
          <w:numId w:val="44"/>
        </w:numPr>
        <w:jc w:val="both"/>
        <w:rPr>
          <w:rFonts w:cs="Arial"/>
        </w:rPr>
      </w:pPr>
      <w:r w:rsidRPr="00675804">
        <w:rPr>
          <w:rFonts w:cs="Arial"/>
        </w:rPr>
        <w:t>Dostatek/nedostatek skladovacích kapacit na statková hnojiva, z hlediska požadavků NS</w:t>
      </w:r>
    </w:p>
    <w:p w14:paraId="0CB914E1" w14:textId="77777777" w:rsidR="00642B94" w:rsidRPr="00675804" w:rsidRDefault="00642B94" w:rsidP="006C55D7">
      <w:pPr>
        <w:numPr>
          <w:ilvl w:val="1"/>
          <w:numId w:val="44"/>
        </w:numPr>
        <w:jc w:val="both"/>
        <w:rPr>
          <w:rFonts w:cs="Arial"/>
        </w:rPr>
      </w:pPr>
      <w:r w:rsidRPr="00675804">
        <w:rPr>
          <w:rFonts w:cs="Arial"/>
        </w:rPr>
        <w:t>Velikost skladů na digestát, příp. fugát digestátu a separát digestátu</w:t>
      </w:r>
    </w:p>
    <w:p w14:paraId="3362BFED" w14:textId="77777777" w:rsidR="00642B94" w:rsidRPr="00675804" w:rsidRDefault="00642B94" w:rsidP="006C55D7">
      <w:pPr>
        <w:numPr>
          <w:ilvl w:val="1"/>
          <w:numId w:val="44"/>
        </w:numPr>
        <w:jc w:val="both"/>
        <w:rPr>
          <w:rFonts w:cs="Arial"/>
        </w:rPr>
      </w:pPr>
      <w:r w:rsidRPr="00675804">
        <w:rPr>
          <w:rFonts w:cs="Arial"/>
        </w:rPr>
        <w:t>Způsoby zajištění homogenizace tekutých statkových a kapalných organických hnojiv (míchání ve skladech, míchání v dopravních a aplikačních prostředcích – cisternách, dávkovací zařízení pro přidávání pomocných látek)</w:t>
      </w:r>
    </w:p>
    <w:p w14:paraId="6E69A5CF" w14:textId="77777777" w:rsidR="00642B94" w:rsidRPr="00675804" w:rsidRDefault="00642B94" w:rsidP="006C55D7">
      <w:pPr>
        <w:numPr>
          <w:ilvl w:val="1"/>
          <w:numId w:val="44"/>
        </w:numPr>
        <w:jc w:val="both"/>
        <w:rPr>
          <w:rFonts w:cs="Arial"/>
        </w:rPr>
      </w:pPr>
      <w:r w:rsidRPr="00675804">
        <w:rPr>
          <w:rFonts w:cs="Arial"/>
        </w:rPr>
        <w:t>Dostatek/nedostatek míst vhodných k uložení hnoje na zemědělské půdě</w:t>
      </w:r>
    </w:p>
    <w:p w14:paraId="660AF7AC" w14:textId="77777777" w:rsidR="00642B94" w:rsidRPr="00675804" w:rsidRDefault="00642B94" w:rsidP="006C55D7">
      <w:pPr>
        <w:numPr>
          <w:ilvl w:val="1"/>
          <w:numId w:val="44"/>
        </w:numPr>
        <w:jc w:val="both"/>
        <w:rPr>
          <w:rFonts w:cs="Arial"/>
        </w:rPr>
      </w:pPr>
      <w:r w:rsidRPr="00675804">
        <w:rPr>
          <w:rFonts w:cs="Arial"/>
        </w:rPr>
        <w:t>Dostatek/nedostatek vhodné aplikační techniky na statková a organická hnojiva</w:t>
      </w:r>
    </w:p>
    <w:p w14:paraId="4DCC7CE4" w14:textId="77777777" w:rsidR="00642B94" w:rsidRPr="00675804" w:rsidRDefault="00642B94" w:rsidP="006C55D7">
      <w:pPr>
        <w:numPr>
          <w:ilvl w:val="1"/>
          <w:numId w:val="44"/>
        </w:numPr>
        <w:jc w:val="both"/>
        <w:rPr>
          <w:rFonts w:cs="Arial"/>
        </w:rPr>
      </w:pPr>
      <w:r w:rsidRPr="00675804">
        <w:rPr>
          <w:rFonts w:cs="Arial"/>
        </w:rPr>
        <w:t xml:space="preserve">Dostatek/nedostatek vhodných pozemků k aplikaci tekutých statkových hnojiv </w:t>
      </w:r>
      <w:r w:rsidRPr="00675804">
        <w:rPr>
          <w:rFonts w:cs="Arial"/>
        </w:rPr>
        <w:br/>
        <w:t>a kapalných organických hnojiv před zimním obdobím</w:t>
      </w:r>
    </w:p>
    <w:p w14:paraId="38E016E3" w14:textId="77777777" w:rsidR="00642B94" w:rsidRPr="00675804" w:rsidRDefault="00642B94" w:rsidP="006C55D7">
      <w:pPr>
        <w:numPr>
          <w:ilvl w:val="1"/>
          <w:numId w:val="44"/>
        </w:numPr>
        <w:jc w:val="both"/>
        <w:rPr>
          <w:rFonts w:cs="Arial"/>
        </w:rPr>
      </w:pPr>
      <w:r w:rsidRPr="00675804">
        <w:rPr>
          <w:rFonts w:cs="Arial"/>
        </w:rPr>
        <w:t>Používání inhibitorů nitrifikace v podzimním období</w:t>
      </w:r>
    </w:p>
    <w:p w14:paraId="07DAD710" w14:textId="77777777" w:rsidR="00642B94" w:rsidRPr="00675804" w:rsidRDefault="00642B94" w:rsidP="006C55D7">
      <w:pPr>
        <w:numPr>
          <w:ilvl w:val="1"/>
          <w:numId w:val="44"/>
        </w:numPr>
        <w:jc w:val="both"/>
        <w:rPr>
          <w:rFonts w:cs="Arial"/>
        </w:rPr>
      </w:pPr>
      <w:r w:rsidRPr="00675804">
        <w:rPr>
          <w:rFonts w:cs="Arial"/>
        </w:rPr>
        <w:t>Zpracování statkových hnojiv (bioplyn, separace, kompostování)</w:t>
      </w:r>
    </w:p>
    <w:p w14:paraId="7179370F" w14:textId="77777777" w:rsidR="00642B94" w:rsidRPr="00675804" w:rsidRDefault="00642B94" w:rsidP="006C55D7">
      <w:pPr>
        <w:numPr>
          <w:ilvl w:val="1"/>
          <w:numId w:val="44"/>
        </w:numPr>
        <w:jc w:val="both"/>
        <w:rPr>
          <w:rFonts w:cs="Arial"/>
        </w:rPr>
      </w:pPr>
      <w:r w:rsidRPr="00675804">
        <w:rPr>
          <w:rFonts w:cs="Arial"/>
        </w:rPr>
        <w:t xml:space="preserve">Zvládnutí/nezvládnutí požadavku na kapacity skladů statkových hnojiv na 6 měsíců </w:t>
      </w:r>
      <w:r w:rsidRPr="00675804">
        <w:rPr>
          <w:rFonts w:cs="Arial"/>
        </w:rPr>
        <w:br/>
        <w:t>a možnost vyvézt určitý typ hnoje na pole až po jeho 3měsíčním uskladnění</w:t>
      </w:r>
    </w:p>
    <w:p w14:paraId="524227C5" w14:textId="77777777" w:rsidR="00642B94" w:rsidRPr="00675804" w:rsidRDefault="00642B94" w:rsidP="006C55D7">
      <w:pPr>
        <w:numPr>
          <w:ilvl w:val="0"/>
          <w:numId w:val="44"/>
        </w:numPr>
        <w:ind w:left="720"/>
        <w:jc w:val="both"/>
        <w:rPr>
          <w:rFonts w:cs="Arial"/>
        </w:rPr>
      </w:pPr>
      <w:r w:rsidRPr="00675804">
        <w:rPr>
          <w:rFonts w:cs="Arial"/>
        </w:rPr>
        <w:t>Problematika technologických vod – jak jsou skladovány, používány na z.p., evidovány</w:t>
      </w:r>
    </w:p>
    <w:p w14:paraId="4EFC8B01" w14:textId="77777777" w:rsidR="00642B94" w:rsidRPr="00675804" w:rsidRDefault="00642B94" w:rsidP="006C55D7">
      <w:pPr>
        <w:numPr>
          <w:ilvl w:val="0"/>
          <w:numId w:val="44"/>
        </w:numPr>
        <w:ind w:left="720"/>
        <w:jc w:val="both"/>
        <w:rPr>
          <w:rFonts w:cs="Arial"/>
        </w:rPr>
      </w:pPr>
      <w:r w:rsidRPr="00675804">
        <w:rPr>
          <w:rFonts w:cs="Arial"/>
        </w:rPr>
        <w:t>Náklady na plnění platných požadavků NS</w:t>
      </w:r>
    </w:p>
    <w:p w14:paraId="496D886B" w14:textId="77777777" w:rsidR="00642B94" w:rsidRPr="00675804" w:rsidRDefault="00642B94" w:rsidP="006C55D7">
      <w:pPr>
        <w:numPr>
          <w:ilvl w:val="0"/>
          <w:numId w:val="44"/>
        </w:numPr>
        <w:ind w:left="720"/>
        <w:jc w:val="both"/>
        <w:rPr>
          <w:rFonts w:cs="Arial"/>
        </w:rPr>
      </w:pPr>
      <w:r w:rsidRPr="00675804">
        <w:rPr>
          <w:rFonts w:cs="Arial"/>
        </w:rPr>
        <w:t>Zlepšení dosažená přímo či nepřímo při plnění NS</w:t>
      </w:r>
    </w:p>
    <w:p w14:paraId="0A174FA9" w14:textId="77777777" w:rsidR="00642B94" w:rsidRPr="00675804" w:rsidRDefault="00642B94" w:rsidP="006C55D7">
      <w:pPr>
        <w:numPr>
          <w:ilvl w:val="1"/>
          <w:numId w:val="44"/>
        </w:numPr>
        <w:jc w:val="both"/>
        <w:rPr>
          <w:rFonts w:cs="Arial"/>
        </w:rPr>
      </w:pPr>
      <w:r w:rsidRPr="00675804">
        <w:rPr>
          <w:rFonts w:cs="Arial"/>
        </w:rPr>
        <w:t>Administrativa</w:t>
      </w:r>
    </w:p>
    <w:p w14:paraId="3B57B141" w14:textId="77777777" w:rsidR="00642B94" w:rsidRPr="00675804" w:rsidRDefault="00642B94" w:rsidP="006C55D7">
      <w:pPr>
        <w:numPr>
          <w:ilvl w:val="1"/>
          <w:numId w:val="44"/>
        </w:numPr>
        <w:jc w:val="both"/>
        <w:rPr>
          <w:rFonts w:cs="Arial"/>
        </w:rPr>
      </w:pPr>
      <w:r w:rsidRPr="00675804">
        <w:rPr>
          <w:rFonts w:cs="Arial"/>
        </w:rPr>
        <w:t>Vedení evidence hnojení, plodin a výnosů (způsob)</w:t>
      </w:r>
    </w:p>
    <w:p w14:paraId="2E37E08F" w14:textId="77777777" w:rsidR="00642B94" w:rsidRPr="00675804" w:rsidRDefault="00642B94" w:rsidP="006C55D7">
      <w:pPr>
        <w:numPr>
          <w:ilvl w:val="1"/>
          <w:numId w:val="44"/>
        </w:numPr>
        <w:jc w:val="both"/>
        <w:rPr>
          <w:rFonts w:cs="Arial"/>
        </w:rPr>
      </w:pPr>
      <w:r w:rsidRPr="00675804">
        <w:rPr>
          <w:rFonts w:cs="Arial"/>
        </w:rPr>
        <w:t>Lepší přístup k výživě rostlin</w:t>
      </w:r>
    </w:p>
    <w:p w14:paraId="30AE8E8A" w14:textId="77777777" w:rsidR="00642B94" w:rsidRPr="00675804" w:rsidRDefault="00642B94" w:rsidP="006C55D7">
      <w:pPr>
        <w:numPr>
          <w:ilvl w:val="1"/>
          <w:numId w:val="44"/>
        </w:numPr>
        <w:jc w:val="both"/>
        <w:rPr>
          <w:rFonts w:cs="Arial"/>
        </w:rPr>
      </w:pPr>
      <w:r w:rsidRPr="00675804">
        <w:rPr>
          <w:rFonts w:cs="Arial"/>
        </w:rPr>
        <w:t>Technické vybavení v oblasti aplikace hnojiv</w:t>
      </w:r>
    </w:p>
    <w:p w14:paraId="339F0DA3" w14:textId="77777777" w:rsidR="00642B94" w:rsidRPr="00675804" w:rsidRDefault="00642B94" w:rsidP="006C55D7">
      <w:pPr>
        <w:numPr>
          <w:ilvl w:val="1"/>
          <w:numId w:val="44"/>
        </w:numPr>
        <w:jc w:val="both"/>
        <w:rPr>
          <w:rFonts w:cs="Arial"/>
        </w:rPr>
      </w:pPr>
      <w:r w:rsidRPr="00675804">
        <w:rPr>
          <w:rFonts w:cs="Arial"/>
        </w:rPr>
        <w:t>Kapacita skladů statkových hnojiv</w:t>
      </w:r>
    </w:p>
    <w:p w14:paraId="77DB0752" w14:textId="77777777" w:rsidR="00642B94" w:rsidRPr="00675804" w:rsidRDefault="00642B94" w:rsidP="006C55D7">
      <w:pPr>
        <w:numPr>
          <w:ilvl w:val="1"/>
          <w:numId w:val="44"/>
        </w:numPr>
        <w:jc w:val="both"/>
        <w:rPr>
          <w:rFonts w:cs="Arial"/>
        </w:rPr>
      </w:pPr>
      <w:r w:rsidRPr="00675804">
        <w:rPr>
          <w:rFonts w:cs="Arial"/>
        </w:rPr>
        <w:t>Technický stav objektů živočišné výroby</w:t>
      </w:r>
    </w:p>
    <w:p w14:paraId="28B4BE37" w14:textId="77777777" w:rsidR="00642B94" w:rsidRPr="00675804" w:rsidRDefault="00642B94" w:rsidP="006C55D7">
      <w:pPr>
        <w:numPr>
          <w:ilvl w:val="0"/>
          <w:numId w:val="44"/>
        </w:numPr>
        <w:ind w:left="720"/>
        <w:jc w:val="both"/>
        <w:rPr>
          <w:rFonts w:cs="Arial"/>
        </w:rPr>
      </w:pPr>
      <w:r w:rsidRPr="00675804">
        <w:rPr>
          <w:rFonts w:cs="Arial"/>
        </w:rPr>
        <w:t xml:space="preserve">Nejpoužívanější zdroj informací o požadavcích NS </w:t>
      </w:r>
    </w:p>
    <w:p w14:paraId="38F20D56" w14:textId="77777777" w:rsidR="00642B94" w:rsidRPr="00675804" w:rsidRDefault="00642B94" w:rsidP="006C55D7">
      <w:pPr>
        <w:numPr>
          <w:ilvl w:val="0"/>
          <w:numId w:val="44"/>
        </w:numPr>
        <w:ind w:left="720"/>
        <w:jc w:val="both"/>
        <w:rPr>
          <w:rFonts w:cs="Arial"/>
        </w:rPr>
      </w:pPr>
      <w:r w:rsidRPr="00675804">
        <w:rPr>
          <w:rFonts w:cs="Arial"/>
        </w:rPr>
        <w:t xml:space="preserve">Návrhy na zlepšení předpisu nitrátové směrnice </w:t>
      </w:r>
    </w:p>
    <w:p w14:paraId="38F66F6A" w14:textId="77777777" w:rsidR="00642B94" w:rsidRPr="00675804" w:rsidRDefault="00642B94" w:rsidP="00581831">
      <w:pPr>
        <w:jc w:val="both"/>
        <w:rPr>
          <w:rFonts w:cs="Arial"/>
          <w:b/>
        </w:rPr>
      </w:pPr>
    </w:p>
    <w:p w14:paraId="611D00CF" w14:textId="77777777" w:rsidR="00642B94" w:rsidRPr="00675804" w:rsidRDefault="00642B94" w:rsidP="00581831">
      <w:pPr>
        <w:jc w:val="both"/>
        <w:rPr>
          <w:rFonts w:cs="Arial"/>
          <w:b/>
        </w:rPr>
      </w:pPr>
      <w:r w:rsidRPr="00675804">
        <w:rPr>
          <w:rFonts w:cs="Arial"/>
          <w:b/>
        </w:rPr>
        <w:t xml:space="preserve">B. Provést terénní šetření v konvenčním způsobem hospodařících podnicích </w:t>
      </w:r>
      <w:r w:rsidR="00713CA2" w:rsidRPr="00675804">
        <w:rPr>
          <w:rFonts w:cs="Arial"/>
          <w:b/>
        </w:rPr>
        <w:t xml:space="preserve">v ZOD </w:t>
      </w:r>
      <w:r w:rsidRPr="00675804">
        <w:rPr>
          <w:rFonts w:cs="Arial"/>
          <w:b/>
        </w:rPr>
        <w:t xml:space="preserve">(200 podniků minimálně v 10 krajích) z hlediska plnění podmínek </w:t>
      </w:r>
      <w:r w:rsidR="00CF4763" w:rsidRPr="00675804">
        <w:rPr>
          <w:rFonts w:cs="Arial"/>
          <w:b/>
        </w:rPr>
        <w:t>6</w:t>
      </w:r>
      <w:r w:rsidRPr="00675804">
        <w:rPr>
          <w:rFonts w:cs="Arial"/>
          <w:b/>
        </w:rPr>
        <w:t>. akčního programu a v ekologicky hospodařících podnicích (150 podniků minimálně v 10 krajích) a vyhodnotit výsledky šetření pro účely řešení dalších etap</w:t>
      </w:r>
    </w:p>
    <w:p w14:paraId="30B4F418" w14:textId="77777777" w:rsidR="00642B94" w:rsidRPr="00675804" w:rsidRDefault="00642B94" w:rsidP="00581831">
      <w:pPr>
        <w:jc w:val="both"/>
        <w:rPr>
          <w:rFonts w:cs="Arial"/>
          <w:b/>
        </w:rPr>
      </w:pPr>
    </w:p>
    <w:p w14:paraId="29050FF7" w14:textId="77777777" w:rsidR="00642B94" w:rsidRPr="00675804" w:rsidRDefault="00642B94" w:rsidP="00581831">
      <w:pPr>
        <w:jc w:val="both"/>
        <w:rPr>
          <w:rFonts w:cs="Arial"/>
        </w:rPr>
      </w:pPr>
      <w:r w:rsidRPr="00675804">
        <w:rPr>
          <w:rFonts w:cs="Arial"/>
          <w:b/>
          <w:i/>
        </w:rPr>
        <w:t>B.1 Zajistit metodické proškolení pracovníků zajišťujících sběr dat v terénu a seznámit terénní pracovníky se systémem jednotného shromažďování podkladových dat</w:t>
      </w:r>
    </w:p>
    <w:p w14:paraId="42424900" w14:textId="77777777" w:rsidR="00642B94" w:rsidRPr="00675804" w:rsidRDefault="00642B94" w:rsidP="006C55D7">
      <w:pPr>
        <w:numPr>
          <w:ilvl w:val="0"/>
          <w:numId w:val="39"/>
        </w:numPr>
        <w:jc w:val="both"/>
        <w:rPr>
          <w:rFonts w:cs="Arial"/>
        </w:rPr>
      </w:pPr>
      <w:r w:rsidRPr="00675804">
        <w:rPr>
          <w:rFonts w:cs="Arial"/>
        </w:rPr>
        <w:t xml:space="preserve">Školení terénních pracovníků pro sběr dat v ZOD a EZ na základě regionálního rozčlenění sledovaného území </w:t>
      </w:r>
    </w:p>
    <w:p w14:paraId="03F76FC7" w14:textId="77777777" w:rsidR="00642B94" w:rsidRPr="00675804" w:rsidRDefault="00642B94" w:rsidP="006C55D7">
      <w:pPr>
        <w:numPr>
          <w:ilvl w:val="0"/>
          <w:numId w:val="39"/>
        </w:numPr>
        <w:jc w:val="both"/>
        <w:rPr>
          <w:rFonts w:cs="Arial"/>
        </w:rPr>
      </w:pPr>
      <w:r w:rsidRPr="00675804">
        <w:rPr>
          <w:rFonts w:cs="Arial"/>
        </w:rPr>
        <w:t>Individuální technická podpora terénním pracovníkům (pomoc při pořizování a zpracování dat) prostřednictvím elektronické pošty a telefonu</w:t>
      </w:r>
    </w:p>
    <w:p w14:paraId="4687D28D" w14:textId="77777777" w:rsidR="00642B94" w:rsidRPr="00675804" w:rsidRDefault="00642B94" w:rsidP="006C55D7">
      <w:pPr>
        <w:numPr>
          <w:ilvl w:val="0"/>
          <w:numId w:val="39"/>
        </w:numPr>
        <w:jc w:val="both"/>
        <w:rPr>
          <w:rFonts w:cs="Arial"/>
        </w:rPr>
      </w:pPr>
      <w:r w:rsidRPr="00675804">
        <w:rPr>
          <w:rFonts w:cs="Arial"/>
        </w:rPr>
        <w:t xml:space="preserve">Z podniků budou shromažďovány údaje o hospodaření za rok </w:t>
      </w:r>
      <w:r w:rsidR="00CF4763" w:rsidRPr="00675804">
        <w:rPr>
          <w:rFonts w:cs="Arial"/>
        </w:rPr>
        <w:t>2025</w:t>
      </w:r>
      <w:r w:rsidRPr="00675804">
        <w:rPr>
          <w:rFonts w:cs="Arial"/>
        </w:rPr>
        <w:t xml:space="preserve">, příp. hospodářský rok </w:t>
      </w:r>
      <w:r w:rsidR="00CF4763" w:rsidRPr="00675804">
        <w:rPr>
          <w:rFonts w:cs="Arial"/>
        </w:rPr>
        <w:t>2024/2025</w:t>
      </w:r>
      <w:r w:rsidRPr="00675804">
        <w:rPr>
          <w:rFonts w:cs="Arial"/>
        </w:rPr>
        <w:t xml:space="preserve"> (hnojení, bilance):</w:t>
      </w:r>
    </w:p>
    <w:p w14:paraId="63A539F8"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struktura pěstovaných plodin</w:t>
      </w:r>
    </w:p>
    <w:p w14:paraId="54ADDBA0"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výnosy hlavního a vedlejšího produktu u jednotlivých plodin</w:t>
      </w:r>
    </w:p>
    <w:p w14:paraId="2CCF5E9F"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pěstování meziplodin a jejich hnojení</w:t>
      </w:r>
    </w:p>
    <w:p w14:paraId="2A6DB6E8"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podíl zaorané slámy a dalších vedlejších rostlinných produktů</w:t>
      </w:r>
    </w:p>
    <w:p w14:paraId="4E0E9E26"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hnojení na podporu rozkladu slámy</w:t>
      </w:r>
    </w:p>
    <w:p w14:paraId="21D5F6AB"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hnojení hlavních plodin a meziplodin jednotlivými druhy hnojiv</w:t>
      </w:r>
    </w:p>
    <w:p w14:paraId="2864AFF3"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rozdělení aplikace hnojiv na letní, podzimní a jarní období</w:t>
      </w:r>
    </w:p>
    <w:p w14:paraId="39BECF1A"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používání listových hnojiv, podpovrchové aplikace, hadicových aplikátorů</w:t>
      </w:r>
    </w:p>
    <w:p w14:paraId="681BD968"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bilance živin (N, P, K), v členění na zemědělskou půdu, ornou půdu a TTP</w:t>
      </w:r>
    </w:p>
    <w:p w14:paraId="0F705721"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 xml:space="preserve">používání jednotlivých způsobů zpracování půdy k hlavním plodinám </w:t>
      </w:r>
      <w:r w:rsidR="00581831" w:rsidRPr="00675804">
        <w:rPr>
          <w:rFonts w:cs="Arial"/>
          <w:color w:val="000000"/>
        </w:rPr>
        <w:br/>
      </w:r>
      <w:r w:rsidRPr="00675804">
        <w:rPr>
          <w:rFonts w:cs="Arial"/>
          <w:color w:val="000000"/>
        </w:rPr>
        <w:t>a meziplodinám, v časovém období (měsíc)</w:t>
      </w:r>
    </w:p>
    <w:p w14:paraId="63CB597D" w14:textId="77777777" w:rsidR="00642B94" w:rsidRPr="00675804" w:rsidRDefault="00642B94" w:rsidP="006C55D7">
      <w:pPr>
        <w:numPr>
          <w:ilvl w:val="2"/>
          <w:numId w:val="12"/>
        </w:numPr>
        <w:jc w:val="both"/>
        <w:rPr>
          <w:rFonts w:cs="Arial"/>
          <w:color w:val="000000"/>
        </w:rPr>
      </w:pPr>
      <w:r w:rsidRPr="00675804">
        <w:rPr>
          <w:rFonts w:cs="Arial"/>
          <w:color w:val="000000"/>
        </w:rPr>
        <w:t>orba (do hloubky 20 cm, do hloubky nad 20 cm)</w:t>
      </w:r>
    </w:p>
    <w:p w14:paraId="0B34FBB6" w14:textId="77777777" w:rsidR="00642B94" w:rsidRPr="00675804" w:rsidRDefault="00642B94" w:rsidP="006C55D7">
      <w:pPr>
        <w:numPr>
          <w:ilvl w:val="2"/>
          <w:numId w:val="12"/>
        </w:numPr>
        <w:jc w:val="both"/>
        <w:rPr>
          <w:rFonts w:cs="Arial"/>
          <w:color w:val="000000"/>
        </w:rPr>
      </w:pPr>
      <w:r w:rsidRPr="00675804">
        <w:rPr>
          <w:rFonts w:cs="Arial"/>
          <w:color w:val="000000"/>
        </w:rPr>
        <w:t>minimalizační technologie (založení porostu do nezpracované a mělce zpracované půdy, strip-till)</w:t>
      </w:r>
    </w:p>
    <w:p w14:paraId="0AA92CCB" w14:textId="77777777" w:rsidR="00642B94" w:rsidRPr="00675804" w:rsidRDefault="00642B94" w:rsidP="006C55D7">
      <w:pPr>
        <w:numPr>
          <w:ilvl w:val="2"/>
          <w:numId w:val="12"/>
        </w:numPr>
        <w:jc w:val="both"/>
        <w:rPr>
          <w:rFonts w:cs="Arial"/>
          <w:color w:val="000000"/>
        </w:rPr>
      </w:pPr>
      <w:r w:rsidRPr="00675804">
        <w:rPr>
          <w:rFonts w:cs="Arial"/>
          <w:color w:val="000000"/>
        </w:rPr>
        <w:lastRenderedPageBreak/>
        <w:t>ostatní bezorebné technologie (kypření /dláta, radličky, disky/: do hloubky 20 cm, do hloubky větší než 20 cm, podrývání do hloubky větší než 25 cm)</w:t>
      </w:r>
    </w:p>
    <w:p w14:paraId="172819A7" w14:textId="77777777" w:rsidR="00642B94" w:rsidRPr="00675804" w:rsidRDefault="00642B94" w:rsidP="006C55D7">
      <w:pPr>
        <w:numPr>
          <w:ilvl w:val="2"/>
          <w:numId w:val="12"/>
        </w:numPr>
        <w:jc w:val="both"/>
        <w:rPr>
          <w:rFonts w:cs="Arial"/>
          <w:color w:val="000000"/>
        </w:rPr>
      </w:pPr>
      <w:r w:rsidRPr="00675804">
        <w:rPr>
          <w:rFonts w:cs="Arial"/>
          <w:color w:val="000000"/>
        </w:rPr>
        <w:t>záhonové odkameňování</w:t>
      </w:r>
      <w:r w:rsidR="00CF4763" w:rsidRPr="00675804">
        <w:rPr>
          <w:rFonts w:cs="Arial"/>
          <w:color w:val="000000"/>
        </w:rPr>
        <w:t xml:space="preserve"> </w:t>
      </w:r>
      <w:r w:rsidRPr="00675804">
        <w:rPr>
          <w:rFonts w:cs="Arial"/>
          <w:color w:val="000000"/>
        </w:rPr>
        <w:t xml:space="preserve">(s/bez důlkování nebo hrázkování) </w:t>
      </w:r>
    </w:p>
    <w:p w14:paraId="786CCE17" w14:textId="77777777" w:rsidR="00642B94" w:rsidRPr="00675804" w:rsidRDefault="00642B94" w:rsidP="006C55D7">
      <w:pPr>
        <w:numPr>
          <w:ilvl w:val="2"/>
          <w:numId w:val="12"/>
        </w:numPr>
        <w:jc w:val="both"/>
        <w:rPr>
          <w:rFonts w:cs="Arial"/>
          <w:color w:val="000000"/>
        </w:rPr>
      </w:pPr>
      <w:r w:rsidRPr="00675804">
        <w:rPr>
          <w:rFonts w:cs="Arial"/>
          <w:color w:val="000000"/>
        </w:rPr>
        <w:t>plečkování (frekvence za vegetaci, druh nástroje: dláta/radličky)</w:t>
      </w:r>
    </w:p>
    <w:p w14:paraId="012B51EE"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 xml:space="preserve">technický stav skladů pro statková a organická hnojiva </w:t>
      </w:r>
    </w:p>
    <w:p w14:paraId="75F2B774"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 xml:space="preserve">používané technické a technologické systémy ustájení hospodářských zvířat </w:t>
      </w:r>
    </w:p>
    <w:p w14:paraId="7B74CC7B"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 xml:space="preserve">používané technologií ustájení, krmení, podestýlání, odklízení mrvy a kejdy, </w:t>
      </w:r>
      <w:r w:rsidRPr="00675804">
        <w:rPr>
          <w:rFonts w:cs="Arial"/>
          <w:color w:val="000000"/>
        </w:rPr>
        <w:br/>
        <w:t>a produkce technologických vod</w:t>
      </w:r>
    </w:p>
    <w:p w14:paraId="4AD59347"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 xml:space="preserve">množství steliva používaného v různých způsobech ustájení zvířat </w:t>
      </w:r>
    </w:p>
    <w:p w14:paraId="7E7FE9B9"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obrat steliva a statkových nebo organických hnojiv (produkce, prodej, nákup, zpracování)</w:t>
      </w:r>
    </w:p>
    <w:p w14:paraId="0C3663BC"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 xml:space="preserve">objem skladů na statková a organická hnojiva </w:t>
      </w:r>
    </w:p>
    <w:p w14:paraId="1D9CCAC9"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 xml:space="preserve">uložení hnoje, kompostu či separátu na zemědělské půdě </w:t>
      </w:r>
    </w:p>
    <w:p w14:paraId="231C504C" w14:textId="77777777" w:rsidR="00642B94" w:rsidRPr="00675804" w:rsidRDefault="00642B94" w:rsidP="006C55D7">
      <w:pPr>
        <w:numPr>
          <w:ilvl w:val="1"/>
          <w:numId w:val="12"/>
        </w:numPr>
        <w:ind w:left="1425" w:hanging="705"/>
        <w:jc w:val="both"/>
        <w:rPr>
          <w:rFonts w:cs="Arial"/>
          <w:color w:val="000000"/>
        </w:rPr>
      </w:pPr>
      <w:r w:rsidRPr="00675804">
        <w:rPr>
          <w:rFonts w:cs="Arial"/>
          <w:color w:val="000000"/>
        </w:rPr>
        <w:t>provozování zemědělských bioplynových stanic (BPS)</w:t>
      </w:r>
    </w:p>
    <w:p w14:paraId="10412DD5" w14:textId="77777777" w:rsidR="00642B94" w:rsidRPr="00675804" w:rsidRDefault="00642B94" w:rsidP="006C55D7">
      <w:pPr>
        <w:numPr>
          <w:ilvl w:val="2"/>
          <w:numId w:val="12"/>
        </w:numPr>
        <w:jc w:val="both"/>
        <w:rPr>
          <w:rFonts w:cs="Arial"/>
          <w:color w:val="000000"/>
        </w:rPr>
      </w:pPr>
      <w:r w:rsidRPr="00675804">
        <w:rPr>
          <w:rFonts w:cs="Arial"/>
          <w:color w:val="000000"/>
        </w:rPr>
        <w:t>základní údaje (instalovaný výkon, složení vstupů, produkce digestátu)</w:t>
      </w:r>
    </w:p>
    <w:p w14:paraId="2F87FD07" w14:textId="77777777" w:rsidR="00642B94" w:rsidRPr="00675804" w:rsidRDefault="00642B94" w:rsidP="006C55D7">
      <w:pPr>
        <w:numPr>
          <w:ilvl w:val="2"/>
          <w:numId w:val="12"/>
        </w:numPr>
        <w:jc w:val="both"/>
        <w:rPr>
          <w:rFonts w:cs="Arial"/>
          <w:color w:val="000000"/>
        </w:rPr>
      </w:pPr>
      <w:r w:rsidRPr="00675804">
        <w:rPr>
          <w:rFonts w:cs="Arial"/>
          <w:color w:val="000000"/>
        </w:rPr>
        <w:t>separace digestátu (způsob využívání separátu a fugátu)</w:t>
      </w:r>
    </w:p>
    <w:p w14:paraId="0F02B54F" w14:textId="77777777" w:rsidR="00642B94" w:rsidRPr="00675804" w:rsidRDefault="00642B94" w:rsidP="00581831">
      <w:pPr>
        <w:jc w:val="both"/>
        <w:rPr>
          <w:rFonts w:cs="Arial"/>
        </w:rPr>
      </w:pPr>
    </w:p>
    <w:p w14:paraId="75F26147" w14:textId="77777777" w:rsidR="00642B94" w:rsidRPr="00675804" w:rsidRDefault="00642B94" w:rsidP="00581831">
      <w:pPr>
        <w:jc w:val="both"/>
        <w:rPr>
          <w:rFonts w:cs="Arial"/>
          <w:b/>
          <w:i/>
        </w:rPr>
      </w:pPr>
      <w:r w:rsidRPr="00675804">
        <w:rPr>
          <w:rFonts w:cs="Arial"/>
          <w:b/>
          <w:i/>
        </w:rPr>
        <w:t xml:space="preserve">B.2 Provést výběr vhodných konvenčním způsobem v ZOD hospodařících podniků naplňujících statistický vzorek vypovídající pro stanovení dopadů </w:t>
      </w:r>
    </w:p>
    <w:p w14:paraId="6E8AC8DE" w14:textId="77777777" w:rsidR="00335964" w:rsidRPr="00675804" w:rsidRDefault="00335964" w:rsidP="00581831">
      <w:pPr>
        <w:jc w:val="both"/>
        <w:rPr>
          <w:rFonts w:cs="Arial"/>
          <w:b/>
          <w:i/>
        </w:rPr>
      </w:pPr>
    </w:p>
    <w:p w14:paraId="5D48D206" w14:textId="77777777" w:rsidR="00642B94" w:rsidRPr="00675804" w:rsidRDefault="00642B94" w:rsidP="006C55D7">
      <w:pPr>
        <w:numPr>
          <w:ilvl w:val="0"/>
          <w:numId w:val="39"/>
        </w:numPr>
        <w:jc w:val="both"/>
        <w:rPr>
          <w:rFonts w:cs="Arial"/>
        </w:rPr>
      </w:pPr>
      <w:r w:rsidRPr="00675804">
        <w:rPr>
          <w:rFonts w:cs="Arial"/>
        </w:rPr>
        <w:t xml:space="preserve">Seznam podniků bude navržen ze strany dodavatele. Jejich struktura a výrobní zaměření bude odpovídat reprezentativnímu vzorku pro potřeby vyhodnocení struktury sektoru zemědělství ČR. </w:t>
      </w:r>
    </w:p>
    <w:p w14:paraId="4DAE273D" w14:textId="77777777" w:rsidR="00642B94" w:rsidRPr="00675804" w:rsidRDefault="00642B94" w:rsidP="006C55D7">
      <w:pPr>
        <w:numPr>
          <w:ilvl w:val="0"/>
          <w:numId w:val="39"/>
        </w:numPr>
        <w:jc w:val="both"/>
        <w:rPr>
          <w:rFonts w:cs="Arial"/>
        </w:rPr>
      </w:pPr>
      <w:r w:rsidRPr="00675804">
        <w:rPr>
          <w:rFonts w:cs="Arial"/>
        </w:rPr>
        <w:t>Před zahájením prací bude navržený vzorek odsouhlasen ze strany zadavatele.</w:t>
      </w:r>
    </w:p>
    <w:p w14:paraId="2D24410D" w14:textId="77777777" w:rsidR="00642B94" w:rsidRPr="00675804" w:rsidRDefault="00642B94" w:rsidP="00581831">
      <w:pPr>
        <w:jc w:val="both"/>
        <w:rPr>
          <w:rFonts w:cs="Arial"/>
          <w:b/>
          <w:i/>
        </w:rPr>
      </w:pPr>
    </w:p>
    <w:p w14:paraId="62E06D28" w14:textId="77777777" w:rsidR="00642B94" w:rsidRPr="00675804" w:rsidRDefault="00642B94" w:rsidP="00581831">
      <w:pPr>
        <w:jc w:val="both"/>
        <w:rPr>
          <w:rFonts w:cs="Arial"/>
          <w:b/>
          <w:i/>
        </w:rPr>
      </w:pPr>
      <w:r w:rsidRPr="00675804">
        <w:rPr>
          <w:rFonts w:cs="Arial"/>
          <w:b/>
          <w:i/>
        </w:rPr>
        <w:t xml:space="preserve">B.3 Zjistit údaje dle struktury databáze o hospodaření za rok </w:t>
      </w:r>
      <w:r w:rsidR="00CF4763" w:rsidRPr="00675804">
        <w:rPr>
          <w:rFonts w:cs="Arial"/>
          <w:b/>
          <w:i/>
        </w:rPr>
        <w:t xml:space="preserve">2025 </w:t>
      </w:r>
      <w:r w:rsidRPr="00675804">
        <w:rPr>
          <w:rFonts w:cs="Arial"/>
          <w:b/>
          <w:i/>
        </w:rPr>
        <w:t xml:space="preserve">u vybraných (dle bodu B.2) 200 zemědělských podniků minimálně v 10 krajích, zapracovat tyto údaje do dotazníků v elektronické formě </w:t>
      </w:r>
    </w:p>
    <w:p w14:paraId="56C884C7" w14:textId="77777777" w:rsidR="00642B94" w:rsidRPr="00675804" w:rsidRDefault="00642B94" w:rsidP="00581831">
      <w:pPr>
        <w:jc w:val="both"/>
        <w:rPr>
          <w:rFonts w:cs="Arial"/>
          <w:b/>
          <w:i/>
        </w:rPr>
      </w:pPr>
    </w:p>
    <w:p w14:paraId="659A99B0" w14:textId="77777777" w:rsidR="00642B94" w:rsidRPr="00675804" w:rsidRDefault="00642B94" w:rsidP="00581831">
      <w:pPr>
        <w:jc w:val="both"/>
        <w:rPr>
          <w:rFonts w:cs="Arial"/>
          <w:b/>
          <w:i/>
        </w:rPr>
      </w:pPr>
      <w:r w:rsidRPr="00675804">
        <w:rPr>
          <w:rFonts w:cs="Arial"/>
          <w:b/>
          <w:i/>
        </w:rPr>
        <w:t xml:space="preserve">B.4 Provést výběr vhodných podniků naplňujících statistický vzorek vhodný pro stanovení dopadů aplikace jednotlivých opatření akčního programu ČR pro vymezené ZOD </w:t>
      </w:r>
      <w:r w:rsidRPr="00675804">
        <w:rPr>
          <w:rFonts w:cs="Arial"/>
          <w:b/>
          <w:i/>
        </w:rPr>
        <w:br/>
        <w:t>v kombinaci s ekologickým způsobem hospodaření (dále „EZ“)</w:t>
      </w:r>
    </w:p>
    <w:p w14:paraId="7706D524" w14:textId="77777777" w:rsidR="00335964" w:rsidRPr="00675804" w:rsidRDefault="00335964" w:rsidP="00581831">
      <w:pPr>
        <w:jc w:val="both"/>
        <w:rPr>
          <w:rFonts w:cs="Arial"/>
          <w:b/>
          <w:i/>
        </w:rPr>
      </w:pPr>
    </w:p>
    <w:p w14:paraId="5C2BCEF9" w14:textId="77777777" w:rsidR="00642B94" w:rsidRPr="00675804" w:rsidRDefault="00642B94" w:rsidP="006C55D7">
      <w:pPr>
        <w:numPr>
          <w:ilvl w:val="0"/>
          <w:numId w:val="40"/>
        </w:numPr>
        <w:jc w:val="both"/>
        <w:rPr>
          <w:rFonts w:cs="Arial"/>
        </w:rPr>
      </w:pPr>
      <w:r w:rsidRPr="00675804">
        <w:rPr>
          <w:rFonts w:cs="Arial"/>
        </w:rPr>
        <w:t xml:space="preserve">Seznam podniků bude navržen ze strany dodavatele. Jejich struktura a výrobní zaměření bude odpovídat reprezentativnímu vzorku pro potřeby vyhodnocení struktury sektoru zemědělství ČR. </w:t>
      </w:r>
    </w:p>
    <w:p w14:paraId="17AFFAE7" w14:textId="77777777" w:rsidR="00642B94" w:rsidRPr="00675804" w:rsidRDefault="00642B94" w:rsidP="006C55D7">
      <w:pPr>
        <w:numPr>
          <w:ilvl w:val="0"/>
          <w:numId w:val="40"/>
        </w:numPr>
        <w:jc w:val="both"/>
        <w:rPr>
          <w:rFonts w:cs="Arial"/>
        </w:rPr>
      </w:pPr>
      <w:r w:rsidRPr="00675804">
        <w:rPr>
          <w:rFonts w:cs="Arial"/>
        </w:rPr>
        <w:t>Před zahájením prací bude navržený vzorek odsouhlasen ze strany zadavatele.</w:t>
      </w:r>
    </w:p>
    <w:p w14:paraId="55393E97" w14:textId="77777777" w:rsidR="00642B94" w:rsidRPr="00675804" w:rsidRDefault="00642B94" w:rsidP="00581831">
      <w:pPr>
        <w:jc w:val="both"/>
        <w:rPr>
          <w:rFonts w:cs="Arial"/>
        </w:rPr>
      </w:pPr>
    </w:p>
    <w:p w14:paraId="10231C6C" w14:textId="77777777" w:rsidR="00642B94" w:rsidRPr="00675804" w:rsidRDefault="00642B94" w:rsidP="00581831">
      <w:pPr>
        <w:jc w:val="both"/>
        <w:rPr>
          <w:rFonts w:cs="Arial"/>
          <w:b/>
          <w:i/>
        </w:rPr>
      </w:pPr>
      <w:r w:rsidRPr="00675804">
        <w:rPr>
          <w:rFonts w:cs="Arial"/>
          <w:b/>
          <w:i/>
        </w:rPr>
        <w:t xml:space="preserve">B.5 Zjistit údaje dle struktury databáze o hospodaření za rok </w:t>
      </w:r>
      <w:r w:rsidR="00CF4763" w:rsidRPr="00675804">
        <w:rPr>
          <w:rFonts w:cs="Arial"/>
          <w:b/>
          <w:i/>
        </w:rPr>
        <w:t xml:space="preserve">2025 </w:t>
      </w:r>
      <w:r w:rsidRPr="00675804">
        <w:rPr>
          <w:rFonts w:cs="Arial"/>
          <w:b/>
          <w:i/>
        </w:rPr>
        <w:t xml:space="preserve">u vybraných (dle bodu B.4) 150 ekologicky hospodařících zemědělských podniků minimálně v 10 krajích, zapracovat tyto údaje do dotazníků v elektronické formě </w:t>
      </w:r>
    </w:p>
    <w:p w14:paraId="2E060E7D" w14:textId="77777777" w:rsidR="00642B94" w:rsidRPr="00675804" w:rsidRDefault="00642B94" w:rsidP="00581831">
      <w:pPr>
        <w:jc w:val="both"/>
        <w:rPr>
          <w:rFonts w:cs="Arial"/>
        </w:rPr>
      </w:pPr>
    </w:p>
    <w:p w14:paraId="39668E2D" w14:textId="77777777" w:rsidR="00642B94" w:rsidRPr="00675804" w:rsidRDefault="00642B94" w:rsidP="00581831">
      <w:pPr>
        <w:jc w:val="both"/>
        <w:rPr>
          <w:rFonts w:cs="Arial"/>
          <w:b/>
          <w:i/>
        </w:rPr>
      </w:pPr>
      <w:r w:rsidRPr="00675804">
        <w:rPr>
          <w:rFonts w:cs="Arial"/>
          <w:b/>
          <w:i/>
        </w:rPr>
        <w:t xml:space="preserve">B.6 Shromáždit získané údaje od proškolených pracovníků a po jejich ověření je zapracovat do celkového přehledu </w:t>
      </w:r>
    </w:p>
    <w:p w14:paraId="2E693A1A" w14:textId="77777777" w:rsidR="00335964" w:rsidRPr="00675804" w:rsidRDefault="00335964" w:rsidP="00581831">
      <w:pPr>
        <w:jc w:val="both"/>
        <w:rPr>
          <w:rFonts w:cs="Arial"/>
          <w:b/>
          <w:i/>
        </w:rPr>
      </w:pPr>
    </w:p>
    <w:p w14:paraId="15E6C48D" w14:textId="77777777" w:rsidR="00642B94" w:rsidRPr="00675804" w:rsidRDefault="00642B94" w:rsidP="006C55D7">
      <w:pPr>
        <w:numPr>
          <w:ilvl w:val="0"/>
          <w:numId w:val="35"/>
        </w:numPr>
        <w:jc w:val="both"/>
        <w:rPr>
          <w:rFonts w:cs="Arial"/>
        </w:rPr>
      </w:pPr>
      <w:r w:rsidRPr="00675804">
        <w:rPr>
          <w:rFonts w:cs="Arial"/>
        </w:rPr>
        <w:t>Zpracování dat zaslaných terénními pracovníky</w:t>
      </w:r>
    </w:p>
    <w:p w14:paraId="510F052D" w14:textId="77777777" w:rsidR="00642B94" w:rsidRPr="00675804" w:rsidRDefault="00642B94" w:rsidP="006C55D7">
      <w:pPr>
        <w:numPr>
          <w:ilvl w:val="0"/>
          <w:numId w:val="35"/>
        </w:numPr>
        <w:jc w:val="both"/>
        <w:rPr>
          <w:rFonts w:cs="Arial"/>
        </w:rPr>
      </w:pPr>
      <w:r w:rsidRPr="00675804">
        <w:rPr>
          <w:rFonts w:cs="Arial"/>
        </w:rPr>
        <w:t>Systém pro vyhodnocení chyb</w:t>
      </w:r>
    </w:p>
    <w:p w14:paraId="484672C7" w14:textId="77777777" w:rsidR="00642B94" w:rsidRPr="00675804" w:rsidRDefault="00642B94" w:rsidP="006C55D7">
      <w:pPr>
        <w:numPr>
          <w:ilvl w:val="1"/>
          <w:numId w:val="35"/>
        </w:numPr>
        <w:jc w:val="both"/>
        <w:rPr>
          <w:rFonts w:cs="Arial"/>
        </w:rPr>
      </w:pPr>
      <w:r w:rsidRPr="00675804">
        <w:rPr>
          <w:rFonts w:cs="Arial"/>
        </w:rPr>
        <w:t>Šetření v ZOD</w:t>
      </w:r>
    </w:p>
    <w:p w14:paraId="51AE178E" w14:textId="77777777" w:rsidR="00642B94" w:rsidRPr="00675804" w:rsidRDefault="00642B94" w:rsidP="006C55D7">
      <w:pPr>
        <w:numPr>
          <w:ilvl w:val="1"/>
          <w:numId w:val="35"/>
        </w:numPr>
        <w:jc w:val="both"/>
        <w:rPr>
          <w:rFonts w:cs="Arial"/>
        </w:rPr>
      </w:pPr>
      <w:r w:rsidRPr="00675804">
        <w:rPr>
          <w:rFonts w:cs="Arial"/>
        </w:rPr>
        <w:t>Šetření v EZ</w:t>
      </w:r>
    </w:p>
    <w:p w14:paraId="1ECA8592" w14:textId="77777777" w:rsidR="00642B94" w:rsidRPr="00675804" w:rsidRDefault="00642B94" w:rsidP="006C55D7">
      <w:pPr>
        <w:numPr>
          <w:ilvl w:val="0"/>
          <w:numId w:val="35"/>
        </w:numPr>
        <w:jc w:val="both"/>
        <w:rPr>
          <w:rFonts w:cs="Arial"/>
        </w:rPr>
      </w:pPr>
      <w:r w:rsidRPr="00675804">
        <w:rPr>
          <w:rFonts w:cs="Arial"/>
        </w:rPr>
        <w:t>Komunikace s terénními pracovníky při odstraňování chyb</w:t>
      </w:r>
    </w:p>
    <w:p w14:paraId="5A72E37E" w14:textId="77777777" w:rsidR="00642B94" w:rsidRPr="00675804" w:rsidRDefault="00642B94" w:rsidP="006C55D7">
      <w:pPr>
        <w:numPr>
          <w:ilvl w:val="0"/>
          <w:numId w:val="35"/>
        </w:numPr>
        <w:jc w:val="both"/>
        <w:rPr>
          <w:rFonts w:cs="Arial"/>
        </w:rPr>
      </w:pPr>
      <w:r w:rsidRPr="00675804">
        <w:rPr>
          <w:rFonts w:cs="Arial"/>
        </w:rPr>
        <w:t xml:space="preserve">Systém pro začlenění dat do dvou samostatných výsledných přehledů dat šetření v ZOD a EZ </w:t>
      </w:r>
    </w:p>
    <w:p w14:paraId="048E2E1F" w14:textId="77777777" w:rsidR="00642B94" w:rsidRPr="00675804" w:rsidRDefault="00642B94" w:rsidP="00581831">
      <w:pPr>
        <w:jc w:val="both"/>
        <w:rPr>
          <w:rFonts w:cs="Arial"/>
        </w:rPr>
      </w:pPr>
    </w:p>
    <w:p w14:paraId="5D8C0A77" w14:textId="77777777" w:rsidR="00642B94" w:rsidRPr="00675804" w:rsidRDefault="00642B94" w:rsidP="00581831">
      <w:pPr>
        <w:jc w:val="both"/>
        <w:rPr>
          <w:rFonts w:cs="Arial"/>
          <w:b/>
          <w:i/>
        </w:rPr>
      </w:pPr>
      <w:r w:rsidRPr="00675804">
        <w:rPr>
          <w:rFonts w:cs="Arial"/>
          <w:b/>
          <w:i/>
        </w:rPr>
        <w:t xml:space="preserve">B.7 Provést základní statistické vyhodnocení údajů z dotazníků z terénního šetření </w:t>
      </w:r>
      <w:r w:rsidRPr="00675804">
        <w:rPr>
          <w:rFonts w:cs="Arial"/>
          <w:b/>
          <w:i/>
        </w:rPr>
        <w:br/>
        <w:t xml:space="preserve">v zemědělských podnicích ve zranitelných oblastech (200 podniků, minimálně 10 krajů) </w:t>
      </w:r>
      <w:r w:rsidRPr="00675804">
        <w:rPr>
          <w:rFonts w:cs="Arial"/>
          <w:b/>
          <w:i/>
        </w:rPr>
        <w:br/>
      </w:r>
      <w:r w:rsidRPr="00675804">
        <w:rPr>
          <w:rFonts w:cs="Arial"/>
          <w:b/>
          <w:i/>
        </w:rPr>
        <w:lastRenderedPageBreak/>
        <w:t xml:space="preserve">a v 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 </w:t>
      </w:r>
    </w:p>
    <w:p w14:paraId="607A61B4" w14:textId="77777777" w:rsidR="00335964" w:rsidRPr="00675804" w:rsidRDefault="00335964" w:rsidP="00581831">
      <w:pPr>
        <w:jc w:val="both"/>
        <w:rPr>
          <w:rFonts w:cs="Arial"/>
        </w:rPr>
      </w:pPr>
    </w:p>
    <w:p w14:paraId="52031480" w14:textId="77777777" w:rsidR="00642B94" w:rsidRPr="00675804" w:rsidRDefault="00642B94" w:rsidP="006C55D7">
      <w:pPr>
        <w:numPr>
          <w:ilvl w:val="0"/>
          <w:numId w:val="35"/>
        </w:numPr>
        <w:jc w:val="both"/>
        <w:rPr>
          <w:rFonts w:cs="Arial"/>
        </w:rPr>
      </w:pPr>
      <w:r w:rsidRPr="00675804">
        <w:rPr>
          <w:rFonts w:cs="Arial"/>
        </w:rPr>
        <w:t>Zpracování podkladů pro vyhodnocení</w:t>
      </w:r>
    </w:p>
    <w:p w14:paraId="5B3651BC" w14:textId="77777777" w:rsidR="00642B94" w:rsidRPr="00675804" w:rsidRDefault="00642B94" w:rsidP="006C55D7">
      <w:pPr>
        <w:numPr>
          <w:ilvl w:val="1"/>
          <w:numId w:val="35"/>
        </w:numPr>
        <w:jc w:val="both"/>
        <w:rPr>
          <w:rFonts w:cs="Arial"/>
        </w:rPr>
      </w:pPr>
      <w:r w:rsidRPr="00675804">
        <w:rPr>
          <w:rFonts w:cs="Arial"/>
        </w:rPr>
        <w:t>Příprava podkladů v podobě tabulek a grafů pro odborné hodnocení</w:t>
      </w:r>
    </w:p>
    <w:p w14:paraId="4DEA6DF7" w14:textId="77777777" w:rsidR="00642B94" w:rsidRPr="00675804" w:rsidRDefault="00642B94" w:rsidP="006C55D7">
      <w:pPr>
        <w:numPr>
          <w:ilvl w:val="1"/>
          <w:numId w:val="35"/>
        </w:numPr>
        <w:jc w:val="both"/>
        <w:rPr>
          <w:rFonts w:cs="Arial"/>
        </w:rPr>
      </w:pPr>
      <w:r w:rsidRPr="00675804">
        <w:rPr>
          <w:rFonts w:cs="Arial"/>
        </w:rPr>
        <w:t>Úpravy výstupů podle požadavků na vyhodnocení</w:t>
      </w:r>
    </w:p>
    <w:p w14:paraId="35898050" w14:textId="77777777" w:rsidR="00642B94" w:rsidRPr="00675804" w:rsidRDefault="00642B94" w:rsidP="006C55D7">
      <w:pPr>
        <w:numPr>
          <w:ilvl w:val="0"/>
          <w:numId w:val="35"/>
        </w:numPr>
        <w:jc w:val="both"/>
        <w:rPr>
          <w:rFonts w:cs="Arial"/>
        </w:rPr>
      </w:pPr>
      <w:r w:rsidRPr="00675804">
        <w:rPr>
          <w:rFonts w:cs="Arial"/>
        </w:rPr>
        <w:t>Průběžná příprava podkladů z částečných a neúplných dat</w:t>
      </w:r>
    </w:p>
    <w:p w14:paraId="770C3FE5" w14:textId="77777777" w:rsidR="00642B94" w:rsidRPr="00675804" w:rsidRDefault="00642B94" w:rsidP="006C55D7">
      <w:pPr>
        <w:numPr>
          <w:ilvl w:val="0"/>
          <w:numId w:val="35"/>
        </w:numPr>
        <w:jc w:val="both"/>
        <w:rPr>
          <w:rFonts w:cs="Arial"/>
        </w:rPr>
      </w:pPr>
      <w:r w:rsidRPr="00675804">
        <w:rPr>
          <w:rFonts w:cs="Arial"/>
        </w:rPr>
        <w:t>Analytická spolupráce na přípravě finálních výstupů pro odborné hodnocení</w:t>
      </w:r>
    </w:p>
    <w:p w14:paraId="2BFC354B" w14:textId="77777777" w:rsidR="00642B94" w:rsidRPr="00675804" w:rsidRDefault="00642B94" w:rsidP="006C55D7">
      <w:pPr>
        <w:numPr>
          <w:ilvl w:val="0"/>
          <w:numId w:val="35"/>
        </w:numPr>
        <w:jc w:val="both"/>
        <w:rPr>
          <w:rFonts w:cs="Arial"/>
        </w:rPr>
      </w:pPr>
      <w:r w:rsidRPr="00675804">
        <w:rPr>
          <w:rFonts w:cs="Arial"/>
        </w:rPr>
        <w:t>Základní statistické vyhodnocení charakteristik rostlinné výroby, včetně jednotlivých agrotechnických operací v zemědělské praxi, dle struktury šetřených dat (body předmětu B.1).</w:t>
      </w:r>
    </w:p>
    <w:p w14:paraId="059556E4" w14:textId="77777777" w:rsidR="00642B94" w:rsidRPr="00675804" w:rsidRDefault="00642B94" w:rsidP="00581831">
      <w:pPr>
        <w:ind w:left="360"/>
        <w:jc w:val="both"/>
        <w:rPr>
          <w:rFonts w:cs="Arial"/>
        </w:rPr>
      </w:pPr>
    </w:p>
    <w:p w14:paraId="4D3317BC" w14:textId="77777777" w:rsidR="00642B94" w:rsidRPr="00675804" w:rsidRDefault="00642B94" w:rsidP="00581831">
      <w:pPr>
        <w:jc w:val="both"/>
        <w:rPr>
          <w:rFonts w:cs="Arial"/>
          <w:b/>
          <w:i/>
        </w:rPr>
      </w:pPr>
      <w:r w:rsidRPr="00675804">
        <w:rPr>
          <w:rFonts w:cs="Arial"/>
          <w:b/>
          <w:i/>
        </w:rPr>
        <w:t xml:space="preserve">B.8 Provést základní statistické vyhodnocení údajů z dotazníků z terénního šetření </w:t>
      </w:r>
      <w:r w:rsidRPr="00675804">
        <w:rPr>
          <w:rFonts w:cs="Arial"/>
          <w:b/>
          <w:i/>
        </w:rPr>
        <w:br/>
        <w:t xml:space="preserve">v zemědělských podnicích ve zranitelných oblastech (200 podniků, minimálně 10 krajů) </w:t>
      </w:r>
      <w:r w:rsidRPr="00675804">
        <w:rPr>
          <w:rFonts w:cs="Arial"/>
          <w:b/>
          <w:i/>
        </w:rPr>
        <w:br/>
        <w:t xml:space="preserve">a v ekologicky hospodařících podnicích (150 podniků, minimálně 10 krajů) z hlediska živočišné výroby, za účelem získání podkladů pro navazující body předmětu D (Finanční strategie implementace NS) a E až I (zajištění informovanosti zemědělské veřejnosti, příprava podkladů pro EK) </w:t>
      </w:r>
    </w:p>
    <w:p w14:paraId="3C2255E6" w14:textId="77777777" w:rsidR="00335964" w:rsidRPr="00675804" w:rsidRDefault="00335964" w:rsidP="00581831">
      <w:pPr>
        <w:jc w:val="both"/>
        <w:rPr>
          <w:rFonts w:cs="Arial"/>
        </w:rPr>
      </w:pPr>
    </w:p>
    <w:p w14:paraId="0C4620CA" w14:textId="77777777" w:rsidR="00642B94" w:rsidRPr="00675804" w:rsidRDefault="00642B94" w:rsidP="006C55D7">
      <w:pPr>
        <w:numPr>
          <w:ilvl w:val="0"/>
          <w:numId w:val="34"/>
        </w:numPr>
        <w:jc w:val="both"/>
        <w:rPr>
          <w:rFonts w:cs="Arial"/>
        </w:rPr>
      </w:pPr>
      <w:r w:rsidRPr="00675804">
        <w:rPr>
          <w:rFonts w:cs="Arial"/>
        </w:rPr>
        <w:t>Systém pro přípravu podkladů pro vyhodnocení</w:t>
      </w:r>
    </w:p>
    <w:p w14:paraId="79649CC0" w14:textId="77777777" w:rsidR="00642B94" w:rsidRPr="00675804" w:rsidRDefault="00642B94" w:rsidP="006C55D7">
      <w:pPr>
        <w:numPr>
          <w:ilvl w:val="1"/>
          <w:numId w:val="34"/>
        </w:numPr>
        <w:jc w:val="both"/>
        <w:rPr>
          <w:rFonts w:cs="Arial"/>
        </w:rPr>
      </w:pPr>
      <w:r w:rsidRPr="00675804">
        <w:rPr>
          <w:rFonts w:cs="Arial"/>
        </w:rPr>
        <w:t xml:space="preserve">Příprava podkladů v podobě tabulek a grafů pro odborné hodnocení </w:t>
      </w:r>
    </w:p>
    <w:p w14:paraId="23DE7ADF" w14:textId="77777777" w:rsidR="00642B94" w:rsidRPr="00675804" w:rsidRDefault="00642B94" w:rsidP="006C55D7">
      <w:pPr>
        <w:numPr>
          <w:ilvl w:val="1"/>
          <w:numId w:val="34"/>
        </w:numPr>
        <w:jc w:val="both"/>
        <w:rPr>
          <w:rFonts w:cs="Arial"/>
        </w:rPr>
      </w:pPr>
      <w:r w:rsidRPr="00675804">
        <w:rPr>
          <w:rFonts w:cs="Arial"/>
        </w:rPr>
        <w:t>Úpravy výstupů podle požadavků na vyhodnocení</w:t>
      </w:r>
    </w:p>
    <w:p w14:paraId="291C8013" w14:textId="77777777" w:rsidR="00642B94" w:rsidRPr="00675804" w:rsidRDefault="00642B94" w:rsidP="006C55D7">
      <w:pPr>
        <w:numPr>
          <w:ilvl w:val="0"/>
          <w:numId w:val="34"/>
        </w:numPr>
        <w:jc w:val="both"/>
        <w:rPr>
          <w:rFonts w:cs="Arial"/>
        </w:rPr>
      </w:pPr>
      <w:r w:rsidRPr="00675804">
        <w:rPr>
          <w:rFonts w:cs="Arial"/>
        </w:rPr>
        <w:t>Průběžná příprava podkladů z částečných a neúplných dat</w:t>
      </w:r>
    </w:p>
    <w:p w14:paraId="456A222F" w14:textId="77777777" w:rsidR="00642B94" w:rsidRPr="00675804" w:rsidRDefault="00642B94" w:rsidP="006C55D7">
      <w:pPr>
        <w:numPr>
          <w:ilvl w:val="0"/>
          <w:numId w:val="34"/>
        </w:numPr>
        <w:jc w:val="both"/>
        <w:rPr>
          <w:rFonts w:cs="Arial"/>
        </w:rPr>
      </w:pPr>
      <w:r w:rsidRPr="00675804">
        <w:rPr>
          <w:rFonts w:cs="Arial"/>
        </w:rPr>
        <w:t>Analytická spolupráce na přípravě modelových a variantních výstupů</w:t>
      </w:r>
    </w:p>
    <w:p w14:paraId="13AE3148" w14:textId="77777777" w:rsidR="00642B94" w:rsidRPr="00675804" w:rsidRDefault="00642B94" w:rsidP="006C55D7">
      <w:pPr>
        <w:numPr>
          <w:ilvl w:val="0"/>
          <w:numId w:val="34"/>
        </w:numPr>
        <w:jc w:val="both"/>
        <w:rPr>
          <w:rFonts w:cs="Arial"/>
        </w:rPr>
      </w:pPr>
      <w:r w:rsidRPr="00675804">
        <w:rPr>
          <w:rFonts w:cs="Arial"/>
        </w:rPr>
        <w:t>Analytická spolupráce na přípravě finálních výstupů pro odborné hodnocení</w:t>
      </w:r>
    </w:p>
    <w:p w14:paraId="1CA54038" w14:textId="77777777" w:rsidR="00642B94" w:rsidRPr="00675804" w:rsidRDefault="00642B94" w:rsidP="006C55D7">
      <w:pPr>
        <w:numPr>
          <w:ilvl w:val="0"/>
          <w:numId w:val="34"/>
        </w:numPr>
        <w:jc w:val="both"/>
        <w:rPr>
          <w:rFonts w:cs="Arial"/>
        </w:rPr>
      </w:pPr>
      <w:r w:rsidRPr="00675804">
        <w:rPr>
          <w:rFonts w:cs="Arial"/>
        </w:rPr>
        <w:t xml:space="preserve">Základní statistické vyhodnocení situace ve způsobech ustájení zvířat, v produkci </w:t>
      </w:r>
      <w:r w:rsidRPr="00675804">
        <w:rPr>
          <w:rFonts w:cs="Arial"/>
        </w:rPr>
        <w:br/>
        <w:t xml:space="preserve">a skladování statkových a organických hnojiv a provozování bioplynových stanic </w:t>
      </w:r>
      <w:r w:rsidR="00581831" w:rsidRPr="00675804">
        <w:rPr>
          <w:rFonts w:cs="Arial"/>
        </w:rPr>
        <w:br/>
      </w:r>
      <w:r w:rsidRPr="00675804">
        <w:rPr>
          <w:rFonts w:cs="Arial"/>
        </w:rPr>
        <w:t>v zemědělské praxi, dle struktury šetřených dat (body předmětu B.1).</w:t>
      </w:r>
    </w:p>
    <w:p w14:paraId="0A9D6C81" w14:textId="77777777" w:rsidR="00642B94" w:rsidRPr="00675804" w:rsidRDefault="00642B94" w:rsidP="00581831">
      <w:pPr>
        <w:jc w:val="both"/>
        <w:rPr>
          <w:rFonts w:cs="Arial"/>
        </w:rPr>
      </w:pPr>
    </w:p>
    <w:p w14:paraId="54584144" w14:textId="77777777" w:rsidR="00642B94" w:rsidRPr="00675804" w:rsidRDefault="00642B94" w:rsidP="00581831">
      <w:pPr>
        <w:jc w:val="both"/>
        <w:rPr>
          <w:rFonts w:cs="Arial"/>
          <w:b/>
        </w:rPr>
      </w:pPr>
      <w:r w:rsidRPr="00675804">
        <w:rPr>
          <w:rFonts w:cs="Arial"/>
          <w:b/>
        </w:rPr>
        <w:t>C. Provést terénní šetření na složištích tuhých statkových a organických hnojiv</w:t>
      </w:r>
    </w:p>
    <w:p w14:paraId="58CCB494" w14:textId="77777777" w:rsidR="00335964" w:rsidRPr="00675804" w:rsidRDefault="00335964" w:rsidP="00581831">
      <w:pPr>
        <w:jc w:val="both"/>
        <w:rPr>
          <w:rFonts w:cs="Arial"/>
          <w:b/>
        </w:rPr>
      </w:pPr>
    </w:p>
    <w:p w14:paraId="40387AAA" w14:textId="77777777" w:rsidR="00642B94" w:rsidRPr="00675804" w:rsidRDefault="00642B94" w:rsidP="00581831">
      <w:pPr>
        <w:jc w:val="both"/>
        <w:rPr>
          <w:rFonts w:cs="Arial"/>
        </w:rPr>
      </w:pPr>
      <w:r w:rsidRPr="00675804">
        <w:rPr>
          <w:rFonts w:cs="Arial"/>
        </w:rPr>
        <w:t>Terénní šetření v oblastech s chovem hospodářských zvířat (dle metodiky, v příloze č. 5), s převažující intenzitou živočišné výroby, s rizikem ztráty N a narušení uhlíkové neutrality.</w:t>
      </w:r>
    </w:p>
    <w:p w14:paraId="51C6B0FC" w14:textId="77777777" w:rsidR="00642B94" w:rsidRPr="00675804" w:rsidRDefault="00642B94" w:rsidP="00581831">
      <w:pPr>
        <w:tabs>
          <w:tab w:val="left" w:pos="2993"/>
        </w:tabs>
        <w:jc w:val="both"/>
        <w:rPr>
          <w:rFonts w:cs="Arial"/>
        </w:rPr>
      </w:pPr>
      <w:r w:rsidRPr="00675804">
        <w:rPr>
          <w:rFonts w:cs="Arial"/>
        </w:rPr>
        <w:tab/>
      </w:r>
    </w:p>
    <w:p w14:paraId="4E809C99" w14:textId="77777777" w:rsidR="00642B94" w:rsidRPr="00675804" w:rsidRDefault="00642B94" w:rsidP="00581831">
      <w:pPr>
        <w:jc w:val="both"/>
        <w:rPr>
          <w:rFonts w:cs="Arial"/>
          <w:b/>
          <w:i/>
        </w:rPr>
      </w:pPr>
      <w:r w:rsidRPr="00675804">
        <w:rPr>
          <w:rFonts w:cs="Arial"/>
          <w:b/>
          <w:i/>
        </w:rPr>
        <w:t>C.1 Provést odběry a analýzy půdních vzorků u dřívějších složišť a vyhodnotit následný rostlinný pokryv</w:t>
      </w:r>
    </w:p>
    <w:p w14:paraId="37046662" w14:textId="77777777" w:rsidR="00335964" w:rsidRPr="00675804" w:rsidRDefault="00335964" w:rsidP="00581831">
      <w:pPr>
        <w:jc w:val="both"/>
        <w:rPr>
          <w:rFonts w:cs="Arial"/>
          <w:b/>
          <w:i/>
        </w:rPr>
      </w:pPr>
    </w:p>
    <w:p w14:paraId="3ED89E69" w14:textId="77777777" w:rsidR="00642B94" w:rsidRPr="00675804" w:rsidRDefault="00642B94" w:rsidP="00581831">
      <w:pPr>
        <w:jc w:val="both"/>
        <w:rPr>
          <w:rFonts w:cs="Arial"/>
        </w:rPr>
      </w:pPr>
      <w:r w:rsidRPr="00675804">
        <w:rPr>
          <w:rFonts w:cs="Arial"/>
        </w:rPr>
        <w:t xml:space="preserve">Provést odběry a analýzy půdních vzorků v místech dřívějších složišť hnoje skotu, drůbežího trusu a separátu digestátu sledovaných v letech </w:t>
      </w:r>
      <w:r w:rsidR="00D8100C" w:rsidRPr="00675804">
        <w:rPr>
          <w:rFonts w:cs="Arial"/>
        </w:rPr>
        <w:t>2021–2025</w:t>
      </w:r>
      <w:r w:rsidRPr="00675804">
        <w:rPr>
          <w:rFonts w:cs="Arial"/>
        </w:rPr>
        <w:t xml:space="preserve"> (přehled složišť rozmístěných v rámci celé ČR a data získaná v letech </w:t>
      </w:r>
      <w:r w:rsidR="00D8100C" w:rsidRPr="00675804">
        <w:rPr>
          <w:rFonts w:cs="Arial"/>
        </w:rPr>
        <w:t>2021–2025</w:t>
      </w:r>
      <w:r w:rsidRPr="00675804">
        <w:rPr>
          <w:rFonts w:cs="Arial"/>
        </w:rPr>
        <w:t xml:space="preserve"> poskytne zhotoviteli objednatel):</w:t>
      </w:r>
    </w:p>
    <w:p w14:paraId="1741EFB3" w14:textId="77777777" w:rsidR="00642B94" w:rsidRPr="00675804" w:rsidRDefault="00642B94" w:rsidP="006C55D7">
      <w:pPr>
        <w:numPr>
          <w:ilvl w:val="0"/>
          <w:numId w:val="29"/>
        </w:numPr>
        <w:jc w:val="both"/>
        <w:rPr>
          <w:rFonts w:cs="Arial"/>
        </w:rPr>
      </w:pPr>
      <w:r w:rsidRPr="00675804">
        <w:rPr>
          <w:rFonts w:cs="Arial"/>
        </w:rPr>
        <w:t>u všech složišť na obsah minerálního dusíku v půdě (dále „N</w:t>
      </w:r>
      <w:r w:rsidRPr="00675804">
        <w:rPr>
          <w:rFonts w:cs="Arial"/>
          <w:vertAlign w:val="subscript"/>
        </w:rPr>
        <w:t>min</w:t>
      </w:r>
      <w:r w:rsidRPr="00675804">
        <w:rPr>
          <w:rFonts w:cs="Arial"/>
        </w:rPr>
        <w:t xml:space="preserve">“), </w:t>
      </w:r>
    </w:p>
    <w:p w14:paraId="5795596D" w14:textId="77777777" w:rsidR="00642B94" w:rsidRPr="00675804" w:rsidRDefault="00642B94" w:rsidP="006C55D7">
      <w:pPr>
        <w:numPr>
          <w:ilvl w:val="0"/>
          <w:numId w:val="29"/>
        </w:numPr>
        <w:jc w:val="both"/>
        <w:rPr>
          <w:rFonts w:cs="Arial"/>
        </w:rPr>
      </w:pPr>
      <w:r w:rsidRPr="00675804">
        <w:rPr>
          <w:rFonts w:cs="Arial"/>
        </w:rPr>
        <w:t>u min. 20 % složišť i na obsah K a P v půdě.</w:t>
      </w:r>
    </w:p>
    <w:p w14:paraId="17949BAB" w14:textId="77777777" w:rsidR="00642B94" w:rsidRPr="00675804" w:rsidRDefault="00642B94" w:rsidP="00581831">
      <w:pPr>
        <w:jc w:val="both"/>
        <w:rPr>
          <w:rFonts w:cs="Arial"/>
        </w:rPr>
      </w:pPr>
      <w:r w:rsidRPr="00675804">
        <w:rPr>
          <w:rFonts w:cs="Arial"/>
        </w:rPr>
        <w:t>Porovnat stav N</w:t>
      </w:r>
      <w:r w:rsidRPr="00675804">
        <w:rPr>
          <w:rFonts w:cs="Arial"/>
          <w:vertAlign w:val="subscript"/>
        </w:rPr>
        <w:t>min</w:t>
      </w:r>
      <w:r w:rsidRPr="00675804">
        <w:rPr>
          <w:rFonts w:cs="Arial"/>
        </w:rPr>
        <w:t xml:space="preserve">, P, K v půdě s roky </w:t>
      </w:r>
      <w:r w:rsidR="00D8100C" w:rsidRPr="00675804">
        <w:rPr>
          <w:rFonts w:cs="Arial"/>
        </w:rPr>
        <w:t>2021–2025</w:t>
      </w:r>
      <w:r w:rsidRPr="00675804">
        <w:rPr>
          <w:rFonts w:cs="Arial"/>
        </w:rPr>
        <w:t xml:space="preserve"> a vyhodnotit vzcházivost a růst plodin pěstovaných na místech původních složišť hnoje (celkem min. 20 složišť). Na vybraných místech provést s využitím dronů opakované snímkování porostů v místě nejméně </w:t>
      </w:r>
      <w:r w:rsidR="00D8100C" w:rsidRPr="00675804">
        <w:rPr>
          <w:rFonts w:cs="Arial"/>
        </w:rPr>
        <w:t xml:space="preserve">čtyř </w:t>
      </w:r>
      <w:r w:rsidRPr="00675804">
        <w:rPr>
          <w:rFonts w:cs="Arial"/>
        </w:rPr>
        <w:t>rozvezených složišť hnoje (1 až 3 roky po rozvozu). Vyhodnotit stav porostu a určit vegetační index v místech rozvezených složišť. Z definovaných bodů (GIS) monitorovaných porostů odebrat půdní vzorky</w:t>
      </w:r>
      <w:r w:rsidR="00D8100C" w:rsidRPr="00675804">
        <w:rPr>
          <w:rFonts w:cs="Arial"/>
        </w:rPr>
        <w:t xml:space="preserve"> </w:t>
      </w:r>
      <w:r w:rsidRPr="00675804">
        <w:rPr>
          <w:rFonts w:cs="Arial"/>
        </w:rPr>
        <w:t>a rostliny pro hodnocení vypovídací schopnosti snímků.</w:t>
      </w:r>
    </w:p>
    <w:p w14:paraId="3B24A645" w14:textId="77777777" w:rsidR="00642B94" w:rsidRPr="00675804" w:rsidRDefault="00642B94" w:rsidP="00642B94">
      <w:pPr>
        <w:jc w:val="both"/>
        <w:rPr>
          <w:rFonts w:cs="Arial"/>
        </w:rPr>
      </w:pPr>
      <w:r w:rsidRPr="00675804">
        <w:rPr>
          <w:rFonts w:cs="Arial"/>
        </w:rPr>
        <w:t>Na vybraných místech (2 původní složiště) provést analýzu rostlin v místech původních rozvezených složišť hnoje na odběr živin a určit míru odčerpání přebytečného N z místa po rozvozu hnoje, ověřit v půdě stavem obsahu N</w:t>
      </w:r>
      <w:r w:rsidRPr="00675804">
        <w:rPr>
          <w:rFonts w:cs="Arial"/>
          <w:vertAlign w:val="subscript"/>
        </w:rPr>
        <w:t>min</w:t>
      </w:r>
      <w:r w:rsidRPr="00675804">
        <w:rPr>
          <w:rFonts w:cs="Arial"/>
        </w:rPr>
        <w:t xml:space="preserve"> před zasetím a po sklizni těchto plodin (rostlin).</w:t>
      </w:r>
    </w:p>
    <w:p w14:paraId="080B72EC" w14:textId="77777777" w:rsidR="00642B94" w:rsidRPr="00675804" w:rsidRDefault="00642B94" w:rsidP="00642B94">
      <w:pPr>
        <w:jc w:val="both"/>
        <w:rPr>
          <w:rFonts w:cs="Arial"/>
          <w:b/>
          <w:i/>
        </w:rPr>
      </w:pPr>
    </w:p>
    <w:p w14:paraId="3A4470A5" w14:textId="77777777" w:rsidR="00642B94" w:rsidRPr="00675804" w:rsidRDefault="00642B94" w:rsidP="00642B94">
      <w:pPr>
        <w:jc w:val="both"/>
        <w:rPr>
          <w:rFonts w:cs="Arial"/>
          <w:b/>
          <w:i/>
        </w:rPr>
      </w:pPr>
      <w:r w:rsidRPr="00675804">
        <w:rPr>
          <w:rFonts w:cs="Arial"/>
          <w:b/>
          <w:i/>
        </w:rPr>
        <w:lastRenderedPageBreak/>
        <w:t>C.2 Sledovat uložení hnoje na místech zvýšeného rizika ohrožení vod</w:t>
      </w:r>
    </w:p>
    <w:p w14:paraId="6EA24A85" w14:textId="77777777" w:rsidR="00335964" w:rsidRPr="00675804" w:rsidRDefault="00335964" w:rsidP="00642B94">
      <w:pPr>
        <w:jc w:val="both"/>
        <w:rPr>
          <w:rFonts w:cs="Arial"/>
          <w:b/>
          <w:i/>
        </w:rPr>
      </w:pPr>
    </w:p>
    <w:p w14:paraId="6311D5B0" w14:textId="77777777" w:rsidR="005A707B" w:rsidRPr="00675804" w:rsidRDefault="00642B94" w:rsidP="00642B94">
      <w:pPr>
        <w:jc w:val="both"/>
        <w:rPr>
          <w:rFonts w:cs="Arial"/>
        </w:rPr>
      </w:pPr>
      <w:r w:rsidRPr="00675804">
        <w:rPr>
          <w:rFonts w:cs="Arial"/>
        </w:rPr>
        <w:t>V místech zvýšeného rizika ohrožení vod</w:t>
      </w:r>
      <w:r w:rsidR="005A707B" w:rsidRPr="00675804">
        <w:rPr>
          <w:rFonts w:cs="Arial"/>
        </w:rPr>
        <w:t>:</w:t>
      </w:r>
    </w:p>
    <w:p w14:paraId="3E3FA711" w14:textId="77777777" w:rsidR="005A707B" w:rsidRPr="00675804" w:rsidRDefault="00642B94" w:rsidP="006C55D7">
      <w:pPr>
        <w:numPr>
          <w:ilvl w:val="0"/>
          <w:numId w:val="29"/>
        </w:numPr>
        <w:jc w:val="both"/>
        <w:rPr>
          <w:rFonts w:cs="Arial"/>
        </w:rPr>
      </w:pPr>
      <w:r w:rsidRPr="00675804">
        <w:rPr>
          <w:rFonts w:cs="Arial"/>
        </w:rPr>
        <w:t xml:space="preserve">půdy s písčitým podložím, oblasti s průměrným ročním úhrnem srážek nad 600 mm, dlouhodobější zátěž uložením hnoje, místa s rizikem ohrožení blízkých studní nebo pramenných zdrojů </w:t>
      </w:r>
    </w:p>
    <w:p w14:paraId="2AF900C2" w14:textId="77777777" w:rsidR="005A707B" w:rsidRPr="00675804" w:rsidRDefault="005A707B" w:rsidP="006C55D7">
      <w:pPr>
        <w:numPr>
          <w:ilvl w:val="0"/>
          <w:numId w:val="29"/>
        </w:numPr>
        <w:jc w:val="both"/>
        <w:rPr>
          <w:rFonts w:cs="Arial"/>
        </w:rPr>
      </w:pPr>
      <w:r w:rsidRPr="00675804">
        <w:rPr>
          <w:rFonts w:cs="Arial"/>
        </w:rPr>
        <w:t>výskyt mělkých útvarů podzemních vod, které jsou náchylné k antropogennímu znečištění</w:t>
      </w:r>
    </w:p>
    <w:p w14:paraId="2D9ED431" w14:textId="77777777" w:rsidR="00642B94" w:rsidRPr="00675804" w:rsidRDefault="00642B94" w:rsidP="00642B94">
      <w:pPr>
        <w:jc w:val="both"/>
        <w:rPr>
          <w:rFonts w:cs="Arial"/>
        </w:rPr>
      </w:pPr>
      <w:r w:rsidRPr="00675804">
        <w:rPr>
          <w:rFonts w:cs="Arial"/>
        </w:rPr>
        <w:t>provést odběr a analýzu půdních vzorků (u všech složišť sledovat N</w:t>
      </w:r>
      <w:r w:rsidRPr="00675804">
        <w:rPr>
          <w:rFonts w:cs="Arial"/>
          <w:vertAlign w:val="subscript"/>
        </w:rPr>
        <w:t>min</w:t>
      </w:r>
      <w:r w:rsidRPr="00675804">
        <w:rPr>
          <w:rFonts w:cs="Arial"/>
        </w:rPr>
        <w:t xml:space="preserve">, u min. 20 % složišť i K a P) do hloubky 1,5–2,5 m, a to v okolí nových složišť používaných v roce </w:t>
      </w:r>
      <w:r w:rsidR="005A707B" w:rsidRPr="00675804">
        <w:rPr>
          <w:rFonts w:cs="Arial"/>
        </w:rPr>
        <w:t>2026</w:t>
      </w:r>
      <w:r w:rsidRPr="00675804">
        <w:rPr>
          <w:rFonts w:cs="Arial"/>
        </w:rPr>
        <w:t xml:space="preserve"> i v místech čerstvě až tři roky rozvezených složišť hnoje skotu při dostatečné spotřebě steliva a hnoje drůbeže, příp. složišť separátu digestátu (celkem min. 10 složišť statkových </w:t>
      </w:r>
      <w:r w:rsidR="005A707B" w:rsidRPr="00675804">
        <w:rPr>
          <w:rFonts w:cs="Arial"/>
        </w:rPr>
        <w:t xml:space="preserve">a </w:t>
      </w:r>
      <w:r w:rsidRPr="00675804">
        <w:rPr>
          <w:rFonts w:cs="Arial"/>
        </w:rPr>
        <w:t xml:space="preserve">organických hnojiv). Posoudit podmínky pro únik dusíku do hlubokých vrstev půdy vlivem uložení hnoje v těchto rizikových lokalitách. </w:t>
      </w:r>
    </w:p>
    <w:p w14:paraId="413F1ABE" w14:textId="77777777" w:rsidR="00642B94" w:rsidRPr="00675804" w:rsidRDefault="00642B94" w:rsidP="00642B94">
      <w:pPr>
        <w:jc w:val="both"/>
        <w:rPr>
          <w:rFonts w:cs="Arial"/>
        </w:rPr>
      </w:pPr>
      <w:r w:rsidRPr="00675804">
        <w:rPr>
          <w:rFonts w:cs="Arial"/>
        </w:rPr>
        <w:t xml:space="preserve">Rozsah a zaměření sledování podle situace: </w:t>
      </w:r>
    </w:p>
    <w:p w14:paraId="2CF1B4AE" w14:textId="77777777" w:rsidR="00642B94" w:rsidRPr="00675804" w:rsidRDefault="00642B94" w:rsidP="006C55D7">
      <w:pPr>
        <w:numPr>
          <w:ilvl w:val="0"/>
          <w:numId w:val="19"/>
        </w:numPr>
        <w:ind w:left="426" w:hanging="426"/>
        <w:jc w:val="both"/>
        <w:rPr>
          <w:rFonts w:cs="Arial"/>
        </w:rPr>
      </w:pPr>
      <w:r w:rsidRPr="00675804">
        <w:rPr>
          <w:rFonts w:cs="Arial"/>
        </w:rPr>
        <w:t>zjištění sklonitosti složiště a plochy (délka a šířka) odtokových stop hnojůvky na spádnicích od složišť, vzorkování půdy na N</w:t>
      </w:r>
      <w:r w:rsidRPr="00675804">
        <w:rPr>
          <w:rFonts w:cs="Arial"/>
          <w:vertAlign w:val="subscript"/>
        </w:rPr>
        <w:t>min</w:t>
      </w:r>
      <w:r w:rsidRPr="00675804">
        <w:rPr>
          <w:rFonts w:cs="Arial"/>
        </w:rPr>
        <w:t xml:space="preserve"> v místech odtokových stop </w:t>
      </w:r>
      <w:r w:rsidR="005A707B" w:rsidRPr="00675804">
        <w:rPr>
          <w:rFonts w:cs="Arial"/>
        </w:rPr>
        <w:t>a v místech rozvezených složišť</w:t>
      </w:r>
    </w:p>
    <w:p w14:paraId="4FAD3FE4" w14:textId="77777777" w:rsidR="00642B94" w:rsidRPr="00675804" w:rsidRDefault="00642B94" w:rsidP="006C55D7">
      <w:pPr>
        <w:numPr>
          <w:ilvl w:val="0"/>
          <w:numId w:val="19"/>
        </w:numPr>
        <w:ind w:left="426" w:hanging="426"/>
        <w:jc w:val="both"/>
        <w:rPr>
          <w:rFonts w:cs="Arial"/>
        </w:rPr>
      </w:pPr>
      <w:r w:rsidRPr="00675804">
        <w:rPr>
          <w:rFonts w:cs="Arial"/>
        </w:rPr>
        <w:t xml:space="preserve">analýza odtékající hnojůvky a odhad objemu hnojůvky v útvarech (louže, odtokové rýhy) za účelem kvantifikace N ve hnojůvce </w:t>
      </w:r>
    </w:p>
    <w:p w14:paraId="4478EF03" w14:textId="77777777" w:rsidR="00642B94" w:rsidRPr="00675804" w:rsidRDefault="00642B94" w:rsidP="006C55D7">
      <w:pPr>
        <w:numPr>
          <w:ilvl w:val="0"/>
          <w:numId w:val="19"/>
        </w:numPr>
        <w:ind w:left="426" w:hanging="426"/>
        <w:jc w:val="both"/>
        <w:rPr>
          <w:rFonts w:cs="Arial"/>
        </w:rPr>
      </w:pPr>
      <w:r w:rsidRPr="00675804">
        <w:rPr>
          <w:rFonts w:cs="Arial"/>
        </w:rPr>
        <w:t xml:space="preserve">posoudit podmínky pro únik dusíku do hlubokých vrstev v místě složiště (množství srážek, typ a druh půdy, způsob založení a vedení složiště, agrotechnika a pěstování plodin v místě složiště po rozvozu hnoje) </w:t>
      </w:r>
    </w:p>
    <w:p w14:paraId="6E76101E" w14:textId="77777777" w:rsidR="00642B94" w:rsidRPr="00675804" w:rsidRDefault="00642B94" w:rsidP="00642B94">
      <w:pPr>
        <w:jc w:val="both"/>
        <w:rPr>
          <w:rFonts w:cs="Arial"/>
          <w:b/>
          <w:i/>
        </w:rPr>
      </w:pPr>
    </w:p>
    <w:p w14:paraId="42553A6C" w14:textId="77777777" w:rsidR="00642B94" w:rsidRPr="00675804" w:rsidRDefault="00642B94" w:rsidP="00642B94">
      <w:pPr>
        <w:jc w:val="both"/>
        <w:rPr>
          <w:rFonts w:cs="Arial"/>
          <w:b/>
          <w:i/>
        </w:rPr>
      </w:pPr>
      <w:r w:rsidRPr="00675804">
        <w:rPr>
          <w:rFonts w:cs="Arial"/>
          <w:b/>
          <w:i/>
        </w:rPr>
        <w:t xml:space="preserve">C.3 Provést odběry a analýzy půdních vzorků u nových složišť </w:t>
      </w:r>
    </w:p>
    <w:p w14:paraId="5AAF0DE2" w14:textId="77777777" w:rsidR="00335964" w:rsidRPr="00675804" w:rsidRDefault="00335964" w:rsidP="00642B94">
      <w:pPr>
        <w:jc w:val="both"/>
        <w:rPr>
          <w:rFonts w:cs="Arial"/>
          <w:b/>
          <w:i/>
        </w:rPr>
      </w:pPr>
    </w:p>
    <w:p w14:paraId="08B49057" w14:textId="77777777" w:rsidR="00642B94" w:rsidRPr="00675804" w:rsidRDefault="00642B94" w:rsidP="00642B94">
      <w:pPr>
        <w:jc w:val="both"/>
        <w:rPr>
          <w:rFonts w:cs="Arial"/>
        </w:rPr>
      </w:pPr>
      <w:r w:rsidRPr="00675804">
        <w:rPr>
          <w:rFonts w:cs="Arial"/>
        </w:rPr>
        <w:t>Provést odběry a analýzy půdních vzorků (u všech složišť N</w:t>
      </w:r>
      <w:r w:rsidRPr="00675804">
        <w:rPr>
          <w:rFonts w:cs="Arial"/>
          <w:vertAlign w:val="subscript"/>
        </w:rPr>
        <w:t>min</w:t>
      </w:r>
      <w:r w:rsidRPr="00675804">
        <w:rPr>
          <w:rFonts w:cs="Arial"/>
        </w:rPr>
        <w:t xml:space="preserve">, u min. 20 % složišť i K a P) okolo nových složišť statkových a organických hnojiv používaných v roce </w:t>
      </w:r>
      <w:r w:rsidR="005A707B" w:rsidRPr="00675804">
        <w:rPr>
          <w:rFonts w:cs="Arial"/>
        </w:rPr>
        <w:t>2026</w:t>
      </w:r>
      <w:r w:rsidRPr="00675804">
        <w:rPr>
          <w:rFonts w:cs="Arial"/>
        </w:rPr>
        <w:t xml:space="preserve"> (mimo složišť uvedených v bodě C.2; min. 20 složišť statkových a organických hnojiv), dle specifikace: </w:t>
      </w:r>
    </w:p>
    <w:p w14:paraId="1212090A" w14:textId="77777777" w:rsidR="00642B94" w:rsidRPr="00675804" w:rsidRDefault="005338F5" w:rsidP="00642B94">
      <w:pPr>
        <w:jc w:val="both"/>
        <w:rPr>
          <w:rFonts w:cs="Arial"/>
          <w:i/>
          <w:iCs/>
        </w:rPr>
      </w:pPr>
      <w:r w:rsidRPr="00675804">
        <w:rPr>
          <w:rFonts w:cs="Arial"/>
          <w:i/>
          <w:iCs/>
        </w:rPr>
        <w:t>1) k</w:t>
      </w:r>
      <w:r w:rsidR="00642B94" w:rsidRPr="00675804">
        <w:rPr>
          <w:rFonts w:cs="Arial"/>
          <w:i/>
          <w:iCs/>
        </w:rPr>
        <w:t xml:space="preserve">ritéria výběru složiště dle původu chlévské mrvy/hnoje, drůbežího trusu a digestátu </w:t>
      </w:r>
    </w:p>
    <w:p w14:paraId="58F17748" w14:textId="77777777" w:rsidR="00642B94" w:rsidRPr="00675804" w:rsidRDefault="00642B94" w:rsidP="006C55D7">
      <w:pPr>
        <w:numPr>
          <w:ilvl w:val="0"/>
          <w:numId w:val="17"/>
        </w:numPr>
        <w:ind w:left="426" w:hanging="426"/>
        <w:jc w:val="both"/>
        <w:rPr>
          <w:rFonts w:cs="Arial"/>
        </w:rPr>
      </w:pPr>
      <w:r w:rsidRPr="00675804">
        <w:rPr>
          <w:rFonts w:cs="Arial"/>
        </w:rPr>
        <w:t xml:space="preserve">drůbež (min. 3 složiště) </w:t>
      </w:r>
    </w:p>
    <w:p w14:paraId="4279FD44" w14:textId="77777777" w:rsidR="00642B94" w:rsidRPr="00675804" w:rsidRDefault="00642B94" w:rsidP="006C55D7">
      <w:pPr>
        <w:numPr>
          <w:ilvl w:val="0"/>
          <w:numId w:val="17"/>
        </w:numPr>
        <w:ind w:left="426" w:hanging="426"/>
        <w:jc w:val="both"/>
        <w:rPr>
          <w:rFonts w:cs="Arial"/>
        </w:rPr>
      </w:pPr>
      <w:r w:rsidRPr="00675804">
        <w:rPr>
          <w:rFonts w:cs="Arial"/>
        </w:rPr>
        <w:t xml:space="preserve">skot při dostatečném stlaní nad </w:t>
      </w:r>
      <w:r w:rsidR="005A707B" w:rsidRPr="00675804">
        <w:rPr>
          <w:rFonts w:cs="Arial"/>
        </w:rPr>
        <w:t xml:space="preserve">4 </w:t>
      </w:r>
      <w:r w:rsidRPr="00675804">
        <w:rPr>
          <w:rFonts w:cs="Arial"/>
        </w:rPr>
        <w:t xml:space="preserve">kg/dobytčí jednotku („DJ“)/den (min. 10 složišť) </w:t>
      </w:r>
    </w:p>
    <w:p w14:paraId="5CF5FA0F" w14:textId="77777777" w:rsidR="00642B94" w:rsidRPr="00675804" w:rsidRDefault="00642B94" w:rsidP="006C55D7">
      <w:pPr>
        <w:numPr>
          <w:ilvl w:val="0"/>
          <w:numId w:val="17"/>
        </w:numPr>
        <w:ind w:left="426" w:hanging="426"/>
        <w:jc w:val="both"/>
        <w:rPr>
          <w:rFonts w:cs="Arial"/>
        </w:rPr>
      </w:pPr>
      <w:r w:rsidRPr="00675804">
        <w:rPr>
          <w:rFonts w:cs="Arial"/>
        </w:rPr>
        <w:t xml:space="preserve">hluboká podestýlka skotu (min. 4 složiště) </w:t>
      </w:r>
    </w:p>
    <w:p w14:paraId="638701EA" w14:textId="77777777" w:rsidR="00642B94" w:rsidRPr="00675804" w:rsidRDefault="00642B94" w:rsidP="006C55D7">
      <w:pPr>
        <w:numPr>
          <w:ilvl w:val="0"/>
          <w:numId w:val="17"/>
        </w:numPr>
        <w:ind w:left="426" w:hanging="426"/>
        <w:jc w:val="both"/>
        <w:rPr>
          <w:rFonts w:cs="Arial"/>
        </w:rPr>
      </w:pPr>
      <w:r w:rsidRPr="00675804">
        <w:rPr>
          <w:rFonts w:cs="Arial"/>
        </w:rPr>
        <w:t xml:space="preserve">skládky separátu digestátu (min. </w:t>
      </w:r>
      <w:r w:rsidR="005A707B" w:rsidRPr="00675804">
        <w:rPr>
          <w:rFonts w:cs="Arial"/>
        </w:rPr>
        <w:t xml:space="preserve">2 </w:t>
      </w:r>
      <w:r w:rsidRPr="00675804">
        <w:rPr>
          <w:rFonts w:cs="Arial"/>
        </w:rPr>
        <w:t>složiště)</w:t>
      </w:r>
    </w:p>
    <w:p w14:paraId="4D61607F" w14:textId="77777777" w:rsidR="00642B94" w:rsidRPr="00675804" w:rsidRDefault="00642B94" w:rsidP="006C55D7">
      <w:pPr>
        <w:numPr>
          <w:ilvl w:val="0"/>
          <w:numId w:val="17"/>
        </w:numPr>
        <w:ind w:left="426" w:hanging="426"/>
        <w:jc w:val="both"/>
        <w:rPr>
          <w:rFonts w:cs="Arial"/>
        </w:rPr>
      </w:pPr>
      <w:r w:rsidRPr="00675804">
        <w:rPr>
          <w:rFonts w:cs="Arial"/>
        </w:rPr>
        <w:t>další organické skladované materiály na polích (chmelina, komposty, směsné hnoje – min. 3 složiště)</w:t>
      </w:r>
    </w:p>
    <w:p w14:paraId="2BBFD6F5" w14:textId="77777777" w:rsidR="00642B94" w:rsidRPr="00675804" w:rsidRDefault="005338F5" w:rsidP="00642B94">
      <w:pPr>
        <w:jc w:val="both"/>
        <w:rPr>
          <w:rFonts w:cs="Arial"/>
          <w:i/>
          <w:iCs/>
        </w:rPr>
      </w:pPr>
      <w:r w:rsidRPr="00675804">
        <w:rPr>
          <w:rFonts w:cs="Arial"/>
          <w:i/>
          <w:iCs/>
        </w:rPr>
        <w:t>2) r</w:t>
      </w:r>
      <w:r w:rsidR="00642B94" w:rsidRPr="00675804">
        <w:rPr>
          <w:rFonts w:cs="Arial"/>
          <w:i/>
          <w:iCs/>
        </w:rPr>
        <w:t xml:space="preserve">ozsah a zaměření sledování podle situace </w:t>
      </w:r>
    </w:p>
    <w:p w14:paraId="79A64147" w14:textId="77777777" w:rsidR="00642B94" w:rsidRPr="00675804" w:rsidRDefault="00642B94" w:rsidP="006C55D7">
      <w:pPr>
        <w:numPr>
          <w:ilvl w:val="0"/>
          <w:numId w:val="18"/>
        </w:numPr>
        <w:ind w:left="426" w:hanging="426"/>
        <w:jc w:val="both"/>
        <w:rPr>
          <w:rFonts w:cs="Arial"/>
        </w:rPr>
      </w:pPr>
      <w:r w:rsidRPr="00675804">
        <w:rPr>
          <w:rFonts w:cs="Arial"/>
        </w:rPr>
        <w:t>zjištění sklonitosti složiště a plochy (délka a šířka) odtokových stop hnojůvky na spádnicích od složišť, vzorkování půdy na N</w:t>
      </w:r>
      <w:r w:rsidRPr="00675804">
        <w:rPr>
          <w:rFonts w:cs="Arial"/>
          <w:vertAlign w:val="subscript"/>
        </w:rPr>
        <w:t>min</w:t>
      </w:r>
      <w:r w:rsidRPr="00675804">
        <w:rPr>
          <w:rFonts w:cs="Arial"/>
        </w:rPr>
        <w:t xml:space="preserve"> v místech odtokových stop </w:t>
      </w:r>
    </w:p>
    <w:p w14:paraId="7A233D8C" w14:textId="77777777" w:rsidR="00642B94" w:rsidRPr="00675804" w:rsidRDefault="00642B94" w:rsidP="006C55D7">
      <w:pPr>
        <w:numPr>
          <w:ilvl w:val="0"/>
          <w:numId w:val="18"/>
        </w:numPr>
        <w:ind w:left="426" w:hanging="426"/>
        <w:jc w:val="both"/>
        <w:rPr>
          <w:rFonts w:cs="Arial"/>
        </w:rPr>
      </w:pPr>
      <w:r w:rsidRPr="00675804">
        <w:rPr>
          <w:rFonts w:cs="Arial"/>
        </w:rPr>
        <w:t xml:space="preserve">analýza odtékající hnojůvky a odhad objemu hnojůvky v útvarech (louže, odtokové rýhy) za účelem kvantifikace N ve hnojůvce </w:t>
      </w:r>
    </w:p>
    <w:p w14:paraId="34FD0E55" w14:textId="77777777" w:rsidR="00642B94" w:rsidRPr="00675804" w:rsidRDefault="00642B94" w:rsidP="00642B94">
      <w:pPr>
        <w:jc w:val="both"/>
        <w:rPr>
          <w:rFonts w:cs="Arial"/>
          <w:b/>
          <w:i/>
        </w:rPr>
      </w:pPr>
      <w:r w:rsidRPr="00675804">
        <w:rPr>
          <w:rFonts w:cs="Arial"/>
        </w:rPr>
        <w:t xml:space="preserve">U vybraných složišť hnoje (minimálně </w:t>
      </w:r>
      <w:r w:rsidR="005A707B" w:rsidRPr="00675804">
        <w:rPr>
          <w:rFonts w:cs="Arial"/>
        </w:rPr>
        <w:t>4</w:t>
      </w:r>
      <w:r w:rsidRPr="00675804">
        <w:rPr>
          <w:rFonts w:cs="Arial"/>
        </w:rPr>
        <w:t>) současně provést snímkování s pomocí dronu, vyhodnotit výsledky obsahu N (P, K) v půdě v okolí složišť, stav porostu (vegetační index)</w:t>
      </w:r>
      <w:r w:rsidR="005A707B" w:rsidRPr="00675804">
        <w:rPr>
          <w:rFonts w:cs="Arial"/>
        </w:rPr>
        <w:t>,</w:t>
      </w:r>
      <w:r w:rsidRPr="00675804">
        <w:rPr>
          <w:rFonts w:cs="Arial"/>
        </w:rPr>
        <w:t xml:space="preserve"> </w:t>
      </w:r>
      <w:r w:rsidR="005A707B" w:rsidRPr="00675804">
        <w:rPr>
          <w:rFonts w:cs="Arial"/>
        </w:rPr>
        <w:t xml:space="preserve">kvantifikovat množství okolní hnojůvky (termokamera) </w:t>
      </w:r>
      <w:r w:rsidRPr="00675804">
        <w:rPr>
          <w:rFonts w:cs="Arial"/>
        </w:rPr>
        <w:t xml:space="preserve">a koncentraci živin v rostlinách, </w:t>
      </w:r>
      <w:r w:rsidR="00290189" w:rsidRPr="00675804">
        <w:rPr>
          <w:rFonts w:cs="Arial"/>
        </w:rPr>
        <w:t xml:space="preserve">vyhodnotit </w:t>
      </w:r>
      <w:r w:rsidRPr="00675804">
        <w:rPr>
          <w:rFonts w:cs="Arial"/>
        </w:rPr>
        <w:t xml:space="preserve">celkovou situaci uskladnění hnoje a porovnat s vypovídací schopností snímků pořízených z dronu. </w:t>
      </w:r>
    </w:p>
    <w:p w14:paraId="6B1BB110" w14:textId="77777777" w:rsidR="00642B94" w:rsidRPr="00675804" w:rsidRDefault="00642B94" w:rsidP="00642B94">
      <w:pPr>
        <w:jc w:val="both"/>
        <w:rPr>
          <w:rFonts w:cs="Arial"/>
          <w:b/>
          <w:i/>
        </w:rPr>
      </w:pPr>
    </w:p>
    <w:p w14:paraId="20649904" w14:textId="77777777" w:rsidR="00642B94" w:rsidRPr="00675804" w:rsidRDefault="00642B94" w:rsidP="00642B94">
      <w:pPr>
        <w:jc w:val="both"/>
        <w:rPr>
          <w:rFonts w:cs="Arial"/>
          <w:b/>
          <w:i/>
        </w:rPr>
      </w:pPr>
      <w:r w:rsidRPr="00675804">
        <w:rPr>
          <w:rFonts w:cs="Arial"/>
          <w:b/>
          <w:i/>
        </w:rPr>
        <w:t xml:space="preserve">C.4 Vyhodnotit možný vliv způsobů uložení hnoje na znečištění vod na základě výsledků zjištěných v rámci provedeného šetření dle předmětu Smlouvy v roce </w:t>
      </w:r>
      <w:r w:rsidR="005A707B" w:rsidRPr="00675804">
        <w:rPr>
          <w:rFonts w:cs="Arial"/>
          <w:b/>
          <w:i/>
        </w:rPr>
        <w:t xml:space="preserve">2026 </w:t>
      </w:r>
      <w:r w:rsidRPr="00675804">
        <w:rPr>
          <w:rFonts w:cs="Arial"/>
          <w:b/>
          <w:i/>
        </w:rPr>
        <w:t xml:space="preserve">a vyhodnotit vývoj situace v uložení hnoje na zemědělské půdě, na základě výstupů zjištěných v letech </w:t>
      </w:r>
      <w:r w:rsidR="005A707B" w:rsidRPr="00675804">
        <w:rPr>
          <w:rFonts w:cs="Arial"/>
          <w:b/>
          <w:i/>
        </w:rPr>
        <w:t xml:space="preserve">2010–2025 </w:t>
      </w:r>
      <w:r w:rsidRPr="00675804">
        <w:rPr>
          <w:rFonts w:cs="Arial"/>
          <w:b/>
          <w:i/>
        </w:rPr>
        <w:t xml:space="preserve">(data za roky </w:t>
      </w:r>
      <w:r w:rsidR="005A707B" w:rsidRPr="00675804">
        <w:rPr>
          <w:rFonts w:cs="Arial"/>
          <w:b/>
          <w:i/>
        </w:rPr>
        <w:t xml:space="preserve">2010–2025 </w:t>
      </w:r>
      <w:r w:rsidRPr="00675804">
        <w:rPr>
          <w:rFonts w:cs="Arial"/>
          <w:b/>
          <w:i/>
        </w:rPr>
        <w:t xml:space="preserve">dodá objednatel) </w:t>
      </w:r>
    </w:p>
    <w:p w14:paraId="4E4EFF00" w14:textId="77777777" w:rsidR="00642B94" w:rsidRPr="00675804" w:rsidRDefault="00642B94" w:rsidP="00642B94">
      <w:pPr>
        <w:jc w:val="both"/>
        <w:rPr>
          <w:rFonts w:cs="Arial"/>
          <w:b/>
          <w:i/>
        </w:rPr>
      </w:pPr>
    </w:p>
    <w:p w14:paraId="479986F4" w14:textId="77777777" w:rsidR="00642B94" w:rsidRPr="00675804" w:rsidRDefault="00642B94" w:rsidP="00642B94">
      <w:pPr>
        <w:jc w:val="both"/>
        <w:rPr>
          <w:rFonts w:cs="Arial"/>
          <w:b/>
          <w:i/>
        </w:rPr>
      </w:pPr>
      <w:r w:rsidRPr="00675804">
        <w:rPr>
          <w:rFonts w:cs="Arial"/>
          <w:b/>
          <w:i/>
        </w:rPr>
        <w:t xml:space="preserve">C.5 Zajistit monitoring způsobu uložení hnoje na zemědělské půdě v zemědělské praxi </w:t>
      </w:r>
      <w:r w:rsidRPr="00675804">
        <w:rPr>
          <w:rFonts w:cs="Arial"/>
          <w:b/>
          <w:i/>
        </w:rPr>
        <w:br/>
        <w:t>a jeho možného vlivu na okolí</w:t>
      </w:r>
    </w:p>
    <w:p w14:paraId="67DB2451" w14:textId="77777777" w:rsidR="00335964" w:rsidRPr="00675804" w:rsidRDefault="00335964" w:rsidP="00642B94">
      <w:pPr>
        <w:jc w:val="both"/>
        <w:rPr>
          <w:rFonts w:cs="Arial"/>
          <w:b/>
          <w:i/>
        </w:rPr>
      </w:pPr>
    </w:p>
    <w:p w14:paraId="5D0D23EC" w14:textId="77777777" w:rsidR="00642B94" w:rsidRPr="00675804" w:rsidRDefault="00642B94" w:rsidP="00642B94">
      <w:pPr>
        <w:jc w:val="both"/>
        <w:rPr>
          <w:rFonts w:cs="Arial"/>
        </w:rPr>
      </w:pPr>
      <w:r w:rsidRPr="00675804">
        <w:rPr>
          <w:rFonts w:cs="Arial"/>
        </w:rPr>
        <w:t>Aktivity:</w:t>
      </w:r>
    </w:p>
    <w:p w14:paraId="5C27EF2C" w14:textId="77777777" w:rsidR="00642B94" w:rsidRPr="00675804" w:rsidRDefault="00642B94" w:rsidP="006C55D7">
      <w:pPr>
        <w:numPr>
          <w:ilvl w:val="0"/>
          <w:numId w:val="36"/>
        </w:numPr>
        <w:ind w:left="360"/>
        <w:jc w:val="both"/>
        <w:rPr>
          <w:rFonts w:cs="Arial"/>
        </w:rPr>
      </w:pPr>
      <w:r w:rsidRPr="00675804">
        <w:rPr>
          <w:rFonts w:cs="Arial"/>
        </w:rPr>
        <w:lastRenderedPageBreak/>
        <w:t>stanovit zájmové oblasti (vyšší intenzita chovu hospodářských zvířat, zvýšené koncentrace dusičnanů ve vodách, vyšší emise metanu, narušení uhlíkové neutrality) při zohlednění půdně klimatických podmínek v mapové podobě</w:t>
      </w:r>
    </w:p>
    <w:p w14:paraId="030F4E0B" w14:textId="77777777" w:rsidR="00642B94" w:rsidRPr="00675804" w:rsidRDefault="00642B94" w:rsidP="006C55D7">
      <w:pPr>
        <w:numPr>
          <w:ilvl w:val="0"/>
          <w:numId w:val="36"/>
        </w:numPr>
        <w:ind w:left="360"/>
        <w:jc w:val="both"/>
        <w:rPr>
          <w:rFonts w:cs="Arial"/>
        </w:rPr>
      </w:pPr>
      <w:r w:rsidRPr="00675804">
        <w:rPr>
          <w:rFonts w:cs="Arial"/>
        </w:rPr>
        <w:t xml:space="preserve">zaměřit min. 100 složišť hnoje používaných v roce </w:t>
      </w:r>
      <w:r w:rsidR="00670702" w:rsidRPr="00675804">
        <w:rPr>
          <w:rFonts w:cs="Arial"/>
        </w:rPr>
        <w:t xml:space="preserve">2026 </w:t>
      </w:r>
      <w:r w:rsidRPr="00675804">
        <w:rPr>
          <w:rFonts w:cs="Arial"/>
        </w:rPr>
        <w:t xml:space="preserve">(ve zranitelných oblastech v ČR minimálně </w:t>
      </w:r>
      <w:r w:rsidR="00670702" w:rsidRPr="00675804">
        <w:rPr>
          <w:rFonts w:cs="Arial"/>
        </w:rPr>
        <w:t xml:space="preserve">60 </w:t>
      </w:r>
      <w:r w:rsidRPr="00675804">
        <w:rPr>
          <w:rFonts w:cs="Arial"/>
        </w:rPr>
        <w:t>% složišť, zbytek mimo zranitelné oblasti) a zjistit u nich základní údaje (viz metodika); na minimálně 50 % složišť provést zaměření opakovaně při odlišné povětrnostní situaci (na srážky a vláhu vydatné období versus období při suchém počasí</w:t>
      </w:r>
      <w:r w:rsidR="00D9179A" w:rsidRPr="00675804">
        <w:rPr>
          <w:rFonts w:cs="Arial"/>
        </w:rPr>
        <w:t>)</w:t>
      </w:r>
    </w:p>
    <w:p w14:paraId="7D31B46A" w14:textId="77777777" w:rsidR="00670702" w:rsidRPr="00675804" w:rsidRDefault="00642B94" w:rsidP="006C55D7">
      <w:pPr>
        <w:numPr>
          <w:ilvl w:val="0"/>
          <w:numId w:val="36"/>
        </w:numPr>
        <w:ind w:left="360"/>
        <w:jc w:val="both"/>
        <w:rPr>
          <w:rFonts w:cs="Arial"/>
        </w:rPr>
      </w:pPr>
      <w:r w:rsidRPr="00675804">
        <w:rPr>
          <w:rFonts w:cs="Arial"/>
        </w:rPr>
        <w:t xml:space="preserve">vyhodnotit údaje v získaném přehledu složišť za rok </w:t>
      </w:r>
      <w:r w:rsidR="00670702" w:rsidRPr="00675804">
        <w:rPr>
          <w:rFonts w:cs="Arial"/>
        </w:rPr>
        <w:t xml:space="preserve">2026 </w:t>
      </w:r>
      <w:r w:rsidRPr="00675804">
        <w:rPr>
          <w:rFonts w:cs="Arial"/>
        </w:rPr>
        <w:t xml:space="preserve">a porovnat s údaji z přehledu složišť za ročníky 2015 až </w:t>
      </w:r>
      <w:r w:rsidR="00670702" w:rsidRPr="00675804">
        <w:rPr>
          <w:rFonts w:cs="Arial"/>
        </w:rPr>
        <w:t xml:space="preserve">2025 </w:t>
      </w:r>
      <w:r w:rsidRPr="00675804">
        <w:rPr>
          <w:rFonts w:cs="Arial"/>
        </w:rPr>
        <w:t xml:space="preserve">(data získaná v letech 2015 až </w:t>
      </w:r>
      <w:r w:rsidR="00670702" w:rsidRPr="00675804">
        <w:rPr>
          <w:rFonts w:cs="Arial"/>
        </w:rPr>
        <w:t xml:space="preserve">2025 </w:t>
      </w:r>
      <w:r w:rsidRPr="00675804">
        <w:rPr>
          <w:rFonts w:cs="Arial"/>
        </w:rPr>
        <w:t>poskytne zhotoviteli objednatel)</w:t>
      </w:r>
    </w:p>
    <w:p w14:paraId="76E33E18" w14:textId="77777777" w:rsidR="00670702" w:rsidRPr="00675804" w:rsidRDefault="00670702" w:rsidP="006C55D7">
      <w:pPr>
        <w:numPr>
          <w:ilvl w:val="0"/>
          <w:numId w:val="36"/>
        </w:numPr>
        <w:ind w:left="360"/>
        <w:jc w:val="both"/>
        <w:rPr>
          <w:rFonts w:cs="Arial"/>
        </w:rPr>
      </w:pPr>
      <w:r w:rsidRPr="00675804">
        <w:rPr>
          <w:rFonts w:cs="Arial"/>
        </w:rPr>
        <w:t>v roce 2026 u minimálně 4 složišť provést opakované vzorkování půdy na N</w:t>
      </w:r>
      <w:r w:rsidRPr="00675804">
        <w:rPr>
          <w:rFonts w:cs="Arial"/>
          <w:vertAlign w:val="subscript"/>
        </w:rPr>
        <w:t>min</w:t>
      </w:r>
      <w:r w:rsidRPr="00675804">
        <w:rPr>
          <w:rFonts w:cs="Arial"/>
        </w:rPr>
        <w:t xml:space="preserve"> v místech odtokových stop, v průběhu uložení hnoje, a posoudit vliv způsobu uložení hnoje a povětrnostních podmínek na stav N</w:t>
      </w:r>
      <w:r w:rsidRPr="00675804">
        <w:rPr>
          <w:rFonts w:cs="Arial"/>
          <w:vertAlign w:val="subscript"/>
        </w:rPr>
        <w:t>min</w:t>
      </w:r>
      <w:r w:rsidRPr="00675804">
        <w:rPr>
          <w:rFonts w:cs="Arial"/>
        </w:rPr>
        <w:t xml:space="preserve"> v odtokových stopách</w:t>
      </w:r>
    </w:p>
    <w:p w14:paraId="06D20BBE" w14:textId="77777777" w:rsidR="00642B94" w:rsidRPr="00675804" w:rsidRDefault="00670702" w:rsidP="006C55D7">
      <w:pPr>
        <w:numPr>
          <w:ilvl w:val="0"/>
          <w:numId w:val="36"/>
        </w:numPr>
        <w:ind w:left="360"/>
        <w:jc w:val="both"/>
        <w:rPr>
          <w:rFonts w:cs="Arial"/>
        </w:rPr>
      </w:pPr>
      <w:r w:rsidRPr="00675804">
        <w:rPr>
          <w:rFonts w:cs="Arial"/>
        </w:rPr>
        <w:t>v roce 2026 vyhodnotit nejméně 5 lokalit s uložením hnoje s pomocí satelitních snímků</w:t>
      </w:r>
      <w:r w:rsidR="00642B94" w:rsidRPr="00675804">
        <w:rPr>
          <w:rFonts w:cs="Arial"/>
        </w:rPr>
        <w:t>.</w:t>
      </w:r>
    </w:p>
    <w:p w14:paraId="43193697" w14:textId="77777777" w:rsidR="00642B94" w:rsidRPr="00675804" w:rsidRDefault="00642B94" w:rsidP="00642B94">
      <w:pPr>
        <w:jc w:val="both"/>
        <w:rPr>
          <w:rFonts w:cs="Arial"/>
        </w:rPr>
      </w:pPr>
    </w:p>
    <w:p w14:paraId="39500C08" w14:textId="77777777" w:rsidR="00642B94" w:rsidRPr="00675804" w:rsidRDefault="00642B94" w:rsidP="00642B94">
      <w:pPr>
        <w:jc w:val="both"/>
        <w:rPr>
          <w:rFonts w:cs="Arial"/>
          <w:b/>
          <w:i/>
        </w:rPr>
      </w:pPr>
      <w:r w:rsidRPr="00675804">
        <w:rPr>
          <w:rFonts w:cs="Arial"/>
          <w:b/>
          <w:i/>
        </w:rPr>
        <w:t xml:space="preserve">C.6 </w:t>
      </w:r>
      <w:r w:rsidR="00DC7271" w:rsidRPr="00675804">
        <w:rPr>
          <w:rFonts w:cs="Arial"/>
          <w:b/>
          <w:i/>
        </w:rPr>
        <w:t>Sledovat uložení hnoje při přípravě na rozmetání</w:t>
      </w:r>
    </w:p>
    <w:p w14:paraId="4EEA6C31" w14:textId="77777777" w:rsidR="00DD12E8" w:rsidRPr="00675804" w:rsidRDefault="00DD12E8" w:rsidP="00DD12E8">
      <w:pPr>
        <w:jc w:val="both"/>
        <w:rPr>
          <w:rFonts w:cs="Arial"/>
        </w:rPr>
      </w:pPr>
    </w:p>
    <w:p w14:paraId="1245731D" w14:textId="77777777" w:rsidR="00DD12E8" w:rsidRPr="00675804" w:rsidRDefault="00DD12E8" w:rsidP="00FE4763">
      <w:pPr>
        <w:jc w:val="both"/>
        <w:rPr>
          <w:rFonts w:cs="Arial"/>
        </w:rPr>
      </w:pPr>
      <w:r w:rsidRPr="00675804">
        <w:rPr>
          <w:rFonts w:cs="Arial"/>
        </w:rPr>
        <w:t>Aktivity:</w:t>
      </w:r>
    </w:p>
    <w:p w14:paraId="0D5DD4D0" w14:textId="77777777" w:rsidR="00DC7271" w:rsidRPr="00675804" w:rsidRDefault="00DC7271" w:rsidP="006C55D7">
      <w:pPr>
        <w:numPr>
          <w:ilvl w:val="0"/>
          <w:numId w:val="36"/>
        </w:numPr>
        <w:ind w:left="360"/>
        <w:jc w:val="both"/>
        <w:rPr>
          <w:rFonts w:cs="Arial"/>
        </w:rPr>
      </w:pPr>
      <w:r w:rsidRPr="00675804">
        <w:rPr>
          <w:rFonts w:cs="Arial"/>
        </w:rPr>
        <w:t>v roce 2026 vybrat nejméně 4 případy míst s různou délkou uložení hnoje před rozmetáním</w:t>
      </w:r>
    </w:p>
    <w:p w14:paraId="63B9E8A8" w14:textId="77777777" w:rsidR="00DC7271" w:rsidRPr="00675804" w:rsidRDefault="00DC7271" w:rsidP="006C55D7">
      <w:pPr>
        <w:numPr>
          <w:ilvl w:val="0"/>
          <w:numId w:val="36"/>
        </w:numPr>
        <w:ind w:left="360"/>
        <w:jc w:val="both"/>
        <w:rPr>
          <w:rFonts w:cs="Arial"/>
        </w:rPr>
      </w:pPr>
      <w:r w:rsidRPr="00675804">
        <w:rPr>
          <w:rFonts w:cs="Arial"/>
        </w:rPr>
        <w:t>zjistit celkovou situaci při uložení hnoje před rozmetáním (plocha návozu, sklonitost místa, odtok hnojůvky)</w:t>
      </w:r>
    </w:p>
    <w:p w14:paraId="6E1F5E9A" w14:textId="77777777" w:rsidR="00DC7271" w:rsidRPr="00675804" w:rsidRDefault="00DC7271" w:rsidP="006C55D7">
      <w:pPr>
        <w:numPr>
          <w:ilvl w:val="0"/>
          <w:numId w:val="36"/>
        </w:numPr>
        <w:ind w:left="360"/>
        <w:jc w:val="both"/>
        <w:rPr>
          <w:rFonts w:cs="Arial"/>
        </w:rPr>
      </w:pPr>
      <w:r w:rsidRPr="00675804">
        <w:rPr>
          <w:rFonts w:cs="Arial"/>
        </w:rPr>
        <w:t>vzorkováním (dle metodiky u dřívějších hnojišť) zjistit míru zatížení půdního profilu (N</w:t>
      </w:r>
      <w:r w:rsidRPr="00675804">
        <w:rPr>
          <w:rFonts w:cs="Arial"/>
          <w:vertAlign w:val="subscript"/>
        </w:rPr>
        <w:t>min</w:t>
      </w:r>
      <w:r w:rsidRPr="00675804">
        <w:rPr>
          <w:rFonts w:cs="Arial"/>
        </w:rPr>
        <w:t xml:space="preserve">) při různé délce uložení hnoje před rozmetáním  </w:t>
      </w:r>
    </w:p>
    <w:p w14:paraId="447D3786" w14:textId="77777777" w:rsidR="00642B94" w:rsidRPr="00675804" w:rsidRDefault="00642B94" w:rsidP="00642B94">
      <w:pPr>
        <w:jc w:val="both"/>
        <w:rPr>
          <w:rFonts w:cs="Arial"/>
          <w:b/>
          <w:i/>
        </w:rPr>
      </w:pPr>
    </w:p>
    <w:p w14:paraId="12C7FA02" w14:textId="77777777" w:rsidR="00642B94" w:rsidRPr="00675804" w:rsidRDefault="00642B94" w:rsidP="00642B94">
      <w:pPr>
        <w:jc w:val="both"/>
        <w:rPr>
          <w:rFonts w:cs="Arial"/>
          <w:b/>
          <w:i/>
        </w:rPr>
      </w:pPr>
      <w:r w:rsidRPr="00675804">
        <w:rPr>
          <w:rFonts w:cs="Arial"/>
          <w:b/>
          <w:i/>
        </w:rPr>
        <w:t xml:space="preserve">C.7 Vypracovat obecné závěry a statistická vyhodnocení ze zjištění získaných v roce </w:t>
      </w:r>
      <w:r w:rsidR="00E7367F" w:rsidRPr="00675804">
        <w:rPr>
          <w:rFonts w:cs="Arial"/>
          <w:b/>
          <w:i/>
        </w:rPr>
        <w:t>2026</w:t>
      </w:r>
      <w:r w:rsidRPr="00675804">
        <w:rPr>
          <w:rFonts w:cs="Arial"/>
          <w:b/>
          <w:i/>
        </w:rPr>
        <w:t xml:space="preserve">, a porovnat se závěry za období </w:t>
      </w:r>
      <w:r w:rsidR="00E7367F" w:rsidRPr="00675804">
        <w:rPr>
          <w:rFonts w:cs="Arial"/>
          <w:b/>
          <w:i/>
        </w:rPr>
        <w:t>2010–2025</w:t>
      </w:r>
      <w:r w:rsidRPr="00675804">
        <w:rPr>
          <w:rFonts w:cs="Arial"/>
          <w:b/>
          <w:i/>
        </w:rPr>
        <w:t xml:space="preserve"> (data za období </w:t>
      </w:r>
      <w:r w:rsidR="00E7367F" w:rsidRPr="00675804">
        <w:rPr>
          <w:rFonts w:cs="Arial"/>
          <w:b/>
          <w:i/>
        </w:rPr>
        <w:t>2010–2025</w:t>
      </w:r>
      <w:r w:rsidRPr="00675804">
        <w:rPr>
          <w:rFonts w:cs="Arial"/>
          <w:b/>
          <w:i/>
        </w:rPr>
        <w:t xml:space="preserve"> poskytne objednatel), k tomu připravit příslušné výstupy využitelné objednatelem při dalším potvrzení správnosti nastaveného postupu ve věci uložení hnoje v rámci opatření 6. akčního programu v ČR vůči EK</w:t>
      </w:r>
      <w:r w:rsidR="004B2F75" w:rsidRPr="00675804">
        <w:rPr>
          <w:rFonts w:cs="Arial"/>
          <w:b/>
          <w:i/>
        </w:rPr>
        <w:t>, včetně návodů pro praxi</w:t>
      </w:r>
      <w:r w:rsidRPr="00675804">
        <w:rPr>
          <w:rFonts w:cs="Arial"/>
          <w:b/>
          <w:i/>
        </w:rPr>
        <w:t xml:space="preserve"> </w:t>
      </w:r>
    </w:p>
    <w:p w14:paraId="1CCEC88A" w14:textId="77777777" w:rsidR="00DD12E8" w:rsidRPr="00675804" w:rsidRDefault="00DD12E8" w:rsidP="00DD12E8">
      <w:pPr>
        <w:jc w:val="both"/>
        <w:rPr>
          <w:rFonts w:cs="Arial"/>
        </w:rPr>
      </w:pPr>
    </w:p>
    <w:p w14:paraId="43F0173F" w14:textId="77777777" w:rsidR="00DD12E8" w:rsidRPr="00675804" w:rsidRDefault="00DD12E8" w:rsidP="00DD12E8">
      <w:pPr>
        <w:jc w:val="both"/>
        <w:rPr>
          <w:rFonts w:cs="Arial"/>
        </w:rPr>
      </w:pPr>
      <w:r w:rsidRPr="00675804">
        <w:rPr>
          <w:rFonts w:cs="Arial"/>
        </w:rPr>
        <w:t>Aktivity</w:t>
      </w:r>
      <w:r w:rsidR="001D1D71" w:rsidRPr="00675804">
        <w:rPr>
          <w:rFonts w:cs="Arial"/>
        </w:rPr>
        <w:t>:</w:t>
      </w:r>
    </w:p>
    <w:p w14:paraId="6CB89FCE" w14:textId="77777777" w:rsidR="00DD12E8" w:rsidRPr="00675804" w:rsidRDefault="00DD12E8" w:rsidP="006C55D7">
      <w:pPr>
        <w:numPr>
          <w:ilvl w:val="0"/>
          <w:numId w:val="36"/>
        </w:numPr>
        <w:ind w:left="360"/>
        <w:jc w:val="both"/>
        <w:rPr>
          <w:rFonts w:cs="Arial"/>
        </w:rPr>
      </w:pPr>
      <w:r w:rsidRPr="00675804">
        <w:rPr>
          <w:rFonts w:cs="Arial"/>
        </w:rPr>
        <w:t>zpracovat statistická vyhodnocení a příslušné výstupy</w:t>
      </w:r>
    </w:p>
    <w:p w14:paraId="01D78C77" w14:textId="77777777" w:rsidR="00DD12E8" w:rsidRPr="00675804" w:rsidRDefault="00DD12E8" w:rsidP="006C55D7">
      <w:pPr>
        <w:numPr>
          <w:ilvl w:val="0"/>
          <w:numId w:val="36"/>
        </w:numPr>
        <w:ind w:left="360"/>
        <w:jc w:val="both"/>
        <w:rPr>
          <w:rFonts w:cs="Arial"/>
        </w:rPr>
      </w:pPr>
      <w:r w:rsidRPr="00675804">
        <w:rPr>
          <w:rFonts w:cs="Arial"/>
        </w:rPr>
        <w:t xml:space="preserve">připravit metodický pokyn pro vodoprávní úřady – povolování míst vhodných k uložení tuhých statkových a organických hnojiv, v rámci havarijního plánu, s využitím vrstvy LPIS  </w:t>
      </w:r>
    </w:p>
    <w:p w14:paraId="453450A0" w14:textId="77777777" w:rsidR="00642B94" w:rsidRPr="00675804" w:rsidRDefault="00642B94" w:rsidP="00642B94">
      <w:pPr>
        <w:jc w:val="both"/>
        <w:rPr>
          <w:rFonts w:cs="Arial"/>
          <w:b/>
        </w:rPr>
      </w:pPr>
    </w:p>
    <w:p w14:paraId="0305E817" w14:textId="77777777" w:rsidR="00642B94" w:rsidRPr="00675804" w:rsidRDefault="00642B94" w:rsidP="00642B94">
      <w:pPr>
        <w:jc w:val="both"/>
        <w:rPr>
          <w:rFonts w:cs="Arial"/>
          <w:b/>
        </w:rPr>
      </w:pPr>
      <w:r w:rsidRPr="00675804">
        <w:rPr>
          <w:rFonts w:cs="Arial"/>
          <w:b/>
        </w:rPr>
        <w:t xml:space="preserve">D. Připravit podklady pro Strategii financování implementace směrnice Rady 91/676/EHS </w:t>
      </w:r>
      <w:r w:rsidRPr="00675804">
        <w:rPr>
          <w:rFonts w:cs="Arial"/>
          <w:b/>
        </w:rPr>
        <w:br/>
        <w:t>o ochraně vod před znečištěním dusičnany ze zemědělských zdrojů (dále „nitrátová směrnice“)</w:t>
      </w:r>
    </w:p>
    <w:p w14:paraId="14A57C4C" w14:textId="77777777" w:rsidR="00642B94" w:rsidRPr="00675804" w:rsidRDefault="00642B94" w:rsidP="00642B94">
      <w:pPr>
        <w:jc w:val="both"/>
        <w:rPr>
          <w:rFonts w:cs="Arial"/>
        </w:rPr>
      </w:pPr>
      <w:r w:rsidRPr="00675804">
        <w:rPr>
          <w:rFonts w:cs="Arial"/>
        </w:rPr>
        <w:t>Cílem je sledovat a analyzovat stav implementace nitrátové směrnice ve vazbě na finanční náročnost realizace dílčích podmínek ze strany zemědělské veřejnosti a definování potřeby finančních prostředků pro následující období.</w:t>
      </w:r>
    </w:p>
    <w:p w14:paraId="2B9E1D18" w14:textId="77777777" w:rsidR="00642B94" w:rsidRPr="00675804" w:rsidRDefault="00642B94" w:rsidP="006C55D7">
      <w:pPr>
        <w:numPr>
          <w:ilvl w:val="0"/>
          <w:numId w:val="45"/>
        </w:numPr>
        <w:ind w:left="357" w:hanging="357"/>
        <w:jc w:val="both"/>
        <w:rPr>
          <w:rFonts w:cs="Arial"/>
        </w:rPr>
      </w:pPr>
      <w:r w:rsidRPr="00675804">
        <w:rPr>
          <w:rFonts w:cs="Arial"/>
        </w:rPr>
        <w:t xml:space="preserve">Ze zpracovaných aktuálních výsledků šetření řešícího mapování reálného stavu kvalitativního a kvantitativního zajištění výrobních kapacit dotazovaných subjektů provést finanční vyhodnocení implementace směrnice Rady 91/676/EHS z 12. prosince 1991 k ochraně vod před znečištěním dusičnany ze zemědělských zdrojů (dále jen „nitrátová směrnice“), </w:t>
      </w:r>
      <w:r w:rsidRPr="00675804">
        <w:rPr>
          <w:rFonts w:cs="Arial"/>
        </w:rPr>
        <w:br/>
        <w:t>s ohledem na technický stav skladů pro statková hnojiva a stájí, použité technologie ustájení, krmení, podestýlání, odklízení chlévské mrvy a kejdy, dojení z hlediska plnění požadavků nitrátové směrnice.</w:t>
      </w:r>
    </w:p>
    <w:p w14:paraId="6BCEF603" w14:textId="77777777" w:rsidR="00642B94" w:rsidRPr="00675804" w:rsidRDefault="00642B94" w:rsidP="006C55D7">
      <w:pPr>
        <w:numPr>
          <w:ilvl w:val="0"/>
          <w:numId w:val="45"/>
        </w:numPr>
        <w:ind w:left="357" w:hanging="357"/>
        <w:jc w:val="both"/>
        <w:rPr>
          <w:rFonts w:cs="Arial"/>
        </w:rPr>
      </w:pPr>
      <w:r w:rsidRPr="00675804">
        <w:rPr>
          <w:rFonts w:cs="Arial"/>
        </w:rPr>
        <w:t xml:space="preserve">Vyhodnotit skutečný stav struktury technické vybavenosti, upřesnit zastoupení jednotlivých technických a technologických systémů ustájení hospodářských zvířat chovaných v ČR a </w:t>
      </w:r>
      <w:r w:rsidR="00581831" w:rsidRPr="00675804">
        <w:rPr>
          <w:rFonts w:cs="Arial"/>
        </w:rPr>
        <w:br/>
      </w:r>
      <w:r w:rsidRPr="00675804">
        <w:rPr>
          <w:rFonts w:cs="Arial"/>
        </w:rPr>
        <w:t>v návaznosti na to kvantifikovat celkovou produkci hnoje, kejdy a močůvky v zemědělských podnicích hospodařících ve zranitelných oblastech s výhledem na další roky dle požadavků nitrátové směrnice. Tuto kvantifikaci rovněž vztáhnout k finančnímu vyhodnocení nákladovosti zajištění dostatečných skladovacích kapacit.</w:t>
      </w:r>
    </w:p>
    <w:p w14:paraId="7DC0B830" w14:textId="77777777" w:rsidR="00642B94" w:rsidRPr="00675804" w:rsidRDefault="00642B94" w:rsidP="006C55D7">
      <w:pPr>
        <w:numPr>
          <w:ilvl w:val="0"/>
          <w:numId w:val="45"/>
        </w:numPr>
        <w:ind w:left="357" w:hanging="357"/>
        <w:jc w:val="both"/>
        <w:rPr>
          <w:rFonts w:cs="Arial"/>
        </w:rPr>
      </w:pPr>
      <w:r w:rsidRPr="00675804">
        <w:rPr>
          <w:rFonts w:cs="Arial"/>
        </w:rPr>
        <w:lastRenderedPageBreak/>
        <w:t>Ze zpracovaných výsledků šetření a finančního vyhodnocení implementace, včetně výhledu provést výpočet (odhad) potřebného objemu skladovacích kapacit pro statková hnojiva podle stávající legislativy a jejich finanční nákladnost:</w:t>
      </w:r>
    </w:p>
    <w:p w14:paraId="6567073D" w14:textId="77777777" w:rsidR="00642B94" w:rsidRPr="00675804" w:rsidRDefault="00642B94" w:rsidP="006C55D7">
      <w:pPr>
        <w:numPr>
          <w:ilvl w:val="1"/>
          <w:numId w:val="45"/>
        </w:numPr>
        <w:jc w:val="both"/>
        <w:rPr>
          <w:rFonts w:cs="Arial"/>
        </w:rPr>
      </w:pPr>
      <w:r w:rsidRPr="00675804">
        <w:rPr>
          <w:rFonts w:cs="Arial"/>
        </w:rPr>
        <w:tab/>
        <w:t>ve vztahu k celé ČR</w:t>
      </w:r>
    </w:p>
    <w:p w14:paraId="3C8DAE77" w14:textId="77777777" w:rsidR="00642B94" w:rsidRPr="00675804" w:rsidRDefault="00642B94" w:rsidP="006C55D7">
      <w:pPr>
        <w:numPr>
          <w:ilvl w:val="1"/>
          <w:numId w:val="45"/>
        </w:numPr>
        <w:jc w:val="both"/>
        <w:rPr>
          <w:rFonts w:cs="Arial"/>
        </w:rPr>
      </w:pPr>
      <w:r w:rsidRPr="00675804">
        <w:rPr>
          <w:rFonts w:cs="Arial"/>
        </w:rPr>
        <w:tab/>
        <w:t>ve vztahu k subjektům, které se zabývají chovem zvířat</w:t>
      </w:r>
    </w:p>
    <w:p w14:paraId="226AD603" w14:textId="77777777" w:rsidR="00642B94" w:rsidRPr="00675804" w:rsidRDefault="00642B94" w:rsidP="006C55D7">
      <w:pPr>
        <w:numPr>
          <w:ilvl w:val="1"/>
          <w:numId w:val="45"/>
        </w:numPr>
        <w:jc w:val="both"/>
        <w:rPr>
          <w:rFonts w:cs="Arial"/>
        </w:rPr>
      </w:pPr>
      <w:r w:rsidRPr="00675804">
        <w:rPr>
          <w:rFonts w:cs="Arial"/>
        </w:rPr>
        <w:tab/>
        <w:t>ve vztahu ke zranitelným oblastem.</w:t>
      </w:r>
    </w:p>
    <w:p w14:paraId="77A0EF34" w14:textId="77777777" w:rsidR="00642B94" w:rsidRPr="00675804" w:rsidRDefault="00642B94" w:rsidP="006C55D7">
      <w:pPr>
        <w:numPr>
          <w:ilvl w:val="0"/>
          <w:numId w:val="45"/>
        </w:numPr>
        <w:ind w:left="357" w:hanging="357"/>
        <w:jc w:val="both"/>
        <w:rPr>
          <w:rFonts w:cs="Arial"/>
        </w:rPr>
      </w:pPr>
      <w:r w:rsidRPr="00675804">
        <w:rPr>
          <w:rFonts w:cs="Arial"/>
        </w:rPr>
        <w:t>Aktualizovat měrné investiční náklady skladů statkových hnojiv pro účely odhadu nákladů na sklady statkových hnojiv nezbytných pro implementaci nitrátové směrnice v oblastech zranitelných dusičnany („ZOD“).</w:t>
      </w:r>
    </w:p>
    <w:p w14:paraId="74058DFB" w14:textId="77777777" w:rsidR="00642B94" w:rsidRPr="00675804" w:rsidRDefault="00642B94" w:rsidP="006C55D7">
      <w:pPr>
        <w:numPr>
          <w:ilvl w:val="0"/>
          <w:numId w:val="45"/>
        </w:numPr>
        <w:ind w:left="357" w:hanging="357"/>
        <w:jc w:val="both"/>
        <w:rPr>
          <w:rFonts w:cs="Arial"/>
        </w:rPr>
      </w:pPr>
      <w:r w:rsidRPr="00675804">
        <w:rPr>
          <w:rFonts w:cs="Arial"/>
        </w:rPr>
        <w:t>Zpracovat návrh kvantifikace investičních nákladů na implementaci nitrátové směrnice ve zranitelných oblastech.</w:t>
      </w:r>
    </w:p>
    <w:p w14:paraId="1424CC33" w14:textId="77777777" w:rsidR="00642B94" w:rsidRPr="00675804" w:rsidRDefault="00642B94" w:rsidP="006C55D7">
      <w:pPr>
        <w:numPr>
          <w:ilvl w:val="0"/>
          <w:numId w:val="45"/>
        </w:numPr>
        <w:ind w:left="357" w:hanging="357"/>
        <w:jc w:val="both"/>
        <w:rPr>
          <w:rFonts w:cs="Arial"/>
        </w:rPr>
      </w:pPr>
      <w:r w:rsidRPr="00675804">
        <w:rPr>
          <w:rFonts w:cs="Arial"/>
        </w:rPr>
        <w:t xml:space="preserve">Zpracovat podle požadavků objednatele podklady pro vypracování textů, tabulek a grafů do aktualizace materiálu Strategie financování implementace nitrátové směrnice. </w:t>
      </w:r>
    </w:p>
    <w:p w14:paraId="62BA774C" w14:textId="77777777" w:rsidR="00642B94" w:rsidRPr="00675804" w:rsidRDefault="00642B94" w:rsidP="006C55D7">
      <w:pPr>
        <w:numPr>
          <w:ilvl w:val="0"/>
          <w:numId w:val="45"/>
        </w:numPr>
        <w:ind w:left="357" w:hanging="357"/>
        <w:jc w:val="both"/>
        <w:rPr>
          <w:rFonts w:cs="Arial"/>
        </w:rPr>
      </w:pPr>
      <w:r w:rsidRPr="00675804">
        <w:rPr>
          <w:rFonts w:cs="Arial"/>
        </w:rPr>
        <w:t>Průběžně spolupracovat s objednatelem při řešení úkolů souvisejících s finančním hodnocením implementací nitrátové směrnice a poskytovat objednateli odbornou pomoc dle jeho potřeb a možností dodavatele.</w:t>
      </w:r>
    </w:p>
    <w:p w14:paraId="267F9659" w14:textId="77777777" w:rsidR="00642B94" w:rsidRPr="00675804" w:rsidRDefault="00642B94" w:rsidP="00581831">
      <w:pPr>
        <w:jc w:val="both"/>
        <w:rPr>
          <w:rFonts w:cs="Arial"/>
        </w:rPr>
      </w:pPr>
    </w:p>
    <w:p w14:paraId="07B791DA" w14:textId="77777777" w:rsidR="00642B94" w:rsidRPr="00675804" w:rsidRDefault="00642B94" w:rsidP="00581831">
      <w:pPr>
        <w:jc w:val="both"/>
        <w:rPr>
          <w:rFonts w:cs="Arial"/>
          <w:b/>
        </w:rPr>
      </w:pPr>
      <w:r w:rsidRPr="00675804">
        <w:rPr>
          <w:rFonts w:cs="Arial"/>
          <w:b/>
        </w:rPr>
        <w:t>E. Provést hodnocení dalších indikátorů účinnosti</w:t>
      </w:r>
      <w:r w:rsidR="00713A03" w:rsidRPr="00675804">
        <w:rPr>
          <w:rFonts w:cs="Arial"/>
          <w:b/>
        </w:rPr>
        <w:t xml:space="preserve"> </w:t>
      </w:r>
      <w:r w:rsidR="00223496" w:rsidRPr="00675804">
        <w:rPr>
          <w:rFonts w:cs="Arial"/>
          <w:b/>
        </w:rPr>
        <w:t>6</w:t>
      </w:r>
      <w:r w:rsidRPr="00675804">
        <w:rPr>
          <w:rFonts w:cs="Arial"/>
          <w:b/>
        </w:rPr>
        <w:t>. akčního programu (čl. 5 odst. 6 a čl. 10 nitrátové směrnice)</w:t>
      </w:r>
      <w:r w:rsidR="00223496" w:rsidRPr="00675804">
        <w:rPr>
          <w:rFonts w:cs="Arial"/>
          <w:b/>
        </w:rPr>
        <w:t xml:space="preserve">, včetně bilancí dusíku a fosforu i parametru NUE (nitrogen utilization efficiency) </w:t>
      </w:r>
      <w:r w:rsidRPr="00675804">
        <w:rPr>
          <w:rFonts w:cs="Arial"/>
          <w:b/>
        </w:rPr>
        <w:t xml:space="preserve">  </w:t>
      </w:r>
    </w:p>
    <w:p w14:paraId="2863108B" w14:textId="77777777" w:rsidR="00642B94" w:rsidRPr="00675804" w:rsidRDefault="00642B94" w:rsidP="00581831">
      <w:pPr>
        <w:jc w:val="both"/>
        <w:rPr>
          <w:rFonts w:cs="Arial"/>
          <w:b/>
        </w:rPr>
      </w:pPr>
    </w:p>
    <w:p w14:paraId="7B7E6EBF" w14:textId="77777777" w:rsidR="00335964" w:rsidRPr="00675804" w:rsidRDefault="00642B94" w:rsidP="00581831">
      <w:pPr>
        <w:jc w:val="both"/>
        <w:rPr>
          <w:rFonts w:cs="Arial"/>
          <w:b/>
          <w:i/>
        </w:rPr>
      </w:pPr>
      <w:r w:rsidRPr="00675804">
        <w:rPr>
          <w:rFonts w:cs="Arial"/>
          <w:b/>
          <w:i/>
        </w:rPr>
        <w:t>E.1 Zpracovat podklady a vyhodnotit vývoj způsobů hospodaření na základě dat MZe (vstupní databáze SZIF), Českého statistického úřadu (data jednotlivých šetření s vazbou na zemědělské hospodaření), EUROSTATu, Evidence zemědělské půdy podle uživatelských vztahů (LPIS)</w:t>
      </w:r>
      <w:r w:rsidR="00E346E3" w:rsidRPr="00675804">
        <w:rPr>
          <w:rFonts w:cs="Arial"/>
          <w:b/>
          <w:i/>
        </w:rPr>
        <w:t xml:space="preserve"> a</w:t>
      </w:r>
      <w:r w:rsidRPr="00675804">
        <w:rPr>
          <w:rFonts w:cs="Arial"/>
          <w:b/>
          <w:i/>
        </w:rPr>
        <w:t xml:space="preserve"> Evidence hospodářských zvířat (IZR)</w:t>
      </w:r>
    </w:p>
    <w:p w14:paraId="3C6B95D0" w14:textId="77777777" w:rsidR="00335964" w:rsidRPr="00675804" w:rsidRDefault="00335964" w:rsidP="00581831">
      <w:pPr>
        <w:jc w:val="both"/>
        <w:rPr>
          <w:rFonts w:cs="Arial"/>
          <w:b/>
          <w:i/>
        </w:rPr>
      </w:pPr>
    </w:p>
    <w:p w14:paraId="065F334B" w14:textId="77777777" w:rsidR="00642B94" w:rsidRPr="00675804" w:rsidRDefault="00642B94" w:rsidP="00581831">
      <w:pPr>
        <w:jc w:val="both"/>
        <w:rPr>
          <w:rFonts w:cs="Arial"/>
        </w:rPr>
      </w:pPr>
      <w:r w:rsidRPr="00675804">
        <w:rPr>
          <w:rFonts w:cs="Arial"/>
        </w:rPr>
        <w:t>Aktivity:</w:t>
      </w:r>
    </w:p>
    <w:p w14:paraId="0D3F78D9" w14:textId="77777777" w:rsidR="00642B94" w:rsidRPr="00675804" w:rsidRDefault="00642B94" w:rsidP="006C55D7">
      <w:pPr>
        <w:numPr>
          <w:ilvl w:val="0"/>
          <w:numId w:val="37"/>
        </w:numPr>
        <w:jc w:val="both"/>
        <w:rPr>
          <w:rFonts w:cs="Arial"/>
        </w:rPr>
      </w:pPr>
      <w:r w:rsidRPr="00675804">
        <w:rPr>
          <w:rFonts w:cs="Arial"/>
        </w:rPr>
        <w:t xml:space="preserve">Zpracovat analýzu vývoje spotřeby minerálních, statkových a organických hnojiv v ČR v roce </w:t>
      </w:r>
      <w:r w:rsidR="00C15446" w:rsidRPr="00675804">
        <w:rPr>
          <w:rFonts w:cs="Arial"/>
        </w:rPr>
        <w:t>2025</w:t>
      </w:r>
      <w:r w:rsidRPr="00675804">
        <w:rPr>
          <w:rFonts w:cs="Arial"/>
        </w:rPr>
        <w:t>, včetně vyhodnocení trendů v návaznosti na předchozí roky.</w:t>
      </w:r>
    </w:p>
    <w:p w14:paraId="570BE3F0" w14:textId="77777777" w:rsidR="00642B94" w:rsidRPr="00675804" w:rsidRDefault="00642B94" w:rsidP="006C55D7">
      <w:pPr>
        <w:numPr>
          <w:ilvl w:val="0"/>
          <w:numId w:val="37"/>
        </w:numPr>
        <w:jc w:val="both"/>
        <w:rPr>
          <w:rFonts w:cs="Arial"/>
        </w:rPr>
      </w:pPr>
      <w:r w:rsidRPr="00675804">
        <w:rPr>
          <w:rFonts w:cs="Arial"/>
        </w:rPr>
        <w:t xml:space="preserve">Zpracovat po katastrálních územích, okresech a 350 povodích údaje o intenzitě zatížení půdy chovanými hospodářskými zvířaty (kusy, dobytčí jednotky) a o produkci dusíku v roce </w:t>
      </w:r>
      <w:r w:rsidR="00C15446" w:rsidRPr="00675804">
        <w:rPr>
          <w:rFonts w:cs="Arial"/>
        </w:rPr>
        <w:t>2025</w:t>
      </w:r>
      <w:r w:rsidRPr="00675804">
        <w:rPr>
          <w:rFonts w:cs="Arial"/>
        </w:rPr>
        <w:t xml:space="preserve">, a porovnat tyto údaje s předchozími roky. </w:t>
      </w:r>
    </w:p>
    <w:p w14:paraId="7E34567C" w14:textId="77777777" w:rsidR="00642B94" w:rsidRPr="00675804" w:rsidRDefault="00642B94" w:rsidP="006C55D7">
      <w:pPr>
        <w:numPr>
          <w:ilvl w:val="0"/>
          <w:numId w:val="37"/>
        </w:numPr>
        <w:jc w:val="both"/>
        <w:rPr>
          <w:rFonts w:cs="Arial"/>
        </w:rPr>
      </w:pPr>
      <w:r w:rsidRPr="00675804">
        <w:rPr>
          <w:rFonts w:cs="Arial"/>
        </w:rPr>
        <w:t xml:space="preserve">Zhodnotit rozložení zatížení půdy chovanými hospodářskými zvířaty v roce </w:t>
      </w:r>
      <w:r w:rsidR="00C15446" w:rsidRPr="00675804">
        <w:rPr>
          <w:rFonts w:cs="Arial"/>
        </w:rPr>
        <w:t xml:space="preserve">2025 </w:t>
      </w:r>
      <w:r w:rsidRPr="00675804">
        <w:rPr>
          <w:rFonts w:cs="Arial"/>
        </w:rPr>
        <w:t xml:space="preserve">v zemědělských oblastech ČR. </w:t>
      </w:r>
    </w:p>
    <w:p w14:paraId="38E6CD41" w14:textId="77777777" w:rsidR="00DD12E8" w:rsidRPr="00675804" w:rsidRDefault="004645EE" w:rsidP="006C55D7">
      <w:pPr>
        <w:numPr>
          <w:ilvl w:val="0"/>
          <w:numId w:val="37"/>
        </w:numPr>
        <w:jc w:val="both"/>
        <w:rPr>
          <w:rFonts w:cs="Arial"/>
        </w:rPr>
      </w:pPr>
      <w:r w:rsidRPr="00675804">
        <w:rPr>
          <w:rFonts w:cs="Arial"/>
        </w:rPr>
        <w:t>Zpracovat podklady pro stanovení kritéria maximální hustoty chovu hospodářských zvířat v ZOD v rámci podpory poskytované jako platba na zvíře (VCS), v návaznosti na novou legislativu.</w:t>
      </w:r>
    </w:p>
    <w:p w14:paraId="095D1A59" w14:textId="77777777" w:rsidR="00642B94" w:rsidRPr="00675804" w:rsidRDefault="00642B94" w:rsidP="006C55D7">
      <w:pPr>
        <w:numPr>
          <w:ilvl w:val="0"/>
          <w:numId w:val="37"/>
        </w:numPr>
        <w:jc w:val="both"/>
        <w:rPr>
          <w:rFonts w:cs="Arial"/>
        </w:rPr>
      </w:pPr>
      <w:r w:rsidRPr="00675804">
        <w:rPr>
          <w:rFonts w:cs="Arial"/>
        </w:rPr>
        <w:t xml:space="preserve">Vyhodnotit bilanci dusíku a fosforu v ČR za rok </w:t>
      </w:r>
      <w:r w:rsidR="00C15446" w:rsidRPr="00675804">
        <w:rPr>
          <w:rFonts w:cs="Arial"/>
        </w:rPr>
        <w:t xml:space="preserve">2025 </w:t>
      </w:r>
      <w:r w:rsidRPr="00675804">
        <w:rPr>
          <w:rFonts w:cs="Arial"/>
        </w:rPr>
        <w:t xml:space="preserve">z hlediska jejich jednotlivých položek (vstupy, výstupy, bilanční přebytek). </w:t>
      </w:r>
    </w:p>
    <w:p w14:paraId="53C872BE" w14:textId="77777777" w:rsidR="007A5BAA" w:rsidRPr="00675804" w:rsidRDefault="007A5BAA" w:rsidP="006C55D7">
      <w:pPr>
        <w:numPr>
          <w:ilvl w:val="0"/>
          <w:numId w:val="37"/>
        </w:numPr>
        <w:jc w:val="both"/>
        <w:rPr>
          <w:rFonts w:cs="Arial"/>
        </w:rPr>
      </w:pPr>
      <w:r w:rsidRPr="00675804">
        <w:rPr>
          <w:rFonts w:cs="Arial"/>
        </w:rPr>
        <w:t>V návaznosti na bilanci dusíku vyhodnotit</w:t>
      </w:r>
      <w:r w:rsidR="008C26D8" w:rsidRPr="00675804">
        <w:rPr>
          <w:rFonts w:cs="Arial"/>
        </w:rPr>
        <w:t xml:space="preserve"> účinnost dodaného dusíku (</w:t>
      </w:r>
      <w:r w:rsidRPr="00675804">
        <w:rPr>
          <w:rFonts w:cs="Arial"/>
        </w:rPr>
        <w:t xml:space="preserve">NUE </w:t>
      </w:r>
      <w:r w:rsidR="008C26D8" w:rsidRPr="00675804">
        <w:rPr>
          <w:rFonts w:cs="Arial"/>
        </w:rPr>
        <w:t xml:space="preserve">= </w:t>
      </w:r>
      <w:r w:rsidRPr="00675804">
        <w:rPr>
          <w:rFonts w:cs="Arial"/>
        </w:rPr>
        <w:t>nitrogen utilization efficiency).</w:t>
      </w:r>
    </w:p>
    <w:p w14:paraId="4BE6B585" w14:textId="77777777" w:rsidR="00642B94" w:rsidRPr="00675804" w:rsidRDefault="00642B94" w:rsidP="006C55D7">
      <w:pPr>
        <w:numPr>
          <w:ilvl w:val="0"/>
          <w:numId w:val="37"/>
        </w:numPr>
        <w:jc w:val="both"/>
        <w:rPr>
          <w:rFonts w:cs="Arial"/>
        </w:rPr>
      </w:pPr>
      <w:r w:rsidRPr="00675804">
        <w:rPr>
          <w:rFonts w:cs="Arial"/>
        </w:rPr>
        <w:t xml:space="preserve">Vyhodnotit údaje o výnosech plodin, včetně zeleniny (průměr, min., max. výnos) v roce </w:t>
      </w:r>
      <w:r w:rsidR="00C15446" w:rsidRPr="00675804">
        <w:rPr>
          <w:rFonts w:cs="Arial"/>
        </w:rPr>
        <w:t xml:space="preserve">2025 </w:t>
      </w:r>
      <w:r w:rsidRPr="00675804">
        <w:rPr>
          <w:rFonts w:cs="Arial"/>
        </w:rPr>
        <w:t xml:space="preserve">na úrovni ČR, krajů a 3 farem s nejvyššími výnosy. </w:t>
      </w:r>
    </w:p>
    <w:p w14:paraId="6CCE88A1" w14:textId="77777777" w:rsidR="00642B94" w:rsidRPr="00675804" w:rsidRDefault="00642B94" w:rsidP="006C55D7">
      <w:pPr>
        <w:numPr>
          <w:ilvl w:val="0"/>
          <w:numId w:val="37"/>
        </w:numPr>
        <w:jc w:val="both"/>
        <w:rPr>
          <w:rFonts w:cs="Arial"/>
        </w:rPr>
      </w:pPr>
      <w:r w:rsidRPr="00675804">
        <w:rPr>
          <w:rFonts w:cs="Arial"/>
        </w:rPr>
        <w:t xml:space="preserve">Z hlediska nitrátové směrnice vyhodnotit údaje o struktuře pěstovaných plodin a o použitých způsobech plnění ploch v ekologickém zájmu, a to na základě údajů za jednotlivé DPB za rok </w:t>
      </w:r>
      <w:r w:rsidR="00C15446" w:rsidRPr="00675804">
        <w:rPr>
          <w:rFonts w:cs="Arial"/>
        </w:rPr>
        <w:t>2026</w:t>
      </w:r>
      <w:r w:rsidRPr="00675804">
        <w:rPr>
          <w:rFonts w:cs="Arial"/>
        </w:rPr>
        <w:t xml:space="preserve">. </w:t>
      </w:r>
    </w:p>
    <w:p w14:paraId="4A5C761C" w14:textId="77777777" w:rsidR="00642B94" w:rsidRPr="00675804" w:rsidRDefault="00642B94" w:rsidP="00642B94">
      <w:pPr>
        <w:ind w:left="360"/>
        <w:jc w:val="both"/>
        <w:rPr>
          <w:rFonts w:cs="Arial"/>
        </w:rPr>
      </w:pPr>
    </w:p>
    <w:p w14:paraId="582BE01F" w14:textId="77777777" w:rsidR="00642B94" w:rsidRPr="00675804" w:rsidRDefault="00642B94" w:rsidP="00642B94">
      <w:pPr>
        <w:jc w:val="both"/>
        <w:rPr>
          <w:rFonts w:cs="Arial"/>
        </w:rPr>
      </w:pPr>
      <w:r w:rsidRPr="00675804">
        <w:rPr>
          <w:rFonts w:cs="Arial"/>
          <w:b/>
        </w:rPr>
        <w:t>F. Získat nové vědecké a technické údaje o dusíku a fosforu pocházejícím ze zemědělství nebo jiných zdrojů a vyhodnotit podmínky životního prostředí (čl. 5 odst. 3 a 5; příl. III nitrátové směrnice), v provázanosti s uhlíkem a s uplatněním i v rámci Společné zemědělské politiky EU</w:t>
      </w:r>
    </w:p>
    <w:p w14:paraId="2641D7D6" w14:textId="77777777" w:rsidR="00642B94" w:rsidRPr="00675804" w:rsidRDefault="00642B94" w:rsidP="00642B94">
      <w:pPr>
        <w:jc w:val="both"/>
        <w:rPr>
          <w:rFonts w:cs="Arial"/>
          <w:b/>
          <w:i/>
        </w:rPr>
      </w:pPr>
    </w:p>
    <w:p w14:paraId="4701E6A9" w14:textId="77777777" w:rsidR="00642B94" w:rsidRPr="00675804" w:rsidRDefault="00642B94" w:rsidP="00642B94">
      <w:pPr>
        <w:jc w:val="both"/>
        <w:rPr>
          <w:rFonts w:cs="Arial"/>
          <w:b/>
          <w:i/>
        </w:rPr>
      </w:pPr>
      <w:r w:rsidRPr="00675804">
        <w:rPr>
          <w:rFonts w:cs="Arial"/>
          <w:b/>
          <w:i/>
        </w:rPr>
        <w:t xml:space="preserve">F.1 </w:t>
      </w:r>
      <w:r w:rsidR="004B2F75" w:rsidRPr="00675804">
        <w:rPr>
          <w:rFonts w:cs="Arial"/>
          <w:b/>
          <w:i/>
        </w:rPr>
        <w:t xml:space="preserve">Ověřit možnosti využití čiroku v rámci </w:t>
      </w:r>
      <w:r w:rsidR="00D160DD" w:rsidRPr="00675804">
        <w:rPr>
          <w:rFonts w:cs="Arial"/>
          <w:b/>
          <w:i/>
        </w:rPr>
        <w:t xml:space="preserve">adaptace </w:t>
      </w:r>
      <w:r w:rsidR="0067228B" w:rsidRPr="00675804">
        <w:rPr>
          <w:rFonts w:cs="Arial"/>
          <w:b/>
          <w:i/>
        </w:rPr>
        <w:t xml:space="preserve">zemědělského hospodaření </w:t>
      </w:r>
      <w:r w:rsidR="00D160DD" w:rsidRPr="00675804">
        <w:rPr>
          <w:rFonts w:cs="Arial"/>
          <w:b/>
          <w:i/>
        </w:rPr>
        <w:t>na dopady klimatické změny</w:t>
      </w:r>
    </w:p>
    <w:p w14:paraId="2EFACAE5" w14:textId="77777777" w:rsidR="00B32F4F" w:rsidRPr="00675804" w:rsidRDefault="00D160DD" w:rsidP="00D160DD">
      <w:pPr>
        <w:jc w:val="both"/>
        <w:rPr>
          <w:rFonts w:cs="Arial"/>
        </w:rPr>
      </w:pPr>
      <w:r w:rsidRPr="00675804">
        <w:rPr>
          <w:rFonts w:cs="Arial"/>
        </w:rPr>
        <w:lastRenderedPageBreak/>
        <w:t xml:space="preserve">I přes řadu opatření ke snížení obsahu nitrátů ve vodách realizovaných v posledních letech, výsledky z jejich monitoringu nevykazují významné zlepšení situace. Jedním z důvodů je prokázaná zvýšená variabilita počasí (častější výskyt období sucha a period nadměrných srážek), která neumožňuje optimální příjem a využití dusíku z hnojiv pro hospodářský výnos a zvyšuje obsah reziduálního nitrátového N s rizikem vyplavení do vod v mimovegetačním období. V důsledku teplých zim, vysychání a zvlhčování nepromrzlé půdy vznikají podmínky pro zvýšenou mineralizaci N z půdní zásoby, statkových hnojiv a posklizňových zbytků. Vyšší teploty a častá období sucha vedou pěstitele k hledání plodin odolnějších k těmto abiotickým stresorům. Vhodnou alternativou se jeví plodiny s C4 typem fotosyntézy. K takovým druhům patří i čirok, o který u pěstitelů v posledních letech výrazně stoupá zájem, především jako alternativy k pícninám (ať už na siláž, přímé zkrmování či využití pro bioplynové stanice). </w:t>
      </w:r>
    </w:p>
    <w:p w14:paraId="66468370" w14:textId="77777777" w:rsidR="00D160DD" w:rsidRPr="00675804" w:rsidRDefault="006B3B22" w:rsidP="00D160DD">
      <w:pPr>
        <w:jc w:val="both"/>
        <w:rPr>
          <w:rFonts w:cs="Arial"/>
        </w:rPr>
      </w:pPr>
      <w:r w:rsidRPr="00675804">
        <w:rPr>
          <w:rFonts w:cs="Arial"/>
        </w:rPr>
        <w:t>Aktivity v roce 2026:</w:t>
      </w:r>
    </w:p>
    <w:p w14:paraId="3A2D4E22" w14:textId="77777777" w:rsidR="00D160DD" w:rsidRPr="00675804" w:rsidRDefault="00D160DD" w:rsidP="006C55D7">
      <w:pPr>
        <w:numPr>
          <w:ilvl w:val="0"/>
          <w:numId w:val="37"/>
        </w:numPr>
        <w:jc w:val="both"/>
        <w:rPr>
          <w:rFonts w:cs="Arial"/>
        </w:rPr>
      </w:pPr>
      <w:r w:rsidRPr="00675804">
        <w:rPr>
          <w:rFonts w:cs="Arial"/>
        </w:rPr>
        <w:t>Na dvou lokalitách s odlišnými půdně-klimatickými podmínkami z hlediska rizika ztrát N vyplavením z kořenové zóny (odlišná bilance vody, úroveň srážek, teplota, délka vegetační doby, odlišná hloubka a propustnost půdy) ověř</w:t>
      </w:r>
      <w:r w:rsidR="006B3B22" w:rsidRPr="00675804">
        <w:rPr>
          <w:rFonts w:cs="Arial"/>
        </w:rPr>
        <w:t>it</w:t>
      </w:r>
      <w:r w:rsidRPr="00675804">
        <w:rPr>
          <w:rFonts w:cs="Arial"/>
        </w:rPr>
        <w:t xml:space="preserve"> přínos pěstování čiroku pro využití N z hnojiv a půdní zásoby, redukci reziduálního N, produkci nadzemní a podzemní biomasy a množství posklizňových zbytků, zhodno</w:t>
      </w:r>
      <w:r w:rsidR="006B3B22" w:rsidRPr="00675804">
        <w:rPr>
          <w:rFonts w:cs="Arial"/>
        </w:rPr>
        <w:t xml:space="preserve">tit </w:t>
      </w:r>
      <w:r w:rsidRPr="00675804">
        <w:rPr>
          <w:rFonts w:cs="Arial"/>
        </w:rPr>
        <w:t>mír</w:t>
      </w:r>
      <w:r w:rsidR="006B3B22" w:rsidRPr="00675804">
        <w:rPr>
          <w:rFonts w:cs="Arial"/>
        </w:rPr>
        <w:t>u</w:t>
      </w:r>
      <w:r w:rsidRPr="00675804">
        <w:rPr>
          <w:rFonts w:cs="Arial"/>
        </w:rPr>
        <w:t xml:space="preserve"> jeho odolnosti k suchu a vypoč</w:t>
      </w:r>
      <w:r w:rsidR="006B3B22" w:rsidRPr="00675804">
        <w:rPr>
          <w:rFonts w:cs="Arial"/>
        </w:rPr>
        <w:t>ítat</w:t>
      </w:r>
      <w:r w:rsidRPr="00675804">
        <w:rPr>
          <w:rFonts w:cs="Arial"/>
        </w:rPr>
        <w:t xml:space="preserve"> efektivnost využití vody.</w:t>
      </w:r>
    </w:p>
    <w:p w14:paraId="771B3E26" w14:textId="77777777" w:rsidR="00D160DD" w:rsidRPr="00675804" w:rsidRDefault="006B3B22" w:rsidP="006C55D7">
      <w:pPr>
        <w:numPr>
          <w:ilvl w:val="0"/>
          <w:numId w:val="37"/>
        </w:numPr>
        <w:jc w:val="both"/>
        <w:rPr>
          <w:rFonts w:cs="Arial"/>
        </w:rPr>
      </w:pPr>
      <w:r w:rsidRPr="00675804">
        <w:rPr>
          <w:rFonts w:cs="Arial"/>
        </w:rPr>
        <w:t>O</w:t>
      </w:r>
      <w:r w:rsidR="00D160DD" w:rsidRPr="00675804">
        <w:rPr>
          <w:rFonts w:cs="Arial"/>
        </w:rPr>
        <w:t>věř</w:t>
      </w:r>
      <w:r w:rsidRPr="00675804">
        <w:rPr>
          <w:rFonts w:cs="Arial"/>
        </w:rPr>
        <w:t>it</w:t>
      </w:r>
      <w:r w:rsidR="00D160DD" w:rsidRPr="00675804">
        <w:rPr>
          <w:rFonts w:cs="Arial"/>
        </w:rPr>
        <w:t xml:space="preserve"> odplevelovací efekt čiroku pěstovaného jako strnisková meziplodina při zapravení biomasy na podzim a při ponechání mulče zmrzlých rostlin přes zimu na povrchu půdy. Současně vyhodno</w:t>
      </w:r>
      <w:r w:rsidRPr="00675804">
        <w:rPr>
          <w:rFonts w:cs="Arial"/>
        </w:rPr>
        <w:t>tit</w:t>
      </w:r>
      <w:r w:rsidR="00D160DD" w:rsidRPr="00675804">
        <w:rPr>
          <w:rFonts w:cs="Arial"/>
        </w:rPr>
        <w:t xml:space="preserve"> potenciál odběru reziduálního N z ornice a podorničí kořeny čiroku na podzim z hlediska vhodných teplotních podmínek, rychlosti a trvání růstu.</w:t>
      </w:r>
    </w:p>
    <w:p w14:paraId="6B2C22CD" w14:textId="77777777" w:rsidR="00642B94" w:rsidRPr="00675804" w:rsidRDefault="00D160DD" w:rsidP="006C55D7">
      <w:pPr>
        <w:numPr>
          <w:ilvl w:val="0"/>
          <w:numId w:val="37"/>
        </w:numPr>
        <w:jc w:val="both"/>
        <w:rPr>
          <w:rFonts w:cs="Arial"/>
        </w:rPr>
      </w:pPr>
      <w:r w:rsidRPr="00675804">
        <w:rPr>
          <w:rFonts w:cs="Arial"/>
        </w:rPr>
        <w:t>V pokusech podrobně monitorov</w:t>
      </w:r>
      <w:r w:rsidR="006B3B22" w:rsidRPr="00675804">
        <w:rPr>
          <w:rFonts w:cs="Arial"/>
        </w:rPr>
        <w:t>at</w:t>
      </w:r>
      <w:r w:rsidRPr="00675804">
        <w:rPr>
          <w:rFonts w:cs="Arial"/>
        </w:rPr>
        <w:t xml:space="preserve"> povětrnostní podmínky, teplotní a vlhkostní změny půdy, které ovlivňují růst, přeměny N a riziko vyplavení v mimovegetačním období.</w:t>
      </w:r>
      <w:r w:rsidR="00642B94" w:rsidRPr="00675804">
        <w:rPr>
          <w:rFonts w:cs="Arial"/>
        </w:rPr>
        <w:t xml:space="preserve"> </w:t>
      </w:r>
    </w:p>
    <w:p w14:paraId="173FFB00" w14:textId="77777777" w:rsidR="00642B94" w:rsidRPr="00675804" w:rsidRDefault="00642B94" w:rsidP="00581831">
      <w:pPr>
        <w:jc w:val="both"/>
        <w:rPr>
          <w:rFonts w:cs="Arial"/>
          <w:b/>
          <w:i/>
        </w:rPr>
      </w:pPr>
    </w:p>
    <w:p w14:paraId="0C8CF177" w14:textId="77777777" w:rsidR="00642B94" w:rsidRPr="00675804" w:rsidRDefault="00642B94" w:rsidP="00581831">
      <w:pPr>
        <w:jc w:val="both"/>
        <w:rPr>
          <w:rFonts w:cs="Arial"/>
          <w:b/>
          <w:i/>
        </w:rPr>
      </w:pPr>
      <w:r w:rsidRPr="00675804">
        <w:rPr>
          <w:rFonts w:cs="Arial"/>
          <w:b/>
          <w:i/>
        </w:rPr>
        <w:t>F.2 Získat a vyhodnotit nové vědecké a technické údaje o přeměnách a pohybu dusíku v půdě (v návaznosti na změnu klimatu a rozklad organických látek v půdě), vlivu zpracování půdy a různých systémů hnojení na půdní vlastnosti a metabolismus dusíku v půdě a rostlině v souvislosti s riziky znečištění vod</w:t>
      </w:r>
    </w:p>
    <w:p w14:paraId="16181A21" w14:textId="77777777" w:rsidR="00642B94" w:rsidRPr="00675804" w:rsidRDefault="00642B94" w:rsidP="00581831">
      <w:pPr>
        <w:jc w:val="both"/>
        <w:rPr>
          <w:rFonts w:cs="Arial"/>
        </w:rPr>
      </w:pPr>
    </w:p>
    <w:p w14:paraId="35AF2ACC" w14:textId="77777777" w:rsidR="00642B94" w:rsidRPr="00675804" w:rsidRDefault="00642B94" w:rsidP="00A1407B">
      <w:pPr>
        <w:jc w:val="both"/>
        <w:rPr>
          <w:rFonts w:cs="Arial"/>
          <w:b/>
        </w:rPr>
      </w:pPr>
      <w:r w:rsidRPr="00675804">
        <w:rPr>
          <w:rFonts w:cs="Arial"/>
          <w:b/>
        </w:rPr>
        <w:t>F.2.1</w:t>
      </w:r>
      <w:r w:rsidR="00A1407B" w:rsidRPr="00675804">
        <w:rPr>
          <w:rFonts w:cs="Arial"/>
          <w:b/>
        </w:rPr>
        <w:t xml:space="preserve"> Sledovat a vyhodnotit vliv různých způsobů hospodaření na půdě (konvenční, ekologický, regenerativní; různé zpracování půdy, minerální a organické hnojení k různým plodinám) na obsah minerálního dusíku v půdě a změny vlastností půd související s rizikem znečištění povrchových a podzemních vod, sekvestraci uhlíku a další půdní charakteristiky</w:t>
      </w:r>
      <w:r w:rsidRPr="00675804">
        <w:rPr>
          <w:rFonts w:cs="Arial"/>
          <w:b/>
        </w:rPr>
        <w:t xml:space="preserve"> </w:t>
      </w:r>
    </w:p>
    <w:p w14:paraId="1C09A08A" w14:textId="77777777" w:rsidR="00335964" w:rsidRPr="00675804" w:rsidRDefault="00335964" w:rsidP="00642B94">
      <w:pPr>
        <w:jc w:val="both"/>
        <w:rPr>
          <w:rFonts w:cs="Arial"/>
          <w:b/>
        </w:rPr>
      </w:pPr>
    </w:p>
    <w:p w14:paraId="38608C19" w14:textId="77777777" w:rsidR="003D578B" w:rsidRPr="00675804" w:rsidRDefault="00642B94" w:rsidP="003D578B">
      <w:pPr>
        <w:jc w:val="both"/>
        <w:rPr>
          <w:rFonts w:cs="Arial"/>
        </w:rPr>
      </w:pPr>
      <w:r w:rsidRPr="00675804">
        <w:rPr>
          <w:rFonts w:cs="Arial"/>
        </w:rPr>
        <w:t xml:space="preserve">Cílem řešení je </w:t>
      </w:r>
      <w:r w:rsidR="003B5D19" w:rsidRPr="00675804">
        <w:rPr>
          <w:rFonts w:cs="Arial"/>
        </w:rPr>
        <w:t xml:space="preserve">získat nové poznatky o dynamice změn </w:t>
      </w:r>
      <w:r w:rsidRPr="00675804">
        <w:rPr>
          <w:rFonts w:cs="Arial"/>
        </w:rPr>
        <w:t xml:space="preserve">dusíku v půdě </w:t>
      </w:r>
      <w:r w:rsidR="003B5D19" w:rsidRPr="00675804">
        <w:rPr>
          <w:rFonts w:cs="Arial"/>
        </w:rPr>
        <w:t xml:space="preserve">v důsledku klimatické změny </w:t>
      </w:r>
      <w:r w:rsidRPr="00675804">
        <w:rPr>
          <w:rFonts w:cs="Arial"/>
        </w:rPr>
        <w:t>ve spojitosti s přeměnami organického uhlíku a na základě zjištěných poznatků vytvořit doporučení vhodných postupů vedoucích</w:t>
      </w:r>
      <w:r w:rsidR="003D578B" w:rsidRPr="00675804">
        <w:rPr>
          <w:rFonts w:cs="Arial"/>
        </w:rPr>
        <w:t xml:space="preserve"> </w:t>
      </w:r>
      <w:r w:rsidRPr="00675804">
        <w:rPr>
          <w:rFonts w:cs="Arial"/>
        </w:rPr>
        <w:t>k omezení obsahů minerálního dusíku (N</w:t>
      </w:r>
      <w:r w:rsidRPr="00675804">
        <w:rPr>
          <w:rFonts w:cs="Arial"/>
          <w:vertAlign w:val="subscript"/>
        </w:rPr>
        <w:t>min</w:t>
      </w:r>
      <w:r w:rsidRPr="00675804">
        <w:rPr>
          <w:rFonts w:cs="Arial"/>
        </w:rPr>
        <w:t>) v půdě po sklizni hlavní plodiny a na počátku mimovegetačního období. Dalším cílem řešení je definovat agrotechnická opatření riziková z hlediska tvorby nadměrného množství nitrátového dusíku v půdě, zejména pak při intenzívním rozkladu půdní organické hmoty. Navrhnout a na pilotních farmách ověřit inovované postupy, které sníží rizika znečištění vod nitráty.</w:t>
      </w:r>
      <w:r w:rsidR="003D578B" w:rsidRPr="00675804">
        <w:rPr>
          <w:rFonts w:cs="Arial"/>
        </w:rPr>
        <w:t xml:space="preserve"> K zpřístupnění značného množství živin dochází i po intenzivním zpracování půdy např. pro brambory pěstované v technologii s odkameněním. Při stanovení celkové dávky minerálního N dle obsahu N</w:t>
      </w:r>
      <w:r w:rsidR="003D578B" w:rsidRPr="00675804">
        <w:rPr>
          <w:rFonts w:cs="Arial"/>
          <w:vertAlign w:val="subscript"/>
        </w:rPr>
        <w:t>min</w:t>
      </w:r>
      <w:r w:rsidR="003D578B" w:rsidRPr="00675804">
        <w:rPr>
          <w:rFonts w:cs="Arial"/>
        </w:rPr>
        <w:t xml:space="preserve"> v půdě na jaře před jejím zpracováním, tak mohou být aplikovány nadměrné dávky dusíku, který brambory nevyužijí. Vyšší obsahy residuálního N</w:t>
      </w:r>
      <w:r w:rsidR="003D578B" w:rsidRPr="00675804">
        <w:rPr>
          <w:rFonts w:cs="Arial"/>
          <w:vertAlign w:val="subscript"/>
        </w:rPr>
        <w:t>min</w:t>
      </w:r>
      <w:r w:rsidR="003D578B" w:rsidRPr="00675804">
        <w:rPr>
          <w:rFonts w:cs="Arial"/>
        </w:rPr>
        <w:t xml:space="preserve"> v půdě po sklizni představují riziko znečištění vod vyplavenými nitráty v průběhu mimovegetačního období.    </w:t>
      </w:r>
    </w:p>
    <w:p w14:paraId="6AEB7D3C" w14:textId="77777777" w:rsidR="00642B94" w:rsidRPr="00675804" w:rsidRDefault="003D578B" w:rsidP="003D578B">
      <w:pPr>
        <w:jc w:val="both"/>
        <w:rPr>
          <w:rFonts w:cs="Arial"/>
        </w:rPr>
      </w:pPr>
      <w:r w:rsidRPr="00675804">
        <w:rPr>
          <w:rFonts w:cs="Arial"/>
        </w:rPr>
        <w:t>Kromě N</w:t>
      </w:r>
      <w:r w:rsidRPr="00675804">
        <w:rPr>
          <w:rFonts w:cs="Arial"/>
          <w:vertAlign w:val="subscript"/>
        </w:rPr>
        <w:t>min</w:t>
      </w:r>
      <w:r w:rsidRPr="00675804">
        <w:rPr>
          <w:rFonts w:cs="Arial"/>
        </w:rPr>
        <w:t xml:space="preserve"> je žádoucí sledovat také fosfor, a to zejména po aplikaci fosforečných minerálních hnojiv před nebo při setí nebo po hnojení kejdou prasat a digestátem, především na svažitých pozemcích s lokální (zonální) aplikací digestátu nebo kejdy při hlubokém kypření nebo při pásovém zpracování půdy (strip till) po spádnici. Zde je třeba sledovat vývoj obsahu fosforu v různých místech svahu.  </w:t>
      </w:r>
    </w:p>
    <w:p w14:paraId="6730650D" w14:textId="77777777" w:rsidR="00642B94" w:rsidRPr="00675804" w:rsidRDefault="00642B94" w:rsidP="00642B94">
      <w:pPr>
        <w:jc w:val="both"/>
        <w:rPr>
          <w:rFonts w:cs="Arial"/>
        </w:rPr>
      </w:pPr>
      <w:r w:rsidRPr="00675804">
        <w:rPr>
          <w:rFonts w:cs="Arial"/>
        </w:rPr>
        <w:t xml:space="preserve">S nedostatkem kvalitních statkových hnojiv s vyšším poměrem C:N v řadě podniků klesá poměr C:N v půdě a zhoršují se její vlastnosti včetně struktury a schopnosti vsakování vody ze srážek. </w:t>
      </w:r>
      <w:r w:rsidR="003D578B" w:rsidRPr="00675804">
        <w:rPr>
          <w:rFonts w:cs="Arial"/>
        </w:rPr>
        <w:t>Kvalitní tuhá s</w:t>
      </w:r>
      <w:r w:rsidRPr="00675804">
        <w:rPr>
          <w:rFonts w:cs="Arial"/>
        </w:rPr>
        <w:t>tatková hnojiva</w:t>
      </w:r>
      <w:r w:rsidR="003D578B" w:rsidRPr="00675804">
        <w:rPr>
          <w:rFonts w:cs="Arial"/>
        </w:rPr>
        <w:t xml:space="preserve"> jako hnůj</w:t>
      </w:r>
      <w:r w:rsidRPr="00675804">
        <w:rPr>
          <w:rFonts w:cs="Arial"/>
        </w:rPr>
        <w:t xml:space="preserve"> jsou často nahrazována organickými hnojivy, zejména digestátem nebo fugátem digestátu s úzkým poměrem C:N (C:N = 1 : 5 nebo 1 : 4), jež nejsou </w:t>
      </w:r>
      <w:r w:rsidR="003D578B" w:rsidRPr="00675804">
        <w:rPr>
          <w:rFonts w:cs="Arial"/>
        </w:rPr>
        <w:t xml:space="preserve">tak </w:t>
      </w:r>
      <w:r w:rsidRPr="00675804">
        <w:rPr>
          <w:rFonts w:cs="Arial"/>
        </w:rPr>
        <w:t xml:space="preserve">kvalitním zdrojem organické hmoty a je nutné jejich použití více orientovat na hnojení polních plodin </w:t>
      </w:r>
      <w:r w:rsidRPr="00675804">
        <w:rPr>
          <w:rFonts w:cs="Arial"/>
        </w:rPr>
        <w:lastRenderedPageBreak/>
        <w:t>nebo meziplodin s vyšší produkcí biomasy zapravované do půdy.</w:t>
      </w:r>
      <w:r w:rsidRPr="00675804">
        <w:t xml:space="preserve"> </w:t>
      </w:r>
      <w:r w:rsidRPr="00675804">
        <w:rPr>
          <w:rFonts w:cs="Arial"/>
        </w:rPr>
        <w:t>Riziko aplikace těchto hnojiv se zvyšuje v kombinaci se zpracováním půdy v teplém období</w:t>
      </w:r>
      <w:r w:rsidR="003D578B" w:rsidRPr="00675804">
        <w:rPr>
          <w:rFonts w:cs="Arial"/>
        </w:rPr>
        <w:t xml:space="preserve"> včetně aplikace digestátu na podporu rozkladu slámy</w:t>
      </w:r>
      <w:r w:rsidRPr="00675804">
        <w:rPr>
          <w:rFonts w:cs="Arial"/>
        </w:rPr>
        <w:t>.</w:t>
      </w:r>
    </w:p>
    <w:p w14:paraId="46A1801C" w14:textId="77777777" w:rsidR="00642B94" w:rsidRPr="00675804" w:rsidRDefault="00642B94" w:rsidP="00642B94">
      <w:pPr>
        <w:jc w:val="both"/>
        <w:rPr>
          <w:rFonts w:cs="Arial"/>
        </w:rPr>
      </w:pPr>
      <w:r w:rsidRPr="00675804">
        <w:rPr>
          <w:rFonts w:cs="Arial"/>
        </w:rPr>
        <w:t xml:space="preserve">Na základě poznatků z pokusů a monitoringu v zemědělských závodech doporučit postupy vedoucí k efektivnímu využití živin (zejména dusíku) z hnojiv, jež umožní snižovat dávky aplikovaných hnojiv v souladu se stávající i připravovanou legislativou, omezí emise skleníkových plynů a povedou k efektivnímu hospodaření s přírodními zdroji (zejména s vodou a půdou).  </w:t>
      </w:r>
    </w:p>
    <w:p w14:paraId="3CBC8A96" w14:textId="77777777" w:rsidR="00642B94" w:rsidRPr="00675804" w:rsidRDefault="00642B94" w:rsidP="006C55D7">
      <w:pPr>
        <w:numPr>
          <w:ilvl w:val="0"/>
          <w:numId w:val="30"/>
        </w:numPr>
        <w:jc w:val="both"/>
        <w:rPr>
          <w:rFonts w:cs="Arial"/>
        </w:rPr>
      </w:pPr>
      <w:r w:rsidRPr="00675804">
        <w:rPr>
          <w:rFonts w:cs="Arial"/>
        </w:rPr>
        <w:t>V min. 20 zemědělských podnicích odebírat vzorky půd (min. 200) ke stanovení obsahu nitrátové a amonné formy dusíku (N</w:t>
      </w:r>
      <w:r w:rsidRPr="00675804">
        <w:rPr>
          <w:rFonts w:cs="Arial"/>
          <w:vertAlign w:val="subscript"/>
        </w:rPr>
        <w:t>min</w:t>
      </w:r>
      <w:r w:rsidRPr="00675804">
        <w:rPr>
          <w:rFonts w:cs="Arial"/>
        </w:rPr>
        <w:t xml:space="preserve">) v půdních vrstvách 0–0,3 m a 0,3–0,6 m, </w:t>
      </w:r>
      <w:r w:rsidRPr="00675804">
        <w:rPr>
          <w:rFonts w:cs="Arial"/>
        </w:rPr>
        <w:br/>
        <w:t xml:space="preserve">v odůvodněných případech (promyvná půda, nadměrné srážky mimo vegetační období apod.) i hlubší půdní profil (0,6–0,9 m). Odběry provést před zámrzem půdy a v předjaří k určení posunu nitrátového N v půdním profilu, příp. jeho ztrát v důsledku srážek v mimovegetačním období. </w:t>
      </w:r>
    </w:p>
    <w:p w14:paraId="281D8338" w14:textId="77777777" w:rsidR="00642B94" w:rsidRPr="00675804" w:rsidRDefault="00642B94" w:rsidP="006C55D7">
      <w:pPr>
        <w:numPr>
          <w:ilvl w:val="0"/>
          <w:numId w:val="30"/>
        </w:numPr>
        <w:jc w:val="both"/>
        <w:rPr>
          <w:rFonts w:cs="Arial"/>
        </w:rPr>
      </w:pPr>
      <w:r w:rsidRPr="00675804">
        <w:rPr>
          <w:rFonts w:cs="Arial"/>
        </w:rPr>
        <w:t>Analyzovat příčiny vysokých obsahů nitrátů v půdě před zimou, navrhnout opatření k jejich snížení a ověřit je na pilotních farmách</w:t>
      </w:r>
      <w:r w:rsidR="00293D35" w:rsidRPr="00675804">
        <w:rPr>
          <w:rFonts w:cs="Arial"/>
        </w:rPr>
        <w:t xml:space="preserve"> v dalších letech řešení. Optimálně porovnat stávající agrotechnické postupy s navrhovanými (inovovanými) v provozních podmínkách na jednom dílu půdního bloku</w:t>
      </w:r>
      <w:r w:rsidRPr="00675804">
        <w:rPr>
          <w:rFonts w:cs="Arial"/>
        </w:rPr>
        <w:t xml:space="preserve">. </w:t>
      </w:r>
    </w:p>
    <w:p w14:paraId="0F3FD64F" w14:textId="77777777" w:rsidR="00293D35" w:rsidRPr="00675804" w:rsidRDefault="00293D35" w:rsidP="006C55D7">
      <w:pPr>
        <w:numPr>
          <w:ilvl w:val="0"/>
          <w:numId w:val="30"/>
        </w:numPr>
        <w:jc w:val="both"/>
        <w:rPr>
          <w:rFonts w:cs="Arial"/>
        </w:rPr>
      </w:pPr>
      <w:r w:rsidRPr="00675804">
        <w:rPr>
          <w:rFonts w:cs="Arial"/>
        </w:rPr>
        <w:t>Sledovat vývoj obsahu N</w:t>
      </w:r>
      <w:r w:rsidRPr="00675804">
        <w:rPr>
          <w:rFonts w:cs="Arial"/>
          <w:vertAlign w:val="subscript"/>
        </w:rPr>
        <w:t>min</w:t>
      </w:r>
      <w:r w:rsidRPr="00675804">
        <w:rPr>
          <w:rFonts w:cs="Arial"/>
        </w:rPr>
        <w:t xml:space="preserve"> v půdě při zakládání porostů brambor. Stanovit obsah N</w:t>
      </w:r>
      <w:r w:rsidRPr="00675804">
        <w:rPr>
          <w:rFonts w:cs="Arial"/>
          <w:vertAlign w:val="subscript"/>
        </w:rPr>
        <w:t>min</w:t>
      </w:r>
      <w:r w:rsidRPr="00675804">
        <w:rPr>
          <w:rFonts w:cs="Arial"/>
        </w:rPr>
        <w:t xml:space="preserve"> v půdách (0–30, 30–60 cm; min. 3 zemědělské podniky) před rýhováním a odkameněním, před sázením, příp. na počátku vzcházení porostu a po sklizni brambor.</w:t>
      </w:r>
    </w:p>
    <w:p w14:paraId="1F0D5BCF" w14:textId="77777777" w:rsidR="00642B94" w:rsidRPr="00675804" w:rsidRDefault="00642B94" w:rsidP="006C55D7">
      <w:pPr>
        <w:numPr>
          <w:ilvl w:val="0"/>
          <w:numId w:val="30"/>
        </w:numPr>
        <w:jc w:val="both"/>
        <w:rPr>
          <w:rFonts w:cs="Arial"/>
        </w:rPr>
      </w:pPr>
      <w:r w:rsidRPr="00675804">
        <w:rPr>
          <w:rFonts w:cs="Arial"/>
        </w:rPr>
        <w:t xml:space="preserve">U půd s horší povrchovou strukturou (např. při </w:t>
      </w:r>
      <w:r w:rsidR="00293D35" w:rsidRPr="00675804">
        <w:rPr>
          <w:rFonts w:cs="Arial"/>
        </w:rPr>
        <w:t xml:space="preserve">víceleté </w:t>
      </w:r>
      <w:r w:rsidRPr="00675804">
        <w:rPr>
          <w:rFonts w:cs="Arial"/>
        </w:rPr>
        <w:t>absenci vápnění, po aplikaci digestátů) provést v jarním období cílené analýzy na stanovení obsah uhlíku v půdě (C</w:t>
      </w:r>
      <w:r w:rsidRPr="00675804">
        <w:rPr>
          <w:rFonts w:cs="Arial"/>
          <w:vertAlign w:val="subscript"/>
        </w:rPr>
        <w:t>tot</w:t>
      </w:r>
      <w:r w:rsidRPr="00675804">
        <w:rPr>
          <w:rFonts w:cs="Arial"/>
        </w:rPr>
        <w:t>, C</w:t>
      </w:r>
      <w:r w:rsidRPr="00675804">
        <w:rPr>
          <w:rFonts w:cs="Arial"/>
          <w:vertAlign w:val="subscript"/>
        </w:rPr>
        <w:t>org</w:t>
      </w:r>
      <w:r w:rsidRPr="00675804">
        <w:rPr>
          <w:rFonts w:cs="Arial"/>
        </w:rPr>
        <w:t xml:space="preserve">), poměru C:N. hodnotu pH apod. </w:t>
      </w:r>
    </w:p>
    <w:p w14:paraId="5E87D622" w14:textId="77777777" w:rsidR="00642B94" w:rsidRPr="00675804" w:rsidRDefault="00642B94" w:rsidP="006C55D7">
      <w:pPr>
        <w:numPr>
          <w:ilvl w:val="0"/>
          <w:numId w:val="30"/>
        </w:numPr>
        <w:jc w:val="both"/>
        <w:rPr>
          <w:rFonts w:cs="Arial"/>
        </w:rPr>
      </w:pPr>
      <w:r w:rsidRPr="00675804">
        <w:rPr>
          <w:rFonts w:cs="Arial"/>
        </w:rPr>
        <w:t>Hlavní pozornost soustředit (a) na oblasti s promyvnými půdami, kde je vyšší riziko vyplavení a zároveň je zde relativně vysoká koncentrace bioplynových stanic (BPS), což s sebou nese aplikaci digestátů (zdroje N</w:t>
      </w:r>
      <w:r w:rsidR="00293D35" w:rsidRPr="00675804">
        <w:rPr>
          <w:rFonts w:cs="Arial"/>
        </w:rPr>
        <w:t xml:space="preserve">, </w:t>
      </w:r>
      <w:r w:rsidRPr="00675804">
        <w:rPr>
          <w:rFonts w:cs="Arial"/>
        </w:rPr>
        <w:t>C</w:t>
      </w:r>
      <w:r w:rsidR="00293D35" w:rsidRPr="00675804">
        <w:rPr>
          <w:rFonts w:cs="Arial"/>
        </w:rPr>
        <w:t xml:space="preserve"> i P</w:t>
      </w:r>
      <w:r w:rsidRPr="00675804">
        <w:rPr>
          <w:rFonts w:cs="Arial"/>
        </w:rPr>
        <w:t xml:space="preserve">) po sklizni obilnin i v podzimním období; (b) na oblasti </w:t>
      </w:r>
      <w:r w:rsidRPr="00675804">
        <w:rPr>
          <w:rFonts w:cs="Arial"/>
        </w:rPr>
        <w:br/>
        <w:t>s častým výskytem přísušků, kde je riziko redukce očekávaných výnosů a vysokých reziduálních hodnot N</w:t>
      </w:r>
      <w:r w:rsidRPr="00675804">
        <w:rPr>
          <w:rFonts w:cs="Arial"/>
          <w:vertAlign w:val="subscript"/>
        </w:rPr>
        <w:t>min</w:t>
      </w:r>
      <w:r w:rsidRPr="00675804">
        <w:rPr>
          <w:rFonts w:cs="Arial"/>
        </w:rPr>
        <w:t xml:space="preserve"> po sklizni. </w:t>
      </w:r>
    </w:p>
    <w:p w14:paraId="1C2ED090" w14:textId="77777777" w:rsidR="00293D35" w:rsidRPr="00675804" w:rsidRDefault="00293D35" w:rsidP="006C55D7">
      <w:pPr>
        <w:numPr>
          <w:ilvl w:val="0"/>
          <w:numId w:val="30"/>
        </w:numPr>
        <w:jc w:val="both"/>
        <w:rPr>
          <w:rFonts w:cs="Arial"/>
        </w:rPr>
      </w:pPr>
      <w:r w:rsidRPr="00675804">
        <w:rPr>
          <w:rFonts w:cs="Arial"/>
        </w:rPr>
        <w:t>Sledovat obsah fosforu (vodorozpustný, Mehlich 3) zejména na svažitých pozemcích s aplikací minerálních hnojiv před nebo při setí, s lokální (zonální) aplikací digestátu nebo kejdy při hlubokém kypření nebo při pásovém zpracování půdy (strip till) po spádnici pro jarní plodiny. Vzorky odebírat v různých místech svahu.</w:t>
      </w:r>
    </w:p>
    <w:p w14:paraId="4B03E19A" w14:textId="77777777" w:rsidR="00642B94" w:rsidRPr="00675804" w:rsidRDefault="00642B94" w:rsidP="006C55D7">
      <w:pPr>
        <w:numPr>
          <w:ilvl w:val="0"/>
          <w:numId w:val="30"/>
        </w:numPr>
        <w:jc w:val="both"/>
        <w:rPr>
          <w:rFonts w:cs="Arial"/>
          <w:color w:val="000000"/>
        </w:rPr>
      </w:pPr>
      <w:r w:rsidRPr="00675804">
        <w:rPr>
          <w:rFonts w:cs="Arial"/>
        </w:rPr>
        <w:t xml:space="preserve">Sledovat zejména plochy, na nichž byly/jsou prováděny rizikové agrotechnické operace – např. aplikace vysokých dávek digestátu, pozdní aplikace minerálních dusíkatých hnojiv </w:t>
      </w:r>
      <w:r w:rsidRPr="00675804">
        <w:rPr>
          <w:rFonts w:cs="Arial"/>
        </w:rPr>
        <w:br/>
      </w:r>
      <w:r w:rsidRPr="00675804">
        <w:rPr>
          <w:rFonts w:cs="Arial"/>
          <w:color w:val="000000"/>
        </w:rPr>
        <w:t xml:space="preserve">k ozimé pšenici v sušších oblastech, která </w:t>
      </w:r>
      <w:r w:rsidR="00293D35" w:rsidRPr="00675804">
        <w:rPr>
          <w:rFonts w:cs="Arial"/>
          <w:color w:val="000000"/>
        </w:rPr>
        <w:t xml:space="preserve">nemusí být využita </w:t>
      </w:r>
      <w:r w:rsidRPr="00675804">
        <w:rPr>
          <w:rFonts w:cs="Arial"/>
          <w:color w:val="000000"/>
        </w:rPr>
        <w:t xml:space="preserve">danou plodinou, přihnojení okopanin a kukuřice během vegetace, hluboké kypření půdy v letním období apod. </w:t>
      </w:r>
    </w:p>
    <w:p w14:paraId="6EF2C11C" w14:textId="77777777" w:rsidR="00824828" w:rsidRPr="00675804" w:rsidRDefault="00824828" w:rsidP="006C55D7">
      <w:pPr>
        <w:numPr>
          <w:ilvl w:val="0"/>
          <w:numId w:val="30"/>
        </w:numPr>
        <w:jc w:val="both"/>
        <w:rPr>
          <w:rFonts w:cs="Arial"/>
          <w:color w:val="000000"/>
        </w:rPr>
      </w:pPr>
      <w:r w:rsidRPr="00675804">
        <w:rPr>
          <w:rFonts w:cs="Arial"/>
          <w:color w:val="000000"/>
        </w:rPr>
        <w:t>Zahrnout do monitoringu farmy, které používají minerální hnojiva stabilizovaná inhibitory ureázy nebo nitrifikace, dusíkatá hnojiva v nových formulací adjustace se zeolitem, sádrovcem aj. horninami měnící využití dusíku z hnojiv v přísuškových oblastech. Tato hnojiva mění principy a dobu uvolňování dusíku v půdě a lépe reagují na nedostatek vláhy v půdě ve vztahu k využití plodinou, tím mohou přispět k omezení reziduí N</w:t>
      </w:r>
      <w:r w:rsidRPr="00675804">
        <w:rPr>
          <w:rFonts w:cs="Arial"/>
          <w:color w:val="000000"/>
          <w:vertAlign w:val="subscript"/>
        </w:rPr>
        <w:t>min</w:t>
      </w:r>
      <w:r w:rsidRPr="00675804">
        <w:rPr>
          <w:rFonts w:cs="Arial"/>
          <w:color w:val="000000"/>
        </w:rPr>
        <w:t xml:space="preserve"> po sklizních.</w:t>
      </w:r>
    </w:p>
    <w:p w14:paraId="71E74C26" w14:textId="77777777" w:rsidR="00642B94" w:rsidRPr="00675804" w:rsidRDefault="00642B94" w:rsidP="006C55D7">
      <w:pPr>
        <w:numPr>
          <w:ilvl w:val="0"/>
          <w:numId w:val="30"/>
        </w:numPr>
        <w:jc w:val="both"/>
        <w:rPr>
          <w:rFonts w:cs="Arial"/>
        </w:rPr>
      </w:pPr>
      <w:r w:rsidRPr="00675804">
        <w:rPr>
          <w:rFonts w:cs="Arial"/>
        </w:rPr>
        <w:t>Pro jednotlivá stanoviště vést podrobnou evidenci aplikace hnojiv (termín, druh hnojiva, dávka, způsob aplikace) i zpracování půdy (termín, hloubka, pracovní nástroje), termín sklizně a výnos hlavní plodiny i nakládání s vedlejšími produkty (sláma, chrást apod.), zpracování půdy po sklizni, pěstování meziplodin, včetně pomocných plodin, nárůst výdrolu např. po řepce, setí následné plodiny apod.</w:t>
      </w:r>
    </w:p>
    <w:p w14:paraId="51614D1B" w14:textId="77777777" w:rsidR="00642B94" w:rsidRPr="00675804" w:rsidRDefault="00642B94" w:rsidP="00642B94">
      <w:pPr>
        <w:jc w:val="both"/>
        <w:rPr>
          <w:rFonts w:cs="Arial"/>
          <w:b/>
        </w:rPr>
      </w:pPr>
      <w:r w:rsidRPr="00675804">
        <w:rPr>
          <w:rFonts w:cs="Arial"/>
          <w:color w:val="0070C0"/>
        </w:rPr>
        <w:br/>
      </w:r>
      <w:r w:rsidRPr="00675804">
        <w:rPr>
          <w:rFonts w:cs="Arial"/>
          <w:b/>
        </w:rPr>
        <w:t>F.2.2 Zhodnotit možnosti metody korekce výživy rostlin dusíkem a hnojení v různých způsobech hospodaření na základě hodnocení obsahu N</w:t>
      </w:r>
      <w:r w:rsidRPr="00675804">
        <w:rPr>
          <w:rFonts w:cs="Arial"/>
          <w:b/>
          <w:vertAlign w:val="subscript"/>
        </w:rPr>
        <w:t>min</w:t>
      </w:r>
      <w:r w:rsidRPr="00675804">
        <w:rPr>
          <w:rFonts w:cs="Arial"/>
          <w:b/>
        </w:rPr>
        <w:t xml:space="preserve"> v půdě a výživného stavu rostlin, navrhnout korekce s ohledem na dostupnost půdní vláhy, předplodinu, zelené hnojení, způsoby zpracování půdy</w:t>
      </w:r>
      <w:r w:rsidR="00AB4C49" w:rsidRPr="00675804">
        <w:rPr>
          <w:rFonts w:cs="Arial"/>
          <w:b/>
        </w:rPr>
        <w:t xml:space="preserve"> </w:t>
      </w:r>
      <w:r w:rsidRPr="00675804">
        <w:rPr>
          <w:rFonts w:cs="Arial"/>
          <w:b/>
        </w:rPr>
        <w:t>a použití pomocných půdních látek, rostlinných biostimulantů a hnojiv s obsahem zefektivňujících složek (inhibitorů, síry a vododržných látek)</w:t>
      </w:r>
      <w:r w:rsidR="00374CAF" w:rsidRPr="00675804">
        <w:rPr>
          <w:rFonts w:cs="Arial"/>
          <w:b/>
        </w:rPr>
        <w:t>, při trvajícím přísušku výživu rostlin optimalizovat foliární aplikací deficitních živin</w:t>
      </w:r>
    </w:p>
    <w:p w14:paraId="1CD7F607" w14:textId="77777777" w:rsidR="00335964" w:rsidRPr="00675804" w:rsidRDefault="00335964" w:rsidP="00642B94">
      <w:pPr>
        <w:jc w:val="both"/>
        <w:rPr>
          <w:rFonts w:cs="Arial"/>
          <w:b/>
        </w:rPr>
      </w:pPr>
    </w:p>
    <w:p w14:paraId="24062FA1" w14:textId="77777777" w:rsidR="00642B94" w:rsidRPr="00675804" w:rsidRDefault="00642B94" w:rsidP="00642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sidRPr="00675804">
        <w:rPr>
          <w:rFonts w:cs="Arial"/>
          <w:color w:val="000000"/>
        </w:rPr>
        <w:lastRenderedPageBreak/>
        <w:t xml:space="preserve">Cílem je v kontextu koncepce EU (Green Deal, Farm to Fork), zejména pak v reakci na změny klimatu a vývoje počasí </w:t>
      </w:r>
      <w:r w:rsidRPr="00675804">
        <w:rPr>
          <w:rFonts w:cs="Arial"/>
        </w:rPr>
        <w:t>aktualizace a ověření metod diagnostiky výživy rostlin na základě hodnocení obsahu N</w:t>
      </w:r>
      <w:r w:rsidRPr="00675804">
        <w:rPr>
          <w:rFonts w:cs="Arial"/>
          <w:vertAlign w:val="subscript"/>
        </w:rPr>
        <w:t>min</w:t>
      </w:r>
      <w:r w:rsidRPr="00675804">
        <w:rPr>
          <w:rFonts w:cs="Arial"/>
        </w:rPr>
        <w:t xml:space="preserve"> a vodorozpustné síry (S</w:t>
      </w:r>
      <w:r w:rsidRPr="00675804">
        <w:rPr>
          <w:rFonts w:cs="Arial"/>
          <w:vertAlign w:val="subscript"/>
        </w:rPr>
        <w:t>vod</w:t>
      </w:r>
      <w:r w:rsidRPr="00675804">
        <w:rPr>
          <w:rFonts w:cs="Arial"/>
        </w:rPr>
        <w:t xml:space="preserve">) v půdě a výživného stavu plodin při využití výpočtu bilance vody a vláhových poměrů v půdě a dat z agrometeorologických stanic. </w:t>
      </w:r>
    </w:p>
    <w:p w14:paraId="1C5DF919" w14:textId="77777777" w:rsidR="00642B94" w:rsidRPr="00675804" w:rsidRDefault="00642B94" w:rsidP="006C55D7">
      <w:pPr>
        <w:numPr>
          <w:ilvl w:val="0"/>
          <w:numId w:val="30"/>
        </w:numPr>
        <w:jc w:val="both"/>
        <w:rPr>
          <w:rFonts w:cs="Arial"/>
        </w:rPr>
      </w:pPr>
      <w:r w:rsidRPr="00675804">
        <w:rPr>
          <w:rFonts w:cs="Arial"/>
        </w:rPr>
        <w:t xml:space="preserve">Výsledky diagnostiky korigovat podle předplodiny, zeleného hnojení, způsobu zpracování </w:t>
      </w:r>
      <w:r w:rsidR="00AB4C49" w:rsidRPr="00675804">
        <w:rPr>
          <w:rFonts w:cs="Arial"/>
        </w:rPr>
        <w:br/>
      </w:r>
      <w:r w:rsidRPr="00675804">
        <w:rPr>
          <w:rFonts w:cs="Arial"/>
        </w:rPr>
        <w:t>a úrodnosti půdy, uplatnění pomocných půdních látek a rostlinných biostimulantů</w:t>
      </w:r>
      <w:r w:rsidR="003745B9" w:rsidRPr="00675804">
        <w:rPr>
          <w:rFonts w:cs="Arial"/>
        </w:rPr>
        <w:t>. Dle diagnostiky uplatnit snížený nebo</w:t>
      </w:r>
      <w:r w:rsidRPr="00675804">
        <w:rPr>
          <w:rFonts w:cs="Arial"/>
        </w:rPr>
        <w:t xml:space="preserve"> jednorázov</w:t>
      </w:r>
      <w:r w:rsidR="003745B9" w:rsidRPr="00675804">
        <w:rPr>
          <w:rFonts w:cs="Arial"/>
        </w:rPr>
        <w:t>ý</w:t>
      </w:r>
      <w:r w:rsidRPr="00675804">
        <w:rPr>
          <w:rFonts w:cs="Arial"/>
        </w:rPr>
        <w:t xml:space="preserve"> poč</w:t>
      </w:r>
      <w:r w:rsidR="003745B9" w:rsidRPr="00675804">
        <w:rPr>
          <w:rFonts w:cs="Arial"/>
        </w:rPr>
        <w:t>e</w:t>
      </w:r>
      <w:r w:rsidRPr="00675804">
        <w:rPr>
          <w:rFonts w:cs="Arial"/>
        </w:rPr>
        <w:t xml:space="preserve">t hnojivých dávek dusíku </w:t>
      </w:r>
      <w:r w:rsidR="003745B9" w:rsidRPr="00675804">
        <w:rPr>
          <w:rFonts w:cs="Arial"/>
        </w:rPr>
        <w:t xml:space="preserve">do půdy </w:t>
      </w:r>
      <w:r w:rsidRPr="00675804">
        <w:rPr>
          <w:rFonts w:cs="Arial"/>
        </w:rPr>
        <w:t xml:space="preserve">během vegetace ve </w:t>
      </w:r>
      <w:r w:rsidR="003745B9" w:rsidRPr="00675804">
        <w:rPr>
          <w:rFonts w:cs="Arial"/>
        </w:rPr>
        <w:t xml:space="preserve">hnojivech standardních či </w:t>
      </w:r>
      <w:r w:rsidRPr="00675804">
        <w:rPr>
          <w:rFonts w:cs="Arial"/>
        </w:rPr>
        <w:t xml:space="preserve">stabilizovaných </w:t>
      </w:r>
      <w:r w:rsidR="003745B9" w:rsidRPr="00675804">
        <w:rPr>
          <w:rFonts w:cs="Arial"/>
        </w:rPr>
        <w:t>(</w:t>
      </w:r>
      <w:r w:rsidRPr="00675804">
        <w:rPr>
          <w:rFonts w:cs="Arial"/>
        </w:rPr>
        <w:t>inhibitory ureázy a nitrifikace, granulace hnojiv s</w:t>
      </w:r>
      <w:r w:rsidR="003745B9" w:rsidRPr="00675804">
        <w:rPr>
          <w:rFonts w:cs="Arial"/>
        </w:rPr>
        <w:t xml:space="preserve"> účinnou </w:t>
      </w:r>
      <w:r w:rsidRPr="00675804">
        <w:rPr>
          <w:rFonts w:cs="Arial"/>
        </w:rPr>
        <w:t>balastní látkou</w:t>
      </w:r>
      <w:r w:rsidR="003745B9" w:rsidRPr="00675804">
        <w:rPr>
          <w:rFonts w:cs="Arial"/>
        </w:rPr>
        <w:t xml:space="preserve"> apod.)</w:t>
      </w:r>
      <w:r w:rsidRPr="00675804">
        <w:rPr>
          <w:rFonts w:cs="Arial"/>
        </w:rPr>
        <w:t xml:space="preserve">, </w:t>
      </w:r>
      <w:r w:rsidR="003745B9" w:rsidRPr="00675804">
        <w:rPr>
          <w:rFonts w:cs="Arial"/>
        </w:rPr>
        <w:t xml:space="preserve">začlenit foliární aplikaci </w:t>
      </w:r>
      <w:r w:rsidRPr="00675804">
        <w:rPr>
          <w:rFonts w:cs="Arial"/>
        </w:rPr>
        <w:t xml:space="preserve">pro výživu rostlin s cílem optimalizace dusíkatého hnojení, podpory využití dusíku pro tvorbu výnosu a </w:t>
      </w:r>
      <w:r w:rsidR="003745B9" w:rsidRPr="00675804">
        <w:rPr>
          <w:rFonts w:cs="Arial"/>
        </w:rPr>
        <w:t xml:space="preserve">s cílem </w:t>
      </w:r>
      <w:r w:rsidRPr="00675804">
        <w:rPr>
          <w:rFonts w:cs="Arial"/>
        </w:rPr>
        <w:t xml:space="preserve">snížení </w:t>
      </w:r>
      <w:r w:rsidR="003745B9" w:rsidRPr="00675804">
        <w:rPr>
          <w:rFonts w:cs="Arial"/>
        </w:rPr>
        <w:t xml:space="preserve">posklizňových reziduí </w:t>
      </w:r>
      <w:r w:rsidRPr="00675804">
        <w:rPr>
          <w:rFonts w:cs="Arial"/>
        </w:rPr>
        <w:t>N, především rizikových nitrátů (N-NO</w:t>
      </w:r>
      <w:r w:rsidRPr="00675804">
        <w:rPr>
          <w:rFonts w:cs="Arial"/>
          <w:vertAlign w:val="subscript"/>
        </w:rPr>
        <w:t>3</w:t>
      </w:r>
      <w:r w:rsidRPr="00675804">
        <w:rPr>
          <w:rFonts w:cs="Arial"/>
          <w:vertAlign w:val="superscript"/>
        </w:rPr>
        <w:t>-</w:t>
      </w:r>
      <w:r w:rsidRPr="00675804">
        <w:rPr>
          <w:rFonts w:cs="Arial"/>
        </w:rPr>
        <w:t>) v půdě po sklizni, které bezprostředně ohrožují kvalitu povrchových i podzemních vod.</w:t>
      </w:r>
    </w:p>
    <w:p w14:paraId="5C2A041B" w14:textId="77777777" w:rsidR="00642B94" w:rsidRPr="00675804" w:rsidRDefault="00642B94" w:rsidP="006C55D7">
      <w:pPr>
        <w:numPr>
          <w:ilvl w:val="0"/>
          <w:numId w:val="30"/>
        </w:numPr>
        <w:jc w:val="both"/>
        <w:rPr>
          <w:rFonts w:cs="Arial"/>
        </w:rPr>
      </w:pPr>
      <w:r w:rsidRPr="00675804">
        <w:rPr>
          <w:rFonts w:cs="Arial"/>
        </w:rPr>
        <w:t xml:space="preserve">Ověřit a získat nové vědecké poznatky v oblasti řízení systému dávek dusíku a uplatnění řízení uvolňování dusíku </w:t>
      </w:r>
      <w:r w:rsidR="00B65A11" w:rsidRPr="00675804">
        <w:rPr>
          <w:rFonts w:cs="Arial"/>
        </w:rPr>
        <w:t xml:space="preserve">z </w:t>
      </w:r>
      <w:r w:rsidRPr="00675804">
        <w:rPr>
          <w:rFonts w:cs="Arial"/>
        </w:rPr>
        <w:t xml:space="preserve">hnojiv při přihnojování porostů a tím </w:t>
      </w:r>
      <w:r w:rsidR="00B65A11" w:rsidRPr="00675804">
        <w:rPr>
          <w:rFonts w:cs="Arial"/>
        </w:rPr>
        <w:t xml:space="preserve">snížit </w:t>
      </w:r>
      <w:r w:rsidRPr="00675804">
        <w:rPr>
          <w:rFonts w:cs="Arial"/>
        </w:rPr>
        <w:t>rizik</w:t>
      </w:r>
      <w:r w:rsidR="00B65A11" w:rsidRPr="00675804">
        <w:rPr>
          <w:rFonts w:cs="Arial"/>
        </w:rPr>
        <w:t>o</w:t>
      </w:r>
      <w:r w:rsidRPr="00675804">
        <w:rPr>
          <w:rFonts w:cs="Arial"/>
        </w:rPr>
        <w:t xml:space="preserve"> nebezpečných zásob reziduálního N</w:t>
      </w:r>
      <w:r w:rsidRPr="00675804">
        <w:rPr>
          <w:rFonts w:cs="Arial"/>
          <w:vertAlign w:val="subscript"/>
        </w:rPr>
        <w:t>min</w:t>
      </w:r>
      <w:r w:rsidRPr="00675804">
        <w:rPr>
          <w:rFonts w:cs="Arial"/>
        </w:rPr>
        <w:t xml:space="preserve"> po sklizni plodin včetně </w:t>
      </w:r>
      <w:r w:rsidR="009C3ED4" w:rsidRPr="00675804">
        <w:rPr>
          <w:rFonts w:cs="Arial"/>
        </w:rPr>
        <w:t xml:space="preserve">posílání </w:t>
      </w:r>
      <w:r w:rsidRPr="00675804">
        <w:rPr>
          <w:rFonts w:cs="Arial"/>
        </w:rPr>
        <w:t>podpory využití dusíku plodinou</w:t>
      </w:r>
      <w:r w:rsidR="009C3ED4" w:rsidRPr="00675804">
        <w:rPr>
          <w:rFonts w:cs="Arial"/>
        </w:rPr>
        <w:t>, a to i</w:t>
      </w:r>
      <w:r w:rsidRPr="00675804">
        <w:rPr>
          <w:rFonts w:cs="Arial"/>
        </w:rPr>
        <w:t xml:space="preserve"> na základě využití přihnojení sírou.</w:t>
      </w:r>
    </w:p>
    <w:p w14:paraId="52EC5959" w14:textId="77777777" w:rsidR="00642B94" w:rsidRPr="00675804" w:rsidRDefault="00642B94" w:rsidP="006C55D7">
      <w:pPr>
        <w:numPr>
          <w:ilvl w:val="0"/>
          <w:numId w:val="30"/>
        </w:numPr>
        <w:jc w:val="both"/>
        <w:rPr>
          <w:rFonts w:cs="Arial"/>
        </w:rPr>
      </w:pPr>
      <w:r w:rsidRPr="00675804">
        <w:rPr>
          <w:rFonts w:cs="Arial"/>
        </w:rPr>
        <w:t xml:space="preserve">Ověřit metody na min. </w:t>
      </w:r>
      <w:r w:rsidR="00810F96" w:rsidRPr="00675804">
        <w:rPr>
          <w:rFonts w:cs="Arial"/>
        </w:rPr>
        <w:t xml:space="preserve">25 </w:t>
      </w:r>
      <w:r w:rsidRPr="00675804">
        <w:rPr>
          <w:rFonts w:cs="Arial"/>
        </w:rPr>
        <w:t xml:space="preserve">kontrolních stanovištích na DPB v praxi v roce </w:t>
      </w:r>
      <w:r w:rsidR="00810F96" w:rsidRPr="00675804">
        <w:rPr>
          <w:rFonts w:cs="Arial"/>
        </w:rPr>
        <w:t xml:space="preserve">2026 </w:t>
      </w:r>
      <w:r w:rsidRPr="00675804">
        <w:rPr>
          <w:rFonts w:cs="Arial"/>
        </w:rPr>
        <w:t>pro pšenici ozimou, s členěním na různé půdně klimatické podmínky a pěstební varianty. Metoda kontrolních stanovišť bude zahrnovat:</w:t>
      </w:r>
    </w:p>
    <w:p w14:paraId="502C877E" w14:textId="77777777" w:rsidR="00642B94" w:rsidRPr="00675804" w:rsidRDefault="00642B94" w:rsidP="006C55D7">
      <w:pPr>
        <w:numPr>
          <w:ilvl w:val="0"/>
          <w:numId w:val="12"/>
        </w:numPr>
        <w:ind w:left="709" w:hanging="340"/>
        <w:jc w:val="both"/>
        <w:rPr>
          <w:rFonts w:cs="Arial"/>
        </w:rPr>
      </w:pPr>
      <w:r w:rsidRPr="00675804">
        <w:rPr>
          <w:rFonts w:cs="Arial"/>
        </w:rPr>
        <w:t>5 termínů postupných odběrů vzorků půdy a analýz na obsah minerálního dusíku (N</w:t>
      </w:r>
      <w:r w:rsidRPr="00675804">
        <w:rPr>
          <w:rFonts w:cs="Arial"/>
          <w:vertAlign w:val="subscript"/>
        </w:rPr>
        <w:t>min</w:t>
      </w:r>
      <w:r w:rsidRPr="00675804">
        <w:rPr>
          <w:rFonts w:cs="Arial"/>
        </w:rPr>
        <w:t xml:space="preserve">) </w:t>
      </w:r>
      <w:r w:rsidRPr="00675804">
        <w:rPr>
          <w:rFonts w:cs="Arial"/>
        </w:rPr>
        <w:br/>
        <w:t xml:space="preserve">z ornice (z toho 2 termíny z podorničí 30–60 cm), v objemu min. </w:t>
      </w:r>
      <w:r w:rsidR="00810F96" w:rsidRPr="00675804">
        <w:rPr>
          <w:rFonts w:cs="Arial"/>
        </w:rPr>
        <w:t xml:space="preserve">175 </w:t>
      </w:r>
      <w:r w:rsidRPr="00675804">
        <w:rPr>
          <w:rFonts w:cs="Arial"/>
        </w:rPr>
        <w:t>vzorků zemin; stanovení vodorozpustné síry (S</w:t>
      </w:r>
      <w:r w:rsidRPr="00675804">
        <w:rPr>
          <w:rFonts w:cs="Arial"/>
          <w:vertAlign w:val="subscript"/>
        </w:rPr>
        <w:t>vod</w:t>
      </w:r>
      <w:r w:rsidRPr="00675804">
        <w:rPr>
          <w:rFonts w:cs="Arial"/>
        </w:rPr>
        <w:t>) ve 2 termínech (</w:t>
      </w:r>
      <w:r w:rsidR="00810F96" w:rsidRPr="00675804">
        <w:rPr>
          <w:rFonts w:cs="Arial"/>
        </w:rPr>
        <w:t xml:space="preserve">při </w:t>
      </w:r>
      <w:r w:rsidRPr="00675804">
        <w:rPr>
          <w:rFonts w:cs="Arial"/>
        </w:rPr>
        <w:t>1. a 3. termín odběru N</w:t>
      </w:r>
      <w:r w:rsidRPr="00675804">
        <w:rPr>
          <w:rFonts w:cs="Arial"/>
          <w:vertAlign w:val="subscript"/>
        </w:rPr>
        <w:t>min</w:t>
      </w:r>
      <w:r w:rsidRPr="00675804">
        <w:rPr>
          <w:rFonts w:cs="Arial"/>
        </w:rPr>
        <w:t xml:space="preserve">), v objemu min. </w:t>
      </w:r>
      <w:r w:rsidR="00810F96" w:rsidRPr="00675804">
        <w:rPr>
          <w:rFonts w:cs="Arial"/>
        </w:rPr>
        <w:t xml:space="preserve">50 </w:t>
      </w:r>
      <w:r w:rsidRPr="00675804">
        <w:rPr>
          <w:rFonts w:cs="Arial"/>
        </w:rPr>
        <w:t xml:space="preserve">vzorků.  </w:t>
      </w:r>
    </w:p>
    <w:p w14:paraId="5756D6A5" w14:textId="77777777" w:rsidR="00642B94" w:rsidRPr="00675804" w:rsidRDefault="00642B94" w:rsidP="006C55D7">
      <w:pPr>
        <w:numPr>
          <w:ilvl w:val="0"/>
          <w:numId w:val="12"/>
        </w:numPr>
        <w:ind w:left="709" w:hanging="340"/>
        <w:jc w:val="both"/>
        <w:rPr>
          <w:rFonts w:cs="Arial"/>
        </w:rPr>
      </w:pPr>
      <w:r w:rsidRPr="00675804">
        <w:rPr>
          <w:rFonts w:cs="Arial"/>
        </w:rPr>
        <w:t xml:space="preserve">6 termínů postupných odběrů vzorků rostlin na stanovení hmotnosti nadzemních částí rostlin (NČR) a na anorganický rozbor NČR na obsah N, P, K, Ca, Mg, ve 3 termínech na obsah S, v objemu min. </w:t>
      </w:r>
      <w:r w:rsidR="00810F96" w:rsidRPr="00675804">
        <w:rPr>
          <w:rFonts w:cs="Arial"/>
        </w:rPr>
        <w:t xml:space="preserve">150 </w:t>
      </w:r>
      <w:r w:rsidRPr="00675804">
        <w:rPr>
          <w:rFonts w:cs="Arial"/>
        </w:rPr>
        <w:t xml:space="preserve">vzorků (z toho na stanovení obsahu síry </w:t>
      </w:r>
      <w:r w:rsidR="00810F96" w:rsidRPr="00675804">
        <w:rPr>
          <w:rFonts w:cs="Arial"/>
        </w:rPr>
        <w:t xml:space="preserve">75 </w:t>
      </w:r>
      <w:r w:rsidRPr="00675804">
        <w:rPr>
          <w:rFonts w:cs="Arial"/>
        </w:rPr>
        <w:t xml:space="preserve">vzorků). </w:t>
      </w:r>
    </w:p>
    <w:p w14:paraId="39756B08" w14:textId="77777777" w:rsidR="00642B94" w:rsidRPr="00675804" w:rsidRDefault="00642B94" w:rsidP="006C55D7">
      <w:pPr>
        <w:numPr>
          <w:ilvl w:val="0"/>
          <w:numId w:val="12"/>
        </w:numPr>
        <w:ind w:left="709" w:hanging="340"/>
        <w:jc w:val="both"/>
        <w:rPr>
          <w:rFonts w:cs="Arial"/>
        </w:rPr>
      </w:pPr>
      <w:r w:rsidRPr="00675804">
        <w:rPr>
          <w:rFonts w:cs="Arial"/>
        </w:rPr>
        <w:t xml:space="preserve">Stanovení N-látek ve sklizeném zrnu obilnin, v objemu min. </w:t>
      </w:r>
      <w:r w:rsidR="00810F96" w:rsidRPr="00675804">
        <w:rPr>
          <w:rFonts w:cs="Arial"/>
        </w:rPr>
        <w:t xml:space="preserve">25 </w:t>
      </w:r>
      <w:r w:rsidRPr="00675804">
        <w:rPr>
          <w:rFonts w:cs="Arial"/>
        </w:rPr>
        <w:t>vzorků.</w:t>
      </w:r>
    </w:p>
    <w:p w14:paraId="6897EBBE" w14:textId="77777777" w:rsidR="00642B94" w:rsidRPr="00675804" w:rsidRDefault="00642B94" w:rsidP="006C55D7">
      <w:pPr>
        <w:numPr>
          <w:ilvl w:val="0"/>
          <w:numId w:val="12"/>
        </w:numPr>
        <w:jc w:val="both"/>
        <w:rPr>
          <w:rFonts w:cs="Arial"/>
        </w:rPr>
      </w:pPr>
      <w:r w:rsidRPr="00675804">
        <w:rPr>
          <w:rFonts w:cs="Arial"/>
        </w:rPr>
        <w:t xml:space="preserve">Sběr doprovodných dat o předplodině, hnojení minerálními, organickými a statkovými hnojivy (včetně zeleného hnojení) plodiny a předplodiny, o způsobu zpracování půdy </w:t>
      </w:r>
      <w:r w:rsidRPr="00675804">
        <w:rPr>
          <w:rFonts w:cs="Arial"/>
        </w:rPr>
        <w:br/>
        <w:t xml:space="preserve">a o půdně klimatických podmínkách (BPEJ, AZZP), výnos hlavního produktu předplodiny </w:t>
      </w:r>
      <w:r w:rsidRPr="00675804">
        <w:rPr>
          <w:rFonts w:cs="Arial"/>
        </w:rPr>
        <w:br/>
        <w:t xml:space="preserve">a plodiny, struktura výnosu. </w:t>
      </w:r>
    </w:p>
    <w:p w14:paraId="273BD00F" w14:textId="77777777" w:rsidR="00642B94" w:rsidRPr="00675804" w:rsidRDefault="00642B94" w:rsidP="006C55D7">
      <w:pPr>
        <w:numPr>
          <w:ilvl w:val="0"/>
          <w:numId w:val="12"/>
        </w:numPr>
        <w:ind w:left="709" w:hanging="340"/>
        <w:jc w:val="both"/>
        <w:rPr>
          <w:rFonts w:cs="Arial"/>
        </w:rPr>
      </w:pPr>
      <w:r w:rsidRPr="00675804">
        <w:rPr>
          <w:rFonts w:cs="Arial"/>
        </w:rPr>
        <w:t>Sběr dat z min. 3 agrometeorologických stanic: denní úhrn srážek, průměrná denní teplota, maximální a minimální teplota ve 2 m, vlhkost vzduchu.</w:t>
      </w:r>
    </w:p>
    <w:p w14:paraId="3CA9A8D7" w14:textId="77777777" w:rsidR="0007132A" w:rsidRPr="00675804" w:rsidRDefault="0007132A" w:rsidP="00642B94">
      <w:pPr>
        <w:jc w:val="both"/>
        <w:rPr>
          <w:rFonts w:cs="Arial"/>
          <w:b/>
        </w:rPr>
      </w:pPr>
    </w:p>
    <w:p w14:paraId="53BF0E54" w14:textId="77777777" w:rsidR="00642B94" w:rsidRPr="00675804" w:rsidRDefault="00642B94" w:rsidP="00642B94">
      <w:pPr>
        <w:jc w:val="both"/>
        <w:rPr>
          <w:rFonts w:cs="Arial"/>
          <w:b/>
        </w:rPr>
      </w:pPr>
      <w:r w:rsidRPr="00675804">
        <w:rPr>
          <w:rFonts w:cs="Arial"/>
          <w:b/>
        </w:rPr>
        <w:t xml:space="preserve">F.2.3 Vyhodnotit vliv pěstování plodin vázajících dusík </w:t>
      </w:r>
      <w:r w:rsidR="00750A2C" w:rsidRPr="00675804">
        <w:rPr>
          <w:rFonts w:cs="Arial"/>
          <w:b/>
        </w:rPr>
        <w:t>(leguminóz) na kvalitu půdy, obsah organické hmoty a živin v půdě, biodiverzitu apod.</w:t>
      </w:r>
      <w:r w:rsidR="00C9559F" w:rsidRPr="00675804">
        <w:rPr>
          <w:rFonts w:cs="Arial"/>
          <w:b/>
        </w:rPr>
        <w:t>, v rámci</w:t>
      </w:r>
      <w:r w:rsidR="00750A2C" w:rsidRPr="00675804">
        <w:rPr>
          <w:rFonts w:cs="Arial"/>
          <w:b/>
        </w:rPr>
        <w:t xml:space="preserve"> adaptace na změnu klimatu</w:t>
      </w:r>
    </w:p>
    <w:p w14:paraId="63959EA1" w14:textId="77777777" w:rsidR="00335964" w:rsidRPr="00675804" w:rsidRDefault="00335964" w:rsidP="00642B94">
      <w:pPr>
        <w:jc w:val="both"/>
        <w:rPr>
          <w:rFonts w:cs="Arial"/>
          <w:b/>
        </w:rPr>
      </w:pPr>
    </w:p>
    <w:p w14:paraId="7DF378D3" w14:textId="77777777" w:rsidR="00750A2C" w:rsidRPr="00675804" w:rsidRDefault="00750A2C" w:rsidP="003A3CBD">
      <w:pPr>
        <w:jc w:val="both"/>
        <w:rPr>
          <w:rFonts w:cs="Arial"/>
        </w:rPr>
      </w:pPr>
      <w:r w:rsidRPr="00675804">
        <w:rPr>
          <w:rFonts w:cs="Arial"/>
        </w:rPr>
        <w:t xml:space="preserve">Cílem řešení v období 2026–2028 je sledovat a vyhodnotit množství uhlíku a živin (dusík /N/,  fosfor /P/, draslík /K/, vápník /Ca/) dodávaných do půdy v posklizňových zbytcích leguminóz (víceletých pícnin na orné půdě – vojtěška, jetel apod.) ve vztahu k náhradě minerálního hnojení (snížení současných dávek minerálních hnojiv) v intenzivním zemědělství a udržování půdní úrodnosti (sledování N, P, K, Ca v půdě a rostlinách, odběr vzorků půdy a rostlin, laboratorní analýzy, statistické hodnocení dat, interpretace výsledků) ve vztahu k měnícím se podmínkám prostředí (klimatická změna /GZK/). </w:t>
      </w:r>
    </w:p>
    <w:p w14:paraId="006F3DE7" w14:textId="77777777" w:rsidR="00750A2C" w:rsidRPr="00675804" w:rsidRDefault="0089496B" w:rsidP="00D05733">
      <w:pPr>
        <w:jc w:val="both"/>
        <w:rPr>
          <w:rFonts w:cs="Arial"/>
        </w:rPr>
      </w:pPr>
      <w:r w:rsidRPr="00675804">
        <w:rPr>
          <w:rFonts w:cs="Arial"/>
        </w:rPr>
        <w:t>A</w:t>
      </w:r>
      <w:r w:rsidR="00750A2C" w:rsidRPr="00675804">
        <w:rPr>
          <w:rFonts w:cs="Arial"/>
        </w:rPr>
        <w:t>ktivity</w:t>
      </w:r>
      <w:r w:rsidRPr="00675804">
        <w:rPr>
          <w:rFonts w:cs="Arial"/>
        </w:rPr>
        <w:t xml:space="preserve"> v roce 2026</w:t>
      </w:r>
      <w:r w:rsidR="00750A2C" w:rsidRPr="00675804">
        <w:rPr>
          <w:rFonts w:cs="Arial"/>
        </w:rPr>
        <w:t xml:space="preserve">: </w:t>
      </w:r>
    </w:p>
    <w:p w14:paraId="46A67526" w14:textId="77777777" w:rsidR="00750A2C" w:rsidRPr="00675804" w:rsidRDefault="00750A2C" w:rsidP="006C55D7">
      <w:pPr>
        <w:numPr>
          <w:ilvl w:val="0"/>
          <w:numId w:val="12"/>
        </w:numPr>
        <w:ind w:left="709" w:hanging="340"/>
        <w:jc w:val="both"/>
        <w:rPr>
          <w:rFonts w:cs="Arial"/>
        </w:rPr>
      </w:pPr>
      <w:r w:rsidRPr="00675804">
        <w:rPr>
          <w:rFonts w:cs="Arial"/>
        </w:rPr>
        <w:t xml:space="preserve">hodnocení dat z polních pokusů, </w:t>
      </w:r>
    </w:p>
    <w:p w14:paraId="7AE90F6A" w14:textId="77777777" w:rsidR="00750A2C" w:rsidRPr="00675804" w:rsidRDefault="00750A2C" w:rsidP="006C55D7">
      <w:pPr>
        <w:numPr>
          <w:ilvl w:val="0"/>
          <w:numId w:val="12"/>
        </w:numPr>
        <w:ind w:left="709" w:hanging="340"/>
        <w:jc w:val="both"/>
        <w:rPr>
          <w:rFonts w:cs="Arial"/>
        </w:rPr>
      </w:pPr>
      <w:r w:rsidRPr="00675804">
        <w:rPr>
          <w:rFonts w:cs="Arial"/>
        </w:rPr>
        <w:t>výběr a založení poloprovozních ploch ve spolupráci s majiteli (nájemci) pozemků pro sledování v období 2026–2028 (min. 2 zemědělské podniky),</w:t>
      </w:r>
    </w:p>
    <w:p w14:paraId="5A014E4A" w14:textId="77777777" w:rsidR="00750A2C" w:rsidRPr="00675804" w:rsidRDefault="00750A2C" w:rsidP="006C55D7">
      <w:pPr>
        <w:numPr>
          <w:ilvl w:val="0"/>
          <w:numId w:val="12"/>
        </w:numPr>
        <w:ind w:left="709" w:hanging="340"/>
        <w:jc w:val="both"/>
        <w:rPr>
          <w:rFonts w:cs="Arial"/>
        </w:rPr>
      </w:pPr>
      <w:r w:rsidRPr="00675804">
        <w:rPr>
          <w:rFonts w:cs="Arial"/>
        </w:rPr>
        <w:t>odběr vzorků nadzemní a podzemní biomasy leguminóz /víceletých pícnin/ (5 opakování / 1 termín odběru), přepokládaný počet odběrů 2–3/rok,</w:t>
      </w:r>
    </w:p>
    <w:p w14:paraId="7F256597" w14:textId="77777777" w:rsidR="00750A2C" w:rsidRPr="00675804" w:rsidRDefault="00750A2C" w:rsidP="006C55D7">
      <w:pPr>
        <w:numPr>
          <w:ilvl w:val="0"/>
          <w:numId w:val="12"/>
        </w:numPr>
        <w:ind w:left="709" w:hanging="340"/>
        <w:jc w:val="both"/>
        <w:rPr>
          <w:rFonts w:cs="Arial"/>
        </w:rPr>
      </w:pPr>
      <w:r w:rsidRPr="00675804">
        <w:rPr>
          <w:rFonts w:cs="Arial"/>
        </w:rPr>
        <w:t>odběr vzorků půdy 0–30 cm, 30–60 cm (3 opakování / 1 termín odběru), předpokládaný počet odběrů 2–3/rok,</w:t>
      </w:r>
    </w:p>
    <w:p w14:paraId="58B74398" w14:textId="77777777" w:rsidR="00642B94" w:rsidRPr="00675804" w:rsidRDefault="00750A2C" w:rsidP="006C55D7">
      <w:pPr>
        <w:numPr>
          <w:ilvl w:val="0"/>
          <w:numId w:val="12"/>
        </w:numPr>
        <w:ind w:left="709" w:hanging="340"/>
        <w:jc w:val="both"/>
        <w:rPr>
          <w:rFonts w:cs="Arial"/>
        </w:rPr>
      </w:pPr>
      <w:r w:rsidRPr="00675804">
        <w:rPr>
          <w:rFonts w:cs="Arial"/>
        </w:rPr>
        <w:t>laboratorní analýzy vzorků nadzemní a podzemní biomasy, půdy (uhlík /C/, dusík /N/, fosfor /P/, draslík /K/, vápník /Ca/).</w:t>
      </w:r>
    </w:p>
    <w:p w14:paraId="3679F87F" w14:textId="77777777" w:rsidR="00642B94" w:rsidRPr="00675804" w:rsidRDefault="00642B94" w:rsidP="00642B94">
      <w:pPr>
        <w:jc w:val="both"/>
        <w:rPr>
          <w:rFonts w:cs="Arial"/>
          <w:bCs/>
        </w:rPr>
      </w:pPr>
      <w:r w:rsidRPr="00675804">
        <w:rPr>
          <w:rFonts w:cs="Arial"/>
          <w:b/>
        </w:rPr>
        <w:lastRenderedPageBreak/>
        <w:t>F.2.4 Ověřit trvalou udržitelnost systému hospodaření na půdě se zapravením slámy (popř. v kombinaci se zařazením meziplodin</w:t>
      </w:r>
      <w:r w:rsidR="005E6040" w:rsidRPr="00675804">
        <w:rPr>
          <w:rFonts w:cs="Arial"/>
          <w:b/>
        </w:rPr>
        <w:t>)</w:t>
      </w:r>
      <w:r w:rsidRPr="00675804">
        <w:rPr>
          <w:rFonts w:cs="Arial"/>
          <w:b/>
        </w:rPr>
        <w:t xml:space="preserve"> nebo zapravením chrástu cukrovky, podpořit sekvestraci uhlíku,</w:t>
      </w:r>
      <w:r w:rsidR="005F239E" w:rsidRPr="00675804">
        <w:t xml:space="preserve"> </w:t>
      </w:r>
      <w:r w:rsidR="005F239E" w:rsidRPr="00675804">
        <w:rPr>
          <w:rFonts w:cs="Arial"/>
          <w:b/>
        </w:rPr>
        <w:t>posoudit tvorbu nitrátů a rizika jejich vyplavení</w:t>
      </w:r>
      <w:r w:rsidR="00F54914" w:rsidRPr="00675804">
        <w:rPr>
          <w:rFonts w:cs="Arial"/>
          <w:b/>
        </w:rPr>
        <w:t>,</w:t>
      </w:r>
      <w:r w:rsidR="005F239E" w:rsidRPr="00675804">
        <w:rPr>
          <w:rFonts w:cs="Arial"/>
          <w:b/>
        </w:rPr>
        <w:t xml:space="preserve"> včetně ztrát uhlíku emisemi CO</w:t>
      </w:r>
      <w:r w:rsidR="005F239E" w:rsidRPr="00675804">
        <w:rPr>
          <w:rFonts w:cs="Arial"/>
          <w:b/>
          <w:vertAlign w:val="subscript"/>
        </w:rPr>
        <w:t>2</w:t>
      </w:r>
      <w:r w:rsidR="005F239E" w:rsidRPr="00675804">
        <w:rPr>
          <w:rFonts w:cs="Arial"/>
          <w:b/>
        </w:rPr>
        <w:t xml:space="preserve"> po různém hnojení a zpracování půdy</w:t>
      </w:r>
      <w:r w:rsidRPr="00675804">
        <w:rPr>
          <w:rFonts w:cs="Arial"/>
          <w:b/>
        </w:rPr>
        <w:t xml:space="preserve"> </w:t>
      </w:r>
      <w:r w:rsidRPr="00675804">
        <w:rPr>
          <w:rFonts w:cs="Arial"/>
          <w:bCs/>
        </w:rPr>
        <w:t xml:space="preserve"> </w:t>
      </w:r>
    </w:p>
    <w:p w14:paraId="003EEA8B" w14:textId="77777777" w:rsidR="00642B94" w:rsidRPr="00675804" w:rsidRDefault="00642B94" w:rsidP="00642B94">
      <w:pPr>
        <w:jc w:val="both"/>
        <w:rPr>
          <w:rFonts w:cs="Arial"/>
          <w:b/>
        </w:rPr>
      </w:pPr>
    </w:p>
    <w:p w14:paraId="08B89823" w14:textId="77777777" w:rsidR="00914871" w:rsidRPr="00675804" w:rsidRDefault="005E6040" w:rsidP="00CD797A">
      <w:pPr>
        <w:rPr>
          <w:rFonts w:cs="Arial"/>
        </w:rPr>
      </w:pPr>
      <w:r w:rsidRPr="00675804">
        <w:rPr>
          <w:rFonts w:cs="Arial"/>
        </w:rPr>
        <w:t>Cílem řešení je vyhodnotit přínosy a rizika hnojení dusíkatými hnojivy v letním období na slámu a slámu s následnou meziplodinou. Sledovat průběh počasí, teplotní a vlhkostní podmínky půd a ztráty uhlíku emisemi CO</w:t>
      </w:r>
      <w:r w:rsidRPr="00675804">
        <w:rPr>
          <w:rFonts w:cs="Arial"/>
          <w:vertAlign w:val="subscript"/>
        </w:rPr>
        <w:t>2</w:t>
      </w:r>
      <w:r w:rsidRPr="00675804">
        <w:rPr>
          <w:rFonts w:cs="Arial"/>
        </w:rPr>
        <w:t xml:space="preserve"> v závislosti na způsobu zapravení hnojiv, posklizňových zbytků, seté meziplodiny, porovnat rizika vyplavení nitrátů v době probíhající klimatické změny, s rostoucími teplotami vzduchu i půdy, a to i v pozdním podzimu a s častějšími teplými zimami. Vyhodnotit vliv různých (minerálních, statkových, organických) hnojiv na tvorbu biomasy (směsi) meziplodin a příjem živin a obsah N</w:t>
      </w:r>
      <w:r w:rsidRPr="00675804">
        <w:rPr>
          <w:rFonts w:cs="Arial"/>
          <w:vertAlign w:val="subscript"/>
        </w:rPr>
        <w:t>min</w:t>
      </w:r>
      <w:r w:rsidRPr="00675804">
        <w:rPr>
          <w:rFonts w:cs="Arial"/>
        </w:rPr>
        <w:t xml:space="preserve"> v půdě. </w:t>
      </w:r>
    </w:p>
    <w:p w14:paraId="2CB12EB0" w14:textId="77777777" w:rsidR="00CD797A" w:rsidRPr="00675804" w:rsidRDefault="00CD797A" w:rsidP="006C55D7">
      <w:pPr>
        <w:pStyle w:val="Odstavecseseznamem"/>
        <w:numPr>
          <w:ilvl w:val="0"/>
          <w:numId w:val="41"/>
        </w:numPr>
        <w:spacing w:before="120"/>
        <w:contextualSpacing/>
        <w:jc w:val="both"/>
        <w:rPr>
          <w:rFonts w:ascii="Arial" w:hAnsi="Arial" w:cs="Arial"/>
          <w:color w:val="000000"/>
          <w:sz w:val="22"/>
          <w:szCs w:val="22"/>
        </w:rPr>
      </w:pPr>
      <w:r w:rsidRPr="00675804">
        <w:rPr>
          <w:rFonts w:ascii="Arial" w:hAnsi="Arial" w:cs="Arial"/>
          <w:color w:val="000000"/>
          <w:sz w:val="22"/>
          <w:szCs w:val="22"/>
        </w:rPr>
        <w:t>Porovnat vliv zapravení hnoje nebo slámy v kombinaci s N hnojením a meziplodinou na obsah dusíku v půdě, výživný stav a výnos následné plodiny v různých půdně-klimatických podmínkách při různých (min. 3) úrovních dusíkatého hnojení za vegetace. Stanovit obsah reziduálního dusíku v půdě po sklizni při různých úrovních hnojení N a sledovat obsah C</w:t>
      </w:r>
      <w:r w:rsidRPr="00675804">
        <w:rPr>
          <w:rFonts w:ascii="Arial" w:hAnsi="Arial" w:cs="Arial"/>
          <w:color w:val="000000"/>
          <w:sz w:val="22"/>
          <w:szCs w:val="22"/>
          <w:vertAlign w:val="subscript"/>
        </w:rPr>
        <w:t>org</w:t>
      </w:r>
      <w:r w:rsidRPr="00675804">
        <w:rPr>
          <w:rFonts w:ascii="Arial" w:hAnsi="Arial" w:cs="Arial"/>
          <w:color w:val="000000"/>
          <w:sz w:val="22"/>
          <w:szCs w:val="22"/>
        </w:rPr>
        <w:t xml:space="preserve"> v půdě.</w:t>
      </w:r>
    </w:p>
    <w:p w14:paraId="2458F218" w14:textId="77777777" w:rsidR="00914871" w:rsidRPr="00675804" w:rsidRDefault="00914871" w:rsidP="006C55D7">
      <w:pPr>
        <w:pStyle w:val="Odstavecseseznamem"/>
        <w:numPr>
          <w:ilvl w:val="0"/>
          <w:numId w:val="41"/>
        </w:numPr>
        <w:spacing w:before="120"/>
        <w:contextualSpacing/>
        <w:jc w:val="both"/>
        <w:rPr>
          <w:rFonts w:ascii="Arial" w:hAnsi="Arial" w:cs="Arial"/>
          <w:color w:val="000000"/>
          <w:sz w:val="22"/>
          <w:szCs w:val="22"/>
        </w:rPr>
      </w:pPr>
      <w:r w:rsidRPr="00675804">
        <w:rPr>
          <w:rFonts w:ascii="Arial" w:hAnsi="Arial" w:cs="Arial"/>
          <w:color w:val="000000"/>
          <w:sz w:val="22"/>
          <w:szCs w:val="22"/>
        </w:rPr>
        <w:t>Vyhodnotit na nejméně 10 variantách vliv aplikace minerálních, statkových a organických hnojiv (močovina, digestát, kejda) na riziko vyplavení nitrátů aplikovaných v období po sklizni na slámu a slámu s následnou meziplodinou</w:t>
      </w:r>
    </w:p>
    <w:p w14:paraId="034C36FC" w14:textId="77777777" w:rsidR="00914871" w:rsidRPr="00675804" w:rsidRDefault="00914871" w:rsidP="006C55D7">
      <w:pPr>
        <w:pStyle w:val="Odstavecseseznamem"/>
        <w:numPr>
          <w:ilvl w:val="0"/>
          <w:numId w:val="41"/>
        </w:numPr>
        <w:spacing w:before="120"/>
        <w:contextualSpacing/>
        <w:jc w:val="both"/>
        <w:rPr>
          <w:rFonts w:ascii="Arial" w:hAnsi="Arial" w:cs="Arial"/>
          <w:color w:val="000000"/>
          <w:sz w:val="22"/>
          <w:szCs w:val="22"/>
        </w:rPr>
      </w:pPr>
      <w:r w:rsidRPr="00675804">
        <w:rPr>
          <w:rFonts w:ascii="Arial" w:hAnsi="Arial" w:cs="Arial"/>
          <w:color w:val="000000"/>
          <w:sz w:val="22"/>
          <w:szCs w:val="22"/>
        </w:rPr>
        <w:t>Po aplikaci minerálních, statkových a organických hnojiv na zapravenou slámu a pěstované meziplodiny sledovat teploty vzduchu i půdy (kontinuálně), srážky a vlhkost půdy.</w:t>
      </w:r>
    </w:p>
    <w:p w14:paraId="1DE61C7B" w14:textId="77777777" w:rsidR="00914871" w:rsidRPr="00675804" w:rsidRDefault="00914871" w:rsidP="006C55D7">
      <w:pPr>
        <w:pStyle w:val="Odstavecseseznamem"/>
        <w:numPr>
          <w:ilvl w:val="0"/>
          <w:numId w:val="41"/>
        </w:numPr>
        <w:spacing w:before="120"/>
        <w:contextualSpacing/>
        <w:jc w:val="both"/>
        <w:rPr>
          <w:rFonts w:ascii="Arial" w:hAnsi="Arial" w:cs="Arial"/>
          <w:color w:val="000000"/>
          <w:sz w:val="22"/>
          <w:szCs w:val="22"/>
        </w:rPr>
      </w:pPr>
      <w:r w:rsidRPr="00675804">
        <w:rPr>
          <w:rFonts w:ascii="Arial" w:hAnsi="Arial" w:cs="Arial"/>
          <w:color w:val="000000"/>
          <w:sz w:val="22"/>
          <w:szCs w:val="22"/>
        </w:rPr>
        <w:t>Na vybraných variantách průběžně sledovat ztráty uhlíku emisemi CO</w:t>
      </w:r>
      <w:r w:rsidRPr="00675804">
        <w:rPr>
          <w:rFonts w:ascii="Arial" w:hAnsi="Arial" w:cs="Arial"/>
          <w:color w:val="000000"/>
          <w:sz w:val="22"/>
          <w:szCs w:val="22"/>
          <w:vertAlign w:val="subscript"/>
        </w:rPr>
        <w:t>2</w:t>
      </w:r>
      <w:r w:rsidRPr="00675804">
        <w:rPr>
          <w:rFonts w:ascii="Arial" w:hAnsi="Arial" w:cs="Arial"/>
          <w:color w:val="000000"/>
          <w:sz w:val="22"/>
          <w:szCs w:val="22"/>
        </w:rPr>
        <w:t xml:space="preserve"> po aplikaci hnojiv (minerálních, organických statkových) na slámu</w:t>
      </w:r>
    </w:p>
    <w:p w14:paraId="1FDF5BFD" w14:textId="77777777" w:rsidR="00914871" w:rsidRPr="00675804" w:rsidRDefault="00914871" w:rsidP="006C55D7">
      <w:pPr>
        <w:pStyle w:val="Odstavecseseznamem"/>
        <w:numPr>
          <w:ilvl w:val="0"/>
          <w:numId w:val="41"/>
        </w:numPr>
        <w:spacing w:before="120"/>
        <w:contextualSpacing/>
        <w:jc w:val="both"/>
        <w:rPr>
          <w:rFonts w:ascii="Arial" w:hAnsi="Arial" w:cs="Arial"/>
          <w:color w:val="000000"/>
          <w:sz w:val="22"/>
          <w:szCs w:val="22"/>
        </w:rPr>
      </w:pPr>
      <w:r w:rsidRPr="00675804">
        <w:rPr>
          <w:rFonts w:ascii="Arial" w:hAnsi="Arial" w:cs="Arial"/>
          <w:color w:val="000000"/>
          <w:sz w:val="22"/>
          <w:szCs w:val="22"/>
        </w:rPr>
        <w:t>Sledovat obsah N</w:t>
      </w:r>
      <w:r w:rsidRPr="00675804">
        <w:rPr>
          <w:rFonts w:ascii="Arial" w:hAnsi="Arial" w:cs="Arial"/>
          <w:color w:val="000000"/>
          <w:sz w:val="22"/>
          <w:szCs w:val="22"/>
          <w:vertAlign w:val="subscript"/>
        </w:rPr>
        <w:t>min</w:t>
      </w:r>
      <w:r w:rsidRPr="00675804">
        <w:rPr>
          <w:rFonts w:ascii="Arial" w:hAnsi="Arial" w:cs="Arial"/>
          <w:color w:val="000000"/>
          <w:sz w:val="22"/>
          <w:szCs w:val="22"/>
        </w:rPr>
        <w:t xml:space="preserve"> a vody v půdě po aplikaci různých hnojiv na samotnou slámu a slámu s následnou meziplodinou. Stanovit výnos (směsi) meziplodin a odběr dusíku (poměr C:N)</w:t>
      </w:r>
    </w:p>
    <w:p w14:paraId="56D8BBB5" w14:textId="77777777" w:rsidR="00914871" w:rsidRPr="00675804" w:rsidRDefault="00914871" w:rsidP="006C55D7">
      <w:pPr>
        <w:pStyle w:val="Odstavecseseznamem"/>
        <w:numPr>
          <w:ilvl w:val="0"/>
          <w:numId w:val="41"/>
        </w:numPr>
        <w:spacing w:before="120"/>
        <w:contextualSpacing/>
        <w:jc w:val="both"/>
        <w:rPr>
          <w:rFonts w:ascii="Arial" w:hAnsi="Arial" w:cs="Arial"/>
          <w:color w:val="000000"/>
          <w:sz w:val="22"/>
          <w:szCs w:val="22"/>
        </w:rPr>
      </w:pPr>
      <w:r w:rsidRPr="00675804">
        <w:rPr>
          <w:rFonts w:ascii="Arial" w:hAnsi="Arial" w:cs="Arial"/>
          <w:color w:val="000000"/>
          <w:sz w:val="22"/>
          <w:szCs w:val="22"/>
        </w:rPr>
        <w:t>Sledovat obsah dusíku v půdě, porovnat obsah po zapravení samotné slámy a slámy s následnou meziplodinou, stanovit obsah C</w:t>
      </w:r>
      <w:r w:rsidRPr="00675804">
        <w:rPr>
          <w:rFonts w:ascii="Arial" w:hAnsi="Arial" w:cs="Arial"/>
          <w:color w:val="000000"/>
          <w:sz w:val="22"/>
          <w:szCs w:val="22"/>
          <w:vertAlign w:val="subscript"/>
        </w:rPr>
        <w:t xml:space="preserve">org </w:t>
      </w:r>
      <w:r w:rsidRPr="00675804">
        <w:rPr>
          <w:rFonts w:ascii="Arial" w:hAnsi="Arial" w:cs="Arial"/>
          <w:color w:val="000000"/>
          <w:sz w:val="22"/>
          <w:szCs w:val="22"/>
        </w:rPr>
        <w:t xml:space="preserve">v půdě </w:t>
      </w:r>
    </w:p>
    <w:p w14:paraId="53A5F930" w14:textId="77777777" w:rsidR="00914871" w:rsidRPr="00675804" w:rsidRDefault="00914871" w:rsidP="006C55D7">
      <w:pPr>
        <w:numPr>
          <w:ilvl w:val="0"/>
          <w:numId w:val="41"/>
        </w:numPr>
        <w:jc w:val="both"/>
        <w:rPr>
          <w:rFonts w:cs="Arial"/>
        </w:rPr>
      </w:pPr>
      <w:r w:rsidRPr="00675804">
        <w:rPr>
          <w:rFonts w:cs="Arial"/>
          <w:color w:val="000000"/>
        </w:rPr>
        <w:t>Na min. 2 stanovištích v různých půdně-klimatických podmínkách zjistit vliv zapravení hnoje v porovnání se slámou + minerální N + meziplodina na dosažené výnosy a vybrané kvalitativní ukazatele pěstovaných plodin (ozimá pšenice, brambory, cukrovka) a kvalitu půdy (obsah N</w:t>
      </w:r>
      <w:r w:rsidRPr="00675804">
        <w:rPr>
          <w:rFonts w:cs="Arial"/>
          <w:color w:val="000000"/>
          <w:vertAlign w:val="subscript"/>
        </w:rPr>
        <w:t>min</w:t>
      </w:r>
      <w:r w:rsidRPr="00675804">
        <w:rPr>
          <w:rFonts w:cs="Arial"/>
          <w:color w:val="000000"/>
        </w:rPr>
        <w:t>, C</w:t>
      </w:r>
      <w:r w:rsidRPr="00675804">
        <w:rPr>
          <w:rFonts w:cs="Arial"/>
          <w:color w:val="000000"/>
          <w:vertAlign w:val="subscript"/>
        </w:rPr>
        <w:t>org</w:t>
      </w:r>
      <w:r w:rsidRPr="00675804">
        <w:rPr>
          <w:rFonts w:cs="Arial"/>
          <w:color w:val="000000"/>
        </w:rPr>
        <w:t>, C:N) při různých (min. 3) hladinách minerálního hnojení plodin dusíkem Jako kontrolní variantu zvolit samotné minerální dusíkaté hnojení. Před sklizní odebrat 54 vzorků půd (0–30 cm) a 54 vzorků rostlin.</w:t>
      </w:r>
      <w:r w:rsidRPr="00675804">
        <w:rPr>
          <w:rFonts w:cs="Arial"/>
        </w:rPr>
        <w:t xml:space="preserve"> </w:t>
      </w:r>
    </w:p>
    <w:p w14:paraId="21559449" w14:textId="77777777" w:rsidR="00914871" w:rsidRPr="00675804" w:rsidRDefault="00914871" w:rsidP="006C55D7">
      <w:pPr>
        <w:numPr>
          <w:ilvl w:val="0"/>
          <w:numId w:val="41"/>
        </w:numPr>
        <w:spacing w:before="120"/>
        <w:contextualSpacing/>
        <w:jc w:val="both"/>
        <w:rPr>
          <w:rFonts w:cs="Arial"/>
          <w:color w:val="000000"/>
        </w:rPr>
      </w:pPr>
      <w:r w:rsidRPr="00675804">
        <w:rPr>
          <w:rFonts w:cs="Arial"/>
        </w:rPr>
        <w:t>Zjistit vliv zapravení chrástu cukrovky z hlediska vnosu K, N, C do půdy</w:t>
      </w:r>
      <w:r w:rsidRPr="00675804">
        <w:rPr>
          <w:rFonts w:cs="Arial"/>
          <w:b/>
          <w:bCs/>
        </w:rPr>
        <w:t>.</w:t>
      </w:r>
      <w:r w:rsidRPr="00675804">
        <w:rPr>
          <w:rFonts w:cs="Arial"/>
        </w:rPr>
        <w:t xml:space="preserve"> </w:t>
      </w:r>
    </w:p>
    <w:p w14:paraId="6B2672EF" w14:textId="77777777" w:rsidR="00642B94" w:rsidRPr="00675804" w:rsidRDefault="00642B94" w:rsidP="006C55D7">
      <w:pPr>
        <w:numPr>
          <w:ilvl w:val="0"/>
          <w:numId w:val="41"/>
        </w:numPr>
        <w:spacing w:before="120"/>
        <w:contextualSpacing/>
        <w:jc w:val="both"/>
        <w:rPr>
          <w:rFonts w:cs="Arial"/>
          <w:color w:val="000000"/>
        </w:rPr>
      </w:pPr>
      <w:r w:rsidRPr="00675804">
        <w:rPr>
          <w:rFonts w:cs="Arial"/>
          <w:color w:val="000000"/>
        </w:rPr>
        <w:t xml:space="preserve">Vyhodnotit kombinaci vstupů různých úrovní aplikovaných dávek dusíku, zařazení meziplodin se slámou a porovnání s aplikací hnoje při nepříznivých a příznivých klimatických podmínkách na obsah a kumulaci </w:t>
      </w:r>
      <w:r w:rsidRPr="00675804">
        <w:rPr>
          <w:rFonts w:cs="Arial"/>
        </w:rPr>
        <w:t>N</w:t>
      </w:r>
      <w:r w:rsidRPr="00675804">
        <w:rPr>
          <w:rFonts w:cs="Arial"/>
          <w:vertAlign w:val="subscript"/>
        </w:rPr>
        <w:t>min</w:t>
      </w:r>
      <w:r w:rsidRPr="00675804">
        <w:rPr>
          <w:rFonts w:cs="Arial"/>
          <w:color w:val="000000"/>
        </w:rPr>
        <w:t xml:space="preserve"> v půdě a s tím související vliv na výnos plodin a riziko vyplavení</w:t>
      </w:r>
      <w:r w:rsidRPr="00675804">
        <w:rPr>
          <w:rFonts w:cs="Arial"/>
          <w:vertAlign w:val="subscript"/>
        </w:rPr>
        <w:t xml:space="preserve"> </w:t>
      </w:r>
      <w:r w:rsidRPr="00675804">
        <w:rPr>
          <w:rFonts w:cs="Arial"/>
        </w:rPr>
        <w:t>nitrátového dusíku</w:t>
      </w:r>
      <w:r w:rsidRPr="00675804">
        <w:rPr>
          <w:rFonts w:cs="Arial"/>
          <w:color w:val="000000"/>
        </w:rPr>
        <w:t xml:space="preserve">. Na dvou stanovištích sledovat vlivy klimatických podmínek na obsah </w:t>
      </w:r>
      <w:r w:rsidRPr="00675804">
        <w:rPr>
          <w:rFonts w:cs="Arial"/>
        </w:rPr>
        <w:t>N</w:t>
      </w:r>
      <w:r w:rsidRPr="00675804">
        <w:rPr>
          <w:rFonts w:cs="Arial"/>
          <w:vertAlign w:val="subscript"/>
        </w:rPr>
        <w:t>min</w:t>
      </w:r>
      <w:r w:rsidRPr="00675804">
        <w:rPr>
          <w:rFonts w:cs="Arial"/>
          <w:color w:val="000000"/>
        </w:rPr>
        <w:t xml:space="preserve"> v půdě při různých úrovních hnojení. </w:t>
      </w:r>
    </w:p>
    <w:p w14:paraId="3D14206D" w14:textId="77777777" w:rsidR="00642B94" w:rsidRPr="00675804" w:rsidRDefault="00642B94" w:rsidP="006C55D7">
      <w:pPr>
        <w:pStyle w:val="Odstavecseseznamem"/>
        <w:numPr>
          <w:ilvl w:val="0"/>
          <w:numId w:val="41"/>
        </w:numPr>
        <w:ind w:left="357" w:hanging="357"/>
        <w:contextualSpacing/>
        <w:jc w:val="both"/>
        <w:rPr>
          <w:rFonts w:ascii="Arial" w:hAnsi="Arial" w:cs="Arial"/>
          <w:color w:val="000000"/>
          <w:sz w:val="22"/>
          <w:szCs w:val="22"/>
        </w:rPr>
      </w:pPr>
      <w:r w:rsidRPr="00675804">
        <w:rPr>
          <w:rFonts w:ascii="Arial" w:hAnsi="Arial" w:cs="Arial"/>
          <w:color w:val="000000"/>
          <w:sz w:val="22"/>
          <w:szCs w:val="22"/>
        </w:rPr>
        <w:t>V podzimním období odebrat nejméně 12 vzorků půd min. ze dvou hloubek půdního profilu (0–30 a 30–60 cm)</w:t>
      </w:r>
      <w:r w:rsidRPr="00675804">
        <w:t xml:space="preserve"> </w:t>
      </w:r>
      <w:r w:rsidRPr="00675804">
        <w:rPr>
          <w:rFonts w:ascii="Arial" w:hAnsi="Arial" w:cs="Arial"/>
          <w:color w:val="000000"/>
          <w:sz w:val="22"/>
          <w:szCs w:val="22"/>
        </w:rPr>
        <w:t>a sledovat obsah N</w:t>
      </w:r>
      <w:r w:rsidRPr="00675804">
        <w:rPr>
          <w:rFonts w:ascii="Arial" w:hAnsi="Arial" w:cs="Arial"/>
          <w:color w:val="000000"/>
          <w:sz w:val="22"/>
          <w:szCs w:val="22"/>
          <w:vertAlign w:val="subscript"/>
        </w:rPr>
        <w:t>min</w:t>
      </w:r>
      <w:r w:rsidRPr="00675804">
        <w:rPr>
          <w:rFonts w:ascii="Arial" w:hAnsi="Arial" w:cs="Arial"/>
          <w:color w:val="000000"/>
          <w:sz w:val="22"/>
          <w:szCs w:val="22"/>
        </w:rPr>
        <w:t xml:space="preserve">. </w:t>
      </w:r>
    </w:p>
    <w:p w14:paraId="482CDB20" w14:textId="77777777" w:rsidR="00642B94" w:rsidRPr="00675804" w:rsidRDefault="00642B94" w:rsidP="00581831">
      <w:pPr>
        <w:jc w:val="both"/>
        <w:rPr>
          <w:rFonts w:cs="Arial"/>
          <w:i/>
        </w:rPr>
      </w:pPr>
    </w:p>
    <w:p w14:paraId="7BDF392E" w14:textId="77777777" w:rsidR="00642B94" w:rsidRPr="00675804" w:rsidRDefault="00642B94" w:rsidP="00581831">
      <w:pPr>
        <w:jc w:val="both"/>
        <w:rPr>
          <w:rFonts w:cs="Arial"/>
          <w:b/>
        </w:rPr>
      </w:pPr>
      <w:r w:rsidRPr="00675804">
        <w:rPr>
          <w:rFonts w:cs="Arial"/>
          <w:b/>
        </w:rPr>
        <w:t xml:space="preserve">F.2.5 Vývoj kalibračních rovnic pro stanovení </w:t>
      </w:r>
      <w:r w:rsidR="00CF59E1" w:rsidRPr="00675804">
        <w:rPr>
          <w:rFonts w:cs="Arial"/>
          <w:b/>
        </w:rPr>
        <w:t>obsahu vybraných živin v</w:t>
      </w:r>
      <w:r w:rsidR="007F026B" w:rsidRPr="00675804">
        <w:rPr>
          <w:rFonts w:cs="Arial"/>
          <w:b/>
        </w:rPr>
        <w:t> </w:t>
      </w:r>
      <w:r w:rsidR="00CF59E1" w:rsidRPr="00675804">
        <w:rPr>
          <w:rFonts w:cs="Arial"/>
          <w:b/>
        </w:rPr>
        <w:t>půdě</w:t>
      </w:r>
      <w:r w:rsidR="007F026B" w:rsidRPr="00675804">
        <w:rPr>
          <w:rFonts w:cs="Arial"/>
          <w:b/>
        </w:rPr>
        <w:t xml:space="preserve"> a</w:t>
      </w:r>
      <w:r w:rsidR="00CF59E1" w:rsidRPr="00675804">
        <w:rPr>
          <w:rFonts w:cs="Arial"/>
          <w:b/>
        </w:rPr>
        <w:t xml:space="preserve"> rostlinách pomocí NIR spektroskopie</w:t>
      </w:r>
    </w:p>
    <w:p w14:paraId="3DA1A2C1" w14:textId="77777777" w:rsidR="00335964" w:rsidRPr="00675804" w:rsidRDefault="00335964" w:rsidP="00581831">
      <w:pPr>
        <w:jc w:val="both"/>
        <w:rPr>
          <w:rFonts w:cs="Arial"/>
          <w:b/>
        </w:rPr>
      </w:pPr>
    </w:p>
    <w:p w14:paraId="7CEDA87E" w14:textId="77777777" w:rsidR="00642B94" w:rsidRPr="00675804" w:rsidRDefault="00CF59E1" w:rsidP="006C55D7">
      <w:pPr>
        <w:numPr>
          <w:ilvl w:val="0"/>
          <w:numId w:val="33"/>
        </w:numPr>
        <w:jc w:val="both"/>
        <w:rPr>
          <w:rFonts w:cs="Arial"/>
          <w:color w:val="000000"/>
        </w:rPr>
      </w:pPr>
      <w:r w:rsidRPr="00675804">
        <w:rPr>
          <w:rFonts w:cs="Arial"/>
          <w:color w:val="000000"/>
        </w:rPr>
        <w:t>Měř</w:t>
      </w:r>
      <w:r w:rsidR="006B3B22" w:rsidRPr="00675804">
        <w:rPr>
          <w:rFonts w:cs="Arial"/>
          <w:color w:val="000000"/>
        </w:rPr>
        <w:t xml:space="preserve">it a vyhodnotit </w:t>
      </w:r>
      <w:r w:rsidRPr="00675804">
        <w:rPr>
          <w:rFonts w:cs="Arial"/>
          <w:color w:val="000000"/>
        </w:rPr>
        <w:t>NIR spektr</w:t>
      </w:r>
      <w:r w:rsidR="006B3B22" w:rsidRPr="00675804">
        <w:rPr>
          <w:rFonts w:cs="Arial"/>
          <w:color w:val="000000"/>
        </w:rPr>
        <w:t>a</w:t>
      </w:r>
      <w:r w:rsidRPr="00675804">
        <w:rPr>
          <w:rFonts w:cs="Arial"/>
          <w:color w:val="000000"/>
        </w:rPr>
        <w:t xml:space="preserve"> vzorků půdy (orná půda, trvalé travní porosty apod.) a rostlin (hlavní a vedlejší produkt) pro stanovení obsahu celkového dusíku (N</w:t>
      </w:r>
      <w:r w:rsidRPr="00675804">
        <w:rPr>
          <w:rFonts w:cs="Arial"/>
          <w:color w:val="000000"/>
          <w:vertAlign w:val="subscript"/>
        </w:rPr>
        <w:t>tot</w:t>
      </w:r>
      <w:r w:rsidRPr="00675804">
        <w:rPr>
          <w:rFonts w:cs="Arial"/>
          <w:color w:val="000000"/>
        </w:rPr>
        <w:t>), fosforu (P), draslíku (K), vápníku (Ca) apod</w:t>
      </w:r>
      <w:r w:rsidR="00642B94" w:rsidRPr="00675804">
        <w:rPr>
          <w:rFonts w:cs="Arial"/>
          <w:color w:val="000000"/>
        </w:rPr>
        <w:t xml:space="preserve">. </w:t>
      </w:r>
    </w:p>
    <w:p w14:paraId="67D358AF" w14:textId="77777777" w:rsidR="00CC1353" w:rsidRDefault="00CC1353" w:rsidP="00642B94">
      <w:pPr>
        <w:jc w:val="both"/>
        <w:rPr>
          <w:rFonts w:cs="Arial"/>
          <w:b/>
          <w:i/>
        </w:rPr>
      </w:pPr>
    </w:p>
    <w:p w14:paraId="4465D692" w14:textId="373ADA3E" w:rsidR="00642B94" w:rsidRPr="00675804" w:rsidRDefault="00642B94" w:rsidP="00642B94">
      <w:pPr>
        <w:jc w:val="both"/>
        <w:rPr>
          <w:rFonts w:cs="Arial"/>
          <w:b/>
          <w:i/>
        </w:rPr>
      </w:pPr>
      <w:r w:rsidRPr="00675804">
        <w:rPr>
          <w:rFonts w:cs="Arial"/>
          <w:b/>
          <w:i/>
        </w:rPr>
        <w:t xml:space="preserve">F.3 Získat a vyhodnotit nové vědecké a technické údaje o odběru a využití živin plodinami pěstovanými v různých půdně-klimatických podmínkách a pěstebních technologiích </w:t>
      </w:r>
      <w:r w:rsidRPr="00675804">
        <w:rPr>
          <w:rFonts w:cs="Arial"/>
          <w:b/>
          <w:i/>
        </w:rPr>
        <w:br/>
        <w:t>a zjistit vliv používaných technologií na obsah nitrátů a uhlíku v půdě a emise CO</w:t>
      </w:r>
      <w:r w:rsidRPr="00675804">
        <w:rPr>
          <w:rFonts w:cs="Arial"/>
          <w:b/>
          <w:i/>
          <w:vertAlign w:val="subscript"/>
        </w:rPr>
        <w:t>2</w:t>
      </w:r>
      <w:r w:rsidRPr="00675804">
        <w:rPr>
          <w:rFonts w:cs="Arial"/>
          <w:b/>
          <w:i/>
        </w:rPr>
        <w:t xml:space="preserve"> v kontextu uhlíkové neutrality, uplatnit bilanční metody v rámci Green Deal v hospodaření se živinami</w:t>
      </w:r>
    </w:p>
    <w:p w14:paraId="05CEF8F8" w14:textId="77777777" w:rsidR="00642B94" w:rsidRPr="00675804" w:rsidRDefault="00642B94" w:rsidP="00642B94">
      <w:pPr>
        <w:jc w:val="both"/>
        <w:rPr>
          <w:rFonts w:cs="Arial"/>
          <w:b/>
        </w:rPr>
      </w:pPr>
      <w:r w:rsidRPr="00675804">
        <w:rPr>
          <w:rFonts w:cs="Arial"/>
          <w:b/>
        </w:rPr>
        <w:lastRenderedPageBreak/>
        <w:t xml:space="preserve">F.3.1 Vliv různých způsobů a intenzity zpracování půdy a hnojení na výnos a kvalitu ozimé pšenice, odběr živin rostlinami a vlastnosti půdy </w:t>
      </w:r>
    </w:p>
    <w:p w14:paraId="7032053A" w14:textId="77777777" w:rsidR="00335964" w:rsidRPr="00675804" w:rsidRDefault="00335964" w:rsidP="00642B94">
      <w:pPr>
        <w:jc w:val="both"/>
        <w:rPr>
          <w:rFonts w:cs="Arial"/>
        </w:rPr>
      </w:pPr>
    </w:p>
    <w:p w14:paraId="49FF78AE" w14:textId="77777777" w:rsidR="00642B94" w:rsidRPr="00675804" w:rsidRDefault="00642B94" w:rsidP="00642B94">
      <w:pPr>
        <w:jc w:val="both"/>
        <w:rPr>
          <w:rFonts w:cs="Arial"/>
        </w:rPr>
      </w:pPr>
      <w:r w:rsidRPr="00675804">
        <w:rPr>
          <w:rFonts w:cs="Arial"/>
        </w:rPr>
        <w:t xml:space="preserve">Cílem řešení je optimalizovat výživu ozimé pšenice v jarním období v různých systémech zpracování půdy s ohledem na strukturu porostu, výnos a kvalitu produkce při omezení rizik ztrát dusíku vyplavením nitrátů či povrchovým smyvem. Prioritou je optimalizace hnojení dusíkatými </w:t>
      </w:r>
      <w:r w:rsidRPr="00675804">
        <w:rPr>
          <w:rFonts w:cs="Arial"/>
        </w:rPr>
        <w:br/>
        <w:t xml:space="preserve">a dalšími minerálními hnojivy pro efektivní využití živin a minimalizaci reziduálních obsahů nitrátů v půdě po sklizni. </w:t>
      </w:r>
      <w:r w:rsidR="00784D5E" w:rsidRPr="00675804">
        <w:rPr>
          <w:rFonts w:cs="Arial"/>
        </w:rPr>
        <w:t xml:space="preserve">Získané výsledky přispějí k upřesnění bilancí živin v konzervačním systémech hospodaření včetně regenerativního zemědělství. </w:t>
      </w:r>
      <w:r w:rsidRPr="00675804">
        <w:rPr>
          <w:rFonts w:cs="Arial"/>
        </w:rPr>
        <w:t>Dávky hnojiv</w:t>
      </w:r>
      <w:r w:rsidR="00784D5E" w:rsidRPr="00675804">
        <w:rPr>
          <w:rFonts w:cs="Arial"/>
        </w:rPr>
        <w:t> je třeba</w:t>
      </w:r>
      <w:r w:rsidRPr="00675804">
        <w:rPr>
          <w:rFonts w:cs="Arial"/>
        </w:rPr>
        <w:t xml:space="preserve"> stanovit dle obsahu N</w:t>
      </w:r>
      <w:r w:rsidRPr="00675804">
        <w:rPr>
          <w:rFonts w:cs="Arial"/>
          <w:vertAlign w:val="subscript"/>
        </w:rPr>
        <w:t>min</w:t>
      </w:r>
      <w:r w:rsidRPr="00675804">
        <w:rPr>
          <w:rFonts w:cs="Arial"/>
        </w:rPr>
        <w:t xml:space="preserve"> v půdě na počátku jarní vegetace, její mineralizační a nitrifikační schopnosti a s ohledem na předplodinu (zejména druh</w:t>
      </w:r>
      <w:r w:rsidR="00784D5E" w:rsidRPr="00675804">
        <w:rPr>
          <w:rFonts w:cs="Arial"/>
        </w:rPr>
        <w:t xml:space="preserve"> </w:t>
      </w:r>
      <w:r w:rsidRPr="00675804">
        <w:rPr>
          <w:rFonts w:cs="Arial"/>
        </w:rPr>
        <w:t>a množství posklizňových zbytků). Postupy ve výživě ozimé pšenice musí odrážet požadavky SZP23+</w:t>
      </w:r>
      <w:r w:rsidR="00784D5E" w:rsidRPr="00675804">
        <w:rPr>
          <w:rFonts w:cs="Arial"/>
        </w:rPr>
        <w:t xml:space="preserve"> a současně reagovat na probíhající klimatickou změnu, která má za následek rozšíření konzervačních způsobů zpracování půdy s posklizňovými zbytky (mulčem) na povrchu, jež omezují prohřívání půdy a ztráty vody a uhlíku výparem a emisemi CO</w:t>
      </w:r>
      <w:r w:rsidR="00784D5E" w:rsidRPr="00675804">
        <w:rPr>
          <w:rFonts w:cs="Arial"/>
          <w:vertAlign w:val="subscript"/>
        </w:rPr>
        <w:t>2</w:t>
      </w:r>
      <w:r w:rsidR="00784D5E" w:rsidRPr="00675804">
        <w:rPr>
          <w:rFonts w:cs="Arial"/>
        </w:rPr>
        <w:t>. Cílem je</w:t>
      </w:r>
      <w:r w:rsidRPr="00675804">
        <w:rPr>
          <w:rFonts w:cs="Arial"/>
        </w:rPr>
        <w:t xml:space="preserve"> optimalizovat výživu směrem ke snížení spotřeby hnojiv s využitím progresivních způsobů aplikace hnojiv a nových materiálů. Ověřit a doporučit inovované postupy v hnojení rostlin pro různé technologie zpracování půdy (zejména orba a minimalizace) s ohledem na vlastnosti půdy ovlivněné jejím zpracováním</w:t>
      </w:r>
      <w:r w:rsidR="00784D5E" w:rsidRPr="00675804">
        <w:rPr>
          <w:rFonts w:cs="Arial"/>
        </w:rPr>
        <w:t xml:space="preserve"> (pro účely výživy zejména vlhkost, teplota, přístupnost živin a jejich distribuce v půdním profilu)</w:t>
      </w:r>
      <w:r w:rsidRPr="00675804">
        <w:rPr>
          <w:rFonts w:cs="Arial"/>
        </w:rPr>
        <w:t xml:space="preserve">.      </w:t>
      </w:r>
    </w:p>
    <w:p w14:paraId="68C599BA" w14:textId="77777777" w:rsidR="00642B94" w:rsidRPr="00675804" w:rsidRDefault="00642B94" w:rsidP="006C55D7">
      <w:pPr>
        <w:numPr>
          <w:ilvl w:val="0"/>
          <w:numId w:val="31"/>
        </w:numPr>
        <w:jc w:val="both"/>
        <w:rPr>
          <w:rFonts w:cs="Arial"/>
        </w:rPr>
      </w:pPr>
      <w:r w:rsidRPr="00675804">
        <w:rPr>
          <w:rFonts w:cs="Arial"/>
        </w:rPr>
        <w:t xml:space="preserve">Na dvou stanovištích (řepařská výrobní oblast, bramborářská výrobní oblast) založit polní pokusy se stupňovanými dávkami N, s různými variantami hnojení ozimé pšenice běžnými minerálními hnojivy využívanými v zemědělské praxi (kontrola, LAV, </w:t>
      </w:r>
      <w:r w:rsidR="00784D5E" w:rsidRPr="00675804">
        <w:rPr>
          <w:rFonts w:cs="Arial"/>
        </w:rPr>
        <w:t>hnojiva na bázi močoviny</w:t>
      </w:r>
      <w:r w:rsidRPr="00675804">
        <w:rPr>
          <w:rFonts w:cs="Arial"/>
        </w:rPr>
        <w:t xml:space="preserve"> s inhibitory ureázy a/nebo nitrifikace, DAM</w:t>
      </w:r>
      <w:r w:rsidR="00784D5E" w:rsidRPr="00675804">
        <w:rPr>
          <w:rFonts w:cs="Arial"/>
        </w:rPr>
        <w:t>, příp. s inhibitorem ureázy</w:t>
      </w:r>
      <w:r w:rsidRPr="00675804">
        <w:rPr>
          <w:rFonts w:cs="Arial"/>
        </w:rPr>
        <w:t xml:space="preserve">) na půdách s různou intenzitou zpracování půdy (podmítka + orba, minimalizace, půda bez zpracování). </w:t>
      </w:r>
    </w:p>
    <w:p w14:paraId="7FA771B2" w14:textId="77777777" w:rsidR="00642B94" w:rsidRPr="00675804" w:rsidRDefault="00642B94" w:rsidP="006C55D7">
      <w:pPr>
        <w:numPr>
          <w:ilvl w:val="0"/>
          <w:numId w:val="31"/>
        </w:numPr>
        <w:jc w:val="both"/>
        <w:rPr>
          <w:rFonts w:cs="Arial"/>
        </w:rPr>
      </w:pPr>
      <w:r w:rsidRPr="00675804">
        <w:rPr>
          <w:rFonts w:cs="Arial"/>
        </w:rPr>
        <w:t xml:space="preserve">Ověřit nové postupy hnojení </w:t>
      </w:r>
      <w:r w:rsidR="009241A9" w:rsidRPr="00675804">
        <w:rPr>
          <w:rFonts w:cs="Arial"/>
        </w:rPr>
        <w:t xml:space="preserve">se sníženou dávkou dusíku </w:t>
      </w:r>
      <w:r w:rsidRPr="00675804">
        <w:rPr>
          <w:rFonts w:cs="Arial"/>
        </w:rPr>
        <w:t xml:space="preserve">s využitím biologických/bakteriálních přípravků (Azoter, Altera, Plant Aktiv, Proveo Mega aj.) podporujících biologickou aktivitu půdy a zpřístupnění živin. Porovnat výnos a kvalitu produkce při plné dávce dusíkatého hnojení ve srovnání s kombinací nižší dávka N + biostimulant. Vyhodnotit přínos přípravků v různých systémech zpracování půdy. </w:t>
      </w:r>
    </w:p>
    <w:p w14:paraId="55C1C6E7" w14:textId="77777777" w:rsidR="00642B94" w:rsidRPr="00675804" w:rsidRDefault="00642B94" w:rsidP="006C55D7">
      <w:pPr>
        <w:numPr>
          <w:ilvl w:val="0"/>
          <w:numId w:val="31"/>
        </w:numPr>
        <w:jc w:val="both"/>
        <w:rPr>
          <w:rFonts w:cs="Arial"/>
        </w:rPr>
      </w:pPr>
      <w:r w:rsidRPr="00675804">
        <w:rPr>
          <w:rFonts w:cs="Arial"/>
        </w:rPr>
        <w:t>Sledovat obsah N</w:t>
      </w:r>
      <w:r w:rsidRPr="00675804">
        <w:rPr>
          <w:rFonts w:cs="Arial"/>
          <w:vertAlign w:val="subscript"/>
        </w:rPr>
        <w:t>min</w:t>
      </w:r>
      <w:r w:rsidRPr="00675804">
        <w:rPr>
          <w:rFonts w:cs="Arial"/>
        </w:rPr>
        <w:t xml:space="preserve"> v půdě v průběhu vegetace a množství nevyužitého dusíku po sklizni</w:t>
      </w:r>
      <w:r w:rsidR="009241A9" w:rsidRPr="00675804">
        <w:rPr>
          <w:rFonts w:cs="Arial"/>
        </w:rPr>
        <w:t xml:space="preserve"> při různých systémech hnojení dusíkem a zpracování půdy</w:t>
      </w:r>
      <w:r w:rsidRPr="00675804">
        <w:rPr>
          <w:rFonts w:cs="Arial"/>
        </w:rPr>
        <w:t xml:space="preserve">. </w:t>
      </w:r>
    </w:p>
    <w:p w14:paraId="05F874E5" w14:textId="77777777" w:rsidR="00642B94" w:rsidRPr="00675804" w:rsidRDefault="00642B94" w:rsidP="006C55D7">
      <w:pPr>
        <w:numPr>
          <w:ilvl w:val="0"/>
          <w:numId w:val="31"/>
        </w:numPr>
        <w:jc w:val="both"/>
        <w:rPr>
          <w:rFonts w:cs="Arial"/>
        </w:rPr>
      </w:pPr>
      <w:r w:rsidRPr="00675804">
        <w:rPr>
          <w:rFonts w:cs="Arial"/>
        </w:rPr>
        <w:t>V průběhu vegetace (počátek sloupkování) stanovit odběr živin rostlinami a vliv jednotlivých způsobů hnojení na strukturu porostu, která má významný vliv na další vstupy (morforegulátory růstu, fungicidy apod.)</w:t>
      </w:r>
      <w:r w:rsidR="009241A9" w:rsidRPr="00675804">
        <w:rPr>
          <w:rFonts w:cs="Arial"/>
        </w:rPr>
        <w:t xml:space="preserve"> a hospodaření s vodou v půdě</w:t>
      </w:r>
      <w:r w:rsidRPr="00675804">
        <w:rPr>
          <w:rFonts w:cs="Arial"/>
        </w:rPr>
        <w:t xml:space="preserve">. </w:t>
      </w:r>
    </w:p>
    <w:p w14:paraId="27A93B07" w14:textId="77777777" w:rsidR="00642B94" w:rsidRPr="00675804" w:rsidRDefault="00642B94" w:rsidP="006C55D7">
      <w:pPr>
        <w:numPr>
          <w:ilvl w:val="0"/>
          <w:numId w:val="31"/>
        </w:numPr>
        <w:jc w:val="both"/>
        <w:rPr>
          <w:rFonts w:cs="Arial"/>
        </w:rPr>
      </w:pPr>
      <w:r w:rsidRPr="00675804">
        <w:rPr>
          <w:rFonts w:cs="Arial"/>
        </w:rPr>
        <w:t xml:space="preserve">Sledovat vliv intenzity hnojení (zejména rychle působících forem dusíku) na zdravotní stav rostlin, </w:t>
      </w:r>
      <w:r w:rsidR="009241A9" w:rsidRPr="00675804">
        <w:rPr>
          <w:rFonts w:cs="Arial"/>
        </w:rPr>
        <w:t xml:space="preserve">jejich toleranci k vegetačním mrazům, </w:t>
      </w:r>
      <w:r w:rsidRPr="00675804">
        <w:rPr>
          <w:rFonts w:cs="Arial"/>
        </w:rPr>
        <w:t>doporučit postupy vedoucí k lepšímu stavu rostlin a omezení spotřeby pesticidů</w:t>
      </w:r>
      <w:r w:rsidR="00713A03" w:rsidRPr="00675804">
        <w:rPr>
          <w:rFonts w:cs="Arial"/>
        </w:rPr>
        <w:t xml:space="preserve"> </w:t>
      </w:r>
      <w:r w:rsidRPr="00675804">
        <w:rPr>
          <w:rFonts w:cs="Arial"/>
        </w:rPr>
        <w:t>a regulátorů růstu (dle požadavků SZP).</w:t>
      </w:r>
    </w:p>
    <w:p w14:paraId="224A3A1C" w14:textId="77777777" w:rsidR="009241A9" w:rsidRPr="00675804" w:rsidRDefault="00642B94" w:rsidP="006C55D7">
      <w:pPr>
        <w:numPr>
          <w:ilvl w:val="0"/>
          <w:numId w:val="30"/>
        </w:numPr>
        <w:jc w:val="both"/>
        <w:rPr>
          <w:rFonts w:cs="Arial"/>
        </w:rPr>
      </w:pPr>
      <w:r w:rsidRPr="00675804">
        <w:rPr>
          <w:rFonts w:cs="Arial"/>
        </w:rPr>
        <w:t>Vyhodnotit výnos hlavního i vedlejšího produktu a celkový odběr dusíku rostlinami (zrno, plevy, sláma)</w:t>
      </w:r>
      <w:r w:rsidR="009241A9" w:rsidRPr="00675804">
        <w:rPr>
          <w:rFonts w:cs="Arial"/>
        </w:rPr>
        <w:t xml:space="preserve">, vnos C, N do půdy posklizňovými zbytky (tj. vedlejšími produkty)  </w:t>
      </w:r>
    </w:p>
    <w:p w14:paraId="14A4115A" w14:textId="77777777" w:rsidR="00642B94" w:rsidRPr="00675804" w:rsidRDefault="009241A9" w:rsidP="006C55D7">
      <w:pPr>
        <w:numPr>
          <w:ilvl w:val="0"/>
          <w:numId w:val="30"/>
        </w:numPr>
        <w:jc w:val="both"/>
        <w:rPr>
          <w:rFonts w:cs="Arial"/>
        </w:rPr>
      </w:pPr>
      <w:r w:rsidRPr="00675804">
        <w:rPr>
          <w:rFonts w:cs="Arial"/>
        </w:rPr>
        <w:t>Stanovit výnosotvorné prvky a podíl produktivních odnoží při různém způsobu zpracování půdy a hnojení dusíkem</w:t>
      </w:r>
      <w:r w:rsidR="00642B94" w:rsidRPr="00675804">
        <w:rPr>
          <w:rFonts w:cs="Arial"/>
        </w:rPr>
        <w:t xml:space="preserve">. </w:t>
      </w:r>
    </w:p>
    <w:p w14:paraId="753A609D" w14:textId="77777777" w:rsidR="00642B94" w:rsidRPr="00675804" w:rsidRDefault="00642B94" w:rsidP="006C55D7">
      <w:pPr>
        <w:numPr>
          <w:ilvl w:val="0"/>
          <w:numId w:val="31"/>
        </w:numPr>
        <w:jc w:val="both"/>
        <w:rPr>
          <w:rFonts w:cs="Arial"/>
        </w:rPr>
      </w:pPr>
      <w:r w:rsidRPr="00675804">
        <w:rPr>
          <w:rFonts w:cs="Arial"/>
        </w:rPr>
        <w:t>Sledovat vliv různých způsobů zpracování půdy a aplikace hnojiv na vlastnosti půd (zejména</w:t>
      </w:r>
      <w:r w:rsidR="009241A9" w:rsidRPr="00675804">
        <w:rPr>
          <w:rFonts w:cs="Arial"/>
        </w:rPr>
        <w:t xml:space="preserve"> </w:t>
      </w:r>
      <w:r w:rsidRPr="00675804">
        <w:rPr>
          <w:rFonts w:cs="Arial"/>
        </w:rPr>
        <w:t xml:space="preserve">půdní reakci a poměr C:N, </w:t>
      </w:r>
      <w:r w:rsidR="009241A9" w:rsidRPr="00675804">
        <w:rPr>
          <w:rFonts w:cs="Arial"/>
        </w:rPr>
        <w:t xml:space="preserve">distribuci </w:t>
      </w:r>
      <w:r w:rsidRPr="00675804">
        <w:rPr>
          <w:rFonts w:cs="Arial"/>
        </w:rPr>
        <w:t>živin</w:t>
      </w:r>
      <w:r w:rsidR="009241A9" w:rsidRPr="00675804">
        <w:rPr>
          <w:rFonts w:cs="Arial"/>
        </w:rPr>
        <w:t xml:space="preserve"> v půdním profilu</w:t>
      </w:r>
      <w:r w:rsidRPr="00675804">
        <w:rPr>
          <w:rFonts w:cs="Arial"/>
        </w:rPr>
        <w:t>).</w:t>
      </w:r>
    </w:p>
    <w:p w14:paraId="5B996CB5" w14:textId="77777777" w:rsidR="00642B94" w:rsidRPr="00675804" w:rsidRDefault="00642B94" w:rsidP="006C55D7">
      <w:pPr>
        <w:numPr>
          <w:ilvl w:val="0"/>
          <w:numId w:val="31"/>
        </w:numPr>
        <w:jc w:val="both"/>
        <w:rPr>
          <w:rFonts w:cs="Arial"/>
        </w:rPr>
      </w:pPr>
      <w:r w:rsidRPr="00675804">
        <w:rPr>
          <w:rFonts w:cs="Arial"/>
        </w:rPr>
        <w:t>Rozsah pokusu: min. 4 varianty hnojení v každé technologii zpracování půdy, ve 4 opakováních, na dvou stanovištích, analýzy min. 50 vzorků půd a 50 vzorků rostlin na stanovení celkového obsahu N ve slámě a N-látek v zrnu.</w:t>
      </w:r>
    </w:p>
    <w:p w14:paraId="27EC3765" w14:textId="77777777" w:rsidR="00642B94" w:rsidRPr="00675804" w:rsidRDefault="00642B94" w:rsidP="006C55D7">
      <w:pPr>
        <w:numPr>
          <w:ilvl w:val="0"/>
          <w:numId w:val="31"/>
        </w:numPr>
        <w:jc w:val="both"/>
        <w:rPr>
          <w:rFonts w:cs="Arial"/>
        </w:rPr>
      </w:pPr>
      <w:r w:rsidRPr="00675804">
        <w:rPr>
          <w:rFonts w:cs="Arial"/>
        </w:rPr>
        <w:t>Zhodnotit efektivnost pozdního přihnojení ozimé pšenice dusíkem, které může zejména v sušších oblastech zvyšovat množství reziduálního dusíku v půdě po sklizni (min. na 1 stanovišti 5 variant ve 3 opakováních).</w:t>
      </w:r>
    </w:p>
    <w:p w14:paraId="2C15D6CA" w14:textId="77777777" w:rsidR="009241A9" w:rsidRPr="00675804" w:rsidRDefault="009241A9" w:rsidP="006C55D7">
      <w:pPr>
        <w:numPr>
          <w:ilvl w:val="0"/>
          <w:numId w:val="31"/>
        </w:numPr>
        <w:jc w:val="both"/>
        <w:rPr>
          <w:rFonts w:cs="Arial"/>
        </w:rPr>
      </w:pPr>
      <w:r w:rsidRPr="00675804">
        <w:rPr>
          <w:rFonts w:cs="Arial"/>
          <w:color w:val="000000"/>
        </w:rPr>
        <w:t>Ověřit lokální aplikaci kapalných hnojiv (DAM) pomocí aplikačních trubic do pásků na povrch půdy ve vzdálenosti 25 cm, která může být používána od regeneračního do kvalitativního přihnojení ozimé pšenice bez rizika popálení porostu.</w:t>
      </w:r>
    </w:p>
    <w:p w14:paraId="5CDDC698" w14:textId="77777777" w:rsidR="00642B94" w:rsidRDefault="00642B94" w:rsidP="00642B94">
      <w:pPr>
        <w:jc w:val="both"/>
        <w:rPr>
          <w:rFonts w:cs="Arial"/>
          <w:i/>
        </w:rPr>
      </w:pPr>
    </w:p>
    <w:p w14:paraId="08DE5C17" w14:textId="77777777" w:rsidR="00F9634D" w:rsidRPr="00675804" w:rsidRDefault="00F9634D" w:rsidP="00642B94">
      <w:pPr>
        <w:jc w:val="both"/>
        <w:rPr>
          <w:rFonts w:cs="Arial"/>
          <w:i/>
        </w:rPr>
      </w:pPr>
    </w:p>
    <w:p w14:paraId="43188C6F" w14:textId="77777777" w:rsidR="00335964" w:rsidRPr="00675804" w:rsidRDefault="00642B94" w:rsidP="00642B94">
      <w:pPr>
        <w:jc w:val="both"/>
        <w:rPr>
          <w:rFonts w:cs="Arial"/>
          <w:b/>
        </w:rPr>
      </w:pPr>
      <w:r w:rsidRPr="00675804">
        <w:rPr>
          <w:rFonts w:cs="Arial"/>
          <w:b/>
        </w:rPr>
        <w:lastRenderedPageBreak/>
        <w:t xml:space="preserve">F.3.2 Zvýšit efektivnost hnojení ozimé řepky dusíkem </w:t>
      </w:r>
      <w:r w:rsidR="009C3DD6" w:rsidRPr="00675804">
        <w:rPr>
          <w:rFonts w:cs="Arial"/>
          <w:b/>
        </w:rPr>
        <w:t>v různých systémech zpracování půdy</w:t>
      </w:r>
    </w:p>
    <w:p w14:paraId="1FD068A6" w14:textId="77777777" w:rsidR="00642B94" w:rsidRPr="00675804" w:rsidRDefault="00642B94" w:rsidP="00642B94">
      <w:pPr>
        <w:jc w:val="both"/>
        <w:rPr>
          <w:rFonts w:cs="Arial"/>
          <w:b/>
        </w:rPr>
      </w:pPr>
      <w:r w:rsidRPr="00675804">
        <w:rPr>
          <w:rFonts w:cs="Arial"/>
          <w:b/>
        </w:rPr>
        <w:t xml:space="preserve">  </w:t>
      </w:r>
    </w:p>
    <w:p w14:paraId="194B787B" w14:textId="77777777" w:rsidR="00642B94" w:rsidRPr="00675804" w:rsidRDefault="00642B94" w:rsidP="00103A34">
      <w:pPr>
        <w:jc w:val="both"/>
        <w:rPr>
          <w:rFonts w:cs="Arial"/>
        </w:rPr>
      </w:pPr>
      <w:r w:rsidRPr="00675804">
        <w:rPr>
          <w:rFonts w:cs="Arial"/>
        </w:rPr>
        <w:t xml:space="preserve">Cílem řešení je </w:t>
      </w:r>
      <w:r w:rsidR="00515557" w:rsidRPr="00675804">
        <w:rPr>
          <w:rFonts w:cs="Arial"/>
        </w:rPr>
        <w:t xml:space="preserve">ověřit nové postupy hnojení řepky dusíkem v podzimním a jarním období při různém zpracování půdy a </w:t>
      </w:r>
      <w:r w:rsidRPr="00675804">
        <w:rPr>
          <w:rFonts w:cs="Arial"/>
        </w:rPr>
        <w:t xml:space="preserve">zjistit využití různých forem dusíku z hnojiv aplikovaných během podzimního růstu a na začátku jarní vegetace rostlin. Ověřit vliv </w:t>
      </w:r>
      <w:r w:rsidR="00515557" w:rsidRPr="00675804">
        <w:rPr>
          <w:rFonts w:cs="Arial"/>
        </w:rPr>
        <w:t>minerálních dusíkatých hnojiv s různými formami</w:t>
      </w:r>
      <w:r w:rsidRPr="00675804">
        <w:rPr>
          <w:rFonts w:cs="Arial"/>
        </w:rPr>
        <w:t xml:space="preserve"> N a rozložení dávek na odběr dusíku rostlinami a residuální obsahy dusíku v půdě po sklizni. Doporučit vhodné postupy hnojení řepky pro různé půdně-klimatické podmínky včetně oblastí s přísušky, aby aplikované živiny (zejména N a S) byly řepkou využity</w:t>
      </w:r>
      <w:r w:rsidR="00515557" w:rsidRPr="00675804">
        <w:rPr>
          <w:rFonts w:cs="Arial"/>
        </w:rPr>
        <w:t xml:space="preserve"> a bylo omezeno riziko poškození rostlin vegetačními mrazy</w:t>
      </w:r>
      <w:r w:rsidRPr="00675804">
        <w:rPr>
          <w:rFonts w:cs="Arial"/>
        </w:rPr>
        <w:t xml:space="preserve">. Při pozdějším a sušším nástupu jara může být omezeno využití dusíku z jarního hnojení, čímž se zvyšuje význam podzimního přihnojení porostu řepky. Získat odborné argumenty včetně existujících rizik pro opakující se požadavky farmářů na zkrácení doby zákazu aplikace dusíkatých minerálních hnojiv k řepce. </w:t>
      </w:r>
      <w:r w:rsidR="00515557" w:rsidRPr="00675804">
        <w:rPr>
          <w:rFonts w:cs="Arial"/>
        </w:rPr>
        <w:t xml:space="preserve">Zjistit </w:t>
      </w:r>
      <w:r w:rsidRPr="00675804">
        <w:rPr>
          <w:rFonts w:cs="Arial"/>
        </w:rPr>
        <w:t xml:space="preserve">vliv omezeného zpracování půdy před setím řepky na výživný stav rostlin, dosažené výnosy a olejnatost semen. Porosty přihnojené na podzim (před začátkem období zákazu hnojení) nekladou takové nároky na včasnost regeneračního hnojení, kdy bývá půda provlhčená a přejezdy zemědělské techniky mohou mít nepříznivý vliv na její utužení. Kromě toho se na růstu rostlin tak výrazně neprojeví jarní přísušky.  </w:t>
      </w:r>
    </w:p>
    <w:p w14:paraId="7F59C7CB" w14:textId="77777777" w:rsidR="00642B94" w:rsidRPr="00675804" w:rsidRDefault="00642B94" w:rsidP="006C55D7">
      <w:pPr>
        <w:numPr>
          <w:ilvl w:val="0"/>
          <w:numId w:val="42"/>
        </w:numPr>
        <w:jc w:val="both"/>
        <w:rPr>
          <w:rFonts w:cs="Arial"/>
        </w:rPr>
      </w:pPr>
      <w:r w:rsidRPr="00675804">
        <w:rPr>
          <w:rFonts w:cs="Arial"/>
        </w:rPr>
        <w:t>Na založené porosty řepky aplikovat v průběhu podzimního růstu (říjen) a na počátku jarní vegetace různá dusíkatá hnojiva, dle stavu porostu a povětrnosti rozdělené do dvou, max. 4 dávek. Min</w:t>
      </w:r>
      <w:r w:rsidR="00515557" w:rsidRPr="00675804">
        <w:rPr>
          <w:rFonts w:cs="Arial"/>
        </w:rPr>
        <w:t>imální</w:t>
      </w:r>
      <w:r w:rsidRPr="00675804">
        <w:rPr>
          <w:rFonts w:cs="Arial"/>
        </w:rPr>
        <w:t xml:space="preserve"> počet variant</w:t>
      </w:r>
      <w:r w:rsidR="00E35972" w:rsidRPr="00675804">
        <w:rPr>
          <w:rFonts w:cs="Arial"/>
        </w:rPr>
        <w:t xml:space="preserve"> </w:t>
      </w:r>
      <w:r w:rsidR="00515557" w:rsidRPr="00675804">
        <w:rPr>
          <w:rFonts w:cs="Arial"/>
        </w:rPr>
        <w:t>8</w:t>
      </w:r>
      <w:r w:rsidRPr="00675804">
        <w:rPr>
          <w:rFonts w:cs="Arial"/>
        </w:rPr>
        <w:t>. Sledovat stav porostu po aplikaci podzimní a regenerační dávky, výnos semen a odběr dusíku rostlinami v jarním období i semeny (celkem min. 30 vzorků), obsah N</w:t>
      </w:r>
      <w:r w:rsidRPr="00675804">
        <w:rPr>
          <w:rFonts w:cs="Arial"/>
          <w:vertAlign w:val="subscript"/>
        </w:rPr>
        <w:t>min</w:t>
      </w:r>
      <w:r w:rsidRPr="00675804">
        <w:rPr>
          <w:rFonts w:cs="Arial"/>
        </w:rPr>
        <w:t xml:space="preserve"> v půdě po sklizni (min. </w:t>
      </w:r>
      <w:r w:rsidR="00515557" w:rsidRPr="00675804">
        <w:rPr>
          <w:rFonts w:cs="Arial"/>
        </w:rPr>
        <w:t>8</w:t>
      </w:r>
      <w:r w:rsidRPr="00675804">
        <w:rPr>
          <w:rFonts w:cs="Arial"/>
        </w:rPr>
        <w:t xml:space="preserve"> vzorků).  </w:t>
      </w:r>
    </w:p>
    <w:p w14:paraId="3252B108" w14:textId="77777777" w:rsidR="00515557" w:rsidRPr="00675804" w:rsidRDefault="00642B94" w:rsidP="006C55D7">
      <w:pPr>
        <w:numPr>
          <w:ilvl w:val="0"/>
          <w:numId w:val="42"/>
        </w:numPr>
        <w:jc w:val="both"/>
        <w:rPr>
          <w:rFonts w:cs="Arial"/>
        </w:rPr>
      </w:pPr>
      <w:r w:rsidRPr="00675804">
        <w:rPr>
          <w:rFonts w:cs="Arial"/>
        </w:rPr>
        <w:t xml:space="preserve">Pro optimalizaci načasování dávek dusíku k řepce v různých půdně-klimatických podmínkách založit maloparcelkové pokusy s hnojivy se značenými formami dusíku izotopem </w:t>
      </w:r>
      <w:r w:rsidRPr="00675804">
        <w:rPr>
          <w:rFonts w:cs="Arial"/>
          <w:vertAlign w:val="superscript"/>
        </w:rPr>
        <w:t>15</w:t>
      </w:r>
      <w:r w:rsidRPr="00675804">
        <w:rPr>
          <w:rFonts w:cs="Arial"/>
        </w:rPr>
        <w:t xml:space="preserve">N </w:t>
      </w:r>
      <w:r w:rsidR="00AB4C49" w:rsidRPr="00675804">
        <w:rPr>
          <w:rFonts w:cs="Arial"/>
        </w:rPr>
        <w:br/>
      </w:r>
      <w:r w:rsidRPr="00675804">
        <w:rPr>
          <w:rFonts w:cs="Arial"/>
        </w:rPr>
        <w:t xml:space="preserve">k vyhodnocení efektivnosti hnojení v různých termínech (přihnojení během podzimního růstu </w:t>
      </w:r>
      <w:r w:rsidR="00AB4C49" w:rsidRPr="00675804">
        <w:rPr>
          <w:rFonts w:cs="Arial"/>
        </w:rPr>
        <w:br/>
      </w:r>
      <w:r w:rsidRPr="00675804">
        <w:rPr>
          <w:rFonts w:cs="Arial"/>
        </w:rPr>
        <w:t xml:space="preserve">a na začátku jarní vegetace: časnější a pozdější termín). Provádět odběry rostlin a stanovení </w:t>
      </w:r>
      <w:r w:rsidRPr="00675804">
        <w:rPr>
          <w:rFonts w:cs="Arial"/>
          <w:vertAlign w:val="superscript"/>
        </w:rPr>
        <w:t>14</w:t>
      </w:r>
      <w:r w:rsidRPr="00675804">
        <w:rPr>
          <w:rFonts w:cs="Arial"/>
        </w:rPr>
        <w:t>N/</w:t>
      </w:r>
      <w:r w:rsidRPr="00675804">
        <w:rPr>
          <w:rFonts w:cs="Arial"/>
          <w:vertAlign w:val="superscript"/>
        </w:rPr>
        <w:t>15</w:t>
      </w:r>
      <w:r w:rsidRPr="00675804">
        <w:rPr>
          <w:rFonts w:cs="Arial"/>
        </w:rPr>
        <w:t>N v rostlinách po jednotlivých dávkách N, včetně stanovení N</w:t>
      </w:r>
      <w:r w:rsidRPr="00675804">
        <w:rPr>
          <w:rFonts w:cs="Arial"/>
          <w:vertAlign w:val="subscript"/>
        </w:rPr>
        <w:t>min</w:t>
      </w:r>
      <w:r w:rsidRPr="00675804">
        <w:rPr>
          <w:rFonts w:cs="Arial"/>
        </w:rPr>
        <w:t xml:space="preserve"> v půdním profilu.</w:t>
      </w:r>
    </w:p>
    <w:p w14:paraId="295E442B" w14:textId="77777777" w:rsidR="00642B94" w:rsidRPr="00675804" w:rsidRDefault="00515557" w:rsidP="006C55D7">
      <w:pPr>
        <w:numPr>
          <w:ilvl w:val="0"/>
          <w:numId w:val="42"/>
        </w:numPr>
        <w:jc w:val="both"/>
        <w:rPr>
          <w:rFonts w:cs="Arial"/>
        </w:rPr>
      </w:pPr>
      <w:r w:rsidRPr="00675804">
        <w:rPr>
          <w:rFonts w:cs="Arial"/>
        </w:rPr>
        <w:t xml:space="preserve">V případě vegetačních mrazů vyhodnotit poškození rostlin po různém hnojení N, popř. po různém zpracování půdy k řepce. </w:t>
      </w:r>
      <w:r w:rsidR="00642B94" w:rsidRPr="00675804">
        <w:rPr>
          <w:rFonts w:cs="Arial"/>
        </w:rPr>
        <w:t xml:space="preserve">Kontinuálně měřit teplotu půdy včetně hodnocení příjmu živin, stanovit výnos nadzemní biomasy a kořenů rostlin po aplikaci podzimní a regenerační dávky a odběr dusíku rostlinami – celkový a z hnojiv měřením poměru </w:t>
      </w:r>
      <w:r w:rsidR="00642B94" w:rsidRPr="00675804">
        <w:rPr>
          <w:rFonts w:cs="Arial"/>
          <w:vertAlign w:val="superscript"/>
        </w:rPr>
        <w:t>14</w:t>
      </w:r>
      <w:r w:rsidR="00642B94" w:rsidRPr="00675804">
        <w:rPr>
          <w:rFonts w:cs="Arial"/>
        </w:rPr>
        <w:t>N/</w:t>
      </w:r>
      <w:r w:rsidR="00642B94" w:rsidRPr="00675804">
        <w:rPr>
          <w:rFonts w:cs="Arial"/>
          <w:vertAlign w:val="superscript"/>
        </w:rPr>
        <w:t>15</w:t>
      </w:r>
      <w:r w:rsidR="00642B94" w:rsidRPr="00675804">
        <w:rPr>
          <w:rFonts w:cs="Arial"/>
        </w:rPr>
        <w:t>N v rostlinách. Rovněž sledovat obsahy N</w:t>
      </w:r>
      <w:r w:rsidR="00642B94" w:rsidRPr="00675804">
        <w:rPr>
          <w:rFonts w:cs="Arial"/>
          <w:vertAlign w:val="subscript"/>
        </w:rPr>
        <w:t>min</w:t>
      </w:r>
      <w:r w:rsidR="00E35972" w:rsidRPr="00675804">
        <w:rPr>
          <w:rFonts w:cs="Arial"/>
        </w:rPr>
        <w:t xml:space="preserve"> </w:t>
      </w:r>
      <w:r w:rsidR="00642B94" w:rsidRPr="00675804">
        <w:rPr>
          <w:rFonts w:cs="Arial"/>
        </w:rPr>
        <w:t xml:space="preserve">v půdním profilu, včetně reziduálního dusíku po sklizni. </w:t>
      </w:r>
    </w:p>
    <w:p w14:paraId="2069EB4F" w14:textId="77777777" w:rsidR="00642B94" w:rsidRPr="00675804" w:rsidRDefault="00642B94" w:rsidP="00642B94">
      <w:pPr>
        <w:jc w:val="both"/>
        <w:rPr>
          <w:rFonts w:cs="Arial"/>
        </w:rPr>
      </w:pPr>
    </w:p>
    <w:p w14:paraId="1A74E655" w14:textId="77777777" w:rsidR="00642B94" w:rsidRPr="00675804" w:rsidRDefault="00642B94" w:rsidP="00642B94">
      <w:pPr>
        <w:jc w:val="both"/>
        <w:rPr>
          <w:rFonts w:cs="Arial"/>
          <w:b/>
        </w:rPr>
      </w:pPr>
      <w:r w:rsidRPr="00675804">
        <w:rPr>
          <w:rFonts w:cs="Arial"/>
          <w:b/>
        </w:rPr>
        <w:t>F.3.3 Inovace a vyhodnocení různých technologií zpracování půdy a hnojení s cílem snížit obsah nitrátů v půdě a emise CO</w:t>
      </w:r>
      <w:r w:rsidRPr="00675804">
        <w:rPr>
          <w:rFonts w:cs="Arial"/>
          <w:b/>
          <w:vertAlign w:val="subscript"/>
        </w:rPr>
        <w:t>2</w:t>
      </w:r>
      <w:r w:rsidRPr="00675804">
        <w:rPr>
          <w:rFonts w:cs="Arial"/>
          <w:b/>
        </w:rPr>
        <w:t xml:space="preserve"> a podpořit sekvestraci uhlíku do půdy</w:t>
      </w:r>
    </w:p>
    <w:p w14:paraId="11B4F9F0" w14:textId="77777777" w:rsidR="00642B94" w:rsidRPr="00675804" w:rsidRDefault="00515557" w:rsidP="00642B94">
      <w:pPr>
        <w:jc w:val="both"/>
        <w:rPr>
          <w:rFonts w:cs="Arial"/>
        </w:rPr>
      </w:pPr>
      <w:r w:rsidRPr="00675804">
        <w:rPr>
          <w:rFonts w:cs="Arial"/>
        </w:rPr>
        <w:t xml:space="preserve">Konvenční postupy zpracování půdy (například orba a hluboké kypření), jsou stále častěji nahrazovány technologiemi s mělkým zpracováním, případně technologiemi bez zpracování. </w:t>
      </w:r>
      <w:r w:rsidR="00642B94" w:rsidRPr="00675804">
        <w:rPr>
          <w:rFonts w:cs="Arial"/>
        </w:rPr>
        <w:t>Cílem řešení je porovnat a vyhodnotit vliv různých technologií zpracování půdy</w:t>
      </w:r>
      <w:r w:rsidRPr="00675804">
        <w:rPr>
          <w:rFonts w:cs="Arial"/>
        </w:rPr>
        <w:t>, které ovlivňují úroveň mineralizačních procesů v půdě</w:t>
      </w:r>
      <w:r w:rsidR="00642B94" w:rsidRPr="00675804">
        <w:rPr>
          <w:rFonts w:cs="Arial"/>
        </w:rPr>
        <w:t xml:space="preserve"> na </w:t>
      </w:r>
      <w:r w:rsidRPr="00675804">
        <w:rPr>
          <w:rFonts w:cs="Arial"/>
        </w:rPr>
        <w:t xml:space="preserve">tvorbu nitrátů, ztráty vody a teplotu v půdě a na </w:t>
      </w:r>
      <w:r w:rsidR="00642B94" w:rsidRPr="00675804">
        <w:rPr>
          <w:rFonts w:cs="Arial"/>
        </w:rPr>
        <w:t>emise CO</w:t>
      </w:r>
      <w:r w:rsidR="00642B94" w:rsidRPr="00675804">
        <w:rPr>
          <w:rFonts w:cs="Arial"/>
          <w:vertAlign w:val="subscript"/>
        </w:rPr>
        <w:t>2</w:t>
      </w:r>
      <w:r w:rsidR="00642B94" w:rsidRPr="00675804">
        <w:rPr>
          <w:rFonts w:cs="Arial"/>
        </w:rPr>
        <w:t xml:space="preserve"> vyjadřující úroveň mineralizačních procesů v</w:t>
      </w:r>
      <w:r w:rsidRPr="00675804">
        <w:rPr>
          <w:rFonts w:cs="Arial"/>
        </w:rPr>
        <w:t> </w:t>
      </w:r>
      <w:r w:rsidR="00642B94" w:rsidRPr="00675804">
        <w:rPr>
          <w:rFonts w:cs="Arial"/>
        </w:rPr>
        <w:t>půdě</w:t>
      </w:r>
      <w:r w:rsidRPr="00675804">
        <w:rPr>
          <w:rFonts w:cs="Arial"/>
        </w:rPr>
        <w:t>,</w:t>
      </w:r>
      <w:r w:rsidR="00642B94" w:rsidRPr="00675804">
        <w:rPr>
          <w:rFonts w:cs="Arial"/>
        </w:rPr>
        <w:t xml:space="preserve"> šetrnými technologiemi zpracování půdy podpořit sekvestraci uhlíku do půdy. Vyhodnotit vliv omezeného kypření a aerace půdy na mineralizaci půdní organické hmoty, emise CO</w:t>
      </w:r>
      <w:r w:rsidR="00642B94" w:rsidRPr="00675804">
        <w:rPr>
          <w:rFonts w:cs="Arial"/>
          <w:vertAlign w:val="subscript"/>
        </w:rPr>
        <w:t xml:space="preserve">2 </w:t>
      </w:r>
      <w:r w:rsidR="00642B94" w:rsidRPr="00675804">
        <w:rPr>
          <w:rFonts w:cs="Arial"/>
        </w:rPr>
        <w:t>a tvorbu nitrátů v půdě s ohledem na konkrétní povětrnostní podmínky, zejména na srážky</w:t>
      </w:r>
      <w:r w:rsidR="00E35972" w:rsidRPr="00675804">
        <w:rPr>
          <w:rFonts w:cs="Arial"/>
        </w:rPr>
        <w:t xml:space="preserve"> </w:t>
      </w:r>
      <w:r w:rsidR="00642B94" w:rsidRPr="00675804">
        <w:rPr>
          <w:rFonts w:cs="Arial"/>
        </w:rPr>
        <w:t xml:space="preserve">a </w:t>
      </w:r>
      <w:r w:rsidRPr="00675804">
        <w:rPr>
          <w:rFonts w:cs="Arial"/>
        </w:rPr>
        <w:t xml:space="preserve">vláhové </w:t>
      </w:r>
      <w:r w:rsidR="00642B94" w:rsidRPr="00675804">
        <w:rPr>
          <w:rFonts w:cs="Arial"/>
        </w:rPr>
        <w:t xml:space="preserve">podmínky půdy.  </w:t>
      </w:r>
    </w:p>
    <w:p w14:paraId="66E5225C" w14:textId="77777777" w:rsidR="00642B94" w:rsidRPr="00675804" w:rsidRDefault="00642B94" w:rsidP="006C55D7">
      <w:pPr>
        <w:pStyle w:val="Odstavecseseznamem"/>
        <w:numPr>
          <w:ilvl w:val="0"/>
          <w:numId w:val="27"/>
        </w:numPr>
        <w:spacing w:after="160"/>
        <w:ind w:left="357" w:hanging="357"/>
        <w:contextualSpacing/>
        <w:jc w:val="both"/>
        <w:rPr>
          <w:rFonts w:ascii="Arial" w:hAnsi="Arial" w:cs="Arial"/>
          <w:sz w:val="22"/>
          <w:szCs w:val="22"/>
        </w:rPr>
      </w:pPr>
      <w:r w:rsidRPr="00675804">
        <w:rPr>
          <w:rFonts w:ascii="Arial" w:hAnsi="Arial" w:cs="Arial"/>
          <w:sz w:val="22"/>
          <w:szCs w:val="22"/>
        </w:rPr>
        <w:t>Ověřit vliv nejméně tří způsobů zpracování půdy na obsah N</w:t>
      </w:r>
      <w:r w:rsidRPr="00675804">
        <w:rPr>
          <w:rFonts w:ascii="Arial" w:hAnsi="Arial" w:cs="Arial"/>
          <w:sz w:val="22"/>
          <w:szCs w:val="22"/>
          <w:vertAlign w:val="subscript"/>
        </w:rPr>
        <w:t>min</w:t>
      </w:r>
      <w:r w:rsidRPr="00675804">
        <w:rPr>
          <w:rFonts w:ascii="Arial" w:hAnsi="Arial" w:cs="Arial"/>
          <w:sz w:val="22"/>
          <w:szCs w:val="22"/>
        </w:rPr>
        <w:t xml:space="preserve"> a emise CO</w:t>
      </w:r>
      <w:r w:rsidRPr="00675804">
        <w:rPr>
          <w:rFonts w:ascii="Arial" w:hAnsi="Arial" w:cs="Arial"/>
          <w:sz w:val="22"/>
          <w:szCs w:val="22"/>
          <w:vertAlign w:val="subscript"/>
        </w:rPr>
        <w:t>2</w:t>
      </w:r>
      <w:r w:rsidRPr="00675804">
        <w:rPr>
          <w:rFonts w:ascii="Arial" w:hAnsi="Arial" w:cs="Arial"/>
          <w:sz w:val="22"/>
          <w:szCs w:val="22"/>
        </w:rPr>
        <w:t xml:space="preserve"> v půdě v polním pokusu po letním zpracování půdy (pro řepku</w:t>
      </w:r>
      <w:r w:rsidR="00515557" w:rsidRPr="00675804">
        <w:rPr>
          <w:rFonts w:ascii="Arial" w:hAnsi="Arial" w:cs="Arial"/>
          <w:sz w:val="22"/>
          <w:szCs w:val="22"/>
        </w:rPr>
        <w:t>, případně další ozimé plodiny</w:t>
      </w:r>
      <w:r w:rsidRPr="00675804">
        <w:rPr>
          <w:rFonts w:ascii="Arial" w:hAnsi="Arial" w:cs="Arial"/>
          <w:sz w:val="22"/>
          <w:szCs w:val="22"/>
        </w:rPr>
        <w:t>) – nejméně 5-7 x postupné stanovení emisí CO</w:t>
      </w:r>
      <w:r w:rsidRPr="00675804">
        <w:rPr>
          <w:rFonts w:ascii="Arial" w:hAnsi="Arial" w:cs="Arial"/>
          <w:sz w:val="22"/>
          <w:szCs w:val="22"/>
          <w:vertAlign w:val="subscript"/>
        </w:rPr>
        <w:t>2</w:t>
      </w:r>
      <w:r w:rsidRPr="00675804">
        <w:rPr>
          <w:rFonts w:ascii="Arial" w:hAnsi="Arial" w:cs="Arial"/>
          <w:sz w:val="22"/>
          <w:szCs w:val="22"/>
        </w:rPr>
        <w:t xml:space="preserve"> a odběry půd pro stanovení N</w:t>
      </w:r>
      <w:r w:rsidRPr="00675804">
        <w:rPr>
          <w:rFonts w:ascii="Arial" w:hAnsi="Arial" w:cs="Arial"/>
          <w:sz w:val="22"/>
          <w:szCs w:val="22"/>
          <w:vertAlign w:val="subscript"/>
        </w:rPr>
        <w:t>min</w:t>
      </w:r>
      <w:r w:rsidRPr="00675804">
        <w:rPr>
          <w:rFonts w:ascii="Arial" w:hAnsi="Arial" w:cs="Arial"/>
          <w:sz w:val="22"/>
          <w:szCs w:val="22"/>
        </w:rPr>
        <w:t xml:space="preserve"> v průběhu podzimu</w:t>
      </w:r>
    </w:p>
    <w:p w14:paraId="7F6409C5" w14:textId="77777777" w:rsidR="00642B94" w:rsidRPr="00675804" w:rsidRDefault="00642B94" w:rsidP="006C55D7">
      <w:pPr>
        <w:pStyle w:val="Odstavecseseznamem"/>
        <w:numPr>
          <w:ilvl w:val="0"/>
          <w:numId w:val="27"/>
        </w:numPr>
        <w:spacing w:after="160"/>
        <w:ind w:left="357" w:hanging="357"/>
        <w:contextualSpacing/>
        <w:jc w:val="both"/>
        <w:rPr>
          <w:rFonts w:ascii="Arial" w:hAnsi="Arial" w:cs="Arial"/>
          <w:sz w:val="22"/>
          <w:szCs w:val="22"/>
        </w:rPr>
      </w:pPr>
      <w:r w:rsidRPr="00675804">
        <w:rPr>
          <w:rFonts w:ascii="Arial" w:hAnsi="Arial" w:cs="Arial"/>
          <w:sz w:val="22"/>
          <w:szCs w:val="22"/>
        </w:rPr>
        <w:t>Sledovat obsah N</w:t>
      </w:r>
      <w:r w:rsidRPr="00675804">
        <w:rPr>
          <w:rFonts w:ascii="Arial" w:hAnsi="Arial" w:cs="Arial"/>
          <w:sz w:val="22"/>
          <w:szCs w:val="22"/>
          <w:vertAlign w:val="subscript"/>
        </w:rPr>
        <w:t>min</w:t>
      </w:r>
      <w:r w:rsidRPr="00675804">
        <w:rPr>
          <w:rFonts w:ascii="Arial" w:hAnsi="Arial" w:cs="Arial"/>
          <w:sz w:val="22"/>
          <w:szCs w:val="22"/>
        </w:rPr>
        <w:t xml:space="preserve"> v půdě po provedeném zpracování půdy (podzim) na nejméně dvou stanovištích při využití alespoň dvou různých technologií zpracování půdy. V rámci aktivity provést 2–3 odběry půd u každé technologie zpracování půdy po hnojení dusíkem a stanovit emise CO</w:t>
      </w:r>
      <w:r w:rsidRPr="00675804">
        <w:rPr>
          <w:rFonts w:ascii="Arial" w:hAnsi="Arial" w:cs="Arial"/>
          <w:sz w:val="22"/>
          <w:szCs w:val="22"/>
          <w:vertAlign w:val="subscript"/>
        </w:rPr>
        <w:t>2</w:t>
      </w:r>
      <w:r w:rsidRPr="00675804">
        <w:rPr>
          <w:rFonts w:ascii="Arial" w:hAnsi="Arial" w:cs="Arial"/>
          <w:sz w:val="22"/>
          <w:szCs w:val="22"/>
        </w:rPr>
        <w:t xml:space="preserve"> a současně posoudit vliv aktuálních klimatických podmínek.</w:t>
      </w:r>
    </w:p>
    <w:p w14:paraId="3BD7CF6A" w14:textId="77777777" w:rsidR="00515557" w:rsidRPr="00675804" w:rsidRDefault="00515557" w:rsidP="006C55D7">
      <w:pPr>
        <w:pStyle w:val="Odstavecseseznamem"/>
        <w:numPr>
          <w:ilvl w:val="0"/>
          <w:numId w:val="27"/>
        </w:numPr>
        <w:spacing w:after="160"/>
        <w:ind w:left="357" w:hanging="357"/>
        <w:contextualSpacing/>
        <w:jc w:val="both"/>
        <w:rPr>
          <w:rFonts w:ascii="Arial" w:hAnsi="Arial" w:cs="Arial"/>
          <w:sz w:val="22"/>
          <w:szCs w:val="22"/>
        </w:rPr>
      </w:pPr>
      <w:r w:rsidRPr="00675804">
        <w:rPr>
          <w:rFonts w:ascii="Arial" w:hAnsi="Arial" w:cs="Arial"/>
          <w:sz w:val="22"/>
          <w:szCs w:val="22"/>
        </w:rPr>
        <w:t>Sledovat v jarním období (3-4 x) vliv zpracování půdy na obsah N</w:t>
      </w:r>
      <w:r w:rsidRPr="00675804">
        <w:rPr>
          <w:rFonts w:ascii="Arial" w:hAnsi="Arial" w:cs="Arial"/>
          <w:sz w:val="22"/>
          <w:szCs w:val="22"/>
          <w:vertAlign w:val="subscript"/>
        </w:rPr>
        <w:t>min</w:t>
      </w:r>
      <w:r w:rsidRPr="00675804">
        <w:rPr>
          <w:rFonts w:ascii="Arial" w:hAnsi="Arial" w:cs="Arial"/>
          <w:sz w:val="22"/>
          <w:szCs w:val="22"/>
        </w:rPr>
        <w:t xml:space="preserve"> a emise CO</w:t>
      </w:r>
      <w:r w:rsidRPr="00675804">
        <w:rPr>
          <w:rFonts w:ascii="Arial" w:hAnsi="Arial" w:cs="Arial"/>
          <w:sz w:val="22"/>
          <w:szCs w:val="22"/>
          <w:vertAlign w:val="subscript"/>
        </w:rPr>
        <w:t>2</w:t>
      </w:r>
      <w:r w:rsidRPr="00675804">
        <w:rPr>
          <w:rFonts w:ascii="Arial" w:hAnsi="Arial" w:cs="Arial"/>
          <w:sz w:val="22"/>
          <w:szCs w:val="22"/>
        </w:rPr>
        <w:t xml:space="preserve"> u alespoň dvou vybraných plodin a nejméně tří způsobů zpracování půdy.</w:t>
      </w:r>
    </w:p>
    <w:p w14:paraId="613CF14B" w14:textId="77777777" w:rsidR="00642B94" w:rsidRPr="00675804" w:rsidRDefault="00642B94" w:rsidP="006C55D7">
      <w:pPr>
        <w:pStyle w:val="Odstavecseseznamem"/>
        <w:numPr>
          <w:ilvl w:val="0"/>
          <w:numId w:val="27"/>
        </w:numPr>
        <w:spacing w:after="160"/>
        <w:ind w:left="357" w:hanging="357"/>
        <w:contextualSpacing/>
        <w:jc w:val="both"/>
        <w:rPr>
          <w:rFonts w:ascii="Arial" w:hAnsi="Arial" w:cs="Arial"/>
          <w:sz w:val="22"/>
          <w:szCs w:val="22"/>
        </w:rPr>
      </w:pPr>
      <w:r w:rsidRPr="00675804">
        <w:rPr>
          <w:rFonts w:ascii="Arial" w:hAnsi="Arial" w:cs="Arial"/>
          <w:sz w:val="22"/>
          <w:szCs w:val="22"/>
        </w:rPr>
        <w:t>Celkem odebrat z hloubky 0–20 cm nejméně 30 půdních vzorků na stanovení obsahu N</w:t>
      </w:r>
      <w:r w:rsidRPr="00675804">
        <w:rPr>
          <w:rFonts w:ascii="Arial" w:hAnsi="Arial" w:cs="Arial"/>
          <w:sz w:val="22"/>
          <w:szCs w:val="22"/>
          <w:vertAlign w:val="subscript"/>
        </w:rPr>
        <w:t>min</w:t>
      </w:r>
      <w:r w:rsidRPr="00675804">
        <w:rPr>
          <w:rFonts w:ascii="Arial" w:hAnsi="Arial" w:cs="Arial"/>
          <w:sz w:val="22"/>
          <w:szCs w:val="22"/>
        </w:rPr>
        <w:t xml:space="preserve"> v půdě a výsledky vyhodnotit společně se získanými daty emisí CO</w:t>
      </w:r>
      <w:r w:rsidRPr="00675804">
        <w:rPr>
          <w:rFonts w:ascii="Arial" w:hAnsi="Arial" w:cs="Arial"/>
          <w:sz w:val="22"/>
          <w:szCs w:val="22"/>
          <w:vertAlign w:val="subscript"/>
        </w:rPr>
        <w:t>2</w:t>
      </w:r>
      <w:r w:rsidRPr="00675804">
        <w:rPr>
          <w:rFonts w:ascii="Arial" w:hAnsi="Arial" w:cs="Arial"/>
          <w:sz w:val="22"/>
          <w:szCs w:val="22"/>
        </w:rPr>
        <w:t xml:space="preserve"> z půdy.</w:t>
      </w:r>
    </w:p>
    <w:p w14:paraId="7A01B7A3" w14:textId="77777777" w:rsidR="00B32F4F" w:rsidRPr="00675804" w:rsidRDefault="00B32F4F" w:rsidP="00642B94">
      <w:pPr>
        <w:jc w:val="both"/>
        <w:rPr>
          <w:rFonts w:cs="Arial"/>
          <w:b/>
        </w:rPr>
      </w:pPr>
    </w:p>
    <w:p w14:paraId="2EEEEFE9" w14:textId="77777777" w:rsidR="00642B94" w:rsidRPr="00675804" w:rsidRDefault="00642B94" w:rsidP="00642B94">
      <w:pPr>
        <w:jc w:val="both"/>
        <w:rPr>
          <w:rFonts w:cs="Arial"/>
          <w:b/>
        </w:rPr>
      </w:pPr>
      <w:r w:rsidRPr="00675804">
        <w:rPr>
          <w:rFonts w:cs="Arial"/>
          <w:b/>
        </w:rPr>
        <w:lastRenderedPageBreak/>
        <w:t>F.3.4.</w:t>
      </w:r>
      <w:r w:rsidR="008349F7" w:rsidRPr="00675804">
        <w:t xml:space="preserve"> </w:t>
      </w:r>
      <w:r w:rsidR="008349F7" w:rsidRPr="00675804">
        <w:rPr>
          <w:rFonts w:cs="Arial"/>
          <w:b/>
        </w:rPr>
        <w:t>Zhodnocení přínosů jednotlivých druhů meziplodin ve směsích z hlediska jejich různých způsobů využití a pro snížení rizika vyplavení nitrátů do vod a sekvestraci uhlíku v půdě v odlišných půdně klimatických podmínkách</w:t>
      </w:r>
    </w:p>
    <w:p w14:paraId="1F7695B0" w14:textId="77777777" w:rsidR="008349F7" w:rsidRPr="00675804" w:rsidRDefault="008349F7" w:rsidP="003A3CBD">
      <w:pPr>
        <w:pStyle w:val="Odstavecseseznamem"/>
        <w:spacing w:after="160"/>
        <w:ind w:left="0"/>
        <w:contextualSpacing/>
        <w:jc w:val="both"/>
        <w:rPr>
          <w:rFonts w:ascii="Arial" w:hAnsi="Arial" w:cs="Arial"/>
          <w:sz w:val="22"/>
          <w:szCs w:val="22"/>
        </w:rPr>
      </w:pPr>
    </w:p>
    <w:p w14:paraId="235944D3" w14:textId="77777777" w:rsidR="0062310B" w:rsidRPr="00675804" w:rsidRDefault="0062310B" w:rsidP="0062310B">
      <w:pPr>
        <w:jc w:val="both"/>
        <w:rPr>
          <w:rFonts w:eastAsia="Times New Roman" w:cs="Arial"/>
          <w:color w:val="000000"/>
        </w:rPr>
      </w:pPr>
      <w:r w:rsidRPr="00675804">
        <w:rPr>
          <w:rFonts w:eastAsia="Times New Roman" w:cs="Arial"/>
          <w:color w:val="000000"/>
        </w:rPr>
        <w:t xml:space="preserve">Cílem řešení je získat podklady pro doporučení vhodných meziplodin a jejich směsi pro snížení rizika vyplavení nitrátů a jako zdroje organických látek v půdě s příznivým vlivem na výživný stav následných plodin. Cílem je výběr navzájem konkurenceschopných meziplodin, vhodně se doplňujících ve směsi, pro různé účely využití (zadržení N v biomase, eroze, ozdravení půdy, redukce utužení, zlepšení půdní úrodnost, hospodaření s půdní vodou, podpora biodiverzity). Příkladem jsou např. druhy s vysokým poměrem C:N v biomase nebo s bohatým kořenovým systémem jako zdrojem organické hmoty v kombinaci s fixátory dusíku, meziplodiny s kůlovým kořenem pro melioraci půdy, meziplodiny s alelopatickými či biofumigačními účinky apod. V hodnocení bude zohledněna i hloubka a hustota kořenového systému s ohledem na odběr vody a schopnost odčerpání reziduálního dusíku (zvláště nitrátů) z kořenové zóny, ornice a podorničí, před nástupem zimy, na stanovištích s odlišnými půdně klimatickými podmínkami. Cílem též bude určit potenciální míru využití dusíku zadrženého v biomase meziplodin následnou plodinou a zpřesnit tento údaj s ohledem na druh, vymrzání, očekávaný přínos, příp. poměr C:N.  Současně bude vyhodnoceno riziko předčasné mineralizace N zadrženého v biomase meziplodin (včetně leguminóz) v důsledku relativně teplého počasí v mimovegetačním období (podzim až předjaří). </w:t>
      </w:r>
    </w:p>
    <w:p w14:paraId="32B21BDC" w14:textId="77777777" w:rsidR="0062310B" w:rsidRPr="00675804" w:rsidRDefault="0062310B" w:rsidP="006C55D7">
      <w:pPr>
        <w:pStyle w:val="Odstavecseseznamem"/>
        <w:numPr>
          <w:ilvl w:val="0"/>
          <w:numId w:val="28"/>
        </w:numPr>
        <w:spacing w:after="160"/>
        <w:ind w:left="357" w:hanging="357"/>
        <w:contextualSpacing/>
        <w:jc w:val="both"/>
        <w:rPr>
          <w:rFonts w:ascii="Arial" w:hAnsi="Arial" w:cs="Arial"/>
          <w:sz w:val="22"/>
          <w:szCs w:val="22"/>
        </w:rPr>
      </w:pPr>
      <w:r w:rsidRPr="00675804">
        <w:rPr>
          <w:rFonts w:ascii="Arial" w:hAnsi="Arial" w:cs="Arial"/>
          <w:sz w:val="22"/>
          <w:szCs w:val="22"/>
        </w:rPr>
        <w:t>Hodnotit nárůst biomasy různých meziplodin a jejich směsných kultur a vyhodnotit jejich přínos jako zdroje organických látek v půdě (stanovení poměru C:N v biomase rostlin při zapravení do půdy s ohledem na rychlost jejich následné mineralizace).</w:t>
      </w:r>
    </w:p>
    <w:p w14:paraId="75E38C27" w14:textId="77777777" w:rsidR="0062310B" w:rsidRPr="00675804" w:rsidRDefault="0062310B" w:rsidP="006C55D7">
      <w:pPr>
        <w:pStyle w:val="Odstavecseseznamem"/>
        <w:numPr>
          <w:ilvl w:val="0"/>
          <w:numId w:val="28"/>
        </w:numPr>
        <w:spacing w:after="160"/>
        <w:ind w:left="357" w:hanging="357"/>
        <w:contextualSpacing/>
        <w:jc w:val="both"/>
        <w:rPr>
          <w:rFonts w:ascii="Arial" w:hAnsi="Arial" w:cs="Arial"/>
          <w:sz w:val="22"/>
          <w:szCs w:val="22"/>
        </w:rPr>
      </w:pPr>
      <w:r w:rsidRPr="00675804">
        <w:rPr>
          <w:rFonts w:ascii="Arial" w:hAnsi="Arial" w:cs="Arial"/>
          <w:sz w:val="22"/>
          <w:szCs w:val="22"/>
        </w:rPr>
        <w:t>V polním pokusu min. na 2 stanovištích s různými půdně klimatickými podmínkami porovnat vzcházení jednotlivých meziplodin a jejich vhodných směsí, nárůst a kvalitu jejich biomasy (poměr C:N) a vliv na půdu (vývoj obsahu N</w:t>
      </w:r>
      <w:r w:rsidRPr="00675804">
        <w:rPr>
          <w:rFonts w:ascii="Arial" w:hAnsi="Arial" w:cs="Arial"/>
          <w:sz w:val="22"/>
          <w:szCs w:val="22"/>
          <w:vertAlign w:val="subscript"/>
        </w:rPr>
        <w:t>min</w:t>
      </w:r>
      <w:r w:rsidRPr="00675804">
        <w:rPr>
          <w:rFonts w:ascii="Arial" w:hAnsi="Arial" w:cs="Arial"/>
          <w:sz w:val="22"/>
          <w:szCs w:val="22"/>
        </w:rPr>
        <w:t xml:space="preserve"> v půdě) a zhodnotit možné dopady na následnou plodinu např. z hlediska dostupnosti vody a živin vázaných v jejich biomase.</w:t>
      </w:r>
    </w:p>
    <w:p w14:paraId="3584AE14" w14:textId="77777777" w:rsidR="0062310B" w:rsidRPr="00675804" w:rsidRDefault="0062310B" w:rsidP="006C55D7">
      <w:pPr>
        <w:pStyle w:val="Odstavecseseznamem"/>
        <w:numPr>
          <w:ilvl w:val="0"/>
          <w:numId w:val="28"/>
        </w:numPr>
        <w:spacing w:after="160"/>
        <w:ind w:left="357" w:hanging="357"/>
        <w:contextualSpacing/>
        <w:jc w:val="both"/>
        <w:rPr>
          <w:rFonts w:ascii="Arial" w:hAnsi="Arial" w:cs="Arial"/>
          <w:sz w:val="22"/>
          <w:szCs w:val="22"/>
        </w:rPr>
      </w:pPr>
      <w:r w:rsidRPr="00675804">
        <w:rPr>
          <w:rFonts w:ascii="Arial" w:hAnsi="Arial" w:cs="Arial"/>
          <w:sz w:val="22"/>
          <w:szCs w:val="22"/>
        </w:rPr>
        <w:t xml:space="preserve">U vybraných čeledí meziplodin porovnat rozvoj a velikost kořenového systému (maximální hloubka prokořenění, hustota) pro zhodnocení odčerpání reziduálního N před nástupem zimy </w:t>
      </w:r>
    </w:p>
    <w:p w14:paraId="3E16FD1F" w14:textId="77777777" w:rsidR="0062310B" w:rsidRPr="00675804" w:rsidRDefault="0062310B" w:rsidP="006C55D7">
      <w:pPr>
        <w:pStyle w:val="Odstavecseseznamem"/>
        <w:numPr>
          <w:ilvl w:val="0"/>
          <w:numId w:val="28"/>
        </w:numPr>
        <w:spacing w:after="160"/>
        <w:ind w:left="357" w:hanging="357"/>
        <w:contextualSpacing/>
        <w:jc w:val="both"/>
        <w:rPr>
          <w:rFonts w:ascii="Arial" w:hAnsi="Arial" w:cs="Arial"/>
          <w:sz w:val="22"/>
          <w:szCs w:val="22"/>
        </w:rPr>
      </w:pPr>
      <w:r w:rsidRPr="00675804">
        <w:rPr>
          <w:rFonts w:ascii="Arial" w:hAnsi="Arial" w:cs="Arial"/>
          <w:sz w:val="22"/>
          <w:szCs w:val="22"/>
        </w:rPr>
        <w:t xml:space="preserve">U zástupců jednotlivých skupin meziplodin za využití stabilního izotopu </w:t>
      </w:r>
      <w:r w:rsidRPr="00675804">
        <w:rPr>
          <w:rFonts w:ascii="Arial" w:hAnsi="Arial" w:cs="Arial"/>
          <w:sz w:val="22"/>
          <w:szCs w:val="22"/>
          <w:vertAlign w:val="superscript"/>
        </w:rPr>
        <w:t>15</w:t>
      </w:r>
      <w:r w:rsidRPr="00675804">
        <w:rPr>
          <w:rFonts w:ascii="Arial" w:hAnsi="Arial" w:cs="Arial"/>
          <w:sz w:val="22"/>
          <w:szCs w:val="22"/>
        </w:rPr>
        <w:t>N určit obsah dusíku uloženého v jejich biomase a míru jeho využití následnou plodinou v závislosti na kvalitě jejich biomasy (C:N poměr) při zapravení před či po skončení zimy s ohledem na možné korekce dávky hnojiv při započtení N získaného z biomasy meziplodin do bilance N. V pokusech monitorovat teplotu vzduchu (včetně přízemní vrstvy) a půdy a vlhkost půdy v období růstu meziplodin i v mimovegetačním období pro výpočet spotřeby vody a odhad rychlosti mineralizace zbytků. Základem je monitoring změn obsahu minerálního N v půdě i v průběhu zimy a předjaří pro určení inputu N z mineralizace biomasy přezimujících rostlin nebo zbytků meziplodin poškozených mrazem.</w:t>
      </w:r>
    </w:p>
    <w:p w14:paraId="12F96F86" w14:textId="77777777" w:rsidR="00335964" w:rsidRPr="00675804" w:rsidRDefault="00335964" w:rsidP="00D05733">
      <w:pPr>
        <w:pStyle w:val="Odstavecseseznamem"/>
        <w:spacing w:after="160"/>
        <w:ind w:left="0"/>
        <w:contextualSpacing/>
        <w:jc w:val="both"/>
        <w:rPr>
          <w:rFonts w:ascii="Arial" w:hAnsi="Arial" w:cs="Arial"/>
          <w:sz w:val="22"/>
          <w:szCs w:val="22"/>
        </w:rPr>
      </w:pPr>
    </w:p>
    <w:p w14:paraId="06381251" w14:textId="77777777" w:rsidR="00335964" w:rsidRPr="00675804" w:rsidRDefault="00335964" w:rsidP="00642B94">
      <w:pPr>
        <w:jc w:val="both"/>
        <w:rPr>
          <w:rFonts w:cs="Arial"/>
          <w:b/>
          <w:i/>
        </w:rPr>
      </w:pPr>
    </w:p>
    <w:p w14:paraId="30236E77" w14:textId="77777777" w:rsidR="00642B94" w:rsidRPr="00675804" w:rsidRDefault="00642B94" w:rsidP="00642B94">
      <w:pPr>
        <w:jc w:val="both"/>
        <w:rPr>
          <w:rFonts w:cs="Arial"/>
          <w:b/>
        </w:rPr>
      </w:pPr>
      <w:r w:rsidRPr="00675804">
        <w:rPr>
          <w:rFonts w:cs="Arial"/>
          <w:b/>
          <w:i/>
        </w:rPr>
        <w:t>F.4 Vyhodnotit možné postupy pro udržení a zvýšení půdní úrodnosti jako předpokladu pro vyšší využití dusíku a dalších živin rostlinami a omezení rizika znečištění vod a rizika porušení uhlíkové neutrality</w:t>
      </w:r>
    </w:p>
    <w:p w14:paraId="5A51982E" w14:textId="77777777" w:rsidR="00642B94" w:rsidRPr="00675804" w:rsidRDefault="00642B94" w:rsidP="00642B94">
      <w:pPr>
        <w:ind w:left="360"/>
        <w:jc w:val="both"/>
        <w:rPr>
          <w:rFonts w:cs="Arial"/>
        </w:rPr>
      </w:pPr>
    </w:p>
    <w:p w14:paraId="07480B75" w14:textId="77777777" w:rsidR="00642B94" w:rsidRPr="00675804" w:rsidRDefault="00642B94" w:rsidP="00642B94">
      <w:pPr>
        <w:jc w:val="both"/>
        <w:rPr>
          <w:rFonts w:cs="Arial"/>
          <w:b/>
          <w:color w:val="000000"/>
        </w:rPr>
      </w:pPr>
      <w:r w:rsidRPr="00675804">
        <w:rPr>
          <w:rFonts w:cs="Arial"/>
          <w:b/>
        </w:rPr>
        <w:t xml:space="preserve">F.4.1 </w:t>
      </w:r>
      <w:r w:rsidR="000813C1" w:rsidRPr="00675804">
        <w:rPr>
          <w:rFonts w:cs="Arial"/>
          <w:b/>
          <w:color w:val="000000"/>
        </w:rPr>
        <w:t>Kvalita a zdraví půdy ve vztahu ke zdrojům organické hmoty aplikované do půdy</w:t>
      </w:r>
      <w:r w:rsidR="0034005D" w:rsidRPr="00675804">
        <w:rPr>
          <w:rFonts w:cs="Arial"/>
          <w:b/>
          <w:color w:val="000000"/>
        </w:rPr>
        <w:t>,</w:t>
      </w:r>
      <w:r w:rsidR="000813C1" w:rsidRPr="00675804">
        <w:rPr>
          <w:rFonts w:cs="Arial"/>
          <w:b/>
          <w:color w:val="000000"/>
        </w:rPr>
        <w:t xml:space="preserve"> v souvislosti se změnou klimatu</w:t>
      </w:r>
    </w:p>
    <w:p w14:paraId="71EC4CCF" w14:textId="77777777" w:rsidR="00335964" w:rsidRPr="00675804" w:rsidRDefault="00335964" w:rsidP="00642B94">
      <w:pPr>
        <w:jc w:val="both"/>
        <w:rPr>
          <w:rFonts w:cs="Arial"/>
          <w:b/>
          <w:color w:val="000000"/>
        </w:rPr>
      </w:pPr>
    </w:p>
    <w:p w14:paraId="114BA214" w14:textId="77777777" w:rsidR="000813C1" w:rsidRPr="00675804" w:rsidRDefault="00E720AE" w:rsidP="000813C1">
      <w:pPr>
        <w:jc w:val="both"/>
        <w:rPr>
          <w:rFonts w:eastAsia="Times New Roman" w:cs="Arial"/>
          <w:color w:val="000000"/>
        </w:rPr>
      </w:pPr>
      <w:r w:rsidRPr="00675804">
        <w:rPr>
          <w:rFonts w:eastAsia="Times New Roman" w:cs="Arial"/>
          <w:color w:val="000000"/>
        </w:rPr>
        <w:t>Cílem řešení v období 2026–2028 je provést průzkum (monitoring) v zemědělských podnicích a dále komplexní vyhodnocení moderními statistickými postupy (vícerozměrné statistické metody /PCA, FA, CLU, regresní modelování apod./) zaměřené na kvality a zdraví půdy („Soil Health“) při plnění požadavku udržitelného hospodaření s organickou hmotou v orné půdě (sledování pH, obsahu a kvality půdní organické hmoty /frakcionace humusových látek/, obsahu živin /N, P, K, Ca, Mg apod./ a fyzikálních vlastností půdy apod.).</w:t>
      </w:r>
    </w:p>
    <w:p w14:paraId="1D959CEE" w14:textId="77777777" w:rsidR="000813C1" w:rsidRPr="00675804" w:rsidRDefault="000813C1" w:rsidP="000813C1">
      <w:pPr>
        <w:jc w:val="both"/>
        <w:rPr>
          <w:rFonts w:cs="Arial"/>
          <w:color w:val="000000"/>
        </w:rPr>
      </w:pPr>
      <w:r w:rsidRPr="00675804">
        <w:rPr>
          <w:rFonts w:cs="Arial"/>
          <w:color w:val="000000"/>
        </w:rPr>
        <w:t>Dílčí aktivity:</w:t>
      </w:r>
    </w:p>
    <w:p w14:paraId="0FB20AC4" w14:textId="77777777" w:rsidR="000813C1" w:rsidRPr="00675804" w:rsidRDefault="000813C1" w:rsidP="006C55D7">
      <w:pPr>
        <w:numPr>
          <w:ilvl w:val="0"/>
          <w:numId w:val="12"/>
        </w:numPr>
        <w:ind w:left="709" w:hanging="340"/>
        <w:jc w:val="both"/>
        <w:rPr>
          <w:rFonts w:cs="Arial"/>
        </w:rPr>
      </w:pPr>
      <w:r w:rsidRPr="00675804">
        <w:rPr>
          <w:rFonts w:cs="Arial"/>
        </w:rPr>
        <w:lastRenderedPageBreak/>
        <w:t>hodnocení dat z polních pokusů,</w:t>
      </w:r>
    </w:p>
    <w:p w14:paraId="3C53AC70" w14:textId="77777777" w:rsidR="00E720AE" w:rsidRPr="00675804" w:rsidRDefault="00E720AE" w:rsidP="006C55D7">
      <w:pPr>
        <w:numPr>
          <w:ilvl w:val="0"/>
          <w:numId w:val="12"/>
        </w:numPr>
        <w:jc w:val="both"/>
        <w:rPr>
          <w:rFonts w:cs="Arial"/>
        </w:rPr>
      </w:pPr>
      <w:r w:rsidRPr="00675804">
        <w:rPr>
          <w:rFonts w:cs="Arial"/>
        </w:rPr>
        <w:t>výběr a založení poloprovozních ploch ve spolupráci s majiteli (nájemci) pozemků pro sledování v období 2026–2028 (min. 2 zemědělské podniky),</w:t>
      </w:r>
    </w:p>
    <w:p w14:paraId="710B171B" w14:textId="77777777" w:rsidR="00E720AE" w:rsidRPr="00675804" w:rsidRDefault="00E720AE" w:rsidP="006C55D7">
      <w:pPr>
        <w:numPr>
          <w:ilvl w:val="0"/>
          <w:numId w:val="12"/>
        </w:numPr>
        <w:jc w:val="both"/>
        <w:rPr>
          <w:rFonts w:cs="Arial"/>
        </w:rPr>
      </w:pPr>
      <w:r w:rsidRPr="00675804">
        <w:rPr>
          <w:rFonts w:cs="Arial"/>
        </w:rPr>
        <w:t>odběr vzorků půdy 0–30 cm, počet vzorků min. 60,</w:t>
      </w:r>
    </w:p>
    <w:p w14:paraId="51825F84" w14:textId="77777777" w:rsidR="000813C1" w:rsidRPr="00675804" w:rsidRDefault="00E720AE" w:rsidP="006C55D7">
      <w:pPr>
        <w:numPr>
          <w:ilvl w:val="0"/>
          <w:numId w:val="12"/>
        </w:numPr>
        <w:jc w:val="both"/>
        <w:rPr>
          <w:rFonts w:cs="Arial"/>
        </w:rPr>
      </w:pPr>
      <w:r w:rsidRPr="00675804">
        <w:rPr>
          <w:rFonts w:cs="Arial"/>
        </w:rPr>
        <w:t xml:space="preserve">laboratorní analýzy vzorků půdy (pH, frakcionace humusových látek, HK/FK, stupeň humifikace, spektra UV-VIS, NIR spektra apod., Ntot, celkové a přístupné živiny). </w:t>
      </w:r>
      <w:r w:rsidR="000813C1" w:rsidRPr="00675804">
        <w:rPr>
          <w:rFonts w:cs="Arial"/>
        </w:rPr>
        <w:t xml:space="preserve"> </w:t>
      </w:r>
    </w:p>
    <w:p w14:paraId="11973CC6" w14:textId="77777777" w:rsidR="00642B94" w:rsidRPr="00675804" w:rsidRDefault="00642B94" w:rsidP="00642B94">
      <w:pPr>
        <w:jc w:val="both"/>
        <w:rPr>
          <w:rFonts w:cs="Arial"/>
          <w:b/>
        </w:rPr>
      </w:pPr>
    </w:p>
    <w:p w14:paraId="72032808" w14:textId="77777777" w:rsidR="000813C1" w:rsidRPr="00675804" w:rsidRDefault="000813C1" w:rsidP="00642B94">
      <w:pPr>
        <w:jc w:val="both"/>
        <w:rPr>
          <w:rFonts w:cs="Arial"/>
          <w:b/>
        </w:rPr>
      </w:pPr>
    </w:p>
    <w:p w14:paraId="7E23AC45" w14:textId="77777777" w:rsidR="00642B94" w:rsidRPr="00675804" w:rsidRDefault="00642B94" w:rsidP="00642B94">
      <w:pPr>
        <w:jc w:val="both"/>
        <w:rPr>
          <w:rFonts w:cs="Arial"/>
          <w:b/>
        </w:rPr>
      </w:pPr>
      <w:r w:rsidRPr="00675804">
        <w:rPr>
          <w:rFonts w:cs="Arial"/>
          <w:b/>
        </w:rPr>
        <w:t>F.4.2 Na základě diagnostiky stavu povrchové vrstvy půdy doporučit vhodné postupy pro zlepšení její struktury, vodního režimu a zadržení vody ze srážek v půdě a pro přispění k uhlíkové neutralitě</w:t>
      </w:r>
    </w:p>
    <w:p w14:paraId="3994CC87" w14:textId="77777777" w:rsidR="00335964" w:rsidRPr="00675804" w:rsidRDefault="00335964" w:rsidP="00642B94">
      <w:pPr>
        <w:jc w:val="both"/>
        <w:rPr>
          <w:rFonts w:cs="Arial"/>
          <w:b/>
        </w:rPr>
      </w:pPr>
    </w:p>
    <w:p w14:paraId="1C771B74" w14:textId="77777777" w:rsidR="00642B94" w:rsidRPr="00675804" w:rsidRDefault="000A67BF" w:rsidP="00642B94">
      <w:pPr>
        <w:jc w:val="both"/>
        <w:rPr>
          <w:rFonts w:cs="Arial"/>
          <w:color w:val="000000"/>
        </w:rPr>
      </w:pPr>
      <w:r w:rsidRPr="00675804">
        <w:rPr>
          <w:rFonts w:cs="Arial"/>
        </w:rPr>
        <w:t xml:space="preserve">V </w:t>
      </w:r>
      <w:r w:rsidR="00642B94" w:rsidRPr="00675804">
        <w:rPr>
          <w:rFonts w:cs="Arial"/>
        </w:rPr>
        <w:t xml:space="preserve">posledních letech </w:t>
      </w:r>
      <w:r w:rsidRPr="00675804">
        <w:rPr>
          <w:rFonts w:cs="Arial"/>
        </w:rPr>
        <w:t xml:space="preserve">přibývá </w:t>
      </w:r>
      <w:r w:rsidR="00642B94" w:rsidRPr="00675804">
        <w:rPr>
          <w:rFonts w:cs="Arial"/>
        </w:rPr>
        <w:t>půd se zhoršenou strukturou a sníženou retenční schopností</w:t>
      </w:r>
      <w:r w:rsidRPr="00675804">
        <w:t xml:space="preserve"> </w:t>
      </w:r>
      <w:r w:rsidRPr="00675804">
        <w:rPr>
          <w:rFonts w:cs="Arial"/>
        </w:rPr>
        <w:t>v důsledku nedostatečného organického hnojení, vápnění či absence pícnin v osevních postupech. V důsledku probíhající klimatické změny a stoupajících teplot dochází ve větší míře k přehřívání povrchu půdy (teploty až nad 50 °C), které vede k nadměrnému výparu vody a intenzivnější mineralizaci organické hmoty a ztrátám uhlíku v půdy. Z tohoto hlediska je přínosné zavádění půdoochranných technologií zpracování půdy bez obracení a intenzivní aerace, s ponecháním posklizňových zbytků na povrchu. Tyto postupy</w:t>
      </w:r>
      <w:r w:rsidR="00642B94" w:rsidRPr="00675804">
        <w:rPr>
          <w:rFonts w:cs="Arial"/>
        </w:rPr>
        <w:t xml:space="preserve">, včetně podrývání a hlubokého kypření mohou mít jen dočasný přínos vzhledem k poškození povrchové struktury půdy. Při podrývání a hlubokém kypření často spojeném s lokální a zonální aplikací hnojiv do půdního profilu dochází obdobně jako u orby k poškození biopórů v půdě po makroedafonu, které slouží jako meliorační prvky pro transport vody a živin v půdním profilu. </w:t>
      </w:r>
      <w:r w:rsidRPr="00675804">
        <w:rPr>
          <w:rFonts w:cs="Arial"/>
        </w:rPr>
        <w:t>Konzervační způsoby zpracování půdy bez obracení zároveň vedou k nerovnoměrné distribuci živin v půdním profilu, kumulaci málo pohyblivých živin (P, K</w:t>
      </w:r>
      <w:r w:rsidRPr="00675804">
        <w:rPr>
          <w:rFonts w:cs="Arial"/>
          <w:vertAlign w:val="superscript"/>
        </w:rPr>
        <w:t>+</w:t>
      </w:r>
      <w:r w:rsidRPr="00675804">
        <w:rPr>
          <w:rFonts w:cs="Arial"/>
        </w:rPr>
        <w:t>) v povrchové vrstvě a vyplavování pohyblivých iontů (Ca</w:t>
      </w:r>
      <w:r w:rsidRPr="00675804">
        <w:rPr>
          <w:rFonts w:cs="Arial"/>
          <w:vertAlign w:val="superscript"/>
        </w:rPr>
        <w:t>2+</w:t>
      </w:r>
      <w:r w:rsidRPr="00675804">
        <w:rPr>
          <w:rFonts w:cs="Arial"/>
        </w:rPr>
        <w:t>, Mg</w:t>
      </w:r>
      <w:r w:rsidRPr="00675804">
        <w:rPr>
          <w:rFonts w:cs="Arial"/>
          <w:vertAlign w:val="superscript"/>
        </w:rPr>
        <w:t>2+</w:t>
      </w:r>
      <w:r w:rsidRPr="00675804">
        <w:rPr>
          <w:rFonts w:cs="Arial"/>
        </w:rPr>
        <w:t xml:space="preserve">) do hlubších vrstev, což vedle k jejich nerovnováze s negativními dopady na půdní vlastnosti, zejména strukturu půdy zásadně ovlivňující vsakování vody. Stav půd zhoršuje zejména povrchová aplikace hnojiv s vysokým obsahem draselných či amonných kationtů (typicky digestát, kejda při přihnojení do porostu). </w:t>
      </w:r>
      <w:r w:rsidR="00642B94" w:rsidRPr="00675804">
        <w:rPr>
          <w:rFonts w:cs="Arial"/>
        </w:rPr>
        <w:t xml:space="preserve"> Cílem řešení je doporučit vhodné postupy pro zlepšení struktury půdy a její schopnosti zadržet vodu ze srážek a závlahy. Pozornost mimo jiné v rámci uhlíkové stopy věnovat obsahu C</w:t>
      </w:r>
      <w:r w:rsidR="00642B94" w:rsidRPr="00675804">
        <w:rPr>
          <w:rFonts w:cs="Arial"/>
          <w:vertAlign w:val="subscript"/>
        </w:rPr>
        <w:t>org.</w:t>
      </w:r>
      <w:r w:rsidR="00642B94" w:rsidRPr="00675804">
        <w:rPr>
          <w:rFonts w:cs="Arial"/>
        </w:rPr>
        <w:t xml:space="preserve"> v půdě, poměru C:N, obsahu labilních forem K a poměru jednomocných a dvojmocných kationtů v povrchové vrstvě půdy</w:t>
      </w:r>
      <w:r w:rsidRPr="00675804">
        <w:t xml:space="preserve"> </w:t>
      </w:r>
      <w:r w:rsidRPr="00675804">
        <w:rPr>
          <w:rFonts w:cs="Arial"/>
        </w:rPr>
        <w:t>a porovnat stabilitu půdních agregátů v půdách s různými poměry kationtů</w:t>
      </w:r>
      <w:r w:rsidR="00642B94" w:rsidRPr="00675804">
        <w:rPr>
          <w:rFonts w:cs="Arial"/>
        </w:rPr>
        <w:t xml:space="preserve">.  </w:t>
      </w:r>
    </w:p>
    <w:p w14:paraId="206504C3" w14:textId="77777777" w:rsidR="00642B94" w:rsidRPr="00675804" w:rsidRDefault="00642B94" w:rsidP="006C55D7">
      <w:pPr>
        <w:numPr>
          <w:ilvl w:val="0"/>
          <w:numId w:val="32"/>
        </w:numPr>
        <w:jc w:val="both"/>
        <w:rPr>
          <w:rFonts w:cs="Arial"/>
          <w:color w:val="000000"/>
        </w:rPr>
      </w:pPr>
      <w:r w:rsidRPr="00675804">
        <w:rPr>
          <w:rFonts w:cs="Arial"/>
          <w:color w:val="000000"/>
        </w:rPr>
        <w:t xml:space="preserve">V min. </w:t>
      </w:r>
      <w:r w:rsidR="000A67BF" w:rsidRPr="00675804">
        <w:rPr>
          <w:rFonts w:cs="Arial"/>
          <w:color w:val="000000"/>
        </w:rPr>
        <w:t xml:space="preserve">30 </w:t>
      </w:r>
      <w:r w:rsidRPr="00675804">
        <w:rPr>
          <w:rFonts w:cs="Arial"/>
          <w:color w:val="000000"/>
        </w:rPr>
        <w:t xml:space="preserve">zemědělských podnicích odebrat vzorky půd (min. </w:t>
      </w:r>
      <w:r w:rsidR="00E11C1B" w:rsidRPr="00675804">
        <w:rPr>
          <w:rFonts w:cs="Arial"/>
          <w:color w:val="000000"/>
        </w:rPr>
        <w:t>80</w:t>
      </w:r>
      <w:r w:rsidRPr="00675804">
        <w:rPr>
          <w:rFonts w:cs="Arial"/>
          <w:color w:val="000000"/>
        </w:rPr>
        <w:t>) ke stanovení obsahu C</w:t>
      </w:r>
      <w:r w:rsidRPr="00675804">
        <w:rPr>
          <w:rFonts w:cs="Arial"/>
          <w:color w:val="000000"/>
          <w:vertAlign w:val="subscript"/>
        </w:rPr>
        <w:t>org.</w:t>
      </w:r>
      <w:r w:rsidRPr="00675804">
        <w:rPr>
          <w:rFonts w:cs="Arial"/>
          <w:color w:val="000000"/>
        </w:rPr>
        <w:t xml:space="preserve">, poměru C:N, pH a obsahu jednomocných a dvojmocných kationtů v půdních vrstvách 0–2 cm a 2–30 cm. </w:t>
      </w:r>
    </w:p>
    <w:p w14:paraId="5E747B97" w14:textId="77777777" w:rsidR="00642B94" w:rsidRPr="00675804" w:rsidRDefault="00642B94" w:rsidP="006C55D7">
      <w:pPr>
        <w:numPr>
          <w:ilvl w:val="0"/>
          <w:numId w:val="32"/>
        </w:numPr>
        <w:jc w:val="both"/>
        <w:rPr>
          <w:rFonts w:cs="Arial"/>
          <w:color w:val="000000"/>
        </w:rPr>
      </w:pPr>
      <w:r w:rsidRPr="00675804">
        <w:rPr>
          <w:rFonts w:cs="Arial"/>
          <w:color w:val="000000"/>
        </w:rPr>
        <w:t xml:space="preserve">Celkem analyzovat min. </w:t>
      </w:r>
      <w:r w:rsidR="000A67BF" w:rsidRPr="00675804">
        <w:rPr>
          <w:rFonts w:cs="Arial"/>
          <w:color w:val="000000"/>
        </w:rPr>
        <w:t xml:space="preserve">80 </w:t>
      </w:r>
      <w:r w:rsidRPr="00675804">
        <w:rPr>
          <w:rFonts w:cs="Arial"/>
          <w:color w:val="000000"/>
        </w:rPr>
        <w:t>vzorků půd s využitím různých diagnostických metod (ve vodném roztoku nebo jiném slabém extrakčním činidlu, KVK UF, popř. Mehlich 3).</w:t>
      </w:r>
    </w:p>
    <w:p w14:paraId="35B62606" w14:textId="77777777" w:rsidR="00642B94" w:rsidRPr="00675804" w:rsidRDefault="00642B94" w:rsidP="006C55D7">
      <w:pPr>
        <w:numPr>
          <w:ilvl w:val="0"/>
          <w:numId w:val="32"/>
        </w:numPr>
        <w:jc w:val="both"/>
        <w:rPr>
          <w:rFonts w:cs="Arial"/>
          <w:color w:val="000000"/>
        </w:rPr>
      </w:pPr>
      <w:r w:rsidRPr="00675804">
        <w:rPr>
          <w:rFonts w:cs="Arial"/>
          <w:color w:val="000000"/>
        </w:rPr>
        <w:t>V odebraných vzorcích zjišťovat kationtově výměnnou kapacitu a poměr jednomocných (K</w:t>
      </w:r>
      <w:r w:rsidRPr="00675804">
        <w:rPr>
          <w:rFonts w:cs="Arial"/>
          <w:color w:val="000000"/>
          <w:vertAlign w:val="superscript"/>
        </w:rPr>
        <w:t>+</w:t>
      </w:r>
      <w:r w:rsidRPr="00675804">
        <w:rPr>
          <w:rFonts w:cs="Arial"/>
          <w:color w:val="000000"/>
        </w:rPr>
        <w:t>, NH</w:t>
      </w:r>
      <w:r w:rsidRPr="00675804">
        <w:rPr>
          <w:rFonts w:cs="Arial"/>
          <w:color w:val="000000"/>
          <w:vertAlign w:val="subscript"/>
        </w:rPr>
        <w:t>4</w:t>
      </w:r>
      <w:r w:rsidRPr="00675804">
        <w:rPr>
          <w:rFonts w:cs="Arial"/>
          <w:color w:val="000000"/>
          <w:vertAlign w:val="superscript"/>
        </w:rPr>
        <w:t>+</w:t>
      </w:r>
      <w:r w:rsidRPr="00675804">
        <w:rPr>
          <w:rFonts w:cs="Arial"/>
          <w:color w:val="000000"/>
        </w:rPr>
        <w:t>, popř. Na</w:t>
      </w:r>
      <w:r w:rsidRPr="00675804">
        <w:rPr>
          <w:rFonts w:cs="Arial"/>
          <w:color w:val="000000"/>
          <w:vertAlign w:val="superscript"/>
        </w:rPr>
        <w:t>+</w:t>
      </w:r>
      <w:r w:rsidRPr="00675804">
        <w:rPr>
          <w:rFonts w:cs="Arial"/>
          <w:color w:val="000000"/>
        </w:rPr>
        <w:t>) a dvojmocných kationtů (Ca</w:t>
      </w:r>
      <w:r w:rsidRPr="00675804">
        <w:rPr>
          <w:rFonts w:cs="Arial"/>
          <w:color w:val="000000"/>
          <w:vertAlign w:val="superscript"/>
        </w:rPr>
        <w:t>2+</w:t>
      </w:r>
      <w:r w:rsidRPr="00675804">
        <w:rPr>
          <w:rFonts w:cs="Arial"/>
          <w:color w:val="000000"/>
        </w:rPr>
        <w:t>, Mg</w:t>
      </w:r>
      <w:r w:rsidRPr="00675804">
        <w:rPr>
          <w:rFonts w:cs="Arial"/>
          <w:color w:val="000000"/>
          <w:vertAlign w:val="superscript"/>
        </w:rPr>
        <w:t>2+</w:t>
      </w:r>
      <w:r w:rsidRPr="00675804">
        <w:rPr>
          <w:rFonts w:cs="Arial"/>
          <w:color w:val="000000"/>
        </w:rPr>
        <w:t>).</w:t>
      </w:r>
    </w:p>
    <w:p w14:paraId="27DD89AD" w14:textId="77777777" w:rsidR="00642B94" w:rsidRPr="00675804" w:rsidRDefault="00642B94" w:rsidP="006C55D7">
      <w:pPr>
        <w:numPr>
          <w:ilvl w:val="0"/>
          <w:numId w:val="32"/>
        </w:numPr>
        <w:jc w:val="both"/>
        <w:rPr>
          <w:rFonts w:cs="Arial"/>
          <w:color w:val="000000"/>
        </w:rPr>
      </w:pPr>
      <w:r w:rsidRPr="00675804">
        <w:rPr>
          <w:rFonts w:cs="Arial"/>
          <w:color w:val="000000"/>
        </w:rPr>
        <w:t>Pro jednotlivá stanoviště vést podrobnou evidenc</w:t>
      </w:r>
      <w:r w:rsidR="000A67BF" w:rsidRPr="00675804">
        <w:rPr>
          <w:rFonts w:cs="Arial"/>
          <w:color w:val="000000"/>
        </w:rPr>
        <w:t>i</w:t>
      </w:r>
      <w:r w:rsidRPr="00675804">
        <w:rPr>
          <w:rFonts w:cs="Arial"/>
          <w:color w:val="000000"/>
        </w:rPr>
        <w:t xml:space="preserve"> aplikace hnojiv (termín, druh hnojiva, dávka, způsob aplikace, zejména draselných hnojiv a vápenatých hmot) i zpracování půdy (termín, hloubka, pracovní nástroje)</w:t>
      </w:r>
      <w:r w:rsidR="000A67BF" w:rsidRPr="00675804">
        <w:rPr>
          <w:rFonts w:cs="Arial"/>
          <w:color w:val="000000"/>
        </w:rPr>
        <w:t>, ve třech posledních ročnících</w:t>
      </w:r>
      <w:r w:rsidRPr="00675804">
        <w:rPr>
          <w:rFonts w:cs="Arial"/>
          <w:color w:val="000000"/>
        </w:rPr>
        <w:t xml:space="preserve">.  </w:t>
      </w:r>
    </w:p>
    <w:p w14:paraId="78F76EFC" w14:textId="77777777" w:rsidR="000A67BF" w:rsidRPr="00675804" w:rsidRDefault="000A67BF" w:rsidP="006C55D7">
      <w:pPr>
        <w:numPr>
          <w:ilvl w:val="0"/>
          <w:numId w:val="32"/>
        </w:numPr>
        <w:rPr>
          <w:rFonts w:cs="Arial"/>
          <w:color w:val="000000"/>
        </w:rPr>
      </w:pPr>
      <w:r w:rsidRPr="00675804">
        <w:rPr>
          <w:rFonts w:cs="Arial"/>
          <w:color w:val="000000"/>
        </w:rPr>
        <w:t>Na půdách se zjištěnými vysokými obsahy K a špatnými poměry kationtů analyzovat způsob hospodaření v předchozích letech, stanovit vodostálost půdních agregátů a doporučit vhodné agrotechnické postupy pro zlepšení stavu půdy.</w:t>
      </w:r>
    </w:p>
    <w:p w14:paraId="4769C224" w14:textId="77777777" w:rsidR="00642B94" w:rsidRPr="00675804" w:rsidRDefault="00642B94" w:rsidP="006C55D7">
      <w:pPr>
        <w:numPr>
          <w:ilvl w:val="0"/>
          <w:numId w:val="32"/>
        </w:numPr>
        <w:jc w:val="both"/>
        <w:rPr>
          <w:rFonts w:cs="Arial"/>
          <w:color w:val="000000"/>
        </w:rPr>
      </w:pPr>
      <w:r w:rsidRPr="00675804">
        <w:rPr>
          <w:rFonts w:cs="Arial"/>
          <w:color w:val="000000"/>
        </w:rPr>
        <w:t xml:space="preserve">Přednostně vybírat plochy, které jsou ohrožené erozí, na nichž byly/jsou prováděny rizikové agrotechnické operace – např. aplikace vysokých dávek digestátu (kejdy), </w:t>
      </w:r>
      <w:r w:rsidR="000A67BF" w:rsidRPr="00675804">
        <w:rPr>
          <w:rFonts w:cs="Arial"/>
          <w:color w:val="000000"/>
        </w:rPr>
        <w:t xml:space="preserve">zejména po povrchové aplikaci do porostu, dále </w:t>
      </w:r>
      <w:r w:rsidRPr="00675804">
        <w:rPr>
          <w:rFonts w:cs="Arial"/>
          <w:color w:val="000000"/>
        </w:rPr>
        <w:t>aplikace minerálních hnojiv s jednomocnými kationty (zejména K), amonnou formou N nebo s inhibitory nitrifikace.</w:t>
      </w:r>
    </w:p>
    <w:p w14:paraId="3F49BE03" w14:textId="77777777" w:rsidR="000A67BF" w:rsidRPr="00675804" w:rsidRDefault="000A67BF" w:rsidP="006C55D7">
      <w:pPr>
        <w:numPr>
          <w:ilvl w:val="0"/>
          <w:numId w:val="32"/>
        </w:numPr>
        <w:jc w:val="both"/>
        <w:rPr>
          <w:rFonts w:cs="Arial"/>
          <w:color w:val="000000"/>
        </w:rPr>
      </w:pPr>
      <w:r w:rsidRPr="00675804">
        <w:rPr>
          <w:rFonts w:cs="Arial"/>
          <w:color w:val="000000"/>
        </w:rPr>
        <w:t>Zaměřit se i na podniky s ekologickým (regenerativním) způsobem hospodaření a pravidelnou aplikací statkových hnojiv, jež často vede k navyšování draslíku v půdě a zhoršení hospodaření s vodou, navzdory intenzivnímu zpracování půdy a zapravení hnojiv do půdy.</w:t>
      </w:r>
    </w:p>
    <w:p w14:paraId="0B0B5841" w14:textId="77777777" w:rsidR="000A67BF" w:rsidRPr="00675804" w:rsidRDefault="000A67BF" w:rsidP="006C55D7">
      <w:pPr>
        <w:numPr>
          <w:ilvl w:val="0"/>
          <w:numId w:val="32"/>
        </w:numPr>
        <w:jc w:val="both"/>
        <w:rPr>
          <w:rFonts w:cs="Arial"/>
          <w:color w:val="000000"/>
        </w:rPr>
      </w:pPr>
      <w:r w:rsidRPr="00675804">
        <w:rPr>
          <w:rFonts w:cs="Arial"/>
          <w:color w:val="000000"/>
        </w:rPr>
        <w:t>Otestovat plochy po povrchové aplikaci vápenatých hmot (granulované vápence), které mají vylepšovat strukturu povrchové vrstvy půdy.</w:t>
      </w:r>
    </w:p>
    <w:p w14:paraId="4D455CF3" w14:textId="77777777" w:rsidR="00642B94" w:rsidRPr="00675804" w:rsidRDefault="00642B94" w:rsidP="006C55D7">
      <w:pPr>
        <w:numPr>
          <w:ilvl w:val="0"/>
          <w:numId w:val="32"/>
        </w:numPr>
        <w:jc w:val="both"/>
        <w:rPr>
          <w:rFonts w:cs="Arial"/>
          <w:b/>
          <w:color w:val="000000"/>
          <w:u w:val="single"/>
        </w:rPr>
      </w:pPr>
      <w:r w:rsidRPr="00675804">
        <w:rPr>
          <w:rFonts w:cs="Arial"/>
          <w:color w:val="000000"/>
        </w:rPr>
        <w:lastRenderedPageBreak/>
        <w:t xml:space="preserve">Se zástupci zemědělských podniků diskutovat potřebné změny v hospodaření na půdě, včetně hnojení a vápnění, zařazení meziplodin, které kumulují draslík ve svých kořenech, při jejichž následném rozkladu je draslík uvolňován zpět v celém profilu délky kořenů, podpovrchová lokální nebo zonální aplikace hnojiv apod. </w:t>
      </w:r>
    </w:p>
    <w:p w14:paraId="790BBDFA" w14:textId="77777777" w:rsidR="000A67BF" w:rsidRPr="00675804" w:rsidRDefault="000A67BF" w:rsidP="006C55D7">
      <w:pPr>
        <w:numPr>
          <w:ilvl w:val="0"/>
          <w:numId w:val="32"/>
        </w:numPr>
        <w:jc w:val="both"/>
        <w:rPr>
          <w:rFonts w:cs="Arial"/>
          <w:b/>
          <w:color w:val="000000"/>
          <w:u w:val="single"/>
        </w:rPr>
      </w:pPr>
      <w:r w:rsidRPr="00675804">
        <w:rPr>
          <w:rFonts w:cs="Arial"/>
          <w:color w:val="000000"/>
        </w:rPr>
        <w:t xml:space="preserve">Při optimalizaci postupů v zemědělských podnicích využívat poznatky z víceletých pokusů s různými technologiemi zpracování půdy a managementem posklizňových zbytků i z pokusů s různými způsoby organického a minerálního hnojení. </w:t>
      </w:r>
    </w:p>
    <w:p w14:paraId="528408A5" w14:textId="77777777" w:rsidR="000A67BF" w:rsidRPr="00675804" w:rsidRDefault="000A67BF" w:rsidP="000A67BF">
      <w:pPr>
        <w:jc w:val="both"/>
        <w:rPr>
          <w:rFonts w:cs="Arial"/>
          <w:b/>
          <w:color w:val="000000"/>
          <w:u w:val="single"/>
        </w:rPr>
      </w:pPr>
    </w:p>
    <w:p w14:paraId="2E4C8047" w14:textId="77777777" w:rsidR="000A67BF" w:rsidRPr="00675804" w:rsidRDefault="000A67BF" w:rsidP="00DF73EF">
      <w:pPr>
        <w:jc w:val="both"/>
        <w:rPr>
          <w:rFonts w:cs="Arial"/>
          <w:b/>
          <w:color w:val="000000"/>
          <w:u w:val="single"/>
        </w:rPr>
      </w:pPr>
    </w:p>
    <w:p w14:paraId="47E1F192" w14:textId="77777777" w:rsidR="00642B94" w:rsidRPr="00675804" w:rsidRDefault="00642B94" w:rsidP="00642B94">
      <w:pPr>
        <w:jc w:val="both"/>
        <w:rPr>
          <w:rFonts w:cs="Arial"/>
          <w:b/>
          <w:i/>
        </w:rPr>
      </w:pPr>
      <w:r w:rsidRPr="00675804">
        <w:rPr>
          <w:rFonts w:cs="Arial"/>
          <w:b/>
          <w:i/>
        </w:rPr>
        <w:t>F.5 Vypracovat postupy pro hospodaření na deficitních půdách s cílem opětovného zvýšení jejich úrodnosti a snížení ztrát dusíku vyplavením</w:t>
      </w:r>
    </w:p>
    <w:p w14:paraId="41FD3658" w14:textId="77777777" w:rsidR="00335964" w:rsidRPr="00675804" w:rsidRDefault="00335964" w:rsidP="00642B94">
      <w:pPr>
        <w:jc w:val="both"/>
        <w:rPr>
          <w:rFonts w:cs="Arial"/>
          <w:b/>
          <w:i/>
        </w:rPr>
      </w:pPr>
    </w:p>
    <w:p w14:paraId="2A1AB2AD" w14:textId="77777777" w:rsidR="00642B94" w:rsidRPr="00675804" w:rsidRDefault="00642B94" w:rsidP="00642B94">
      <w:pPr>
        <w:jc w:val="both"/>
      </w:pPr>
      <w:r w:rsidRPr="00675804">
        <w:t xml:space="preserve">Zhoršování kvality půdního prostředí spolu s rostoucí </w:t>
      </w:r>
      <w:r w:rsidRPr="00675804">
        <w:rPr>
          <w:rFonts w:cs="Arial"/>
        </w:rPr>
        <w:t>frekvencí extrémních klimatických jevů</w:t>
      </w:r>
      <w:r w:rsidRPr="00675804">
        <w:t xml:space="preserve"> negativně ovlivňuje stabilitu výnosů a tím i efektivnost využití dusíku (NUE) pro tvorbu výnosu. Degradace půd erozí, zhoršení fyzikálního a biologického stavu půd utužením, snížením obsahu kvalitní půdní organické hmoty a nevhodným zúžením poměru C/N neumožňuje zlepšit NUE </w:t>
      </w:r>
      <w:r w:rsidRPr="00675804">
        <w:br/>
        <w:t xml:space="preserve">a input minerálních hnojiv, jak to požaduje Green Deal a koncept Farm to Fork. Tyto dopady na efektivnost využití N se projevují výrazněji na přirozeně deficitních a poškozených půdách, které tak představují jedno ze slabých míst zemědělství s menším dopadem na životní prostředí. Současně se tyto deficitní a poškozené půdy často vyznačují vysokou plošnou variabilitou, která komplikuje nastavení účinných opatření. Efektivní postupy pro zlepšení stavu půd vyžadují ověření a aplikaci nových přístupů (návaznost na </w:t>
      </w:r>
      <w:r w:rsidR="00AE3F40" w:rsidRPr="00675804">
        <w:t xml:space="preserve">etapu </w:t>
      </w:r>
      <w:r w:rsidRPr="00675804">
        <w:t xml:space="preserve">F.8), lepší pochopení interakce různých faktorů (půda, rostlina, atmosféra) s procesy příjmu a využití dusíku, inovaci monitoringu výživného stavu půdy a rostlin. V souhrnu to vyžaduje propojit management živin, zejména dusíku </w:t>
      </w:r>
      <w:r w:rsidRPr="00675804">
        <w:br/>
        <w:t>s managementem uhlíku a vody v provozních podmínkách s ohledem na půdně-klimatické podmínky, strukturu plodin, bilanci N a organické hmoty v zemědělském podniku.</w:t>
      </w:r>
    </w:p>
    <w:p w14:paraId="5D454F1E" w14:textId="77777777" w:rsidR="00642B94" w:rsidRPr="00675804" w:rsidRDefault="00642B94" w:rsidP="00642B94">
      <w:pPr>
        <w:jc w:val="both"/>
        <w:rPr>
          <w:rFonts w:cs="Arial"/>
          <w:b/>
        </w:rPr>
      </w:pPr>
    </w:p>
    <w:p w14:paraId="46F91B8C" w14:textId="77777777" w:rsidR="00642B94" w:rsidRPr="00675804" w:rsidRDefault="00642B94" w:rsidP="00642B94">
      <w:pPr>
        <w:jc w:val="both"/>
        <w:rPr>
          <w:rFonts w:cs="Arial"/>
          <w:b/>
        </w:rPr>
      </w:pPr>
    </w:p>
    <w:p w14:paraId="5DA2A80B" w14:textId="77777777" w:rsidR="00642B94" w:rsidRPr="00675804" w:rsidRDefault="00642B94" w:rsidP="00642B94">
      <w:pPr>
        <w:jc w:val="both"/>
        <w:rPr>
          <w:rFonts w:cs="Arial"/>
          <w:b/>
        </w:rPr>
      </w:pPr>
      <w:bookmarkStart w:id="6" w:name="_Hlk205206317"/>
      <w:r w:rsidRPr="00675804">
        <w:rPr>
          <w:rFonts w:cs="Arial"/>
          <w:b/>
        </w:rPr>
        <w:t xml:space="preserve">F.5.1 Stanovit postupy pro </w:t>
      </w:r>
      <w:r w:rsidR="00762782" w:rsidRPr="00675804">
        <w:rPr>
          <w:rFonts w:cs="Arial"/>
          <w:b/>
        </w:rPr>
        <w:t xml:space="preserve">hnojení N za </w:t>
      </w:r>
      <w:r w:rsidRPr="00675804">
        <w:rPr>
          <w:rFonts w:cs="Arial"/>
          <w:b/>
        </w:rPr>
        <w:t xml:space="preserve">nepříznivých půdních podmínek (nízký obsah </w:t>
      </w:r>
      <w:r w:rsidR="00762782" w:rsidRPr="00675804">
        <w:rPr>
          <w:rFonts w:cs="Arial"/>
          <w:b/>
        </w:rPr>
        <w:t>půdní organické hmoty</w:t>
      </w:r>
      <w:r w:rsidRPr="00675804">
        <w:rPr>
          <w:rFonts w:cs="Arial"/>
          <w:b/>
        </w:rPr>
        <w:t>, nízké pH, nízké zásoby</w:t>
      </w:r>
      <w:r w:rsidR="00A94813" w:rsidRPr="00675804">
        <w:rPr>
          <w:rFonts w:cs="Arial"/>
          <w:b/>
        </w:rPr>
        <w:t xml:space="preserve"> </w:t>
      </w:r>
      <w:r w:rsidR="006F3E35" w:rsidRPr="00675804">
        <w:rPr>
          <w:rFonts w:cs="Arial"/>
          <w:b/>
        </w:rPr>
        <w:t>rostlinami využitelných</w:t>
      </w:r>
      <w:r w:rsidR="00762782" w:rsidRPr="00675804">
        <w:rPr>
          <w:rFonts w:cs="Arial"/>
          <w:b/>
        </w:rPr>
        <w:t xml:space="preserve"> živin</w:t>
      </w:r>
      <w:r w:rsidRPr="00675804">
        <w:rPr>
          <w:rFonts w:cs="Arial"/>
          <w:b/>
        </w:rPr>
        <w:t>)</w:t>
      </w:r>
    </w:p>
    <w:bookmarkEnd w:id="6"/>
    <w:p w14:paraId="44159433" w14:textId="77777777" w:rsidR="00335964" w:rsidRPr="00675804" w:rsidRDefault="00335964" w:rsidP="00642B94">
      <w:pPr>
        <w:jc w:val="both"/>
        <w:rPr>
          <w:rFonts w:cs="Arial"/>
          <w:b/>
        </w:rPr>
      </w:pPr>
    </w:p>
    <w:p w14:paraId="0AE33914" w14:textId="77777777" w:rsidR="00642B94" w:rsidRPr="00675804" w:rsidRDefault="00642B94" w:rsidP="00642B94">
      <w:pPr>
        <w:jc w:val="both"/>
        <w:rPr>
          <w:rFonts w:cs="Arial"/>
        </w:rPr>
      </w:pPr>
      <w:r w:rsidRPr="00675804">
        <w:rPr>
          <w:rFonts w:cs="Arial"/>
        </w:rPr>
        <w:t>Cílem je stanovit a aktualizovat limity hnojení a postupy výživy rostlin dusíkem za nepříznivých půdních podmínek (nízký obsah</w:t>
      </w:r>
      <w:r w:rsidR="00713A03" w:rsidRPr="00675804">
        <w:rPr>
          <w:rFonts w:cs="Arial"/>
        </w:rPr>
        <w:t xml:space="preserve"> </w:t>
      </w:r>
      <w:r w:rsidR="00762782" w:rsidRPr="00675804">
        <w:rPr>
          <w:rFonts w:cs="Arial"/>
        </w:rPr>
        <w:t>půdní organické hmoty</w:t>
      </w:r>
      <w:r w:rsidRPr="00675804">
        <w:rPr>
          <w:rFonts w:cs="Arial"/>
        </w:rPr>
        <w:t>, nízké pH, nízké zásoby</w:t>
      </w:r>
      <w:r w:rsidR="00713A03" w:rsidRPr="00675804">
        <w:rPr>
          <w:rFonts w:cs="Arial"/>
        </w:rPr>
        <w:t xml:space="preserve"> </w:t>
      </w:r>
      <w:r w:rsidR="00762782" w:rsidRPr="00675804">
        <w:rPr>
          <w:rFonts w:cs="Arial"/>
        </w:rPr>
        <w:t>přístupných živin</w:t>
      </w:r>
      <w:r w:rsidRPr="00675804">
        <w:rPr>
          <w:rFonts w:cs="Arial"/>
        </w:rPr>
        <w:t>). Metodické postupy vypracovat na základě výsledků polních pokusů</w:t>
      </w:r>
      <w:r w:rsidR="00996EBC" w:rsidRPr="00675804">
        <w:rPr>
          <w:rFonts w:cs="Arial"/>
        </w:rPr>
        <w:t xml:space="preserve"> </w:t>
      </w:r>
      <w:r w:rsidRPr="00675804">
        <w:rPr>
          <w:rFonts w:cs="Arial"/>
        </w:rPr>
        <w:t xml:space="preserve">a sledování v provozních podmínkách ve spolupráci se zemědělskými subjekty v ČR. </w:t>
      </w:r>
    </w:p>
    <w:p w14:paraId="4A1171DB" w14:textId="77777777" w:rsidR="00642B94" w:rsidRPr="00675804" w:rsidRDefault="00642B94" w:rsidP="00642B94">
      <w:pPr>
        <w:jc w:val="both"/>
        <w:rPr>
          <w:rFonts w:cs="Arial"/>
        </w:rPr>
      </w:pPr>
      <w:r w:rsidRPr="00675804">
        <w:rPr>
          <w:rFonts w:cs="Arial"/>
        </w:rPr>
        <w:t xml:space="preserve">Dílčí aktivity:  </w:t>
      </w:r>
    </w:p>
    <w:p w14:paraId="1A49C43D" w14:textId="77777777" w:rsidR="00642B94" w:rsidRPr="00675804" w:rsidRDefault="00642B94" w:rsidP="006C55D7">
      <w:pPr>
        <w:numPr>
          <w:ilvl w:val="0"/>
          <w:numId w:val="32"/>
        </w:numPr>
        <w:jc w:val="both"/>
        <w:rPr>
          <w:rFonts w:cs="Arial"/>
          <w:color w:val="000000"/>
        </w:rPr>
      </w:pPr>
      <w:r w:rsidRPr="00675804">
        <w:rPr>
          <w:rFonts w:cs="Arial"/>
          <w:color w:val="000000"/>
        </w:rPr>
        <w:t xml:space="preserve">hodnocení dat z polních pokusů </w:t>
      </w:r>
    </w:p>
    <w:p w14:paraId="1AFA1E4C" w14:textId="77777777" w:rsidR="00642B94" w:rsidRPr="00675804" w:rsidRDefault="00642B94" w:rsidP="006C55D7">
      <w:pPr>
        <w:numPr>
          <w:ilvl w:val="0"/>
          <w:numId w:val="32"/>
        </w:numPr>
        <w:jc w:val="both"/>
        <w:rPr>
          <w:rFonts w:cs="Arial"/>
          <w:color w:val="000000"/>
        </w:rPr>
      </w:pPr>
      <w:r w:rsidRPr="00675804">
        <w:rPr>
          <w:rFonts w:cs="Arial"/>
          <w:color w:val="000000"/>
        </w:rPr>
        <w:t xml:space="preserve">výběr vhodných pozemků (ploch) s nepříznivými podmínkami (nízký obsah </w:t>
      </w:r>
      <w:r w:rsidR="006F3E35" w:rsidRPr="00675804">
        <w:rPr>
          <w:rFonts w:cs="Arial"/>
          <w:color w:val="000000"/>
        </w:rPr>
        <w:t>půdní organické hmoty</w:t>
      </w:r>
      <w:r w:rsidRPr="00675804">
        <w:rPr>
          <w:rFonts w:cs="Arial"/>
          <w:color w:val="000000"/>
        </w:rPr>
        <w:t>, nízké pH, nízké zásoby</w:t>
      </w:r>
      <w:r w:rsidR="006F3E35" w:rsidRPr="00675804">
        <w:rPr>
          <w:rFonts w:cs="Arial"/>
          <w:color w:val="000000"/>
        </w:rPr>
        <w:t xml:space="preserve"> rostlinami využitelných živin</w:t>
      </w:r>
      <w:r w:rsidRPr="00675804">
        <w:rPr>
          <w:rFonts w:cs="Arial"/>
          <w:color w:val="000000"/>
        </w:rPr>
        <w:t xml:space="preserve">) </w:t>
      </w:r>
    </w:p>
    <w:p w14:paraId="0868FDB0" w14:textId="77777777" w:rsidR="00642B94" w:rsidRPr="00675804" w:rsidRDefault="00762782" w:rsidP="006C55D7">
      <w:pPr>
        <w:numPr>
          <w:ilvl w:val="0"/>
          <w:numId w:val="32"/>
        </w:numPr>
        <w:jc w:val="both"/>
        <w:rPr>
          <w:rFonts w:cs="Arial"/>
          <w:color w:val="000000"/>
        </w:rPr>
      </w:pPr>
      <w:r w:rsidRPr="00675804">
        <w:rPr>
          <w:rFonts w:cs="Arial"/>
          <w:color w:val="000000"/>
        </w:rPr>
        <w:t xml:space="preserve">výběr a </w:t>
      </w:r>
      <w:r w:rsidR="00642B94" w:rsidRPr="00675804">
        <w:rPr>
          <w:rFonts w:cs="Arial"/>
          <w:color w:val="000000"/>
        </w:rPr>
        <w:t xml:space="preserve">založení poloprovozních ploch ve spolupráci s majiteli (nájemci) pozemků pro sledování v období </w:t>
      </w:r>
      <w:r w:rsidRPr="00675804">
        <w:rPr>
          <w:rFonts w:cs="Arial"/>
          <w:color w:val="000000"/>
        </w:rPr>
        <w:t>2026–2028</w:t>
      </w:r>
      <w:r w:rsidR="00642B94" w:rsidRPr="00675804">
        <w:rPr>
          <w:rFonts w:cs="Arial"/>
          <w:color w:val="000000"/>
        </w:rPr>
        <w:t xml:space="preserve"> (min. 2 zemědělské podniky)</w:t>
      </w:r>
    </w:p>
    <w:p w14:paraId="3ED905A1" w14:textId="77777777" w:rsidR="00642B94" w:rsidRPr="00675804" w:rsidRDefault="00642B94" w:rsidP="006C55D7">
      <w:pPr>
        <w:numPr>
          <w:ilvl w:val="0"/>
          <w:numId w:val="32"/>
        </w:numPr>
        <w:jc w:val="both"/>
        <w:rPr>
          <w:rFonts w:cs="Arial"/>
          <w:color w:val="000000"/>
        </w:rPr>
      </w:pPr>
      <w:r w:rsidRPr="00675804">
        <w:rPr>
          <w:rFonts w:cs="Arial"/>
          <w:color w:val="000000"/>
        </w:rPr>
        <w:t xml:space="preserve">odběr vzorků půdy 0–30 cm, počet vzorků min. 50 </w:t>
      </w:r>
    </w:p>
    <w:p w14:paraId="26B9D046" w14:textId="77777777" w:rsidR="00642B94" w:rsidRPr="00675804" w:rsidRDefault="00642B94" w:rsidP="006C55D7">
      <w:pPr>
        <w:numPr>
          <w:ilvl w:val="0"/>
          <w:numId w:val="32"/>
        </w:numPr>
        <w:jc w:val="both"/>
        <w:rPr>
          <w:rFonts w:cs="Arial"/>
          <w:color w:val="000000"/>
        </w:rPr>
      </w:pPr>
      <w:r w:rsidRPr="00675804">
        <w:rPr>
          <w:rFonts w:cs="Arial"/>
          <w:color w:val="000000"/>
        </w:rPr>
        <w:t xml:space="preserve">laboratorní analýzy vzorků půdy (pH, </w:t>
      </w:r>
      <w:r w:rsidR="00762782" w:rsidRPr="00675804">
        <w:rPr>
          <w:rFonts w:cs="Arial"/>
          <w:color w:val="000000"/>
        </w:rPr>
        <w:t>C</w:t>
      </w:r>
      <w:r w:rsidR="00762782" w:rsidRPr="00675804">
        <w:rPr>
          <w:rFonts w:cs="Arial"/>
          <w:color w:val="000000"/>
          <w:vertAlign w:val="subscript"/>
        </w:rPr>
        <w:t>org</w:t>
      </w:r>
      <w:r w:rsidRPr="00675804">
        <w:rPr>
          <w:rFonts w:cs="Arial"/>
          <w:color w:val="000000"/>
        </w:rPr>
        <w:t>, N</w:t>
      </w:r>
      <w:r w:rsidRPr="00675804">
        <w:rPr>
          <w:rFonts w:cs="Arial"/>
          <w:color w:val="000000"/>
          <w:vertAlign w:val="subscript"/>
        </w:rPr>
        <w:t>tot</w:t>
      </w:r>
      <w:r w:rsidRPr="00675804">
        <w:rPr>
          <w:rFonts w:cs="Arial"/>
          <w:color w:val="000000"/>
        </w:rPr>
        <w:t>, N</w:t>
      </w:r>
      <w:r w:rsidRPr="00675804">
        <w:rPr>
          <w:rFonts w:cs="Arial"/>
          <w:color w:val="000000"/>
          <w:vertAlign w:val="subscript"/>
        </w:rPr>
        <w:t>min</w:t>
      </w:r>
      <w:r w:rsidRPr="00675804">
        <w:rPr>
          <w:rFonts w:cs="Arial"/>
          <w:color w:val="000000"/>
        </w:rPr>
        <w:t xml:space="preserve">, další živiny) </w:t>
      </w:r>
    </w:p>
    <w:p w14:paraId="4177DEA7" w14:textId="77777777" w:rsidR="00642B94" w:rsidRPr="00675804" w:rsidRDefault="00642B94" w:rsidP="006C55D7">
      <w:pPr>
        <w:numPr>
          <w:ilvl w:val="0"/>
          <w:numId w:val="32"/>
        </w:numPr>
        <w:jc w:val="both"/>
        <w:rPr>
          <w:rFonts w:cs="Arial"/>
          <w:color w:val="000000"/>
        </w:rPr>
      </w:pPr>
      <w:r w:rsidRPr="00675804">
        <w:rPr>
          <w:rFonts w:cs="Arial"/>
          <w:color w:val="000000"/>
        </w:rPr>
        <w:t>statistické zpracování dat</w:t>
      </w:r>
      <w:r w:rsidR="00762782" w:rsidRPr="00675804">
        <w:rPr>
          <w:rFonts w:cs="Arial"/>
          <w:color w:val="000000"/>
        </w:rPr>
        <w:t xml:space="preserve"> moderními statistickými postupy (vícerozměrné statistické metody /PCA, FA, CLU, regresní modelování apod./)</w:t>
      </w:r>
    </w:p>
    <w:p w14:paraId="2EA5829D" w14:textId="77777777" w:rsidR="002E4B81" w:rsidRPr="00675804" w:rsidRDefault="002E4B81" w:rsidP="00642B94">
      <w:pPr>
        <w:jc w:val="both"/>
        <w:rPr>
          <w:rFonts w:cs="Arial"/>
          <w:b/>
          <w:i/>
        </w:rPr>
      </w:pPr>
    </w:p>
    <w:p w14:paraId="1E9081A0" w14:textId="77777777" w:rsidR="002E4B81" w:rsidRPr="00675804" w:rsidRDefault="002E4B81" w:rsidP="00642B94">
      <w:pPr>
        <w:jc w:val="both"/>
        <w:rPr>
          <w:rFonts w:cs="Arial"/>
          <w:b/>
          <w:i/>
        </w:rPr>
      </w:pPr>
    </w:p>
    <w:p w14:paraId="28C9A0A2" w14:textId="77777777" w:rsidR="00642B94" w:rsidRPr="00675804" w:rsidRDefault="00642B94" w:rsidP="00642B94">
      <w:pPr>
        <w:jc w:val="both"/>
        <w:rPr>
          <w:rFonts w:cs="Arial"/>
          <w:b/>
        </w:rPr>
      </w:pPr>
      <w:bookmarkStart w:id="7" w:name="_Hlk205206372"/>
      <w:r w:rsidRPr="00675804">
        <w:rPr>
          <w:rFonts w:cs="Arial"/>
          <w:b/>
        </w:rPr>
        <w:t xml:space="preserve">F.5.2 Ověřit vhodnost různých agrotechnických opatření pro zpětné zúrodňování půd </w:t>
      </w:r>
      <w:r w:rsidRPr="00675804">
        <w:rPr>
          <w:rFonts w:cs="Arial"/>
          <w:b/>
        </w:rPr>
        <w:br/>
      </w:r>
      <w:r w:rsidR="00A94813" w:rsidRPr="00675804">
        <w:rPr>
          <w:rFonts w:cs="Arial"/>
          <w:b/>
        </w:rPr>
        <w:t>s</w:t>
      </w:r>
      <w:r w:rsidRPr="00675804">
        <w:rPr>
          <w:rFonts w:cs="Arial"/>
          <w:b/>
        </w:rPr>
        <w:t xml:space="preserve"> nízkou úrodností (nízký obsah</w:t>
      </w:r>
      <w:r w:rsidR="00713A03" w:rsidRPr="00675804">
        <w:rPr>
          <w:rFonts w:cs="Arial"/>
          <w:b/>
        </w:rPr>
        <w:t xml:space="preserve"> </w:t>
      </w:r>
      <w:r w:rsidR="00584FD0" w:rsidRPr="00675804">
        <w:rPr>
          <w:rFonts w:cs="Arial"/>
          <w:b/>
        </w:rPr>
        <w:t>půdní organické hmoty</w:t>
      </w:r>
      <w:r w:rsidRPr="00675804">
        <w:rPr>
          <w:rFonts w:cs="Arial"/>
          <w:b/>
        </w:rPr>
        <w:t xml:space="preserve">, </w:t>
      </w:r>
      <w:r w:rsidR="00584FD0" w:rsidRPr="00675804">
        <w:rPr>
          <w:rFonts w:cs="Arial"/>
          <w:b/>
        </w:rPr>
        <w:t xml:space="preserve">nevhodná </w:t>
      </w:r>
      <w:r w:rsidRPr="00675804">
        <w:rPr>
          <w:rFonts w:cs="Arial"/>
          <w:b/>
        </w:rPr>
        <w:t>struktura půdy, nízké pH, nízký obsah rostlinami využitelných živin v půdě apod.) a se zvýšeným rizikem ztrát dusíku vyplavením</w:t>
      </w:r>
    </w:p>
    <w:bookmarkEnd w:id="7"/>
    <w:p w14:paraId="5A242198" w14:textId="77777777" w:rsidR="00335964" w:rsidRPr="00675804" w:rsidRDefault="00335964" w:rsidP="00642B94">
      <w:pPr>
        <w:jc w:val="both"/>
        <w:rPr>
          <w:rFonts w:cs="Arial"/>
          <w:b/>
        </w:rPr>
      </w:pPr>
    </w:p>
    <w:p w14:paraId="3729ADA5" w14:textId="77777777" w:rsidR="00B32F4F" w:rsidRPr="00675804" w:rsidRDefault="004127F8" w:rsidP="00642B94">
      <w:pPr>
        <w:jc w:val="both"/>
        <w:rPr>
          <w:rFonts w:cs="Arial"/>
          <w:color w:val="000000"/>
        </w:rPr>
      </w:pPr>
      <w:r w:rsidRPr="00675804">
        <w:rPr>
          <w:rFonts w:cs="Arial"/>
          <w:color w:val="000000"/>
        </w:rPr>
        <w:t xml:space="preserve">V polním pokusu na málo úrodných půdách aplikovat 4 hnojivé substráty (kompost, digestát, upravený kal z ČOV a biochar), a to ve 4 stupňovaných dávkách hnojení (ekvivalent 100, 200, 400 </w:t>
      </w:r>
      <w:r w:rsidRPr="00675804">
        <w:rPr>
          <w:rFonts w:cs="Arial"/>
          <w:color w:val="000000"/>
        </w:rPr>
        <w:lastRenderedPageBreak/>
        <w:t>a 800 kg N na 1 ha) a kontroly bez hnojení, vše ve 4 opakováních, celkem 80 parcel, s cílem zvýšení půdní úrodnosti a snížení ztrát dusíku vyplavením. Sledovat vliv hnojení na výnosy zemědělských plodin a čerpání živin, a rovněž na změny obsahu půdního organického uhlíku a různých forem dusíku ve třech vrstvách půdního profilu (0–30, 30–60, 60–90 cm</w:t>
      </w:r>
      <w:r w:rsidR="00CC1D93" w:rsidRPr="00675804">
        <w:rPr>
          <w:rFonts w:cs="Arial"/>
          <w:color w:val="000000"/>
        </w:rPr>
        <w:t xml:space="preserve">). </w:t>
      </w:r>
    </w:p>
    <w:p w14:paraId="54F75C38" w14:textId="77777777" w:rsidR="00642B94" w:rsidRPr="00675804" w:rsidRDefault="00CC1D93" w:rsidP="00642B94">
      <w:pPr>
        <w:jc w:val="both"/>
        <w:rPr>
          <w:rFonts w:cs="Arial"/>
          <w:color w:val="000000"/>
        </w:rPr>
      </w:pPr>
      <w:r w:rsidRPr="00675804">
        <w:rPr>
          <w:rFonts w:cs="Arial"/>
          <w:color w:val="000000"/>
        </w:rPr>
        <w:t>Aktivity v roce 2026:</w:t>
      </w:r>
    </w:p>
    <w:p w14:paraId="3099C2E9" w14:textId="77777777" w:rsidR="004127F8" w:rsidRPr="00675804" w:rsidRDefault="004127F8" w:rsidP="006C55D7">
      <w:pPr>
        <w:numPr>
          <w:ilvl w:val="0"/>
          <w:numId w:val="15"/>
        </w:numPr>
        <w:ind w:left="357" w:hanging="357"/>
        <w:jc w:val="both"/>
        <w:rPr>
          <w:rFonts w:cs="Arial"/>
          <w:color w:val="000000"/>
        </w:rPr>
      </w:pPr>
      <w:r w:rsidRPr="00675804">
        <w:rPr>
          <w:rFonts w:cs="Arial"/>
          <w:color w:val="000000"/>
        </w:rPr>
        <w:t>provést pokus se 4 substráty, 5 variant dávek hnojení včetně kontroly, ve 4 opakováních (celkem 80 parcel),</w:t>
      </w:r>
    </w:p>
    <w:p w14:paraId="15D73412" w14:textId="77777777" w:rsidR="004127F8" w:rsidRPr="00675804" w:rsidRDefault="004127F8" w:rsidP="006C55D7">
      <w:pPr>
        <w:numPr>
          <w:ilvl w:val="0"/>
          <w:numId w:val="15"/>
        </w:numPr>
        <w:ind w:left="357" w:hanging="357"/>
        <w:jc w:val="both"/>
        <w:rPr>
          <w:rFonts w:cs="Arial"/>
          <w:color w:val="000000"/>
        </w:rPr>
      </w:pPr>
      <w:r w:rsidRPr="00675804">
        <w:rPr>
          <w:rFonts w:cs="Arial"/>
          <w:color w:val="000000"/>
        </w:rPr>
        <w:t>analýzy hnojivých substrátů na elementární obsah C, H, N, dále živin, mikroelementů a rizikových prvků a látek,</w:t>
      </w:r>
    </w:p>
    <w:p w14:paraId="7BF55EB1" w14:textId="77777777" w:rsidR="004127F8" w:rsidRPr="00675804" w:rsidRDefault="004127F8" w:rsidP="006C55D7">
      <w:pPr>
        <w:numPr>
          <w:ilvl w:val="0"/>
          <w:numId w:val="15"/>
        </w:numPr>
        <w:ind w:left="357" w:hanging="357"/>
        <w:jc w:val="both"/>
        <w:rPr>
          <w:rFonts w:cs="Arial"/>
          <w:color w:val="000000"/>
        </w:rPr>
      </w:pPr>
      <w:r w:rsidRPr="00675804">
        <w:rPr>
          <w:rFonts w:cs="Arial"/>
          <w:color w:val="000000"/>
        </w:rPr>
        <w:t>odběr vzorků půd po sklizni plodin na všech 80 parcelách na hloubku ornice, celkem 80 vzorků půd, pro stanovení základních agrochemických parametrů (pH/H20, pH/KCl, C</w:t>
      </w:r>
      <w:r w:rsidRPr="00675804">
        <w:rPr>
          <w:rFonts w:cs="Arial"/>
          <w:color w:val="000000"/>
          <w:vertAlign w:val="subscript"/>
        </w:rPr>
        <w:t>org</w:t>
      </w:r>
      <w:r w:rsidRPr="00675804">
        <w:rPr>
          <w:rFonts w:cs="Arial"/>
          <w:color w:val="000000"/>
        </w:rPr>
        <w:t>, N</w:t>
      </w:r>
      <w:r w:rsidRPr="00675804">
        <w:rPr>
          <w:rFonts w:cs="Arial"/>
          <w:color w:val="000000"/>
          <w:vertAlign w:val="subscript"/>
        </w:rPr>
        <w:t>tot</w:t>
      </w:r>
      <w:r w:rsidRPr="00675804">
        <w:rPr>
          <w:rFonts w:cs="Arial"/>
          <w:color w:val="000000"/>
        </w:rPr>
        <w:t>, obsahy přijatelných živin P, K, Ca, Mg, B, S, Cu a Zn dle Mehlich III),</w:t>
      </w:r>
    </w:p>
    <w:p w14:paraId="0F3EA96F" w14:textId="77777777" w:rsidR="004127F8" w:rsidRPr="00675804" w:rsidRDefault="004127F8" w:rsidP="006C55D7">
      <w:pPr>
        <w:numPr>
          <w:ilvl w:val="0"/>
          <w:numId w:val="15"/>
        </w:numPr>
        <w:ind w:left="357" w:hanging="357"/>
        <w:jc w:val="both"/>
        <w:rPr>
          <w:rFonts w:cs="Arial"/>
          <w:color w:val="000000"/>
        </w:rPr>
      </w:pPr>
      <w:r w:rsidRPr="00675804">
        <w:rPr>
          <w:rFonts w:cs="Arial"/>
          <w:color w:val="000000"/>
        </w:rPr>
        <w:t>odběry vzorků rostlin ve stádiu zralosti (zrno, sláma, zelená hmota) a stanovení obsahů základních živin a mikroprvků P, K, Ca, Mg, B, S, Cu a Zn, včetně celkového obsahu dusíku N</w:t>
      </w:r>
      <w:r w:rsidRPr="00675804">
        <w:rPr>
          <w:rFonts w:cs="Arial"/>
          <w:color w:val="000000"/>
          <w:vertAlign w:val="subscript"/>
        </w:rPr>
        <w:t xml:space="preserve">tot </w:t>
      </w:r>
      <w:r w:rsidRPr="00675804">
        <w:rPr>
          <w:rFonts w:cs="Arial"/>
          <w:color w:val="000000"/>
        </w:rPr>
        <w:t>pro stanovení bilance živin (celkem ročně odebrat 160 vzorků rostlin – hlavní a</w:t>
      </w:r>
      <w:r w:rsidR="00B61954">
        <w:rPr>
          <w:rFonts w:cs="Arial"/>
          <w:color w:val="000000"/>
        </w:rPr>
        <w:t xml:space="preserve"> </w:t>
      </w:r>
      <w:r w:rsidRPr="00675804">
        <w:rPr>
          <w:rFonts w:cs="Arial"/>
          <w:color w:val="000000"/>
        </w:rPr>
        <w:t>vedlejší produkt),</w:t>
      </w:r>
    </w:p>
    <w:p w14:paraId="71F6C7FC" w14:textId="77777777" w:rsidR="004127F8" w:rsidRPr="00675804" w:rsidRDefault="004127F8" w:rsidP="006C55D7">
      <w:pPr>
        <w:numPr>
          <w:ilvl w:val="0"/>
          <w:numId w:val="15"/>
        </w:numPr>
        <w:ind w:left="357" w:hanging="357"/>
        <w:jc w:val="both"/>
        <w:rPr>
          <w:rFonts w:cs="Arial"/>
          <w:color w:val="000000"/>
        </w:rPr>
      </w:pPr>
      <w:r w:rsidRPr="00675804">
        <w:rPr>
          <w:rFonts w:cs="Arial"/>
          <w:color w:val="000000"/>
        </w:rPr>
        <w:t>provést bilanční výpočty transformace různých forem dusíku, podíl minerálních forem (zejména nitrátů) a čerpání celkového dusíku rostlinami z různých typů hnojivých substrátů,</w:t>
      </w:r>
    </w:p>
    <w:p w14:paraId="23630563" w14:textId="77777777" w:rsidR="00CC1D93" w:rsidRPr="00675804" w:rsidRDefault="004127F8" w:rsidP="006C55D7">
      <w:pPr>
        <w:numPr>
          <w:ilvl w:val="0"/>
          <w:numId w:val="15"/>
        </w:numPr>
        <w:ind w:left="357" w:hanging="357"/>
        <w:jc w:val="both"/>
        <w:rPr>
          <w:rFonts w:cs="Arial"/>
        </w:rPr>
      </w:pPr>
      <w:r w:rsidRPr="00675804">
        <w:rPr>
          <w:rFonts w:cs="Arial"/>
          <w:color w:val="000000"/>
        </w:rPr>
        <w:t>odvodit základní charakteristiky změny půdních vlastností při používání různých typů hnojivých substrátů z vedlejších zemědělských produktů a bioodpadů</w:t>
      </w:r>
      <w:r w:rsidR="00CC1D93" w:rsidRPr="00675804">
        <w:rPr>
          <w:rFonts w:cs="Arial"/>
        </w:rPr>
        <w:t>).</w:t>
      </w:r>
    </w:p>
    <w:p w14:paraId="28D25DBD" w14:textId="77777777" w:rsidR="00CC1D93" w:rsidRPr="00675804" w:rsidRDefault="00CC1D93" w:rsidP="00642B94">
      <w:pPr>
        <w:jc w:val="both"/>
        <w:rPr>
          <w:rFonts w:cs="Arial"/>
          <w:color w:val="FF0000"/>
        </w:rPr>
      </w:pPr>
    </w:p>
    <w:p w14:paraId="2962ED09" w14:textId="77777777" w:rsidR="00762782" w:rsidRPr="00675804" w:rsidRDefault="00762782" w:rsidP="00642B94">
      <w:pPr>
        <w:jc w:val="both"/>
        <w:rPr>
          <w:rFonts w:cs="Arial"/>
          <w:color w:val="FF0000"/>
        </w:rPr>
      </w:pPr>
    </w:p>
    <w:p w14:paraId="532C2FC9" w14:textId="77777777" w:rsidR="00762782" w:rsidRPr="00675804" w:rsidRDefault="00762782" w:rsidP="00762782">
      <w:pPr>
        <w:jc w:val="both"/>
        <w:rPr>
          <w:rFonts w:cs="Arial"/>
          <w:b/>
        </w:rPr>
      </w:pPr>
      <w:bookmarkStart w:id="8" w:name="_Hlk205206390"/>
      <w:r w:rsidRPr="00675804">
        <w:rPr>
          <w:rFonts w:cs="Arial"/>
          <w:b/>
        </w:rPr>
        <w:t xml:space="preserve">F.5.3 </w:t>
      </w:r>
      <w:r w:rsidR="004B2F75" w:rsidRPr="00675804">
        <w:rPr>
          <w:rFonts w:cs="Arial"/>
          <w:b/>
        </w:rPr>
        <w:t>Vyhodnotit</w:t>
      </w:r>
      <w:r w:rsidRPr="00675804">
        <w:rPr>
          <w:rFonts w:cs="Arial"/>
          <w:b/>
        </w:rPr>
        <w:t xml:space="preserve"> dusíkov</w:t>
      </w:r>
      <w:r w:rsidR="004B2F75" w:rsidRPr="00675804">
        <w:rPr>
          <w:rFonts w:cs="Arial"/>
          <w:b/>
        </w:rPr>
        <w:t>ou</w:t>
      </w:r>
      <w:r w:rsidRPr="00675804">
        <w:rPr>
          <w:rFonts w:cs="Arial"/>
          <w:b/>
        </w:rPr>
        <w:t xml:space="preserve"> bilanc</w:t>
      </w:r>
      <w:r w:rsidR="004B2F75" w:rsidRPr="00675804">
        <w:rPr>
          <w:rFonts w:cs="Arial"/>
          <w:b/>
        </w:rPr>
        <w:t>i</w:t>
      </w:r>
      <w:r w:rsidRPr="00675804">
        <w:rPr>
          <w:rFonts w:cs="Arial"/>
          <w:b/>
        </w:rPr>
        <w:t xml:space="preserve"> při dlouhodobě rozdílných strategiích a intenzitách hospodaření</w:t>
      </w:r>
    </w:p>
    <w:bookmarkEnd w:id="8"/>
    <w:p w14:paraId="613210BA" w14:textId="77777777" w:rsidR="00762782" w:rsidRPr="00675804" w:rsidRDefault="00762782" w:rsidP="00642B94">
      <w:pPr>
        <w:jc w:val="both"/>
        <w:rPr>
          <w:rFonts w:cs="Arial"/>
          <w:color w:val="FF0000"/>
        </w:rPr>
      </w:pPr>
    </w:p>
    <w:p w14:paraId="58B8A030" w14:textId="77777777" w:rsidR="00762782" w:rsidRPr="00675804" w:rsidRDefault="00762782" w:rsidP="00762782">
      <w:pPr>
        <w:jc w:val="both"/>
        <w:rPr>
          <w:rFonts w:cs="Arial"/>
        </w:rPr>
      </w:pPr>
      <w:r w:rsidRPr="00675804">
        <w:rPr>
          <w:rFonts w:cs="Arial"/>
        </w:rPr>
        <w:t xml:space="preserve">Cílem řešení je navrhnout opatření zamezující nadměrné akumulaci N v půdním profilu, která může být důsledkem dlouhodobě nevyváženého hnojení, nepřizpůsobení aplikační dávky N půdním vlastnostem, nebo může vzniknout při snahách o zúrodnění půd s nízkou úrodností. Výsledkem bude podchycení rizikových faktorů a návrh opatření pro zamezení vyplavení N, a to buď redukcí aplikační dávky N s přihlédnutím k dalším limitujícím faktorům, nebo optimalizací procesu zúrodňování jeho správným načasováním a aplikačním postupem. Etapa vytváří datovou základnu pro testování potenciálu simulačních nástrojů (etapa </w:t>
      </w:r>
      <w:r w:rsidR="00623278" w:rsidRPr="00675804">
        <w:rPr>
          <w:rFonts w:cs="Arial"/>
        </w:rPr>
        <w:t>F.</w:t>
      </w:r>
      <w:r w:rsidRPr="00675804">
        <w:rPr>
          <w:rFonts w:cs="Arial"/>
        </w:rPr>
        <w:t>8</w:t>
      </w:r>
      <w:r w:rsidR="00623278" w:rsidRPr="00675804">
        <w:rPr>
          <w:rFonts w:cs="Arial"/>
        </w:rPr>
        <w:t>)</w:t>
      </w:r>
      <w:r w:rsidRPr="00675804">
        <w:rPr>
          <w:rFonts w:cs="Arial"/>
        </w:rPr>
        <w:t>.</w:t>
      </w:r>
      <w:r w:rsidRPr="00675804">
        <w:t xml:space="preserve"> </w:t>
      </w:r>
      <w:r w:rsidRPr="00675804">
        <w:rPr>
          <w:rFonts w:cs="Arial"/>
        </w:rPr>
        <w:t>Na orných půdách lišících se půdní úrodností sledovat profilové distribuce/přebytky minerálních forem N, vznikající limitací výnosů a následným nedočerpáním N z aplikovaných N hnojiv. Pozornost zaměřit na limitace způsobené půdní živinovou nerovnováhu vznikající dlouhodobě nevyváženým hnojením. Na nejméně dvou lokalitách (kontrastní půdní typy – hnědozem/kambizem) a při nejméně 16 různých strategiích hospodaření na půdě (různé osevní sledy, s/bez aplikace statkových hnojiv apod.) a při dlouhodobě různé intenzitě hnojení N, P, K, Mg monitorovat profilovou distribuci minerálních forem N (0–30, 30–60, 60–90 cm) a výnosy plodin. Sledovaná data doplnit o klimatické údaje a hodnotit za účelem zjištění trendů závislosti naměřených dat na klimatických charakteristikách. Aktivity v roce 2026:</w:t>
      </w:r>
    </w:p>
    <w:p w14:paraId="3DE62B80" w14:textId="77777777" w:rsidR="00762782" w:rsidRPr="00675804" w:rsidRDefault="00762782" w:rsidP="006C55D7">
      <w:pPr>
        <w:numPr>
          <w:ilvl w:val="0"/>
          <w:numId w:val="32"/>
        </w:numPr>
        <w:jc w:val="both"/>
        <w:rPr>
          <w:rFonts w:cs="Arial"/>
          <w:color w:val="000000"/>
        </w:rPr>
      </w:pPr>
      <w:r w:rsidRPr="00675804">
        <w:rPr>
          <w:rFonts w:cs="Arial"/>
          <w:color w:val="000000"/>
        </w:rPr>
        <w:t>výběr ploch (nejméně 2 lokality, na každé nejméně 4 hony/DPB lišící se osevními sledy, na každém honu nejméně 4 varianty s dlouhodobě odlišným/nevyváženým hnojením N a dalšími makroživinami); zastoupeny budou hospodářsky významné zemědělské plodiny (kukuřice, pšenice ozimá, ječmen jarní apod.)</w:t>
      </w:r>
    </w:p>
    <w:p w14:paraId="421FB414" w14:textId="77777777" w:rsidR="00762782" w:rsidRPr="00675804" w:rsidRDefault="00762782" w:rsidP="006C55D7">
      <w:pPr>
        <w:numPr>
          <w:ilvl w:val="0"/>
          <w:numId w:val="32"/>
        </w:numPr>
        <w:jc w:val="both"/>
        <w:rPr>
          <w:rFonts w:cs="Arial"/>
          <w:color w:val="000000"/>
        </w:rPr>
      </w:pPr>
      <w:r w:rsidRPr="00675804">
        <w:rPr>
          <w:rFonts w:cs="Arial"/>
          <w:color w:val="000000"/>
        </w:rPr>
        <w:t>půdní odběry (</w:t>
      </w:r>
      <w:r w:rsidRPr="00675804">
        <w:rPr>
          <w:rFonts w:cs="Arial"/>
        </w:rPr>
        <w:t xml:space="preserve">0–30, 30–60, 60–90 </w:t>
      </w:r>
      <w:r w:rsidRPr="00675804">
        <w:rPr>
          <w:rFonts w:cs="Arial"/>
          <w:color w:val="000000"/>
        </w:rPr>
        <w:t>cm), zjištění výnosu plodiny, odběr vzorků nadzemní biomasy, analýzy N</w:t>
      </w:r>
      <w:r w:rsidRPr="00675804">
        <w:rPr>
          <w:rFonts w:cs="Arial"/>
          <w:color w:val="000000"/>
          <w:vertAlign w:val="subscript"/>
        </w:rPr>
        <w:t>min</w:t>
      </w:r>
      <w:r w:rsidRPr="00675804">
        <w:rPr>
          <w:rFonts w:cs="Arial"/>
          <w:color w:val="000000"/>
        </w:rPr>
        <w:t xml:space="preserve"> v půdních vzor</w:t>
      </w:r>
      <w:r w:rsidR="00847F1C" w:rsidRPr="00675804">
        <w:rPr>
          <w:rFonts w:cs="Arial"/>
          <w:color w:val="000000"/>
        </w:rPr>
        <w:t>cích</w:t>
      </w:r>
      <w:r w:rsidRPr="00675804">
        <w:rPr>
          <w:rFonts w:cs="Arial"/>
          <w:color w:val="000000"/>
        </w:rPr>
        <w:t xml:space="preserve"> a N</w:t>
      </w:r>
      <w:r w:rsidRPr="00675804">
        <w:rPr>
          <w:rFonts w:cs="Arial"/>
          <w:color w:val="000000"/>
          <w:vertAlign w:val="subscript"/>
        </w:rPr>
        <w:t>tot</w:t>
      </w:r>
      <w:r w:rsidRPr="00675804">
        <w:rPr>
          <w:rFonts w:cs="Arial"/>
          <w:color w:val="000000"/>
        </w:rPr>
        <w:t xml:space="preserve"> v nadzemní biomase, sledování počasí (meteostanice), příprava vstupních souborů pro simulační modelování sledovaných ploch (etapa </w:t>
      </w:r>
      <w:r w:rsidR="00672E3F" w:rsidRPr="00675804">
        <w:rPr>
          <w:rFonts w:cs="Arial"/>
          <w:color w:val="000000"/>
        </w:rPr>
        <w:t>F.</w:t>
      </w:r>
      <w:r w:rsidRPr="00675804">
        <w:rPr>
          <w:rFonts w:cs="Arial"/>
          <w:color w:val="000000"/>
        </w:rPr>
        <w:t>8).</w:t>
      </w:r>
    </w:p>
    <w:p w14:paraId="554C304A" w14:textId="77777777" w:rsidR="00762782" w:rsidRDefault="00762782" w:rsidP="00642B94">
      <w:pPr>
        <w:jc w:val="both"/>
        <w:rPr>
          <w:rFonts w:cs="Arial"/>
          <w:color w:val="FF0000"/>
        </w:rPr>
      </w:pPr>
    </w:p>
    <w:p w14:paraId="1CB3AB67" w14:textId="77777777" w:rsidR="00F9634D" w:rsidRDefault="00F9634D" w:rsidP="00642B94">
      <w:pPr>
        <w:jc w:val="both"/>
        <w:rPr>
          <w:rFonts w:cs="Arial"/>
          <w:color w:val="FF0000"/>
        </w:rPr>
      </w:pPr>
    </w:p>
    <w:p w14:paraId="67CEBCD0" w14:textId="77777777" w:rsidR="00F9634D" w:rsidRDefault="00F9634D" w:rsidP="00642B94">
      <w:pPr>
        <w:jc w:val="both"/>
        <w:rPr>
          <w:rFonts w:cs="Arial"/>
          <w:color w:val="FF0000"/>
        </w:rPr>
      </w:pPr>
    </w:p>
    <w:p w14:paraId="6E005405" w14:textId="77777777" w:rsidR="00F9634D" w:rsidRDefault="00F9634D" w:rsidP="00642B94">
      <w:pPr>
        <w:jc w:val="both"/>
        <w:rPr>
          <w:rFonts w:cs="Arial"/>
          <w:color w:val="FF0000"/>
        </w:rPr>
      </w:pPr>
    </w:p>
    <w:p w14:paraId="406B0131" w14:textId="77777777" w:rsidR="00F9634D" w:rsidRPr="00675804" w:rsidRDefault="00F9634D" w:rsidP="00642B94">
      <w:pPr>
        <w:jc w:val="both"/>
        <w:rPr>
          <w:rFonts w:cs="Arial"/>
          <w:color w:val="FF0000"/>
        </w:rPr>
      </w:pPr>
    </w:p>
    <w:p w14:paraId="66E57C98" w14:textId="77777777" w:rsidR="00CC1D93" w:rsidRPr="00675804" w:rsidRDefault="00CC1D93" w:rsidP="00642B94">
      <w:pPr>
        <w:jc w:val="both"/>
        <w:rPr>
          <w:rFonts w:cs="Arial"/>
          <w:color w:val="FF0000"/>
        </w:rPr>
      </w:pPr>
    </w:p>
    <w:p w14:paraId="0CE9BAC6" w14:textId="77777777" w:rsidR="00642B94" w:rsidRPr="00675804" w:rsidRDefault="00642B94" w:rsidP="00642B94">
      <w:pPr>
        <w:jc w:val="both"/>
        <w:rPr>
          <w:rFonts w:cs="Arial"/>
          <w:b/>
          <w:i/>
          <w:lang w:val="x-none"/>
        </w:rPr>
      </w:pPr>
      <w:r w:rsidRPr="00675804">
        <w:rPr>
          <w:rFonts w:cs="Arial"/>
          <w:b/>
          <w:i/>
        </w:rPr>
        <w:lastRenderedPageBreak/>
        <w:t xml:space="preserve">F.6 </w:t>
      </w:r>
      <w:r w:rsidRPr="00675804">
        <w:rPr>
          <w:rFonts w:cs="Arial"/>
          <w:b/>
          <w:i/>
          <w:lang w:val="x-none"/>
        </w:rPr>
        <w:t xml:space="preserve">Inovace technologií </w:t>
      </w:r>
      <w:r w:rsidR="004D6A74" w:rsidRPr="00675804">
        <w:rPr>
          <w:rFonts w:cs="Arial"/>
          <w:b/>
          <w:i/>
          <w:lang w:val="x-none"/>
        </w:rPr>
        <w:t>hnojení</w:t>
      </w:r>
    </w:p>
    <w:p w14:paraId="7DAEF273" w14:textId="77777777" w:rsidR="00335964" w:rsidRPr="00675804" w:rsidRDefault="00335964" w:rsidP="00642B94">
      <w:pPr>
        <w:jc w:val="both"/>
        <w:rPr>
          <w:rFonts w:cs="Arial"/>
          <w:b/>
          <w:i/>
        </w:rPr>
      </w:pPr>
    </w:p>
    <w:p w14:paraId="3B9832A5" w14:textId="77777777" w:rsidR="00642B94" w:rsidRPr="00675804" w:rsidRDefault="00642B94" w:rsidP="00642B94">
      <w:pPr>
        <w:jc w:val="both"/>
        <w:rPr>
          <w:rFonts w:cs="Arial"/>
          <w:b/>
          <w:i/>
        </w:rPr>
      </w:pPr>
    </w:p>
    <w:p w14:paraId="58DBAA00" w14:textId="77777777" w:rsidR="00642B94" w:rsidRPr="00675804" w:rsidRDefault="00642B94" w:rsidP="00642B94">
      <w:pPr>
        <w:jc w:val="both"/>
        <w:rPr>
          <w:rFonts w:cs="Arial"/>
          <w:b/>
        </w:rPr>
      </w:pPr>
      <w:r w:rsidRPr="00675804">
        <w:rPr>
          <w:rFonts w:cs="Arial"/>
          <w:b/>
        </w:rPr>
        <w:t xml:space="preserve">F.6.1 </w:t>
      </w:r>
      <w:r w:rsidR="004B2F75" w:rsidRPr="00675804">
        <w:rPr>
          <w:rFonts w:cs="Arial"/>
          <w:b/>
        </w:rPr>
        <w:t>Ověřit m</w:t>
      </w:r>
      <w:r w:rsidR="004D6A74" w:rsidRPr="00675804">
        <w:rPr>
          <w:rFonts w:cs="Arial"/>
          <w:b/>
        </w:rPr>
        <w:t>ožnosti uplatnění modifikovaných hnojiv s kontrolovaným uvolňováním živin pro snížení rizika ztrát dusíku v podmínkách klimatické změny</w:t>
      </w:r>
    </w:p>
    <w:p w14:paraId="7E159577" w14:textId="77777777" w:rsidR="00335964" w:rsidRPr="00675804" w:rsidRDefault="00335964" w:rsidP="00642B94">
      <w:pPr>
        <w:jc w:val="both"/>
        <w:rPr>
          <w:rFonts w:cs="Arial"/>
          <w:color w:val="000000"/>
        </w:rPr>
      </w:pPr>
    </w:p>
    <w:p w14:paraId="1D1403C6" w14:textId="77777777" w:rsidR="00B32F4F" w:rsidRPr="00675804" w:rsidRDefault="004D6A74" w:rsidP="004D6A74">
      <w:pPr>
        <w:jc w:val="both"/>
        <w:rPr>
          <w:rFonts w:cs="Arial"/>
          <w:color w:val="000000"/>
        </w:rPr>
      </w:pPr>
      <w:r w:rsidRPr="00675804">
        <w:rPr>
          <w:rFonts w:cs="Arial"/>
          <w:color w:val="000000"/>
        </w:rPr>
        <w:t xml:space="preserve">Systémy a technologie hnojení musí reagovat na probíhající změny klimatických podmínek, především období sucha, zkrácení vegetační doby, růst a příjem N ozimy již v průběhu zimy a v časném předjaří nebo snížený příjem N z minerálních hnojiv aplikovaných na povrch suché půdy. Nemožnost časné aplikace hnojiv v předjaří (legislativní omezení, nepříznivý stav pozemků pro mechanizaci) může vést ke zhoršené synchronizaci nabídky/dostupnosti N a potřeby N porostem, s dopady na růst, výnosové prvky a tvorbu výnosu. Hnojiva s pomalu působícím nebo kontrolovaným uvolňováním živin mohou v určitých podmínkách přispět k adaptaci zemědělství na uvedené projevy klimatické změny. </w:t>
      </w:r>
    </w:p>
    <w:p w14:paraId="23E17B0E" w14:textId="77777777" w:rsidR="004D6A74" w:rsidRPr="00675804" w:rsidRDefault="00B32F4F" w:rsidP="004D6A74">
      <w:pPr>
        <w:jc w:val="both"/>
        <w:rPr>
          <w:rFonts w:cs="Arial"/>
          <w:color w:val="000000"/>
        </w:rPr>
      </w:pPr>
      <w:r w:rsidRPr="00675804">
        <w:rPr>
          <w:rFonts w:cs="Arial"/>
          <w:color w:val="000000"/>
        </w:rPr>
        <w:t>Aktivity</w:t>
      </w:r>
      <w:r w:rsidR="004D6A74" w:rsidRPr="00675804">
        <w:rPr>
          <w:rFonts w:cs="Arial"/>
          <w:color w:val="000000"/>
        </w:rPr>
        <w:t xml:space="preserve">: </w:t>
      </w:r>
    </w:p>
    <w:p w14:paraId="1C3A7D70" w14:textId="77777777" w:rsidR="004D6A74" w:rsidRPr="00675804" w:rsidRDefault="00AB161C" w:rsidP="006C55D7">
      <w:pPr>
        <w:numPr>
          <w:ilvl w:val="0"/>
          <w:numId w:val="15"/>
        </w:numPr>
        <w:jc w:val="both"/>
        <w:rPr>
          <w:rFonts w:cs="Arial"/>
        </w:rPr>
      </w:pPr>
      <w:r w:rsidRPr="00675804">
        <w:rPr>
          <w:rFonts w:cs="Arial"/>
        </w:rPr>
        <w:t>Založit a vést m</w:t>
      </w:r>
      <w:r w:rsidR="004D6A74" w:rsidRPr="00675804">
        <w:rPr>
          <w:rFonts w:cs="Arial"/>
        </w:rPr>
        <w:t>aloparcel</w:t>
      </w:r>
      <w:r w:rsidR="00713A03" w:rsidRPr="00675804">
        <w:rPr>
          <w:rFonts w:cs="Arial"/>
        </w:rPr>
        <w:t>k</w:t>
      </w:r>
      <w:r w:rsidR="004D6A74" w:rsidRPr="00675804">
        <w:rPr>
          <w:rFonts w:cs="Arial"/>
        </w:rPr>
        <w:t xml:space="preserve">ový pokus na dvou stanovištích s kontrastními půdně-klimatickými podmínkami </w:t>
      </w:r>
    </w:p>
    <w:p w14:paraId="0AEAF1C1" w14:textId="77777777" w:rsidR="004D6A74" w:rsidRPr="00675804" w:rsidRDefault="004D6A74" w:rsidP="006C55D7">
      <w:pPr>
        <w:numPr>
          <w:ilvl w:val="1"/>
          <w:numId w:val="49"/>
        </w:numPr>
        <w:jc w:val="both"/>
        <w:rPr>
          <w:rFonts w:cs="Arial"/>
        </w:rPr>
      </w:pPr>
      <w:r w:rsidRPr="00675804">
        <w:rPr>
          <w:rFonts w:cs="Arial"/>
        </w:rPr>
        <w:t xml:space="preserve">suchá, teplá oblast, nepromyvný režim s hlubokou půdou s vysokou vodní kapacitou; </w:t>
      </w:r>
    </w:p>
    <w:p w14:paraId="72493833" w14:textId="77777777" w:rsidR="004D6A74" w:rsidRPr="00675804" w:rsidRDefault="004D6A74" w:rsidP="006C55D7">
      <w:pPr>
        <w:numPr>
          <w:ilvl w:val="1"/>
          <w:numId w:val="49"/>
        </w:numPr>
        <w:jc w:val="both"/>
        <w:rPr>
          <w:rFonts w:cs="Arial"/>
        </w:rPr>
      </w:pPr>
      <w:r w:rsidRPr="00675804">
        <w:rPr>
          <w:rFonts w:cs="Arial"/>
        </w:rPr>
        <w:t xml:space="preserve">chladnější, vlhčí oblast, promyvný/periodicky promyvný režim, propustná mělčí půda s nižší vodní kapacitou. </w:t>
      </w:r>
    </w:p>
    <w:p w14:paraId="7DFDFA7A" w14:textId="77777777" w:rsidR="004D6A74" w:rsidRPr="00675804" w:rsidRDefault="004D6A74" w:rsidP="006C55D7">
      <w:pPr>
        <w:numPr>
          <w:ilvl w:val="0"/>
          <w:numId w:val="49"/>
        </w:numPr>
        <w:jc w:val="both"/>
        <w:rPr>
          <w:rFonts w:cs="Arial"/>
        </w:rPr>
      </w:pPr>
      <w:r w:rsidRPr="00675804">
        <w:rPr>
          <w:rFonts w:cs="Arial"/>
        </w:rPr>
        <w:t>V pokusu ověřit vliv standardní a podzimní aplikace hnojiva s kontrolovaným uvolňováním N na obsah nitrátové a amonné formy dusíku ve vrstvách ornice a podorničí v mimo vegetačním a jarním období (indikace rizika vyplavení), růst, příjem N rostlinami a jejich výživný stav, strukturu porostu a výnos.</w:t>
      </w:r>
    </w:p>
    <w:p w14:paraId="137F2790" w14:textId="77777777" w:rsidR="004D6A74" w:rsidRPr="00675804" w:rsidRDefault="004D6A74" w:rsidP="006C55D7">
      <w:pPr>
        <w:numPr>
          <w:ilvl w:val="0"/>
          <w:numId w:val="49"/>
        </w:numPr>
        <w:jc w:val="both"/>
        <w:rPr>
          <w:rFonts w:cs="Arial"/>
        </w:rPr>
      </w:pPr>
      <w:r w:rsidRPr="00675804">
        <w:rPr>
          <w:rFonts w:cs="Arial"/>
        </w:rPr>
        <w:t xml:space="preserve">Monitorovat vlhkost a teplotu půdy, pH, obsah C a N v ornici, povětrnostní podmínky-teplota vzduchu, srážky a bilance vody. </w:t>
      </w:r>
    </w:p>
    <w:p w14:paraId="101D81ED" w14:textId="77777777" w:rsidR="004D6A74" w:rsidRPr="00675804" w:rsidRDefault="004D6A74" w:rsidP="006C55D7">
      <w:pPr>
        <w:numPr>
          <w:ilvl w:val="0"/>
          <w:numId w:val="49"/>
        </w:numPr>
        <w:jc w:val="both"/>
        <w:rPr>
          <w:rFonts w:cs="Arial"/>
        </w:rPr>
      </w:pPr>
      <w:r w:rsidRPr="00675804">
        <w:rPr>
          <w:rFonts w:cs="Arial"/>
        </w:rPr>
        <w:t>Na suché lokalitě zařadit varianty s doplňkovou dodávkou vody před nástupem zimy pro simulaci podmínek srážkově nadprůměrného ročníku.</w:t>
      </w:r>
    </w:p>
    <w:p w14:paraId="570E26EE" w14:textId="77777777" w:rsidR="004D6A74" w:rsidRPr="00675804" w:rsidRDefault="004D6A74" w:rsidP="004D6A74">
      <w:pPr>
        <w:jc w:val="both"/>
        <w:rPr>
          <w:rFonts w:cs="Arial"/>
          <w:b/>
        </w:rPr>
      </w:pPr>
    </w:p>
    <w:p w14:paraId="54F85D63" w14:textId="77777777" w:rsidR="004D6A74" w:rsidRPr="00675804" w:rsidRDefault="004D6A74" w:rsidP="004D6A74">
      <w:pPr>
        <w:jc w:val="both"/>
        <w:rPr>
          <w:rFonts w:cs="Arial"/>
          <w:b/>
        </w:rPr>
      </w:pPr>
    </w:p>
    <w:p w14:paraId="57239281" w14:textId="77777777" w:rsidR="00335964" w:rsidRPr="00675804" w:rsidRDefault="00642B94" w:rsidP="00642B94">
      <w:pPr>
        <w:jc w:val="both"/>
        <w:rPr>
          <w:rFonts w:cs="Arial"/>
          <w:color w:val="000000"/>
        </w:rPr>
      </w:pPr>
      <w:r w:rsidRPr="00675804">
        <w:rPr>
          <w:rFonts w:cs="Arial"/>
          <w:b/>
        </w:rPr>
        <w:t xml:space="preserve">F.6.2 </w:t>
      </w:r>
      <w:r w:rsidR="00CD10CD" w:rsidRPr="00675804">
        <w:rPr>
          <w:rFonts w:cs="Arial"/>
          <w:b/>
        </w:rPr>
        <w:t>Ověř</w:t>
      </w:r>
      <w:r w:rsidR="004B2F75" w:rsidRPr="00675804">
        <w:rPr>
          <w:rFonts w:cs="Arial"/>
          <w:b/>
        </w:rPr>
        <w:t>it</w:t>
      </w:r>
      <w:r w:rsidR="00CD10CD" w:rsidRPr="00675804">
        <w:rPr>
          <w:rFonts w:cs="Arial"/>
          <w:b/>
        </w:rPr>
        <w:t xml:space="preserve"> validit</w:t>
      </w:r>
      <w:r w:rsidR="004B2F75" w:rsidRPr="00675804">
        <w:rPr>
          <w:rFonts w:cs="Arial"/>
          <w:b/>
        </w:rPr>
        <w:t>u</w:t>
      </w:r>
      <w:r w:rsidR="00CD10CD" w:rsidRPr="00675804">
        <w:rPr>
          <w:rFonts w:cs="Arial"/>
          <w:b/>
        </w:rPr>
        <w:t xml:space="preserve"> metody N</w:t>
      </w:r>
      <w:r w:rsidR="00CD10CD" w:rsidRPr="00675804">
        <w:rPr>
          <w:rFonts w:cs="Arial"/>
          <w:b/>
          <w:vertAlign w:val="subscript"/>
        </w:rPr>
        <w:t>min</w:t>
      </w:r>
      <w:r w:rsidR="00CD10CD" w:rsidRPr="00675804">
        <w:rPr>
          <w:rFonts w:cs="Arial"/>
          <w:b/>
        </w:rPr>
        <w:t xml:space="preserve"> pro stanovení korekce aplikační dávky dusíku pro brambor za účelem dosažení bezpečných hladin reziduí nitrátů v půdě po sklizni</w:t>
      </w:r>
    </w:p>
    <w:p w14:paraId="0AB83C27" w14:textId="77777777" w:rsidR="00642B94" w:rsidRPr="00675804" w:rsidRDefault="00642B94" w:rsidP="00642B94">
      <w:pPr>
        <w:ind w:left="720"/>
        <w:jc w:val="both"/>
        <w:rPr>
          <w:rFonts w:cs="Arial"/>
          <w:color w:val="000000"/>
        </w:rPr>
      </w:pPr>
    </w:p>
    <w:p w14:paraId="58E85D1D" w14:textId="77777777" w:rsidR="00121AEF" w:rsidRPr="00675804" w:rsidRDefault="00121AEF" w:rsidP="00121AEF">
      <w:pPr>
        <w:jc w:val="both"/>
        <w:rPr>
          <w:rFonts w:cs="Arial"/>
          <w:color w:val="000000"/>
        </w:rPr>
      </w:pPr>
      <w:r w:rsidRPr="00675804">
        <w:rPr>
          <w:rFonts w:cs="Arial"/>
          <w:color w:val="000000"/>
        </w:rPr>
        <w:t>Systémy hnojení brambor jsou založené často na poměrně intenzivním hnojení statkovými nebo organických hnojivy již na podzim nebo z části i na jaře před sázením. Následné prováděné odběry a akreditované analýzy obsahu minerálních forem dusíku (N</w:t>
      </w:r>
      <w:r w:rsidRPr="00675804">
        <w:rPr>
          <w:rFonts w:cs="Arial"/>
          <w:color w:val="000000"/>
          <w:vertAlign w:val="subscript"/>
        </w:rPr>
        <w:t>min</w:t>
      </w:r>
      <w:r w:rsidRPr="00675804">
        <w:rPr>
          <w:rFonts w:cs="Arial"/>
          <w:color w:val="000000"/>
        </w:rPr>
        <w:t>) v půdách před sázením mají zpřesňovat potřebnou dávku dusíkatých minerálních hnojiv, tak jak určuje nařízení vlády o podpoře pěstitelů v integrované produkci brambor. Zda zažitá metoda N</w:t>
      </w:r>
      <w:r w:rsidRPr="00675804">
        <w:rPr>
          <w:rFonts w:cs="Arial"/>
          <w:color w:val="000000"/>
          <w:vertAlign w:val="subscript"/>
        </w:rPr>
        <w:t>min</w:t>
      </w:r>
      <w:r w:rsidRPr="00675804">
        <w:rPr>
          <w:rFonts w:cs="Arial"/>
          <w:color w:val="000000"/>
        </w:rPr>
        <w:t xml:space="preserve"> se podílí dostatečně na korekci základní dávky minerálních hnojiv k již aplikovaným organických nebo statkovým hnojivům není v současných poznatcích při pěstování brambor známo. Metoda tímto vyžaduje validitu pro stanovení nových korekčních limitů pro odpočet dusíku od maximální limitní dávky pro plodinu podle nařízení vlády o zranitelných oblastech, to ještě také pro často jednorázové předsadbové hnojení brambor minerálním dusíkatými hnojivy, které vytváří určité kumulace dusíku v půdě na delší dobu, než brambory zcela využijí. Brambor je totiž plodinou s pomalým růstem a vývojem a doba mezi aplikací dusíkatých hnojiv před sázením a potřebou intenzivního příjmu při zakrývání řádků natí uplyne často 5-8 týdnů. V tomto mezidobí panuje rizikové období pro vyplavení dusíku z půdního profilu z uložených hnojiv v hrůbcích. </w:t>
      </w:r>
    </w:p>
    <w:p w14:paraId="6548FD2C" w14:textId="77777777" w:rsidR="00121AEF" w:rsidRPr="00675804" w:rsidRDefault="00121AEF" w:rsidP="00121AEF">
      <w:pPr>
        <w:jc w:val="both"/>
        <w:rPr>
          <w:rFonts w:cs="Arial"/>
          <w:color w:val="000000"/>
        </w:rPr>
      </w:pPr>
      <w:r w:rsidRPr="00675804">
        <w:rPr>
          <w:rFonts w:cs="Arial"/>
          <w:color w:val="000000"/>
        </w:rPr>
        <w:t>Cílem ověření je stanovit na 6 lokalitách v hlavních obdobích (ve 4 termínech: a) před sázením, b) při vzejití, c) při plném zapojení</w:t>
      </w:r>
      <w:r w:rsidR="00B61954">
        <w:rPr>
          <w:rFonts w:cs="Arial"/>
          <w:color w:val="000000"/>
        </w:rPr>
        <w:t>–</w:t>
      </w:r>
      <w:r w:rsidRPr="00675804">
        <w:rPr>
          <w:rFonts w:cs="Arial"/>
          <w:color w:val="000000"/>
        </w:rPr>
        <w:t>kvetení a d) při sklizni) pěstitelské technologie bramboru na základě odebraných vzorků půd obsah minerálních forem dusíku (N</w:t>
      </w:r>
      <w:r w:rsidRPr="00675804">
        <w:rPr>
          <w:rFonts w:cs="Arial"/>
          <w:color w:val="000000"/>
          <w:vertAlign w:val="subscript"/>
        </w:rPr>
        <w:t>min</w:t>
      </w:r>
      <w:r w:rsidRPr="00675804">
        <w:rPr>
          <w:rFonts w:cs="Arial"/>
          <w:color w:val="000000"/>
        </w:rPr>
        <w:t>), které vhodně doplnit o dusík mineralizovatelný v horké vodě (N-HWE), obsah celkového dusíku v půdě a obsah celkové organické hmoty v půdě (C</w:t>
      </w:r>
      <w:r w:rsidRPr="00675804">
        <w:rPr>
          <w:rFonts w:cs="Arial"/>
          <w:color w:val="000000"/>
          <w:vertAlign w:val="subscript"/>
        </w:rPr>
        <w:t>o</w:t>
      </w:r>
      <w:r w:rsidR="00672E3F" w:rsidRPr="00675804">
        <w:rPr>
          <w:rFonts w:cs="Arial"/>
          <w:color w:val="000000"/>
          <w:vertAlign w:val="subscript"/>
        </w:rPr>
        <w:t>rg</w:t>
      </w:r>
      <w:r w:rsidRPr="00675804">
        <w:rPr>
          <w:rFonts w:cs="Arial"/>
          <w:color w:val="000000"/>
        </w:rPr>
        <w:t xml:space="preserve">). Tato stanovení doplnit ve dvou termínech při vzejití a plném zapojení porostu (kvetení) odběrem rostlin a analýzou výživného stavu rostlin dusíkem a dalšími prvky. </w:t>
      </w:r>
    </w:p>
    <w:p w14:paraId="3C256072" w14:textId="77777777" w:rsidR="00121AEF" w:rsidRPr="00675804" w:rsidRDefault="00121AEF" w:rsidP="006C55D7">
      <w:pPr>
        <w:numPr>
          <w:ilvl w:val="0"/>
          <w:numId w:val="16"/>
        </w:numPr>
        <w:jc w:val="both"/>
        <w:rPr>
          <w:rFonts w:cs="Arial"/>
          <w:color w:val="000000"/>
        </w:rPr>
      </w:pPr>
      <w:r w:rsidRPr="00675804">
        <w:rPr>
          <w:rFonts w:cs="Arial"/>
          <w:color w:val="000000"/>
        </w:rPr>
        <w:t>Před sázením, respektive před prvním jarním hnojením dusíkem a poté při sklizni odebrat vzorky zemin z profilu ornice (0-30 cm) a podorničí (30-60 cm) na 6 lokalitách s rozd</w:t>
      </w:r>
      <w:r w:rsidR="00713A03" w:rsidRPr="00675804">
        <w:rPr>
          <w:rFonts w:cs="Arial"/>
          <w:color w:val="000000"/>
        </w:rPr>
        <w:t>í</w:t>
      </w:r>
      <w:r w:rsidRPr="00675804">
        <w:rPr>
          <w:rFonts w:cs="Arial"/>
          <w:color w:val="000000"/>
        </w:rPr>
        <w:t xml:space="preserve">lnými </w:t>
      </w:r>
      <w:r w:rsidRPr="00675804">
        <w:rPr>
          <w:rFonts w:cs="Arial"/>
          <w:color w:val="000000"/>
        </w:rPr>
        <w:lastRenderedPageBreak/>
        <w:t>půdně-klimatickými podmínkami. Stanovit v zeminách ornice mineralizovatelný dusík (N-HWE), celkový dusíku (N</w:t>
      </w:r>
      <w:r w:rsidRPr="00675804">
        <w:rPr>
          <w:rFonts w:cs="Arial"/>
          <w:color w:val="000000"/>
          <w:vertAlign w:val="subscript"/>
        </w:rPr>
        <w:t>tot</w:t>
      </w:r>
      <w:r w:rsidRPr="00675804">
        <w:rPr>
          <w:rFonts w:cs="Arial"/>
          <w:color w:val="000000"/>
        </w:rPr>
        <w:t>) a obsah organické hmoty (C</w:t>
      </w:r>
      <w:r w:rsidRPr="00675804">
        <w:rPr>
          <w:rFonts w:cs="Arial"/>
          <w:color w:val="000000"/>
          <w:vertAlign w:val="subscript"/>
        </w:rPr>
        <w:t>o</w:t>
      </w:r>
      <w:r w:rsidR="00672E3F" w:rsidRPr="00675804">
        <w:rPr>
          <w:rFonts w:cs="Arial"/>
          <w:color w:val="000000"/>
          <w:vertAlign w:val="subscript"/>
        </w:rPr>
        <w:t>rg</w:t>
      </w:r>
      <w:r w:rsidRPr="00675804">
        <w:rPr>
          <w:rFonts w:cs="Arial"/>
          <w:color w:val="000000"/>
        </w:rPr>
        <w:t xml:space="preserve">). Tyto vzorky zároveň odebrat a analyzovat ještě ve dvou termínech vegetace, tj. při vzejití (cca 15 cm výška porostu) a při plném zapojení porostů (při kvetení). </w:t>
      </w:r>
    </w:p>
    <w:p w14:paraId="00F1B8A1" w14:textId="77777777" w:rsidR="00121AEF" w:rsidRPr="00675804" w:rsidRDefault="00121AEF" w:rsidP="006C55D7">
      <w:pPr>
        <w:numPr>
          <w:ilvl w:val="0"/>
          <w:numId w:val="16"/>
        </w:numPr>
        <w:jc w:val="both"/>
        <w:rPr>
          <w:rFonts w:cs="Arial"/>
          <w:color w:val="000000"/>
        </w:rPr>
      </w:pPr>
      <w:r w:rsidRPr="00675804">
        <w:rPr>
          <w:rFonts w:cs="Arial"/>
          <w:color w:val="000000"/>
        </w:rPr>
        <w:t>V době vzejití porostů a v době plného zapojení řádků natí (v květu) odebrat vzorky rostlin pro analýzu obsahu N a dalších účelových živin bramboru. Kontrolovat tímto dosaženou výživu rostlin po doporučené dávce dusíku k porostu, na základě užívané korekce podle obsahu N</w:t>
      </w:r>
      <w:r w:rsidRPr="00675804">
        <w:rPr>
          <w:rFonts w:cs="Arial"/>
          <w:color w:val="000000"/>
          <w:vertAlign w:val="subscript"/>
        </w:rPr>
        <w:t xml:space="preserve">min </w:t>
      </w:r>
      <w:r w:rsidRPr="00675804">
        <w:rPr>
          <w:rFonts w:cs="Arial"/>
          <w:color w:val="000000"/>
        </w:rPr>
        <w:t>v půdě před jarním hnojením.</w:t>
      </w:r>
    </w:p>
    <w:p w14:paraId="5444A957" w14:textId="77777777" w:rsidR="00121AEF" w:rsidRPr="00675804" w:rsidRDefault="00121AEF" w:rsidP="006C55D7">
      <w:pPr>
        <w:numPr>
          <w:ilvl w:val="0"/>
          <w:numId w:val="16"/>
        </w:numPr>
        <w:jc w:val="both"/>
        <w:rPr>
          <w:rFonts w:cs="Arial"/>
          <w:color w:val="000000"/>
        </w:rPr>
      </w:pPr>
      <w:r w:rsidRPr="00675804">
        <w:rPr>
          <w:rFonts w:cs="Arial"/>
          <w:color w:val="000000"/>
        </w:rPr>
        <w:t xml:space="preserve">Vyhodnotit výnos hlíz dosažených na monitorovaných lokalitách bramboru, sběr doprovodných dat o použití agrotechnice pěstiteli. </w:t>
      </w:r>
    </w:p>
    <w:p w14:paraId="692158ED" w14:textId="77777777" w:rsidR="00D57139" w:rsidRPr="00675804" w:rsidRDefault="00121AEF" w:rsidP="006C55D7">
      <w:pPr>
        <w:numPr>
          <w:ilvl w:val="0"/>
          <w:numId w:val="16"/>
        </w:numPr>
        <w:jc w:val="both"/>
        <w:rPr>
          <w:rFonts w:cs="Arial"/>
          <w:color w:val="000000"/>
        </w:rPr>
      </w:pPr>
      <w:r w:rsidRPr="00675804">
        <w:rPr>
          <w:rFonts w:cs="Arial"/>
          <w:color w:val="000000"/>
        </w:rPr>
        <w:t>Statistické zpracování dat a stanovení závěru a případný návrh korekčních limitů (odpočtů) pro stanovení základní dávky dusíku pro brambor bez/po předchozím organickém hnojení v současných podmínkách přísuškového režimu.</w:t>
      </w:r>
    </w:p>
    <w:p w14:paraId="3F5D7E19" w14:textId="77777777" w:rsidR="00D57139" w:rsidRPr="00675804" w:rsidRDefault="00D57139" w:rsidP="00642B94">
      <w:pPr>
        <w:ind w:left="720"/>
        <w:jc w:val="both"/>
        <w:rPr>
          <w:rFonts w:cs="Arial"/>
          <w:color w:val="000000"/>
        </w:rPr>
      </w:pPr>
    </w:p>
    <w:p w14:paraId="00BB648B" w14:textId="77777777" w:rsidR="00642B94" w:rsidRPr="00675804" w:rsidRDefault="00642B94" w:rsidP="00642B94">
      <w:pPr>
        <w:jc w:val="both"/>
        <w:rPr>
          <w:rFonts w:cs="Arial"/>
          <w:b/>
          <w:i/>
        </w:rPr>
      </w:pPr>
    </w:p>
    <w:p w14:paraId="300CEBB5" w14:textId="77777777" w:rsidR="004711C6" w:rsidRPr="00675804" w:rsidRDefault="004711C6" w:rsidP="004711C6">
      <w:pPr>
        <w:jc w:val="both"/>
        <w:rPr>
          <w:rFonts w:cs="Arial"/>
          <w:b/>
          <w:color w:val="000000"/>
        </w:rPr>
      </w:pPr>
      <w:r w:rsidRPr="00675804">
        <w:rPr>
          <w:rFonts w:cs="Arial"/>
          <w:b/>
          <w:i/>
          <w:color w:val="000000"/>
        </w:rPr>
        <w:t>F.6.3 Ověřit a z výsledků navrhnout metodiku nového systému hnojení dusíkem v přísuškových oblastech pro bezpečné riziko reziduální zásoby Nmin v půdách po sklizni, za účelem minimalizace rizik znečištění podzemních a povrchových vod nitráty</w:t>
      </w:r>
    </w:p>
    <w:p w14:paraId="7ABB55F8" w14:textId="77777777" w:rsidR="004711C6" w:rsidRPr="00675804" w:rsidRDefault="004711C6" w:rsidP="00642B94">
      <w:pPr>
        <w:jc w:val="both"/>
        <w:rPr>
          <w:rFonts w:cs="Arial"/>
          <w:b/>
          <w:i/>
        </w:rPr>
      </w:pPr>
    </w:p>
    <w:p w14:paraId="7FDE00EA" w14:textId="77777777" w:rsidR="004711C6" w:rsidRPr="00675804" w:rsidRDefault="004711C6" w:rsidP="0047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color w:val="000000"/>
        </w:rPr>
      </w:pPr>
      <w:r w:rsidRPr="00675804">
        <w:rPr>
          <w:rFonts w:cs="Arial"/>
          <w:color w:val="000000"/>
        </w:rPr>
        <w:t>Užívané postupy hnojení ve třech dávkách pro ozimou pšenici vykazují v předchozích letech výzkumu zvýšená rezidua N</w:t>
      </w:r>
      <w:r w:rsidRPr="00675804">
        <w:rPr>
          <w:rFonts w:cs="Arial"/>
          <w:color w:val="000000"/>
          <w:vertAlign w:val="subscript"/>
        </w:rPr>
        <w:t>min</w:t>
      </w:r>
      <w:r w:rsidRPr="00675804">
        <w:rPr>
          <w:rFonts w:cs="Arial"/>
          <w:color w:val="000000"/>
        </w:rPr>
        <w:t xml:space="preserve"> v půdách po sklizni a jsou tedy vysoce rizikové v přísuškových oblastech použití. Nové postupy hnojení dusíkem pouze zjara či v první polovině jarní vegetace převzaté z jižních států EU ukazují dobrý směr pro nízkoreziduální zásoby N</w:t>
      </w:r>
      <w:r w:rsidRPr="00675804">
        <w:rPr>
          <w:rFonts w:cs="Arial"/>
          <w:color w:val="000000"/>
          <w:vertAlign w:val="subscript"/>
        </w:rPr>
        <w:t>min</w:t>
      </w:r>
      <w:r w:rsidRPr="00675804">
        <w:rPr>
          <w:rFonts w:cs="Arial"/>
          <w:color w:val="000000"/>
        </w:rPr>
        <w:t xml:space="preserve"> po sklizních. Výsledky v tuzemsku jsou prozatím pilotní a vyžadují kvantifikaci na větší obor hodnot pro učinění exaktních závěrů a vyhotovení metodického postupy pro současnou a budoucí zemědělskou praxi ve zranitelných oblastech. </w:t>
      </w:r>
    </w:p>
    <w:p w14:paraId="02D6164F" w14:textId="77777777" w:rsidR="004711C6" w:rsidRPr="00675804" w:rsidRDefault="004711C6" w:rsidP="0047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sidRPr="00675804">
        <w:rPr>
          <w:rFonts w:cs="Arial"/>
          <w:color w:val="000000"/>
        </w:rPr>
        <w:t xml:space="preserve">Cílem je v kontextu koncepce EU (Green Deal, Farm to Fork), zejména pak v reakci na změny klimatu a vývoje počasí </w:t>
      </w:r>
      <w:r w:rsidRPr="00675804">
        <w:rPr>
          <w:rFonts w:cs="Arial"/>
        </w:rPr>
        <w:t>aktualizovatace a v konkrétní reakci na zhoršování znečištění vod v České republice nitráty ověřovat příčiny a navrhnout nové systémy používání dusíkatých hnojiv pro hnojení plodin, s důrazným cílem na efektivitu využití N pro tvorbu výnosu a dosažení cílových bezpečných hladiny reziduálního N</w:t>
      </w:r>
      <w:r w:rsidRPr="00675804">
        <w:rPr>
          <w:rFonts w:cs="Arial"/>
          <w:vertAlign w:val="subscript"/>
        </w:rPr>
        <w:t>min</w:t>
      </w:r>
      <w:r w:rsidRPr="00675804">
        <w:rPr>
          <w:rFonts w:cs="Arial"/>
        </w:rPr>
        <w:t xml:space="preserve">, včetně nitrátů po sklizni plodin. Tím omezit rizika aktivující znečišťování recipientů podzemních i povrchových vod nitráty z polí, což se děje především během podzimu a často přicházející teplé zimy bez souvislého zámrzu půdy. </w:t>
      </w:r>
    </w:p>
    <w:p w14:paraId="6A228D91" w14:textId="77777777" w:rsidR="004711C6" w:rsidRPr="00675804" w:rsidRDefault="004711C6" w:rsidP="006C55D7">
      <w:pPr>
        <w:numPr>
          <w:ilvl w:val="0"/>
          <w:numId w:val="30"/>
        </w:numPr>
        <w:jc w:val="both"/>
        <w:rPr>
          <w:rFonts w:cs="Arial"/>
        </w:rPr>
      </w:pPr>
      <w:r w:rsidRPr="00675804">
        <w:rPr>
          <w:rFonts w:cs="Arial"/>
        </w:rPr>
        <w:t>V souladu s ověřeným novým postupem hlavního hnojení dusíkem v semi- a aridních oblastech v první polovině jarní vegetace v ozimé plodině vypracovat postupy uplatňující optimální modifikované dávky dusíkatých stabilizovaných hnojiv a dávky síry pro podpořené využití dusíku porosty pro odpovídající výnos a kvalitu rostlinných produktů a predikovat možné úspory dávek dusíku.</w:t>
      </w:r>
    </w:p>
    <w:p w14:paraId="4A9DEEB6" w14:textId="77777777" w:rsidR="004711C6" w:rsidRPr="00675804" w:rsidRDefault="004711C6" w:rsidP="006C55D7">
      <w:pPr>
        <w:numPr>
          <w:ilvl w:val="0"/>
          <w:numId w:val="30"/>
        </w:numPr>
        <w:jc w:val="both"/>
        <w:rPr>
          <w:rFonts w:cs="Arial"/>
        </w:rPr>
      </w:pPr>
      <w:r w:rsidRPr="00675804">
        <w:rPr>
          <w:rFonts w:cs="Arial"/>
        </w:rPr>
        <w:t>Ověřit a získat nové vědecké poznatky v oblasti řízení systému dávek dusíku a uplatnění řízení uvolňování dusíku ze stabilizovaných N (NS) hnojiv při přihnojování porostů a snižování tím rizik nebezpečných zásob reziduálního N</w:t>
      </w:r>
      <w:r w:rsidRPr="00675804">
        <w:rPr>
          <w:rFonts w:cs="Arial"/>
          <w:vertAlign w:val="subscript"/>
        </w:rPr>
        <w:t>min</w:t>
      </w:r>
      <w:r w:rsidRPr="00675804">
        <w:rPr>
          <w:rFonts w:cs="Arial"/>
        </w:rPr>
        <w:t xml:space="preserve"> po sklizni plodin včetně využití podpory využití dusíku plodinou na základě využití přihnojení sírou.</w:t>
      </w:r>
    </w:p>
    <w:p w14:paraId="27DB9057" w14:textId="77777777" w:rsidR="004711C6" w:rsidRPr="00675804" w:rsidRDefault="004711C6" w:rsidP="006C55D7">
      <w:pPr>
        <w:numPr>
          <w:ilvl w:val="0"/>
          <w:numId w:val="30"/>
        </w:numPr>
        <w:jc w:val="both"/>
        <w:rPr>
          <w:rFonts w:cs="Arial"/>
        </w:rPr>
      </w:pPr>
      <w:r w:rsidRPr="00675804">
        <w:rPr>
          <w:rFonts w:cs="Arial"/>
        </w:rPr>
        <w:t>Ověřit a začlenit do systému hnojení plodin dusíkem rovněž hnojiva s řízeným uvolňováním dusíku a dalších živin uplatňující jeden nebo dva aplikační vstupy do porostů v první polovině jarní vegetace v souladu s cíli připravovaného opatření Green Deal, strategie Farm to Fork. Tj. omezit ztráty dusíku, příp. dalších živin až o 50 % a omezit tím hnojení dusíkem v závěru vegetace cíleně v aridních a semiaridních oblastech, kde je využití dusíku z hnojiv plodinou ve druhé polovině jarní vegetace značně omezené a generuje vysoká rezidua N</w:t>
      </w:r>
      <w:r w:rsidRPr="00675804">
        <w:rPr>
          <w:rFonts w:cs="Arial"/>
          <w:vertAlign w:val="subscript"/>
        </w:rPr>
        <w:t xml:space="preserve">min </w:t>
      </w:r>
      <w:r w:rsidRPr="00675804">
        <w:rPr>
          <w:rFonts w:cs="Arial"/>
        </w:rPr>
        <w:t>(N-NO</w:t>
      </w:r>
      <w:r w:rsidRPr="00675804">
        <w:rPr>
          <w:rFonts w:cs="Arial"/>
          <w:vertAlign w:val="subscript"/>
        </w:rPr>
        <w:t>3</w:t>
      </w:r>
      <w:r w:rsidRPr="00675804">
        <w:rPr>
          <w:rFonts w:cs="Arial"/>
          <w:vertAlign w:val="superscript"/>
        </w:rPr>
        <w:t>-</w:t>
      </w:r>
      <w:r w:rsidRPr="00675804">
        <w:rPr>
          <w:rFonts w:cs="Arial"/>
        </w:rPr>
        <w:t>) po sklizni, což souvisí s ohrožením jakosti podzemních vod během podzimu a zimy. Použít hnojiva s aktivní složkou inhibitorů, hnojiva s pasivní složkou pro granulaci a hnojiva se složkou mleté vododržné horniny pro využití dusíku při suché periodě jarní vegetace.</w:t>
      </w:r>
    </w:p>
    <w:p w14:paraId="2D3D1360" w14:textId="77777777" w:rsidR="004711C6" w:rsidRPr="00675804" w:rsidRDefault="004711C6" w:rsidP="006C55D7">
      <w:pPr>
        <w:numPr>
          <w:ilvl w:val="0"/>
          <w:numId w:val="30"/>
        </w:numPr>
        <w:jc w:val="both"/>
        <w:rPr>
          <w:rFonts w:cs="Arial"/>
        </w:rPr>
      </w:pPr>
      <w:r w:rsidRPr="00675804">
        <w:rPr>
          <w:rFonts w:cs="Arial"/>
        </w:rPr>
        <w:t xml:space="preserve">Založit v letech </w:t>
      </w:r>
      <w:r w:rsidRPr="00675804">
        <w:rPr>
          <w:rFonts w:cs="Arial"/>
          <w:color w:val="000000"/>
        </w:rPr>
        <w:t xml:space="preserve">2026, 2027 a 2028 </w:t>
      </w:r>
      <w:r w:rsidRPr="00675804">
        <w:rPr>
          <w:rFonts w:cs="Arial"/>
        </w:rPr>
        <w:t xml:space="preserve">polní pokus ověřující a implementující nové postupy přihnojování dusíkem během jarní vegetace ozimé pšenice v aridní oblasti, s cílem významného snížení reziduí dusíku v půdě po sklizni za účelem ochrany vod ve zranitelných oblastech na 2 </w:t>
      </w:r>
      <w:r w:rsidRPr="00675804">
        <w:rPr>
          <w:rFonts w:cs="Arial"/>
        </w:rPr>
        <w:lastRenderedPageBreak/>
        <w:t xml:space="preserve">stanovištích, která se liší půdním typem a zejména půdním druhem (lehká promyvná a výsušná půda hlinitopísčitá versus těžká hluboká vododržná půda jílovitohlinitá) a výnosovou hladinou (kategorie 2 a 3). </w:t>
      </w:r>
    </w:p>
    <w:p w14:paraId="1B1D2571" w14:textId="77777777" w:rsidR="004711C6" w:rsidRPr="00675804" w:rsidRDefault="004711C6" w:rsidP="006C55D7">
      <w:pPr>
        <w:numPr>
          <w:ilvl w:val="0"/>
          <w:numId w:val="30"/>
        </w:numPr>
        <w:jc w:val="both"/>
        <w:rPr>
          <w:rFonts w:cs="Arial"/>
        </w:rPr>
      </w:pPr>
      <w:r w:rsidRPr="00675804">
        <w:rPr>
          <w:rFonts w:cs="Arial"/>
        </w:rPr>
        <w:t>Současně ověřit vliv souběžného hnojení sírou společně s dusíkatými hnojivy pro zvýšení využití a příjmu dusíku pro tvorbu výnosu, což v důsledku může snižovat zbytkový N</w:t>
      </w:r>
      <w:r w:rsidRPr="00675804">
        <w:rPr>
          <w:rFonts w:cs="Arial"/>
          <w:vertAlign w:val="subscript"/>
        </w:rPr>
        <w:t>min</w:t>
      </w:r>
      <w:r w:rsidRPr="00675804">
        <w:rPr>
          <w:rFonts w:cs="Arial"/>
        </w:rPr>
        <w:t xml:space="preserve"> po sklizni v půdách, a tím chránit okolní vody před znečištěním nitráty. </w:t>
      </w:r>
    </w:p>
    <w:p w14:paraId="4832122D" w14:textId="77777777" w:rsidR="004711C6" w:rsidRPr="00675804" w:rsidRDefault="004711C6" w:rsidP="006C55D7">
      <w:pPr>
        <w:numPr>
          <w:ilvl w:val="0"/>
          <w:numId w:val="30"/>
        </w:numPr>
        <w:jc w:val="both"/>
        <w:rPr>
          <w:rFonts w:cs="Arial"/>
        </w:rPr>
      </w:pPr>
      <w:r w:rsidRPr="00675804">
        <w:rPr>
          <w:rFonts w:cs="Arial"/>
        </w:rPr>
        <w:t>V rámci nových systémů hnojení dusíkem cíleně ověřovat použití N hnojiv v první polovině jarní vegetace hnojivy s řízeným pozvolným uvolňováním dusíku a stabilizujícími vláhový režim v okolí hnojiva pro postupný příjem dusíku rostlinami.</w:t>
      </w:r>
    </w:p>
    <w:p w14:paraId="43F0360B" w14:textId="77777777" w:rsidR="004711C6" w:rsidRPr="00675804" w:rsidRDefault="004711C6" w:rsidP="006C55D7">
      <w:pPr>
        <w:numPr>
          <w:ilvl w:val="0"/>
          <w:numId w:val="30"/>
        </w:numPr>
        <w:jc w:val="both"/>
        <w:rPr>
          <w:rFonts w:cs="Arial"/>
        </w:rPr>
      </w:pPr>
      <w:r w:rsidRPr="00675804">
        <w:rPr>
          <w:rFonts w:cs="Arial"/>
        </w:rPr>
        <w:t xml:space="preserve">Zároveň ověřit systém hnojení dusíkem při zachování praxí užívaného 3 dávkového systému pro potravinářské pšenice, ale za použití hnojiv s podpořeným využitím dusíku adjustací hnojiv zeolitem. </w:t>
      </w:r>
    </w:p>
    <w:p w14:paraId="71561AD6" w14:textId="77777777" w:rsidR="004711C6" w:rsidRPr="00675804" w:rsidRDefault="004711C6" w:rsidP="006C55D7">
      <w:pPr>
        <w:numPr>
          <w:ilvl w:val="0"/>
          <w:numId w:val="30"/>
        </w:numPr>
        <w:spacing w:after="60"/>
        <w:ind w:left="357" w:hanging="357"/>
        <w:jc w:val="both"/>
        <w:rPr>
          <w:rFonts w:cs="Arial"/>
        </w:rPr>
      </w:pPr>
      <w:r w:rsidRPr="00675804">
        <w:rPr>
          <w:rFonts w:cs="Arial"/>
          <w:color w:val="000000"/>
        </w:rPr>
        <w:t xml:space="preserve">Založit pokus s ozimou pšenicí v 8 variantách, </w:t>
      </w:r>
      <w:r w:rsidRPr="00675804">
        <w:rPr>
          <w:rFonts w:cs="Arial"/>
        </w:rPr>
        <w:t>metodou prostých dílců obsahující praxí užívaný postup hnojení dusíkem (kontroly), který generuje neuspokojivé výsledky se zvýšenými nebezpečnými hladinami N</w:t>
      </w:r>
      <w:r w:rsidRPr="00675804">
        <w:rPr>
          <w:rFonts w:cs="Arial"/>
          <w:vertAlign w:val="subscript"/>
        </w:rPr>
        <w:t>min</w:t>
      </w:r>
      <w:r w:rsidRPr="00675804">
        <w:rPr>
          <w:rFonts w:cs="Arial"/>
        </w:rPr>
        <w:t xml:space="preserve"> po sklizních pro okolní vody. K užívanému postupu ověřit nové postupy aplikace, včetně různých druhů hnojiv se zefektivňujícím obsahem (všechny varianty na stejné úrovni hnojení dusíkem):</w:t>
      </w:r>
    </w:p>
    <w:p w14:paraId="0F507197"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1 varianta:</w:t>
      </w:r>
      <w:r w:rsidRPr="00675804">
        <w:rPr>
          <w:rFonts w:ascii="Arial" w:hAnsi="Arial" w:cs="Arial"/>
          <w:color w:val="000000"/>
          <w:sz w:val="22"/>
          <w:szCs w:val="22"/>
        </w:rPr>
        <w:t xml:space="preserve"> kontrola s běžným přihnojením v jarní vegetaci hnojivy typu LAV nebo LAD, nebo DAM, tj. přihnojení postupně samostatným dusíkem ve třech dělených po sobě jdoucích (T1, T2, T3) dávkách dusíku (dělení: 25 + 37,5 + 37,5 %).</w:t>
      </w:r>
    </w:p>
    <w:p w14:paraId="1C226C6C" w14:textId="77777777" w:rsidR="004711C6" w:rsidRPr="00675804" w:rsidRDefault="004711C6" w:rsidP="006C55D7">
      <w:pPr>
        <w:pStyle w:val="Odstavecseseznamem"/>
        <w:numPr>
          <w:ilvl w:val="0"/>
          <w:numId w:val="12"/>
        </w:numPr>
        <w:ind w:left="714" w:hanging="357"/>
        <w:jc w:val="both"/>
        <w:rPr>
          <w:rFonts w:ascii="Arial" w:hAnsi="Arial" w:cs="Arial"/>
          <w:color w:val="000000"/>
          <w:sz w:val="22"/>
          <w:szCs w:val="22"/>
        </w:rPr>
      </w:pPr>
      <w:r w:rsidRPr="00675804">
        <w:rPr>
          <w:rFonts w:ascii="Arial" w:hAnsi="Arial" w:cs="Arial"/>
          <w:color w:val="000000"/>
          <w:sz w:val="22"/>
          <w:szCs w:val="22"/>
          <w:u w:val="single"/>
        </w:rPr>
        <w:t>1 varianta s aplikací síry s hořčíkem</w:t>
      </w:r>
      <w:r w:rsidRPr="00675804">
        <w:rPr>
          <w:rFonts w:ascii="Arial" w:hAnsi="Arial" w:cs="Arial"/>
          <w:color w:val="000000"/>
          <w:sz w:val="22"/>
          <w:szCs w:val="22"/>
        </w:rPr>
        <w:t>: se dvěma termíny aplikace síry s hořčíkem (Kieserit) v dávce 0 + 20 + 20 kg S/ha (celkem 40 kg S/ha) ke standardnímu hnojení dusíkem hnojivy typu LAV, LAD nebo DAM.</w:t>
      </w:r>
    </w:p>
    <w:p w14:paraId="6FA63868"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2 varianty</w:t>
      </w:r>
      <w:r w:rsidRPr="00675804">
        <w:rPr>
          <w:rFonts w:ascii="Arial" w:hAnsi="Arial" w:cs="Arial"/>
          <w:color w:val="000000"/>
          <w:sz w:val="22"/>
          <w:szCs w:val="22"/>
        </w:rPr>
        <w:t xml:space="preserve"> s aplikací hnojiva Alzon Neo (močovina s inhibitorem ureázy a nitrifikace)</w:t>
      </w:r>
      <w:r w:rsidRPr="00675804">
        <w:rPr>
          <w:rFonts w:ascii="Arial" w:hAnsi="Arial" w:cs="Arial"/>
          <w:color w:val="000000"/>
          <w:sz w:val="22"/>
          <w:szCs w:val="22"/>
          <w:u w:val="single"/>
        </w:rPr>
        <w:t>:</w:t>
      </w:r>
      <w:r w:rsidRPr="00675804">
        <w:rPr>
          <w:rFonts w:ascii="Arial" w:hAnsi="Arial" w:cs="Arial"/>
          <w:color w:val="000000"/>
          <w:sz w:val="22"/>
          <w:szCs w:val="22"/>
        </w:rPr>
        <w:t xml:space="preserve"> aplikace jarní dávky dusíku jedním (100 + 0 +0 %) a rozděleně dvěma vstupy (dělení: 50 + 50 + 0 %). </w:t>
      </w:r>
    </w:p>
    <w:p w14:paraId="56CEF16E"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 xml:space="preserve">2 varianty </w:t>
      </w:r>
      <w:r w:rsidRPr="00675804">
        <w:rPr>
          <w:rFonts w:ascii="Arial" w:hAnsi="Arial" w:cs="Arial"/>
          <w:color w:val="000000"/>
          <w:sz w:val="22"/>
          <w:szCs w:val="22"/>
        </w:rPr>
        <w:t>s aplikací hnojiva Sulfamo N-Process (s obsahem dusíku a síry s pozvolným uvolňováním přes granule obalené pasivní složkou)</w:t>
      </w:r>
      <w:r w:rsidRPr="00675804">
        <w:rPr>
          <w:rFonts w:ascii="Arial" w:hAnsi="Arial" w:cs="Arial"/>
          <w:color w:val="000000"/>
          <w:sz w:val="22"/>
          <w:szCs w:val="22"/>
          <w:u w:val="single"/>
        </w:rPr>
        <w:t>:</w:t>
      </w:r>
      <w:r w:rsidRPr="00675804">
        <w:rPr>
          <w:rFonts w:ascii="Arial" w:hAnsi="Arial" w:cs="Arial"/>
          <w:color w:val="000000"/>
          <w:sz w:val="22"/>
          <w:szCs w:val="22"/>
        </w:rPr>
        <w:t xml:space="preserve"> aplikace jednorázové dávky (100 + 0 + 0 %) a aplikace ve dvou rozdělených dávkách hnojiva (dělení: 50 + 50 + 0 %). </w:t>
      </w:r>
    </w:p>
    <w:p w14:paraId="5C10E858"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2 varianty</w:t>
      </w:r>
      <w:r w:rsidRPr="00675804">
        <w:rPr>
          <w:rFonts w:ascii="Arial" w:hAnsi="Arial" w:cs="Arial"/>
          <w:color w:val="000000"/>
          <w:sz w:val="22"/>
          <w:szCs w:val="22"/>
        </w:rPr>
        <w:t xml:space="preserve"> aplikace hnojiva Zenfert obsahujícího dusičnan amonný granulovaný a pojený horninou zeolit (dělení 25 + 37,5 + 37,5 %) bez doplnění síry a ZenFert hnojení </w:t>
      </w:r>
      <w:r w:rsidRPr="00675804">
        <w:rPr>
          <w:rFonts w:ascii="Arial" w:hAnsi="Arial" w:cs="Arial"/>
          <w:color w:val="000000"/>
          <w:sz w:val="22"/>
          <w:szCs w:val="22"/>
          <w:u w:val="single"/>
        </w:rPr>
        <w:t>s doplněním síry</w:t>
      </w:r>
      <w:r w:rsidRPr="00675804">
        <w:rPr>
          <w:rFonts w:ascii="Arial" w:hAnsi="Arial" w:cs="Arial"/>
          <w:color w:val="000000"/>
          <w:sz w:val="22"/>
          <w:szCs w:val="22"/>
        </w:rPr>
        <w:t xml:space="preserve"> a hořčíkem (hnojivem Kieserit) v dávce 0 + 20 + 20 kg S/ha (celkem 40 kg S/ha). </w:t>
      </w:r>
    </w:p>
    <w:p w14:paraId="0FAE5A94" w14:textId="77777777" w:rsidR="004711C6" w:rsidRPr="00675804" w:rsidRDefault="004711C6" w:rsidP="006C55D7">
      <w:pPr>
        <w:pStyle w:val="Odstavecseseznamem"/>
        <w:numPr>
          <w:ilvl w:val="0"/>
          <w:numId w:val="12"/>
        </w:numPr>
        <w:ind w:left="357" w:hanging="357"/>
        <w:contextualSpacing/>
        <w:jc w:val="both"/>
        <w:rPr>
          <w:rFonts w:ascii="Arial" w:hAnsi="Arial" w:cs="Arial"/>
          <w:sz w:val="22"/>
          <w:szCs w:val="22"/>
        </w:rPr>
      </w:pPr>
      <w:r w:rsidRPr="00675804">
        <w:rPr>
          <w:rFonts w:ascii="Arial" w:hAnsi="Arial" w:cs="Arial"/>
          <w:sz w:val="22"/>
          <w:szCs w:val="22"/>
        </w:rPr>
        <w:t>Odběry vzorků půdy provádět před variantním hnojením horizontu z půdního profilu 0–30 cm a 30–60 cm a během vegetace z horizontu 0–30 cm a po sklizni na obsah N</w:t>
      </w:r>
      <w:r w:rsidRPr="00675804">
        <w:rPr>
          <w:rFonts w:ascii="Arial" w:hAnsi="Arial" w:cs="Arial"/>
          <w:sz w:val="22"/>
          <w:szCs w:val="22"/>
          <w:vertAlign w:val="subscript"/>
        </w:rPr>
        <w:t>min</w:t>
      </w:r>
      <w:r w:rsidRPr="00675804">
        <w:rPr>
          <w:rFonts w:ascii="Arial" w:hAnsi="Arial" w:cs="Arial"/>
          <w:sz w:val="22"/>
          <w:szCs w:val="22"/>
        </w:rPr>
        <w:t xml:space="preserve"> z horizontů půdního profilu 0–30 cm a 30–60 cm, v celkovém v </w:t>
      </w:r>
      <w:r w:rsidRPr="00675804">
        <w:rPr>
          <w:rFonts w:ascii="Arial" w:hAnsi="Arial" w:cs="Arial"/>
          <w:color w:val="000000"/>
          <w:sz w:val="22"/>
          <w:szCs w:val="22"/>
        </w:rPr>
        <w:t>množství 50 vzorků, a na reziduální obsah S</w:t>
      </w:r>
      <w:r w:rsidRPr="00675804">
        <w:rPr>
          <w:rFonts w:ascii="Arial" w:hAnsi="Arial" w:cs="Arial"/>
          <w:color w:val="000000"/>
          <w:sz w:val="22"/>
          <w:szCs w:val="22"/>
          <w:vertAlign w:val="subscript"/>
        </w:rPr>
        <w:t xml:space="preserve">vod </w:t>
      </w:r>
      <w:r w:rsidRPr="00675804">
        <w:rPr>
          <w:rFonts w:ascii="Arial" w:hAnsi="Arial" w:cs="Arial"/>
          <w:color w:val="000000"/>
          <w:sz w:val="22"/>
          <w:szCs w:val="22"/>
        </w:rPr>
        <w:t xml:space="preserve">v množství 36 vzorků; odběry </w:t>
      </w:r>
      <w:r w:rsidRPr="00675804">
        <w:rPr>
          <w:rFonts w:ascii="Arial" w:hAnsi="Arial" w:cs="Arial"/>
          <w:sz w:val="22"/>
          <w:szCs w:val="22"/>
        </w:rPr>
        <w:t xml:space="preserve">vzorků rostlin během vegetace na obsah N, P, K, Ca, Mg, S v množství 34 vzorků; odběry vzorků zrna při sklizni v celkovém objemu 16 vzorků. </w:t>
      </w:r>
    </w:p>
    <w:p w14:paraId="2ED594BE" w14:textId="77777777" w:rsidR="004711C6" w:rsidRPr="00675804" w:rsidRDefault="004711C6" w:rsidP="006C55D7">
      <w:pPr>
        <w:pStyle w:val="Odstavecseseznamem"/>
        <w:numPr>
          <w:ilvl w:val="0"/>
          <w:numId w:val="12"/>
        </w:numPr>
        <w:ind w:left="357" w:hanging="357"/>
        <w:contextualSpacing/>
        <w:jc w:val="both"/>
        <w:rPr>
          <w:rFonts w:ascii="Arial" w:hAnsi="Arial" w:cs="Arial"/>
          <w:sz w:val="22"/>
          <w:szCs w:val="22"/>
        </w:rPr>
      </w:pPr>
      <w:r w:rsidRPr="00675804">
        <w:rPr>
          <w:rFonts w:ascii="Arial" w:hAnsi="Arial" w:cs="Arial"/>
          <w:sz w:val="22"/>
          <w:szCs w:val="22"/>
        </w:rPr>
        <w:t>Vyhodnotit výnos zrna a slámy, po sklizni obsah N-látek v zrně a reziduální obsahy N</w:t>
      </w:r>
      <w:r w:rsidRPr="00675804">
        <w:rPr>
          <w:rFonts w:ascii="Arial" w:hAnsi="Arial" w:cs="Arial"/>
          <w:sz w:val="22"/>
          <w:szCs w:val="22"/>
          <w:vertAlign w:val="subscript"/>
        </w:rPr>
        <w:t xml:space="preserve">min </w:t>
      </w:r>
      <w:r w:rsidRPr="00675804">
        <w:rPr>
          <w:rFonts w:ascii="Arial" w:hAnsi="Arial" w:cs="Arial"/>
          <w:sz w:val="22"/>
          <w:szCs w:val="22"/>
        </w:rPr>
        <w:t>(včetně složky N-NO</w:t>
      </w:r>
      <w:r w:rsidRPr="00675804">
        <w:rPr>
          <w:rFonts w:ascii="Arial" w:hAnsi="Arial" w:cs="Arial"/>
          <w:sz w:val="22"/>
          <w:szCs w:val="22"/>
          <w:vertAlign w:val="subscript"/>
        </w:rPr>
        <w:t>3</w:t>
      </w:r>
      <w:r w:rsidRPr="00675804">
        <w:rPr>
          <w:rFonts w:ascii="Arial" w:hAnsi="Arial" w:cs="Arial"/>
          <w:sz w:val="22"/>
          <w:szCs w:val="22"/>
          <w:vertAlign w:val="superscript"/>
        </w:rPr>
        <w:t>-</w:t>
      </w:r>
      <w:r w:rsidRPr="00675804">
        <w:rPr>
          <w:rFonts w:ascii="Arial" w:hAnsi="Arial" w:cs="Arial"/>
          <w:sz w:val="22"/>
          <w:szCs w:val="22"/>
        </w:rPr>
        <w:t>) a S</w:t>
      </w:r>
      <w:r w:rsidRPr="00675804">
        <w:rPr>
          <w:rFonts w:ascii="Arial" w:hAnsi="Arial" w:cs="Arial"/>
          <w:sz w:val="22"/>
          <w:szCs w:val="22"/>
          <w:vertAlign w:val="subscript"/>
        </w:rPr>
        <w:t>vod</w:t>
      </w:r>
      <w:r w:rsidRPr="00675804">
        <w:rPr>
          <w:rFonts w:ascii="Arial" w:hAnsi="Arial" w:cs="Arial"/>
          <w:sz w:val="22"/>
          <w:szCs w:val="22"/>
        </w:rPr>
        <w:t xml:space="preserve"> v půdním profilu. Zároveň po cíleném hnojení sírou posoudit ovlivnění reziduí síry v půdě a možná rizika okyselení půd (analyzovat pH). </w:t>
      </w:r>
    </w:p>
    <w:p w14:paraId="52B8009C" w14:textId="77777777" w:rsidR="004711C6" w:rsidRPr="00675804" w:rsidRDefault="004711C6" w:rsidP="00642B94">
      <w:pPr>
        <w:jc w:val="both"/>
        <w:rPr>
          <w:rFonts w:cs="Arial"/>
          <w:b/>
          <w:i/>
        </w:rPr>
      </w:pPr>
    </w:p>
    <w:p w14:paraId="77FC345D" w14:textId="77777777" w:rsidR="00335964" w:rsidRPr="00675804" w:rsidRDefault="00642B94" w:rsidP="00642B94">
      <w:pPr>
        <w:jc w:val="both"/>
        <w:rPr>
          <w:rFonts w:cs="Arial"/>
          <w:b/>
          <w:i/>
        </w:rPr>
      </w:pPr>
      <w:r w:rsidRPr="00675804">
        <w:rPr>
          <w:rFonts w:cs="Arial"/>
          <w:b/>
          <w:i/>
        </w:rPr>
        <w:t>F.7 Stanovit obsahové složení digestátu</w:t>
      </w:r>
      <w:r w:rsidR="00B94965" w:rsidRPr="00675804">
        <w:rPr>
          <w:rFonts w:cs="Arial"/>
          <w:b/>
          <w:i/>
        </w:rPr>
        <w:t xml:space="preserve"> a kejdy</w:t>
      </w:r>
      <w:r w:rsidRPr="00675804">
        <w:rPr>
          <w:rFonts w:cs="Arial"/>
          <w:b/>
          <w:i/>
        </w:rPr>
        <w:t>, to i z pohledu jeho rizika na půdní strukturu</w:t>
      </w:r>
    </w:p>
    <w:p w14:paraId="2171CFDE" w14:textId="77777777" w:rsidR="00642B94" w:rsidRPr="00675804" w:rsidRDefault="00642B94" w:rsidP="00642B94">
      <w:pPr>
        <w:jc w:val="both"/>
        <w:rPr>
          <w:rFonts w:cs="Arial"/>
          <w:b/>
          <w:i/>
        </w:rPr>
      </w:pPr>
      <w:r w:rsidRPr="00675804">
        <w:rPr>
          <w:rFonts w:cs="Arial"/>
          <w:b/>
          <w:i/>
        </w:rPr>
        <w:t xml:space="preserve"> </w:t>
      </w:r>
    </w:p>
    <w:p w14:paraId="264049B2" w14:textId="77777777" w:rsidR="00642B94" w:rsidRPr="00675804" w:rsidRDefault="00642B94" w:rsidP="00642B94">
      <w:pPr>
        <w:jc w:val="both"/>
        <w:rPr>
          <w:rFonts w:cs="Arial"/>
        </w:rPr>
      </w:pPr>
      <w:r w:rsidRPr="00675804">
        <w:rPr>
          <w:rFonts w:cs="Arial"/>
        </w:rPr>
        <w:t>Provést analýzy digestátů</w:t>
      </w:r>
      <w:r w:rsidR="00B94965" w:rsidRPr="00675804">
        <w:rPr>
          <w:rFonts w:cs="Arial"/>
        </w:rPr>
        <w:t xml:space="preserve"> a kejd</w:t>
      </w:r>
      <w:r w:rsidRPr="00675804">
        <w:rPr>
          <w:rFonts w:cs="Arial"/>
        </w:rPr>
        <w:t xml:space="preserve">, stanovit přívod dusíku a ostatních živin digestátem </w:t>
      </w:r>
      <w:r w:rsidR="00B94965" w:rsidRPr="00675804">
        <w:rPr>
          <w:rFonts w:cs="Arial"/>
        </w:rPr>
        <w:t xml:space="preserve">a kejdou </w:t>
      </w:r>
      <w:r w:rsidRPr="00675804">
        <w:rPr>
          <w:rFonts w:cs="Arial"/>
        </w:rPr>
        <w:t xml:space="preserve">na zemědělskou půdu. Odběry a analýzy min. 30 vzorků digestátu </w:t>
      </w:r>
      <w:r w:rsidR="00B94965" w:rsidRPr="00675804">
        <w:rPr>
          <w:rFonts w:cs="Arial"/>
        </w:rPr>
        <w:t xml:space="preserve">a min. 40 vzorků kejd převážně od dojnic </w:t>
      </w:r>
      <w:r w:rsidRPr="00675804">
        <w:rPr>
          <w:rFonts w:cs="Arial"/>
        </w:rPr>
        <w:t>(pH, obsah sušiny, spalitelných látek, N</w:t>
      </w:r>
      <w:r w:rsidRPr="00675804">
        <w:rPr>
          <w:rFonts w:cs="Arial"/>
          <w:vertAlign w:val="subscript"/>
        </w:rPr>
        <w:t>tot</w:t>
      </w:r>
      <w:r w:rsidRPr="00675804">
        <w:rPr>
          <w:rFonts w:cs="Arial"/>
        </w:rPr>
        <w:t>, N-NH</w:t>
      </w:r>
      <w:r w:rsidRPr="00675804">
        <w:rPr>
          <w:rFonts w:cs="Arial"/>
          <w:vertAlign w:val="subscript"/>
        </w:rPr>
        <w:t>4</w:t>
      </w:r>
      <w:r w:rsidRPr="00675804">
        <w:rPr>
          <w:rFonts w:cs="Arial"/>
          <w:vertAlign w:val="superscript"/>
        </w:rPr>
        <w:t>+</w:t>
      </w:r>
      <w:r w:rsidRPr="00675804">
        <w:rPr>
          <w:rFonts w:cs="Arial"/>
        </w:rPr>
        <w:t>, P, K, Ca, Mg, Na</w:t>
      </w:r>
      <w:r w:rsidR="00B94965" w:rsidRPr="00675804">
        <w:rPr>
          <w:rFonts w:cs="Arial"/>
        </w:rPr>
        <w:t>, S</w:t>
      </w:r>
      <w:r w:rsidRPr="00675804">
        <w:rPr>
          <w:rFonts w:cs="Arial"/>
        </w:rPr>
        <w:t>).</w:t>
      </w:r>
    </w:p>
    <w:p w14:paraId="0B580789" w14:textId="77777777" w:rsidR="00642B94" w:rsidRPr="00675804" w:rsidRDefault="00642B94" w:rsidP="006C55D7">
      <w:pPr>
        <w:numPr>
          <w:ilvl w:val="0"/>
          <w:numId w:val="16"/>
        </w:numPr>
        <w:jc w:val="both"/>
        <w:rPr>
          <w:rFonts w:cs="Arial"/>
          <w:color w:val="000000"/>
        </w:rPr>
      </w:pPr>
      <w:r w:rsidRPr="00675804">
        <w:rPr>
          <w:rFonts w:cs="Arial"/>
        </w:rPr>
        <w:t xml:space="preserve">S ohledem na negativní vliv digestátů </w:t>
      </w:r>
      <w:r w:rsidR="00B94965" w:rsidRPr="00675804">
        <w:rPr>
          <w:rFonts w:cs="Arial"/>
        </w:rPr>
        <w:t xml:space="preserve">a kejd </w:t>
      </w:r>
      <w:r w:rsidRPr="00675804">
        <w:rPr>
          <w:rFonts w:cs="Arial"/>
        </w:rPr>
        <w:t>na fyzikálně-chemické vlastnosti půd stanovit poměry jednomocných a dvojmocných kationtů v</w:t>
      </w:r>
      <w:r w:rsidR="00B94965" w:rsidRPr="00675804">
        <w:rPr>
          <w:rFonts w:cs="Arial"/>
        </w:rPr>
        <w:t> </w:t>
      </w:r>
      <w:r w:rsidRPr="00675804">
        <w:rPr>
          <w:rFonts w:cs="Arial"/>
        </w:rPr>
        <w:t>digestátech</w:t>
      </w:r>
      <w:r w:rsidR="00B94965" w:rsidRPr="00675804">
        <w:rPr>
          <w:rFonts w:cs="Arial"/>
        </w:rPr>
        <w:t xml:space="preserve"> a kejdách</w:t>
      </w:r>
      <w:r w:rsidRPr="00675804">
        <w:rPr>
          <w:rFonts w:cs="Arial"/>
        </w:rPr>
        <w:t xml:space="preserve">, případně v produktech separace digestátu </w:t>
      </w:r>
      <w:r w:rsidR="00B94965" w:rsidRPr="00675804">
        <w:rPr>
          <w:rFonts w:cs="Arial"/>
        </w:rPr>
        <w:t xml:space="preserve">a kejdy </w:t>
      </w:r>
      <w:r w:rsidRPr="00675804">
        <w:rPr>
          <w:rFonts w:cs="Arial"/>
        </w:rPr>
        <w:t>(podíly kationtů N-NH</w:t>
      </w:r>
      <w:r w:rsidRPr="00675804">
        <w:rPr>
          <w:rFonts w:cs="Arial"/>
          <w:vertAlign w:val="subscript"/>
        </w:rPr>
        <w:t>4</w:t>
      </w:r>
      <w:r w:rsidRPr="00675804">
        <w:rPr>
          <w:rFonts w:cs="Arial"/>
          <w:vertAlign w:val="superscript"/>
        </w:rPr>
        <w:t>+</w:t>
      </w:r>
      <w:r w:rsidRPr="00675804">
        <w:rPr>
          <w:rFonts w:cs="Arial"/>
        </w:rPr>
        <w:t>, K</w:t>
      </w:r>
      <w:r w:rsidRPr="00675804">
        <w:rPr>
          <w:rFonts w:cs="Arial"/>
          <w:vertAlign w:val="superscript"/>
        </w:rPr>
        <w:t>+</w:t>
      </w:r>
      <w:r w:rsidRPr="00675804">
        <w:rPr>
          <w:rFonts w:cs="Arial"/>
        </w:rPr>
        <w:t>, Na</w:t>
      </w:r>
      <w:r w:rsidRPr="00675804">
        <w:rPr>
          <w:rFonts w:cs="Arial"/>
          <w:vertAlign w:val="superscript"/>
        </w:rPr>
        <w:t>+</w:t>
      </w:r>
      <w:r w:rsidRPr="00675804">
        <w:rPr>
          <w:rFonts w:cs="Arial"/>
        </w:rPr>
        <w:t>, Ca</w:t>
      </w:r>
      <w:r w:rsidRPr="00675804">
        <w:rPr>
          <w:rFonts w:cs="Arial"/>
          <w:vertAlign w:val="superscript"/>
        </w:rPr>
        <w:t>2+</w:t>
      </w:r>
      <w:r w:rsidRPr="00675804">
        <w:rPr>
          <w:rFonts w:cs="Arial"/>
        </w:rPr>
        <w:t>, Mg</w:t>
      </w:r>
      <w:r w:rsidRPr="00675804">
        <w:rPr>
          <w:rFonts w:cs="Arial"/>
          <w:vertAlign w:val="superscript"/>
        </w:rPr>
        <w:t>2+</w:t>
      </w:r>
      <w:r w:rsidRPr="00675804">
        <w:rPr>
          <w:rFonts w:cs="Arial"/>
        </w:rPr>
        <w:t xml:space="preserve"> vyjádřit v </w:t>
      </w:r>
      <w:r w:rsidRPr="00675804">
        <w:t>mmol chemického ekvivalentu na 1 kg hnojiva, na 1 kg sušiny hnojiva a jejich procentní podíl ze sumy kationtů</w:t>
      </w:r>
      <w:r w:rsidRPr="00675804">
        <w:rPr>
          <w:rFonts w:cs="Arial"/>
        </w:rPr>
        <w:t xml:space="preserve">). </w:t>
      </w:r>
    </w:p>
    <w:p w14:paraId="4B25CC64" w14:textId="77777777" w:rsidR="00642B94" w:rsidRDefault="00642B94" w:rsidP="00642B94">
      <w:pPr>
        <w:jc w:val="both"/>
        <w:rPr>
          <w:rFonts w:cs="Arial"/>
        </w:rPr>
      </w:pPr>
    </w:p>
    <w:p w14:paraId="45BE0184" w14:textId="77777777" w:rsidR="00F9634D" w:rsidRDefault="00F9634D" w:rsidP="00642B94">
      <w:pPr>
        <w:jc w:val="both"/>
        <w:rPr>
          <w:rFonts w:cs="Arial"/>
        </w:rPr>
      </w:pPr>
    </w:p>
    <w:p w14:paraId="139B7D28" w14:textId="77777777" w:rsidR="00F9634D" w:rsidRPr="00675804" w:rsidRDefault="00F9634D" w:rsidP="00642B94">
      <w:pPr>
        <w:jc w:val="both"/>
        <w:rPr>
          <w:rFonts w:cs="Arial"/>
        </w:rPr>
      </w:pPr>
    </w:p>
    <w:p w14:paraId="041EE5F5" w14:textId="77777777" w:rsidR="00642B94" w:rsidRPr="00675804" w:rsidRDefault="00642B94" w:rsidP="00642B94">
      <w:pPr>
        <w:jc w:val="both"/>
        <w:rPr>
          <w:rFonts w:cs="Arial"/>
          <w:b/>
          <w:i/>
        </w:rPr>
      </w:pPr>
      <w:r w:rsidRPr="00675804">
        <w:rPr>
          <w:rFonts w:cs="Arial"/>
          <w:b/>
          <w:i/>
        </w:rPr>
        <w:lastRenderedPageBreak/>
        <w:t>F.8 Ověřit možnosti využití nových prediktivních modelů a in-silico technik pro podporu rozhodovacích procesů v oblasti hospodaření se živinami, zejména s</w:t>
      </w:r>
      <w:r w:rsidR="00335964" w:rsidRPr="00675804">
        <w:rPr>
          <w:rFonts w:cs="Arial"/>
          <w:b/>
          <w:i/>
        </w:rPr>
        <w:t> </w:t>
      </w:r>
      <w:r w:rsidRPr="00675804">
        <w:rPr>
          <w:rFonts w:cs="Arial"/>
          <w:b/>
          <w:i/>
        </w:rPr>
        <w:t>dusíkem</w:t>
      </w:r>
    </w:p>
    <w:p w14:paraId="3068A260" w14:textId="77777777" w:rsidR="00335964" w:rsidRPr="00675804" w:rsidRDefault="00335964" w:rsidP="00642B94">
      <w:pPr>
        <w:jc w:val="both"/>
        <w:rPr>
          <w:rFonts w:cs="Arial"/>
          <w:b/>
          <w:i/>
        </w:rPr>
      </w:pPr>
    </w:p>
    <w:p w14:paraId="392A0375" w14:textId="77777777" w:rsidR="00642B94" w:rsidRPr="00675804" w:rsidRDefault="00642B94" w:rsidP="00642B94">
      <w:pPr>
        <w:jc w:val="both"/>
        <w:rPr>
          <w:rFonts w:cs="Arial"/>
          <w:b/>
        </w:rPr>
      </w:pPr>
      <w:r w:rsidRPr="00675804">
        <w:rPr>
          <w:rFonts w:cs="Arial"/>
          <w:color w:val="000000"/>
        </w:rPr>
        <w:t>Pokrok ve výpočetních technologiích a předpovědních algoritmech čím dál víc proniká k širší veřejnosti a tyto technologie lze využít i v rostlinné produkci. Přesnost predikcí různých modelů (statistických, procesních) závisí zejména na kvalitě a rozsahu výchozích dat, které k budování či trénování modelů slouží. Výhodou validovaných modelů je schopnost predikce výstupů pro různé hypotetické podmínky agrotechniky či scénáře budoucího klimatického vývoje. Pro různá prostorová měřítka pak mohou modely poskytnout odpovědi související s otázkami od lokálního hospodaření až po efektivitu nastavení dotačních politik.</w:t>
      </w:r>
      <w:r w:rsidRPr="00675804">
        <w:rPr>
          <w:rFonts w:cs="Arial"/>
        </w:rPr>
        <w:t xml:space="preserve"> </w:t>
      </w:r>
      <w:r w:rsidR="00B94965" w:rsidRPr="00675804">
        <w:rPr>
          <w:rFonts w:cs="Arial"/>
        </w:rPr>
        <w:t>Novější modely umožňují definovat prostorové vztahy mezi simulovanými DPB, čímž lze komplexně podchytit procesy probíhající v celém povodí/krajině a např. odhadnout koncentrace N ve vodním toku na výstupu z povodí.</w:t>
      </w:r>
      <w:r w:rsidRPr="00675804">
        <w:rPr>
          <w:rFonts w:cs="Arial"/>
        </w:rPr>
        <w:t xml:space="preserve">       </w:t>
      </w:r>
    </w:p>
    <w:p w14:paraId="1BD37D64" w14:textId="77777777" w:rsidR="00642B94" w:rsidRPr="00675804" w:rsidRDefault="00994196" w:rsidP="00642B94">
      <w:pPr>
        <w:jc w:val="both"/>
        <w:rPr>
          <w:rFonts w:cs="Arial"/>
          <w:color w:val="000000"/>
        </w:rPr>
      </w:pPr>
      <w:r w:rsidRPr="00675804">
        <w:rPr>
          <w:rFonts w:cs="Arial"/>
          <w:color w:val="000000"/>
        </w:rPr>
        <w:t>Nelineární modely (quadratic</w:t>
      </w:r>
      <w:r w:rsidR="006C55D7">
        <w:rPr>
          <w:rFonts w:cs="Arial"/>
          <w:color w:val="000000"/>
        </w:rPr>
        <w:t>–</w:t>
      </w:r>
      <w:r w:rsidRPr="00675804">
        <w:rPr>
          <w:rFonts w:cs="Arial"/>
          <w:color w:val="000000"/>
        </w:rPr>
        <w:t>plateau, linear</w:t>
      </w:r>
      <w:r w:rsidR="006C55D7">
        <w:rPr>
          <w:rFonts w:cs="Arial"/>
          <w:color w:val="000000"/>
        </w:rPr>
        <w:t>–</w:t>
      </w:r>
      <w:r w:rsidRPr="00675804">
        <w:rPr>
          <w:rFonts w:cs="Arial"/>
          <w:color w:val="000000"/>
        </w:rPr>
        <w:t>plateau) umožňují optimalizovat dávku minerálního dusíku</w:t>
      </w:r>
      <w:r w:rsidR="00F570E3" w:rsidRPr="00675804">
        <w:rPr>
          <w:rFonts w:cs="Arial"/>
          <w:color w:val="000000"/>
        </w:rPr>
        <w:t xml:space="preserve"> </w:t>
      </w:r>
      <w:r w:rsidRPr="00675804">
        <w:rPr>
          <w:rFonts w:cs="Arial"/>
          <w:color w:val="000000"/>
        </w:rPr>
        <w:t>k</w:t>
      </w:r>
      <w:r w:rsidR="00F570E3" w:rsidRPr="00675804">
        <w:rPr>
          <w:rFonts w:cs="Arial"/>
          <w:color w:val="000000"/>
        </w:rPr>
        <w:t> plodinám.</w:t>
      </w:r>
    </w:p>
    <w:p w14:paraId="1B7E2FA9" w14:textId="77777777" w:rsidR="00994196" w:rsidRPr="00675804" w:rsidRDefault="00994196" w:rsidP="00642B94">
      <w:pPr>
        <w:jc w:val="both"/>
        <w:rPr>
          <w:rFonts w:cs="Arial"/>
          <w:b/>
        </w:rPr>
      </w:pPr>
    </w:p>
    <w:p w14:paraId="52F72110" w14:textId="77777777" w:rsidR="00642B94" w:rsidRPr="00675804" w:rsidRDefault="00642B94" w:rsidP="00642B94">
      <w:pPr>
        <w:jc w:val="both"/>
        <w:rPr>
          <w:rFonts w:cs="Arial"/>
          <w:b/>
        </w:rPr>
      </w:pPr>
      <w:r w:rsidRPr="00675804">
        <w:rPr>
          <w:rFonts w:cs="Arial"/>
          <w:b/>
        </w:rPr>
        <w:t>F.8.1 Využití půdně-plodinových modelů pro optimalizaci využití N z hnojiv a předpověď rizika ztráty N vyplavením nitrátů nebo povrchovým smyvem</w:t>
      </w:r>
    </w:p>
    <w:p w14:paraId="6DBC4544" w14:textId="77777777" w:rsidR="00335964" w:rsidRPr="00675804" w:rsidRDefault="00335964" w:rsidP="00642B94">
      <w:pPr>
        <w:jc w:val="both"/>
        <w:rPr>
          <w:rFonts w:cs="Arial"/>
          <w:b/>
        </w:rPr>
      </w:pPr>
    </w:p>
    <w:p w14:paraId="6ABA3577" w14:textId="77777777" w:rsidR="00B94965" w:rsidRPr="00675804" w:rsidRDefault="00B94965" w:rsidP="00642B94">
      <w:pPr>
        <w:jc w:val="both"/>
        <w:rPr>
          <w:rFonts w:cs="Arial"/>
        </w:rPr>
      </w:pPr>
      <w:r w:rsidRPr="00675804">
        <w:rPr>
          <w:rFonts w:cs="Arial"/>
        </w:rPr>
        <w:t>Pomocí půdně-plodinového krajinného modelu simulovat a analyzovat koloběh dusíku ve dvou povodích. Model bude konfigurován pomocí existujících dat o hospodaření a validován srovnáním s naměřenými koncentracemi N v povrchových vodách. Budou posouzeny dopady různých opatření na ztráty dusíku a vliv strategií hospodaření na dusíkovou bilanci. Na základě výsledků budou identifikovány opatření ke snížení ztrát N a snížení koncentrací N v povrchových vodách.</w:t>
      </w:r>
    </w:p>
    <w:p w14:paraId="04A20880" w14:textId="77777777" w:rsidR="00642B94" w:rsidRPr="00675804" w:rsidRDefault="00642B94" w:rsidP="00642B94">
      <w:pPr>
        <w:jc w:val="both"/>
        <w:rPr>
          <w:rFonts w:cs="Arial"/>
        </w:rPr>
      </w:pPr>
      <w:r w:rsidRPr="00675804">
        <w:rPr>
          <w:rFonts w:cs="Arial"/>
        </w:rPr>
        <w:t>Vytvořit procesně orientované simulační plodinové modely kalibrované na základě dat</w:t>
      </w:r>
      <w:r w:rsidR="00B94965" w:rsidRPr="00675804">
        <w:t xml:space="preserve"> z </w:t>
      </w:r>
      <w:r w:rsidR="00B94965" w:rsidRPr="00675804">
        <w:rPr>
          <w:rFonts w:cs="Arial"/>
        </w:rPr>
        <w:t xml:space="preserve">monitorovaných deficitních půd nebo půd s nevyváženým hnojením (etapa </w:t>
      </w:r>
      <w:r w:rsidR="00B945EC" w:rsidRPr="00675804">
        <w:rPr>
          <w:rFonts w:cs="Arial"/>
        </w:rPr>
        <w:t>F.</w:t>
      </w:r>
      <w:r w:rsidR="00B94965" w:rsidRPr="00675804">
        <w:rPr>
          <w:rFonts w:cs="Arial"/>
        </w:rPr>
        <w:t>5)</w:t>
      </w:r>
      <w:r w:rsidRPr="00675804">
        <w:rPr>
          <w:rFonts w:cs="Arial"/>
        </w:rPr>
        <w:t xml:space="preserve">. Modely sestavit tak, aby byly využitelné pro stanovení racionální dávky N hnojiv, pro odhady efektivnosti hnojení plodin a pro predikci vyplavení reziduálního N a N z hnojiv. Modely využít k testování doporučení pro zvýšení efektivnosti agrotechnických opatření pro snížení ztrát N s ohledem na agroklimatické podmínky a dopady změny klimatu. </w:t>
      </w:r>
    </w:p>
    <w:p w14:paraId="572CCA0D" w14:textId="77777777" w:rsidR="00642B94" w:rsidRPr="00675804" w:rsidRDefault="00642B94" w:rsidP="006C55D7">
      <w:pPr>
        <w:numPr>
          <w:ilvl w:val="0"/>
          <w:numId w:val="33"/>
        </w:numPr>
        <w:jc w:val="both"/>
        <w:rPr>
          <w:rFonts w:cs="Arial"/>
          <w:color w:val="000000"/>
        </w:rPr>
      </w:pPr>
      <w:r w:rsidRPr="00675804">
        <w:rPr>
          <w:rFonts w:cs="Arial"/>
          <w:color w:val="000000"/>
        </w:rPr>
        <w:t xml:space="preserve">Pro </w:t>
      </w:r>
      <w:r w:rsidR="00B94965" w:rsidRPr="00675804">
        <w:rPr>
          <w:rFonts w:cs="Arial"/>
          <w:color w:val="000000"/>
        </w:rPr>
        <w:t xml:space="preserve">dvě vybraná mikropovodí </w:t>
      </w:r>
      <w:r w:rsidRPr="00675804">
        <w:rPr>
          <w:rFonts w:cs="Arial"/>
          <w:color w:val="000000"/>
        </w:rPr>
        <w:t>zpracovat plošné predikce výnosů plodin, čerpání N, a půdní ztráty</w:t>
      </w:r>
      <w:r w:rsidR="00DE02CE" w:rsidRPr="00675804">
        <w:rPr>
          <w:rFonts w:cs="Arial"/>
          <w:color w:val="000000"/>
        </w:rPr>
        <w:t xml:space="preserve"> </w:t>
      </w:r>
      <w:r w:rsidRPr="00675804">
        <w:rPr>
          <w:rFonts w:cs="Arial"/>
          <w:color w:val="000000"/>
        </w:rPr>
        <w:t xml:space="preserve">N vyplavením nebo povrchovým odtokem </w:t>
      </w:r>
      <w:r w:rsidR="00B94965" w:rsidRPr="00675804">
        <w:rPr>
          <w:rFonts w:cs="Arial"/>
          <w:color w:val="000000"/>
        </w:rPr>
        <w:t xml:space="preserve">koncentrace N v povrchových vodách </w:t>
      </w:r>
      <w:r w:rsidRPr="00675804">
        <w:rPr>
          <w:rFonts w:cs="Arial"/>
          <w:color w:val="000000"/>
        </w:rPr>
        <w:t>v závislosti na variantách agrotechniky a strategie hnojení N. Výstupy simulací vyhodnotit vzhledem k měřeným</w:t>
      </w:r>
      <w:r w:rsidR="00713A03" w:rsidRPr="00675804">
        <w:rPr>
          <w:rFonts w:cs="Arial"/>
          <w:color w:val="000000"/>
        </w:rPr>
        <w:t xml:space="preserve"> </w:t>
      </w:r>
      <w:r w:rsidR="00B94965" w:rsidRPr="00675804">
        <w:rPr>
          <w:rFonts w:cs="Arial"/>
          <w:color w:val="000000"/>
        </w:rPr>
        <w:t>údajům</w:t>
      </w:r>
      <w:r w:rsidRPr="00675804">
        <w:rPr>
          <w:rFonts w:cs="Arial"/>
          <w:color w:val="000000"/>
        </w:rPr>
        <w:t>. Zpracovat doporučení pro využití simulačních modelů při rozhodování o optimalizaci hnojení N a agrotechnice</w:t>
      </w:r>
      <w:r w:rsidR="00B94965" w:rsidRPr="00675804">
        <w:rPr>
          <w:rFonts w:cs="Arial"/>
          <w:color w:val="000000"/>
        </w:rPr>
        <w:t xml:space="preserve"> v rámci povodí</w:t>
      </w:r>
      <w:r w:rsidRPr="00675804">
        <w:rPr>
          <w:rFonts w:cs="Arial"/>
          <w:color w:val="000000"/>
        </w:rPr>
        <w:t xml:space="preserve">. </w:t>
      </w:r>
    </w:p>
    <w:p w14:paraId="6C502D5C" w14:textId="77777777" w:rsidR="00DE02CE" w:rsidRPr="00675804" w:rsidRDefault="00B94965" w:rsidP="006C55D7">
      <w:pPr>
        <w:numPr>
          <w:ilvl w:val="0"/>
          <w:numId w:val="33"/>
        </w:numPr>
        <w:jc w:val="both"/>
        <w:rPr>
          <w:rFonts w:cs="Arial"/>
          <w:color w:val="000000"/>
        </w:rPr>
      </w:pPr>
      <w:r w:rsidRPr="00675804">
        <w:rPr>
          <w:rFonts w:cs="Arial"/>
          <w:color w:val="000000"/>
        </w:rPr>
        <w:t>Konfigurovat lokální simulační modely pro živinově deficitní půdy a půdy s dlouhodobě nevyváženým hnojením a prověřit jejich schopnost predikovat skutečné (měřené) obsahy minerálního N v půdním profilu v podzimním období. Simulovat různé scénáře hnojení a agrotechniky a cílem stanovit optimální strategii hnojení pro dosažení co nejvyšší efektivity příjmu N a snížení rizika jeho ztrát.</w:t>
      </w:r>
      <w:r w:rsidR="00DE02CE" w:rsidRPr="00675804">
        <w:rPr>
          <w:rFonts w:cs="Arial"/>
          <w:color w:val="000000"/>
        </w:rPr>
        <w:t xml:space="preserve"> </w:t>
      </w:r>
    </w:p>
    <w:p w14:paraId="5AE91E0D" w14:textId="77777777" w:rsidR="00B94965" w:rsidRPr="00675804" w:rsidRDefault="00DE02CE" w:rsidP="006E14E4">
      <w:pPr>
        <w:jc w:val="both"/>
        <w:rPr>
          <w:rFonts w:cs="Arial"/>
          <w:color w:val="000000"/>
        </w:rPr>
      </w:pPr>
      <w:r w:rsidRPr="00675804">
        <w:rPr>
          <w:rFonts w:cs="Arial"/>
          <w:color w:val="000000"/>
        </w:rPr>
        <w:t>Aktivity v roce 2026:</w:t>
      </w:r>
    </w:p>
    <w:p w14:paraId="3C32CDD6" w14:textId="77777777" w:rsidR="00DE02CE" w:rsidRPr="00675804" w:rsidRDefault="00DE02CE" w:rsidP="006C55D7">
      <w:pPr>
        <w:numPr>
          <w:ilvl w:val="0"/>
          <w:numId w:val="33"/>
        </w:numPr>
        <w:jc w:val="both"/>
        <w:rPr>
          <w:rFonts w:cs="Arial"/>
          <w:color w:val="000000"/>
        </w:rPr>
      </w:pPr>
      <w:r w:rsidRPr="00675804">
        <w:rPr>
          <w:rFonts w:cs="Arial"/>
          <w:color w:val="000000"/>
        </w:rPr>
        <w:t xml:space="preserve">výběr mikropovodí (nejméně 2 lokality), </w:t>
      </w:r>
    </w:p>
    <w:p w14:paraId="040F60EA" w14:textId="77777777" w:rsidR="00DE02CE" w:rsidRPr="00675804" w:rsidRDefault="00DE02CE" w:rsidP="006C55D7">
      <w:pPr>
        <w:numPr>
          <w:ilvl w:val="0"/>
          <w:numId w:val="33"/>
        </w:numPr>
        <w:jc w:val="both"/>
        <w:rPr>
          <w:rFonts w:cs="Arial"/>
          <w:color w:val="000000"/>
        </w:rPr>
      </w:pPr>
      <w:r w:rsidRPr="00675804">
        <w:rPr>
          <w:rFonts w:cs="Arial"/>
          <w:color w:val="000000"/>
        </w:rPr>
        <w:t xml:space="preserve">zajištění informací o přírodních poměrech a hospodaření, </w:t>
      </w:r>
    </w:p>
    <w:p w14:paraId="5D05A023" w14:textId="77777777" w:rsidR="006E14E4" w:rsidRPr="00675804" w:rsidRDefault="00DE02CE" w:rsidP="006C55D7">
      <w:pPr>
        <w:numPr>
          <w:ilvl w:val="0"/>
          <w:numId w:val="33"/>
        </w:numPr>
        <w:jc w:val="both"/>
        <w:rPr>
          <w:rFonts w:cs="Arial"/>
          <w:color w:val="000000"/>
        </w:rPr>
      </w:pPr>
      <w:r w:rsidRPr="00675804">
        <w:rPr>
          <w:rFonts w:cs="Arial"/>
          <w:color w:val="000000"/>
        </w:rPr>
        <w:t>zajištění historických dat (klima, hydrologie, rozbory půd a vod),</w:t>
      </w:r>
    </w:p>
    <w:p w14:paraId="3BDD4238" w14:textId="77777777" w:rsidR="006E14E4" w:rsidRPr="00675804" w:rsidRDefault="006E14E4" w:rsidP="006C55D7">
      <w:pPr>
        <w:numPr>
          <w:ilvl w:val="0"/>
          <w:numId w:val="33"/>
        </w:numPr>
        <w:jc w:val="both"/>
        <w:rPr>
          <w:rFonts w:cs="Arial"/>
          <w:color w:val="000000"/>
        </w:rPr>
      </w:pPr>
      <w:r w:rsidRPr="00675804">
        <w:rPr>
          <w:rFonts w:cs="Arial"/>
          <w:color w:val="000000"/>
        </w:rPr>
        <w:t>sběr terénních dat.</w:t>
      </w:r>
    </w:p>
    <w:p w14:paraId="32424093" w14:textId="77777777" w:rsidR="00994196" w:rsidRPr="00675804" w:rsidRDefault="00994196" w:rsidP="00994196">
      <w:pPr>
        <w:jc w:val="both"/>
        <w:rPr>
          <w:rFonts w:cs="Arial"/>
          <w:color w:val="000000"/>
        </w:rPr>
      </w:pPr>
    </w:p>
    <w:p w14:paraId="32B42643" w14:textId="77777777" w:rsidR="00994196" w:rsidRPr="00675804" w:rsidRDefault="00994196" w:rsidP="00994196">
      <w:pPr>
        <w:jc w:val="both"/>
        <w:rPr>
          <w:rFonts w:cs="Arial"/>
          <w:color w:val="000000"/>
        </w:rPr>
      </w:pPr>
    </w:p>
    <w:p w14:paraId="442CB088" w14:textId="77777777" w:rsidR="00994196" w:rsidRPr="00675804" w:rsidRDefault="00994196" w:rsidP="00994196">
      <w:pPr>
        <w:jc w:val="both"/>
        <w:rPr>
          <w:rFonts w:cs="Arial"/>
          <w:b/>
        </w:rPr>
      </w:pPr>
      <w:r w:rsidRPr="00675804">
        <w:rPr>
          <w:rFonts w:cs="Arial"/>
          <w:b/>
        </w:rPr>
        <w:t xml:space="preserve">F.8.2 Využití modelů pro </w:t>
      </w:r>
      <w:r w:rsidR="00F570E3" w:rsidRPr="00675804">
        <w:rPr>
          <w:rFonts w:cs="Arial"/>
          <w:b/>
        </w:rPr>
        <w:t xml:space="preserve">hodnocení vztahů mezi počasím, hnojením a výnosy plodin </w:t>
      </w:r>
    </w:p>
    <w:p w14:paraId="017D233B" w14:textId="77777777" w:rsidR="00994196" w:rsidRPr="00675804" w:rsidRDefault="00994196" w:rsidP="00994196">
      <w:pPr>
        <w:jc w:val="both"/>
        <w:rPr>
          <w:rFonts w:cs="Arial"/>
          <w:b/>
        </w:rPr>
      </w:pPr>
    </w:p>
    <w:p w14:paraId="38BD4F66" w14:textId="77777777" w:rsidR="00B34A01" w:rsidRPr="00675804" w:rsidRDefault="00F570E3" w:rsidP="00994196">
      <w:pPr>
        <w:jc w:val="both"/>
        <w:rPr>
          <w:rFonts w:cs="Arial"/>
        </w:rPr>
      </w:pPr>
      <w:r w:rsidRPr="00675804">
        <w:rPr>
          <w:rFonts w:cs="Arial"/>
        </w:rPr>
        <w:t xml:space="preserve">Změny klimatu ovlivňují výnosy a kvalitu plodin a akcelerují erozi půdy. </w:t>
      </w:r>
    </w:p>
    <w:p w14:paraId="519BC20A" w14:textId="77777777" w:rsidR="00B34A01" w:rsidRPr="00675804" w:rsidRDefault="00B34A01" w:rsidP="00994196">
      <w:pPr>
        <w:jc w:val="both"/>
        <w:rPr>
          <w:rFonts w:cs="Arial"/>
        </w:rPr>
      </w:pPr>
      <w:r w:rsidRPr="00675804">
        <w:rPr>
          <w:rFonts w:cs="Arial"/>
        </w:rPr>
        <w:t>Aktivity v roce 2026:</w:t>
      </w:r>
    </w:p>
    <w:p w14:paraId="5F6FD199" w14:textId="77777777" w:rsidR="00B34A01" w:rsidRPr="00675804" w:rsidRDefault="00B34A01" w:rsidP="006C55D7">
      <w:pPr>
        <w:numPr>
          <w:ilvl w:val="0"/>
          <w:numId w:val="33"/>
        </w:numPr>
        <w:jc w:val="both"/>
        <w:rPr>
          <w:rFonts w:cs="Arial"/>
          <w:color w:val="000000"/>
        </w:rPr>
      </w:pPr>
      <w:r w:rsidRPr="00675804">
        <w:rPr>
          <w:rFonts w:cs="Arial"/>
          <w:color w:val="000000"/>
        </w:rPr>
        <w:t>n</w:t>
      </w:r>
      <w:r w:rsidR="00F570E3" w:rsidRPr="00675804">
        <w:rPr>
          <w:rFonts w:cs="Arial"/>
          <w:color w:val="000000"/>
        </w:rPr>
        <w:t>a základě dlouhodobých časových řad z pokusů a informací o počasí vyhodnotit vztahy mezi rostlinnou produkcí a počasím a predikovat jejich vývoj do budoucna</w:t>
      </w:r>
      <w:r w:rsidRPr="00675804">
        <w:rPr>
          <w:rFonts w:cs="Arial"/>
          <w:color w:val="000000"/>
        </w:rPr>
        <w:t>,</w:t>
      </w:r>
      <w:r w:rsidR="00F570E3" w:rsidRPr="00675804">
        <w:rPr>
          <w:rFonts w:cs="Arial"/>
          <w:color w:val="000000"/>
        </w:rPr>
        <w:t xml:space="preserve"> </w:t>
      </w:r>
    </w:p>
    <w:p w14:paraId="5FC8BDDC" w14:textId="77777777" w:rsidR="00F570E3" w:rsidRPr="00675804" w:rsidRDefault="00B34A01" w:rsidP="006C55D7">
      <w:pPr>
        <w:numPr>
          <w:ilvl w:val="0"/>
          <w:numId w:val="33"/>
        </w:numPr>
        <w:jc w:val="both"/>
        <w:rPr>
          <w:rFonts w:cs="Arial"/>
          <w:color w:val="000000"/>
        </w:rPr>
      </w:pPr>
      <w:r w:rsidRPr="00675804">
        <w:rPr>
          <w:rFonts w:cs="Arial"/>
          <w:color w:val="000000"/>
        </w:rPr>
        <w:lastRenderedPageBreak/>
        <w:t>p</w:t>
      </w:r>
      <w:r w:rsidR="00F570E3" w:rsidRPr="00675804">
        <w:rPr>
          <w:rFonts w:cs="Arial"/>
          <w:color w:val="000000"/>
        </w:rPr>
        <w:t>omocí moderních analyzačních nástrojů vyhodnotit vliv hnojení na meziroční variabilitu výnosů obilovin v různých půdně-klimatických podmínkách a určit takový způsob hnojení, který variabilitu výnosů stabilizuje</w:t>
      </w:r>
      <w:r w:rsidRPr="00675804">
        <w:rPr>
          <w:rFonts w:cs="Arial"/>
          <w:color w:val="000000"/>
        </w:rPr>
        <w:t>,</w:t>
      </w:r>
    </w:p>
    <w:p w14:paraId="3328949D" w14:textId="77777777" w:rsidR="00B34A01" w:rsidRPr="00675804" w:rsidRDefault="00B34A01" w:rsidP="006C55D7">
      <w:pPr>
        <w:numPr>
          <w:ilvl w:val="0"/>
          <w:numId w:val="33"/>
        </w:numPr>
        <w:jc w:val="both"/>
        <w:rPr>
          <w:rFonts w:cs="Arial"/>
          <w:color w:val="000000"/>
        </w:rPr>
      </w:pPr>
      <w:r w:rsidRPr="00675804">
        <w:rPr>
          <w:rFonts w:cs="Arial"/>
          <w:color w:val="000000"/>
        </w:rPr>
        <w:t>p</w:t>
      </w:r>
      <w:r w:rsidR="00994196" w:rsidRPr="00675804">
        <w:rPr>
          <w:rFonts w:cs="Arial"/>
          <w:color w:val="000000"/>
        </w:rPr>
        <w:t>omocí nelineárních odpovědních modelů stanovit optimální dávku minerálního dusíku k</w:t>
      </w:r>
      <w:r w:rsidRPr="00675804">
        <w:rPr>
          <w:rFonts w:cs="Arial"/>
          <w:color w:val="000000"/>
        </w:rPr>
        <w:t> </w:t>
      </w:r>
      <w:r w:rsidR="00994196" w:rsidRPr="00675804">
        <w:rPr>
          <w:rFonts w:cs="Arial"/>
          <w:color w:val="000000"/>
        </w:rPr>
        <w:t>obil</w:t>
      </w:r>
      <w:r w:rsidR="00F570E3" w:rsidRPr="00675804">
        <w:rPr>
          <w:rFonts w:cs="Arial"/>
          <w:color w:val="000000"/>
        </w:rPr>
        <w:t>ninám</w:t>
      </w:r>
      <w:r w:rsidRPr="00675804">
        <w:rPr>
          <w:rFonts w:cs="Arial"/>
          <w:color w:val="000000"/>
        </w:rPr>
        <w:t>,</w:t>
      </w:r>
    </w:p>
    <w:p w14:paraId="36DA0FE5" w14:textId="77777777" w:rsidR="00994196" w:rsidRPr="00675804" w:rsidRDefault="00B34A01" w:rsidP="006C55D7">
      <w:pPr>
        <w:numPr>
          <w:ilvl w:val="0"/>
          <w:numId w:val="33"/>
        </w:numPr>
        <w:jc w:val="both"/>
        <w:rPr>
          <w:rFonts w:cs="Arial"/>
          <w:color w:val="000000"/>
        </w:rPr>
      </w:pPr>
      <w:r w:rsidRPr="00675804">
        <w:rPr>
          <w:rFonts w:cs="Arial"/>
          <w:color w:val="000000"/>
        </w:rPr>
        <w:t>z</w:t>
      </w:r>
      <w:r w:rsidR="00994196" w:rsidRPr="00675804">
        <w:rPr>
          <w:rFonts w:cs="Arial"/>
          <w:color w:val="000000"/>
        </w:rPr>
        <w:t>jistit odpovědní reakci obil</w:t>
      </w:r>
      <w:r w:rsidR="00F570E3" w:rsidRPr="00675804">
        <w:rPr>
          <w:rFonts w:cs="Arial"/>
          <w:color w:val="000000"/>
        </w:rPr>
        <w:t>nin</w:t>
      </w:r>
      <w:r w:rsidR="00994196" w:rsidRPr="00675804">
        <w:rPr>
          <w:rFonts w:cs="Arial"/>
          <w:color w:val="000000"/>
        </w:rPr>
        <w:t xml:space="preserve"> na různé dávky dodávaného dusíku a stanovit racionální dávku pro optimální výnosy a obsah bílkovin v různých půdně-klimatických podmínkách</w:t>
      </w:r>
      <w:r w:rsidRPr="00675804">
        <w:rPr>
          <w:rFonts w:cs="Arial"/>
          <w:color w:val="000000"/>
        </w:rPr>
        <w:t>.</w:t>
      </w:r>
    </w:p>
    <w:p w14:paraId="66A09B42" w14:textId="77777777" w:rsidR="0072220E" w:rsidRPr="00675804" w:rsidRDefault="0072220E" w:rsidP="00994196">
      <w:pPr>
        <w:jc w:val="both"/>
        <w:rPr>
          <w:rFonts w:cs="Arial"/>
        </w:rPr>
      </w:pPr>
    </w:p>
    <w:p w14:paraId="3A710F5D" w14:textId="77777777" w:rsidR="00642B94" w:rsidRPr="00675804" w:rsidRDefault="00642B94" w:rsidP="00642B94">
      <w:pPr>
        <w:ind w:left="357"/>
        <w:jc w:val="both"/>
        <w:rPr>
          <w:rFonts w:cs="Arial"/>
        </w:rPr>
      </w:pPr>
    </w:p>
    <w:p w14:paraId="1E673B34" w14:textId="77777777" w:rsidR="00642B94" w:rsidRPr="00675804" w:rsidRDefault="00642B94" w:rsidP="00642B94">
      <w:pPr>
        <w:jc w:val="both"/>
        <w:rPr>
          <w:rFonts w:cs="Arial"/>
          <w:b/>
        </w:rPr>
      </w:pPr>
      <w:r w:rsidRPr="00675804">
        <w:rPr>
          <w:rFonts w:cs="Arial"/>
          <w:b/>
        </w:rPr>
        <w:t xml:space="preserve">G. </w:t>
      </w:r>
      <w:r w:rsidR="005D0B23" w:rsidRPr="00675804">
        <w:rPr>
          <w:rFonts w:cs="Arial"/>
          <w:b/>
          <w:bCs/>
        </w:rPr>
        <w:t>Podporovat zemědělskou veřejnost formou workshopů, přednášek a publikací v rámci zajištění implementace 6. akčního programu (čl. 4 odst. 1 písm. b) nitrátové směrnice) a po odborné a technické stránce zajistit provoz webových stránek pro nitrátovou směrnici</w:t>
      </w:r>
    </w:p>
    <w:p w14:paraId="7956FA40" w14:textId="77777777" w:rsidR="00642B94" w:rsidRPr="00675804" w:rsidRDefault="00642B94" w:rsidP="00642B94">
      <w:pPr>
        <w:jc w:val="both"/>
        <w:rPr>
          <w:rFonts w:cs="Arial"/>
          <w:b/>
        </w:rPr>
      </w:pPr>
    </w:p>
    <w:p w14:paraId="18CB6A94" w14:textId="77777777" w:rsidR="00642B94" w:rsidRPr="00675804" w:rsidRDefault="00642B94" w:rsidP="00642B94">
      <w:pPr>
        <w:jc w:val="both"/>
        <w:rPr>
          <w:rFonts w:cs="Arial"/>
          <w:b/>
          <w:i/>
        </w:rPr>
      </w:pPr>
      <w:r w:rsidRPr="00675804">
        <w:rPr>
          <w:rFonts w:cs="Arial"/>
          <w:b/>
          <w:i/>
        </w:rPr>
        <w:t xml:space="preserve">G.1 Odborně a technicky zajistit webové stránky nitrátové směrnice </w:t>
      </w:r>
      <w:hyperlink r:id="rId18" w:history="1">
        <w:r w:rsidR="00217270" w:rsidRPr="00675804">
          <w:rPr>
            <w:rStyle w:val="Hypertextovodkaz"/>
            <w:rFonts w:cs="Arial"/>
            <w:b/>
            <w:i/>
            <w:color w:val="auto"/>
            <w:u w:val="none"/>
          </w:rPr>
          <w:t>www.nitrat.cz</w:t>
        </w:r>
      </w:hyperlink>
      <w:r w:rsidR="00217270" w:rsidRPr="00675804">
        <w:rPr>
          <w:rFonts w:cs="Arial"/>
          <w:b/>
          <w:i/>
        </w:rPr>
        <w:t>, pokračovat v již zavedeném systému i</w:t>
      </w:r>
      <w:r w:rsidR="00217270" w:rsidRPr="00675804">
        <w:rPr>
          <w:rStyle w:val="cf01"/>
          <w:rFonts w:ascii="Arial" w:hAnsi="Arial" w:cs="Arial"/>
          <w:b/>
          <w:sz w:val="22"/>
          <w:szCs w:val="22"/>
        </w:rPr>
        <w:t>nformovat veřejnost o akčním programu nitrátové směrnice a doplňovat aktuality týkající se především akčního programu nitrátové směrnice</w:t>
      </w:r>
      <w:r w:rsidRPr="00675804">
        <w:rPr>
          <w:rFonts w:cs="Arial"/>
          <w:b/>
          <w:i/>
        </w:rPr>
        <w:t xml:space="preserve"> </w:t>
      </w:r>
    </w:p>
    <w:p w14:paraId="4EC47706" w14:textId="77777777" w:rsidR="00642B94" w:rsidRPr="00675804" w:rsidRDefault="00642B94" w:rsidP="00642B94">
      <w:pPr>
        <w:jc w:val="both"/>
        <w:rPr>
          <w:rFonts w:cs="Arial"/>
          <w:b/>
          <w:i/>
        </w:rPr>
      </w:pPr>
    </w:p>
    <w:p w14:paraId="6216F10D" w14:textId="77777777" w:rsidR="00642B94" w:rsidRPr="00675804" w:rsidRDefault="00642B94" w:rsidP="00642B94">
      <w:pPr>
        <w:jc w:val="both"/>
        <w:rPr>
          <w:rFonts w:cs="Arial"/>
          <w:b/>
          <w:i/>
        </w:rPr>
      </w:pPr>
      <w:r w:rsidRPr="00675804">
        <w:rPr>
          <w:rFonts w:cs="Arial"/>
          <w:b/>
          <w:i/>
        </w:rPr>
        <w:t xml:space="preserve">G.2 Napsat a publikovat min. 5 odborných článků týkajících se nových vědeckých poznatků o problematice dusíku, vč. praktických návodů </w:t>
      </w:r>
      <w:r w:rsidR="00B70D3D" w:rsidRPr="00675804">
        <w:rPr>
          <w:rFonts w:cs="Arial"/>
          <w:b/>
          <w:i/>
        </w:rPr>
        <w:t xml:space="preserve">na </w:t>
      </w:r>
      <w:r w:rsidRPr="00675804">
        <w:rPr>
          <w:rFonts w:cs="Arial"/>
          <w:b/>
          <w:i/>
        </w:rPr>
        <w:t xml:space="preserve">správné hospodaření a aktuálních informací k implementaci 6. akčního programu nitrátové směrnice  </w:t>
      </w:r>
    </w:p>
    <w:p w14:paraId="252A71B1" w14:textId="77777777" w:rsidR="00335964" w:rsidRPr="00675804" w:rsidRDefault="00335964" w:rsidP="00642B94">
      <w:pPr>
        <w:jc w:val="both"/>
        <w:rPr>
          <w:rFonts w:cs="Arial"/>
          <w:b/>
          <w:i/>
        </w:rPr>
      </w:pPr>
    </w:p>
    <w:p w14:paraId="68585157" w14:textId="77777777" w:rsidR="00642B94" w:rsidRPr="00675804" w:rsidRDefault="00642B94" w:rsidP="006C55D7">
      <w:pPr>
        <w:numPr>
          <w:ilvl w:val="0"/>
          <w:numId w:val="33"/>
        </w:numPr>
        <w:jc w:val="both"/>
        <w:rPr>
          <w:rFonts w:cs="Arial"/>
          <w:color w:val="000000"/>
        </w:rPr>
      </w:pPr>
      <w:r w:rsidRPr="00675804">
        <w:rPr>
          <w:rFonts w:cs="Arial"/>
          <w:color w:val="000000"/>
        </w:rPr>
        <w:t xml:space="preserve">Články publikovat v odborných zemědělských časopisech, ve sbornících a na odborných internetových stránkách </w:t>
      </w:r>
    </w:p>
    <w:p w14:paraId="1F355FBB" w14:textId="77777777" w:rsidR="00642B94" w:rsidRPr="00675804" w:rsidRDefault="00642B94" w:rsidP="00642B94">
      <w:pPr>
        <w:jc w:val="both"/>
        <w:rPr>
          <w:rFonts w:cs="Arial"/>
        </w:rPr>
      </w:pPr>
    </w:p>
    <w:p w14:paraId="5DA65CB4" w14:textId="77777777" w:rsidR="00642B94" w:rsidRPr="00675804" w:rsidRDefault="00642B94" w:rsidP="00642B94">
      <w:pPr>
        <w:jc w:val="both"/>
        <w:rPr>
          <w:rFonts w:cs="Arial"/>
          <w:b/>
          <w:i/>
        </w:rPr>
      </w:pPr>
      <w:r w:rsidRPr="00675804">
        <w:rPr>
          <w:rFonts w:cs="Arial"/>
          <w:b/>
          <w:i/>
        </w:rPr>
        <w:t>G.3 Uspořádat min. 2 workshopy pro zemědělskou veřejnost na téma opatření 6. akčního programu</w:t>
      </w:r>
    </w:p>
    <w:p w14:paraId="523F4213" w14:textId="77777777" w:rsidR="00642B94" w:rsidRPr="00675804" w:rsidRDefault="00642B94" w:rsidP="00642B94">
      <w:pPr>
        <w:jc w:val="both"/>
        <w:rPr>
          <w:rStyle w:val="Odkaznakoment"/>
          <w:rFonts w:cs="Arial"/>
          <w:sz w:val="22"/>
          <w:szCs w:val="22"/>
        </w:rPr>
      </w:pPr>
    </w:p>
    <w:p w14:paraId="5FD6C730" w14:textId="77777777" w:rsidR="00642B94" w:rsidRPr="00675804" w:rsidRDefault="00642B94" w:rsidP="00642B94">
      <w:pPr>
        <w:jc w:val="both"/>
        <w:rPr>
          <w:rFonts w:cs="Arial"/>
          <w:b/>
        </w:rPr>
      </w:pPr>
      <w:r w:rsidRPr="00675804">
        <w:rPr>
          <w:rFonts w:cs="Arial"/>
          <w:b/>
        </w:rPr>
        <w:t xml:space="preserve">H. Podílet se na úkolech objednatele vyplývajících z jeho členství ve výboru nitrátové směrnice a skupině expertů nitrátové směrnice při Evropské komisi (dále jen „EK“) (čl. 9 nitrátové směrnice) </w:t>
      </w:r>
    </w:p>
    <w:p w14:paraId="4DA4790B" w14:textId="77777777" w:rsidR="00335964" w:rsidRPr="00675804" w:rsidRDefault="00335964" w:rsidP="00642B94">
      <w:pPr>
        <w:jc w:val="both"/>
        <w:rPr>
          <w:rFonts w:cs="Arial"/>
          <w:b/>
        </w:rPr>
      </w:pPr>
    </w:p>
    <w:p w14:paraId="39C47775" w14:textId="77777777" w:rsidR="00642B94" w:rsidRPr="00675804" w:rsidRDefault="00642B94" w:rsidP="00642B94">
      <w:pPr>
        <w:jc w:val="both"/>
        <w:rPr>
          <w:rFonts w:cs="Arial"/>
          <w:b/>
          <w:i/>
        </w:rPr>
      </w:pPr>
      <w:r w:rsidRPr="00675804">
        <w:rPr>
          <w:rFonts w:cs="Arial"/>
          <w:b/>
          <w:i/>
        </w:rPr>
        <w:t xml:space="preserve">H.1 Účastnit se jednání výboru nitrátové směrnice a zasedání skupiny expertů při EK </w:t>
      </w:r>
      <w:r w:rsidR="0091234A" w:rsidRPr="00675804">
        <w:rPr>
          <w:rFonts w:cs="Arial"/>
          <w:b/>
          <w:i/>
        </w:rPr>
        <w:br/>
      </w:r>
      <w:r w:rsidRPr="00675804">
        <w:rPr>
          <w:rFonts w:cs="Arial"/>
          <w:b/>
          <w:i/>
        </w:rPr>
        <w:t>v Bruselu a souvisejících jednání</w:t>
      </w:r>
    </w:p>
    <w:p w14:paraId="4127A2E3" w14:textId="77777777" w:rsidR="00335964" w:rsidRPr="00675804" w:rsidRDefault="00335964" w:rsidP="00642B94">
      <w:pPr>
        <w:jc w:val="both"/>
        <w:rPr>
          <w:rFonts w:cs="Arial"/>
          <w:b/>
          <w:i/>
        </w:rPr>
      </w:pPr>
    </w:p>
    <w:p w14:paraId="28A0C112" w14:textId="77777777" w:rsidR="00642B94" w:rsidRPr="00675804" w:rsidRDefault="00642B94" w:rsidP="00642B94">
      <w:pPr>
        <w:jc w:val="both"/>
        <w:rPr>
          <w:rFonts w:cs="Arial"/>
          <w:b/>
          <w:i/>
        </w:rPr>
      </w:pPr>
    </w:p>
    <w:p w14:paraId="3A1BAAE1" w14:textId="77777777" w:rsidR="00642B94" w:rsidRPr="00675804" w:rsidRDefault="00642B94" w:rsidP="00642B94">
      <w:pPr>
        <w:jc w:val="both"/>
        <w:rPr>
          <w:rFonts w:cs="Arial"/>
          <w:b/>
          <w:i/>
        </w:rPr>
      </w:pPr>
      <w:r w:rsidRPr="00675804">
        <w:rPr>
          <w:rFonts w:cs="Arial"/>
          <w:b/>
          <w:i/>
        </w:rPr>
        <w:t>H.2 Připravovat podklady na jednání výboru a zasedání skupiny expertů</w:t>
      </w:r>
    </w:p>
    <w:p w14:paraId="52773D53" w14:textId="77777777" w:rsidR="00335964" w:rsidRPr="00675804" w:rsidRDefault="00335964" w:rsidP="00642B94">
      <w:pPr>
        <w:jc w:val="both"/>
        <w:rPr>
          <w:rFonts w:cs="Arial"/>
          <w:b/>
          <w:i/>
        </w:rPr>
      </w:pPr>
    </w:p>
    <w:p w14:paraId="43786CD9" w14:textId="77777777" w:rsidR="00642B94" w:rsidRPr="00675804" w:rsidRDefault="00642B94" w:rsidP="006C55D7">
      <w:pPr>
        <w:numPr>
          <w:ilvl w:val="0"/>
          <w:numId w:val="43"/>
        </w:numPr>
        <w:jc w:val="both"/>
        <w:rPr>
          <w:rFonts w:cs="Arial"/>
        </w:rPr>
      </w:pPr>
      <w:r w:rsidRPr="00675804">
        <w:rPr>
          <w:rFonts w:cs="Arial"/>
        </w:rPr>
        <w:t>Připravovat podklady podle agendy jednotlivých jednání</w:t>
      </w:r>
      <w:r w:rsidRPr="00675804">
        <w:t xml:space="preserve"> </w:t>
      </w:r>
      <w:r w:rsidRPr="00675804">
        <w:rPr>
          <w:rFonts w:cs="Arial"/>
        </w:rPr>
        <w:t>výboru nitrátové směrnice a skupiny expertů</w:t>
      </w:r>
    </w:p>
    <w:p w14:paraId="7DF4968C" w14:textId="77777777" w:rsidR="00642B94" w:rsidRPr="00675804" w:rsidRDefault="00642B94" w:rsidP="00642B94">
      <w:pPr>
        <w:jc w:val="both"/>
        <w:rPr>
          <w:rFonts w:cs="Arial"/>
          <w:b/>
          <w:i/>
        </w:rPr>
      </w:pPr>
    </w:p>
    <w:p w14:paraId="2B407145" w14:textId="77777777" w:rsidR="00642B94" w:rsidRPr="00675804" w:rsidRDefault="00642B94" w:rsidP="00FC0F09">
      <w:pPr>
        <w:jc w:val="both"/>
        <w:rPr>
          <w:rFonts w:cs="Arial"/>
          <w:b/>
        </w:rPr>
      </w:pPr>
    </w:p>
    <w:p w14:paraId="62463A02" w14:textId="77777777" w:rsidR="00642B94" w:rsidRPr="00675804" w:rsidRDefault="00642B94" w:rsidP="00FC0F09">
      <w:pPr>
        <w:jc w:val="both"/>
        <w:rPr>
          <w:rFonts w:cs="Arial"/>
          <w:b/>
        </w:rPr>
      </w:pPr>
      <w:r w:rsidRPr="00675804">
        <w:rPr>
          <w:rFonts w:cs="Arial"/>
          <w:b/>
        </w:rPr>
        <w:t xml:space="preserve">I. </w:t>
      </w:r>
      <w:r w:rsidR="00445E14" w:rsidRPr="00675804">
        <w:rPr>
          <w:rFonts w:cs="Arial"/>
          <w:b/>
        </w:rPr>
        <w:t xml:space="preserve">Připravit </w:t>
      </w:r>
      <w:r w:rsidRPr="00675804">
        <w:rPr>
          <w:rFonts w:cs="Arial"/>
          <w:b/>
        </w:rPr>
        <w:t xml:space="preserve">podklady pro novelizaci implementačních předpisů ČR </w:t>
      </w:r>
      <w:r w:rsidR="000830ED" w:rsidRPr="00675804">
        <w:rPr>
          <w:rFonts w:cs="Arial"/>
          <w:b/>
        </w:rPr>
        <w:t xml:space="preserve">v návaznosti na novelu směrnice Rady 91/676/EHS o ochraně vod před znečištěním dusičnany ze zemědělských zdrojů, </w:t>
      </w:r>
      <w:r w:rsidRPr="00675804">
        <w:rPr>
          <w:rFonts w:cs="Arial"/>
          <w:b/>
        </w:rPr>
        <w:t xml:space="preserve">v rámci revize akčního programu od roku </w:t>
      </w:r>
      <w:r w:rsidR="00445E14" w:rsidRPr="00675804">
        <w:rPr>
          <w:rFonts w:cs="Arial"/>
          <w:b/>
        </w:rPr>
        <w:t xml:space="preserve">2028 </w:t>
      </w:r>
      <w:r w:rsidRPr="00675804">
        <w:rPr>
          <w:rFonts w:cs="Arial"/>
          <w:b/>
        </w:rPr>
        <w:t>a pro potřeby souvisejících jednání se zemědělskou veřejností a EK, vč. podkladů pro synchronizaci akčního programu nitrátové směrnice s požadavky Společné zemědělské politiky EU</w:t>
      </w:r>
    </w:p>
    <w:p w14:paraId="3B2C45AE" w14:textId="77777777" w:rsidR="00642B94" w:rsidRPr="00675804" w:rsidRDefault="00642B94" w:rsidP="00FC0F09">
      <w:pPr>
        <w:jc w:val="both"/>
        <w:rPr>
          <w:rFonts w:cs="Arial"/>
        </w:rPr>
      </w:pPr>
    </w:p>
    <w:p w14:paraId="2C79EDB8" w14:textId="77777777" w:rsidR="00642B94" w:rsidRPr="00675804" w:rsidRDefault="00642B94" w:rsidP="00FC0F09">
      <w:pPr>
        <w:jc w:val="both"/>
        <w:rPr>
          <w:rFonts w:cs="Arial"/>
          <w:b/>
          <w:i/>
        </w:rPr>
      </w:pPr>
      <w:r w:rsidRPr="00675804">
        <w:rPr>
          <w:rFonts w:cs="Arial"/>
          <w:b/>
          <w:i/>
        </w:rPr>
        <w:t xml:space="preserve">I.1 Odborně se podílet na projednání opatření nitrátové směrnice a souvisejících předpisů s nevládními organizacemi a zemědělskou veřejností </w:t>
      </w:r>
    </w:p>
    <w:p w14:paraId="5CA16696" w14:textId="77777777" w:rsidR="00335964" w:rsidRPr="00675804" w:rsidRDefault="00335964" w:rsidP="00FC0F09">
      <w:pPr>
        <w:jc w:val="both"/>
        <w:rPr>
          <w:rFonts w:cs="Arial"/>
        </w:rPr>
      </w:pPr>
    </w:p>
    <w:p w14:paraId="36E971EB" w14:textId="77777777" w:rsidR="00642B94" w:rsidRPr="00675804" w:rsidRDefault="00642B94" w:rsidP="006C55D7">
      <w:pPr>
        <w:numPr>
          <w:ilvl w:val="0"/>
          <w:numId w:val="43"/>
        </w:numPr>
        <w:jc w:val="both"/>
        <w:rPr>
          <w:rFonts w:cs="Arial"/>
        </w:rPr>
      </w:pPr>
      <w:r w:rsidRPr="00675804">
        <w:rPr>
          <w:rFonts w:cs="Arial"/>
        </w:rPr>
        <w:t>Aktivní účast na jednání pracovní skupiny nitrátové směrnice a dalších pracovních skupinách k souvisejícím předpisům</w:t>
      </w:r>
    </w:p>
    <w:p w14:paraId="34C40DA7" w14:textId="77777777" w:rsidR="00642B94" w:rsidRPr="00675804" w:rsidRDefault="00642B94" w:rsidP="006C55D7">
      <w:pPr>
        <w:numPr>
          <w:ilvl w:val="0"/>
          <w:numId w:val="43"/>
        </w:numPr>
        <w:jc w:val="both"/>
        <w:rPr>
          <w:rFonts w:cs="Arial"/>
        </w:rPr>
      </w:pPr>
      <w:r w:rsidRPr="00675804">
        <w:rPr>
          <w:rFonts w:cs="Arial"/>
        </w:rPr>
        <w:t xml:space="preserve">Projednat </w:t>
      </w:r>
      <w:r w:rsidR="00445E14" w:rsidRPr="00675804">
        <w:rPr>
          <w:rFonts w:cs="Arial"/>
        </w:rPr>
        <w:t xml:space="preserve">podmínky </w:t>
      </w:r>
      <w:r w:rsidRPr="00675804">
        <w:rPr>
          <w:rFonts w:cs="Arial"/>
        </w:rPr>
        <w:t xml:space="preserve">akčního programu s nevládními organizacemi, pěstitelskými svazy, poradci sítě MZe a zemědělskou veřejností </w:t>
      </w:r>
    </w:p>
    <w:p w14:paraId="739EB96F" w14:textId="77777777" w:rsidR="00642B94" w:rsidRPr="00675804" w:rsidRDefault="00642B94" w:rsidP="00FC0F09">
      <w:pPr>
        <w:jc w:val="both"/>
        <w:rPr>
          <w:rFonts w:cs="Arial"/>
          <w:b/>
          <w:i/>
        </w:rPr>
      </w:pPr>
      <w:r w:rsidRPr="00675804">
        <w:rPr>
          <w:rFonts w:cs="Arial"/>
          <w:b/>
          <w:i/>
        </w:rPr>
        <w:lastRenderedPageBreak/>
        <w:t>I.2 Zpracovat podklady pro novelizaci legislativy s cílem ochrany vody před znečištěním dusíkem a fosforem ze zemědělství</w:t>
      </w:r>
    </w:p>
    <w:p w14:paraId="2B3CC5D8" w14:textId="77777777" w:rsidR="00335964" w:rsidRPr="00675804" w:rsidRDefault="00335964" w:rsidP="00FC0F09">
      <w:pPr>
        <w:jc w:val="both"/>
        <w:rPr>
          <w:rFonts w:cs="Arial"/>
          <w:b/>
          <w:i/>
        </w:rPr>
      </w:pPr>
    </w:p>
    <w:p w14:paraId="557EC64F" w14:textId="77777777" w:rsidR="00642B94" w:rsidRPr="00675804" w:rsidRDefault="00642B94" w:rsidP="006C55D7">
      <w:pPr>
        <w:numPr>
          <w:ilvl w:val="0"/>
          <w:numId w:val="43"/>
        </w:numPr>
        <w:jc w:val="both"/>
        <w:rPr>
          <w:rFonts w:cs="Arial"/>
        </w:rPr>
      </w:pPr>
      <w:r w:rsidRPr="00675804">
        <w:rPr>
          <w:rFonts w:cs="Arial"/>
        </w:rPr>
        <w:t xml:space="preserve">Zpracovat podklady pro navazující opatření na ochranu vody před znečištěním dusíkem </w:t>
      </w:r>
      <w:r w:rsidR="0091234A" w:rsidRPr="00675804">
        <w:rPr>
          <w:rFonts w:cs="Arial"/>
        </w:rPr>
        <w:br/>
      </w:r>
      <w:r w:rsidRPr="00675804">
        <w:rPr>
          <w:rFonts w:cs="Arial"/>
        </w:rPr>
        <w:t xml:space="preserve">a fosforem ze zemědělství v rámci jiných předpisů </w:t>
      </w:r>
    </w:p>
    <w:p w14:paraId="7B8AB28A" w14:textId="77777777" w:rsidR="00642B94" w:rsidRPr="00675804" w:rsidRDefault="00642B94" w:rsidP="006C55D7">
      <w:pPr>
        <w:numPr>
          <w:ilvl w:val="0"/>
          <w:numId w:val="43"/>
        </w:numPr>
        <w:jc w:val="both"/>
        <w:rPr>
          <w:rFonts w:cs="Arial"/>
        </w:rPr>
      </w:pPr>
      <w:r w:rsidRPr="00675804">
        <w:rPr>
          <w:rFonts w:cs="Arial"/>
        </w:rPr>
        <w:t>Zpracovat podklady pro vyjednávání s EK k opatřením 6. akčního programu, podle požadavků objednatele</w:t>
      </w:r>
    </w:p>
    <w:p w14:paraId="12F06347" w14:textId="77777777" w:rsidR="00642B94" w:rsidRPr="00675804" w:rsidRDefault="00642B94" w:rsidP="00FC0F09">
      <w:pPr>
        <w:pStyle w:val="Zkladntext"/>
        <w:tabs>
          <w:tab w:val="left" w:pos="720"/>
          <w:tab w:val="left" w:pos="5040"/>
        </w:tabs>
        <w:spacing w:line="271" w:lineRule="auto"/>
        <w:jc w:val="both"/>
        <w:rPr>
          <w:rFonts w:ascii="Arial" w:eastAsia="Calibri" w:hAnsi="Arial" w:cs="Arial"/>
          <w:b w:val="0"/>
          <w:i w:val="0"/>
          <w:sz w:val="22"/>
          <w:szCs w:val="22"/>
          <w:lang w:val="cs-CZ" w:eastAsia="en-US"/>
        </w:rPr>
      </w:pPr>
    </w:p>
    <w:p w14:paraId="2B1D5A1C" w14:textId="77777777" w:rsidR="00C11A05" w:rsidRPr="00675804" w:rsidRDefault="00C11A05" w:rsidP="00642B94">
      <w:pPr>
        <w:jc w:val="both"/>
        <w:rPr>
          <w:rFonts w:cs="Arial"/>
          <w:b/>
          <w:i/>
        </w:rPr>
      </w:pPr>
    </w:p>
    <w:p w14:paraId="2016AA4F" w14:textId="77777777" w:rsidR="00C11A05" w:rsidRPr="00675804" w:rsidRDefault="00C11A05" w:rsidP="00642B94">
      <w:pPr>
        <w:jc w:val="both"/>
        <w:rPr>
          <w:rFonts w:cs="Arial"/>
          <w:b/>
          <w:i/>
        </w:rPr>
      </w:pPr>
    </w:p>
    <w:p w14:paraId="20904CC7" w14:textId="77777777" w:rsidR="00C11A05" w:rsidRPr="00675804" w:rsidRDefault="00C11A05" w:rsidP="00642B94">
      <w:pPr>
        <w:jc w:val="both"/>
        <w:rPr>
          <w:rFonts w:cs="Arial"/>
          <w:b/>
          <w:i/>
        </w:rPr>
      </w:pPr>
    </w:p>
    <w:p w14:paraId="5ADE2AFC" w14:textId="77777777" w:rsidR="00335964" w:rsidRPr="00675804" w:rsidRDefault="00335964" w:rsidP="003A3CBD">
      <w:pPr>
        <w:pStyle w:val="Zkladntext"/>
        <w:tabs>
          <w:tab w:val="left" w:pos="720"/>
          <w:tab w:val="left" w:pos="5040"/>
        </w:tabs>
        <w:ind w:left="360"/>
        <w:jc w:val="both"/>
        <w:rPr>
          <w:rFonts w:ascii="Arial" w:hAnsi="Arial" w:cs="Arial"/>
          <w:i w:val="0"/>
          <w:color w:val="000000"/>
          <w:sz w:val="22"/>
          <w:szCs w:val="22"/>
          <w:lang w:val="cs-CZ"/>
        </w:rPr>
      </w:pPr>
      <w:r w:rsidRPr="00675804">
        <w:rPr>
          <w:rFonts w:ascii="Arial" w:hAnsi="Arial" w:cs="Arial"/>
          <w:i w:val="0"/>
          <w:color w:val="000000"/>
          <w:sz w:val="22"/>
          <w:szCs w:val="22"/>
          <w:lang w:val="cs-CZ"/>
        </w:rPr>
        <w:t>Etapa č. II – činnosti v roce 202</w:t>
      </w:r>
      <w:r w:rsidR="0072220E" w:rsidRPr="00675804">
        <w:rPr>
          <w:rFonts w:ascii="Arial" w:hAnsi="Arial" w:cs="Arial"/>
          <w:i w:val="0"/>
          <w:color w:val="000000"/>
          <w:sz w:val="22"/>
          <w:szCs w:val="22"/>
          <w:lang w:val="cs-CZ"/>
        </w:rPr>
        <w:t>7</w:t>
      </w:r>
    </w:p>
    <w:p w14:paraId="1823E455" w14:textId="77777777" w:rsidR="0072220E" w:rsidRPr="00675804" w:rsidRDefault="0072220E" w:rsidP="00FC0F09">
      <w:pPr>
        <w:pStyle w:val="Nzev"/>
        <w:tabs>
          <w:tab w:val="left" w:pos="4395"/>
        </w:tabs>
        <w:jc w:val="both"/>
        <w:rPr>
          <w:rFonts w:ascii="Arial" w:hAnsi="Arial" w:cs="Arial"/>
          <w:i/>
          <w:sz w:val="22"/>
          <w:szCs w:val="22"/>
        </w:rPr>
      </w:pPr>
    </w:p>
    <w:p w14:paraId="33FB621A" w14:textId="77777777" w:rsidR="003A3CBD" w:rsidRPr="00675804" w:rsidRDefault="003A3CBD" w:rsidP="003A3CBD">
      <w:pPr>
        <w:jc w:val="both"/>
        <w:rPr>
          <w:rFonts w:cs="Arial"/>
          <w:b/>
          <w:color w:val="000000"/>
        </w:rPr>
      </w:pPr>
      <w:r w:rsidRPr="00675804">
        <w:rPr>
          <w:rFonts w:cs="Arial"/>
          <w:b/>
          <w:color w:val="000000"/>
        </w:rPr>
        <w:t xml:space="preserve">A. </w:t>
      </w:r>
      <w:r w:rsidR="004C31DD" w:rsidRPr="00675804">
        <w:rPr>
          <w:rFonts w:cs="Arial"/>
          <w:b/>
          <w:color w:val="000000"/>
        </w:rPr>
        <w:t>Opakovat</w:t>
      </w:r>
      <w:r w:rsidRPr="00675804">
        <w:rPr>
          <w:rFonts w:cs="Arial"/>
          <w:b/>
          <w:color w:val="000000"/>
        </w:rPr>
        <w:t xml:space="preserve"> ověřovací průzkum uplatnění a plnění požadavků 6. akčního programu (dle nařízení vlády č. 262/2012 Sb., o stanovení zranitelných oblastí a akčním programu, ve znění pozdějších předpisů) i dopadů opatření v 30 zemědělských podnicích minimálně v 5 krajích </w:t>
      </w:r>
      <w:r w:rsidR="004C31DD" w:rsidRPr="00675804">
        <w:rPr>
          <w:rFonts w:cs="Arial"/>
          <w:b/>
          <w:color w:val="000000"/>
        </w:rPr>
        <w:t xml:space="preserve">v </w:t>
      </w:r>
      <w:r w:rsidRPr="00675804">
        <w:rPr>
          <w:rFonts w:cs="Arial"/>
          <w:b/>
          <w:color w:val="000000"/>
        </w:rPr>
        <w:t>ZOD a vyhodnotit získané poznatky</w:t>
      </w:r>
    </w:p>
    <w:p w14:paraId="4DEF5563" w14:textId="77777777" w:rsidR="003A3CBD" w:rsidRPr="00675804" w:rsidRDefault="003A3CBD" w:rsidP="003A3CBD">
      <w:pPr>
        <w:jc w:val="both"/>
        <w:rPr>
          <w:rFonts w:cs="Arial"/>
          <w:color w:val="000000"/>
        </w:rPr>
      </w:pPr>
    </w:p>
    <w:p w14:paraId="71AB9DEA" w14:textId="77777777" w:rsidR="003A3CBD" w:rsidRPr="00675804" w:rsidRDefault="003A3CBD" w:rsidP="003A3CBD">
      <w:pPr>
        <w:jc w:val="both"/>
        <w:rPr>
          <w:rFonts w:cs="Arial"/>
          <w:b/>
          <w:color w:val="000000"/>
        </w:rPr>
      </w:pPr>
      <w:r w:rsidRPr="00675804">
        <w:rPr>
          <w:rFonts w:cs="Arial"/>
          <w:color w:val="000000"/>
        </w:rPr>
        <w:t>Průzkum v 30 podnicích provést v rámci ČR minimálně v pěti krajích.</w:t>
      </w:r>
    </w:p>
    <w:p w14:paraId="5FD609E0" w14:textId="77777777" w:rsidR="003A3CBD" w:rsidRPr="00675804" w:rsidRDefault="003A3CBD" w:rsidP="003A3CBD">
      <w:pPr>
        <w:jc w:val="both"/>
        <w:rPr>
          <w:rFonts w:cs="Arial"/>
          <w:color w:val="000000"/>
        </w:rPr>
      </w:pPr>
      <w:r w:rsidRPr="00675804">
        <w:rPr>
          <w:rFonts w:cs="Arial"/>
          <w:color w:val="000000"/>
        </w:rPr>
        <w:t>Při ověřovacím průzkumu provést řízenou diskuzi v podnicích, a přitom se zaměřit na tyto oblasti:</w:t>
      </w:r>
    </w:p>
    <w:p w14:paraId="3145B78F" w14:textId="77777777" w:rsidR="003A3CBD" w:rsidRPr="00675804" w:rsidRDefault="003A3CBD" w:rsidP="006C55D7">
      <w:pPr>
        <w:numPr>
          <w:ilvl w:val="0"/>
          <w:numId w:val="38"/>
        </w:numPr>
        <w:jc w:val="both"/>
        <w:rPr>
          <w:rFonts w:cs="Arial"/>
          <w:color w:val="000000"/>
        </w:rPr>
      </w:pPr>
      <w:r w:rsidRPr="00675804">
        <w:rPr>
          <w:rFonts w:cs="Arial"/>
          <w:color w:val="000000"/>
        </w:rPr>
        <w:t xml:space="preserve">Typ podniku dle velikostní struktury a výrobního zaměření (živočišná výroba, rostlinná výroba, smíšený, ekologické hospodaření, hospodaření v horských oblastech = ANC, …) </w:t>
      </w:r>
    </w:p>
    <w:p w14:paraId="5A9FB2FA" w14:textId="77777777" w:rsidR="003A3CBD" w:rsidRPr="00675804" w:rsidRDefault="003A3CBD" w:rsidP="006C55D7">
      <w:pPr>
        <w:numPr>
          <w:ilvl w:val="0"/>
          <w:numId w:val="38"/>
        </w:numPr>
        <w:jc w:val="both"/>
        <w:rPr>
          <w:rFonts w:cs="Arial"/>
          <w:color w:val="000000"/>
        </w:rPr>
      </w:pPr>
      <w:r w:rsidRPr="00675804">
        <w:rPr>
          <w:rFonts w:cs="Arial"/>
          <w:color w:val="000000"/>
        </w:rPr>
        <w:t xml:space="preserve">Využívání environmentálně zaměřených dotačních titulů (agroenvironmentálně-klimatická opatření, ekoplatba) </w:t>
      </w:r>
    </w:p>
    <w:p w14:paraId="3BA20C58" w14:textId="77777777" w:rsidR="003A3CBD" w:rsidRPr="00675804" w:rsidRDefault="003A3CBD" w:rsidP="006C55D7">
      <w:pPr>
        <w:numPr>
          <w:ilvl w:val="0"/>
          <w:numId w:val="38"/>
        </w:numPr>
        <w:jc w:val="both"/>
        <w:rPr>
          <w:rFonts w:cs="Arial"/>
          <w:color w:val="000000"/>
        </w:rPr>
      </w:pPr>
      <w:r w:rsidRPr="00675804">
        <w:rPr>
          <w:rFonts w:cs="Arial"/>
          <w:color w:val="000000"/>
        </w:rPr>
        <w:t>Plnění požadavků nitrátové směrnice (dále „NS“)</w:t>
      </w:r>
    </w:p>
    <w:p w14:paraId="52C0588B" w14:textId="77777777" w:rsidR="003A3CBD" w:rsidRPr="00675804" w:rsidRDefault="003A3CBD" w:rsidP="006C55D7">
      <w:pPr>
        <w:numPr>
          <w:ilvl w:val="0"/>
          <w:numId w:val="38"/>
        </w:numPr>
        <w:jc w:val="both"/>
        <w:rPr>
          <w:rFonts w:cs="Arial"/>
          <w:color w:val="000000"/>
        </w:rPr>
      </w:pPr>
      <w:r w:rsidRPr="00675804">
        <w:rPr>
          <w:rFonts w:cs="Arial"/>
          <w:color w:val="000000"/>
        </w:rPr>
        <w:t>Hlavní problémy s uplatněním NS v podniku:</w:t>
      </w:r>
    </w:p>
    <w:p w14:paraId="3811BEC3" w14:textId="77777777" w:rsidR="003A3CBD" w:rsidRPr="00675804" w:rsidRDefault="003A3CBD" w:rsidP="006C55D7">
      <w:pPr>
        <w:numPr>
          <w:ilvl w:val="0"/>
          <w:numId w:val="44"/>
        </w:numPr>
        <w:ind w:left="720"/>
        <w:jc w:val="both"/>
        <w:rPr>
          <w:rFonts w:cs="Arial"/>
          <w:color w:val="000000"/>
        </w:rPr>
      </w:pPr>
      <w:r w:rsidRPr="00675804">
        <w:rPr>
          <w:rFonts w:cs="Arial"/>
          <w:color w:val="000000"/>
        </w:rPr>
        <w:t>Srozumitelnost předpisu, dostatek informací</w:t>
      </w:r>
    </w:p>
    <w:p w14:paraId="1BD018C2" w14:textId="77777777" w:rsidR="003A3CBD" w:rsidRPr="00675804" w:rsidRDefault="003A3CBD" w:rsidP="006C55D7">
      <w:pPr>
        <w:numPr>
          <w:ilvl w:val="0"/>
          <w:numId w:val="44"/>
        </w:numPr>
        <w:ind w:left="720"/>
        <w:jc w:val="both"/>
        <w:rPr>
          <w:rFonts w:cs="Arial"/>
          <w:color w:val="000000"/>
        </w:rPr>
      </w:pPr>
      <w:r w:rsidRPr="00675804">
        <w:rPr>
          <w:rFonts w:cs="Arial"/>
          <w:color w:val="000000"/>
        </w:rPr>
        <w:t>Dopady implementace NS na strukturu podniku, z důvodů nového zařazení do ZOD</w:t>
      </w:r>
    </w:p>
    <w:p w14:paraId="19527CC2" w14:textId="77777777" w:rsidR="003A3CBD" w:rsidRPr="00675804" w:rsidRDefault="003A3CBD" w:rsidP="006C55D7">
      <w:pPr>
        <w:numPr>
          <w:ilvl w:val="0"/>
          <w:numId w:val="44"/>
        </w:numPr>
        <w:ind w:left="720"/>
        <w:jc w:val="both"/>
        <w:rPr>
          <w:rFonts w:cs="Arial"/>
          <w:color w:val="000000"/>
        </w:rPr>
      </w:pPr>
      <w:r w:rsidRPr="00675804">
        <w:rPr>
          <w:rFonts w:cs="Arial"/>
          <w:color w:val="000000"/>
        </w:rPr>
        <w:t>Vyjádření k jednotlivým opatřením a požadavkům v rámci 6. akčního programu:</w:t>
      </w:r>
    </w:p>
    <w:p w14:paraId="0C88CD63" w14:textId="77777777" w:rsidR="003A3CBD" w:rsidRPr="00675804" w:rsidRDefault="003A3CBD" w:rsidP="006C55D7">
      <w:pPr>
        <w:numPr>
          <w:ilvl w:val="1"/>
          <w:numId w:val="44"/>
        </w:numPr>
        <w:jc w:val="both"/>
        <w:rPr>
          <w:rFonts w:cs="Arial"/>
          <w:color w:val="000000"/>
        </w:rPr>
      </w:pPr>
      <w:r w:rsidRPr="00675804">
        <w:rPr>
          <w:rFonts w:cs="Arial"/>
          <w:color w:val="000000"/>
        </w:rPr>
        <w:t>Omezení hnojení v létě a na podzim</w:t>
      </w:r>
    </w:p>
    <w:p w14:paraId="773BF733" w14:textId="77777777" w:rsidR="003A3CBD" w:rsidRPr="00675804" w:rsidRDefault="003A3CBD" w:rsidP="006C55D7">
      <w:pPr>
        <w:numPr>
          <w:ilvl w:val="1"/>
          <w:numId w:val="44"/>
        </w:numPr>
        <w:jc w:val="both"/>
        <w:rPr>
          <w:rFonts w:cs="Arial"/>
          <w:color w:val="000000"/>
        </w:rPr>
      </w:pPr>
      <w:r w:rsidRPr="00675804">
        <w:rPr>
          <w:rFonts w:cs="Arial"/>
          <w:color w:val="000000"/>
        </w:rPr>
        <w:t xml:space="preserve">Zákaz hnojení v zimním období </w:t>
      </w:r>
    </w:p>
    <w:p w14:paraId="52874E1F" w14:textId="77777777" w:rsidR="003A3CBD" w:rsidRPr="00675804" w:rsidRDefault="003A3CBD" w:rsidP="006C55D7">
      <w:pPr>
        <w:numPr>
          <w:ilvl w:val="2"/>
          <w:numId w:val="44"/>
        </w:numPr>
        <w:jc w:val="both"/>
        <w:rPr>
          <w:rFonts w:cs="Arial"/>
          <w:color w:val="000000"/>
        </w:rPr>
      </w:pPr>
      <w:r w:rsidRPr="00675804">
        <w:rPr>
          <w:rFonts w:cs="Arial"/>
          <w:color w:val="000000"/>
        </w:rPr>
        <w:t>možnosti hnojení v předjarním období dle sklonitosti pozemků, začátek jarních prací</w:t>
      </w:r>
    </w:p>
    <w:p w14:paraId="2BCCD900" w14:textId="77777777" w:rsidR="003A3CBD" w:rsidRPr="00675804" w:rsidRDefault="003A3CBD" w:rsidP="006C55D7">
      <w:pPr>
        <w:numPr>
          <w:ilvl w:val="2"/>
          <w:numId w:val="44"/>
        </w:numPr>
        <w:jc w:val="both"/>
        <w:rPr>
          <w:rFonts w:cs="Arial"/>
          <w:color w:val="000000"/>
        </w:rPr>
      </w:pPr>
      <w:r w:rsidRPr="00675804">
        <w:rPr>
          <w:rFonts w:cs="Arial"/>
          <w:color w:val="000000"/>
        </w:rPr>
        <w:t xml:space="preserve">používání hnojiv s nízkým obsahem N v období zákazu </w:t>
      </w:r>
    </w:p>
    <w:p w14:paraId="6CAD9164" w14:textId="77777777" w:rsidR="003A3CBD" w:rsidRPr="00675804" w:rsidRDefault="003A3CBD" w:rsidP="006C55D7">
      <w:pPr>
        <w:numPr>
          <w:ilvl w:val="2"/>
          <w:numId w:val="44"/>
        </w:numPr>
        <w:jc w:val="both"/>
        <w:rPr>
          <w:rFonts w:cs="Arial"/>
          <w:color w:val="000000"/>
        </w:rPr>
      </w:pPr>
      <w:r w:rsidRPr="00675804">
        <w:rPr>
          <w:rFonts w:cs="Arial"/>
          <w:color w:val="000000"/>
        </w:rPr>
        <w:t xml:space="preserve">uplatnění výjimky aplikace hnojiv s rychle uvolnitelným N v době 14 dnů po začátku období zákazu </w:t>
      </w:r>
    </w:p>
    <w:p w14:paraId="59AF929A" w14:textId="77777777" w:rsidR="003A3CBD" w:rsidRPr="00675804" w:rsidRDefault="003A3CBD" w:rsidP="006C55D7">
      <w:pPr>
        <w:numPr>
          <w:ilvl w:val="2"/>
          <w:numId w:val="44"/>
        </w:numPr>
        <w:jc w:val="both"/>
        <w:rPr>
          <w:rFonts w:cs="Arial"/>
          <w:color w:val="000000"/>
        </w:rPr>
      </w:pPr>
      <w:r w:rsidRPr="00675804">
        <w:rPr>
          <w:rFonts w:cs="Arial"/>
          <w:color w:val="000000"/>
        </w:rPr>
        <w:t>možnosti aplikace postupu, v případě havarijního stavu, v souladu s vyhláškou č. 450/2005 Sb. (havarijní vyhláška)</w:t>
      </w:r>
    </w:p>
    <w:p w14:paraId="3F97FFBA" w14:textId="77777777" w:rsidR="003A3CBD" w:rsidRPr="00675804" w:rsidRDefault="003A3CBD" w:rsidP="006C55D7">
      <w:pPr>
        <w:numPr>
          <w:ilvl w:val="1"/>
          <w:numId w:val="44"/>
        </w:numPr>
        <w:jc w:val="both"/>
        <w:rPr>
          <w:rFonts w:cs="Arial"/>
          <w:color w:val="000000"/>
        </w:rPr>
      </w:pPr>
      <w:r w:rsidRPr="00675804">
        <w:rPr>
          <w:rFonts w:cs="Arial"/>
          <w:color w:val="000000"/>
        </w:rPr>
        <w:t>Diferencované limity hnojení k plodinám podle výnosových hladin</w:t>
      </w:r>
    </w:p>
    <w:p w14:paraId="453A5DFC" w14:textId="77777777" w:rsidR="003A3CBD" w:rsidRPr="00675804" w:rsidRDefault="003A3CBD" w:rsidP="006C55D7">
      <w:pPr>
        <w:numPr>
          <w:ilvl w:val="2"/>
          <w:numId w:val="44"/>
        </w:numPr>
        <w:jc w:val="both"/>
        <w:rPr>
          <w:rFonts w:cs="Arial"/>
          <w:color w:val="000000"/>
        </w:rPr>
      </w:pPr>
      <w:r w:rsidRPr="00675804">
        <w:rPr>
          <w:rFonts w:cs="Arial"/>
          <w:color w:val="000000"/>
        </w:rPr>
        <w:t>optimálnost nastavení limitů</w:t>
      </w:r>
    </w:p>
    <w:p w14:paraId="6B345719" w14:textId="77777777" w:rsidR="003A3CBD" w:rsidRPr="00675804" w:rsidRDefault="003A3CBD" w:rsidP="006C55D7">
      <w:pPr>
        <w:numPr>
          <w:ilvl w:val="2"/>
          <w:numId w:val="44"/>
        </w:numPr>
        <w:jc w:val="both"/>
        <w:rPr>
          <w:rFonts w:cs="Arial"/>
          <w:color w:val="000000"/>
        </w:rPr>
      </w:pPr>
      <w:r w:rsidRPr="00675804">
        <w:rPr>
          <w:rFonts w:cs="Arial"/>
          <w:color w:val="000000"/>
        </w:rPr>
        <w:t>způsob plánování hnojení v jednotlivých zemědělských závodech</w:t>
      </w:r>
    </w:p>
    <w:p w14:paraId="51FE5005" w14:textId="77777777" w:rsidR="003A3CBD" w:rsidRPr="00675804" w:rsidRDefault="003A3CBD" w:rsidP="006C55D7">
      <w:pPr>
        <w:numPr>
          <w:ilvl w:val="1"/>
          <w:numId w:val="44"/>
        </w:numPr>
        <w:jc w:val="both"/>
        <w:rPr>
          <w:rFonts w:cs="Arial"/>
          <w:color w:val="000000"/>
        </w:rPr>
      </w:pPr>
      <w:r w:rsidRPr="00675804">
        <w:rPr>
          <w:rFonts w:cs="Arial"/>
          <w:color w:val="000000"/>
        </w:rPr>
        <w:t xml:space="preserve">Limity hnojení zeleniny </w:t>
      </w:r>
    </w:p>
    <w:p w14:paraId="2450A610" w14:textId="77777777" w:rsidR="003A3CBD" w:rsidRPr="00675804" w:rsidRDefault="003A3CBD" w:rsidP="006C55D7">
      <w:pPr>
        <w:numPr>
          <w:ilvl w:val="1"/>
          <w:numId w:val="44"/>
        </w:numPr>
        <w:jc w:val="both"/>
        <w:rPr>
          <w:rFonts w:cs="Arial"/>
          <w:color w:val="000000"/>
        </w:rPr>
      </w:pPr>
      <w:r w:rsidRPr="00675804">
        <w:rPr>
          <w:rFonts w:cs="Arial"/>
          <w:color w:val="000000"/>
        </w:rPr>
        <w:t>Odběry vzorků půdy pro zjištění obsahu minerálního dusíku před setím nebo sadbou zeleniny</w:t>
      </w:r>
    </w:p>
    <w:p w14:paraId="44FF69E9" w14:textId="77777777" w:rsidR="003A3CBD" w:rsidRPr="00675804" w:rsidRDefault="003A3CBD" w:rsidP="006C55D7">
      <w:pPr>
        <w:numPr>
          <w:ilvl w:val="1"/>
          <w:numId w:val="44"/>
        </w:numPr>
        <w:jc w:val="both"/>
        <w:rPr>
          <w:rFonts w:cs="Arial"/>
          <w:color w:val="000000"/>
        </w:rPr>
      </w:pPr>
      <w:r w:rsidRPr="00675804">
        <w:rPr>
          <w:rFonts w:cs="Arial"/>
          <w:color w:val="000000"/>
        </w:rPr>
        <w:t>Omezení hnojení travních porostů</w:t>
      </w:r>
    </w:p>
    <w:p w14:paraId="158EEF08" w14:textId="77777777" w:rsidR="003A3CBD" w:rsidRPr="00675804" w:rsidRDefault="003A3CBD" w:rsidP="006C55D7">
      <w:pPr>
        <w:numPr>
          <w:ilvl w:val="1"/>
          <w:numId w:val="44"/>
        </w:numPr>
        <w:jc w:val="both"/>
        <w:rPr>
          <w:rFonts w:cs="Arial"/>
          <w:color w:val="000000"/>
        </w:rPr>
      </w:pPr>
      <w:r w:rsidRPr="00675804">
        <w:rPr>
          <w:rFonts w:cs="Arial"/>
          <w:color w:val="000000"/>
        </w:rPr>
        <w:t>Protierozní opatření (nad rámec DZES) – erozně nebezpečné plodiny na svahu u vody</w:t>
      </w:r>
    </w:p>
    <w:p w14:paraId="2774C227" w14:textId="77777777" w:rsidR="003A3CBD" w:rsidRPr="00675804" w:rsidRDefault="003A3CBD" w:rsidP="006C55D7">
      <w:pPr>
        <w:numPr>
          <w:ilvl w:val="1"/>
          <w:numId w:val="44"/>
        </w:numPr>
        <w:jc w:val="both"/>
        <w:rPr>
          <w:rFonts w:cs="Arial"/>
          <w:color w:val="000000"/>
        </w:rPr>
      </w:pPr>
      <w:r w:rsidRPr="00675804">
        <w:rPr>
          <w:rFonts w:cs="Arial"/>
          <w:color w:val="000000"/>
        </w:rPr>
        <w:t>Omezení hnojení nad 10° na o.p. a nad 12° na TTP</w:t>
      </w:r>
    </w:p>
    <w:p w14:paraId="45490724" w14:textId="77777777" w:rsidR="003A3CBD" w:rsidRPr="00675804" w:rsidRDefault="003A3CBD" w:rsidP="006C55D7">
      <w:pPr>
        <w:numPr>
          <w:ilvl w:val="1"/>
          <w:numId w:val="44"/>
        </w:numPr>
        <w:jc w:val="both"/>
        <w:rPr>
          <w:rFonts w:cs="Arial"/>
          <w:color w:val="000000"/>
        </w:rPr>
      </w:pPr>
      <w:r w:rsidRPr="00675804">
        <w:rPr>
          <w:rFonts w:cs="Arial"/>
          <w:color w:val="000000"/>
        </w:rPr>
        <w:t>Nehnojené pásy okolo vod (3 m, 25 m)</w:t>
      </w:r>
    </w:p>
    <w:p w14:paraId="1DA3DA07" w14:textId="77777777" w:rsidR="003A3CBD" w:rsidRPr="00675804" w:rsidRDefault="003A3CBD" w:rsidP="006C55D7">
      <w:pPr>
        <w:numPr>
          <w:ilvl w:val="1"/>
          <w:numId w:val="44"/>
        </w:numPr>
        <w:jc w:val="both"/>
        <w:rPr>
          <w:rFonts w:cs="Arial"/>
          <w:color w:val="000000"/>
        </w:rPr>
      </w:pPr>
      <w:r w:rsidRPr="00675804">
        <w:rPr>
          <w:rFonts w:cs="Arial"/>
          <w:color w:val="000000"/>
        </w:rPr>
        <w:t>Omezení hnojení tekutými statkovými a kapalnými organickými hnojivy na svahu nad 7° u vody</w:t>
      </w:r>
    </w:p>
    <w:p w14:paraId="31F0123D" w14:textId="77777777" w:rsidR="003A3CBD" w:rsidRPr="00675804" w:rsidRDefault="003A3CBD" w:rsidP="006C55D7">
      <w:pPr>
        <w:numPr>
          <w:ilvl w:val="1"/>
          <w:numId w:val="44"/>
        </w:numPr>
        <w:jc w:val="both"/>
        <w:rPr>
          <w:rFonts w:cs="Arial"/>
          <w:color w:val="000000"/>
        </w:rPr>
      </w:pPr>
      <w:r w:rsidRPr="00675804">
        <w:rPr>
          <w:rFonts w:cs="Arial"/>
          <w:color w:val="000000"/>
        </w:rPr>
        <w:t>Způsoby pěstování plodiny kukuřice, zařazení do osevního postupu</w:t>
      </w:r>
    </w:p>
    <w:p w14:paraId="61F883E0" w14:textId="77777777" w:rsidR="003A3CBD" w:rsidRPr="00675804" w:rsidRDefault="003A3CBD" w:rsidP="006C55D7">
      <w:pPr>
        <w:numPr>
          <w:ilvl w:val="1"/>
          <w:numId w:val="44"/>
        </w:numPr>
        <w:jc w:val="both"/>
        <w:rPr>
          <w:rFonts w:cs="Arial"/>
          <w:color w:val="000000"/>
        </w:rPr>
      </w:pPr>
      <w:r w:rsidRPr="00675804">
        <w:rPr>
          <w:rFonts w:cs="Arial"/>
          <w:color w:val="000000"/>
        </w:rPr>
        <w:t>Bilancování živin v zemědělském závodě (dosavadní praxe, plnění požadavku na bilancování N)</w:t>
      </w:r>
    </w:p>
    <w:p w14:paraId="15E820CA" w14:textId="77777777" w:rsidR="003A3CBD" w:rsidRPr="00675804" w:rsidRDefault="003A3CBD" w:rsidP="006C55D7">
      <w:pPr>
        <w:numPr>
          <w:ilvl w:val="0"/>
          <w:numId w:val="44"/>
        </w:numPr>
        <w:ind w:left="720"/>
        <w:jc w:val="both"/>
        <w:rPr>
          <w:rFonts w:cs="Arial"/>
          <w:color w:val="000000"/>
        </w:rPr>
      </w:pPr>
      <w:r w:rsidRPr="00675804">
        <w:rPr>
          <w:rFonts w:cs="Arial"/>
          <w:color w:val="000000"/>
        </w:rPr>
        <w:lastRenderedPageBreak/>
        <w:t>Potřebné výpočty produkce statkových hnojiv (podle vlastních údajů v podniku nebo podle vyhlášky č. 377/2013 Sb.)</w:t>
      </w:r>
    </w:p>
    <w:p w14:paraId="053E94E4" w14:textId="77777777" w:rsidR="003A3CBD" w:rsidRPr="00675804" w:rsidRDefault="003A3CBD" w:rsidP="006C55D7">
      <w:pPr>
        <w:numPr>
          <w:ilvl w:val="0"/>
          <w:numId w:val="44"/>
        </w:numPr>
        <w:ind w:left="720"/>
        <w:jc w:val="both"/>
        <w:rPr>
          <w:rFonts w:cs="Arial"/>
          <w:color w:val="000000"/>
        </w:rPr>
      </w:pPr>
      <w:r w:rsidRPr="00675804">
        <w:rPr>
          <w:rFonts w:cs="Arial"/>
          <w:color w:val="000000"/>
        </w:rPr>
        <w:t>Skladování a aplikace statkových hnojiv a organických hnojiv (zejména digestát):</w:t>
      </w:r>
    </w:p>
    <w:p w14:paraId="4CE2A873" w14:textId="77777777" w:rsidR="003A3CBD" w:rsidRPr="00675804" w:rsidRDefault="003A3CBD" w:rsidP="006C55D7">
      <w:pPr>
        <w:numPr>
          <w:ilvl w:val="1"/>
          <w:numId w:val="44"/>
        </w:numPr>
        <w:jc w:val="both"/>
        <w:rPr>
          <w:rFonts w:cs="Arial"/>
          <w:color w:val="000000"/>
        </w:rPr>
      </w:pPr>
      <w:r w:rsidRPr="00675804">
        <w:rPr>
          <w:rFonts w:cs="Arial"/>
          <w:color w:val="000000"/>
        </w:rPr>
        <w:t xml:space="preserve">Způsob vedení evidence o příjmu a výdeji statkových a organických hnojiv (skladová evidence </w:t>
      </w:r>
    </w:p>
    <w:p w14:paraId="2E651168" w14:textId="77777777" w:rsidR="003A3CBD" w:rsidRPr="00675804" w:rsidRDefault="003A3CBD" w:rsidP="006C55D7">
      <w:pPr>
        <w:numPr>
          <w:ilvl w:val="1"/>
          <w:numId w:val="44"/>
        </w:numPr>
        <w:jc w:val="both"/>
        <w:rPr>
          <w:rFonts w:cs="Arial"/>
          <w:color w:val="000000"/>
        </w:rPr>
      </w:pPr>
      <w:r w:rsidRPr="00675804">
        <w:rPr>
          <w:rFonts w:cs="Arial"/>
          <w:color w:val="000000"/>
        </w:rPr>
        <w:t>Dostatek/nedostatek skladovacích kapacit na statková hnojiva, z hlediska požadavků NS</w:t>
      </w:r>
    </w:p>
    <w:p w14:paraId="76597D26" w14:textId="77777777" w:rsidR="003A3CBD" w:rsidRPr="00675804" w:rsidRDefault="003A3CBD" w:rsidP="006C55D7">
      <w:pPr>
        <w:numPr>
          <w:ilvl w:val="1"/>
          <w:numId w:val="44"/>
        </w:numPr>
        <w:jc w:val="both"/>
        <w:rPr>
          <w:rFonts w:cs="Arial"/>
          <w:color w:val="000000"/>
        </w:rPr>
      </w:pPr>
      <w:r w:rsidRPr="00675804">
        <w:rPr>
          <w:rFonts w:cs="Arial"/>
          <w:color w:val="000000"/>
        </w:rPr>
        <w:t>Velikost skladů na digestát, příp. fugát digestátu a separát digestátu</w:t>
      </w:r>
    </w:p>
    <w:p w14:paraId="622307C0" w14:textId="77777777" w:rsidR="003A3CBD" w:rsidRPr="00675804" w:rsidRDefault="003A3CBD" w:rsidP="006C55D7">
      <w:pPr>
        <w:numPr>
          <w:ilvl w:val="1"/>
          <w:numId w:val="44"/>
        </w:numPr>
        <w:jc w:val="both"/>
        <w:rPr>
          <w:rFonts w:cs="Arial"/>
          <w:color w:val="000000"/>
        </w:rPr>
      </w:pPr>
      <w:r w:rsidRPr="00675804">
        <w:rPr>
          <w:rFonts w:cs="Arial"/>
          <w:color w:val="000000"/>
        </w:rPr>
        <w:t>Způsoby zajištění homogenizace tekutých statkových a kapalných organických hnojiv (míchání ve skladech, míchání v dopravních a aplikačních prostředcích – cisternách, dávkovací zařízení pro přidávání pomocných látek)</w:t>
      </w:r>
    </w:p>
    <w:p w14:paraId="74ED2EC8" w14:textId="77777777" w:rsidR="003A3CBD" w:rsidRPr="00675804" w:rsidRDefault="003A3CBD" w:rsidP="006C55D7">
      <w:pPr>
        <w:numPr>
          <w:ilvl w:val="1"/>
          <w:numId w:val="44"/>
        </w:numPr>
        <w:jc w:val="both"/>
        <w:rPr>
          <w:rFonts w:cs="Arial"/>
          <w:color w:val="000000"/>
        </w:rPr>
      </w:pPr>
      <w:r w:rsidRPr="00675804">
        <w:rPr>
          <w:rFonts w:cs="Arial"/>
          <w:color w:val="000000"/>
        </w:rPr>
        <w:t>Dostatek/nedostatek míst vhodných k uložení hnoje na zemědělské půdě</w:t>
      </w:r>
    </w:p>
    <w:p w14:paraId="4A28AD49" w14:textId="77777777" w:rsidR="003A3CBD" w:rsidRPr="00675804" w:rsidRDefault="003A3CBD" w:rsidP="006C55D7">
      <w:pPr>
        <w:numPr>
          <w:ilvl w:val="1"/>
          <w:numId w:val="44"/>
        </w:numPr>
        <w:jc w:val="both"/>
        <w:rPr>
          <w:rFonts w:cs="Arial"/>
          <w:color w:val="000000"/>
        </w:rPr>
      </w:pPr>
      <w:r w:rsidRPr="00675804">
        <w:rPr>
          <w:rFonts w:cs="Arial"/>
          <w:color w:val="000000"/>
        </w:rPr>
        <w:t>Dostatek/nedostatek vhodné aplikační techniky na statková a organická hnojiva</w:t>
      </w:r>
    </w:p>
    <w:p w14:paraId="158CA276" w14:textId="77777777" w:rsidR="003A3CBD" w:rsidRPr="00675804" w:rsidRDefault="003A3CBD" w:rsidP="006C55D7">
      <w:pPr>
        <w:numPr>
          <w:ilvl w:val="1"/>
          <w:numId w:val="44"/>
        </w:numPr>
        <w:jc w:val="both"/>
        <w:rPr>
          <w:rFonts w:cs="Arial"/>
          <w:color w:val="000000"/>
        </w:rPr>
      </w:pPr>
      <w:r w:rsidRPr="00675804">
        <w:rPr>
          <w:rFonts w:cs="Arial"/>
          <w:color w:val="000000"/>
        </w:rPr>
        <w:t xml:space="preserve">Dostatek/nedostatek vhodných pozemků k aplikaci tekutých statkových hnojiv </w:t>
      </w:r>
      <w:r w:rsidRPr="00675804">
        <w:rPr>
          <w:rFonts w:cs="Arial"/>
          <w:color w:val="000000"/>
        </w:rPr>
        <w:br/>
        <w:t>a kapalných organických hnojiv před zimním obdobím</w:t>
      </w:r>
    </w:p>
    <w:p w14:paraId="4F4153A5" w14:textId="77777777" w:rsidR="003A3CBD" w:rsidRPr="00675804" w:rsidRDefault="003A3CBD" w:rsidP="006C55D7">
      <w:pPr>
        <w:numPr>
          <w:ilvl w:val="1"/>
          <w:numId w:val="44"/>
        </w:numPr>
        <w:jc w:val="both"/>
        <w:rPr>
          <w:rFonts w:cs="Arial"/>
          <w:color w:val="000000"/>
        </w:rPr>
      </w:pPr>
      <w:r w:rsidRPr="00675804">
        <w:rPr>
          <w:rFonts w:cs="Arial"/>
          <w:color w:val="000000"/>
        </w:rPr>
        <w:t>Používání inhibitorů nitrifikace v podzimním období</w:t>
      </w:r>
    </w:p>
    <w:p w14:paraId="1832C56C" w14:textId="77777777" w:rsidR="003A3CBD" w:rsidRPr="00675804" w:rsidRDefault="003A3CBD" w:rsidP="006C55D7">
      <w:pPr>
        <w:numPr>
          <w:ilvl w:val="1"/>
          <w:numId w:val="44"/>
        </w:numPr>
        <w:jc w:val="both"/>
        <w:rPr>
          <w:rFonts w:cs="Arial"/>
          <w:color w:val="000000"/>
        </w:rPr>
      </w:pPr>
      <w:r w:rsidRPr="00675804">
        <w:rPr>
          <w:rFonts w:cs="Arial"/>
          <w:color w:val="000000"/>
        </w:rPr>
        <w:t>Zpracování statkových hnojiv (bioplyn, separace, kompostování)</w:t>
      </w:r>
    </w:p>
    <w:p w14:paraId="6ECC89F6" w14:textId="77777777" w:rsidR="003A3CBD" w:rsidRPr="00675804" w:rsidRDefault="003A3CBD" w:rsidP="006C55D7">
      <w:pPr>
        <w:numPr>
          <w:ilvl w:val="1"/>
          <w:numId w:val="44"/>
        </w:numPr>
        <w:jc w:val="both"/>
        <w:rPr>
          <w:rFonts w:cs="Arial"/>
          <w:color w:val="000000"/>
        </w:rPr>
      </w:pPr>
      <w:r w:rsidRPr="00675804">
        <w:rPr>
          <w:rFonts w:cs="Arial"/>
          <w:color w:val="000000"/>
        </w:rPr>
        <w:t xml:space="preserve">Zvládnutí/nezvládnutí požadavku na kapacity skladů statkových hnojiv na 6 měsíců </w:t>
      </w:r>
      <w:r w:rsidRPr="00675804">
        <w:rPr>
          <w:rFonts w:cs="Arial"/>
          <w:color w:val="000000"/>
        </w:rPr>
        <w:br/>
        <w:t>a možnost vyvézt určitý typ hnoje na pole až po jeho 3měsíčním uskladnění</w:t>
      </w:r>
    </w:p>
    <w:p w14:paraId="37D59861" w14:textId="77777777" w:rsidR="003A3CBD" w:rsidRPr="00675804" w:rsidRDefault="003A3CBD" w:rsidP="006C55D7">
      <w:pPr>
        <w:numPr>
          <w:ilvl w:val="0"/>
          <w:numId w:val="44"/>
        </w:numPr>
        <w:ind w:left="720"/>
        <w:jc w:val="both"/>
        <w:rPr>
          <w:rFonts w:cs="Arial"/>
          <w:color w:val="000000"/>
        </w:rPr>
      </w:pPr>
      <w:r w:rsidRPr="00675804">
        <w:rPr>
          <w:rFonts w:cs="Arial"/>
          <w:color w:val="000000"/>
        </w:rPr>
        <w:t>Problematika technologických vod – jak jsou skladovány, používány na z.p., evidovány</w:t>
      </w:r>
    </w:p>
    <w:p w14:paraId="18439E60" w14:textId="77777777" w:rsidR="003A3CBD" w:rsidRPr="00675804" w:rsidRDefault="003A3CBD" w:rsidP="006C55D7">
      <w:pPr>
        <w:numPr>
          <w:ilvl w:val="0"/>
          <w:numId w:val="44"/>
        </w:numPr>
        <w:ind w:left="720"/>
        <w:jc w:val="both"/>
        <w:rPr>
          <w:rFonts w:cs="Arial"/>
          <w:color w:val="000000"/>
        </w:rPr>
      </w:pPr>
      <w:r w:rsidRPr="00675804">
        <w:rPr>
          <w:rFonts w:cs="Arial"/>
          <w:color w:val="000000"/>
        </w:rPr>
        <w:t>Náklady na plnění platných požadavků NS</w:t>
      </w:r>
    </w:p>
    <w:p w14:paraId="751F9A3F" w14:textId="77777777" w:rsidR="003A3CBD" w:rsidRPr="00675804" w:rsidRDefault="003A3CBD" w:rsidP="006C55D7">
      <w:pPr>
        <w:numPr>
          <w:ilvl w:val="0"/>
          <w:numId w:val="44"/>
        </w:numPr>
        <w:ind w:left="720"/>
        <w:jc w:val="both"/>
        <w:rPr>
          <w:rFonts w:cs="Arial"/>
          <w:color w:val="000000"/>
        </w:rPr>
      </w:pPr>
      <w:r w:rsidRPr="00675804">
        <w:rPr>
          <w:rFonts w:cs="Arial"/>
          <w:color w:val="000000"/>
        </w:rPr>
        <w:t>Zlepšení dosažená přímo či nepřímo při plnění NS</w:t>
      </w:r>
    </w:p>
    <w:p w14:paraId="586D46C4" w14:textId="77777777" w:rsidR="003A3CBD" w:rsidRPr="00675804" w:rsidRDefault="003A3CBD" w:rsidP="006C55D7">
      <w:pPr>
        <w:numPr>
          <w:ilvl w:val="1"/>
          <w:numId w:val="44"/>
        </w:numPr>
        <w:jc w:val="both"/>
        <w:rPr>
          <w:rFonts w:cs="Arial"/>
          <w:color w:val="000000"/>
        </w:rPr>
      </w:pPr>
      <w:r w:rsidRPr="00675804">
        <w:rPr>
          <w:rFonts w:cs="Arial"/>
          <w:color w:val="000000"/>
        </w:rPr>
        <w:t>Administrativa</w:t>
      </w:r>
    </w:p>
    <w:p w14:paraId="7340ABFC" w14:textId="77777777" w:rsidR="003A3CBD" w:rsidRPr="00675804" w:rsidRDefault="003A3CBD" w:rsidP="006C55D7">
      <w:pPr>
        <w:numPr>
          <w:ilvl w:val="1"/>
          <w:numId w:val="44"/>
        </w:numPr>
        <w:jc w:val="both"/>
        <w:rPr>
          <w:rFonts w:cs="Arial"/>
          <w:color w:val="000000"/>
        </w:rPr>
      </w:pPr>
      <w:r w:rsidRPr="00675804">
        <w:rPr>
          <w:rFonts w:cs="Arial"/>
          <w:color w:val="000000"/>
        </w:rPr>
        <w:t>Vedení evidence hnojení, plodin a výnosů (způsob)</w:t>
      </w:r>
    </w:p>
    <w:p w14:paraId="1312DA23" w14:textId="77777777" w:rsidR="003A3CBD" w:rsidRPr="00675804" w:rsidRDefault="003A3CBD" w:rsidP="006C55D7">
      <w:pPr>
        <w:numPr>
          <w:ilvl w:val="1"/>
          <w:numId w:val="44"/>
        </w:numPr>
        <w:jc w:val="both"/>
        <w:rPr>
          <w:rFonts w:cs="Arial"/>
          <w:color w:val="000000"/>
        </w:rPr>
      </w:pPr>
      <w:r w:rsidRPr="00675804">
        <w:rPr>
          <w:rFonts w:cs="Arial"/>
          <w:color w:val="000000"/>
        </w:rPr>
        <w:t>Lepší přístup k výživě rostlin</w:t>
      </w:r>
    </w:p>
    <w:p w14:paraId="5547204B" w14:textId="77777777" w:rsidR="003A3CBD" w:rsidRPr="00675804" w:rsidRDefault="003A3CBD" w:rsidP="006C55D7">
      <w:pPr>
        <w:numPr>
          <w:ilvl w:val="1"/>
          <w:numId w:val="44"/>
        </w:numPr>
        <w:jc w:val="both"/>
        <w:rPr>
          <w:rFonts w:cs="Arial"/>
          <w:color w:val="000000"/>
        </w:rPr>
      </w:pPr>
      <w:r w:rsidRPr="00675804">
        <w:rPr>
          <w:rFonts w:cs="Arial"/>
          <w:color w:val="000000"/>
        </w:rPr>
        <w:t>Technické vybavení v oblasti aplikace hnojiv</w:t>
      </w:r>
    </w:p>
    <w:p w14:paraId="24AEC433" w14:textId="77777777" w:rsidR="003A3CBD" w:rsidRPr="00675804" w:rsidRDefault="003A3CBD" w:rsidP="006C55D7">
      <w:pPr>
        <w:numPr>
          <w:ilvl w:val="1"/>
          <w:numId w:val="44"/>
        </w:numPr>
        <w:jc w:val="both"/>
        <w:rPr>
          <w:rFonts w:cs="Arial"/>
          <w:color w:val="000000"/>
        </w:rPr>
      </w:pPr>
      <w:r w:rsidRPr="00675804">
        <w:rPr>
          <w:rFonts w:cs="Arial"/>
          <w:color w:val="000000"/>
        </w:rPr>
        <w:t>Kapacita skladů statkových hnojiv</w:t>
      </w:r>
    </w:p>
    <w:p w14:paraId="5FA9A208" w14:textId="77777777" w:rsidR="003A3CBD" w:rsidRPr="00675804" w:rsidRDefault="003A3CBD" w:rsidP="006C55D7">
      <w:pPr>
        <w:numPr>
          <w:ilvl w:val="1"/>
          <w:numId w:val="44"/>
        </w:numPr>
        <w:jc w:val="both"/>
        <w:rPr>
          <w:rFonts w:cs="Arial"/>
          <w:color w:val="000000"/>
        </w:rPr>
      </w:pPr>
      <w:r w:rsidRPr="00675804">
        <w:rPr>
          <w:rFonts w:cs="Arial"/>
          <w:color w:val="000000"/>
        </w:rPr>
        <w:t>Technický stav objektů živočišné výroby</w:t>
      </w:r>
    </w:p>
    <w:p w14:paraId="09B9EE04" w14:textId="77777777" w:rsidR="003A3CBD" w:rsidRPr="00675804" w:rsidRDefault="003A3CBD" w:rsidP="006C55D7">
      <w:pPr>
        <w:numPr>
          <w:ilvl w:val="0"/>
          <w:numId w:val="44"/>
        </w:numPr>
        <w:ind w:left="720"/>
        <w:jc w:val="both"/>
        <w:rPr>
          <w:rFonts w:cs="Arial"/>
          <w:color w:val="000000"/>
        </w:rPr>
      </w:pPr>
      <w:r w:rsidRPr="00675804">
        <w:rPr>
          <w:rFonts w:cs="Arial"/>
          <w:color w:val="000000"/>
        </w:rPr>
        <w:t xml:space="preserve">Nejpoužívanější zdroj informací o požadavcích NS </w:t>
      </w:r>
    </w:p>
    <w:p w14:paraId="3CECD284" w14:textId="77777777" w:rsidR="003A3CBD" w:rsidRPr="00675804" w:rsidRDefault="003A3CBD" w:rsidP="006C55D7">
      <w:pPr>
        <w:numPr>
          <w:ilvl w:val="0"/>
          <w:numId w:val="44"/>
        </w:numPr>
        <w:ind w:left="720"/>
        <w:jc w:val="both"/>
        <w:rPr>
          <w:rFonts w:cs="Arial"/>
          <w:color w:val="000000"/>
        </w:rPr>
      </w:pPr>
      <w:r w:rsidRPr="00675804">
        <w:rPr>
          <w:rFonts w:cs="Arial"/>
          <w:color w:val="000000"/>
        </w:rPr>
        <w:t xml:space="preserve">Návrhy na zlepšení předpisu nitrátové směrnice </w:t>
      </w:r>
    </w:p>
    <w:p w14:paraId="6454DB3B" w14:textId="77777777" w:rsidR="003A3CBD" w:rsidRPr="00675804" w:rsidRDefault="003A3CBD" w:rsidP="003A3CBD">
      <w:pPr>
        <w:jc w:val="both"/>
        <w:rPr>
          <w:rFonts w:cs="Arial"/>
          <w:b/>
          <w:color w:val="000000"/>
        </w:rPr>
      </w:pPr>
    </w:p>
    <w:p w14:paraId="266B5900" w14:textId="77777777" w:rsidR="003A3CBD" w:rsidRPr="00675804" w:rsidRDefault="003A3CBD" w:rsidP="003A3CBD">
      <w:pPr>
        <w:jc w:val="both"/>
        <w:rPr>
          <w:rFonts w:cs="Arial"/>
          <w:b/>
          <w:color w:val="000000"/>
        </w:rPr>
      </w:pPr>
      <w:r w:rsidRPr="00675804">
        <w:rPr>
          <w:rFonts w:cs="Arial"/>
          <w:b/>
          <w:color w:val="000000"/>
        </w:rPr>
        <w:t xml:space="preserve">B. </w:t>
      </w:r>
      <w:r w:rsidR="004C31DD" w:rsidRPr="00675804">
        <w:rPr>
          <w:rFonts w:cs="Arial"/>
          <w:b/>
          <w:color w:val="000000"/>
        </w:rPr>
        <w:t>Opakovat</w:t>
      </w:r>
      <w:r w:rsidRPr="00675804">
        <w:rPr>
          <w:rFonts w:cs="Arial"/>
          <w:b/>
          <w:color w:val="000000"/>
        </w:rPr>
        <w:t xml:space="preserve"> terénní šetření v konvenčním způsobem hospodařících podnicích v ZOD (200 podniků minimálně v 10 krajích) z hlediska plnění podmínek 6. akčního programu a v ekologicky hospodařících podnicích (150 podniků minimálně v 10 krajích) a vyhodnotit výsledky šetření pro účely řešení dalších etap</w:t>
      </w:r>
    </w:p>
    <w:p w14:paraId="7F42246C" w14:textId="77777777" w:rsidR="003A3CBD" w:rsidRPr="00675804" w:rsidRDefault="003A3CBD" w:rsidP="003A3CBD">
      <w:pPr>
        <w:jc w:val="both"/>
        <w:rPr>
          <w:rFonts w:cs="Arial"/>
          <w:b/>
          <w:color w:val="000000"/>
        </w:rPr>
      </w:pPr>
    </w:p>
    <w:p w14:paraId="277C31C1" w14:textId="77777777" w:rsidR="003A3CBD" w:rsidRPr="00675804" w:rsidRDefault="003A3CBD" w:rsidP="003A3CBD">
      <w:pPr>
        <w:jc w:val="both"/>
        <w:rPr>
          <w:rFonts w:cs="Arial"/>
          <w:color w:val="000000"/>
        </w:rPr>
      </w:pPr>
      <w:r w:rsidRPr="00675804">
        <w:rPr>
          <w:rFonts w:cs="Arial"/>
          <w:b/>
          <w:i/>
          <w:color w:val="000000"/>
        </w:rPr>
        <w:t>B.1 Zajistit metodické proškolení pracovníků zajišťujících sběr dat v terénu a seznámit terénní pracovníky se systémem jednotného shromažďování podkladových dat</w:t>
      </w:r>
    </w:p>
    <w:p w14:paraId="628D8FF4" w14:textId="77777777" w:rsidR="003A3CBD" w:rsidRPr="00675804" w:rsidRDefault="003A3CBD" w:rsidP="006C55D7">
      <w:pPr>
        <w:numPr>
          <w:ilvl w:val="0"/>
          <w:numId w:val="39"/>
        </w:numPr>
        <w:jc w:val="both"/>
        <w:rPr>
          <w:rFonts w:cs="Arial"/>
          <w:color w:val="000000"/>
        </w:rPr>
      </w:pPr>
      <w:r w:rsidRPr="00675804">
        <w:rPr>
          <w:rFonts w:cs="Arial"/>
          <w:color w:val="000000"/>
        </w:rPr>
        <w:t xml:space="preserve">Školení terénních pracovníků pro sběr dat v ZOD a EZ na základě regionálního rozčlenění sledovaného území </w:t>
      </w:r>
    </w:p>
    <w:p w14:paraId="6BD8717C" w14:textId="77777777" w:rsidR="003A3CBD" w:rsidRPr="00675804" w:rsidRDefault="003A3CBD" w:rsidP="006C55D7">
      <w:pPr>
        <w:numPr>
          <w:ilvl w:val="0"/>
          <w:numId w:val="39"/>
        </w:numPr>
        <w:jc w:val="both"/>
        <w:rPr>
          <w:rFonts w:cs="Arial"/>
          <w:color w:val="000000"/>
        </w:rPr>
      </w:pPr>
      <w:r w:rsidRPr="00675804">
        <w:rPr>
          <w:rFonts w:cs="Arial"/>
          <w:color w:val="000000"/>
        </w:rPr>
        <w:t>Individuální technická podpora terénním pracovníkům (pomoc při pořizování a zpracování dat) prostřednictvím elektronické pošty a telefonu</w:t>
      </w:r>
    </w:p>
    <w:p w14:paraId="698686D3" w14:textId="77777777" w:rsidR="003A3CBD" w:rsidRPr="00675804" w:rsidRDefault="003A3CBD" w:rsidP="006C55D7">
      <w:pPr>
        <w:numPr>
          <w:ilvl w:val="0"/>
          <w:numId w:val="39"/>
        </w:numPr>
        <w:jc w:val="both"/>
        <w:rPr>
          <w:rFonts w:cs="Arial"/>
          <w:color w:val="000000"/>
        </w:rPr>
      </w:pPr>
      <w:r w:rsidRPr="00675804">
        <w:rPr>
          <w:rFonts w:cs="Arial"/>
          <w:color w:val="000000"/>
        </w:rPr>
        <w:t>Z podniků budou shromažďovány údaje o hospodaření za rok 202</w:t>
      </w:r>
      <w:r w:rsidR="00E20B4A" w:rsidRPr="00675804">
        <w:rPr>
          <w:rFonts w:cs="Arial"/>
          <w:color w:val="000000"/>
        </w:rPr>
        <w:t>6</w:t>
      </w:r>
      <w:r w:rsidRPr="00675804">
        <w:rPr>
          <w:rFonts w:cs="Arial"/>
          <w:color w:val="000000"/>
        </w:rPr>
        <w:t>, příp. hospodářský rok 202</w:t>
      </w:r>
      <w:r w:rsidR="00E20B4A" w:rsidRPr="00675804">
        <w:rPr>
          <w:rFonts w:cs="Arial"/>
          <w:color w:val="000000"/>
        </w:rPr>
        <w:t>5</w:t>
      </w:r>
      <w:r w:rsidRPr="00675804">
        <w:rPr>
          <w:rFonts w:cs="Arial"/>
          <w:color w:val="000000"/>
        </w:rPr>
        <w:t>/202</w:t>
      </w:r>
      <w:r w:rsidR="00E20B4A" w:rsidRPr="00675804">
        <w:rPr>
          <w:rFonts w:cs="Arial"/>
          <w:color w:val="000000"/>
        </w:rPr>
        <w:t>6</w:t>
      </w:r>
      <w:r w:rsidRPr="00675804">
        <w:rPr>
          <w:rFonts w:cs="Arial"/>
          <w:color w:val="000000"/>
        </w:rPr>
        <w:t xml:space="preserve"> (hnojení, bilance):</w:t>
      </w:r>
    </w:p>
    <w:p w14:paraId="68EF3254"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struktura pěstovaných plodin</w:t>
      </w:r>
    </w:p>
    <w:p w14:paraId="3B6AAD03"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výnosy hlavního a vedlejšího produktu u jednotlivých plodin</w:t>
      </w:r>
    </w:p>
    <w:p w14:paraId="067C2688"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pěstování meziplodin a jejich hnojení</w:t>
      </w:r>
    </w:p>
    <w:p w14:paraId="63DEEC19"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podíl zaorané slámy a dalších vedlejších rostlinných produktů</w:t>
      </w:r>
    </w:p>
    <w:p w14:paraId="7A1459DD"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hnojení na podporu rozkladu slámy</w:t>
      </w:r>
    </w:p>
    <w:p w14:paraId="79C86ADE"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hnojení hlavních plodin a meziplodin jednotlivými druhy hnojiv</w:t>
      </w:r>
    </w:p>
    <w:p w14:paraId="18B8C2F5"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rozdělení aplikace hnojiv na letní, podzimní a jarní období</w:t>
      </w:r>
    </w:p>
    <w:p w14:paraId="031BF1AC"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používání listových hnojiv, podpovrchové aplikace, hadicových aplikátorů</w:t>
      </w:r>
    </w:p>
    <w:p w14:paraId="6212FD98"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bilance živin (N, P, K), v členění na zemědělskou půdu, ornou půdu a TTP</w:t>
      </w:r>
    </w:p>
    <w:p w14:paraId="0D978D36"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 xml:space="preserve">používání jednotlivých způsobů zpracování půdy k hlavním plodinám </w:t>
      </w:r>
      <w:r w:rsidRPr="00675804">
        <w:rPr>
          <w:rFonts w:cs="Arial"/>
          <w:color w:val="000000"/>
        </w:rPr>
        <w:br/>
        <w:t>a meziplodinám, v časovém období (měsíc)</w:t>
      </w:r>
    </w:p>
    <w:p w14:paraId="0A1104B2" w14:textId="77777777" w:rsidR="003A3CBD" w:rsidRPr="00675804" w:rsidRDefault="003A3CBD" w:rsidP="006C55D7">
      <w:pPr>
        <w:numPr>
          <w:ilvl w:val="2"/>
          <w:numId w:val="12"/>
        </w:numPr>
        <w:jc w:val="both"/>
        <w:rPr>
          <w:rFonts w:cs="Arial"/>
          <w:color w:val="000000"/>
        </w:rPr>
      </w:pPr>
      <w:r w:rsidRPr="00675804">
        <w:rPr>
          <w:rFonts w:cs="Arial"/>
          <w:color w:val="000000"/>
        </w:rPr>
        <w:lastRenderedPageBreak/>
        <w:t>orba (do hloubky 20 cm, do hloubky nad 20 cm)</w:t>
      </w:r>
    </w:p>
    <w:p w14:paraId="49EDDD5B" w14:textId="77777777" w:rsidR="003A3CBD" w:rsidRPr="00675804" w:rsidRDefault="003A3CBD" w:rsidP="006C55D7">
      <w:pPr>
        <w:numPr>
          <w:ilvl w:val="2"/>
          <w:numId w:val="12"/>
        </w:numPr>
        <w:jc w:val="both"/>
        <w:rPr>
          <w:rFonts w:cs="Arial"/>
          <w:color w:val="000000"/>
        </w:rPr>
      </w:pPr>
      <w:r w:rsidRPr="00675804">
        <w:rPr>
          <w:rFonts w:cs="Arial"/>
          <w:color w:val="000000"/>
        </w:rPr>
        <w:t>minimalizační technologie (založení porostu do nezpracované a mělce</w:t>
      </w:r>
      <w:r w:rsidR="001D6004" w:rsidRPr="00675804">
        <w:rPr>
          <w:rFonts w:cs="Arial"/>
          <w:color w:val="000000"/>
        </w:rPr>
        <w:t xml:space="preserve"> </w:t>
      </w:r>
      <w:r w:rsidRPr="00675804">
        <w:rPr>
          <w:rFonts w:cs="Arial"/>
          <w:color w:val="000000"/>
        </w:rPr>
        <w:t>zpracované půdy, strip-till)</w:t>
      </w:r>
    </w:p>
    <w:p w14:paraId="4551CAD8" w14:textId="77777777" w:rsidR="003A3CBD" w:rsidRPr="00675804" w:rsidRDefault="003A3CBD" w:rsidP="006C55D7">
      <w:pPr>
        <w:numPr>
          <w:ilvl w:val="2"/>
          <w:numId w:val="12"/>
        </w:numPr>
        <w:jc w:val="both"/>
        <w:rPr>
          <w:rFonts w:cs="Arial"/>
          <w:color w:val="000000"/>
        </w:rPr>
      </w:pPr>
      <w:r w:rsidRPr="00675804">
        <w:rPr>
          <w:rFonts w:cs="Arial"/>
          <w:color w:val="000000"/>
        </w:rPr>
        <w:t>ostatní bezorebné technologie (kypření /dláta, radličky, disky/: do hloubky 20 cm, do hloubky větší než 20 cm, podrývání do hloubky větší než 25 cm)</w:t>
      </w:r>
    </w:p>
    <w:p w14:paraId="6DDF91B0" w14:textId="77777777" w:rsidR="003A3CBD" w:rsidRPr="00675804" w:rsidRDefault="003A3CBD" w:rsidP="006C55D7">
      <w:pPr>
        <w:numPr>
          <w:ilvl w:val="2"/>
          <w:numId w:val="12"/>
        </w:numPr>
        <w:jc w:val="both"/>
        <w:rPr>
          <w:rFonts w:cs="Arial"/>
          <w:color w:val="000000"/>
        </w:rPr>
      </w:pPr>
      <w:r w:rsidRPr="00675804">
        <w:rPr>
          <w:rFonts w:cs="Arial"/>
          <w:color w:val="000000"/>
        </w:rPr>
        <w:t xml:space="preserve">záhonové odkameňování (s/bez důlkování nebo hrázkování) </w:t>
      </w:r>
    </w:p>
    <w:p w14:paraId="34E5093F" w14:textId="77777777" w:rsidR="003A3CBD" w:rsidRPr="00675804" w:rsidRDefault="003A3CBD" w:rsidP="006C55D7">
      <w:pPr>
        <w:numPr>
          <w:ilvl w:val="2"/>
          <w:numId w:val="12"/>
        </w:numPr>
        <w:jc w:val="both"/>
        <w:rPr>
          <w:rFonts w:cs="Arial"/>
          <w:color w:val="000000"/>
        </w:rPr>
      </w:pPr>
      <w:r w:rsidRPr="00675804">
        <w:rPr>
          <w:rFonts w:cs="Arial"/>
          <w:color w:val="000000"/>
        </w:rPr>
        <w:t>plečkování (frekvence za vegetaci, druh nástroje: dláta/radličky)</w:t>
      </w:r>
    </w:p>
    <w:p w14:paraId="51A0768D"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 xml:space="preserve">technický stav skladů pro statková a organická hnojiva </w:t>
      </w:r>
    </w:p>
    <w:p w14:paraId="13F0CFB3"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 xml:space="preserve">používané technické a technologické systémy ustájení hospodářských zvířat </w:t>
      </w:r>
    </w:p>
    <w:p w14:paraId="185CBCA7"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 xml:space="preserve">používané technologií ustájení, krmení, podestýlání, odklízení mrvy a kejdy, </w:t>
      </w:r>
      <w:r w:rsidRPr="00675804">
        <w:rPr>
          <w:rFonts w:cs="Arial"/>
          <w:color w:val="000000"/>
        </w:rPr>
        <w:br/>
        <w:t>a produkce technologických vod</w:t>
      </w:r>
    </w:p>
    <w:p w14:paraId="38BE161B"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 xml:space="preserve">množství steliva používaného v různých způsobech ustájení zvířat </w:t>
      </w:r>
    </w:p>
    <w:p w14:paraId="6F62CF90"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obrat steliva a statkových nebo organických hnojiv (produkce, prodej, nákup, zpracování)</w:t>
      </w:r>
    </w:p>
    <w:p w14:paraId="3CC1CBA3"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 xml:space="preserve">objem skladů na statková a organická hnojiva </w:t>
      </w:r>
    </w:p>
    <w:p w14:paraId="71ADFDA9"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 xml:space="preserve">uložení hnoje, kompostu či separátu na zemědělské půdě </w:t>
      </w:r>
    </w:p>
    <w:p w14:paraId="3AE9273E" w14:textId="77777777" w:rsidR="003A3CBD" w:rsidRPr="00675804" w:rsidRDefault="003A3CBD" w:rsidP="006C55D7">
      <w:pPr>
        <w:numPr>
          <w:ilvl w:val="1"/>
          <w:numId w:val="12"/>
        </w:numPr>
        <w:ind w:left="1425" w:hanging="705"/>
        <w:jc w:val="both"/>
        <w:rPr>
          <w:rFonts w:cs="Arial"/>
          <w:color w:val="000000"/>
        </w:rPr>
      </w:pPr>
      <w:r w:rsidRPr="00675804">
        <w:rPr>
          <w:rFonts w:cs="Arial"/>
          <w:color w:val="000000"/>
        </w:rPr>
        <w:t>provozování zemědělských bioplynových stanic (BPS)</w:t>
      </w:r>
    </w:p>
    <w:p w14:paraId="1D935044" w14:textId="77777777" w:rsidR="003A3CBD" w:rsidRPr="00675804" w:rsidRDefault="003A3CBD" w:rsidP="006C55D7">
      <w:pPr>
        <w:numPr>
          <w:ilvl w:val="2"/>
          <w:numId w:val="12"/>
        </w:numPr>
        <w:jc w:val="both"/>
        <w:rPr>
          <w:rFonts w:cs="Arial"/>
          <w:color w:val="000000"/>
        </w:rPr>
      </w:pPr>
      <w:r w:rsidRPr="00675804">
        <w:rPr>
          <w:rFonts w:cs="Arial"/>
          <w:color w:val="000000"/>
        </w:rPr>
        <w:t>základní údaje (instalovaný výkon, složení vstupů, produkce digestátu)</w:t>
      </w:r>
    </w:p>
    <w:p w14:paraId="377AF2E8" w14:textId="77777777" w:rsidR="003A3CBD" w:rsidRPr="00675804" w:rsidRDefault="003A3CBD" w:rsidP="006C55D7">
      <w:pPr>
        <w:numPr>
          <w:ilvl w:val="2"/>
          <w:numId w:val="12"/>
        </w:numPr>
        <w:jc w:val="both"/>
        <w:rPr>
          <w:rFonts w:cs="Arial"/>
          <w:color w:val="000000"/>
        </w:rPr>
      </w:pPr>
      <w:r w:rsidRPr="00675804">
        <w:rPr>
          <w:rFonts w:cs="Arial"/>
          <w:color w:val="000000"/>
        </w:rPr>
        <w:t>separace digestátu (způsob využívání separátu a fugátu)</w:t>
      </w:r>
    </w:p>
    <w:p w14:paraId="02C57C96" w14:textId="77777777" w:rsidR="003A3CBD" w:rsidRPr="00675804" w:rsidRDefault="003A3CBD" w:rsidP="003A3CBD">
      <w:pPr>
        <w:jc w:val="both"/>
        <w:rPr>
          <w:rFonts w:cs="Arial"/>
          <w:color w:val="000000"/>
        </w:rPr>
      </w:pPr>
    </w:p>
    <w:p w14:paraId="6D4932D9" w14:textId="77777777" w:rsidR="003A3CBD" w:rsidRPr="00675804" w:rsidRDefault="003A3CBD" w:rsidP="003A3CBD">
      <w:pPr>
        <w:jc w:val="both"/>
        <w:rPr>
          <w:rFonts w:cs="Arial"/>
          <w:b/>
          <w:i/>
          <w:color w:val="000000"/>
        </w:rPr>
      </w:pPr>
      <w:r w:rsidRPr="00675804">
        <w:rPr>
          <w:rFonts w:cs="Arial"/>
          <w:b/>
          <w:i/>
          <w:color w:val="000000"/>
        </w:rPr>
        <w:t xml:space="preserve">B.2 Provést </w:t>
      </w:r>
      <w:r w:rsidR="009A6957" w:rsidRPr="00675804">
        <w:rPr>
          <w:rFonts w:cs="Arial"/>
          <w:b/>
          <w:i/>
          <w:color w:val="000000"/>
        </w:rPr>
        <w:t xml:space="preserve">aktualizaci </w:t>
      </w:r>
      <w:r w:rsidRPr="00675804">
        <w:rPr>
          <w:rFonts w:cs="Arial"/>
          <w:b/>
          <w:i/>
          <w:color w:val="000000"/>
        </w:rPr>
        <w:t xml:space="preserve">vhodných konvenčním způsobem v ZOD hospodařících podniků naplňujících statistický vzorek vypovídající pro stanovení dopadů </w:t>
      </w:r>
    </w:p>
    <w:p w14:paraId="2C309D0E" w14:textId="77777777" w:rsidR="003A3CBD" w:rsidRPr="00675804" w:rsidRDefault="003A3CBD" w:rsidP="003A3CBD">
      <w:pPr>
        <w:jc w:val="both"/>
        <w:rPr>
          <w:rFonts w:cs="Arial"/>
          <w:b/>
          <w:i/>
          <w:color w:val="000000"/>
        </w:rPr>
      </w:pPr>
    </w:p>
    <w:p w14:paraId="6005F3FB" w14:textId="77777777" w:rsidR="003A3CBD" w:rsidRPr="00675804" w:rsidRDefault="003A3CBD" w:rsidP="006C55D7">
      <w:pPr>
        <w:numPr>
          <w:ilvl w:val="0"/>
          <w:numId w:val="39"/>
        </w:numPr>
        <w:jc w:val="both"/>
        <w:rPr>
          <w:rFonts w:cs="Arial"/>
          <w:color w:val="000000"/>
        </w:rPr>
      </w:pPr>
      <w:r w:rsidRPr="00675804">
        <w:rPr>
          <w:rFonts w:cs="Arial"/>
          <w:color w:val="000000"/>
        </w:rPr>
        <w:t xml:space="preserve">Seznam podniků bude navržen ze strany dodavatele. Jejich struktura a výrobní zaměření bude odpovídat reprezentativnímu vzorku pro potřeby vyhodnocení struktury sektoru zemědělství ČR. </w:t>
      </w:r>
    </w:p>
    <w:p w14:paraId="5F6DD27A" w14:textId="77777777" w:rsidR="003A3CBD" w:rsidRPr="00675804" w:rsidRDefault="003A3CBD" w:rsidP="006C55D7">
      <w:pPr>
        <w:numPr>
          <w:ilvl w:val="0"/>
          <w:numId w:val="39"/>
        </w:numPr>
        <w:jc w:val="both"/>
        <w:rPr>
          <w:rFonts w:cs="Arial"/>
          <w:color w:val="000000"/>
        </w:rPr>
      </w:pPr>
      <w:r w:rsidRPr="00675804">
        <w:rPr>
          <w:rFonts w:cs="Arial"/>
          <w:color w:val="000000"/>
        </w:rPr>
        <w:t>Před zahájením prací bude navržený vzorek odsouhlasen ze strany zadavatele.</w:t>
      </w:r>
    </w:p>
    <w:p w14:paraId="13307A8C" w14:textId="77777777" w:rsidR="003A3CBD" w:rsidRPr="00675804" w:rsidRDefault="003A3CBD" w:rsidP="003A3CBD">
      <w:pPr>
        <w:jc w:val="both"/>
        <w:rPr>
          <w:rFonts w:cs="Arial"/>
          <w:b/>
          <w:i/>
          <w:color w:val="000000"/>
        </w:rPr>
      </w:pPr>
    </w:p>
    <w:p w14:paraId="45DA19BC" w14:textId="77777777" w:rsidR="003A3CBD" w:rsidRPr="00675804" w:rsidRDefault="003A3CBD" w:rsidP="003A3CBD">
      <w:pPr>
        <w:jc w:val="both"/>
        <w:rPr>
          <w:rFonts w:cs="Arial"/>
          <w:b/>
          <w:i/>
          <w:color w:val="000000"/>
        </w:rPr>
      </w:pPr>
      <w:r w:rsidRPr="00675804">
        <w:rPr>
          <w:rFonts w:cs="Arial"/>
          <w:b/>
          <w:i/>
          <w:color w:val="000000"/>
        </w:rPr>
        <w:t xml:space="preserve">B.3 Zjistit údaje dle struktury databáze o hospodaření za rok </w:t>
      </w:r>
      <w:r w:rsidR="00E20B4A" w:rsidRPr="00675804">
        <w:rPr>
          <w:rFonts w:cs="Arial"/>
          <w:b/>
          <w:i/>
          <w:color w:val="000000"/>
        </w:rPr>
        <w:t>2026</w:t>
      </w:r>
      <w:r w:rsidRPr="00675804">
        <w:rPr>
          <w:rFonts w:cs="Arial"/>
          <w:b/>
          <w:i/>
          <w:color w:val="000000"/>
        </w:rPr>
        <w:t xml:space="preserve"> u vybraných (dle bodu B.2) 200 zemědělských podniků minimálně v 10 krajích, zapracovat tyto údaje do dotazníků v elektronické formě </w:t>
      </w:r>
    </w:p>
    <w:p w14:paraId="5B1A2912" w14:textId="77777777" w:rsidR="003A3CBD" w:rsidRPr="00675804" w:rsidRDefault="003A3CBD" w:rsidP="003A3CBD">
      <w:pPr>
        <w:jc w:val="both"/>
        <w:rPr>
          <w:rFonts w:cs="Arial"/>
          <w:b/>
          <w:i/>
          <w:color w:val="000000"/>
        </w:rPr>
      </w:pPr>
    </w:p>
    <w:p w14:paraId="15A68756" w14:textId="77777777" w:rsidR="003A3CBD" w:rsidRPr="00675804" w:rsidRDefault="003A3CBD" w:rsidP="003A3CBD">
      <w:pPr>
        <w:jc w:val="both"/>
        <w:rPr>
          <w:rFonts w:cs="Arial"/>
          <w:b/>
          <w:i/>
          <w:color w:val="000000"/>
        </w:rPr>
      </w:pPr>
      <w:r w:rsidRPr="00675804">
        <w:rPr>
          <w:rFonts w:cs="Arial"/>
          <w:b/>
          <w:i/>
          <w:color w:val="000000"/>
        </w:rPr>
        <w:t xml:space="preserve">B.4 Provést </w:t>
      </w:r>
      <w:r w:rsidR="009A6957" w:rsidRPr="00675804">
        <w:rPr>
          <w:rFonts w:cs="Arial"/>
          <w:b/>
          <w:i/>
          <w:color w:val="000000"/>
        </w:rPr>
        <w:t xml:space="preserve">aktualizaci </w:t>
      </w:r>
      <w:r w:rsidRPr="00675804">
        <w:rPr>
          <w:rFonts w:cs="Arial"/>
          <w:b/>
          <w:i/>
          <w:color w:val="000000"/>
        </w:rPr>
        <w:t xml:space="preserve">vhodných podniků naplňujících statistický vzorek vhodný pro stanovení dopadů aplikace jednotlivých opatření akčního programu ČR pro vymezené ZOD </w:t>
      </w:r>
      <w:r w:rsidRPr="00675804">
        <w:rPr>
          <w:rFonts w:cs="Arial"/>
          <w:b/>
          <w:i/>
          <w:color w:val="000000"/>
        </w:rPr>
        <w:br/>
        <w:t>v kombinaci s ekologickým způsobem hospodaření (dále „EZ“)</w:t>
      </w:r>
    </w:p>
    <w:p w14:paraId="30A2A205" w14:textId="77777777" w:rsidR="003A3CBD" w:rsidRPr="00675804" w:rsidRDefault="003A3CBD" w:rsidP="003A3CBD">
      <w:pPr>
        <w:jc w:val="both"/>
        <w:rPr>
          <w:rFonts w:cs="Arial"/>
          <w:b/>
          <w:i/>
          <w:color w:val="000000"/>
        </w:rPr>
      </w:pPr>
    </w:p>
    <w:p w14:paraId="6A2E60FF" w14:textId="77777777" w:rsidR="003A3CBD" w:rsidRPr="00675804" w:rsidRDefault="003A3CBD" w:rsidP="006C55D7">
      <w:pPr>
        <w:numPr>
          <w:ilvl w:val="0"/>
          <w:numId w:val="40"/>
        </w:numPr>
        <w:jc w:val="both"/>
        <w:rPr>
          <w:rFonts w:cs="Arial"/>
          <w:color w:val="000000"/>
        </w:rPr>
      </w:pPr>
      <w:r w:rsidRPr="00675804">
        <w:rPr>
          <w:rFonts w:cs="Arial"/>
          <w:color w:val="000000"/>
        </w:rPr>
        <w:t xml:space="preserve">Seznam podniků bude navržen ze strany dodavatele. Jejich struktura a výrobní zaměření bude odpovídat reprezentativnímu vzorku pro potřeby vyhodnocení struktury sektoru zemědělství ČR. </w:t>
      </w:r>
    </w:p>
    <w:p w14:paraId="104C05E9" w14:textId="77777777" w:rsidR="003A3CBD" w:rsidRPr="00675804" w:rsidRDefault="003A3CBD" w:rsidP="006C55D7">
      <w:pPr>
        <w:numPr>
          <w:ilvl w:val="0"/>
          <w:numId w:val="40"/>
        </w:numPr>
        <w:jc w:val="both"/>
        <w:rPr>
          <w:rFonts w:cs="Arial"/>
          <w:color w:val="000000"/>
        </w:rPr>
      </w:pPr>
      <w:r w:rsidRPr="00675804">
        <w:rPr>
          <w:rFonts w:cs="Arial"/>
          <w:color w:val="000000"/>
        </w:rPr>
        <w:t>Před zahájením prací bude navržený vzorek odsouhlasen ze strany zadavatele.</w:t>
      </w:r>
    </w:p>
    <w:p w14:paraId="4F8B6501" w14:textId="77777777" w:rsidR="003A3CBD" w:rsidRPr="00675804" w:rsidRDefault="003A3CBD" w:rsidP="003A3CBD">
      <w:pPr>
        <w:jc w:val="both"/>
        <w:rPr>
          <w:rFonts w:cs="Arial"/>
          <w:color w:val="000000"/>
        </w:rPr>
      </w:pPr>
    </w:p>
    <w:p w14:paraId="31AEBB65" w14:textId="77777777" w:rsidR="003A3CBD" w:rsidRPr="00675804" w:rsidRDefault="003A3CBD" w:rsidP="003A3CBD">
      <w:pPr>
        <w:jc w:val="both"/>
        <w:rPr>
          <w:rFonts w:cs="Arial"/>
          <w:b/>
          <w:i/>
          <w:color w:val="000000"/>
        </w:rPr>
      </w:pPr>
      <w:r w:rsidRPr="00675804">
        <w:rPr>
          <w:rFonts w:cs="Arial"/>
          <w:b/>
          <w:i/>
          <w:color w:val="000000"/>
        </w:rPr>
        <w:t>B.5 Zjistit údaje dle struktury databáze o hospodaření za rok 202</w:t>
      </w:r>
      <w:r w:rsidR="00E20B4A" w:rsidRPr="00675804">
        <w:rPr>
          <w:rFonts w:cs="Arial"/>
          <w:b/>
          <w:i/>
          <w:color w:val="000000"/>
        </w:rPr>
        <w:t>6</w:t>
      </w:r>
      <w:r w:rsidRPr="00675804">
        <w:rPr>
          <w:rFonts w:cs="Arial"/>
          <w:b/>
          <w:i/>
          <w:color w:val="000000"/>
        </w:rPr>
        <w:t xml:space="preserve"> u vybraných (dle bodu B.4) 150 ekologicky hospodařících zemědělských podniků minimálně v 10 krajích, zapracovat tyto údaje do dotazníků v elektronické formě </w:t>
      </w:r>
    </w:p>
    <w:p w14:paraId="1757D7FA" w14:textId="77777777" w:rsidR="003A3CBD" w:rsidRPr="00675804" w:rsidRDefault="003A3CBD" w:rsidP="003A3CBD">
      <w:pPr>
        <w:jc w:val="both"/>
        <w:rPr>
          <w:rFonts w:cs="Arial"/>
          <w:b/>
          <w:i/>
          <w:color w:val="000000"/>
        </w:rPr>
      </w:pPr>
      <w:r w:rsidRPr="00675804">
        <w:rPr>
          <w:rFonts w:cs="Arial"/>
          <w:b/>
          <w:i/>
          <w:color w:val="000000"/>
        </w:rPr>
        <w:t xml:space="preserve">B.6 Shromáždit získané údaje od proškolených pracovníků a po jejich ověření je zapracovat do celkového přehledu </w:t>
      </w:r>
    </w:p>
    <w:p w14:paraId="200553D6" w14:textId="77777777" w:rsidR="003A3CBD" w:rsidRPr="00675804" w:rsidRDefault="003A3CBD" w:rsidP="003A3CBD">
      <w:pPr>
        <w:jc w:val="both"/>
        <w:rPr>
          <w:rFonts w:cs="Arial"/>
          <w:b/>
          <w:i/>
          <w:color w:val="000000"/>
        </w:rPr>
      </w:pPr>
    </w:p>
    <w:p w14:paraId="076DED32" w14:textId="77777777" w:rsidR="003A3CBD" w:rsidRPr="00675804" w:rsidRDefault="003A3CBD" w:rsidP="006C55D7">
      <w:pPr>
        <w:numPr>
          <w:ilvl w:val="0"/>
          <w:numId w:val="35"/>
        </w:numPr>
        <w:jc w:val="both"/>
        <w:rPr>
          <w:rFonts w:cs="Arial"/>
          <w:color w:val="000000"/>
        </w:rPr>
      </w:pPr>
      <w:r w:rsidRPr="00675804">
        <w:rPr>
          <w:rFonts w:cs="Arial"/>
          <w:color w:val="000000"/>
        </w:rPr>
        <w:t>Zpracování dat zaslaných terénními pracovníky</w:t>
      </w:r>
    </w:p>
    <w:p w14:paraId="1F315056" w14:textId="77777777" w:rsidR="003A3CBD" w:rsidRPr="00675804" w:rsidRDefault="003A3CBD" w:rsidP="006C55D7">
      <w:pPr>
        <w:numPr>
          <w:ilvl w:val="0"/>
          <w:numId w:val="35"/>
        </w:numPr>
        <w:jc w:val="both"/>
        <w:rPr>
          <w:rFonts w:cs="Arial"/>
          <w:color w:val="000000"/>
        </w:rPr>
      </w:pPr>
      <w:r w:rsidRPr="00675804">
        <w:rPr>
          <w:rFonts w:cs="Arial"/>
          <w:color w:val="000000"/>
        </w:rPr>
        <w:t>Systém pro vyhodnocení chyb</w:t>
      </w:r>
    </w:p>
    <w:p w14:paraId="41E3BD6C" w14:textId="77777777" w:rsidR="003A3CBD" w:rsidRPr="00675804" w:rsidRDefault="003A3CBD" w:rsidP="006C55D7">
      <w:pPr>
        <w:numPr>
          <w:ilvl w:val="1"/>
          <w:numId w:val="35"/>
        </w:numPr>
        <w:jc w:val="both"/>
        <w:rPr>
          <w:rFonts w:cs="Arial"/>
          <w:color w:val="000000"/>
        </w:rPr>
      </w:pPr>
      <w:r w:rsidRPr="00675804">
        <w:rPr>
          <w:rFonts w:cs="Arial"/>
          <w:color w:val="000000"/>
        </w:rPr>
        <w:t>Šetření v ZOD</w:t>
      </w:r>
    </w:p>
    <w:p w14:paraId="58E6AB54" w14:textId="77777777" w:rsidR="003A3CBD" w:rsidRPr="00675804" w:rsidRDefault="003A3CBD" w:rsidP="006C55D7">
      <w:pPr>
        <w:numPr>
          <w:ilvl w:val="1"/>
          <w:numId w:val="35"/>
        </w:numPr>
        <w:jc w:val="both"/>
        <w:rPr>
          <w:rFonts w:cs="Arial"/>
          <w:color w:val="000000"/>
        </w:rPr>
      </w:pPr>
      <w:r w:rsidRPr="00675804">
        <w:rPr>
          <w:rFonts w:cs="Arial"/>
          <w:color w:val="000000"/>
        </w:rPr>
        <w:t>Šetření v EZ</w:t>
      </w:r>
    </w:p>
    <w:p w14:paraId="2447A037" w14:textId="77777777" w:rsidR="003A3CBD" w:rsidRPr="00675804" w:rsidRDefault="003A3CBD" w:rsidP="006C55D7">
      <w:pPr>
        <w:numPr>
          <w:ilvl w:val="0"/>
          <w:numId w:val="35"/>
        </w:numPr>
        <w:jc w:val="both"/>
        <w:rPr>
          <w:rFonts w:cs="Arial"/>
          <w:color w:val="000000"/>
        </w:rPr>
      </w:pPr>
      <w:r w:rsidRPr="00675804">
        <w:rPr>
          <w:rFonts w:cs="Arial"/>
          <w:color w:val="000000"/>
        </w:rPr>
        <w:t>Komunikace s terénními pracovníky při odstraňování chyb</w:t>
      </w:r>
    </w:p>
    <w:p w14:paraId="6ADA2AA1" w14:textId="77777777" w:rsidR="003A3CBD" w:rsidRPr="00675804" w:rsidRDefault="003A3CBD" w:rsidP="006C55D7">
      <w:pPr>
        <w:numPr>
          <w:ilvl w:val="0"/>
          <w:numId w:val="35"/>
        </w:numPr>
        <w:jc w:val="both"/>
        <w:rPr>
          <w:rFonts w:cs="Arial"/>
          <w:color w:val="000000"/>
        </w:rPr>
      </w:pPr>
      <w:r w:rsidRPr="00675804">
        <w:rPr>
          <w:rFonts w:cs="Arial"/>
          <w:color w:val="000000"/>
        </w:rPr>
        <w:t xml:space="preserve">Systém pro začlenění dat do dvou samostatných výsledných přehledů dat šetření v ZOD a EZ </w:t>
      </w:r>
    </w:p>
    <w:p w14:paraId="4EA25BB9" w14:textId="77777777" w:rsidR="003A3CBD" w:rsidRPr="00675804" w:rsidRDefault="003A3CBD" w:rsidP="003A3CBD">
      <w:pPr>
        <w:jc w:val="both"/>
        <w:rPr>
          <w:rFonts w:cs="Arial"/>
          <w:color w:val="000000"/>
        </w:rPr>
      </w:pPr>
    </w:p>
    <w:p w14:paraId="45A59E26" w14:textId="77777777" w:rsidR="003A3CBD" w:rsidRPr="00675804" w:rsidRDefault="003A3CBD" w:rsidP="003A3CBD">
      <w:pPr>
        <w:jc w:val="both"/>
        <w:rPr>
          <w:rFonts w:cs="Arial"/>
          <w:b/>
          <w:i/>
          <w:color w:val="000000"/>
        </w:rPr>
      </w:pPr>
      <w:r w:rsidRPr="00675804">
        <w:rPr>
          <w:rFonts w:cs="Arial"/>
          <w:b/>
          <w:i/>
          <w:color w:val="000000"/>
        </w:rPr>
        <w:lastRenderedPageBreak/>
        <w:t xml:space="preserve">B.7 Provést základní statistické vyhodnocení údajů z dotazníků z terénního šetření </w:t>
      </w:r>
      <w:r w:rsidRPr="00675804">
        <w:rPr>
          <w:rFonts w:cs="Arial"/>
          <w:b/>
          <w:i/>
          <w:color w:val="000000"/>
        </w:rPr>
        <w:br/>
        <w:t xml:space="preserve">v zemědělských podnicích ve zranitelných oblastech (200 podniků, minimálně 10 krajů) </w:t>
      </w:r>
      <w:r w:rsidRPr="00675804">
        <w:rPr>
          <w:rFonts w:cs="Arial"/>
          <w:b/>
          <w:i/>
          <w:color w:val="000000"/>
        </w:rPr>
        <w:br/>
        <w:t>a v 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w:t>
      </w:r>
      <w:r w:rsidR="009A6957" w:rsidRPr="00675804">
        <w:rPr>
          <w:rFonts w:cs="Arial"/>
          <w:b/>
          <w:i/>
          <w:color w:val="000000"/>
        </w:rPr>
        <w:t>íp</w:t>
      </w:r>
      <w:r w:rsidRPr="00675804">
        <w:rPr>
          <w:rFonts w:cs="Arial"/>
          <w:b/>
          <w:i/>
          <w:color w:val="000000"/>
        </w:rPr>
        <w:t>rava podkladů pro EK)</w:t>
      </w:r>
    </w:p>
    <w:p w14:paraId="7DB0FEC1" w14:textId="77777777" w:rsidR="003A3CBD" w:rsidRPr="00675804" w:rsidRDefault="003A3CBD" w:rsidP="003A3CBD">
      <w:pPr>
        <w:jc w:val="both"/>
        <w:rPr>
          <w:rFonts w:cs="Arial"/>
          <w:color w:val="000000"/>
        </w:rPr>
      </w:pPr>
    </w:p>
    <w:p w14:paraId="0A2A21FC" w14:textId="77777777" w:rsidR="003A3CBD" w:rsidRPr="00675804" w:rsidRDefault="003A3CBD" w:rsidP="006C55D7">
      <w:pPr>
        <w:numPr>
          <w:ilvl w:val="0"/>
          <w:numId w:val="35"/>
        </w:numPr>
        <w:jc w:val="both"/>
        <w:rPr>
          <w:rFonts w:cs="Arial"/>
          <w:color w:val="000000"/>
        </w:rPr>
      </w:pPr>
      <w:r w:rsidRPr="00675804">
        <w:rPr>
          <w:rFonts w:cs="Arial"/>
          <w:color w:val="000000"/>
        </w:rPr>
        <w:t>Zpracování podkladů pro vyhodnocení</w:t>
      </w:r>
    </w:p>
    <w:p w14:paraId="0D667B5E" w14:textId="77777777" w:rsidR="003A3CBD" w:rsidRPr="00675804" w:rsidRDefault="003A3CBD" w:rsidP="006C55D7">
      <w:pPr>
        <w:numPr>
          <w:ilvl w:val="1"/>
          <w:numId w:val="35"/>
        </w:numPr>
        <w:jc w:val="both"/>
        <w:rPr>
          <w:rFonts w:cs="Arial"/>
          <w:color w:val="000000"/>
        </w:rPr>
      </w:pPr>
      <w:r w:rsidRPr="00675804">
        <w:rPr>
          <w:rFonts w:cs="Arial"/>
          <w:color w:val="000000"/>
        </w:rPr>
        <w:t>Příprava podkladů v podobě tabulek a grafů pro odborné hodnocení</w:t>
      </w:r>
    </w:p>
    <w:p w14:paraId="2F978F2E" w14:textId="77777777" w:rsidR="003A3CBD" w:rsidRPr="00675804" w:rsidRDefault="003A3CBD" w:rsidP="006C55D7">
      <w:pPr>
        <w:numPr>
          <w:ilvl w:val="1"/>
          <w:numId w:val="35"/>
        </w:numPr>
        <w:jc w:val="both"/>
        <w:rPr>
          <w:rFonts w:cs="Arial"/>
          <w:color w:val="000000"/>
        </w:rPr>
      </w:pPr>
      <w:r w:rsidRPr="00675804">
        <w:rPr>
          <w:rFonts w:cs="Arial"/>
          <w:color w:val="000000"/>
        </w:rPr>
        <w:t>Úpravy výstupů podle požadavků na vyhodnocení</w:t>
      </w:r>
    </w:p>
    <w:p w14:paraId="645C9CDE" w14:textId="77777777" w:rsidR="003A3CBD" w:rsidRPr="00675804" w:rsidRDefault="003A3CBD" w:rsidP="006C55D7">
      <w:pPr>
        <w:numPr>
          <w:ilvl w:val="0"/>
          <w:numId w:val="35"/>
        </w:numPr>
        <w:jc w:val="both"/>
        <w:rPr>
          <w:rFonts w:cs="Arial"/>
          <w:color w:val="000000"/>
        </w:rPr>
      </w:pPr>
      <w:r w:rsidRPr="00675804">
        <w:rPr>
          <w:rFonts w:cs="Arial"/>
          <w:color w:val="000000"/>
        </w:rPr>
        <w:t>Průběžná příprava podkladů z částečných a neúplných dat</w:t>
      </w:r>
    </w:p>
    <w:p w14:paraId="4FFAE396" w14:textId="77777777" w:rsidR="003A3CBD" w:rsidRPr="00675804" w:rsidRDefault="003A3CBD" w:rsidP="006C55D7">
      <w:pPr>
        <w:numPr>
          <w:ilvl w:val="0"/>
          <w:numId w:val="35"/>
        </w:numPr>
        <w:jc w:val="both"/>
        <w:rPr>
          <w:rFonts w:cs="Arial"/>
          <w:color w:val="000000"/>
        </w:rPr>
      </w:pPr>
      <w:r w:rsidRPr="00675804">
        <w:rPr>
          <w:rFonts w:cs="Arial"/>
          <w:color w:val="000000"/>
        </w:rPr>
        <w:t>Analytická spolupráce na přípravě finálních výstupů pro odborné hodnocení</w:t>
      </w:r>
    </w:p>
    <w:p w14:paraId="66F9E3C1" w14:textId="77777777" w:rsidR="003A3CBD" w:rsidRPr="00675804" w:rsidRDefault="003A3CBD" w:rsidP="006C55D7">
      <w:pPr>
        <w:numPr>
          <w:ilvl w:val="0"/>
          <w:numId w:val="35"/>
        </w:numPr>
        <w:jc w:val="both"/>
        <w:rPr>
          <w:rFonts w:cs="Arial"/>
          <w:color w:val="000000"/>
        </w:rPr>
      </w:pPr>
      <w:r w:rsidRPr="00675804">
        <w:rPr>
          <w:rFonts w:cs="Arial"/>
          <w:color w:val="000000"/>
        </w:rPr>
        <w:t>Základní statistické vyhodnocení charakteristik rostlinné výroby, včetně jednotlivých agrotechnických operací v zemědělské praxi, dle struktury šetřených dat (body předmětu B.1).</w:t>
      </w:r>
    </w:p>
    <w:p w14:paraId="1BA36365" w14:textId="77777777" w:rsidR="003A3CBD" w:rsidRPr="00675804" w:rsidRDefault="003A3CBD" w:rsidP="003A3CBD">
      <w:pPr>
        <w:ind w:left="360"/>
        <w:jc w:val="both"/>
        <w:rPr>
          <w:rFonts w:cs="Arial"/>
          <w:color w:val="000000"/>
        </w:rPr>
      </w:pPr>
    </w:p>
    <w:p w14:paraId="6628CBF7" w14:textId="77777777" w:rsidR="003A3CBD" w:rsidRPr="00675804" w:rsidRDefault="003A3CBD" w:rsidP="003A3CBD">
      <w:pPr>
        <w:jc w:val="both"/>
        <w:rPr>
          <w:rFonts w:cs="Arial"/>
          <w:b/>
          <w:i/>
          <w:color w:val="000000"/>
        </w:rPr>
      </w:pPr>
      <w:r w:rsidRPr="00675804">
        <w:rPr>
          <w:rFonts w:cs="Arial"/>
          <w:b/>
          <w:i/>
          <w:color w:val="000000"/>
        </w:rPr>
        <w:t xml:space="preserve">B.8 Provést základní statistické vyhodnocení údajů z dotazníků z terénního šetření </w:t>
      </w:r>
      <w:r w:rsidRPr="00675804">
        <w:rPr>
          <w:rFonts w:cs="Arial"/>
          <w:b/>
          <w:i/>
          <w:color w:val="000000"/>
        </w:rPr>
        <w:br/>
        <w:t>v zemědělských podnicích ve zranitelných oblastech (200 podniků, minimálně 10 krajů)</w:t>
      </w:r>
      <w:r w:rsidRPr="00675804">
        <w:rPr>
          <w:rFonts w:cs="Arial"/>
          <w:b/>
          <w:i/>
          <w:color w:val="156082"/>
        </w:rPr>
        <w:t xml:space="preserve"> </w:t>
      </w:r>
      <w:r w:rsidRPr="00675804">
        <w:rPr>
          <w:rFonts w:cs="Arial"/>
          <w:b/>
          <w:i/>
          <w:color w:val="156082"/>
        </w:rPr>
        <w:br/>
      </w:r>
      <w:r w:rsidRPr="00675804">
        <w:rPr>
          <w:rFonts w:cs="Arial"/>
          <w:b/>
          <w:i/>
          <w:color w:val="000000"/>
        </w:rPr>
        <w:t xml:space="preserve">a v ekologicky hospodařících podnicích (150 podniků, minimálně 10 krajů) z hlediska živočišné výroby, za účelem získání podkladů pro navazující body předmětu D (Finanční strategie implementace NS) a E až I (zajištění informovanosti zemědělské veřejnosti, příprava podkladů pro EK) </w:t>
      </w:r>
    </w:p>
    <w:p w14:paraId="4625BE5D" w14:textId="77777777" w:rsidR="003A3CBD" w:rsidRPr="00675804" w:rsidRDefault="003A3CBD" w:rsidP="003A3CBD">
      <w:pPr>
        <w:jc w:val="both"/>
        <w:rPr>
          <w:rFonts w:cs="Arial"/>
          <w:color w:val="000000"/>
        </w:rPr>
      </w:pPr>
    </w:p>
    <w:p w14:paraId="3104C463" w14:textId="77777777" w:rsidR="003A3CBD" w:rsidRPr="00675804" w:rsidRDefault="003A3CBD" w:rsidP="006C55D7">
      <w:pPr>
        <w:numPr>
          <w:ilvl w:val="0"/>
          <w:numId w:val="34"/>
        </w:numPr>
        <w:jc w:val="both"/>
        <w:rPr>
          <w:rFonts w:cs="Arial"/>
          <w:color w:val="000000"/>
        </w:rPr>
      </w:pPr>
      <w:r w:rsidRPr="00675804">
        <w:rPr>
          <w:rFonts w:cs="Arial"/>
          <w:color w:val="000000"/>
        </w:rPr>
        <w:t>Systém pro přípravu podkladů pro vyhodnocení</w:t>
      </w:r>
    </w:p>
    <w:p w14:paraId="1EEED233" w14:textId="77777777" w:rsidR="003A3CBD" w:rsidRPr="00675804" w:rsidRDefault="003A3CBD" w:rsidP="006C55D7">
      <w:pPr>
        <w:numPr>
          <w:ilvl w:val="1"/>
          <w:numId w:val="34"/>
        </w:numPr>
        <w:jc w:val="both"/>
        <w:rPr>
          <w:rFonts w:cs="Arial"/>
          <w:color w:val="000000"/>
        </w:rPr>
      </w:pPr>
      <w:r w:rsidRPr="00675804">
        <w:rPr>
          <w:rFonts w:cs="Arial"/>
          <w:color w:val="000000"/>
        </w:rPr>
        <w:t xml:space="preserve">Příprava podkladů v podobě tabulek a grafů pro odborné hodnocení </w:t>
      </w:r>
    </w:p>
    <w:p w14:paraId="4B02A5E6" w14:textId="77777777" w:rsidR="003A3CBD" w:rsidRPr="00675804" w:rsidRDefault="003A3CBD" w:rsidP="006C55D7">
      <w:pPr>
        <w:numPr>
          <w:ilvl w:val="1"/>
          <w:numId w:val="34"/>
        </w:numPr>
        <w:jc w:val="both"/>
        <w:rPr>
          <w:rFonts w:cs="Arial"/>
          <w:color w:val="000000"/>
        </w:rPr>
      </w:pPr>
      <w:r w:rsidRPr="00675804">
        <w:rPr>
          <w:rFonts w:cs="Arial"/>
          <w:color w:val="000000"/>
        </w:rPr>
        <w:t>Úpravy výstupů podle požadavků na vyhodnocení</w:t>
      </w:r>
    </w:p>
    <w:p w14:paraId="3FA34B4F" w14:textId="77777777" w:rsidR="003A3CBD" w:rsidRPr="00675804" w:rsidRDefault="003A3CBD" w:rsidP="006C55D7">
      <w:pPr>
        <w:numPr>
          <w:ilvl w:val="0"/>
          <w:numId w:val="34"/>
        </w:numPr>
        <w:jc w:val="both"/>
        <w:rPr>
          <w:rFonts w:cs="Arial"/>
          <w:color w:val="000000"/>
        </w:rPr>
      </w:pPr>
      <w:r w:rsidRPr="00675804">
        <w:rPr>
          <w:rFonts w:cs="Arial"/>
          <w:color w:val="000000"/>
        </w:rPr>
        <w:t>Průběžná příprava podkladů z částečných a neúplných dat</w:t>
      </w:r>
    </w:p>
    <w:p w14:paraId="768CFEF8" w14:textId="77777777" w:rsidR="003A3CBD" w:rsidRPr="00675804" w:rsidRDefault="003A3CBD" w:rsidP="006C55D7">
      <w:pPr>
        <w:numPr>
          <w:ilvl w:val="0"/>
          <w:numId w:val="34"/>
        </w:numPr>
        <w:jc w:val="both"/>
        <w:rPr>
          <w:rFonts w:cs="Arial"/>
          <w:color w:val="000000"/>
        </w:rPr>
      </w:pPr>
      <w:r w:rsidRPr="00675804">
        <w:rPr>
          <w:rFonts w:cs="Arial"/>
          <w:color w:val="000000"/>
        </w:rPr>
        <w:t>Analytická spolupráce na přípravě modelových a variantních výstupů</w:t>
      </w:r>
    </w:p>
    <w:p w14:paraId="1A1E782B" w14:textId="77777777" w:rsidR="003A3CBD" w:rsidRPr="00675804" w:rsidRDefault="003A3CBD" w:rsidP="006C55D7">
      <w:pPr>
        <w:numPr>
          <w:ilvl w:val="0"/>
          <w:numId w:val="34"/>
        </w:numPr>
        <w:jc w:val="both"/>
        <w:rPr>
          <w:rFonts w:cs="Arial"/>
          <w:color w:val="000000"/>
        </w:rPr>
      </w:pPr>
      <w:r w:rsidRPr="00675804">
        <w:rPr>
          <w:rFonts w:cs="Arial"/>
          <w:color w:val="000000"/>
        </w:rPr>
        <w:t>Analytická spolupráce na přípravě finálních výstupů pro odborné hodnocení</w:t>
      </w:r>
    </w:p>
    <w:p w14:paraId="1DF4B7B4" w14:textId="77777777" w:rsidR="003A3CBD" w:rsidRPr="00675804" w:rsidRDefault="003A3CBD" w:rsidP="006C55D7">
      <w:pPr>
        <w:numPr>
          <w:ilvl w:val="0"/>
          <w:numId w:val="34"/>
        </w:numPr>
        <w:jc w:val="both"/>
        <w:rPr>
          <w:rFonts w:cs="Arial"/>
          <w:color w:val="000000"/>
        </w:rPr>
      </w:pPr>
      <w:r w:rsidRPr="00675804">
        <w:rPr>
          <w:rFonts w:cs="Arial"/>
          <w:color w:val="000000"/>
        </w:rPr>
        <w:t xml:space="preserve">Základní statistické vyhodnocení situace ve způsobech ustájení zvířat, v produkci </w:t>
      </w:r>
      <w:r w:rsidRPr="00675804">
        <w:rPr>
          <w:rFonts w:cs="Arial"/>
          <w:color w:val="000000"/>
        </w:rPr>
        <w:br/>
        <w:t xml:space="preserve">a skladování statkových a organických hnojiv a provozování bioplynových stanic </w:t>
      </w:r>
      <w:r w:rsidRPr="00675804">
        <w:rPr>
          <w:rFonts w:cs="Arial"/>
          <w:color w:val="000000"/>
        </w:rPr>
        <w:br/>
        <w:t>v zemědělské praxi, dle struktury šetřených dat (body předmětu B.1).</w:t>
      </w:r>
    </w:p>
    <w:p w14:paraId="50384311" w14:textId="77777777" w:rsidR="003A3CBD" w:rsidRPr="00675804" w:rsidRDefault="003A3CBD" w:rsidP="003A3CBD">
      <w:pPr>
        <w:jc w:val="both"/>
        <w:rPr>
          <w:rFonts w:cs="Arial"/>
          <w:color w:val="000000"/>
        </w:rPr>
      </w:pPr>
    </w:p>
    <w:p w14:paraId="1971B261" w14:textId="77777777" w:rsidR="003A3CBD" w:rsidRPr="00675804" w:rsidRDefault="003A3CBD" w:rsidP="003A3CBD">
      <w:pPr>
        <w:jc w:val="both"/>
        <w:rPr>
          <w:rFonts w:cs="Arial"/>
          <w:b/>
          <w:color w:val="000000"/>
        </w:rPr>
      </w:pPr>
      <w:r w:rsidRPr="00675804">
        <w:rPr>
          <w:rFonts w:cs="Arial"/>
          <w:b/>
          <w:color w:val="000000"/>
        </w:rPr>
        <w:t xml:space="preserve">C. Provést </w:t>
      </w:r>
      <w:r w:rsidR="005454AC" w:rsidRPr="00675804">
        <w:rPr>
          <w:rFonts w:cs="Arial"/>
          <w:b/>
          <w:color w:val="000000"/>
        </w:rPr>
        <w:t xml:space="preserve">následné </w:t>
      </w:r>
      <w:r w:rsidRPr="00675804">
        <w:rPr>
          <w:rFonts w:cs="Arial"/>
          <w:b/>
          <w:color w:val="000000"/>
        </w:rPr>
        <w:t>terénní šetření na složištích tuhých statkových a organických hnojiv</w:t>
      </w:r>
    </w:p>
    <w:p w14:paraId="39D4E67D" w14:textId="77777777" w:rsidR="003A3CBD" w:rsidRPr="00675804" w:rsidRDefault="003A3CBD" w:rsidP="003A3CBD">
      <w:pPr>
        <w:jc w:val="both"/>
        <w:rPr>
          <w:rFonts w:cs="Arial"/>
          <w:b/>
          <w:color w:val="000000"/>
        </w:rPr>
      </w:pPr>
    </w:p>
    <w:p w14:paraId="379B2C8B" w14:textId="77777777" w:rsidR="003A3CBD" w:rsidRPr="00675804" w:rsidRDefault="003A3CBD" w:rsidP="003A3CBD">
      <w:pPr>
        <w:jc w:val="both"/>
        <w:rPr>
          <w:rFonts w:cs="Arial"/>
          <w:color w:val="000000"/>
        </w:rPr>
      </w:pPr>
      <w:r w:rsidRPr="00675804">
        <w:rPr>
          <w:rFonts w:cs="Arial"/>
          <w:color w:val="000000"/>
        </w:rPr>
        <w:t>Terénní šetření v oblastech s chovem hospodářských zvířat (dle metodiky, v příloze č. 5), s převažující intenzitou živočišné výroby, s rizikem ztráty N a narušení uhlíkové neutrality.</w:t>
      </w:r>
    </w:p>
    <w:p w14:paraId="57088FE2" w14:textId="77777777" w:rsidR="003A3CBD" w:rsidRPr="00675804" w:rsidRDefault="003A3CBD" w:rsidP="003A3CBD">
      <w:pPr>
        <w:tabs>
          <w:tab w:val="left" w:pos="2993"/>
        </w:tabs>
        <w:jc w:val="both"/>
        <w:rPr>
          <w:rFonts w:cs="Arial"/>
          <w:color w:val="000000"/>
        </w:rPr>
      </w:pPr>
      <w:r w:rsidRPr="00675804">
        <w:rPr>
          <w:rFonts w:cs="Arial"/>
          <w:color w:val="000000"/>
        </w:rPr>
        <w:tab/>
      </w:r>
    </w:p>
    <w:p w14:paraId="7E84C490" w14:textId="77777777" w:rsidR="003A3CBD" w:rsidRPr="00675804" w:rsidRDefault="003A3CBD" w:rsidP="003A3CBD">
      <w:pPr>
        <w:jc w:val="both"/>
        <w:rPr>
          <w:rFonts w:cs="Arial"/>
          <w:b/>
          <w:i/>
          <w:color w:val="000000"/>
        </w:rPr>
      </w:pPr>
      <w:r w:rsidRPr="00675804">
        <w:rPr>
          <w:rFonts w:cs="Arial"/>
          <w:b/>
          <w:i/>
          <w:color w:val="000000"/>
        </w:rPr>
        <w:t>C.1 Provést odběry a analýzy půdních vzorků u dřívějších složišť a vyhodnotit následný rostlinný pokryv</w:t>
      </w:r>
    </w:p>
    <w:p w14:paraId="4675C4FE" w14:textId="77777777" w:rsidR="003A3CBD" w:rsidRPr="00675804" w:rsidRDefault="003A3CBD" w:rsidP="003A3CBD">
      <w:pPr>
        <w:jc w:val="both"/>
        <w:rPr>
          <w:rFonts w:cs="Arial"/>
          <w:b/>
          <w:i/>
          <w:color w:val="000000"/>
        </w:rPr>
      </w:pPr>
    </w:p>
    <w:p w14:paraId="2F1327B4" w14:textId="77777777" w:rsidR="003A3CBD" w:rsidRPr="00675804" w:rsidRDefault="003A3CBD" w:rsidP="003A3CBD">
      <w:pPr>
        <w:jc w:val="both"/>
        <w:rPr>
          <w:rFonts w:cs="Arial"/>
          <w:color w:val="000000"/>
        </w:rPr>
      </w:pPr>
      <w:r w:rsidRPr="00675804">
        <w:rPr>
          <w:rFonts w:cs="Arial"/>
          <w:color w:val="000000"/>
        </w:rPr>
        <w:t>Provést odběry a analýzy půdních vzorků v místech dřívějších složišť hnoje skotu, drůbežího trusu a separátu digestátu sledovaných v letech 202</w:t>
      </w:r>
      <w:r w:rsidR="00C84393" w:rsidRPr="00675804">
        <w:rPr>
          <w:rFonts w:cs="Arial"/>
          <w:color w:val="000000"/>
        </w:rPr>
        <w:t>2–</w:t>
      </w:r>
      <w:r w:rsidRPr="00675804">
        <w:rPr>
          <w:rFonts w:cs="Arial"/>
          <w:color w:val="000000"/>
        </w:rPr>
        <w:t>202</w:t>
      </w:r>
      <w:r w:rsidR="007825F6" w:rsidRPr="00675804">
        <w:rPr>
          <w:rFonts w:cs="Arial"/>
          <w:color w:val="000000"/>
        </w:rPr>
        <w:t>6</w:t>
      </w:r>
      <w:r w:rsidRPr="00675804">
        <w:rPr>
          <w:rFonts w:cs="Arial"/>
          <w:color w:val="000000"/>
        </w:rPr>
        <w:t>:</w:t>
      </w:r>
    </w:p>
    <w:p w14:paraId="0CE6FFA8" w14:textId="77777777" w:rsidR="003A3CBD" w:rsidRPr="00675804" w:rsidRDefault="003A3CBD" w:rsidP="006C55D7">
      <w:pPr>
        <w:numPr>
          <w:ilvl w:val="0"/>
          <w:numId w:val="29"/>
        </w:numPr>
        <w:jc w:val="both"/>
        <w:rPr>
          <w:rFonts w:cs="Arial"/>
          <w:color w:val="000000"/>
        </w:rPr>
      </w:pPr>
      <w:r w:rsidRPr="00675804">
        <w:rPr>
          <w:rFonts w:cs="Arial"/>
          <w:color w:val="000000"/>
        </w:rPr>
        <w:t>u všech složišť na obsah minerálního dusíku v půdě (dále „N</w:t>
      </w:r>
      <w:r w:rsidRPr="00675804">
        <w:rPr>
          <w:rFonts w:cs="Arial"/>
          <w:color w:val="000000"/>
          <w:vertAlign w:val="subscript"/>
        </w:rPr>
        <w:t>min</w:t>
      </w:r>
      <w:r w:rsidRPr="00675804">
        <w:rPr>
          <w:rFonts w:cs="Arial"/>
          <w:color w:val="000000"/>
        </w:rPr>
        <w:t xml:space="preserve">“), </w:t>
      </w:r>
    </w:p>
    <w:p w14:paraId="14EA8CA7" w14:textId="77777777" w:rsidR="003A3CBD" w:rsidRPr="00675804" w:rsidRDefault="003A3CBD" w:rsidP="006C55D7">
      <w:pPr>
        <w:numPr>
          <w:ilvl w:val="0"/>
          <w:numId w:val="29"/>
        </w:numPr>
        <w:jc w:val="both"/>
        <w:rPr>
          <w:rFonts w:cs="Arial"/>
          <w:color w:val="000000"/>
        </w:rPr>
      </w:pPr>
      <w:r w:rsidRPr="00675804">
        <w:rPr>
          <w:rFonts w:cs="Arial"/>
          <w:color w:val="000000"/>
        </w:rPr>
        <w:t>u min. 20 % složišť i na obsah K a P v půdě.</w:t>
      </w:r>
    </w:p>
    <w:p w14:paraId="05229420" w14:textId="77777777" w:rsidR="003A3CBD" w:rsidRPr="00675804" w:rsidRDefault="003A3CBD" w:rsidP="003A3CBD">
      <w:pPr>
        <w:jc w:val="both"/>
        <w:rPr>
          <w:rFonts w:cs="Arial"/>
          <w:color w:val="000000"/>
        </w:rPr>
      </w:pPr>
      <w:r w:rsidRPr="00675804">
        <w:rPr>
          <w:rFonts w:cs="Arial"/>
          <w:color w:val="000000"/>
        </w:rPr>
        <w:t>Porovnat stav N</w:t>
      </w:r>
      <w:r w:rsidRPr="00675804">
        <w:rPr>
          <w:rFonts w:cs="Arial"/>
          <w:color w:val="000000"/>
          <w:vertAlign w:val="subscript"/>
        </w:rPr>
        <w:t>min</w:t>
      </w:r>
      <w:r w:rsidRPr="00675804">
        <w:rPr>
          <w:rFonts w:cs="Arial"/>
          <w:color w:val="000000"/>
        </w:rPr>
        <w:t>, P, K v půdě s roky 202</w:t>
      </w:r>
      <w:r w:rsidR="00C84393" w:rsidRPr="00675804">
        <w:rPr>
          <w:rFonts w:cs="Arial"/>
          <w:color w:val="000000"/>
        </w:rPr>
        <w:t>2</w:t>
      </w:r>
      <w:r w:rsidRPr="00675804">
        <w:rPr>
          <w:rFonts w:cs="Arial"/>
          <w:color w:val="000000"/>
        </w:rPr>
        <w:t>–202</w:t>
      </w:r>
      <w:r w:rsidR="007825F6" w:rsidRPr="00675804">
        <w:rPr>
          <w:rFonts w:cs="Arial"/>
          <w:color w:val="000000"/>
        </w:rPr>
        <w:t>6</w:t>
      </w:r>
      <w:r w:rsidRPr="00675804">
        <w:rPr>
          <w:rFonts w:cs="Arial"/>
          <w:color w:val="000000"/>
        </w:rPr>
        <w:t xml:space="preserve"> a vyhodnotit vzcházivost a růst plodin pěstovaných na místech původních složišť hnoje (celkem min. 20 složišť). Na vybraných místech provést s využitím dronů opakované snímkování porostů v místě nejméně čtyř rozvezených složišť hnoje (1 až 3 roky po rozvozu). Vyhodnotit stav porostu a určit vegetační index v místech rozvezených složišť. Z definovaných bodů (GIS) monitorovaných porostů odebrat půdní vzorky a rostliny pro hodnocení vypovídací schopnosti snímků.</w:t>
      </w:r>
    </w:p>
    <w:p w14:paraId="1A993E9C" w14:textId="77777777" w:rsidR="003A3CBD" w:rsidRPr="00675804" w:rsidRDefault="003A3CBD" w:rsidP="003A3CBD">
      <w:pPr>
        <w:jc w:val="both"/>
        <w:rPr>
          <w:rFonts w:cs="Arial"/>
          <w:color w:val="000000"/>
        </w:rPr>
      </w:pPr>
      <w:r w:rsidRPr="00675804">
        <w:rPr>
          <w:rFonts w:cs="Arial"/>
          <w:color w:val="000000"/>
        </w:rPr>
        <w:t>Na vybraných místech (2 původní složiště) provést analýzu rostlin v místech původních rozvezených složišť hnoje na odběr živin a určit míru odčerpání přebytečného N z místa po rozvozu hnoje, ověřit v půdě stavem obsahu N</w:t>
      </w:r>
      <w:r w:rsidRPr="00675804">
        <w:rPr>
          <w:rFonts w:cs="Arial"/>
          <w:color w:val="000000"/>
          <w:vertAlign w:val="subscript"/>
        </w:rPr>
        <w:t>min</w:t>
      </w:r>
      <w:r w:rsidRPr="00675804">
        <w:rPr>
          <w:rFonts w:cs="Arial"/>
          <w:color w:val="000000"/>
        </w:rPr>
        <w:t xml:space="preserve"> před zasetím a po sklizni těchto plodin (rostlin).</w:t>
      </w:r>
    </w:p>
    <w:p w14:paraId="18999CDA" w14:textId="77777777" w:rsidR="003A3CBD" w:rsidRPr="00675804" w:rsidRDefault="003A3CBD" w:rsidP="003A3CBD">
      <w:pPr>
        <w:jc w:val="both"/>
        <w:rPr>
          <w:rFonts w:cs="Arial"/>
          <w:b/>
          <w:i/>
          <w:color w:val="000000"/>
        </w:rPr>
      </w:pPr>
      <w:r w:rsidRPr="00675804">
        <w:rPr>
          <w:rFonts w:cs="Arial"/>
          <w:b/>
          <w:i/>
          <w:color w:val="000000"/>
        </w:rPr>
        <w:lastRenderedPageBreak/>
        <w:t>C.2 Sledovat uložení hnoje na místech zvýšeného rizika ohrožení vod</w:t>
      </w:r>
    </w:p>
    <w:p w14:paraId="58230EF1" w14:textId="77777777" w:rsidR="003A3CBD" w:rsidRPr="00675804" w:rsidRDefault="003A3CBD" w:rsidP="003A3CBD">
      <w:pPr>
        <w:jc w:val="both"/>
        <w:rPr>
          <w:rFonts w:cs="Arial"/>
          <w:b/>
          <w:i/>
          <w:color w:val="000000"/>
        </w:rPr>
      </w:pPr>
    </w:p>
    <w:p w14:paraId="540112C9" w14:textId="77777777" w:rsidR="003A3CBD" w:rsidRPr="00675804" w:rsidRDefault="003A3CBD" w:rsidP="003A3CBD">
      <w:pPr>
        <w:jc w:val="both"/>
        <w:rPr>
          <w:rFonts w:cs="Arial"/>
          <w:color w:val="000000"/>
        </w:rPr>
      </w:pPr>
      <w:r w:rsidRPr="00675804">
        <w:rPr>
          <w:rFonts w:cs="Arial"/>
          <w:color w:val="000000"/>
        </w:rPr>
        <w:t>V místech zvýšeného rizika ohrožení vod:</w:t>
      </w:r>
    </w:p>
    <w:p w14:paraId="483A7DB0" w14:textId="77777777" w:rsidR="003A3CBD" w:rsidRPr="00675804" w:rsidRDefault="003A3CBD" w:rsidP="006C55D7">
      <w:pPr>
        <w:numPr>
          <w:ilvl w:val="0"/>
          <w:numId w:val="29"/>
        </w:numPr>
        <w:jc w:val="both"/>
        <w:rPr>
          <w:rFonts w:cs="Arial"/>
          <w:color w:val="000000"/>
        </w:rPr>
      </w:pPr>
      <w:r w:rsidRPr="00675804">
        <w:rPr>
          <w:rFonts w:cs="Arial"/>
          <w:color w:val="000000"/>
        </w:rPr>
        <w:t xml:space="preserve">půdy s písčitým podložím, oblasti s průměrným ročním úhrnem srážek nad 600 mm, dlouhodobější zátěž uložením hnoje, místa s rizikem ohrožení blízkých studní nebo pramenných zdrojů </w:t>
      </w:r>
    </w:p>
    <w:p w14:paraId="06F4AC85" w14:textId="77777777" w:rsidR="003A3CBD" w:rsidRPr="00675804" w:rsidRDefault="003A3CBD" w:rsidP="006C55D7">
      <w:pPr>
        <w:numPr>
          <w:ilvl w:val="0"/>
          <w:numId w:val="29"/>
        </w:numPr>
        <w:jc w:val="both"/>
        <w:rPr>
          <w:rFonts w:cs="Arial"/>
          <w:color w:val="000000"/>
        </w:rPr>
      </w:pPr>
      <w:r w:rsidRPr="00675804">
        <w:rPr>
          <w:rFonts w:cs="Arial"/>
          <w:color w:val="000000"/>
        </w:rPr>
        <w:t>výskyt mělkých útvarů podzemních vod, které jsou náchylné k antropogennímu znečištění</w:t>
      </w:r>
    </w:p>
    <w:p w14:paraId="738B2D26" w14:textId="77777777" w:rsidR="003A3CBD" w:rsidRPr="00675804" w:rsidRDefault="003A3CBD" w:rsidP="003A3CBD">
      <w:pPr>
        <w:jc w:val="both"/>
        <w:rPr>
          <w:rFonts w:cs="Arial"/>
          <w:color w:val="000000"/>
        </w:rPr>
      </w:pPr>
      <w:r w:rsidRPr="00675804">
        <w:rPr>
          <w:rFonts w:cs="Arial"/>
          <w:color w:val="000000"/>
        </w:rPr>
        <w:t>provést odběr a analýzu půdních vzorků (u všech složišť sledovat N</w:t>
      </w:r>
      <w:r w:rsidRPr="00675804">
        <w:rPr>
          <w:rFonts w:cs="Arial"/>
          <w:color w:val="000000"/>
          <w:vertAlign w:val="subscript"/>
        </w:rPr>
        <w:t>min</w:t>
      </w:r>
      <w:r w:rsidRPr="00675804">
        <w:rPr>
          <w:rFonts w:cs="Arial"/>
          <w:color w:val="000000"/>
        </w:rPr>
        <w:t>, u min. 20 % složišť i K a P) do hloubky 1,5–2,5 m, a to v okolí nových složišť používaných v roce 202</w:t>
      </w:r>
      <w:r w:rsidR="007825F6" w:rsidRPr="00675804">
        <w:rPr>
          <w:rFonts w:cs="Arial"/>
          <w:color w:val="000000"/>
        </w:rPr>
        <w:t>7</w:t>
      </w:r>
      <w:r w:rsidRPr="00675804">
        <w:rPr>
          <w:rFonts w:cs="Arial"/>
          <w:color w:val="000000"/>
        </w:rPr>
        <w:t xml:space="preserve"> i v místech čerstvě až tři roky rozvezených složišť hnoje skotu při dostatečné spotřebě steliva a hnoje drůbeže, příp. složišť separátu digestátu (celkem min. 10 složišť statkových a organických hnojiv). Posoudit podmínky pro únik dusíku do hlubokých vrstev půdy vlivem uložení hnoje v těchto rizikových lokalitách. </w:t>
      </w:r>
    </w:p>
    <w:p w14:paraId="3D500BE8" w14:textId="77777777" w:rsidR="003A3CBD" w:rsidRPr="00675804" w:rsidRDefault="003A3CBD" w:rsidP="003A3CBD">
      <w:pPr>
        <w:jc w:val="both"/>
        <w:rPr>
          <w:rFonts w:cs="Arial"/>
          <w:color w:val="000000"/>
        </w:rPr>
      </w:pPr>
      <w:r w:rsidRPr="00675804">
        <w:rPr>
          <w:rFonts w:cs="Arial"/>
          <w:color w:val="000000"/>
        </w:rPr>
        <w:t xml:space="preserve">Rozsah a zaměření sledování podle situace: </w:t>
      </w:r>
    </w:p>
    <w:p w14:paraId="42E59BEC" w14:textId="77777777" w:rsidR="003A3CBD" w:rsidRPr="00675804" w:rsidRDefault="003A3CBD" w:rsidP="006C55D7">
      <w:pPr>
        <w:numPr>
          <w:ilvl w:val="0"/>
          <w:numId w:val="19"/>
        </w:numPr>
        <w:ind w:left="426" w:hanging="426"/>
        <w:jc w:val="both"/>
        <w:rPr>
          <w:rFonts w:cs="Arial"/>
          <w:color w:val="000000"/>
        </w:rPr>
      </w:pPr>
      <w:r w:rsidRPr="00675804">
        <w:rPr>
          <w:rFonts w:cs="Arial"/>
          <w:color w:val="000000"/>
        </w:rPr>
        <w:t>zjištění sklonitosti složiště a plochy (délka a šířka) odtokových stop hnojůvky na spádnicích od složišť, vzorkování půdy na N</w:t>
      </w:r>
      <w:r w:rsidRPr="00675804">
        <w:rPr>
          <w:rFonts w:cs="Arial"/>
          <w:color w:val="000000"/>
          <w:vertAlign w:val="subscript"/>
        </w:rPr>
        <w:t>min</w:t>
      </w:r>
      <w:r w:rsidRPr="00675804">
        <w:rPr>
          <w:rFonts w:cs="Arial"/>
          <w:color w:val="000000"/>
        </w:rPr>
        <w:t xml:space="preserve"> v místech odtokových stop a v místech rozvezených složišť</w:t>
      </w:r>
    </w:p>
    <w:p w14:paraId="7D9B8200" w14:textId="77777777" w:rsidR="003A3CBD" w:rsidRPr="00675804" w:rsidRDefault="003A3CBD" w:rsidP="006C55D7">
      <w:pPr>
        <w:numPr>
          <w:ilvl w:val="0"/>
          <w:numId w:val="19"/>
        </w:numPr>
        <w:ind w:left="426" w:hanging="426"/>
        <w:jc w:val="both"/>
        <w:rPr>
          <w:rFonts w:cs="Arial"/>
          <w:color w:val="000000"/>
        </w:rPr>
      </w:pPr>
      <w:r w:rsidRPr="00675804">
        <w:rPr>
          <w:rFonts w:cs="Arial"/>
          <w:color w:val="000000"/>
        </w:rPr>
        <w:t xml:space="preserve">analýza odtékající hnojůvky a odhad objemu hnojůvky v útvarech (louže, odtokové rýhy) za účelem kvantifikace N ve hnojůvce </w:t>
      </w:r>
    </w:p>
    <w:p w14:paraId="51D72EF6" w14:textId="77777777" w:rsidR="003A3CBD" w:rsidRPr="00675804" w:rsidRDefault="003A3CBD" w:rsidP="006C55D7">
      <w:pPr>
        <w:numPr>
          <w:ilvl w:val="0"/>
          <w:numId w:val="19"/>
        </w:numPr>
        <w:ind w:left="426" w:hanging="426"/>
        <w:jc w:val="both"/>
        <w:rPr>
          <w:rFonts w:cs="Arial"/>
          <w:color w:val="000000"/>
        </w:rPr>
      </w:pPr>
      <w:r w:rsidRPr="00675804">
        <w:rPr>
          <w:rFonts w:cs="Arial"/>
          <w:color w:val="000000"/>
        </w:rPr>
        <w:t xml:space="preserve">posoudit podmínky pro únik dusíku do hlubokých vrstev v místě složiště (množství srážek, typ a druh půdy, způsob založení a vedení složiště, agrotechnika a pěstování plodin v místě složiště po rozvozu hnoje) </w:t>
      </w:r>
    </w:p>
    <w:p w14:paraId="47318209" w14:textId="77777777" w:rsidR="003A3CBD" w:rsidRPr="00675804" w:rsidRDefault="003A3CBD" w:rsidP="003A3CBD">
      <w:pPr>
        <w:jc w:val="both"/>
        <w:rPr>
          <w:rFonts w:cs="Arial"/>
          <w:b/>
          <w:i/>
          <w:color w:val="000000"/>
        </w:rPr>
      </w:pPr>
    </w:p>
    <w:p w14:paraId="515677F9" w14:textId="77777777" w:rsidR="003A3CBD" w:rsidRPr="00675804" w:rsidRDefault="003A3CBD" w:rsidP="003A3CBD">
      <w:pPr>
        <w:jc w:val="both"/>
        <w:rPr>
          <w:rFonts w:cs="Arial"/>
          <w:b/>
          <w:i/>
          <w:color w:val="000000"/>
        </w:rPr>
      </w:pPr>
      <w:r w:rsidRPr="00675804">
        <w:rPr>
          <w:rFonts w:cs="Arial"/>
          <w:b/>
          <w:i/>
          <w:color w:val="000000"/>
        </w:rPr>
        <w:t xml:space="preserve">C.3 Provést odběry a analýzy půdních vzorků u nových složišť </w:t>
      </w:r>
    </w:p>
    <w:p w14:paraId="7D456A17" w14:textId="77777777" w:rsidR="003A3CBD" w:rsidRPr="00675804" w:rsidRDefault="003A3CBD" w:rsidP="003A3CBD">
      <w:pPr>
        <w:jc w:val="both"/>
        <w:rPr>
          <w:rFonts w:cs="Arial"/>
          <w:b/>
          <w:i/>
          <w:color w:val="000000"/>
        </w:rPr>
      </w:pPr>
    </w:p>
    <w:p w14:paraId="6B03DE01" w14:textId="77777777" w:rsidR="003A3CBD" w:rsidRPr="00675804" w:rsidRDefault="003A3CBD" w:rsidP="003A3CBD">
      <w:pPr>
        <w:jc w:val="both"/>
        <w:rPr>
          <w:rFonts w:cs="Arial"/>
          <w:color w:val="000000"/>
        </w:rPr>
      </w:pPr>
      <w:r w:rsidRPr="00675804">
        <w:rPr>
          <w:rFonts w:cs="Arial"/>
          <w:color w:val="000000"/>
        </w:rPr>
        <w:t>Provést odběry a analýzy půdních vzorků (u všech složišť N</w:t>
      </w:r>
      <w:r w:rsidRPr="00675804">
        <w:rPr>
          <w:rFonts w:cs="Arial"/>
          <w:color w:val="000000"/>
          <w:vertAlign w:val="subscript"/>
        </w:rPr>
        <w:t>min</w:t>
      </w:r>
      <w:r w:rsidRPr="00675804">
        <w:rPr>
          <w:rFonts w:cs="Arial"/>
          <w:color w:val="000000"/>
        </w:rPr>
        <w:t xml:space="preserve">, u min. 20 % složišť i K a P) okolo nových složišť statkových a organických hnojiv používaných v roce </w:t>
      </w:r>
      <w:r w:rsidR="007825F6" w:rsidRPr="00675804">
        <w:rPr>
          <w:rFonts w:cs="Arial"/>
          <w:color w:val="000000"/>
        </w:rPr>
        <w:t>2027</w:t>
      </w:r>
      <w:r w:rsidRPr="00675804">
        <w:rPr>
          <w:rFonts w:cs="Arial"/>
          <w:color w:val="000000"/>
        </w:rPr>
        <w:t xml:space="preserve"> (mimo složišť uvedených v bodě C.2; min. 20 složišť statkových a organických hnojiv), dle specifikace: </w:t>
      </w:r>
    </w:p>
    <w:p w14:paraId="0E68AAB4" w14:textId="77777777" w:rsidR="003A3CBD" w:rsidRPr="00675804" w:rsidRDefault="00E31681" w:rsidP="003A3CBD">
      <w:pPr>
        <w:jc w:val="both"/>
        <w:rPr>
          <w:rFonts w:cs="Arial"/>
          <w:i/>
          <w:iCs/>
          <w:color w:val="000000"/>
        </w:rPr>
      </w:pPr>
      <w:r w:rsidRPr="00675804">
        <w:rPr>
          <w:rFonts w:cs="Arial"/>
          <w:i/>
          <w:iCs/>
          <w:color w:val="000000"/>
        </w:rPr>
        <w:t>1) k</w:t>
      </w:r>
      <w:r w:rsidR="003A3CBD" w:rsidRPr="00675804">
        <w:rPr>
          <w:rFonts w:cs="Arial"/>
          <w:i/>
          <w:iCs/>
          <w:color w:val="000000"/>
        </w:rPr>
        <w:t xml:space="preserve">ritéria výběru složiště dle původu chlévské mrvy/hnoje, drůbežího trusu a digestátu </w:t>
      </w:r>
    </w:p>
    <w:p w14:paraId="606962E0" w14:textId="77777777" w:rsidR="003A3CBD" w:rsidRPr="00675804" w:rsidRDefault="003A3CBD" w:rsidP="006C55D7">
      <w:pPr>
        <w:numPr>
          <w:ilvl w:val="0"/>
          <w:numId w:val="17"/>
        </w:numPr>
        <w:ind w:left="426" w:hanging="426"/>
        <w:jc w:val="both"/>
        <w:rPr>
          <w:rFonts w:cs="Arial"/>
          <w:color w:val="000000"/>
        </w:rPr>
      </w:pPr>
      <w:r w:rsidRPr="00675804">
        <w:rPr>
          <w:rFonts w:cs="Arial"/>
          <w:color w:val="000000"/>
        </w:rPr>
        <w:t xml:space="preserve">drůbež (min. 3 složiště) </w:t>
      </w:r>
    </w:p>
    <w:p w14:paraId="46032103" w14:textId="77777777" w:rsidR="003A3CBD" w:rsidRPr="00675804" w:rsidRDefault="003A3CBD" w:rsidP="006C55D7">
      <w:pPr>
        <w:numPr>
          <w:ilvl w:val="0"/>
          <w:numId w:val="17"/>
        </w:numPr>
        <w:ind w:left="426" w:hanging="426"/>
        <w:jc w:val="both"/>
        <w:rPr>
          <w:rFonts w:cs="Arial"/>
          <w:color w:val="000000"/>
        </w:rPr>
      </w:pPr>
      <w:r w:rsidRPr="00675804">
        <w:rPr>
          <w:rFonts w:cs="Arial"/>
          <w:color w:val="000000"/>
        </w:rPr>
        <w:t xml:space="preserve">skot při dostatečném stlaní nad </w:t>
      </w:r>
      <w:r w:rsidR="00E31681" w:rsidRPr="00675804">
        <w:rPr>
          <w:rFonts w:cs="Arial"/>
          <w:color w:val="000000"/>
        </w:rPr>
        <w:t>4</w:t>
      </w:r>
      <w:r w:rsidRPr="00675804">
        <w:rPr>
          <w:rFonts w:cs="Arial"/>
          <w:color w:val="000000"/>
        </w:rPr>
        <w:t xml:space="preserve"> kg/dobytčí jednotku („DJ“)/den (min. 10 složišť) </w:t>
      </w:r>
    </w:p>
    <w:p w14:paraId="011650AD" w14:textId="77777777" w:rsidR="003A3CBD" w:rsidRPr="00675804" w:rsidRDefault="003A3CBD" w:rsidP="006C55D7">
      <w:pPr>
        <w:numPr>
          <w:ilvl w:val="0"/>
          <w:numId w:val="17"/>
        </w:numPr>
        <w:ind w:left="426" w:hanging="426"/>
        <w:jc w:val="both"/>
        <w:rPr>
          <w:rFonts w:cs="Arial"/>
          <w:color w:val="000000"/>
        </w:rPr>
      </w:pPr>
      <w:r w:rsidRPr="00675804">
        <w:rPr>
          <w:rFonts w:cs="Arial"/>
          <w:color w:val="000000"/>
        </w:rPr>
        <w:t xml:space="preserve">hluboká podestýlka skotu (min. 4 složiště) </w:t>
      </w:r>
    </w:p>
    <w:p w14:paraId="5021B57E" w14:textId="77777777" w:rsidR="003A3CBD" w:rsidRPr="00675804" w:rsidRDefault="003A3CBD" w:rsidP="006C55D7">
      <w:pPr>
        <w:numPr>
          <w:ilvl w:val="0"/>
          <w:numId w:val="17"/>
        </w:numPr>
        <w:ind w:left="426" w:hanging="426"/>
        <w:jc w:val="both"/>
        <w:rPr>
          <w:rFonts w:cs="Arial"/>
          <w:color w:val="000000"/>
        </w:rPr>
      </w:pPr>
      <w:r w:rsidRPr="00675804">
        <w:rPr>
          <w:rFonts w:cs="Arial"/>
          <w:color w:val="000000"/>
        </w:rPr>
        <w:t>skládky separátu digestátu (min. 2 složiště)</w:t>
      </w:r>
    </w:p>
    <w:p w14:paraId="383C88E7" w14:textId="77777777" w:rsidR="003A3CBD" w:rsidRPr="00675804" w:rsidRDefault="003A3CBD" w:rsidP="006C55D7">
      <w:pPr>
        <w:numPr>
          <w:ilvl w:val="0"/>
          <w:numId w:val="17"/>
        </w:numPr>
        <w:ind w:left="426" w:hanging="426"/>
        <w:jc w:val="both"/>
        <w:rPr>
          <w:rFonts w:cs="Arial"/>
          <w:color w:val="000000"/>
        </w:rPr>
      </w:pPr>
      <w:r w:rsidRPr="00675804">
        <w:rPr>
          <w:rFonts w:cs="Arial"/>
          <w:color w:val="000000"/>
        </w:rPr>
        <w:t>další organické skladované materiály na polích (chmelina, komposty, směsné hnoje – min. 3 složiště)</w:t>
      </w:r>
    </w:p>
    <w:p w14:paraId="055CDAF7" w14:textId="77777777" w:rsidR="003A3CBD" w:rsidRPr="00675804" w:rsidRDefault="00E31681" w:rsidP="003A3CBD">
      <w:pPr>
        <w:jc w:val="both"/>
        <w:rPr>
          <w:rFonts w:cs="Arial"/>
          <w:i/>
          <w:iCs/>
          <w:color w:val="000000"/>
        </w:rPr>
      </w:pPr>
      <w:r w:rsidRPr="00675804">
        <w:rPr>
          <w:rFonts w:cs="Arial"/>
          <w:i/>
          <w:iCs/>
          <w:color w:val="000000"/>
        </w:rPr>
        <w:t>2) r</w:t>
      </w:r>
      <w:r w:rsidR="003A3CBD" w:rsidRPr="00675804">
        <w:rPr>
          <w:rFonts w:cs="Arial"/>
          <w:i/>
          <w:iCs/>
          <w:color w:val="000000"/>
        </w:rPr>
        <w:t xml:space="preserve">ozsah a zaměření sledování podle situace </w:t>
      </w:r>
    </w:p>
    <w:p w14:paraId="5648EF6D" w14:textId="77777777" w:rsidR="003A3CBD" w:rsidRPr="00675804" w:rsidRDefault="003A3CBD" w:rsidP="006C55D7">
      <w:pPr>
        <w:numPr>
          <w:ilvl w:val="0"/>
          <w:numId w:val="18"/>
        </w:numPr>
        <w:ind w:left="426" w:hanging="426"/>
        <w:jc w:val="both"/>
        <w:rPr>
          <w:rFonts w:cs="Arial"/>
          <w:color w:val="000000"/>
        </w:rPr>
      </w:pPr>
      <w:r w:rsidRPr="00675804">
        <w:rPr>
          <w:rFonts w:cs="Arial"/>
          <w:color w:val="000000"/>
        </w:rPr>
        <w:t>zjištění sklonitosti složiště a plochy (délka a šířka) odtokových stop hnojůvky na spádnicích od složišť, vzorkování půdy na N</w:t>
      </w:r>
      <w:r w:rsidRPr="00675804">
        <w:rPr>
          <w:rFonts w:cs="Arial"/>
          <w:color w:val="000000"/>
          <w:vertAlign w:val="subscript"/>
        </w:rPr>
        <w:t>min</w:t>
      </w:r>
      <w:r w:rsidRPr="00675804">
        <w:rPr>
          <w:rFonts w:cs="Arial"/>
          <w:color w:val="000000"/>
        </w:rPr>
        <w:t xml:space="preserve"> v místech odtokových stop </w:t>
      </w:r>
    </w:p>
    <w:p w14:paraId="4715FD31" w14:textId="77777777" w:rsidR="003A3CBD" w:rsidRPr="00675804" w:rsidRDefault="003A3CBD" w:rsidP="006C55D7">
      <w:pPr>
        <w:numPr>
          <w:ilvl w:val="0"/>
          <w:numId w:val="18"/>
        </w:numPr>
        <w:ind w:left="426" w:hanging="426"/>
        <w:jc w:val="both"/>
        <w:rPr>
          <w:rFonts w:cs="Arial"/>
          <w:color w:val="000000"/>
        </w:rPr>
      </w:pPr>
      <w:r w:rsidRPr="00675804">
        <w:rPr>
          <w:rFonts w:cs="Arial"/>
          <w:color w:val="000000"/>
        </w:rPr>
        <w:t xml:space="preserve">analýza odtékající hnojůvky a odhad objemu hnojůvky v útvarech (louže, odtokové rýhy) za účelem kvantifikace N ve hnojůvce </w:t>
      </w:r>
    </w:p>
    <w:p w14:paraId="319F1D6A" w14:textId="77777777" w:rsidR="003A3CBD" w:rsidRPr="00675804" w:rsidRDefault="003A3CBD" w:rsidP="003A3CBD">
      <w:pPr>
        <w:jc w:val="both"/>
        <w:rPr>
          <w:rFonts w:cs="Arial"/>
          <w:b/>
          <w:i/>
          <w:color w:val="000000"/>
        </w:rPr>
      </w:pPr>
      <w:r w:rsidRPr="00675804">
        <w:rPr>
          <w:rFonts w:cs="Arial"/>
          <w:color w:val="000000"/>
        </w:rPr>
        <w:t xml:space="preserve">U vybraných složišť hnoje (minimálně 4) současně provést snímkování s pomocí dronu, vyhodnotit výsledky obsahu N (P, K) v půdě v okolí složišť, stav porostu (vegetační index), kvantifikovat množství okolní hnojůvky (termokamera) a koncentraci živin v rostlinách, </w:t>
      </w:r>
      <w:r w:rsidR="00E31681" w:rsidRPr="00675804">
        <w:rPr>
          <w:rFonts w:cs="Arial"/>
          <w:color w:val="000000"/>
        </w:rPr>
        <w:t xml:space="preserve">vyhodnotit </w:t>
      </w:r>
      <w:r w:rsidRPr="00675804">
        <w:rPr>
          <w:rFonts w:cs="Arial"/>
          <w:color w:val="000000"/>
        </w:rPr>
        <w:t xml:space="preserve">celkovou situaci uskladnění hnoje a porovnat s vypovídací schopností snímků pořízených z dronu. </w:t>
      </w:r>
    </w:p>
    <w:p w14:paraId="40383277" w14:textId="77777777" w:rsidR="003A3CBD" w:rsidRPr="00675804" w:rsidRDefault="003A3CBD" w:rsidP="003A3CBD">
      <w:pPr>
        <w:jc w:val="both"/>
        <w:rPr>
          <w:rFonts w:cs="Arial"/>
          <w:b/>
          <w:i/>
          <w:color w:val="000000"/>
        </w:rPr>
      </w:pPr>
    </w:p>
    <w:p w14:paraId="46F4D998" w14:textId="77777777" w:rsidR="003A3CBD" w:rsidRPr="00675804" w:rsidRDefault="003A3CBD" w:rsidP="003A3CBD">
      <w:pPr>
        <w:jc w:val="both"/>
        <w:rPr>
          <w:rFonts w:cs="Arial"/>
          <w:b/>
          <w:i/>
          <w:color w:val="000000"/>
        </w:rPr>
      </w:pPr>
      <w:r w:rsidRPr="00675804">
        <w:rPr>
          <w:rFonts w:cs="Arial"/>
          <w:b/>
          <w:i/>
          <w:color w:val="000000"/>
        </w:rPr>
        <w:t>C.4 Vyhodnotit možný vliv způsobů uložení hnoje na znečištění vod na základě výsledků zjištěných v rámci provedeného šetření dle předmětu Smlouvy v roce 20</w:t>
      </w:r>
      <w:r w:rsidR="00323B75" w:rsidRPr="00675804">
        <w:rPr>
          <w:rFonts w:cs="Arial"/>
          <w:b/>
          <w:i/>
          <w:color w:val="000000"/>
        </w:rPr>
        <w:t>27</w:t>
      </w:r>
      <w:r w:rsidRPr="00675804">
        <w:rPr>
          <w:rFonts w:cs="Arial"/>
          <w:b/>
          <w:i/>
          <w:color w:val="000000"/>
        </w:rPr>
        <w:t xml:space="preserve"> a vyhodnotit vývoj situace v uložení hnoje na zemědělské půdě, na základě výstupů zjištěných v letech 2010–202</w:t>
      </w:r>
      <w:r w:rsidR="007825F6" w:rsidRPr="00675804">
        <w:rPr>
          <w:rFonts w:cs="Arial"/>
          <w:b/>
          <w:i/>
          <w:color w:val="000000"/>
        </w:rPr>
        <w:t>6</w:t>
      </w:r>
      <w:r w:rsidRPr="00675804">
        <w:rPr>
          <w:rFonts w:cs="Arial"/>
          <w:b/>
          <w:i/>
          <w:color w:val="000000"/>
        </w:rPr>
        <w:t xml:space="preserve"> </w:t>
      </w:r>
    </w:p>
    <w:p w14:paraId="3A4C784E" w14:textId="77777777" w:rsidR="003A3CBD" w:rsidRPr="00675804" w:rsidRDefault="003A3CBD" w:rsidP="003A3CBD">
      <w:pPr>
        <w:jc w:val="both"/>
        <w:rPr>
          <w:rFonts w:cs="Arial"/>
          <w:b/>
          <w:i/>
          <w:color w:val="000000"/>
        </w:rPr>
      </w:pPr>
    </w:p>
    <w:p w14:paraId="22B02B3E" w14:textId="77777777" w:rsidR="003A3CBD" w:rsidRPr="00675804" w:rsidRDefault="003A3CBD" w:rsidP="003A3CBD">
      <w:pPr>
        <w:jc w:val="both"/>
        <w:rPr>
          <w:rFonts w:cs="Arial"/>
          <w:b/>
          <w:i/>
          <w:color w:val="000000"/>
        </w:rPr>
      </w:pPr>
      <w:r w:rsidRPr="00675804">
        <w:rPr>
          <w:rFonts w:cs="Arial"/>
          <w:b/>
          <w:i/>
          <w:color w:val="000000"/>
        </w:rPr>
        <w:t xml:space="preserve">C.5 Zajistit monitoring způsobu uložení hnoje na zemědělské půdě v zemědělské praxi </w:t>
      </w:r>
      <w:r w:rsidRPr="00675804">
        <w:rPr>
          <w:rFonts w:cs="Arial"/>
          <w:b/>
          <w:i/>
          <w:color w:val="000000"/>
        </w:rPr>
        <w:br/>
        <w:t>a jeho možného vlivu na okolí</w:t>
      </w:r>
    </w:p>
    <w:p w14:paraId="5B77BA5F" w14:textId="77777777" w:rsidR="003A3CBD" w:rsidRPr="00675804" w:rsidRDefault="003A3CBD" w:rsidP="003A3CBD">
      <w:pPr>
        <w:jc w:val="both"/>
        <w:rPr>
          <w:rFonts w:cs="Arial"/>
          <w:b/>
          <w:i/>
          <w:color w:val="000000"/>
        </w:rPr>
      </w:pPr>
    </w:p>
    <w:p w14:paraId="1B35A7FB" w14:textId="77777777" w:rsidR="003A3CBD" w:rsidRPr="00675804" w:rsidRDefault="003A3CBD" w:rsidP="003A3CBD">
      <w:pPr>
        <w:jc w:val="both"/>
        <w:rPr>
          <w:rFonts w:cs="Arial"/>
          <w:color w:val="000000"/>
        </w:rPr>
      </w:pPr>
      <w:r w:rsidRPr="00675804">
        <w:rPr>
          <w:rFonts w:cs="Arial"/>
          <w:color w:val="000000"/>
        </w:rPr>
        <w:t>Aktivity:</w:t>
      </w:r>
    </w:p>
    <w:p w14:paraId="7479F703" w14:textId="77777777" w:rsidR="003A3CBD" w:rsidRPr="00675804" w:rsidRDefault="003A3CBD" w:rsidP="006C55D7">
      <w:pPr>
        <w:numPr>
          <w:ilvl w:val="0"/>
          <w:numId w:val="36"/>
        </w:numPr>
        <w:ind w:left="360"/>
        <w:jc w:val="both"/>
        <w:rPr>
          <w:rFonts w:cs="Arial"/>
          <w:color w:val="000000"/>
        </w:rPr>
      </w:pPr>
      <w:r w:rsidRPr="00675804">
        <w:rPr>
          <w:rFonts w:cs="Arial"/>
          <w:color w:val="000000"/>
        </w:rPr>
        <w:lastRenderedPageBreak/>
        <w:t>stanovit zájmové oblasti (vyšší intenzita chovu hospodářských zvířat, zvýšené koncentrace dusičnanů ve vodách, vyšší emise metanu, narušení uhlíkové neutrality) při zohlednění půdně klimatických podmínek v mapové podobě</w:t>
      </w:r>
    </w:p>
    <w:p w14:paraId="06061C17" w14:textId="77777777" w:rsidR="003A3CBD" w:rsidRPr="00675804" w:rsidRDefault="003A3CBD" w:rsidP="006C55D7">
      <w:pPr>
        <w:numPr>
          <w:ilvl w:val="0"/>
          <w:numId w:val="36"/>
        </w:numPr>
        <w:ind w:left="360"/>
        <w:jc w:val="both"/>
        <w:rPr>
          <w:rFonts w:cs="Arial"/>
          <w:color w:val="000000"/>
        </w:rPr>
      </w:pPr>
      <w:r w:rsidRPr="00675804">
        <w:rPr>
          <w:rFonts w:cs="Arial"/>
          <w:color w:val="000000"/>
        </w:rPr>
        <w:t>zaměřit min. 100 složišť hnoje používaných v roce 202</w:t>
      </w:r>
      <w:r w:rsidR="007825F6" w:rsidRPr="00675804">
        <w:rPr>
          <w:rFonts w:cs="Arial"/>
          <w:color w:val="000000"/>
        </w:rPr>
        <w:t>7</w:t>
      </w:r>
      <w:r w:rsidRPr="00675804">
        <w:rPr>
          <w:rFonts w:cs="Arial"/>
          <w:color w:val="000000"/>
        </w:rPr>
        <w:t xml:space="preserve"> (ve zranitelných oblastech v ČR minimálně 60 % složišť, zbytek mimo zranitelné oblasti) a zjistit u nich základní údaje (viz metodika); na minimálně 50 % složišť provést zaměření opakovaně při odlišné povětrnostní situaci (na srážky a vláhu vydatné období versus období při suchém počasí</w:t>
      </w:r>
      <w:r w:rsidR="00EF514C" w:rsidRPr="00675804">
        <w:rPr>
          <w:rFonts w:cs="Arial"/>
          <w:color w:val="000000"/>
        </w:rPr>
        <w:t>)</w:t>
      </w:r>
    </w:p>
    <w:p w14:paraId="33704458" w14:textId="77777777" w:rsidR="003A3CBD" w:rsidRPr="00675804" w:rsidRDefault="003A3CBD" w:rsidP="006C55D7">
      <w:pPr>
        <w:numPr>
          <w:ilvl w:val="0"/>
          <w:numId w:val="36"/>
        </w:numPr>
        <w:ind w:left="360"/>
        <w:jc w:val="both"/>
        <w:rPr>
          <w:rFonts w:cs="Arial"/>
          <w:color w:val="000000"/>
        </w:rPr>
      </w:pPr>
      <w:r w:rsidRPr="00675804">
        <w:rPr>
          <w:rFonts w:cs="Arial"/>
          <w:color w:val="000000"/>
        </w:rPr>
        <w:t>vyhodnotit údaje v získaném přehledu složišť za rok 202</w:t>
      </w:r>
      <w:r w:rsidR="007825F6" w:rsidRPr="00675804">
        <w:rPr>
          <w:rFonts w:cs="Arial"/>
          <w:color w:val="000000"/>
        </w:rPr>
        <w:t>7</w:t>
      </w:r>
      <w:r w:rsidRPr="00675804">
        <w:rPr>
          <w:rFonts w:cs="Arial"/>
          <w:color w:val="000000"/>
        </w:rPr>
        <w:t xml:space="preserve"> a porovnat s údaji z přehledu složišť za ročníky 2015 až 202</w:t>
      </w:r>
      <w:r w:rsidR="007825F6" w:rsidRPr="00675804">
        <w:rPr>
          <w:rFonts w:cs="Arial"/>
          <w:color w:val="000000"/>
        </w:rPr>
        <w:t>6</w:t>
      </w:r>
    </w:p>
    <w:p w14:paraId="74FAC154" w14:textId="77777777" w:rsidR="003A3CBD" w:rsidRPr="00675804" w:rsidRDefault="003A3CBD" w:rsidP="006C55D7">
      <w:pPr>
        <w:numPr>
          <w:ilvl w:val="0"/>
          <w:numId w:val="36"/>
        </w:numPr>
        <w:ind w:left="360"/>
        <w:jc w:val="both"/>
        <w:rPr>
          <w:rFonts w:cs="Arial"/>
          <w:color w:val="000000"/>
        </w:rPr>
      </w:pPr>
      <w:r w:rsidRPr="00675804">
        <w:rPr>
          <w:rFonts w:cs="Arial"/>
          <w:color w:val="000000"/>
        </w:rPr>
        <w:t>v roce 202</w:t>
      </w:r>
      <w:r w:rsidR="007825F6" w:rsidRPr="00675804">
        <w:rPr>
          <w:rFonts w:cs="Arial"/>
          <w:color w:val="000000"/>
        </w:rPr>
        <w:t>7</w:t>
      </w:r>
      <w:r w:rsidRPr="00675804">
        <w:rPr>
          <w:rFonts w:cs="Arial"/>
          <w:color w:val="000000"/>
        </w:rPr>
        <w:t xml:space="preserve"> u minimálně 4 složišť provést opakované vzorkování půdy na N</w:t>
      </w:r>
      <w:r w:rsidRPr="00675804">
        <w:rPr>
          <w:rFonts w:cs="Arial"/>
          <w:color w:val="000000"/>
          <w:vertAlign w:val="subscript"/>
        </w:rPr>
        <w:t>min</w:t>
      </w:r>
      <w:r w:rsidRPr="00675804">
        <w:rPr>
          <w:rFonts w:cs="Arial"/>
          <w:color w:val="000000"/>
        </w:rPr>
        <w:t xml:space="preserve"> v místech odtokových stop, v průběhu uložení hnoje, a posoudit vliv způsobu uložení hnoje a povětrnostních podmínek na stav N</w:t>
      </w:r>
      <w:r w:rsidRPr="00675804">
        <w:rPr>
          <w:rFonts w:cs="Arial"/>
          <w:color w:val="000000"/>
          <w:vertAlign w:val="subscript"/>
        </w:rPr>
        <w:t>min</w:t>
      </w:r>
      <w:r w:rsidRPr="00675804">
        <w:rPr>
          <w:rFonts w:cs="Arial"/>
          <w:color w:val="000000"/>
        </w:rPr>
        <w:t xml:space="preserve"> v odtokových stopách</w:t>
      </w:r>
    </w:p>
    <w:p w14:paraId="52D799CB" w14:textId="77777777" w:rsidR="003A3CBD" w:rsidRPr="00675804" w:rsidRDefault="003A3CBD" w:rsidP="006C55D7">
      <w:pPr>
        <w:numPr>
          <w:ilvl w:val="0"/>
          <w:numId w:val="36"/>
        </w:numPr>
        <w:ind w:left="360"/>
        <w:jc w:val="both"/>
        <w:rPr>
          <w:rFonts w:cs="Arial"/>
          <w:color w:val="000000"/>
        </w:rPr>
      </w:pPr>
      <w:r w:rsidRPr="00675804">
        <w:rPr>
          <w:rFonts w:cs="Arial"/>
          <w:color w:val="000000"/>
        </w:rPr>
        <w:t>v roce 202</w:t>
      </w:r>
      <w:r w:rsidR="007825F6" w:rsidRPr="00675804">
        <w:rPr>
          <w:rFonts w:cs="Arial"/>
          <w:color w:val="000000"/>
        </w:rPr>
        <w:t>7</w:t>
      </w:r>
      <w:r w:rsidRPr="00675804">
        <w:rPr>
          <w:rFonts w:cs="Arial"/>
          <w:color w:val="000000"/>
        </w:rPr>
        <w:t xml:space="preserve"> vyhodnotit nejméně 5 lokalit s uložením hnoje </w:t>
      </w:r>
      <w:r w:rsidR="004A1951" w:rsidRPr="00675804">
        <w:rPr>
          <w:rFonts w:cs="Arial"/>
          <w:color w:val="000000"/>
        </w:rPr>
        <w:t xml:space="preserve">z roku 2026 a 5 dalších aktuálních míst uložení hnoje </w:t>
      </w:r>
      <w:r w:rsidRPr="00675804">
        <w:rPr>
          <w:rFonts w:cs="Arial"/>
          <w:color w:val="000000"/>
        </w:rPr>
        <w:t>s pomocí satelitních snímků.</w:t>
      </w:r>
    </w:p>
    <w:p w14:paraId="3433D857" w14:textId="77777777" w:rsidR="003A3CBD" w:rsidRPr="00675804" w:rsidRDefault="003A3CBD" w:rsidP="003A3CBD">
      <w:pPr>
        <w:jc w:val="both"/>
        <w:rPr>
          <w:rFonts w:cs="Arial"/>
          <w:color w:val="000000"/>
        </w:rPr>
      </w:pPr>
    </w:p>
    <w:p w14:paraId="43FF420B" w14:textId="77777777" w:rsidR="003A3CBD" w:rsidRPr="00675804" w:rsidRDefault="003A3CBD" w:rsidP="003A3CBD">
      <w:pPr>
        <w:jc w:val="both"/>
        <w:rPr>
          <w:rFonts w:cs="Arial"/>
          <w:b/>
          <w:i/>
          <w:color w:val="000000"/>
        </w:rPr>
      </w:pPr>
      <w:r w:rsidRPr="00675804">
        <w:rPr>
          <w:rFonts w:cs="Arial"/>
          <w:b/>
          <w:i/>
          <w:color w:val="000000"/>
        </w:rPr>
        <w:t>C.6 Sledovat uložení hnoje při přípravě na rozmetání</w:t>
      </w:r>
    </w:p>
    <w:p w14:paraId="329581EE" w14:textId="77777777" w:rsidR="00DD12E8" w:rsidRPr="00675804" w:rsidRDefault="00DD12E8" w:rsidP="00FE4763">
      <w:pPr>
        <w:jc w:val="both"/>
        <w:rPr>
          <w:rFonts w:cs="Arial"/>
          <w:color w:val="000000"/>
        </w:rPr>
      </w:pPr>
    </w:p>
    <w:p w14:paraId="2CA64A73" w14:textId="77777777" w:rsidR="00DD12E8" w:rsidRPr="00675804" w:rsidRDefault="00DD12E8" w:rsidP="00FE4763">
      <w:pPr>
        <w:jc w:val="both"/>
        <w:rPr>
          <w:rFonts w:cs="Arial"/>
          <w:color w:val="000000"/>
        </w:rPr>
      </w:pPr>
      <w:r w:rsidRPr="00675804">
        <w:rPr>
          <w:rFonts w:cs="Arial"/>
          <w:color w:val="000000"/>
        </w:rPr>
        <w:t>Aktivity</w:t>
      </w:r>
    </w:p>
    <w:p w14:paraId="0282E018" w14:textId="77777777" w:rsidR="003A3CBD" w:rsidRPr="00675804" w:rsidRDefault="003A3CBD" w:rsidP="006C55D7">
      <w:pPr>
        <w:numPr>
          <w:ilvl w:val="0"/>
          <w:numId w:val="36"/>
        </w:numPr>
        <w:ind w:left="360"/>
        <w:jc w:val="both"/>
        <w:rPr>
          <w:rFonts w:cs="Arial"/>
          <w:color w:val="000000"/>
        </w:rPr>
      </w:pPr>
      <w:r w:rsidRPr="00675804">
        <w:rPr>
          <w:rFonts w:cs="Arial"/>
          <w:color w:val="000000"/>
        </w:rPr>
        <w:t>v roce 202</w:t>
      </w:r>
      <w:r w:rsidR="007825F6" w:rsidRPr="00675804">
        <w:rPr>
          <w:rFonts w:cs="Arial"/>
          <w:color w:val="000000"/>
        </w:rPr>
        <w:t>7</w:t>
      </w:r>
      <w:r w:rsidRPr="00675804">
        <w:rPr>
          <w:rFonts w:cs="Arial"/>
          <w:color w:val="000000"/>
        </w:rPr>
        <w:t xml:space="preserve"> vybrat nejméně 4 případy míst s různou délkou uložení hnoje před rozmetáním</w:t>
      </w:r>
    </w:p>
    <w:p w14:paraId="71DBA2AD" w14:textId="77777777" w:rsidR="003A3CBD" w:rsidRPr="00675804" w:rsidRDefault="003A3CBD" w:rsidP="006C55D7">
      <w:pPr>
        <w:numPr>
          <w:ilvl w:val="0"/>
          <w:numId w:val="36"/>
        </w:numPr>
        <w:ind w:left="360"/>
        <w:jc w:val="both"/>
        <w:rPr>
          <w:rFonts w:cs="Arial"/>
          <w:color w:val="000000"/>
        </w:rPr>
      </w:pPr>
      <w:r w:rsidRPr="00675804">
        <w:rPr>
          <w:rFonts w:cs="Arial"/>
          <w:color w:val="000000"/>
        </w:rPr>
        <w:t>zjistit celkovou situaci při uložení hnoje před rozmetáním (plocha návozu, sklonitost místa, odtok hnojůvky)</w:t>
      </w:r>
    </w:p>
    <w:p w14:paraId="11FCBC44" w14:textId="77777777" w:rsidR="003A3CBD" w:rsidRPr="00675804" w:rsidRDefault="003A3CBD" w:rsidP="006C55D7">
      <w:pPr>
        <w:numPr>
          <w:ilvl w:val="0"/>
          <w:numId w:val="36"/>
        </w:numPr>
        <w:ind w:left="360"/>
        <w:jc w:val="both"/>
        <w:rPr>
          <w:rFonts w:cs="Arial"/>
          <w:color w:val="000000"/>
        </w:rPr>
      </w:pPr>
      <w:r w:rsidRPr="00675804">
        <w:rPr>
          <w:rFonts w:cs="Arial"/>
          <w:color w:val="000000"/>
        </w:rPr>
        <w:t>vzorkováním (dle metodiky u dřívějších hnojišť) zjistit míru zatížení půdního profilu (N</w:t>
      </w:r>
      <w:r w:rsidRPr="00675804">
        <w:rPr>
          <w:rFonts w:cs="Arial"/>
          <w:color w:val="000000"/>
          <w:vertAlign w:val="subscript"/>
        </w:rPr>
        <w:t>min</w:t>
      </w:r>
      <w:r w:rsidRPr="00675804">
        <w:rPr>
          <w:rFonts w:cs="Arial"/>
          <w:color w:val="000000"/>
        </w:rPr>
        <w:t xml:space="preserve">) při různé délce uložení hnoje před rozmetáním  </w:t>
      </w:r>
    </w:p>
    <w:p w14:paraId="27CF3906" w14:textId="77777777" w:rsidR="003A3CBD" w:rsidRPr="00675804" w:rsidRDefault="003A3CBD" w:rsidP="003A3CBD">
      <w:pPr>
        <w:jc w:val="both"/>
        <w:rPr>
          <w:rFonts w:cs="Arial"/>
          <w:b/>
          <w:i/>
          <w:color w:val="000000"/>
        </w:rPr>
      </w:pPr>
    </w:p>
    <w:p w14:paraId="53CB571F" w14:textId="77777777" w:rsidR="003A3CBD" w:rsidRPr="00675804" w:rsidRDefault="003A3CBD" w:rsidP="003A3CBD">
      <w:pPr>
        <w:jc w:val="both"/>
        <w:rPr>
          <w:rFonts w:cs="Arial"/>
          <w:b/>
          <w:i/>
          <w:color w:val="000000"/>
        </w:rPr>
      </w:pPr>
      <w:r w:rsidRPr="00675804">
        <w:rPr>
          <w:rFonts w:cs="Arial"/>
          <w:b/>
          <w:i/>
          <w:color w:val="000000"/>
        </w:rPr>
        <w:t>C.7 Vypracovat obecné závěry a statistická vyhodnocení ze zjištění získaných v roce 202</w:t>
      </w:r>
      <w:r w:rsidR="00153FEB" w:rsidRPr="00675804">
        <w:rPr>
          <w:rFonts w:cs="Arial"/>
          <w:b/>
          <w:i/>
          <w:color w:val="000000"/>
        </w:rPr>
        <w:t>7</w:t>
      </w:r>
      <w:r w:rsidRPr="00675804">
        <w:rPr>
          <w:rFonts w:cs="Arial"/>
          <w:b/>
          <w:i/>
          <w:color w:val="000000"/>
        </w:rPr>
        <w:t>, a porovnat se závěry za období 2010–202</w:t>
      </w:r>
      <w:r w:rsidR="00153FEB" w:rsidRPr="00675804">
        <w:rPr>
          <w:rFonts w:cs="Arial"/>
          <w:b/>
          <w:i/>
          <w:color w:val="000000"/>
        </w:rPr>
        <w:t>6</w:t>
      </w:r>
      <w:r w:rsidRPr="00675804">
        <w:rPr>
          <w:rFonts w:cs="Arial"/>
          <w:b/>
          <w:i/>
          <w:color w:val="000000"/>
        </w:rPr>
        <w:t xml:space="preserve">, k tomu připravit příslušné výstupy využitelné objednatelem při dalším potvrzení správnosti nastaveného postupu ve věci uložení hnoje v rámci </w:t>
      </w:r>
      <w:proofErr w:type="gramStart"/>
      <w:r w:rsidRPr="00675804">
        <w:rPr>
          <w:rFonts w:cs="Arial"/>
          <w:b/>
          <w:i/>
          <w:color w:val="000000"/>
        </w:rPr>
        <w:t>opatření  6.</w:t>
      </w:r>
      <w:proofErr w:type="gramEnd"/>
      <w:r w:rsidRPr="00675804">
        <w:rPr>
          <w:rFonts w:cs="Arial"/>
          <w:b/>
          <w:i/>
          <w:color w:val="000000"/>
        </w:rPr>
        <w:t xml:space="preserve"> akčního programu v ČR vůči EK</w:t>
      </w:r>
      <w:r w:rsidR="004B2F75" w:rsidRPr="00675804">
        <w:rPr>
          <w:rFonts w:cs="Arial"/>
          <w:b/>
          <w:i/>
          <w:color w:val="000000"/>
        </w:rPr>
        <w:t>, včetně návodů pro praxi</w:t>
      </w:r>
      <w:r w:rsidRPr="00675804">
        <w:rPr>
          <w:rFonts w:cs="Arial"/>
          <w:b/>
          <w:i/>
          <w:color w:val="000000"/>
        </w:rPr>
        <w:t xml:space="preserve"> </w:t>
      </w:r>
    </w:p>
    <w:p w14:paraId="3ADA2617" w14:textId="77777777" w:rsidR="00DD12E8" w:rsidRPr="00675804" w:rsidRDefault="00DD12E8" w:rsidP="00DD12E8">
      <w:pPr>
        <w:jc w:val="both"/>
        <w:rPr>
          <w:rFonts w:cs="Arial"/>
          <w:color w:val="000000"/>
        </w:rPr>
      </w:pPr>
    </w:p>
    <w:p w14:paraId="5DF4146C" w14:textId="77777777" w:rsidR="00DD12E8" w:rsidRPr="00675804" w:rsidRDefault="00DD12E8" w:rsidP="00DD12E8">
      <w:pPr>
        <w:jc w:val="both"/>
        <w:rPr>
          <w:rFonts w:cs="Arial"/>
          <w:color w:val="000000"/>
        </w:rPr>
      </w:pPr>
      <w:r w:rsidRPr="00675804">
        <w:rPr>
          <w:rFonts w:cs="Arial"/>
          <w:color w:val="000000"/>
        </w:rPr>
        <w:t>Aktivity</w:t>
      </w:r>
      <w:r w:rsidR="001D1D71" w:rsidRPr="00675804">
        <w:rPr>
          <w:rFonts w:cs="Arial"/>
          <w:color w:val="000000"/>
        </w:rPr>
        <w:t>:</w:t>
      </w:r>
    </w:p>
    <w:p w14:paraId="77C06BCA" w14:textId="77777777" w:rsidR="001D1D71" w:rsidRPr="00675804" w:rsidRDefault="00DD12E8" w:rsidP="006C55D7">
      <w:pPr>
        <w:numPr>
          <w:ilvl w:val="0"/>
          <w:numId w:val="36"/>
        </w:numPr>
        <w:ind w:left="360"/>
        <w:jc w:val="both"/>
        <w:rPr>
          <w:rFonts w:cs="Arial"/>
          <w:color w:val="000000"/>
        </w:rPr>
      </w:pPr>
      <w:r w:rsidRPr="00675804">
        <w:rPr>
          <w:rFonts w:cs="Arial"/>
          <w:color w:val="000000"/>
        </w:rPr>
        <w:t>zpracovat statistická vyhodnocení a příslušné výstupy</w:t>
      </w:r>
      <w:r w:rsidR="001D1D71" w:rsidRPr="00675804">
        <w:rPr>
          <w:rFonts w:cs="Arial"/>
          <w:color w:val="000000"/>
        </w:rPr>
        <w:t xml:space="preserve"> </w:t>
      </w:r>
    </w:p>
    <w:p w14:paraId="2BF42E8D" w14:textId="77777777" w:rsidR="00DD12E8" w:rsidRPr="00675804" w:rsidRDefault="001D1D71" w:rsidP="006C55D7">
      <w:pPr>
        <w:numPr>
          <w:ilvl w:val="0"/>
          <w:numId w:val="36"/>
        </w:numPr>
        <w:ind w:left="360"/>
        <w:jc w:val="both"/>
        <w:rPr>
          <w:rFonts w:cs="Arial"/>
          <w:color w:val="000000"/>
        </w:rPr>
      </w:pPr>
      <w:r w:rsidRPr="00675804">
        <w:rPr>
          <w:rFonts w:cs="Arial"/>
          <w:color w:val="000000"/>
        </w:rPr>
        <w:t>aktualizovat metodický pokyn pro vodoprávní úřady – povolování míst vhodných k uložení tuhých statkových a organických hnojiv, v rámci havarijního plánu, s využitím vrstvy LPIS</w:t>
      </w:r>
    </w:p>
    <w:p w14:paraId="51AAAEF7" w14:textId="77777777" w:rsidR="003A3CBD" w:rsidRPr="00675804" w:rsidRDefault="003A3CBD" w:rsidP="003A3CBD">
      <w:pPr>
        <w:jc w:val="both"/>
        <w:rPr>
          <w:rFonts w:cs="Arial"/>
          <w:b/>
          <w:color w:val="000000"/>
        </w:rPr>
      </w:pPr>
    </w:p>
    <w:p w14:paraId="1C07081C" w14:textId="77777777" w:rsidR="003A3CBD" w:rsidRPr="00675804" w:rsidRDefault="003A3CBD" w:rsidP="003A3CBD">
      <w:pPr>
        <w:jc w:val="both"/>
        <w:rPr>
          <w:rFonts w:cs="Arial"/>
          <w:b/>
          <w:color w:val="000000"/>
        </w:rPr>
      </w:pPr>
      <w:r w:rsidRPr="00675804">
        <w:rPr>
          <w:rFonts w:cs="Arial"/>
          <w:b/>
          <w:color w:val="000000"/>
        </w:rPr>
        <w:t xml:space="preserve">D. </w:t>
      </w:r>
      <w:r w:rsidR="00153FEB" w:rsidRPr="00675804">
        <w:rPr>
          <w:rFonts w:cs="Arial"/>
          <w:b/>
          <w:color w:val="000000"/>
        </w:rPr>
        <w:t>Aktualizovat</w:t>
      </w:r>
      <w:r w:rsidRPr="00675804">
        <w:rPr>
          <w:rFonts w:cs="Arial"/>
          <w:b/>
          <w:color w:val="000000"/>
        </w:rPr>
        <w:t xml:space="preserve"> podklady pro Strategii financování implementace </w:t>
      </w:r>
      <w:r w:rsidR="005B62F2" w:rsidRPr="00675804">
        <w:rPr>
          <w:rFonts w:cs="Arial"/>
          <w:b/>
          <w:color w:val="000000"/>
        </w:rPr>
        <w:t xml:space="preserve">nitrátové </w:t>
      </w:r>
      <w:r w:rsidRPr="00675804">
        <w:rPr>
          <w:rFonts w:cs="Arial"/>
          <w:b/>
          <w:color w:val="000000"/>
        </w:rPr>
        <w:t>směrnice</w:t>
      </w:r>
    </w:p>
    <w:p w14:paraId="54CECD7F" w14:textId="77777777" w:rsidR="003A3CBD" w:rsidRPr="00675804" w:rsidRDefault="003A3CBD" w:rsidP="003A3CBD">
      <w:pPr>
        <w:jc w:val="both"/>
        <w:rPr>
          <w:rFonts w:cs="Arial"/>
          <w:color w:val="000000"/>
        </w:rPr>
      </w:pPr>
      <w:r w:rsidRPr="00675804">
        <w:rPr>
          <w:rFonts w:cs="Arial"/>
          <w:color w:val="000000"/>
        </w:rPr>
        <w:t>Cílem je sledovat a analyzovat stav implementace nitrátové směrnice ve vazbě na finanční náročnost realizace dílčích podmínek ze strany zemědělské veřejnosti a definování potřeby finančních prostředků pro následující období.</w:t>
      </w:r>
    </w:p>
    <w:p w14:paraId="1CAE6B3D" w14:textId="77777777" w:rsidR="003A3CBD" w:rsidRPr="00675804" w:rsidRDefault="003A3CBD" w:rsidP="006C55D7">
      <w:pPr>
        <w:numPr>
          <w:ilvl w:val="0"/>
          <w:numId w:val="45"/>
        </w:numPr>
        <w:ind w:left="357" w:hanging="357"/>
        <w:jc w:val="both"/>
        <w:rPr>
          <w:rFonts w:cs="Arial"/>
          <w:color w:val="000000"/>
        </w:rPr>
      </w:pPr>
      <w:r w:rsidRPr="00675804">
        <w:rPr>
          <w:rFonts w:cs="Arial"/>
          <w:color w:val="000000"/>
        </w:rPr>
        <w:t>Ze zpracovaných aktuálních výsledků šetření řešícího mapování reálného stavu kvalitativního a kvantitativního zajištění výrobních kapacit dotazovaných subjektů provést finanční vyhodnocení implementace směrnice Rady 91/676/EHS z 12. prosince 1991 k ochraně vod před znečištěním dusičnan</w:t>
      </w:r>
      <w:r w:rsidR="00E263C5" w:rsidRPr="00675804">
        <w:rPr>
          <w:rFonts w:cs="Arial"/>
          <w:color w:val="000000"/>
        </w:rPr>
        <w:t>y z</w:t>
      </w:r>
      <w:r w:rsidRPr="00675804">
        <w:rPr>
          <w:rFonts w:cs="Arial"/>
          <w:color w:val="000000"/>
        </w:rPr>
        <w:t xml:space="preserve">e zemědělských zdrojů (dále jen „nitrátová směrnice“), </w:t>
      </w:r>
      <w:r w:rsidRPr="00675804">
        <w:rPr>
          <w:rFonts w:cs="Arial"/>
          <w:color w:val="000000"/>
        </w:rPr>
        <w:br/>
        <w:t>s ohledem na technický stav skladů pro statková hnojiva a stájí, použité technologie ustájení, krmení, podestýlání, odklízení chlévské mrvy a kejdy, dojení z</w:t>
      </w:r>
      <w:r w:rsidR="00E263C5" w:rsidRPr="00675804">
        <w:rPr>
          <w:rFonts w:cs="Arial"/>
          <w:color w:val="000000"/>
        </w:rPr>
        <w:t> </w:t>
      </w:r>
      <w:r w:rsidRPr="00675804">
        <w:rPr>
          <w:rFonts w:cs="Arial"/>
          <w:color w:val="000000"/>
        </w:rPr>
        <w:t>hlediska</w:t>
      </w:r>
      <w:r w:rsidR="00E263C5" w:rsidRPr="00675804">
        <w:rPr>
          <w:rFonts w:cs="Arial"/>
          <w:color w:val="000000"/>
        </w:rPr>
        <w:t xml:space="preserve"> </w:t>
      </w:r>
      <w:r w:rsidRPr="00675804">
        <w:rPr>
          <w:rFonts w:cs="Arial"/>
          <w:color w:val="000000"/>
        </w:rPr>
        <w:t>plnění požadavků nitrátové směrnice.</w:t>
      </w:r>
    </w:p>
    <w:p w14:paraId="6A54BE6D" w14:textId="77777777" w:rsidR="003A3CBD" w:rsidRPr="00675804" w:rsidRDefault="003A3CBD" w:rsidP="006C55D7">
      <w:pPr>
        <w:numPr>
          <w:ilvl w:val="0"/>
          <w:numId w:val="45"/>
        </w:numPr>
        <w:ind w:left="357" w:hanging="357"/>
        <w:jc w:val="both"/>
        <w:rPr>
          <w:rFonts w:cs="Arial"/>
          <w:color w:val="000000"/>
        </w:rPr>
      </w:pPr>
      <w:r w:rsidRPr="00675804">
        <w:rPr>
          <w:rFonts w:cs="Arial"/>
          <w:color w:val="000000"/>
        </w:rPr>
        <w:t xml:space="preserve">Vyhodnotit skutečný stav struktury technické vybavenosti, upřesnit zastoupení jednotlivých technických a technologických systémů ustájení hospodářských zvířat chovaných v ČR a </w:t>
      </w:r>
      <w:r w:rsidRPr="00675804">
        <w:rPr>
          <w:rFonts w:cs="Arial"/>
          <w:color w:val="000000"/>
        </w:rPr>
        <w:br/>
        <w:t>v návaznosti na to kvantifikovat celkovou produkci hnoje, kejdy a močůvky v zemědělských podnicích hospodařících ve zranitelných oblastech s výhledem na další roky dle požadavků nitrátové směrnice. Tuto kvantifikaci rovněž vztáhnout k finančnímu vyhodnocení nákladovosti zajištění dostatečných skl</w:t>
      </w:r>
      <w:r w:rsidR="00E263C5" w:rsidRPr="00675804">
        <w:rPr>
          <w:rFonts w:cs="Arial"/>
          <w:color w:val="000000"/>
        </w:rPr>
        <w:t>ad</w:t>
      </w:r>
      <w:r w:rsidRPr="00675804">
        <w:rPr>
          <w:rFonts w:cs="Arial"/>
          <w:color w:val="000000"/>
        </w:rPr>
        <w:t>ovacích kapacit.</w:t>
      </w:r>
    </w:p>
    <w:p w14:paraId="501A4F70" w14:textId="77777777" w:rsidR="003A3CBD" w:rsidRPr="00675804" w:rsidRDefault="003A3CBD" w:rsidP="006C55D7">
      <w:pPr>
        <w:numPr>
          <w:ilvl w:val="0"/>
          <w:numId w:val="45"/>
        </w:numPr>
        <w:ind w:left="357" w:hanging="357"/>
        <w:jc w:val="both"/>
        <w:rPr>
          <w:rFonts w:cs="Arial"/>
          <w:color w:val="000000"/>
        </w:rPr>
      </w:pPr>
      <w:r w:rsidRPr="00675804">
        <w:rPr>
          <w:rFonts w:cs="Arial"/>
          <w:color w:val="000000"/>
        </w:rPr>
        <w:t>Ze zpracovaných výsledků šetření a finančního vyhodnocení implementace, včetně výhledu provést výpočet (odhad) potřebného objemu skladovacích kapacit pro statková hnojiva podle stávající legislat</w:t>
      </w:r>
      <w:r w:rsidR="00E263C5" w:rsidRPr="00675804">
        <w:rPr>
          <w:rFonts w:cs="Arial"/>
          <w:color w:val="000000"/>
        </w:rPr>
        <w:t>i</w:t>
      </w:r>
      <w:r w:rsidRPr="00675804">
        <w:rPr>
          <w:rFonts w:cs="Arial"/>
          <w:color w:val="000000"/>
        </w:rPr>
        <w:t>vy a jejich finanční nákladnost:</w:t>
      </w:r>
    </w:p>
    <w:p w14:paraId="1C664E7C" w14:textId="77777777" w:rsidR="003A3CBD" w:rsidRPr="00675804" w:rsidRDefault="003A3CBD" w:rsidP="006C55D7">
      <w:pPr>
        <w:numPr>
          <w:ilvl w:val="1"/>
          <w:numId w:val="45"/>
        </w:numPr>
        <w:jc w:val="both"/>
        <w:rPr>
          <w:rFonts w:cs="Arial"/>
          <w:color w:val="000000"/>
        </w:rPr>
      </w:pPr>
      <w:r w:rsidRPr="00675804">
        <w:rPr>
          <w:rFonts w:cs="Arial"/>
          <w:color w:val="000000"/>
        </w:rPr>
        <w:lastRenderedPageBreak/>
        <w:tab/>
        <w:t>ve vztahu k celé ČR</w:t>
      </w:r>
    </w:p>
    <w:p w14:paraId="1BDDB9E0" w14:textId="77777777" w:rsidR="003A3CBD" w:rsidRPr="00675804" w:rsidRDefault="003A3CBD" w:rsidP="006C55D7">
      <w:pPr>
        <w:numPr>
          <w:ilvl w:val="1"/>
          <w:numId w:val="45"/>
        </w:numPr>
        <w:jc w:val="both"/>
        <w:rPr>
          <w:rFonts w:cs="Arial"/>
          <w:color w:val="000000"/>
        </w:rPr>
      </w:pPr>
      <w:r w:rsidRPr="00675804">
        <w:rPr>
          <w:rFonts w:cs="Arial"/>
          <w:color w:val="000000"/>
        </w:rPr>
        <w:tab/>
        <w:t>ve vztahu k subjektům, které se zabývají chovem zvířat</w:t>
      </w:r>
    </w:p>
    <w:p w14:paraId="24307D26" w14:textId="77777777" w:rsidR="003A3CBD" w:rsidRPr="00675804" w:rsidRDefault="003A3CBD" w:rsidP="006C55D7">
      <w:pPr>
        <w:numPr>
          <w:ilvl w:val="1"/>
          <w:numId w:val="45"/>
        </w:numPr>
        <w:jc w:val="both"/>
        <w:rPr>
          <w:rFonts w:cs="Arial"/>
          <w:color w:val="000000"/>
        </w:rPr>
      </w:pPr>
      <w:r w:rsidRPr="00675804">
        <w:rPr>
          <w:rFonts w:cs="Arial"/>
          <w:color w:val="000000"/>
        </w:rPr>
        <w:tab/>
        <w:t>ve vztahu ke zranitelným oblastem.</w:t>
      </w:r>
    </w:p>
    <w:p w14:paraId="733DEC2D" w14:textId="77777777" w:rsidR="003A3CBD" w:rsidRPr="00675804" w:rsidRDefault="003A3CBD" w:rsidP="006C55D7">
      <w:pPr>
        <w:numPr>
          <w:ilvl w:val="0"/>
          <w:numId w:val="45"/>
        </w:numPr>
        <w:ind w:left="357" w:hanging="357"/>
        <w:jc w:val="both"/>
        <w:rPr>
          <w:rFonts w:cs="Arial"/>
          <w:color w:val="000000"/>
        </w:rPr>
      </w:pPr>
      <w:r w:rsidRPr="00675804">
        <w:rPr>
          <w:rFonts w:cs="Arial"/>
          <w:color w:val="000000"/>
        </w:rPr>
        <w:t>Aktualizovat měrné investiční náklady skladů statkových hnojiv pro účely odhadu nákladů na sklady statkových hnojiv nezbytných pro implementaci nitrátové směrnice v oblastech zranitelných dusičnany („ZOD“).</w:t>
      </w:r>
    </w:p>
    <w:p w14:paraId="299A5E3B" w14:textId="77777777" w:rsidR="003A3CBD" w:rsidRPr="00675804" w:rsidRDefault="003A3CBD" w:rsidP="006C55D7">
      <w:pPr>
        <w:numPr>
          <w:ilvl w:val="0"/>
          <w:numId w:val="45"/>
        </w:numPr>
        <w:ind w:left="357" w:hanging="357"/>
        <w:jc w:val="both"/>
        <w:rPr>
          <w:rFonts w:cs="Arial"/>
          <w:color w:val="000000"/>
        </w:rPr>
      </w:pPr>
      <w:r w:rsidRPr="00675804">
        <w:rPr>
          <w:rFonts w:cs="Arial"/>
          <w:color w:val="000000"/>
        </w:rPr>
        <w:t>Zpracovat návrh kvantifikace investičních nákladů na implementaci nitrátové směrnice ve zranitelných oblastech.</w:t>
      </w:r>
    </w:p>
    <w:p w14:paraId="221DB5DB" w14:textId="77777777" w:rsidR="003A3CBD" w:rsidRPr="00675804" w:rsidRDefault="003A3CBD" w:rsidP="006C55D7">
      <w:pPr>
        <w:numPr>
          <w:ilvl w:val="0"/>
          <w:numId w:val="45"/>
        </w:numPr>
        <w:ind w:left="357" w:hanging="357"/>
        <w:jc w:val="both"/>
        <w:rPr>
          <w:rFonts w:cs="Arial"/>
          <w:color w:val="000000"/>
        </w:rPr>
      </w:pPr>
      <w:r w:rsidRPr="00675804">
        <w:rPr>
          <w:rFonts w:cs="Arial"/>
          <w:color w:val="000000"/>
        </w:rPr>
        <w:t xml:space="preserve">Zpracovat podle požadavků objednatele podklady pro vypracování textů, tabulek a grafů do aktualizace materiálu Strategie financování implementace nitrátové směrnice. </w:t>
      </w:r>
    </w:p>
    <w:p w14:paraId="68D663C7" w14:textId="77777777" w:rsidR="003A3CBD" w:rsidRPr="00675804" w:rsidRDefault="003A3CBD" w:rsidP="006C55D7">
      <w:pPr>
        <w:numPr>
          <w:ilvl w:val="0"/>
          <w:numId w:val="45"/>
        </w:numPr>
        <w:ind w:left="357" w:hanging="357"/>
        <w:jc w:val="both"/>
        <w:rPr>
          <w:rFonts w:cs="Arial"/>
          <w:color w:val="000000"/>
        </w:rPr>
      </w:pPr>
      <w:r w:rsidRPr="00675804">
        <w:rPr>
          <w:rFonts w:cs="Arial"/>
          <w:color w:val="000000"/>
        </w:rPr>
        <w:t>Průběžně spolupracovat s objednatelem při řešení úkolů souvisejících s finančním hodnocením implementací nitrátové směrnice a poskytovat objednateli odbornou pomoc dle jeho potřeb a možností dodavatele.</w:t>
      </w:r>
    </w:p>
    <w:p w14:paraId="03BEC59A" w14:textId="77777777" w:rsidR="003A3CBD" w:rsidRPr="00675804" w:rsidRDefault="003A3CBD" w:rsidP="003A3CBD">
      <w:pPr>
        <w:jc w:val="both"/>
        <w:rPr>
          <w:rFonts w:cs="Arial"/>
          <w:color w:val="156082"/>
        </w:rPr>
      </w:pPr>
    </w:p>
    <w:p w14:paraId="48AF6589" w14:textId="77777777" w:rsidR="003A3CBD" w:rsidRPr="00675804" w:rsidRDefault="003A3CBD" w:rsidP="003A3CBD">
      <w:pPr>
        <w:jc w:val="both"/>
        <w:rPr>
          <w:rFonts w:cs="Arial"/>
          <w:b/>
          <w:color w:val="000000"/>
        </w:rPr>
      </w:pPr>
      <w:r w:rsidRPr="00675804">
        <w:rPr>
          <w:rFonts w:cs="Arial"/>
          <w:b/>
          <w:color w:val="000000"/>
        </w:rPr>
        <w:t xml:space="preserve">E. Provést hodnocení dalších indikátorů účinnosti 6. akčního programu (čl. 5 odst. 6 a čl. 10 nitrátové směrnice), včetně bilancí dusíku a fosforu i parametru NUE (nitrogen utilization efficiency)   </w:t>
      </w:r>
    </w:p>
    <w:p w14:paraId="0BD70247" w14:textId="77777777" w:rsidR="003A3CBD" w:rsidRPr="00675804" w:rsidRDefault="003A3CBD" w:rsidP="003A3CBD">
      <w:pPr>
        <w:jc w:val="both"/>
        <w:rPr>
          <w:rFonts w:cs="Arial"/>
          <w:b/>
          <w:color w:val="000000"/>
        </w:rPr>
      </w:pPr>
    </w:p>
    <w:p w14:paraId="527F1889" w14:textId="77777777" w:rsidR="003A3CBD" w:rsidRPr="00675804" w:rsidRDefault="003A3CBD" w:rsidP="003A3CBD">
      <w:pPr>
        <w:jc w:val="both"/>
        <w:rPr>
          <w:rFonts w:cs="Arial"/>
          <w:b/>
          <w:i/>
          <w:color w:val="000000"/>
        </w:rPr>
      </w:pPr>
      <w:r w:rsidRPr="00675804">
        <w:rPr>
          <w:rFonts w:cs="Arial"/>
          <w:b/>
          <w:i/>
          <w:color w:val="000000"/>
        </w:rPr>
        <w:t>E.1 Zpracovat podklady a vyhodnotit vývoj způsobů hospodaření na základě dat MZe (vstupní databáze SZIF), Českého statistického úřadu (data jednotlivých šetření s vazbou na zemědělské hospodaření), EUROSTATu, Evidence zemědělské půdy podle uživatelských vztahů (LPIS)</w:t>
      </w:r>
      <w:r w:rsidR="0061009E" w:rsidRPr="00675804">
        <w:rPr>
          <w:rFonts w:cs="Arial"/>
          <w:b/>
          <w:i/>
          <w:color w:val="000000"/>
        </w:rPr>
        <w:t xml:space="preserve"> a</w:t>
      </w:r>
      <w:r w:rsidRPr="00675804">
        <w:rPr>
          <w:rFonts w:cs="Arial"/>
          <w:b/>
          <w:i/>
          <w:color w:val="000000"/>
        </w:rPr>
        <w:t xml:space="preserve"> Evidence hospodářských zvířat (IZR)</w:t>
      </w:r>
    </w:p>
    <w:p w14:paraId="70DD2931" w14:textId="77777777" w:rsidR="003A3CBD" w:rsidRPr="00675804" w:rsidRDefault="003A3CBD" w:rsidP="003A3CBD">
      <w:pPr>
        <w:jc w:val="both"/>
        <w:rPr>
          <w:rFonts w:cs="Arial"/>
          <w:b/>
          <w:i/>
          <w:color w:val="000000"/>
        </w:rPr>
      </w:pPr>
    </w:p>
    <w:p w14:paraId="6F822C71" w14:textId="77777777" w:rsidR="003A3CBD" w:rsidRPr="00675804" w:rsidRDefault="003A3CBD" w:rsidP="003A3CBD">
      <w:pPr>
        <w:jc w:val="both"/>
        <w:rPr>
          <w:rFonts w:cs="Arial"/>
          <w:color w:val="000000"/>
        </w:rPr>
      </w:pPr>
      <w:r w:rsidRPr="00675804">
        <w:rPr>
          <w:rFonts w:cs="Arial"/>
          <w:color w:val="000000"/>
        </w:rPr>
        <w:t>Aktivity:</w:t>
      </w:r>
    </w:p>
    <w:p w14:paraId="6FEFDDC3" w14:textId="77777777" w:rsidR="003A3CBD" w:rsidRPr="00675804" w:rsidRDefault="003A3CBD" w:rsidP="006C55D7">
      <w:pPr>
        <w:numPr>
          <w:ilvl w:val="0"/>
          <w:numId w:val="37"/>
        </w:numPr>
        <w:jc w:val="both"/>
        <w:rPr>
          <w:rFonts w:cs="Arial"/>
          <w:color w:val="000000"/>
        </w:rPr>
      </w:pPr>
      <w:r w:rsidRPr="00675804">
        <w:rPr>
          <w:rFonts w:cs="Arial"/>
          <w:color w:val="000000"/>
        </w:rPr>
        <w:t>Zpracovat analýzu vývoje spotřeby minerálních, statkových a organických hnojiv v ČR v roce 202</w:t>
      </w:r>
      <w:r w:rsidR="00827476" w:rsidRPr="00675804">
        <w:rPr>
          <w:rFonts w:cs="Arial"/>
          <w:color w:val="000000"/>
        </w:rPr>
        <w:t>6</w:t>
      </w:r>
      <w:r w:rsidRPr="00675804">
        <w:rPr>
          <w:rFonts w:cs="Arial"/>
          <w:color w:val="000000"/>
        </w:rPr>
        <w:t>, včetně vyhodnocení trendů v návaznosti na předchozí roky.</w:t>
      </w:r>
    </w:p>
    <w:p w14:paraId="601B85A3" w14:textId="77777777" w:rsidR="003A3CBD" w:rsidRPr="00675804" w:rsidRDefault="003A3CBD" w:rsidP="006C55D7">
      <w:pPr>
        <w:numPr>
          <w:ilvl w:val="0"/>
          <w:numId w:val="37"/>
        </w:numPr>
        <w:jc w:val="both"/>
        <w:rPr>
          <w:rFonts w:cs="Arial"/>
          <w:color w:val="000000"/>
        </w:rPr>
      </w:pPr>
      <w:r w:rsidRPr="00675804">
        <w:rPr>
          <w:rFonts w:cs="Arial"/>
          <w:color w:val="000000"/>
        </w:rPr>
        <w:t>Zpracovat po katastrálních územích, okresech a 350 povodích údaje o intenzitě zatížení půdy chovanými hospodářskými zvířaty (kusy, dobytčí jednotky) a o produkci dusíku v roce 202</w:t>
      </w:r>
      <w:r w:rsidR="00827476" w:rsidRPr="00675804">
        <w:rPr>
          <w:rFonts w:cs="Arial"/>
          <w:color w:val="000000"/>
        </w:rPr>
        <w:t>6</w:t>
      </w:r>
      <w:r w:rsidRPr="00675804">
        <w:rPr>
          <w:rFonts w:cs="Arial"/>
          <w:color w:val="000000"/>
        </w:rPr>
        <w:t xml:space="preserve">, a porovnat tyto údaje s předchozími roky. </w:t>
      </w:r>
    </w:p>
    <w:p w14:paraId="1AE2AB8A" w14:textId="77777777" w:rsidR="003A3CBD" w:rsidRPr="00675804" w:rsidRDefault="003A3CBD" w:rsidP="006C55D7">
      <w:pPr>
        <w:numPr>
          <w:ilvl w:val="0"/>
          <w:numId w:val="37"/>
        </w:numPr>
        <w:jc w:val="both"/>
        <w:rPr>
          <w:rFonts w:cs="Arial"/>
          <w:color w:val="000000"/>
        </w:rPr>
      </w:pPr>
      <w:r w:rsidRPr="00675804">
        <w:rPr>
          <w:rFonts w:cs="Arial"/>
          <w:color w:val="000000"/>
        </w:rPr>
        <w:t>Zhodnotit rozložení zatížení půdy chovanými hospodářskými zvířaty v roce 202</w:t>
      </w:r>
      <w:r w:rsidR="00827476" w:rsidRPr="00675804">
        <w:rPr>
          <w:rFonts w:cs="Arial"/>
          <w:color w:val="000000"/>
        </w:rPr>
        <w:t>6</w:t>
      </w:r>
      <w:r w:rsidRPr="00675804">
        <w:rPr>
          <w:rFonts w:cs="Arial"/>
          <w:color w:val="000000"/>
        </w:rPr>
        <w:t xml:space="preserve"> v zemědělských oblastech ČR. </w:t>
      </w:r>
    </w:p>
    <w:p w14:paraId="04DB8123" w14:textId="77777777" w:rsidR="004645EE" w:rsidRPr="00675804" w:rsidRDefault="007F3F1F" w:rsidP="006C55D7">
      <w:pPr>
        <w:numPr>
          <w:ilvl w:val="0"/>
          <w:numId w:val="37"/>
        </w:numPr>
        <w:jc w:val="both"/>
        <w:rPr>
          <w:rFonts w:cs="Arial"/>
          <w:color w:val="000000"/>
        </w:rPr>
      </w:pPr>
      <w:r w:rsidRPr="00675804">
        <w:rPr>
          <w:rFonts w:cs="Arial"/>
          <w:color w:val="000000"/>
        </w:rPr>
        <w:t>Aktualizovat</w:t>
      </w:r>
      <w:r w:rsidR="004645EE" w:rsidRPr="00675804">
        <w:rPr>
          <w:rFonts w:cs="Arial"/>
          <w:color w:val="000000"/>
        </w:rPr>
        <w:t xml:space="preserve"> podklady pro stanovení kritéria maximální hustoty chovu hospodářských zvířat v ZOD v rámci podpory poskytované jako platba na zvíře (VCS), v návaznosti na novou legislativu.</w:t>
      </w:r>
    </w:p>
    <w:p w14:paraId="73F5D170" w14:textId="77777777" w:rsidR="003A3CBD" w:rsidRPr="00675804" w:rsidRDefault="003A3CBD" w:rsidP="006C55D7">
      <w:pPr>
        <w:numPr>
          <w:ilvl w:val="0"/>
          <w:numId w:val="37"/>
        </w:numPr>
        <w:jc w:val="both"/>
        <w:rPr>
          <w:rFonts w:cs="Arial"/>
          <w:color w:val="000000"/>
        </w:rPr>
      </w:pPr>
      <w:r w:rsidRPr="00675804">
        <w:rPr>
          <w:rFonts w:cs="Arial"/>
          <w:color w:val="000000"/>
        </w:rPr>
        <w:t>Vyhodnotit bilanci dusíku a fosforu v ČR za rok 202</w:t>
      </w:r>
      <w:r w:rsidR="00827476" w:rsidRPr="00675804">
        <w:rPr>
          <w:rFonts w:cs="Arial"/>
          <w:color w:val="000000"/>
        </w:rPr>
        <w:t>6</w:t>
      </w:r>
      <w:r w:rsidRPr="00675804">
        <w:rPr>
          <w:rFonts w:cs="Arial"/>
          <w:color w:val="000000"/>
        </w:rPr>
        <w:t xml:space="preserve"> z hlediska jejich jednotlivých položek (vstupy, výstupy, bilanční přebytek). </w:t>
      </w:r>
    </w:p>
    <w:p w14:paraId="38709898" w14:textId="77777777" w:rsidR="003A3CBD" w:rsidRPr="00675804" w:rsidRDefault="003A3CBD" w:rsidP="006C55D7">
      <w:pPr>
        <w:numPr>
          <w:ilvl w:val="0"/>
          <w:numId w:val="37"/>
        </w:numPr>
        <w:jc w:val="both"/>
        <w:rPr>
          <w:rFonts w:cs="Arial"/>
          <w:color w:val="000000"/>
        </w:rPr>
      </w:pPr>
      <w:r w:rsidRPr="00675804">
        <w:rPr>
          <w:rFonts w:cs="Arial"/>
          <w:color w:val="000000"/>
        </w:rPr>
        <w:t>V návaznosti na bilanci dusíku vyhodnotit účinnost dodaného dusíku (NUE = nitrogen utilization efficiency).</w:t>
      </w:r>
    </w:p>
    <w:p w14:paraId="529AD011" w14:textId="77777777" w:rsidR="003A3CBD" w:rsidRPr="00675804" w:rsidRDefault="003A3CBD" w:rsidP="006C55D7">
      <w:pPr>
        <w:numPr>
          <w:ilvl w:val="0"/>
          <w:numId w:val="37"/>
        </w:numPr>
        <w:jc w:val="both"/>
        <w:rPr>
          <w:rFonts w:cs="Arial"/>
          <w:color w:val="000000"/>
        </w:rPr>
      </w:pPr>
      <w:r w:rsidRPr="00675804">
        <w:rPr>
          <w:rFonts w:cs="Arial"/>
          <w:color w:val="000000"/>
        </w:rPr>
        <w:t>Vyhodnotit údaje o výnosech plodin, včetně zeleniny (průměr, min., max. výnos) v roce 202</w:t>
      </w:r>
      <w:r w:rsidR="00827476" w:rsidRPr="00675804">
        <w:rPr>
          <w:rFonts w:cs="Arial"/>
          <w:color w:val="000000"/>
        </w:rPr>
        <w:t>6</w:t>
      </w:r>
      <w:r w:rsidRPr="00675804">
        <w:rPr>
          <w:rFonts w:cs="Arial"/>
          <w:color w:val="000000"/>
        </w:rPr>
        <w:t xml:space="preserve"> na úrovni ČR, krajů a 3 farem s nejvyššími výnosy. </w:t>
      </w:r>
    </w:p>
    <w:p w14:paraId="182CF5A5" w14:textId="77777777" w:rsidR="003A3CBD" w:rsidRPr="00675804" w:rsidRDefault="003A3CBD" w:rsidP="006C55D7">
      <w:pPr>
        <w:numPr>
          <w:ilvl w:val="0"/>
          <w:numId w:val="37"/>
        </w:numPr>
        <w:jc w:val="both"/>
        <w:rPr>
          <w:rFonts w:cs="Arial"/>
          <w:color w:val="000000"/>
        </w:rPr>
      </w:pPr>
      <w:r w:rsidRPr="00675804">
        <w:rPr>
          <w:rFonts w:cs="Arial"/>
          <w:color w:val="000000"/>
        </w:rPr>
        <w:t>Z hlediska nitrátové směrnice vyhodnotit údaje o struktuře pěstovaných plodin a o použitých způsobech plnění ploch v ekologickém zájmu, a to na základě údajů za jednotlivé DPB za rok 202</w:t>
      </w:r>
      <w:r w:rsidR="001E3007" w:rsidRPr="00675804">
        <w:rPr>
          <w:rFonts w:cs="Arial"/>
          <w:color w:val="000000"/>
        </w:rPr>
        <w:t>7</w:t>
      </w:r>
      <w:r w:rsidRPr="00675804">
        <w:rPr>
          <w:rFonts w:cs="Arial"/>
          <w:color w:val="000000"/>
        </w:rPr>
        <w:t xml:space="preserve">. </w:t>
      </w:r>
    </w:p>
    <w:p w14:paraId="0FD869C6" w14:textId="77777777" w:rsidR="003A3CBD" w:rsidRPr="00675804" w:rsidRDefault="003A3CBD" w:rsidP="003A3CBD">
      <w:pPr>
        <w:ind w:left="360"/>
        <w:jc w:val="both"/>
        <w:rPr>
          <w:rFonts w:cs="Arial"/>
          <w:color w:val="000000"/>
        </w:rPr>
      </w:pPr>
    </w:p>
    <w:p w14:paraId="7C5E988F" w14:textId="77777777" w:rsidR="003A3CBD" w:rsidRPr="00675804" w:rsidRDefault="003A3CBD" w:rsidP="003A3CBD">
      <w:pPr>
        <w:jc w:val="both"/>
        <w:rPr>
          <w:rFonts w:cs="Arial"/>
          <w:color w:val="000000"/>
        </w:rPr>
      </w:pPr>
      <w:r w:rsidRPr="00675804">
        <w:rPr>
          <w:rFonts w:cs="Arial"/>
          <w:b/>
          <w:color w:val="000000"/>
        </w:rPr>
        <w:t xml:space="preserve">F. Získat </w:t>
      </w:r>
      <w:r w:rsidR="001E3007" w:rsidRPr="00675804">
        <w:rPr>
          <w:rFonts w:cs="Arial"/>
          <w:b/>
          <w:color w:val="000000"/>
        </w:rPr>
        <w:t xml:space="preserve">další </w:t>
      </w:r>
      <w:r w:rsidRPr="00675804">
        <w:rPr>
          <w:rFonts w:cs="Arial"/>
          <w:b/>
          <w:color w:val="000000"/>
        </w:rPr>
        <w:t>nové vědecké a technické údaje o dusíku a fosforu pocházejícím ze zemědělství nebo jiných zdrojů a vyhodnotit podmínky životního prostředí (čl. 5 odst. 3 a 5; příl. III nitrátové směrnice), v provázanosti s uhlíkem a s uplatněním i v rámci Společné zemědělské politiky EU</w:t>
      </w:r>
    </w:p>
    <w:p w14:paraId="540F98AA" w14:textId="77777777" w:rsidR="003A3CBD" w:rsidRPr="00675804" w:rsidRDefault="003A3CBD" w:rsidP="003A3CBD">
      <w:pPr>
        <w:jc w:val="both"/>
        <w:rPr>
          <w:rFonts w:cs="Arial"/>
          <w:b/>
          <w:i/>
          <w:color w:val="000000"/>
        </w:rPr>
      </w:pPr>
    </w:p>
    <w:p w14:paraId="75608F31" w14:textId="77777777" w:rsidR="003A3CBD" w:rsidRPr="00675804" w:rsidRDefault="003A3CBD" w:rsidP="003A3CBD">
      <w:pPr>
        <w:jc w:val="both"/>
        <w:rPr>
          <w:rFonts w:cs="Arial"/>
          <w:b/>
          <w:i/>
          <w:color w:val="000000"/>
        </w:rPr>
      </w:pPr>
      <w:r w:rsidRPr="00675804">
        <w:rPr>
          <w:rFonts w:cs="Arial"/>
          <w:b/>
          <w:i/>
          <w:color w:val="000000"/>
        </w:rPr>
        <w:t xml:space="preserve">F.1 </w:t>
      </w:r>
      <w:r w:rsidR="004B2F75" w:rsidRPr="00675804">
        <w:rPr>
          <w:rFonts w:cs="Arial"/>
          <w:b/>
          <w:i/>
          <w:color w:val="000000"/>
        </w:rPr>
        <w:t xml:space="preserve">Ověřit možnosti využití čiroku v rámci </w:t>
      </w:r>
      <w:r w:rsidRPr="00675804">
        <w:rPr>
          <w:rFonts w:cs="Arial"/>
          <w:b/>
          <w:i/>
          <w:color w:val="000000"/>
        </w:rPr>
        <w:t>adaptace zemědělského hospodaření na dopady klimatické změny</w:t>
      </w:r>
    </w:p>
    <w:p w14:paraId="1462380D" w14:textId="77777777" w:rsidR="003A3CBD" w:rsidRPr="00675804" w:rsidRDefault="003A3CBD" w:rsidP="003A3CBD">
      <w:pPr>
        <w:jc w:val="both"/>
        <w:rPr>
          <w:rFonts w:cs="Arial"/>
          <w:color w:val="000000"/>
        </w:rPr>
      </w:pPr>
    </w:p>
    <w:p w14:paraId="170CF7E8" w14:textId="77777777" w:rsidR="003A3CBD" w:rsidRPr="00675804" w:rsidRDefault="003A3CBD" w:rsidP="003A3CBD">
      <w:pPr>
        <w:jc w:val="both"/>
        <w:rPr>
          <w:rFonts w:cs="Arial"/>
          <w:color w:val="000000"/>
        </w:rPr>
      </w:pPr>
      <w:r w:rsidRPr="00675804">
        <w:rPr>
          <w:rFonts w:cs="Arial"/>
          <w:color w:val="000000"/>
        </w:rPr>
        <w:t>Aktivity v roce 202</w:t>
      </w:r>
      <w:r w:rsidR="007D184E" w:rsidRPr="00675804">
        <w:rPr>
          <w:rFonts w:cs="Arial"/>
          <w:color w:val="000000"/>
        </w:rPr>
        <w:t>7</w:t>
      </w:r>
      <w:r w:rsidRPr="00675804">
        <w:rPr>
          <w:rFonts w:cs="Arial"/>
          <w:color w:val="000000"/>
        </w:rPr>
        <w:t>:</w:t>
      </w:r>
    </w:p>
    <w:p w14:paraId="678F470F" w14:textId="77777777" w:rsidR="003A3CBD" w:rsidRPr="00675804" w:rsidRDefault="003A3CBD" w:rsidP="006C55D7">
      <w:pPr>
        <w:numPr>
          <w:ilvl w:val="0"/>
          <w:numId w:val="37"/>
        </w:numPr>
        <w:jc w:val="both"/>
        <w:rPr>
          <w:rFonts w:cs="Arial"/>
          <w:color w:val="000000"/>
        </w:rPr>
      </w:pPr>
      <w:r w:rsidRPr="00675804">
        <w:rPr>
          <w:rFonts w:cs="Arial"/>
          <w:color w:val="000000"/>
        </w:rPr>
        <w:lastRenderedPageBreak/>
        <w:t xml:space="preserve">Na dvou lokalitách s odlišnými půdně-klimatickými podmínkami z hlediska rizika ztrát N vyplavením z kořenové zóny (odlišná bilance vody, úroveň srážek, teplota, délka vegetační doby, odlišná hloubka a propustnost půdy) </w:t>
      </w:r>
      <w:r w:rsidR="00281A7D" w:rsidRPr="00675804">
        <w:rPr>
          <w:rFonts w:cs="Arial"/>
          <w:color w:val="000000"/>
        </w:rPr>
        <w:t>pokračovat v </w:t>
      </w:r>
      <w:r w:rsidRPr="00675804">
        <w:rPr>
          <w:rFonts w:cs="Arial"/>
          <w:color w:val="000000"/>
        </w:rPr>
        <w:t>ověř</w:t>
      </w:r>
      <w:r w:rsidR="00281A7D" w:rsidRPr="00675804">
        <w:rPr>
          <w:rFonts w:cs="Arial"/>
          <w:color w:val="000000"/>
        </w:rPr>
        <w:t xml:space="preserve">ování </w:t>
      </w:r>
      <w:r w:rsidRPr="00675804">
        <w:rPr>
          <w:rFonts w:cs="Arial"/>
          <w:color w:val="000000"/>
        </w:rPr>
        <w:t>přínos</w:t>
      </w:r>
      <w:r w:rsidR="00281A7D" w:rsidRPr="00675804">
        <w:rPr>
          <w:rFonts w:cs="Arial"/>
          <w:color w:val="000000"/>
        </w:rPr>
        <w:t>u</w:t>
      </w:r>
      <w:r w:rsidRPr="00675804">
        <w:rPr>
          <w:rFonts w:cs="Arial"/>
          <w:color w:val="000000"/>
        </w:rPr>
        <w:t xml:space="preserve"> pěstování čiroku pro využití N z hnojiv a půdní zásoby, redukci reziduálního N, produkci nadzemní a podzemní biomasy a množství posklizňových zbytků, zhodnotit míru jeho odolnosti k suchu a vypočítat efektivnost využití vody.</w:t>
      </w:r>
    </w:p>
    <w:p w14:paraId="7EA60B19" w14:textId="77777777" w:rsidR="003A3CBD" w:rsidRPr="00675804" w:rsidRDefault="003A3CBD" w:rsidP="006C55D7">
      <w:pPr>
        <w:numPr>
          <w:ilvl w:val="0"/>
          <w:numId w:val="37"/>
        </w:numPr>
        <w:jc w:val="both"/>
        <w:rPr>
          <w:rFonts w:cs="Arial"/>
          <w:color w:val="000000"/>
        </w:rPr>
      </w:pPr>
      <w:r w:rsidRPr="00675804">
        <w:rPr>
          <w:rFonts w:cs="Arial"/>
          <w:color w:val="000000"/>
        </w:rPr>
        <w:t>Ověřit odplevelovací efekt čiroku pěstovaného jako strnisková meziplodina při zapravení biomasy na podzim a při ponechání mulče zmrzlých rostlin přes zimu na povrchu půdy. Současně vyhodnotit potenciál odběru reziduálního N z ornice a podorničí kořeny čiroku na podzim z hlediska vhod</w:t>
      </w:r>
      <w:r w:rsidR="00CD797A" w:rsidRPr="00675804">
        <w:rPr>
          <w:rFonts w:cs="Arial"/>
          <w:color w:val="000000"/>
        </w:rPr>
        <w:t>n</w:t>
      </w:r>
      <w:r w:rsidRPr="00675804">
        <w:rPr>
          <w:rFonts w:cs="Arial"/>
          <w:color w:val="000000"/>
        </w:rPr>
        <w:t>ých teplotních podmínek, rychlosti a trvání růstu.</w:t>
      </w:r>
    </w:p>
    <w:p w14:paraId="4304B990" w14:textId="77777777" w:rsidR="003A3CBD" w:rsidRPr="00675804" w:rsidRDefault="003A3CBD" w:rsidP="006C55D7">
      <w:pPr>
        <w:numPr>
          <w:ilvl w:val="0"/>
          <w:numId w:val="37"/>
        </w:numPr>
        <w:jc w:val="both"/>
        <w:rPr>
          <w:rFonts w:cs="Arial"/>
          <w:color w:val="000000"/>
        </w:rPr>
      </w:pPr>
      <w:r w:rsidRPr="00675804">
        <w:rPr>
          <w:rFonts w:cs="Arial"/>
          <w:color w:val="000000"/>
        </w:rPr>
        <w:t xml:space="preserve">V pokusech podrobně monitorovat povětrnostní podmínky, teplotní a vlhkostní změny půdy, které ovlivňují růst, přeměny N a riziko vyplavení v mimovegetačním období. </w:t>
      </w:r>
    </w:p>
    <w:p w14:paraId="274FB057" w14:textId="77777777" w:rsidR="003A3CBD" w:rsidRPr="00675804" w:rsidRDefault="003A3CBD" w:rsidP="003A3CBD">
      <w:pPr>
        <w:jc w:val="both"/>
        <w:rPr>
          <w:rFonts w:cs="Arial"/>
          <w:b/>
          <w:i/>
          <w:color w:val="000000"/>
        </w:rPr>
      </w:pPr>
    </w:p>
    <w:p w14:paraId="372CCA14" w14:textId="77777777" w:rsidR="003A3CBD" w:rsidRPr="00675804" w:rsidRDefault="003A3CBD" w:rsidP="003A3CBD">
      <w:pPr>
        <w:jc w:val="both"/>
        <w:rPr>
          <w:rFonts w:cs="Arial"/>
          <w:b/>
          <w:i/>
          <w:color w:val="000000"/>
        </w:rPr>
      </w:pPr>
      <w:r w:rsidRPr="00675804">
        <w:rPr>
          <w:rFonts w:cs="Arial"/>
          <w:b/>
          <w:i/>
          <w:color w:val="000000"/>
        </w:rPr>
        <w:t>F.2 Získat a vyhodnotit nové vědecké a technické údaje o přeměnách a pohybu dusíku v půdě (v návaznosti na změnu klimatu a rozklad organických látek v půdě), vlivu zpracování půdy a různých systémů hnojení na půdní vlastnosti a metabolismus dusíku v půdě a rostlině v souvislosti s riziky znečištění vod</w:t>
      </w:r>
    </w:p>
    <w:p w14:paraId="4C513E40" w14:textId="77777777" w:rsidR="003A3CBD" w:rsidRPr="00675804" w:rsidRDefault="003A3CBD" w:rsidP="003A3CBD">
      <w:pPr>
        <w:jc w:val="both"/>
        <w:rPr>
          <w:rFonts w:cs="Arial"/>
          <w:color w:val="156082"/>
        </w:rPr>
      </w:pPr>
    </w:p>
    <w:p w14:paraId="63CE070C" w14:textId="77777777" w:rsidR="003A3CBD" w:rsidRPr="00675804" w:rsidRDefault="003A3CBD" w:rsidP="003A3CBD">
      <w:pPr>
        <w:jc w:val="both"/>
        <w:rPr>
          <w:rFonts w:cs="Arial"/>
          <w:b/>
          <w:color w:val="000000"/>
        </w:rPr>
      </w:pPr>
      <w:r w:rsidRPr="00675804">
        <w:rPr>
          <w:rFonts w:cs="Arial"/>
          <w:b/>
          <w:color w:val="000000"/>
        </w:rPr>
        <w:t>F.2.1 Sledovat a vyhodnotit vliv různých způsobů hospodaření na půdě (konvenční, ekologický, regenerativní</w:t>
      </w:r>
      <w:r w:rsidR="00A1407B" w:rsidRPr="00675804">
        <w:rPr>
          <w:rFonts w:cs="Arial"/>
          <w:b/>
          <w:color w:val="000000"/>
        </w:rPr>
        <w:t>;</w:t>
      </w:r>
      <w:r w:rsidR="004B6100" w:rsidRPr="00675804">
        <w:rPr>
          <w:rFonts w:cs="Arial"/>
          <w:b/>
          <w:color w:val="000000"/>
        </w:rPr>
        <w:t xml:space="preserve"> různé</w:t>
      </w:r>
      <w:r w:rsidRPr="00675804">
        <w:rPr>
          <w:rFonts w:cs="Arial"/>
          <w:b/>
          <w:color w:val="000000"/>
        </w:rPr>
        <w:t xml:space="preserve"> zpracování půdy, minerální a organické hnojení k různým plodinám) na obsah minerálního dusíku v půdě a změny vlastností půd související</w:t>
      </w:r>
      <w:r w:rsidR="00A73FB7" w:rsidRPr="00675804">
        <w:rPr>
          <w:rFonts w:cs="Arial"/>
          <w:b/>
          <w:color w:val="000000"/>
        </w:rPr>
        <w:t xml:space="preserve"> </w:t>
      </w:r>
      <w:r w:rsidRPr="00675804">
        <w:rPr>
          <w:rFonts w:cs="Arial"/>
          <w:b/>
          <w:color w:val="000000"/>
        </w:rPr>
        <w:t xml:space="preserve">s rizikem znečištění povrchových a podzemních vod, sekvestraci uhlíku a další půdní charakteristiky </w:t>
      </w:r>
    </w:p>
    <w:p w14:paraId="71F1437A" w14:textId="77777777" w:rsidR="003A3CBD" w:rsidRPr="00675804" w:rsidRDefault="003A3CBD" w:rsidP="003A3CBD">
      <w:pPr>
        <w:jc w:val="both"/>
        <w:rPr>
          <w:rFonts w:cs="Arial"/>
          <w:b/>
          <w:color w:val="000000"/>
        </w:rPr>
      </w:pPr>
    </w:p>
    <w:p w14:paraId="4FB6A3A5" w14:textId="77777777" w:rsidR="00816490" w:rsidRPr="00675804" w:rsidRDefault="00816490" w:rsidP="00816490">
      <w:pPr>
        <w:jc w:val="both"/>
        <w:rPr>
          <w:rFonts w:cs="Arial"/>
          <w:color w:val="000000"/>
        </w:rPr>
      </w:pPr>
      <w:r w:rsidRPr="00675804">
        <w:rPr>
          <w:rFonts w:cs="Arial"/>
          <w:color w:val="000000"/>
        </w:rPr>
        <w:t xml:space="preserve">Na základě analýzy dat a získaných poznatků o dynamice N v </w:t>
      </w:r>
      <w:proofErr w:type="gramStart"/>
      <w:r w:rsidRPr="00675804">
        <w:rPr>
          <w:rFonts w:cs="Arial"/>
          <w:color w:val="000000"/>
        </w:rPr>
        <w:t>půdě  v</w:t>
      </w:r>
      <w:proofErr w:type="gramEnd"/>
      <w:r w:rsidRPr="00675804">
        <w:rPr>
          <w:rFonts w:cs="Arial"/>
          <w:color w:val="000000"/>
        </w:rPr>
        <w:t xml:space="preserve"> předchozím roce řešení v návaznosti na klimatickou změnu </w:t>
      </w:r>
      <w:proofErr w:type="gramStart"/>
      <w:r w:rsidRPr="00675804">
        <w:rPr>
          <w:rFonts w:cs="Arial"/>
          <w:color w:val="000000"/>
        </w:rPr>
        <w:t>doporučit  vhodné</w:t>
      </w:r>
      <w:proofErr w:type="gramEnd"/>
      <w:r w:rsidRPr="00675804">
        <w:rPr>
          <w:rFonts w:cs="Arial"/>
          <w:color w:val="000000"/>
        </w:rPr>
        <w:t xml:space="preserve"> agrotechnické postupy vedoucí k omezení obsahů minerálního dusíku (N</w:t>
      </w:r>
      <w:r w:rsidRPr="00675804">
        <w:rPr>
          <w:rFonts w:cs="Arial"/>
          <w:color w:val="000000"/>
          <w:vertAlign w:val="subscript"/>
        </w:rPr>
        <w:t>min</w:t>
      </w:r>
      <w:r w:rsidRPr="00675804">
        <w:rPr>
          <w:rFonts w:cs="Arial"/>
          <w:color w:val="000000"/>
        </w:rPr>
        <w:t xml:space="preserve">) v půdě po sklizni hlavní plodiny a na počátku mimovegetačního období. Dalším cílem řešení je definovat agrotechnická opatření riziková z hlediska tvorby nadměrného množství nitrátového dusíku v půdě, zejména pak při intenzívním rozkladu půdní organické hmoty, intenzivním opakovaném zpracování půdy. Navrhnout a na pilotních farmách ověřit inovované postupy, které sníží rizika znečištění vod nitráty. Přitom se zaměřit mimo jiné na oblasti, kde dochází k růstu koncentrace nitrátů v povrchových a podzemních </w:t>
      </w:r>
      <w:r w:rsidR="000A2DAB" w:rsidRPr="00675804">
        <w:rPr>
          <w:rFonts w:cs="Arial"/>
          <w:color w:val="000000"/>
        </w:rPr>
        <w:t>vo</w:t>
      </w:r>
      <w:r w:rsidRPr="00675804">
        <w:rPr>
          <w:rFonts w:cs="Arial"/>
          <w:color w:val="000000"/>
        </w:rPr>
        <w:t xml:space="preserve">dách. Nejlépe na jednom půdním bloku porovnat stávající a inovované agrotechnické postupy s cílem snížit tvorbu nitrátového dusíku v půdě v období, kdy není z půdy odebírán rostlinami. </w:t>
      </w:r>
    </w:p>
    <w:p w14:paraId="2CB0C264" w14:textId="77777777" w:rsidR="003A3CBD" w:rsidRPr="00675804" w:rsidRDefault="00816490" w:rsidP="00816490">
      <w:pPr>
        <w:jc w:val="both"/>
        <w:rPr>
          <w:rFonts w:cs="Arial"/>
          <w:color w:val="000000"/>
        </w:rPr>
      </w:pPr>
      <w:r w:rsidRPr="00675804">
        <w:rPr>
          <w:rFonts w:cs="Arial"/>
          <w:color w:val="000000"/>
        </w:rPr>
        <w:t>Porovnat rizika tvorby nitrátů v půdě a následného znečištění vod při konvenčním hospodaření na půdě ve srovnání s regenerativním a ekologickým zemědělstvím</w:t>
      </w:r>
      <w:r w:rsidR="003A3CBD" w:rsidRPr="00675804">
        <w:rPr>
          <w:rFonts w:cs="Arial"/>
          <w:color w:val="000000"/>
        </w:rPr>
        <w:t xml:space="preserve">.  </w:t>
      </w:r>
    </w:p>
    <w:p w14:paraId="141E3AD1" w14:textId="77777777" w:rsidR="003A3CBD" w:rsidRPr="00675804" w:rsidRDefault="003A3CBD" w:rsidP="006C55D7">
      <w:pPr>
        <w:numPr>
          <w:ilvl w:val="0"/>
          <w:numId w:val="30"/>
        </w:numPr>
        <w:jc w:val="both"/>
        <w:rPr>
          <w:rFonts w:cs="Arial"/>
          <w:color w:val="000000"/>
        </w:rPr>
      </w:pPr>
      <w:r w:rsidRPr="00675804">
        <w:rPr>
          <w:rFonts w:cs="Arial"/>
          <w:color w:val="000000"/>
        </w:rPr>
        <w:t>V min. 20 zemědělských podnicích odebírat vzorky půd (min. 200) ke stanovení obsahu nitrátové a amonné formy dusíku (N</w:t>
      </w:r>
      <w:r w:rsidRPr="00675804">
        <w:rPr>
          <w:rFonts w:cs="Arial"/>
          <w:color w:val="000000"/>
          <w:vertAlign w:val="subscript"/>
        </w:rPr>
        <w:t>min</w:t>
      </w:r>
      <w:r w:rsidRPr="00675804">
        <w:rPr>
          <w:rFonts w:cs="Arial"/>
          <w:color w:val="000000"/>
        </w:rPr>
        <w:t xml:space="preserve">) v půdních vrstvách 0–0,3 m a 0,3–0,6 m, </w:t>
      </w:r>
      <w:r w:rsidRPr="00675804">
        <w:rPr>
          <w:rFonts w:cs="Arial"/>
          <w:color w:val="000000"/>
        </w:rPr>
        <w:br/>
        <w:t xml:space="preserve">v odůvodněných případech (promyvná půda, nadměrné srážky mimo vegetační období apod.) i hlubší půdní profil (0,6–0,9 m). Odběry provést před zámrzem půdy a v předjaří k určení posunu nitrátového N v půdním profilu, příp. jeho ztrát v důsledku srážek v mimovegetačním období. </w:t>
      </w:r>
    </w:p>
    <w:p w14:paraId="66C31826" w14:textId="77777777" w:rsidR="003A3CBD" w:rsidRPr="00675804" w:rsidRDefault="003A3CBD" w:rsidP="006C55D7">
      <w:pPr>
        <w:numPr>
          <w:ilvl w:val="0"/>
          <w:numId w:val="30"/>
        </w:numPr>
        <w:jc w:val="both"/>
        <w:rPr>
          <w:rFonts w:cs="Arial"/>
          <w:color w:val="000000"/>
        </w:rPr>
      </w:pPr>
      <w:r w:rsidRPr="00675804">
        <w:rPr>
          <w:rFonts w:cs="Arial"/>
          <w:color w:val="000000"/>
        </w:rPr>
        <w:t>Analyzovat příčiny vysokých obsahů nitrátů v půdě před zimou, navrhnout opatření k jejich snížení a ověřit je na pilotních farmách</w:t>
      </w:r>
      <w:r w:rsidR="00816490" w:rsidRPr="00675804">
        <w:rPr>
          <w:rFonts w:cs="Arial"/>
          <w:color w:val="000000"/>
        </w:rPr>
        <w:t>.</w:t>
      </w:r>
      <w:r w:rsidRPr="00675804">
        <w:rPr>
          <w:rFonts w:cs="Arial"/>
          <w:color w:val="000000"/>
        </w:rPr>
        <w:t xml:space="preserve"> </w:t>
      </w:r>
    </w:p>
    <w:p w14:paraId="65825ACB" w14:textId="77777777" w:rsidR="00816490" w:rsidRPr="00675804" w:rsidRDefault="00816490" w:rsidP="006C55D7">
      <w:pPr>
        <w:numPr>
          <w:ilvl w:val="0"/>
          <w:numId w:val="30"/>
        </w:numPr>
        <w:jc w:val="both"/>
        <w:rPr>
          <w:rFonts w:cs="Arial"/>
          <w:color w:val="000000"/>
        </w:rPr>
      </w:pPr>
      <w:r w:rsidRPr="00675804">
        <w:rPr>
          <w:rFonts w:cs="Arial"/>
          <w:color w:val="000000"/>
        </w:rPr>
        <w:t>Nadále sledovat vývoj obsahu Nmin v půdě při zakládání porostů brambor. Stanovit obsah N</w:t>
      </w:r>
      <w:r w:rsidRPr="00675804">
        <w:rPr>
          <w:rFonts w:cs="Arial"/>
          <w:color w:val="000000"/>
          <w:vertAlign w:val="subscript"/>
        </w:rPr>
        <w:t>min</w:t>
      </w:r>
      <w:r w:rsidRPr="00675804">
        <w:rPr>
          <w:rFonts w:cs="Arial"/>
          <w:color w:val="000000"/>
        </w:rPr>
        <w:t xml:space="preserve"> v půdách (0–30</w:t>
      </w:r>
      <w:r w:rsidR="00B00E41" w:rsidRPr="00675804">
        <w:rPr>
          <w:rFonts w:cs="Arial"/>
          <w:color w:val="000000"/>
        </w:rPr>
        <w:t xml:space="preserve"> cm</w:t>
      </w:r>
      <w:r w:rsidRPr="00675804">
        <w:rPr>
          <w:rFonts w:cs="Arial"/>
          <w:color w:val="000000"/>
        </w:rPr>
        <w:t>, 30–60 cm; min. 3 zemědělské podniky) před rýhováním a odkameněním, před sázením, příp. na počátku vzcházení porostu a po sklizni brambor.</w:t>
      </w:r>
    </w:p>
    <w:p w14:paraId="54E21AA7" w14:textId="77777777" w:rsidR="00816490" w:rsidRPr="00675804" w:rsidRDefault="00816490" w:rsidP="006C55D7">
      <w:pPr>
        <w:numPr>
          <w:ilvl w:val="0"/>
          <w:numId w:val="30"/>
        </w:numPr>
        <w:jc w:val="both"/>
        <w:rPr>
          <w:rFonts w:cs="Arial"/>
          <w:color w:val="000000"/>
        </w:rPr>
      </w:pPr>
      <w:r w:rsidRPr="00675804">
        <w:rPr>
          <w:rFonts w:cs="Arial"/>
          <w:color w:val="000000"/>
        </w:rPr>
        <w:t>U půd s horší povrchovou strukturou (např. při absenci vápnění, po aplikaci digestátů) provést v jarním období cílené analýzy na stanovení obsah uhlíku v půdě (C</w:t>
      </w:r>
      <w:r w:rsidRPr="00675804">
        <w:rPr>
          <w:rFonts w:cs="Arial"/>
          <w:color w:val="000000"/>
          <w:vertAlign w:val="subscript"/>
        </w:rPr>
        <w:t>tot</w:t>
      </w:r>
      <w:r w:rsidRPr="00675804">
        <w:rPr>
          <w:rFonts w:cs="Arial"/>
          <w:color w:val="000000"/>
        </w:rPr>
        <w:t>, C</w:t>
      </w:r>
      <w:r w:rsidRPr="00675804">
        <w:rPr>
          <w:rFonts w:cs="Arial"/>
          <w:color w:val="000000"/>
          <w:vertAlign w:val="subscript"/>
        </w:rPr>
        <w:t>org</w:t>
      </w:r>
      <w:r w:rsidRPr="00675804">
        <w:rPr>
          <w:rFonts w:cs="Arial"/>
          <w:color w:val="000000"/>
        </w:rPr>
        <w:t xml:space="preserve">), poměru C:N. hodnotu pH apod. </w:t>
      </w:r>
    </w:p>
    <w:p w14:paraId="01254AA5" w14:textId="77777777" w:rsidR="00816490" w:rsidRPr="00675804" w:rsidRDefault="00816490" w:rsidP="006C55D7">
      <w:pPr>
        <w:numPr>
          <w:ilvl w:val="0"/>
          <w:numId w:val="30"/>
        </w:numPr>
        <w:jc w:val="both"/>
        <w:rPr>
          <w:rFonts w:cs="Arial"/>
          <w:color w:val="000000"/>
        </w:rPr>
      </w:pPr>
      <w:r w:rsidRPr="00675804">
        <w:rPr>
          <w:rFonts w:cs="Arial"/>
          <w:color w:val="000000"/>
        </w:rPr>
        <w:t xml:space="preserve">Hlavní pozornost soustředit (a) na oblasti s promyvnými půdami, kde je vyšší riziko vyplavení a zároveň je zde relativně vysoká koncentrace bioplynových stanic (BPS), což s sebou nese aplikaci digestátů (zdroje N a C) po sklizni obilnin i v podzimním období; (b) na oblasti s častým výskytem přísušků, kde je riziko redukce očekávaných výnosů a vysokých reziduálních hodnot </w:t>
      </w:r>
      <w:r w:rsidRPr="00675804">
        <w:rPr>
          <w:rFonts w:cs="Arial"/>
          <w:color w:val="000000"/>
        </w:rPr>
        <w:lastRenderedPageBreak/>
        <w:t>N</w:t>
      </w:r>
      <w:r w:rsidRPr="00675804">
        <w:rPr>
          <w:rFonts w:cs="Arial"/>
          <w:color w:val="000000"/>
          <w:vertAlign w:val="subscript"/>
        </w:rPr>
        <w:t>min</w:t>
      </w:r>
      <w:r w:rsidRPr="00675804">
        <w:rPr>
          <w:rFonts w:cs="Arial"/>
          <w:color w:val="000000"/>
        </w:rPr>
        <w:t xml:space="preserve"> po sklizni. Vyhodnotit, zda v uvedených oblastech dochází také ke zvyšování koncentrace nitrátů ve vodách.</w:t>
      </w:r>
    </w:p>
    <w:p w14:paraId="0EAD447B" w14:textId="77777777" w:rsidR="00816490" w:rsidRPr="00675804" w:rsidRDefault="00816490" w:rsidP="006C55D7">
      <w:pPr>
        <w:numPr>
          <w:ilvl w:val="0"/>
          <w:numId w:val="30"/>
        </w:numPr>
        <w:jc w:val="both"/>
        <w:rPr>
          <w:rFonts w:cs="Arial"/>
          <w:color w:val="000000"/>
        </w:rPr>
      </w:pPr>
      <w:r w:rsidRPr="00675804">
        <w:rPr>
          <w:rFonts w:cs="Arial"/>
          <w:color w:val="000000"/>
        </w:rPr>
        <w:t>Sledovat zejména plochy, na nichž byly/jsou prováděny rizikové agrotechnické operace – např. aplikace vysokých dávek digestátu, pozdní aplikace minerálních dusíkatých hnojiv k ozimé pšenici v sušších oblastech, která zůstanou nevyužita danou plodinou, přihnojení okopanin a kukuřice během vegetace, hluboké kypření půdy v letním období apod.</w:t>
      </w:r>
    </w:p>
    <w:p w14:paraId="2828E06D" w14:textId="77777777" w:rsidR="00816490" w:rsidRPr="00675804" w:rsidRDefault="00816490" w:rsidP="006C55D7">
      <w:pPr>
        <w:numPr>
          <w:ilvl w:val="0"/>
          <w:numId w:val="30"/>
        </w:numPr>
        <w:jc w:val="both"/>
        <w:rPr>
          <w:rFonts w:cs="Arial"/>
          <w:color w:val="000000"/>
        </w:rPr>
      </w:pPr>
      <w:r w:rsidRPr="00675804">
        <w:rPr>
          <w:rFonts w:cs="Arial"/>
          <w:color w:val="000000"/>
        </w:rPr>
        <w:t>Pokračovat ve sledování vývoje obsahu fosforu (vodorozpustný, Mehlich 3) na svažitých pozemcích s aplikací minerálních hnojiv před nebo při setí, s lokální (zonální) aplikací digestátu nebo kejdy při hlubokém kypření nebo při pásovém zpracování půdy (strip till) po spádnici pro jarní plodiny. Vzorky odebírat v různých místech svahu. Pro jednotlivá stanoviště vést podrobnou evidenci aplikace hnojiv (termín, druh hnojiva, dávka, způsob aplikace) i zpracování půdy (termín, hloubka, pracovní nástroje), termín sklizně a výnos hlavní plodiny i nakládání s vedlejšími produkty (sláma, chrást apod.), zpracování půdy po sklizni, pěstování meziplodin, včetně pomocných plodin, nárůst výdrolu např. po řepce, setí následné plodiny apod.</w:t>
      </w:r>
    </w:p>
    <w:p w14:paraId="43368E5A" w14:textId="77777777" w:rsidR="003A3CBD" w:rsidRPr="00675804" w:rsidRDefault="00816490" w:rsidP="006C55D7">
      <w:pPr>
        <w:numPr>
          <w:ilvl w:val="0"/>
          <w:numId w:val="30"/>
        </w:numPr>
        <w:jc w:val="both"/>
        <w:rPr>
          <w:rFonts w:cs="Arial"/>
          <w:color w:val="000000"/>
        </w:rPr>
      </w:pPr>
      <w:r w:rsidRPr="00675804">
        <w:rPr>
          <w:rFonts w:cs="Arial"/>
          <w:color w:val="000000"/>
        </w:rPr>
        <w:t>Na základě poznatků z pokusů a monitoringu v zemědělských závodech doporučit postupy včetně precizního zemědělství vedoucí k efektivnímu využití živin (zejména dusíku) z hnojiv, jež umožní snižovat dávky aplikovaných hnojiv v souladu se stávající i připravovanou legislativou, omezí emise skleníkových plynů a povedou k efektivnímu hospodaření s přírodními zdroji (zejména s vodou a půdou)</w:t>
      </w:r>
      <w:r w:rsidR="003A3CBD" w:rsidRPr="00675804">
        <w:rPr>
          <w:rFonts w:cs="Arial"/>
          <w:color w:val="000000"/>
        </w:rPr>
        <w:t>.</w:t>
      </w:r>
    </w:p>
    <w:p w14:paraId="1EFFDF3D" w14:textId="77777777" w:rsidR="003A3CBD" w:rsidRPr="00675804" w:rsidRDefault="003A3CBD" w:rsidP="003A3CBD">
      <w:pPr>
        <w:jc w:val="both"/>
        <w:rPr>
          <w:rFonts w:cs="Arial"/>
          <w:b/>
          <w:color w:val="000000"/>
        </w:rPr>
      </w:pPr>
      <w:r w:rsidRPr="00675804">
        <w:rPr>
          <w:rFonts w:cs="Arial"/>
          <w:color w:val="156082"/>
        </w:rPr>
        <w:br/>
      </w:r>
      <w:r w:rsidRPr="00675804">
        <w:rPr>
          <w:rFonts w:cs="Arial"/>
          <w:b/>
          <w:color w:val="000000"/>
        </w:rPr>
        <w:t>F.2.2 Zhodnotit možnosti metody korekce výživy rostlin dusíkem a hnojení v různých způsobech hospodaření na základě hodnocení obsahu N</w:t>
      </w:r>
      <w:r w:rsidRPr="00675804">
        <w:rPr>
          <w:rFonts w:cs="Arial"/>
          <w:b/>
          <w:color w:val="000000"/>
          <w:vertAlign w:val="subscript"/>
        </w:rPr>
        <w:t>min</w:t>
      </w:r>
      <w:r w:rsidRPr="00675804">
        <w:rPr>
          <w:rFonts w:cs="Arial"/>
          <w:b/>
          <w:color w:val="000000"/>
        </w:rPr>
        <w:t xml:space="preserve"> v půdě a výživného stavu rostlin, navrhnout korekce s ohledem na dostupnost půdní vláhy, předplodinu, zelené hnojení, způsoby zpracování půdy a použití pomocných půdních látek, rostlinných biostimulantů a hnojiv s obsahem zefektivňujících složek (inhibitorů, síry a vododržných látek), při trvajícím přísušku výživu rostlin optimalizovat foliární aplikací deficitních živin</w:t>
      </w:r>
    </w:p>
    <w:p w14:paraId="5923DC5C" w14:textId="77777777" w:rsidR="003A3CBD" w:rsidRPr="00675804" w:rsidRDefault="003A3CBD" w:rsidP="003A3CBD">
      <w:pPr>
        <w:jc w:val="both"/>
        <w:rPr>
          <w:rFonts w:cs="Arial"/>
          <w:b/>
          <w:color w:val="000000"/>
        </w:rPr>
      </w:pPr>
    </w:p>
    <w:p w14:paraId="4FC98DE9" w14:textId="77777777" w:rsidR="003A3CBD" w:rsidRPr="00675804" w:rsidRDefault="003A3CBD" w:rsidP="003A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color w:val="000000"/>
        </w:rPr>
      </w:pPr>
      <w:r w:rsidRPr="00675804">
        <w:rPr>
          <w:rFonts w:cs="Arial"/>
          <w:color w:val="000000"/>
        </w:rPr>
        <w:t>Cílem je v kontextu koncepce EU (Green Deal, Farm to Fork), zejména pak v reakci na změny klimatu a vývoje počasí aktualizace a ověření metod diagnostiky výživy rostlin na základě hodnocení obsahu N</w:t>
      </w:r>
      <w:r w:rsidRPr="00675804">
        <w:rPr>
          <w:rFonts w:cs="Arial"/>
          <w:color w:val="000000"/>
          <w:vertAlign w:val="subscript"/>
        </w:rPr>
        <w:t>min</w:t>
      </w:r>
      <w:r w:rsidRPr="00675804">
        <w:rPr>
          <w:rFonts w:cs="Arial"/>
          <w:color w:val="000000"/>
        </w:rPr>
        <w:t xml:space="preserve"> a vodorozpustné síry (S</w:t>
      </w:r>
      <w:r w:rsidRPr="00675804">
        <w:rPr>
          <w:rFonts w:cs="Arial"/>
          <w:color w:val="000000"/>
          <w:vertAlign w:val="subscript"/>
        </w:rPr>
        <w:t>vod</w:t>
      </w:r>
      <w:r w:rsidRPr="00675804">
        <w:rPr>
          <w:rFonts w:cs="Arial"/>
          <w:color w:val="000000"/>
        </w:rPr>
        <w:t xml:space="preserve">) v půdě a výživného stavu plodin při využití výpočtu bilance vody a vláhových poměrů v půdě a dat z agrometeorologických stanic. </w:t>
      </w:r>
    </w:p>
    <w:p w14:paraId="02561158" w14:textId="77777777" w:rsidR="003A3CBD" w:rsidRPr="00675804" w:rsidRDefault="003A3CBD" w:rsidP="006C55D7">
      <w:pPr>
        <w:numPr>
          <w:ilvl w:val="0"/>
          <w:numId w:val="30"/>
        </w:numPr>
        <w:jc w:val="both"/>
        <w:rPr>
          <w:rFonts w:cs="Arial"/>
          <w:color w:val="000000"/>
        </w:rPr>
      </w:pPr>
      <w:r w:rsidRPr="00675804">
        <w:rPr>
          <w:rFonts w:cs="Arial"/>
          <w:color w:val="000000"/>
        </w:rPr>
        <w:t xml:space="preserve">Výsledky diagnostiky korigovat podle předplodiny, zeleného hnojení, způsobu zpracování </w:t>
      </w:r>
      <w:r w:rsidRPr="00675804">
        <w:rPr>
          <w:rFonts w:cs="Arial"/>
          <w:color w:val="000000"/>
        </w:rPr>
        <w:br/>
        <w:t>a úrodnosti půdy, uplatnění pomocných půdních látek a rostlinných biostimulantů. Dle diagnostiky uplatnit snížený nebo jednorázový počet hnojivých dávek dusíku do půdy během vegetace ve hnojivech standardních či stabilizovaných (inhibitory ureázy a nitrifikace, granulace hnojiv s účinnou balastní látkou apod.), začlenit foliární aplikaci pro výživu rostlin s cílem optimalizace dusíkatého hnojení, podpory využití dusíku pro tvorbu výnosu a s cílem snížení posklizňových reziduí N, především rizikových nitrátů (N-NO</w:t>
      </w:r>
      <w:r w:rsidRPr="00675804">
        <w:rPr>
          <w:rFonts w:cs="Arial"/>
          <w:color w:val="000000"/>
          <w:vertAlign w:val="subscript"/>
        </w:rPr>
        <w:t>3</w:t>
      </w:r>
      <w:r w:rsidRPr="00675804">
        <w:rPr>
          <w:rFonts w:cs="Arial"/>
          <w:color w:val="000000"/>
          <w:vertAlign w:val="superscript"/>
        </w:rPr>
        <w:t>-</w:t>
      </w:r>
      <w:r w:rsidRPr="00675804">
        <w:rPr>
          <w:rFonts w:cs="Arial"/>
          <w:color w:val="000000"/>
        </w:rPr>
        <w:t>) v půdě po sklizni, které bezprostředně ohrožují kvalitu povrchových i podzemních vod.</w:t>
      </w:r>
    </w:p>
    <w:p w14:paraId="3AE40D73" w14:textId="77777777" w:rsidR="003A3CBD" w:rsidRPr="00675804" w:rsidRDefault="003A3CBD" w:rsidP="006C55D7">
      <w:pPr>
        <w:numPr>
          <w:ilvl w:val="0"/>
          <w:numId w:val="30"/>
        </w:numPr>
        <w:jc w:val="both"/>
        <w:rPr>
          <w:rFonts w:cs="Arial"/>
          <w:color w:val="000000"/>
        </w:rPr>
      </w:pPr>
      <w:r w:rsidRPr="00675804">
        <w:rPr>
          <w:rFonts w:cs="Arial"/>
          <w:color w:val="000000"/>
        </w:rPr>
        <w:t>Ověřit a získat nové vědecké poznatky v oblasti řízení systému dávek dusíku a uplatnění řízení uvolňování dusíku z hnojiv při přihnojování porostů a tím snížit riziko nebezpečných zásob reziduálního N</w:t>
      </w:r>
      <w:r w:rsidRPr="00675804">
        <w:rPr>
          <w:rFonts w:cs="Arial"/>
          <w:color w:val="000000"/>
          <w:vertAlign w:val="subscript"/>
        </w:rPr>
        <w:t>min</w:t>
      </w:r>
      <w:r w:rsidRPr="00675804">
        <w:rPr>
          <w:rFonts w:cs="Arial"/>
          <w:color w:val="000000"/>
        </w:rPr>
        <w:t xml:space="preserve"> po sklizni plodin včetně posílání podpory využití dusíku plodinou, a to i na základě využití přihnojení sírou.</w:t>
      </w:r>
    </w:p>
    <w:p w14:paraId="59E4BC43" w14:textId="77777777" w:rsidR="003A3CBD" w:rsidRPr="00675804" w:rsidRDefault="003A3CBD" w:rsidP="006C55D7">
      <w:pPr>
        <w:numPr>
          <w:ilvl w:val="0"/>
          <w:numId w:val="30"/>
        </w:numPr>
        <w:jc w:val="both"/>
        <w:rPr>
          <w:rFonts w:cs="Arial"/>
          <w:color w:val="000000"/>
        </w:rPr>
      </w:pPr>
      <w:r w:rsidRPr="00675804">
        <w:rPr>
          <w:rFonts w:cs="Arial"/>
          <w:color w:val="000000"/>
        </w:rPr>
        <w:t>Ověřit metody na min. 25 kontrolních stanovištích na DPB v praxi v roce 202</w:t>
      </w:r>
      <w:r w:rsidR="007D184E" w:rsidRPr="00675804">
        <w:rPr>
          <w:rFonts w:cs="Arial"/>
          <w:color w:val="000000"/>
        </w:rPr>
        <w:t>7</w:t>
      </w:r>
      <w:r w:rsidRPr="00675804">
        <w:rPr>
          <w:rFonts w:cs="Arial"/>
          <w:color w:val="000000"/>
        </w:rPr>
        <w:t xml:space="preserve"> pro pšenici ozimou, s členěním na různé půdně klimatické podmínky a pěstební varianty. Metoda kontrolních stanovišť bude zahrnovat:</w:t>
      </w:r>
    </w:p>
    <w:p w14:paraId="37172BC2" w14:textId="77777777" w:rsidR="003A3CBD" w:rsidRPr="00675804" w:rsidRDefault="003A3CBD" w:rsidP="006C55D7">
      <w:pPr>
        <w:numPr>
          <w:ilvl w:val="0"/>
          <w:numId w:val="12"/>
        </w:numPr>
        <w:ind w:left="709" w:hanging="340"/>
        <w:jc w:val="both"/>
        <w:rPr>
          <w:rFonts w:cs="Arial"/>
          <w:color w:val="000000"/>
        </w:rPr>
      </w:pPr>
      <w:r w:rsidRPr="00675804">
        <w:rPr>
          <w:rFonts w:cs="Arial"/>
          <w:color w:val="000000"/>
        </w:rPr>
        <w:t>5 termínů postupných odběrů vzorků půdy a analýz na obsah minerálního dusíku (N</w:t>
      </w:r>
      <w:r w:rsidRPr="00675804">
        <w:rPr>
          <w:rFonts w:cs="Arial"/>
          <w:color w:val="000000"/>
          <w:vertAlign w:val="subscript"/>
        </w:rPr>
        <w:t>min</w:t>
      </w:r>
      <w:r w:rsidRPr="00675804">
        <w:rPr>
          <w:rFonts w:cs="Arial"/>
          <w:color w:val="000000"/>
        </w:rPr>
        <w:t xml:space="preserve">) </w:t>
      </w:r>
      <w:r w:rsidRPr="00675804">
        <w:rPr>
          <w:rFonts w:cs="Arial"/>
          <w:color w:val="000000"/>
        </w:rPr>
        <w:br/>
        <w:t>z ornice (z toho 2 termíny z podorničí 30–60 cm), v objemu min. 175 vzorků zemin; stanovení vodorozpustné síry (S</w:t>
      </w:r>
      <w:r w:rsidRPr="00675804">
        <w:rPr>
          <w:rFonts w:cs="Arial"/>
          <w:color w:val="000000"/>
          <w:vertAlign w:val="subscript"/>
        </w:rPr>
        <w:t>vod</w:t>
      </w:r>
      <w:r w:rsidRPr="00675804">
        <w:rPr>
          <w:rFonts w:cs="Arial"/>
          <w:color w:val="000000"/>
        </w:rPr>
        <w:t>) ve 2 termínech (při 1. a 3. termín odběru N</w:t>
      </w:r>
      <w:r w:rsidRPr="00675804">
        <w:rPr>
          <w:rFonts w:cs="Arial"/>
          <w:color w:val="000000"/>
          <w:vertAlign w:val="subscript"/>
        </w:rPr>
        <w:t>min</w:t>
      </w:r>
      <w:r w:rsidRPr="00675804">
        <w:rPr>
          <w:rFonts w:cs="Arial"/>
          <w:color w:val="000000"/>
        </w:rPr>
        <w:t xml:space="preserve">), v objemu min. 50 vzorků.  </w:t>
      </w:r>
    </w:p>
    <w:p w14:paraId="0EF68E04" w14:textId="77777777" w:rsidR="003A3CBD" w:rsidRPr="00675804" w:rsidRDefault="003A3CBD" w:rsidP="006C55D7">
      <w:pPr>
        <w:numPr>
          <w:ilvl w:val="0"/>
          <w:numId w:val="12"/>
        </w:numPr>
        <w:ind w:left="709" w:hanging="340"/>
        <w:jc w:val="both"/>
        <w:rPr>
          <w:rFonts w:cs="Arial"/>
          <w:color w:val="000000"/>
        </w:rPr>
      </w:pPr>
      <w:r w:rsidRPr="00675804">
        <w:rPr>
          <w:rFonts w:cs="Arial"/>
          <w:color w:val="000000"/>
        </w:rPr>
        <w:t xml:space="preserve">6 termínů postupných odběrů vzorků rostlin na stanovení hmotnosti nadzemních částí rostlin (NČR) a na anorganický rozbor NČR na obsah N, P, K, Ca, Mg, ve 3 termínech na obsah S, v objemu min. 150 vzorků (z toho na stanovení obsahu síry 75 vzorků). </w:t>
      </w:r>
    </w:p>
    <w:p w14:paraId="23B2EF72" w14:textId="77777777" w:rsidR="003A3CBD" w:rsidRPr="00675804" w:rsidRDefault="003A3CBD" w:rsidP="006C55D7">
      <w:pPr>
        <w:numPr>
          <w:ilvl w:val="0"/>
          <w:numId w:val="12"/>
        </w:numPr>
        <w:ind w:left="709" w:hanging="340"/>
        <w:jc w:val="both"/>
        <w:rPr>
          <w:rFonts w:cs="Arial"/>
          <w:color w:val="000000"/>
        </w:rPr>
      </w:pPr>
      <w:r w:rsidRPr="00675804">
        <w:rPr>
          <w:rFonts w:cs="Arial"/>
          <w:color w:val="000000"/>
        </w:rPr>
        <w:t>Stanovení N-látek ve sklizeném zrnu obilnin, v objemu min. 25 vzorků.</w:t>
      </w:r>
    </w:p>
    <w:p w14:paraId="2298A08A" w14:textId="77777777" w:rsidR="003A3CBD" w:rsidRPr="00675804" w:rsidRDefault="003A3CBD" w:rsidP="006C55D7">
      <w:pPr>
        <w:numPr>
          <w:ilvl w:val="0"/>
          <w:numId w:val="12"/>
        </w:numPr>
        <w:jc w:val="both"/>
        <w:rPr>
          <w:rFonts w:cs="Arial"/>
          <w:color w:val="000000"/>
        </w:rPr>
      </w:pPr>
      <w:r w:rsidRPr="00675804">
        <w:rPr>
          <w:rFonts w:cs="Arial"/>
          <w:color w:val="000000"/>
        </w:rPr>
        <w:lastRenderedPageBreak/>
        <w:t xml:space="preserve">Sběr doprovodných dat o předplodině, hnojení minerálními, organickými a statkovými hnojivy (včetně zeleného hnojení) plodiny a předplodiny, o způsobu zpracování půdy </w:t>
      </w:r>
      <w:r w:rsidRPr="00675804">
        <w:rPr>
          <w:rFonts w:cs="Arial"/>
          <w:color w:val="000000"/>
        </w:rPr>
        <w:br/>
        <w:t xml:space="preserve">a o půdně klimatických podmínkách (BPEJ, AZZP), výnos hlavního produktu předplodiny </w:t>
      </w:r>
      <w:r w:rsidRPr="00675804">
        <w:rPr>
          <w:rFonts w:cs="Arial"/>
          <w:color w:val="000000"/>
        </w:rPr>
        <w:br/>
        <w:t xml:space="preserve">a plodiny, struktura výnosu. </w:t>
      </w:r>
    </w:p>
    <w:p w14:paraId="5453837B" w14:textId="77777777" w:rsidR="003A3CBD" w:rsidRPr="00675804" w:rsidRDefault="003A3CBD" w:rsidP="006C55D7">
      <w:pPr>
        <w:numPr>
          <w:ilvl w:val="0"/>
          <w:numId w:val="12"/>
        </w:numPr>
        <w:ind w:left="709" w:hanging="340"/>
        <w:jc w:val="both"/>
        <w:rPr>
          <w:rFonts w:cs="Arial"/>
          <w:color w:val="000000"/>
        </w:rPr>
      </w:pPr>
      <w:r w:rsidRPr="00675804">
        <w:rPr>
          <w:rFonts w:cs="Arial"/>
          <w:color w:val="000000"/>
        </w:rPr>
        <w:t>Sběr dat z min. 3 agrometeorologických stanic: denní úhrn srážek, průměrná denní teplota, maximální a minimální teplota ve 2 m, vlhkost vzduchu.</w:t>
      </w:r>
    </w:p>
    <w:p w14:paraId="22E7EC1D" w14:textId="77777777" w:rsidR="003A3CBD" w:rsidRPr="00675804" w:rsidRDefault="003A3CBD" w:rsidP="003A3CBD">
      <w:pPr>
        <w:jc w:val="both"/>
        <w:rPr>
          <w:rFonts w:cs="Arial"/>
          <w:b/>
          <w:color w:val="156082"/>
        </w:rPr>
      </w:pPr>
    </w:p>
    <w:p w14:paraId="3659D3A0" w14:textId="77777777" w:rsidR="003A3CBD" w:rsidRPr="00675804" w:rsidRDefault="003A3CBD" w:rsidP="003A3CBD">
      <w:pPr>
        <w:jc w:val="both"/>
        <w:rPr>
          <w:rFonts w:cs="Arial"/>
          <w:b/>
          <w:color w:val="000000"/>
        </w:rPr>
      </w:pPr>
      <w:r w:rsidRPr="00675804">
        <w:rPr>
          <w:rFonts w:cs="Arial"/>
          <w:b/>
          <w:color w:val="000000"/>
        </w:rPr>
        <w:t>F.2.3 Vyhodnotit vliv pěstování plodin vázajících dusík (leguminóz) na kvalitu půdy, obsah organické hmoty a živin v půdě, biodiverzitu apod., v rámci adaptace na změnu klimatu</w:t>
      </w:r>
    </w:p>
    <w:p w14:paraId="2F1878B8" w14:textId="77777777" w:rsidR="003A3CBD" w:rsidRPr="00675804" w:rsidRDefault="003A3CBD" w:rsidP="003A3CBD">
      <w:pPr>
        <w:jc w:val="both"/>
        <w:rPr>
          <w:rFonts w:cs="Arial"/>
          <w:b/>
          <w:color w:val="000000"/>
        </w:rPr>
      </w:pPr>
    </w:p>
    <w:p w14:paraId="58DBEB48" w14:textId="77777777" w:rsidR="003A3CBD" w:rsidRPr="00675804" w:rsidRDefault="002E107A" w:rsidP="003A3CBD">
      <w:pPr>
        <w:jc w:val="both"/>
        <w:rPr>
          <w:rFonts w:cs="Arial"/>
          <w:color w:val="000000"/>
        </w:rPr>
      </w:pPr>
      <w:r w:rsidRPr="00675804">
        <w:rPr>
          <w:rFonts w:cs="Arial"/>
          <w:color w:val="000000"/>
        </w:rPr>
        <w:t>Monitoring (sledování) množství uhlíku a živin (dusík /N/, fosfor /P/, draslík /K/, vápník /Ca/) dodávaných do půdy v posklizňových zbytcích leguminóz (víceletých pícnin na orné půdě – vojtěška, jetel apod.) ve vztahu k náhradě minerálního hnojení (snížení současných dávek minerálních hnojiv) v intenzivním zemědělství a udržování půdní úrodnosti ve vztahu k měnícím se podmínkám prostředí</w:t>
      </w:r>
      <w:r w:rsidR="003A3CBD" w:rsidRPr="00675804">
        <w:rPr>
          <w:rFonts w:cs="Arial"/>
          <w:color w:val="000000"/>
        </w:rPr>
        <w:t xml:space="preserve">. </w:t>
      </w:r>
    </w:p>
    <w:p w14:paraId="07DE0B17" w14:textId="77777777" w:rsidR="003A3CBD" w:rsidRPr="00675804" w:rsidRDefault="00452B70" w:rsidP="00D05733">
      <w:pPr>
        <w:jc w:val="both"/>
        <w:rPr>
          <w:rFonts w:cs="Arial"/>
          <w:color w:val="000000"/>
        </w:rPr>
      </w:pPr>
      <w:r w:rsidRPr="00675804">
        <w:rPr>
          <w:rFonts w:cs="Arial"/>
          <w:color w:val="000000"/>
        </w:rPr>
        <w:t>A</w:t>
      </w:r>
      <w:r w:rsidR="003A3CBD" w:rsidRPr="00675804">
        <w:rPr>
          <w:rFonts w:cs="Arial"/>
          <w:color w:val="000000"/>
        </w:rPr>
        <w:t>ktivity</w:t>
      </w:r>
      <w:r w:rsidRPr="00675804">
        <w:rPr>
          <w:rFonts w:cs="Arial"/>
          <w:color w:val="000000"/>
        </w:rPr>
        <w:t xml:space="preserve"> v roce 2027</w:t>
      </w:r>
      <w:r w:rsidR="003A3CBD" w:rsidRPr="00675804">
        <w:rPr>
          <w:rFonts w:cs="Arial"/>
          <w:color w:val="000000"/>
        </w:rPr>
        <w:t xml:space="preserve">: </w:t>
      </w:r>
    </w:p>
    <w:p w14:paraId="6C5C3457" w14:textId="77777777" w:rsidR="003A3CBD" w:rsidRPr="00675804" w:rsidRDefault="003A3CBD" w:rsidP="006C55D7">
      <w:pPr>
        <w:numPr>
          <w:ilvl w:val="0"/>
          <w:numId w:val="12"/>
        </w:numPr>
        <w:ind w:left="709" w:hanging="340"/>
        <w:jc w:val="both"/>
        <w:rPr>
          <w:rFonts w:cs="Arial"/>
          <w:color w:val="000000"/>
        </w:rPr>
      </w:pPr>
      <w:r w:rsidRPr="00675804">
        <w:rPr>
          <w:rFonts w:cs="Arial"/>
          <w:color w:val="000000"/>
        </w:rPr>
        <w:t xml:space="preserve">hodnocení dat z polních pokusů, </w:t>
      </w:r>
    </w:p>
    <w:p w14:paraId="2850D648" w14:textId="77777777" w:rsidR="002E107A" w:rsidRPr="00675804" w:rsidRDefault="002E107A" w:rsidP="006C55D7">
      <w:pPr>
        <w:numPr>
          <w:ilvl w:val="0"/>
          <w:numId w:val="12"/>
        </w:numPr>
        <w:ind w:left="709" w:hanging="340"/>
        <w:jc w:val="both"/>
        <w:rPr>
          <w:rFonts w:cs="Arial"/>
          <w:color w:val="000000"/>
        </w:rPr>
      </w:pPr>
      <w:r w:rsidRPr="00675804">
        <w:rPr>
          <w:rFonts w:cs="Arial"/>
          <w:color w:val="000000"/>
        </w:rPr>
        <w:t>opakovaný odběr vzorků nadzemní a podzemní biomasy leguminóz /víceletých pícnin/, půdy ze založených poloprovozních ploch v roce 2026 ve spolupráci s majiteli (nájemci) pozemků pro sledování v období 2026–2028 (min. 2 zemědělské podniky),</w:t>
      </w:r>
    </w:p>
    <w:p w14:paraId="4039588E" w14:textId="77777777" w:rsidR="002E107A" w:rsidRPr="00675804" w:rsidRDefault="002E107A" w:rsidP="006C55D7">
      <w:pPr>
        <w:numPr>
          <w:ilvl w:val="0"/>
          <w:numId w:val="12"/>
        </w:numPr>
        <w:ind w:left="709" w:hanging="340"/>
        <w:jc w:val="both"/>
        <w:rPr>
          <w:rFonts w:cs="Arial"/>
          <w:color w:val="000000"/>
        </w:rPr>
      </w:pPr>
      <w:r w:rsidRPr="00675804">
        <w:rPr>
          <w:rFonts w:cs="Arial"/>
          <w:color w:val="000000"/>
        </w:rPr>
        <w:t>odběr vzorků nadzemní a podzemní biomasy leguminóz /víceletých pícnin/ (5 opakování / 1 termín odběru), přepokládaný počet odběrů 2–3/rok,</w:t>
      </w:r>
    </w:p>
    <w:p w14:paraId="7307159A" w14:textId="77777777" w:rsidR="002E107A" w:rsidRPr="00675804" w:rsidRDefault="002E107A" w:rsidP="006C55D7">
      <w:pPr>
        <w:numPr>
          <w:ilvl w:val="0"/>
          <w:numId w:val="12"/>
        </w:numPr>
        <w:ind w:left="709" w:hanging="340"/>
        <w:jc w:val="both"/>
        <w:rPr>
          <w:rFonts w:cs="Arial"/>
          <w:color w:val="000000"/>
        </w:rPr>
      </w:pPr>
      <w:r w:rsidRPr="00675804">
        <w:rPr>
          <w:rFonts w:cs="Arial"/>
          <w:color w:val="000000"/>
        </w:rPr>
        <w:t>odběr vzorků půdy 0–30 cm, 30–60 cm (3 opakování / 1 termín odběru), přepokládaný počet odběrů 2–3/rok,</w:t>
      </w:r>
    </w:p>
    <w:p w14:paraId="71D4A2DD" w14:textId="77777777" w:rsidR="002E107A" w:rsidRPr="00675804" w:rsidRDefault="002E107A" w:rsidP="006C55D7">
      <w:pPr>
        <w:numPr>
          <w:ilvl w:val="0"/>
          <w:numId w:val="12"/>
        </w:numPr>
        <w:ind w:left="709" w:hanging="340"/>
        <w:jc w:val="both"/>
        <w:rPr>
          <w:rFonts w:cs="Arial"/>
          <w:color w:val="000000"/>
        </w:rPr>
      </w:pPr>
      <w:r w:rsidRPr="00675804">
        <w:rPr>
          <w:rFonts w:cs="Arial"/>
          <w:color w:val="000000"/>
        </w:rPr>
        <w:t>laboratorní analýzy vzorků nadzemní a podzemní biomasy, půdy (uhlík /C/, dusík /N/, fosfor /P/, draslík /K/, vápník /Ca/),</w:t>
      </w:r>
    </w:p>
    <w:p w14:paraId="0578E41C" w14:textId="77777777" w:rsidR="003A3CBD" w:rsidRPr="00675804" w:rsidRDefault="002E107A" w:rsidP="006C55D7">
      <w:pPr>
        <w:numPr>
          <w:ilvl w:val="0"/>
          <w:numId w:val="12"/>
        </w:numPr>
        <w:ind w:left="709" w:hanging="340"/>
        <w:jc w:val="both"/>
        <w:rPr>
          <w:rFonts w:cs="Arial"/>
          <w:color w:val="000000"/>
        </w:rPr>
      </w:pPr>
      <w:r w:rsidRPr="00675804">
        <w:rPr>
          <w:rFonts w:cs="Arial"/>
          <w:color w:val="000000"/>
        </w:rPr>
        <w:t>statistické zpracování dat (ANOVA, PCA, FA, CLU, regresní modelování apod.).</w:t>
      </w:r>
    </w:p>
    <w:p w14:paraId="09D3C856" w14:textId="77777777" w:rsidR="003A3CBD" w:rsidRPr="00675804" w:rsidRDefault="003A3CBD" w:rsidP="003A3CBD">
      <w:pPr>
        <w:jc w:val="both"/>
        <w:rPr>
          <w:rFonts w:cs="Arial"/>
          <w:b/>
          <w:color w:val="000000"/>
        </w:rPr>
      </w:pPr>
    </w:p>
    <w:p w14:paraId="1CB94DA2" w14:textId="77777777" w:rsidR="003A3CBD" w:rsidRPr="00675804" w:rsidRDefault="003A3CBD" w:rsidP="003A3CBD">
      <w:pPr>
        <w:jc w:val="both"/>
        <w:rPr>
          <w:rFonts w:cs="Arial"/>
          <w:b/>
          <w:color w:val="000000"/>
        </w:rPr>
      </w:pPr>
    </w:p>
    <w:p w14:paraId="0BE3F0C9" w14:textId="77777777" w:rsidR="003A3CBD" w:rsidRPr="00675804" w:rsidRDefault="003A3CBD" w:rsidP="003A3CBD">
      <w:pPr>
        <w:jc w:val="both"/>
        <w:rPr>
          <w:rFonts w:cs="Arial"/>
          <w:bCs/>
          <w:color w:val="000000"/>
        </w:rPr>
      </w:pPr>
      <w:r w:rsidRPr="00675804">
        <w:rPr>
          <w:rFonts w:cs="Arial"/>
          <w:b/>
          <w:color w:val="000000"/>
        </w:rPr>
        <w:t>F.2.4 Ověřit trvalou udržitelnost systému hospodaření na půdě se zapravením slámy (popř. v kombinaci se zařazením meziplodin) nebo zapravením chrástu cukrovky, podpořit sekvestraci uhlíku,</w:t>
      </w:r>
      <w:r w:rsidRPr="00675804">
        <w:rPr>
          <w:rFonts w:cs="Arial"/>
          <w:color w:val="000000"/>
        </w:rPr>
        <w:t xml:space="preserve"> </w:t>
      </w:r>
      <w:r w:rsidRPr="00675804">
        <w:rPr>
          <w:rFonts w:cs="Arial"/>
          <w:b/>
          <w:color w:val="000000"/>
        </w:rPr>
        <w:t>posoudit tvorbu nitrátů a rizika jejich vyplavení, včetně ztrát uhlíku emisemi CO</w:t>
      </w:r>
      <w:r w:rsidRPr="00675804">
        <w:rPr>
          <w:rFonts w:cs="Arial"/>
          <w:b/>
          <w:color w:val="000000"/>
          <w:vertAlign w:val="subscript"/>
        </w:rPr>
        <w:t>2</w:t>
      </w:r>
      <w:r w:rsidRPr="00675804">
        <w:rPr>
          <w:rFonts w:cs="Arial"/>
          <w:b/>
          <w:color w:val="000000"/>
        </w:rPr>
        <w:t xml:space="preserve"> po různém hnojení a zpracování půdy </w:t>
      </w:r>
      <w:r w:rsidRPr="00675804">
        <w:rPr>
          <w:rFonts w:cs="Arial"/>
          <w:bCs/>
          <w:color w:val="000000"/>
        </w:rPr>
        <w:t xml:space="preserve"> </w:t>
      </w:r>
    </w:p>
    <w:p w14:paraId="4298F396" w14:textId="77777777" w:rsidR="003A3CBD" w:rsidRPr="00675804" w:rsidRDefault="003A3CBD" w:rsidP="003A3CBD">
      <w:pPr>
        <w:jc w:val="both"/>
        <w:rPr>
          <w:rFonts w:cs="Arial"/>
          <w:b/>
          <w:color w:val="000000"/>
        </w:rPr>
      </w:pPr>
    </w:p>
    <w:p w14:paraId="00C58D8C" w14:textId="77777777" w:rsidR="00597F5D" w:rsidRPr="00675804" w:rsidRDefault="00597F5D" w:rsidP="00597F5D">
      <w:pPr>
        <w:jc w:val="both"/>
        <w:rPr>
          <w:rFonts w:cs="Arial"/>
          <w:color w:val="000000"/>
        </w:rPr>
      </w:pPr>
      <w:r w:rsidRPr="00675804">
        <w:rPr>
          <w:rFonts w:cs="Arial"/>
          <w:color w:val="000000"/>
        </w:rPr>
        <w:t>Pokračovat v hodnocení přínosů a rizik hnojení dusíkatými hnojivy v letním období na slámu a slámu s následnou meziplodinou (směsí meziplodin). Sledovat průběh počasí, teplotní a vlhkostní podmínky půd a ztráty uhlíku emisemi CO</w:t>
      </w:r>
      <w:r w:rsidRPr="00675804">
        <w:rPr>
          <w:rFonts w:cs="Arial"/>
          <w:color w:val="000000"/>
          <w:vertAlign w:val="subscript"/>
        </w:rPr>
        <w:t>2</w:t>
      </w:r>
      <w:r w:rsidRPr="00675804">
        <w:rPr>
          <w:rFonts w:cs="Arial"/>
          <w:color w:val="000000"/>
        </w:rPr>
        <w:t xml:space="preserve"> v závislosti na způsobu zapravení hnojiv, posklizňových zbytků, setých meziplodin, porovnat rizika vyplavení nitrátů v době probíhající klimatické změny, s rostoucími teplotami vzduchu i půdy, a to i v pozdním podzimu a s častějšími teplými zimami. Vyhodnotit vliv různých (minerálních, statkových, organických) hnojiv na tvorbu biomasy (směsi) meziplodin a příjem živin a obsah N</w:t>
      </w:r>
      <w:r w:rsidRPr="00675804">
        <w:rPr>
          <w:rFonts w:cs="Arial"/>
          <w:color w:val="000000"/>
          <w:vertAlign w:val="subscript"/>
        </w:rPr>
        <w:t xml:space="preserve">min </w:t>
      </w:r>
      <w:r w:rsidRPr="00675804">
        <w:rPr>
          <w:rFonts w:cs="Arial"/>
          <w:color w:val="000000"/>
        </w:rPr>
        <w:t xml:space="preserve">v půdě. </w:t>
      </w:r>
    </w:p>
    <w:p w14:paraId="35D3F559" w14:textId="77777777" w:rsidR="003A3CBD" w:rsidRPr="00675804" w:rsidRDefault="00597F5D" w:rsidP="003A3CBD">
      <w:pPr>
        <w:jc w:val="both"/>
        <w:rPr>
          <w:rFonts w:cs="Arial"/>
          <w:b/>
          <w:color w:val="000000"/>
        </w:rPr>
      </w:pPr>
      <w:r w:rsidRPr="00675804">
        <w:rPr>
          <w:rFonts w:cs="Arial"/>
          <w:color w:val="000000"/>
        </w:rPr>
        <w:t>Porovnat vliv zapravení hnoje nebo slámy v kombinaci s N hnojením a meziplodinou na obsah dusíku v půdě, výživný stav a výnos následné plodiny v různých půdně-klimatických podmínkách při různých (min. 3) úrovních dusíkatého hnojení za vegetace. Stanovit obsah residuálního dusíku v půdě po sklizni při různých úrovních hnojení N a sledovat obsah C</w:t>
      </w:r>
      <w:r w:rsidRPr="00675804">
        <w:rPr>
          <w:rFonts w:cs="Arial"/>
          <w:color w:val="000000"/>
          <w:vertAlign w:val="subscript"/>
        </w:rPr>
        <w:t>org</w:t>
      </w:r>
      <w:r w:rsidRPr="00675804">
        <w:rPr>
          <w:rFonts w:cs="Arial"/>
          <w:color w:val="000000"/>
        </w:rPr>
        <w:t xml:space="preserve"> v půdě.</w:t>
      </w:r>
      <w:r w:rsidR="003A3CBD" w:rsidRPr="00675804">
        <w:rPr>
          <w:rFonts w:cs="Arial"/>
          <w:color w:val="000000"/>
        </w:rPr>
        <w:t xml:space="preserve"> </w:t>
      </w:r>
    </w:p>
    <w:p w14:paraId="1F7827BC" w14:textId="77777777" w:rsidR="00597F5D" w:rsidRPr="00675804" w:rsidRDefault="00597F5D" w:rsidP="006C55D7">
      <w:pPr>
        <w:pStyle w:val="Odstavecseseznamem"/>
        <w:numPr>
          <w:ilvl w:val="0"/>
          <w:numId w:val="50"/>
        </w:numPr>
        <w:ind w:left="426" w:hanging="426"/>
        <w:contextualSpacing/>
        <w:jc w:val="both"/>
        <w:rPr>
          <w:rFonts w:ascii="Arial" w:hAnsi="Arial" w:cs="Arial"/>
          <w:color w:val="000000"/>
          <w:sz w:val="22"/>
          <w:szCs w:val="22"/>
        </w:rPr>
      </w:pPr>
      <w:r w:rsidRPr="00675804">
        <w:rPr>
          <w:rFonts w:ascii="Arial" w:hAnsi="Arial" w:cs="Arial"/>
          <w:color w:val="000000"/>
          <w:sz w:val="22"/>
          <w:szCs w:val="22"/>
        </w:rPr>
        <w:t>Vyhodnotit vliv aplikace minerálních, statkových a organických hnojiv (močovina, digestát, kejda) na riziko vyplavení nitrátů aplikovaných v období po sklizni na slámu a slámu s následnou meziplodinou (směsí meziplodin) u min. deseti variant zvolených dle výsledků předcházejícího roku</w:t>
      </w:r>
    </w:p>
    <w:p w14:paraId="5F99126A" w14:textId="77777777" w:rsidR="00597F5D" w:rsidRPr="00675804" w:rsidRDefault="00597F5D" w:rsidP="006C55D7">
      <w:pPr>
        <w:pStyle w:val="Odstavecseseznamem"/>
        <w:numPr>
          <w:ilvl w:val="0"/>
          <w:numId w:val="50"/>
        </w:numPr>
        <w:ind w:left="426" w:hanging="426"/>
        <w:contextualSpacing/>
        <w:jc w:val="both"/>
        <w:rPr>
          <w:rFonts w:ascii="Arial" w:hAnsi="Arial" w:cs="Arial"/>
          <w:color w:val="000000"/>
          <w:sz w:val="22"/>
          <w:szCs w:val="22"/>
        </w:rPr>
      </w:pPr>
      <w:r w:rsidRPr="00675804">
        <w:rPr>
          <w:rFonts w:ascii="Arial" w:hAnsi="Arial" w:cs="Arial"/>
          <w:color w:val="000000"/>
          <w:sz w:val="22"/>
          <w:szCs w:val="22"/>
        </w:rPr>
        <w:t>Po aplikaci minerálních, statkových a organických hnojiv na zapravenou slámu a pěstované meziplodiny sledovat teploty vzduchu i půdy (kontinuálně), srážky a vlhkost půdy.</w:t>
      </w:r>
    </w:p>
    <w:p w14:paraId="0E64526A" w14:textId="77777777" w:rsidR="00597F5D" w:rsidRPr="00675804" w:rsidRDefault="00597F5D" w:rsidP="006C55D7">
      <w:pPr>
        <w:pStyle w:val="Odstavecseseznamem"/>
        <w:numPr>
          <w:ilvl w:val="0"/>
          <w:numId w:val="50"/>
        </w:numPr>
        <w:ind w:left="426" w:hanging="426"/>
        <w:contextualSpacing/>
        <w:jc w:val="both"/>
        <w:rPr>
          <w:rFonts w:ascii="Arial" w:hAnsi="Arial" w:cs="Arial"/>
          <w:color w:val="000000"/>
          <w:sz w:val="22"/>
          <w:szCs w:val="22"/>
        </w:rPr>
      </w:pPr>
      <w:r w:rsidRPr="00675804">
        <w:rPr>
          <w:rFonts w:ascii="Arial" w:hAnsi="Arial" w:cs="Arial"/>
          <w:color w:val="000000"/>
          <w:sz w:val="22"/>
          <w:szCs w:val="22"/>
        </w:rPr>
        <w:t>Na vybraných variantách průběžně sledovat ztráty uhlíku emisemi CO</w:t>
      </w:r>
      <w:r w:rsidRPr="00675804">
        <w:rPr>
          <w:rFonts w:ascii="Arial" w:hAnsi="Arial" w:cs="Arial"/>
          <w:color w:val="000000"/>
          <w:sz w:val="22"/>
          <w:szCs w:val="22"/>
          <w:vertAlign w:val="subscript"/>
        </w:rPr>
        <w:t>2</w:t>
      </w:r>
      <w:r w:rsidRPr="00675804">
        <w:rPr>
          <w:rFonts w:ascii="Arial" w:hAnsi="Arial" w:cs="Arial"/>
          <w:color w:val="000000"/>
          <w:sz w:val="22"/>
          <w:szCs w:val="22"/>
        </w:rPr>
        <w:t xml:space="preserve"> po aplikaci hnojiv (minerálních, organických statkových) na slámu</w:t>
      </w:r>
    </w:p>
    <w:p w14:paraId="39BA612F" w14:textId="77777777" w:rsidR="00597F5D" w:rsidRPr="00675804" w:rsidRDefault="00597F5D" w:rsidP="006C55D7">
      <w:pPr>
        <w:pStyle w:val="Odstavecseseznamem"/>
        <w:numPr>
          <w:ilvl w:val="0"/>
          <w:numId w:val="50"/>
        </w:numPr>
        <w:ind w:left="426" w:hanging="426"/>
        <w:contextualSpacing/>
        <w:jc w:val="both"/>
        <w:rPr>
          <w:rFonts w:ascii="Arial" w:hAnsi="Arial" w:cs="Arial"/>
          <w:color w:val="000000"/>
          <w:sz w:val="22"/>
          <w:szCs w:val="22"/>
        </w:rPr>
      </w:pPr>
      <w:r w:rsidRPr="00675804">
        <w:rPr>
          <w:rFonts w:ascii="Arial" w:hAnsi="Arial" w:cs="Arial"/>
          <w:color w:val="000000"/>
          <w:sz w:val="22"/>
          <w:szCs w:val="22"/>
        </w:rPr>
        <w:lastRenderedPageBreak/>
        <w:t>Sledovat obsah N</w:t>
      </w:r>
      <w:r w:rsidRPr="00675804">
        <w:rPr>
          <w:rFonts w:ascii="Arial" w:hAnsi="Arial" w:cs="Arial"/>
          <w:color w:val="000000"/>
          <w:sz w:val="22"/>
          <w:szCs w:val="22"/>
          <w:vertAlign w:val="subscript"/>
        </w:rPr>
        <w:t>min</w:t>
      </w:r>
      <w:r w:rsidRPr="00675804">
        <w:rPr>
          <w:rFonts w:ascii="Arial" w:hAnsi="Arial" w:cs="Arial"/>
          <w:color w:val="000000"/>
          <w:sz w:val="22"/>
          <w:szCs w:val="22"/>
        </w:rPr>
        <w:t xml:space="preserve"> a vody v půdě po aplikaci různých hnojiv na samotnou slámu a slámu s následnou meziplodinou. Stanovit výnos (směsi) meziplodin a odběr dusíku (poměr C:N)</w:t>
      </w:r>
    </w:p>
    <w:p w14:paraId="3E2F1626" w14:textId="77777777" w:rsidR="00597F5D" w:rsidRPr="00675804" w:rsidRDefault="00597F5D" w:rsidP="006C55D7">
      <w:pPr>
        <w:pStyle w:val="Odstavecseseznamem"/>
        <w:numPr>
          <w:ilvl w:val="0"/>
          <w:numId w:val="50"/>
        </w:numPr>
        <w:ind w:left="426" w:hanging="426"/>
        <w:contextualSpacing/>
        <w:jc w:val="both"/>
        <w:rPr>
          <w:rFonts w:ascii="Arial" w:hAnsi="Arial" w:cs="Arial"/>
          <w:color w:val="000000"/>
          <w:sz w:val="22"/>
          <w:szCs w:val="22"/>
        </w:rPr>
      </w:pPr>
      <w:r w:rsidRPr="00675804">
        <w:rPr>
          <w:rFonts w:ascii="Arial" w:hAnsi="Arial" w:cs="Arial"/>
          <w:color w:val="000000"/>
          <w:sz w:val="22"/>
          <w:szCs w:val="22"/>
        </w:rPr>
        <w:t>Sledovat obsah dusíku v půdě, porovnat obsah po zapravení samotné slámy a slámy s následnou meziplodinou, stanovit obsah C</w:t>
      </w:r>
      <w:r w:rsidRPr="00675804">
        <w:rPr>
          <w:rFonts w:ascii="Arial" w:hAnsi="Arial" w:cs="Arial"/>
          <w:color w:val="000000"/>
          <w:sz w:val="22"/>
          <w:szCs w:val="22"/>
          <w:vertAlign w:val="subscript"/>
        </w:rPr>
        <w:t>org</w:t>
      </w:r>
      <w:r w:rsidRPr="00675804">
        <w:rPr>
          <w:rFonts w:ascii="Arial" w:hAnsi="Arial" w:cs="Arial"/>
          <w:color w:val="000000"/>
          <w:sz w:val="22"/>
          <w:szCs w:val="22"/>
        </w:rPr>
        <w:t xml:space="preserve"> v půdě </w:t>
      </w:r>
    </w:p>
    <w:p w14:paraId="2F7193FC" w14:textId="77777777" w:rsidR="00597F5D" w:rsidRPr="00675804" w:rsidRDefault="00597F5D" w:rsidP="006C55D7">
      <w:pPr>
        <w:numPr>
          <w:ilvl w:val="0"/>
          <w:numId w:val="30"/>
        </w:numPr>
        <w:ind w:left="425" w:hanging="425"/>
        <w:jc w:val="both"/>
        <w:rPr>
          <w:rFonts w:cs="Arial"/>
          <w:color w:val="000000"/>
        </w:rPr>
      </w:pPr>
      <w:r w:rsidRPr="00675804">
        <w:rPr>
          <w:rFonts w:cs="Arial"/>
          <w:color w:val="000000"/>
        </w:rPr>
        <w:t>Na min. 2 stanovištích v různých půdně-klimatických podmínkách zjistit vliv zapravení hnoje v porovnání se slámou + minerální N + meziplodina na dosažené výnosy a vybrané kvalitativní ukazatele pěstovaných plodin (ozimá pšenice, brambory, cukrovka) a kvalitu půdy (obsah N</w:t>
      </w:r>
      <w:r w:rsidRPr="00675804">
        <w:rPr>
          <w:rFonts w:cs="Arial"/>
          <w:color w:val="000000"/>
          <w:vertAlign w:val="subscript"/>
        </w:rPr>
        <w:t>min</w:t>
      </w:r>
      <w:r w:rsidRPr="00675804">
        <w:rPr>
          <w:rFonts w:cs="Arial"/>
          <w:color w:val="000000"/>
        </w:rPr>
        <w:t>, C</w:t>
      </w:r>
      <w:r w:rsidRPr="00675804">
        <w:rPr>
          <w:rFonts w:cs="Arial"/>
          <w:color w:val="000000"/>
          <w:vertAlign w:val="subscript"/>
        </w:rPr>
        <w:t>org</w:t>
      </w:r>
      <w:r w:rsidRPr="00675804">
        <w:rPr>
          <w:rFonts w:cs="Arial"/>
          <w:color w:val="000000"/>
        </w:rPr>
        <w:t>., C:N) při různých (min. 3) hladinách minerálního hnojení plodin dusíkem Jako kontrolní variantu zvolit samotné minerální dusíkaté hnojení. Před sklizní odebrat 54 vzorků půd (0–30 cm) a 54 vzorků rostlin.</w:t>
      </w:r>
    </w:p>
    <w:p w14:paraId="3346FEC4" w14:textId="77777777" w:rsidR="00597F5D" w:rsidRPr="00675804" w:rsidRDefault="00597F5D" w:rsidP="006C55D7">
      <w:pPr>
        <w:numPr>
          <w:ilvl w:val="0"/>
          <w:numId w:val="30"/>
        </w:numPr>
        <w:ind w:left="425" w:hanging="425"/>
        <w:jc w:val="both"/>
        <w:rPr>
          <w:rFonts w:cs="Arial"/>
          <w:color w:val="000000"/>
        </w:rPr>
      </w:pPr>
      <w:r w:rsidRPr="00675804">
        <w:rPr>
          <w:rFonts w:cs="Arial"/>
          <w:color w:val="000000"/>
        </w:rPr>
        <w:t xml:space="preserve">Zjistit vliv zapravení chrástu cukrovky zejména na obsah K, N v půdě a na výživný stav následné plodiny. </w:t>
      </w:r>
    </w:p>
    <w:p w14:paraId="45A88556" w14:textId="77777777" w:rsidR="00597F5D" w:rsidRPr="00675804" w:rsidRDefault="00597F5D" w:rsidP="006C55D7">
      <w:pPr>
        <w:pStyle w:val="Odstavecseseznamem"/>
        <w:numPr>
          <w:ilvl w:val="0"/>
          <w:numId w:val="30"/>
        </w:numPr>
        <w:ind w:left="425" w:hanging="425"/>
        <w:contextualSpacing/>
        <w:jc w:val="both"/>
        <w:rPr>
          <w:rFonts w:ascii="Arial" w:hAnsi="Arial" w:cs="Arial"/>
          <w:color w:val="000000"/>
          <w:sz w:val="22"/>
          <w:szCs w:val="22"/>
        </w:rPr>
      </w:pPr>
      <w:r w:rsidRPr="00675804">
        <w:rPr>
          <w:rFonts w:ascii="Arial" w:hAnsi="Arial" w:cs="Arial"/>
          <w:color w:val="000000"/>
          <w:sz w:val="22"/>
          <w:szCs w:val="22"/>
        </w:rPr>
        <w:t>Vyhodnotit kombinaci vstupů různých úrovní aplikovaných dávek dusíku, zařazení meziplodin se slámou a porovnání s aplikací hnoje při nepříznivých a příznivých klimatických podmínkách na obsah a kumulaci N</w:t>
      </w:r>
      <w:r w:rsidRPr="00675804">
        <w:rPr>
          <w:rFonts w:ascii="Arial" w:hAnsi="Arial" w:cs="Arial"/>
          <w:color w:val="000000"/>
          <w:sz w:val="22"/>
          <w:szCs w:val="22"/>
          <w:vertAlign w:val="subscript"/>
        </w:rPr>
        <w:t>min</w:t>
      </w:r>
      <w:r w:rsidRPr="00675804">
        <w:rPr>
          <w:rFonts w:ascii="Arial" w:hAnsi="Arial" w:cs="Arial"/>
          <w:color w:val="000000"/>
          <w:sz w:val="22"/>
          <w:szCs w:val="22"/>
        </w:rPr>
        <w:t xml:space="preserve"> v půdě a s tím související vliv na výnos plodin a riziko vyplavení</w:t>
      </w:r>
      <w:r w:rsidRPr="00675804">
        <w:rPr>
          <w:rFonts w:ascii="Arial" w:hAnsi="Arial" w:cs="Arial"/>
          <w:color w:val="000000"/>
          <w:sz w:val="22"/>
          <w:szCs w:val="22"/>
          <w:vertAlign w:val="subscript"/>
        </w:rPr>
        <w:t xml:space="preserve"> </w:t>
      </w:r>
      <w:r w:rsidRPr="00675804">
        <w:rPr>
          <w:rFonts w:ascii="Arial" w:hAnsi="Arial" w:cs="Arial"/>
          <w:color w:val="000000"/>
          <w:sz w:val="22"/>
          <w:szCs w:val="22"/>
        </w:rPr>
        <w:t>nitrátového dusíku. Na dvou stanovištích sledovat vlivy klimatických podmínek na obsah N</w:t>
      </w:r>
      <w:r w:rsidRPr="00675804">
        <w:rPr>
          <w:rFonts w:ascii="Arial" w:hAnsi="Arial" w:cs="Arial"/>
          <w:color w:val="000000"/>
          <w:sz w:val="22"/>
          <w:szCs w:val="22"/>
          <w:vertAlign w:val="subscript"/>
        </w:rPr>
        <w:t>min</w:t>
      </w:r>
      <w:r w:rsidRPr="00675804">
        <w:rPr>
          <w:rFonts w:ascii="Arial" w:hAnsi="Arial" w:cs="Arial"/>
          <w:color w:val="000000"/>
          <w:sz w:val="22"/>
          <w:szCs w:val="22"/>
        </w:rPr>
        <w:t xml:space="preserve"> v půdě při různých úrovních hnojení. </w:t>
      </w:r>
    </w:p>
    <w:p w14:paraId="6D100FCD" w14:textId="77777777" w:rsidR="003A3CBD" w:rsidRPr="00675804" w:rsidRDefault="00597F5D" w:rsidP="006C55D7">
      <w:pPr>
        <w:pStyle w:val="Odstavecseseznamem"/>
        <w:numPr>
          <w:ilvl w:val="0"/>
          <w:numId w:val="30"/>
        </w:numPr>
        <w:ind w:left="425" w:hanging="425"/>
        <w:contextualSpacing/>
        <w:jc w:val="both"/>
        <w:rPr>
          <w:rFonts w:ascii="Arial" w:hAnsi="Arial" w:cs="Arial"/>
          <w:color w:val="000000"/>
          <w:sz w:val="22"/>
          <w:szCs w:val="22"/>
        </w:rPr>
      </w:pPr>
      <w:r w:rsidRPr="00675804">
        <w:rPr>
          <w:rFonts w:ascii="Arial" w:hAnsi="Arial" w:cs="Arial"/>
          <w:color w:val="000000"/>
          <w:sz w:val="22"/>
          <w:szCs w:val="22"/>
        </w:rPr>
        <w:t>V podzimním období odebrat nejméně 12 vzorků půd min. ze dvou hloubek půdního profilu (0–30 a 30–60 cm) a sledovat obsah N</w:t>
      </w:r>
      <w:r w:rsidRPr="00675804">
        <w:rPr>
          <w:rFonts w:ascii="Arial" w:hAnsi="Arial" w:cs="Arial"/>
          <w:color w:val="000000"/>
          <w:sz w:val="22"/>
          <w:szCs w:val="22"/>
          <w:vertAlign w:val="subscript"/>
        </w:rPr>
        <w:t>min</w:t>
      </w:r>
      <w:r w:rsidR="003A3CBD" w:rsidRPr="00675804">
        <w:rPr>
          <w:rFonts w:ascii="Arial" w:hAnsi="Arial" w:cs="Arial"/>
          <w:color w:val="000000"/>
          <w:sz w:val="22"/>
          <w:szCs w:val="22"/>
        </w:rPr>
        <w:t xml:space="preserve">. </w:t>
      </w:r>
    </w:p>
    <w:p w14:paraId="1C3B2A54" w14:textId="77777777" w:rsidR="003A3CBD" w:rsidRPr="00675804" w:rsidRDefault="003A3CBD" w:rsidP="003A3CBD">
      <w:pPr>
        <w:jc w:val="both"/>
        <w:rPr>
          <w:rFonts w:cs="Arial"/>
          <w:i/>
          <w:color w:val="000000"/>
        </w:rPr>
      </w:pPr>
    </w:p>
    <w:p w14:paraId="24D39FED" w14:textId="77777777" w:rsidR="003A3CBD" w:rsidRPr="00675804" w:rsidRDefault="003A3CBD" w:rsidP="003A3CBD">
      <w:pPr>
        <w:jc w:val="both"/>
        <w:rPr>
          <w:rFonts w:cs="Arial"/>
          <w:b/>
          <w:color w:val="000000"/>
        </w:rPr>
      </w:pPr>
      <w:r w:rsidRPr="00675804">
        <w:rPr>
          <w:rFonts w:cs="Arial"/>
          <w:b/>
          <w:color w:val="000000"/>
        </w:rPr>
        <w:t>F.2.5 Vývoj kalibračních rovnic pro stanovení obsahu vybraných živin v půdě a rostlinách pomocí NIR spektroskopie</w:t>
      </w:r>
    </w:p>
    <w:p w14:paraId="65AAFE8B" w14:textId="77777777" w:rsidR="003A3CBD" w:rsidRPr="00675804" w:rsidRDefault="003A3CBD" w:rsidP="003A3CBD">
      <w:pPr>
        <w:jc w:val="both"/>
        <w:rPr>
          <w:rFonts w:cs="Arial"/>
          <w:b/>
          <w:color w:val="000000"/>
        </w:rPr>
      </w:pPr>
    </w:p>
    <w:p w14:paraId="6BF40438" w14:textId="77777777" w:rsidR="004D0473" w:rsidRPr="00675804" w:rsidRDefault="003A3CBD" w:rsidP="006C55D7">
      <w:pPr>
        <w:numPr>
          <w:ilvl w:val="0"/>
          <w:numId w:val="33"/>
        </w:numPr>
        <w:rPr>
          <w:rFonts w:cs="Arial"/>
          <w:color w:val="000000"/>
        </w:rPr>
      </w:pPr>
      <w:r w:rsidRPr="00675804">
        <w:rPr>
          <w:rFonts w:cs="Arial"/>
          <w:color w:val="000000"/>
        </w:rPr>
        <w:t xml:space="preserve">Měřit a vyhodnotit NIR spektra vzorků půdy </w:t>
      </w:r>
      <w:r w:rsidR="004D0473" w:rsidRPr="00675804">
        <w:rPr>
          <w:rFonts w:cs="Arial"/>
          <w:color w:val="000000"/>
        </w:rPr>
        <w:t>(orná půda, trvalé travní porosty apod.) a rostlin (hlavní a vedlejší produkt).</w:t>
      </w:r>
    </w:p>
    <w:p w14:paraId="0B52BD80" w14:textId="77777777" w:rsidR="003A3CBD" w:rsidRPr="00675804" w:rsidRDefault="004D0473" w:rsidP="006C55D7">
      <w:pPr>
        <w:numPr>
          <w:ilvl w:val="0"/>
          <w:numId w:val="33"/>
        </w:numPr>
        <w:rPr>
          <w:rFonts w:cs="Arial"/>
          <w:color w:val="000000"/>
        </w:rPr>
      </w:pPr>
      <w:r w:rsidRPr="00675804">
        <w:rPr>
          <w:rFonts w:cs="Arial"/>
          <w:color w:val="000000"/>
        </w:rPr>
        <w:t>Vyvinout kalibrační rovnice regresním modelováním PLSR, MPLSR, PCA apod. pro stanovení obsahu celkového dusíku (Ntot), fosforu (P), draslíku (K), vápníku (Ca) apod. pomocí NIR spektroskopie</w:t>
      </w:r>
      <w:r w:rsidR="003A3CBD" w:rsidRPr="00675804">
        <w:rPr>
          <w:rFonts w:cs="Arial"/>
          <w:color w:val="000000"/>
        </w:rPr>
        <w:t xml:space="preserve">. </w:t>
      </w:r>
    </w:p>
    <w:p w14:paraId="003C935F" w14:textId="77777777" w:rsidR="003A3CBD" w:rsidRPr="00675804" w:rsidRDefault="003A3CBD" w:rsidP="003A3CBD">
      <w:pPr>
        <w:jc w:val="both"/>
        <w:rPr>
          <w:rFonts w:cs="Arial"/>
          <w:b/>
          <w:i/>
          <w:color w:val="000000"/>
        </w:rPr>
      </w:pPr>
    </w:p>
    <w:p w14:paraId="2EEE5C02" w14:textId="77777777" w:rsidR="003A3CBD" w:rsidRPr="00675804" w:rsidRDefault="003A3CBD" w:rsidP="003A3CBD">
      <w:pPr>
        <w:jc w:val="both"/>
        <w:rPr>
          <w:rFonts w:cs="Arial"/>
          <w:b/>
          <w:i/>
          <w:color w:val="000000"/>
        </w:rPr>
      </w:pPr>
      <w:r w:rsidRPr="00675804">
        <w:rPr>
          <w:rFonts w:cs="Arial"/>
          <w:b/>
          <w:i/>
          <w:color w:val="000000"/>
        </w:rPr>
        <w:t xml:space="preserve">F.3 Získat a vyhodnotit nové vědecké a technické údaje o odběru a využití živin plodinami pěstovanými v různých půdně-klimatických podmínkách a pěstebních technologiích </w:t>
      </w:r>
      <w:r w:rsidRPr="00675804">
        <w:rPr>
          <w:rFonts w:cs="Arial"/>
          <w:b/>
          <w:i/>
          <w:color w:val="000000"/>
        </w:rPr>
        <w:br/>
        <w:t>a zjistit vliv používaných technologií na obsah nitrátů a uhlíku v půdě a emise CO</w:t>
      </w:r>
      <w:r w:rsidRPr="00675804">
        <w:rPr>
          <w:rFonts w:cs="Arial"/>
          <w:b/>
          <w:i/>
          <w:color w:val="000000"/>
          <w:vertAlign w:val="subscript"/>
        </w:rPr>
        <w:t>2</w:t>
      </w:r>
      <w:r w:rsidRPr="00675804">
        <w:rPr>
          <w:rFonts w:cs="Arial"/>
          <w:b/>
          <w:i/>
          <w:color w:val="000000"/>
        </w:rPr>
        <w:t xml:space="preserve"> v kontextu uhlíkové neutrality, uplatnit bilanční metody v rámci Green Deal v hospodaření se živinami</w:t>
      </w:r>
    </w:p>
    <w:p w14:paraId="094C90EC" w14:textId="77777777" w:rsidR="003A3CBD" w:rsidRPr="00675804" w:rsidRDefault="003A3CBD" w:rsidP="003A3CBD">
      <w:pPr>
        <w:jc w:val="both"/>
        <w:rPr>
          <w:rFonts w:cs="Arial"/>
          <w:b/>
          <w:i/>
          <w:color w:val="000000"/>
        </w:rPr>
      </w:pPr>
    </w:p>
    <w:p w14:paraId="59606794" w14:textId="77777777" w:rsidR="003A3CBD" w:rsidRPr="00675804" w:rsidRDefault="003A3CBD" w:rsidP="003A3CBD">
      <w:pPr>
        <w:jc w:val="both"/>
        <w:rPr>
          <w:rFonts w:cs="Arial"/>
          <w:b/>
          <w:color w:val="000000"/>
        </w:rPr>
      </w:pPr>
    </w:p>
    <w:p w14:paraId="62727B4B" w14:textId="77777777" w:rsidR="003A3CBD" w:rsidRPr="00675804" w:rsidRDefault="003A3CBD" w:rsidP="003A3CBD">
      <w:pPr>
        <w:jc w:val="both"/>
        <w:rPr>
          <w:rFonts w:cs="Arial"/>
          <w:b/>
          <w:color w:val="000000"/>
        </w:rPr>
      </w:pPr>
      <w:r w:rsidRPr="00675804">
        <w:rPr>
          <w:rFonts w:cs="Arial"/>
          <w:b/>
          <w:color w:val="000000"/>
        </w:rPr>
        <w:t xml:space="preserve">F.3.1 Vliv různých způsobů a intenzity zpracování půdy a hnojení na výnos a kvalitu ozimé pšenice, odběr živin rostlinami a vlastnosti půdy </w:t>
      </w:r>
    </w:p>
    <w:p w14:paraId="5CF0E6FA" w14:textId="77777777" w:rsidR="003A3CBD" w:rsidRPr="00675804" w:rsidRDefault="003A3CBD" w:rsidP="003A3CBD">
      <w:pPr>
        <w:jc w:val="both"/>
        <w:rPr>
          <w:rFonts w:cs="Arial"/>
          <w:color w:val="000000"/>
        </w:rPr>
      </w:pPr>
    </w:p>
    <w:p w14:paraId="20D9F2E4" w14:textId="77777777" w:rsidR="003A3CBD" w:rsidRPr="00675804" w:rsidRDefault="00152C63" w:rsidP="003A3CBD">
      <w:pPr>
        <w:jc w:val="both"/>
        <w:rPr>
          <w:rFonts w:cs="Arial"/>
          <w:color w:val="000000"/>
        </w:rPr>
      </w:pPr>
      <w:r w:rsidRPr="00675804">
        <w:rPr>
          <w:rFonts w:cs="Arial"/>
          <w:color w:val="000000"/>
        </w:rPr>
        <w:t>V návaznosti na výsledky dosažené v předcházejícím roce optimalizovat hnojení dusíkatými a dalšími minerálními hnojivy pro efektivní využití živin a minimalizaci reziduálních obsahů nitrátů v půdě po sklizni. Získané výsledky přispějí k upřesnění bilancí živin v konzervačním systémech hospodaření včetně regenerativního zemědělství. Dávky hnojiv   je třeba stanovit dle obsahu N</w:t>
      </w:r>
      <w:r w:rsidRPr="00675804">
        <w:rPr>
          <w:rFonts w:cs="Arial"/>
          <w:color w:val="000000"/>
          <w:vertAlign w:val="subscript"/>
        </w:rPr>
        <w:t>min</w:t>
      </w:r>
      <w:r w:rsidRPr="00675804">
        <w:rPr>
          <w:rFonts w:cs="Arial"/>
          <w:color w:val="000000"/>
        </w:rPr>
        <w:t xml:space="preserve"> v půdě na počátku jarní vegetace, její mineralizační a nitrifikační schopnosti a s ohledem na předplodinu (zejména druh a množství posklizňových zbytků). Postupy ve výživě ozimé pšenice musí odrážet požadavky SZP23+ a současně reagovat na probíhající klimatickou změnu, která má za následek rozšíření konzervačních způsobů zpracování půdy s posklizňovými zbytky (mulčem) na povrchu, jež omezují prohřívání půdy a ztráty vody a uhlíku výparem a emisemi CO</w:t>
      </w:r>
      <w:r w:rsidRPr="00675804">
        <w:rPr>
          <w:rFonts w:cs="Arial"/>
          <w:color w:val="000000"/>
          <w:vertAlign w:val="subscript"/>
        </w:rPr>
        <w:t>2</w:t>
      </w:r>
      <w:r w:rsidRPr="00675804">
        <w:rPr>
          <w:rFonts w:cs="Arial"/>
          <w:color w:val="000000"/>
        </w:rPr>
        <w:t>. Cílem bude optimalizovat výživu směrem ke snížení spotřeby hnojiv s využitím progresivních způsobů aplikace hnojiv a nových materiálů. Ověřit a doporučit inovované postupy v hnojení rostlin pro různé technologie zpracování půdy</w:t>
      </w:r>
      <w:r w:rsidR="003A3CBD" w:rsidRPr="00675804">
        <w:rPr>
          <w:rFonts w:cs="Arial"/>
          <w:color w:val="000000"/>
        </w:rPr>
        <w:t xml:space="preserve">.      </w:t>
      </w:r>
    </w:p>
    <w:p w14:paraId="6447E826" w14:textId="77777777" w:rsidR="00152C63" w:rsidRPr="00675804" w:rsidRDefault="00152C63" w:rsidP="006C55D7">
      <w:pPr>
        <w:numPr>
          <w:ilvl w:val="0"/>
          <w:numId w:val="31"/>
        </w:numPr>
        <w:jc w:val="both"/>
        <w:rPr>
          <w:rFonts w:cs="Arial"/>
          <w:color w:val="000000"/>
        </w:rPr>
      </w:pPr>
      <w:r w:rsidRPr="00675804">
        <w:rPr>
          <w:rFonts w:cs="Arial"/>
          <w:color w:val="000000"/>
        </w:rPr>
        <w:t xml:space="preserve">Na dvou stanovištích (řepařská výrobní oblast, bramborářská výrobní oblast) založit polní pokusy s různými variantami hnojení ozimé pšenice běžnými minerálními hnojivy využívanými v zemědělské praxi (kontrola, LAV, hnojiva na bázi močoviny s inhibitory ureázy a/nebo </w:t>
      </w:r>
      <w:r w:rsidRPr="00675804">
        <w:rPr>
          <w:rFonts w:cs="Arial"/>
          <w:color w:val="000000"/>
        </w:rPr>
        <w:lastRenderedPageBreak/>
        <w:t xml:space="preserve">nitrifikace, DAM, příp. s inhibitorem ureázy) na půdách s různou intenzitou zpracování půdy (podmítka + orba, minimalizace, půda bez zpracování). </w:t>
      </w:r>
    </w:p>
    <w:p w14:paraId="35A1D30C" w14:textId="77777777" w:rsidR="00152C63" w:rsidRPr="00675804" w:rsidRDefault="00152C63" w:rsidP="006C55D7">
      <w:pPr>
        <w:numPr>
          <w:ilvl w:val="0"/>
          <w:numId w:val="31"/>
        </w:numPr>
        <w:jc w:val="both"/>
        <w:rPr>
          <w:rFonts w:cs="Arial"/>
          <w:color w:val="000000"/>
        </w:rPr>
      </w:pPr>
      <w:r w:rsidRPr="00675804">
        <w:rPr>
          <w:rFonts w:cs="Arial"/>
          <w:color w:val="000000"/>
        </w:rPr>
        <w:t>Pokračovat v ověřování nových postupů hnojení se sníženou dávkou dusíku s využitím biologických/bakteriálních přípravků (Azoter, Altera, Plant Aktiv, Proveo Mega aj.) podporujících biologickou aktivitu půdy a zpřístupnění živin. Porovnat výnos a kvalitu produkce při plné dávce dusíkatého hnojení ve srovnání s kombinací nižší dávka N + biostimulant. Vyhodnotit přínos přípravků v různých systémech zpracování půdy a hnojení včetně povrchové lokální aplikace kapalného hnojiva DAM do pásků, kdy větší část povrchu půdy není ovlivněna hnojením. Poznatky z polních pokusů doplnit odběry vzorků zrna a půd ze zem</w:t>
      </w:r>
      <w:r w:rsidR="00223AB7" w:rsidRPr="00675804">
        <w:rPr>
          <w:rFonts w:cs="Arial"/>
          <w:color w:val="000000"/>
        </w:rPr>
        <w:t>ě</w:t>
      </w:r>
      <w:r w:rsidRPr="00675804">
        <w:rPr>
          <w:rFonts w:cs="Arial"/>
          <w:color w:val="000000"/>
        </w:rPr>
        <w:t>dělských závodů.</w:t>
      </w:r>
    </w:p>
    <w:p w14:paraId="1C2A33A6" w14:textId="77777777" w:rsidR="00152C63" w:rsidRPr="00675804" w:rsidRDefault="00152C63" w:rsidP="006C55D7">
      <w:pPr>
        <w:numPr>
          <w:ilvl w:val="0"/>
          <w:numId w:val="31"/>
        </w:numPr>
        <w:jc w:val="both"/>
        <w:rPr>
          <w:rFonts w:cs="Arial"/>
          <w:color w:val="000000"/>
        </w:rPr>
      </w:pPr>
      <w:r w:rsidRPr="00675804">
        <w:rPr>
          <w:rFonts w:cs="Arial"/>
          <w:color w:val="000000"/>
        </w:rPr>
        <w:t>Sledovat obsah N</w:t>
      </w:r>
      <w:r w:rsidRPr="00675804">
        <w:rPr>
          <w:rFonts w:cs="Arial"/>
          <w:color w:val="000000"/>
          <w:vertAlign w:val="subscript"/>
        </w:rPr>
        <w:t>min</w:t>
      </w:r>
      <w:r w:rsidRPr="00675804">
        <w:rPr>
          <w:rFonts w:cs="Arial"/>
          <w:color w:val="000000"/>
        </w:rPr>
        <w:t xml:space="preserve"> v půdě v průběhu vegetace a množství nevyužitého dusíku po sklizni při různých systémech hnojení dusíkem a zpracování půdy. </w:t>
      </w:r>
    </w:p>
    <w:p w14:paraId="1A0C3B4D" w14:textId="77777777" w:rsidR="00152C63" w:rsidRPr="00675804" w:rsidRDefault="00152C63" w:rsidP="006C55D7">
      <w:pPr>
        <w:numPr>
          <w:ilvl w:val="0"/>
          <w:numId w:val="31"/>
        </w:numPr>
        <w:jc w:val="both"/>
        <w:rPr>
          <w:rFonts w:cs="Arial"/>
          <w:color w:val="000000"/>
        </w:rPr>
      </w:pPr>
      <w:r w:rsidRPr="00675804">
        <w:rPr>
          <w:rFonts w:cs="Arial"/>
          <w:color w:val="000000"/>
        </w:rPr>
        <w:t xml:space="preserve">V průběhu vegetace (počátek sloupkování) stanovit odběr živin rostlinami a vliv jednotlivých způsobů hnojení na strukturu porostu, která má významný vliv na další vstupy (morforegulátory růstu, fungicidy apod.) a hospodaření s vodou v půdě. </w:t>
      </w:r>
    </w:p>
    <w:p w14:paraId="624BC433" w14:textId="77777777" w:rsidR="00152C63" w:rsidRPr="00675804" w:rsidRDefault="00152C63" w:rsidP="006C55D7">
      <w:pPr>
        <w:numPr>
          <w:ilvl w:val="0"/>
          <w:numId w:val="31"/>
        </w:numPr>
        <w:jc w:val="both"/>
        <w:rPr>
          <w:rFonts w:cs="Arial"/>
          <w:color w:val="000000"/>
        </w:rPr>
      </w:pPr>
      <w:r w:rsidRPr="00675804">
        <w:rPr>
          <w:rFonts w:cs="Arial"/>
          <w:color w:val="000000"/>
        </w:rPr>
        <w:t>Sledovat vliv intenzity hnojení (zejména rychle působících forem dusíku) na zdravotní stav rostlin, jejich toleranci k vegetačním mrazům, doporučit postupy vedoucí k lepšímu stavu rostlin a omezení spotřeby pesticidů a regulátorů růstu (dle požadavků SZP23+).</w:t>
      </w:r>
    </w:p>
    <w:p w14:paraId="0FB2C075" w14:textId="77777777" w:rsidR="00152C63" w:rsidRPr="00675804" w:rsidRDefault="00152C63" w:rsidP="006C55D7">
      <w:pPr>
        <w:numPr>
          <w:ilvl w:val="0"/>
          <w:numId w:val="31"/>
        </w:numPr>
        <w:jc w:val="both"/>
        <w:rPr>
          <w:rFonts w:cs="Arial"/>
          <w:color w:val="000000"/>
        </w:rPr>
      </w:pPr>
      <w:r w:rsidRPr="00675804">
        <w:rPr>
          <w:rFonts w:cs="Arial"/>
          <w:color w:val="000000"/>
        </w:rPr>
        <w:t xml:space="preserve">Vyhodnotit výnos hlavního i vedlejšího produktu a celkový odběr dusíku rostlinami (zrno, plevy, sláma), vnos C, N do půdy posklizňovými zbytky (tj. vedlejšími produkty)  </w:t>
      </w:r>
    </w:p>
    <w:p w14:paraId="578DF982" w14:textId="77777777" w:rsidR="00152C63" w:rsidRPr="00675804" w:rsidRDefault="00152C63" w:rsidP="006C55D7">
      <w:pPr>
        <w:numPr>
          <w:ilvl w:val="0"/>
          <w:numId w:val="31"/>
        </w:numPr>
        <w:jc w:val="both"/>
        <w:rPr>
          <w:rFonts w:cs="Arial"/>
          <w:color w:val="000000"/>
        </w:rPr>
      </w:pPr>
      <w:r w:rsidRPr="00675804">
        <w:rPr>
          <w:rFonts w:cs="Arial"/>
          <w:color w:val="000000"/>
        </w:rPr>
        <w:t xml:space="preserve">Stanovit výnosotvorné prvky a podíl produktivních odnoží při různém způsobu zpracování půdy a hnojení dusíkem.  </w:t>
      </w:r>
    </w:p>
    <w:p w14:paraId="7CA9C21F" w14:textId="77777777" w:rsidR="00152C63" w:rsidRPr="00675804" w:rsidRDefault="00152C63" w:rsidP="006C55D7">
      <w:pPr>
        <w:numPr>
          <w:ilvl w:val="0"/>
          <w:numId w:val="31"/>
        </w:numPr>
        <w:jc w:val="both"/>
        <w:rPr>
          <w:rFonts w:cs="Arial"/>
          <w:color w:val="000000"/>
        </w:rPr>
      </w:pPr>
      <w:r w:rsidRPr="00675804">
        <w:rPr>
          <w:rFonts w:cs="Arial"/>
          <w:color w:val="000000"/>
        </w:rPr>
        <w:t>Sledovat vliv různých způsobů zpracování půdy a aplikace hnojiv na vlastnosti půd (zejména půdní reakci a poměr C:N, distribuci živin v půdním profilu).</w:t>
      </w:r>
    </w:p>
    <w:p w14:paraId="17890D8F" w14:textId="77777777" w:rsidR="00152C63" w:rsidRPr="00675804" w:rsidRDefault="00152C63" w:rsidP="006C55D7">
      <w:pPr>
        <w:numPr>
          <w:ilvl w:val="0"/>
          <w:numId w:val="31"/>
        </w:numPr>
        <w:jc w:val="both"/>
        <w:rPr>
          <w:rFonts w:cs="Arial"/>
          <w:color w:val="000000"/>
        </w:rPr>
      </w:pPr>
      <w:r w:rsidRPr="00675804">
        <w:rPr>
          <w:rFonts w:cs="Arial"/>
          <w:color w:val="000000"/>
        </w:rPr>
        <w:t>Rozsah pokusu: min. 4 varianty hnojení v každé technologii zpracování půdy, ve 4 opakováních, na dvou stanovištích, analýzy min. 50 vzorků půd a 50 vzorků rostlin na stanovení celkového obsahu N ve slámě a N-látek v zrnu.</w:t>
      </w:r>
    </w:p>
    <w:p w14:paraId="7FD9E8CF" w14:textId="77777777" w:rsidR="00152C63" w:rsidRPr="00675804" w:rsidRDefault="00152C63" w:rsidP="006C55D7">
      <w:pPr>
        <w:numPr>
          <w:ilvl w:val="0"/>
          <w:numId w:val="31"/>
        </w:numPr>
        <w:jc w:val="both"/>
        <w:rPr>
          <w:rFonts w:cs="Arial"/>
          <w:color w:val="000000"/>
        </w:rPr>
      </w:pPr>
      <w:r w:rsidRPr="00675804">
        <w:rPr>
          <w:rFonts w:cs="Arial"/>
          <w:color w:val="000000"/>
        </w:rPr>
        <w:t xml:space="preserve">Zhodnotit efektivnost pozdního přihnojení ozimé pšenice dusíkem, které může zejména v sušších oblastech zvyšovat množství reziduálního dusíku v půdě po sklizni (min. na 1 stanovišti 5 variant ve 3 opakováních). </w:t>
      </w:r>
    </w:p>
    <w:p w14:paraId="65C54070" w14:textId="77777777" w:rsidR="003A3CBD" w:rsidRPr="00675804" w:rsidRDefault="00152C63" w:rsidP="006C55D7">
      <w:pPr>
        <w:numPr>
          <w:ilvl w:val="0"/>
          <w:numId w:val="31"/>
        </w:numPr>
        <w:jc w:val="both"/>
        <w:rPr>
          <w:rFonts w:cs="Arial"/>
          <w:color w:val="000000"/>
        </w:rPr>
      </w:pPr>
      <w:r w:rsidRPr="00675804">
        <w:rPr>
          <w:rFonts w:cs="Arial"/>
          <w:color w:val="000000"/>
        </w:rPr>
        <w:t>Ověřit lokální aplikaci kapalných hnojiv (DAM) pomocí aplikačních trubic do pásků na povrch půdy ve vzdálenosti 25 cm, která může být používána od regeneračního do kvalitativního přihnojení ozimé pšenice bez rizika popálení porostu</w:t>
      </w:r>
      <w:r w:rsidR="003A3CBD" w:rsidRPr="00675804">
        <w:rPr>
          <w:rFonts w:cs="Arial"/>
          <w:color w:val="000000"/>
        </w:rPr>
        <w:t>.</w:t>
      </w:r>
    </w:p>
    <w:p w14:paraId="5B45F09D" w14:textId="77777777" w:rsidR="003A3CBD" w:rsidRPr="00675804" w:rsidRDefault="003A3CBD" w:rsidP="003A3CBD">
      <w:pPr>
        <w:jc w:val="both"/>
        <w:rPr>
          <w:rFonts w:cs="Arial"/>
          <w:i/>
          <w:color w:val="000000"/>
        </w:rPr>
      </w:pPr>
    </w:p>
    <w:p w14:paraId="252C8E67" w14:textId="77777777" w:rsidR="003A3CBD" w:rsidRPr="00675804" w:rsidRDefault="003A3CBD" w:rsidP="003A3CBD">
      <w:pPr>
        <w:jc w:val="both"/>
        <w:rPr>
          <w:rFonts w:cs="Arial"/>
          <w:b/>
          <w:color w:val="000000"/>
        </w:rPr>
      </w:pPr>
      <w:r w:rsidRPr="00675804">
        <w:rPr>
          <w:rFonts w:cs="Arial"/>
          <w:b/>
          <w:color w:val="000000"/>
        </w:rPr>
        <w:t>F.3.2 Zvýšit efektivnost hnojení ozimé řepky dusíkem v různých systémech zpracování půdy</w:t>
      </w:r>
    </w:p>
    <w:p w14:paraId="395FD751" w14:textId="77777777" w:rsidR="003A3CBD" w:rsidRPr="00675804" w:rsidRDefault="003A3CBD" w:rsidP="003A3CBD">
      <w:pPr>
        <w:jc w:val="both"/>
        <w:rPr>
          <w:rFonts w:cs="Arial"/>
          <w:b/>
          <w:color w:val="000000"/>
        </w:rPr>
      </w:pPr>
      <w:r w:rsidRPr="00675804">
        <w:rPr>
          <w:rFonts w:cs="Arial"/>
          <w:b/>
          <w:color w:val="000000"/>
        </w:rPr>
        <w:t xml:space="preserve">  </w:t>
      </w:r>
    </w:p>
    <w:p w14:paraId="2CD4065C" w14:textId="77777777" w:rsidR="003A3CBD" w:rsidRPr="00675804" w:rsidRDefault="000556FC" w:rsidP="003A3CBD">
      <w:pPr>
        <w:jc w:val="both"/>
        <w:rPr>
          <w:rFonts w:cs="Arial"/>
          <w:color w:val="000000"/>
        </w:rPr>
      </w:pPr>
      <w:r w:rsidRPr="00675804">
        <w:rPr>
          <w:rFonts w:cs="Arial"/>
          <w:color w:val="000000"/>
        </w:rPr>
        <w:t>Na základě vyhodnocení výsledků z předcházejícího roku optimalizovat hnojení ozimé řepky dusíkem během podzimního růstu a na začátku jarní vegetace rostlin, v závislosti na průběhu povětrnosti a stavu porostu. Doporučit farmářům nové postupy v hnojení řepky dusíkem při používání konzervačních systémů zpracování půdy a při riziku poškození rostlin vegetačními mrazy. Inovační postupy v hnojení řepky ověřit na pilotních farmách. Zjistit vliv hnojiva (různé formy N) a rozložení dávek na odběr dusíku rostlinami a residuální obsahy dusíku v půdě po sklizni. Doporučit vhodné postupy hnojení řepky pro různé půdně-klimatické podmínky včetně oblastí s přísušky, aby aplikované živiny (zejména N a S) byly řepkou využity. Při pozdějším a sušším nástupu jara může být omezeno využití dusíku z jarního hnojení, čímž se zvyšuje význam podzimního přihnojení porostu řepky. Získat odborné argumenty včetně existujících rizik pro opakující se požadavky farmářů na zkrácení doby zákazu aplikace dusíkatých minerálních hnojiv k řepce. Porosty přihnojené na podzim (před začátkem období zákazu hnojení) nekladou takové nároky na včasnost regeneračního hnojení, kdy bývá půda provlhčená a přejezdy zemědělské techniky mohou mít nepříznivý vliv na její utužení. Kromě toho se na růstu rostlin tak výrazně neprojeví jarní přísušky</w:t>
      </w:r>
      <w:r w:rsidR="003A3CBD" w:rsidRPr="00675804">
        <w:rPr>
          <w:rFonts w:cs="Arial"/>
          <w:color w:val="000000"/>
        </w:rPr>
        <w:t xml:space="preserve">.  </w:t>
      </w:r>
    </w:p>
    <w:p w14:paraId="5D04B948" w14:textId="77777777" w:rsidR="000556FC" w:rsidRPr="00675804" w:rsidRDefault="000556FC" w:rsidP="006C55D7">
      <w:pPr>
        <w:numPr>
          <w:ilvl w:val="0"/>
          <w:numId w:val="42"/>
        </w:numPr>
        <w:jc w:val="both"/>
        <w:rPr>
          <w:rFonts w:cs="Arial"/>
        </w:rPr>
      </w:pPr>
      <w:r w:rsidRPr="00675804">
        <w:rPr>
          <w:rFonts w:cs="Arial"/>
        </w:rPr>
        <w:t xml:space="preserve">Na založené porosty řepky aplikovat v průběhu podzimního růstu (říjen) a na počátku jarní vegetace různá dusíkatá hnojiva, dle stavu porostu a povětrnosti rozdělené do dvou, max. 4 dávek. Minimální počet variant 8. Sledovat stav porostu po aplikaci podzimní a regenerační </w:t>
      </w:r>
      <w:r w:rsidRPr="00675804">
        <w:rPr>
          <w:rFonts w:cs="Arial"/>
        </w:rPr>
        <w:lastRenderedPageBreak/>
        <w:t>dávky, výnos semen a odběr dusíku rostlinami v jarním období i semeny (celkem min. 30 vzorků), obsah N</w:t>
      </w:r>
      <w:r w:rsidRPr="00675804">
        <w:rPr>
          <w:rFonts w:cs="Arial"/>
          <w:vertAlign w:val="subscript"/>
        </w:rPr>
        <w:t>min</w:t>
      </w:r>
      <w:r w:rsidRPr="00675804">
        <w:rPr>
          <w:rFonts w:cs="Arial"/>
        </w:rPr>
        <w:t xml:space="preserve"> v půdě po sklizni (min. 8 vzorků).  </w:t>
      </w:r>
    </w:p>
    <w:p w14:paraId="1944F266" w14:textId="77777777" w:rsidR="000556FC" w:rsidRPr="00675804" w:rsidRDefault="000556FC" w:rsidP="006C55D7">
      <w:pPr>
        <w:numPr>
          <w:ilvl w:val="0"/>
          <w:numId w:val="42"/>
        </w:numPr>
        <w:jc w:val="both"/>
        <w:rPr>
          <w:rFonts w:cs="Arial"/>
        </w:rPr>
      </w:pPr>
      <w:r w:rsidRPr="00675804">
        <w:rPr>
          <w:rFonts w:cs="Arial"/>
        </w:rPr>
        <w:t xml:space="preserve">Pro optimalizaci načasování dávek dusíku k řepce v různých půdně-klimatických podmínkách založit maloparcelkové pokusy s hnojivy se značenými formami dusíku izotopem </w:t>
      </w:r>
      <w:r w:rsidRPr="00675804">
        <w:rPr>
          <w:rFonts w:cs="Arial"/>
          <w:vertAlign w:val="superscript"/>
        </w:rPr>
        <w:t>15</w:t>
      </w:r>
      <w:r w:rsidRPr="00675804">
        <w:rPr>
          <w:rFonts w:cs="Arial"/>
        </w:rPr>
        <w:t xml:space="preserve">N k vyhodnocení efektivnosti hnojení v různých termínech (přihnojení během podzimního růstu a na začátku jarní vegetace: časnější a pozdější termín). Provádět odběry rostlin a stanovení </w:t>
      </w:r>
      <w:r w:rsidRPr="00675804">
        <w:rPr>
          <w:rFonts w:cs="Arial"/>
          <w:vertAlign w:val="superscript"/>
        </w:rPr>
        <w:t>14</w:t>
      </w:r>
      <w:r w:rsidRPr="00675804">
        <w:rPr>
          <w:rFonts w:cs="Arial"/>
        </w:rPr>
        <w:t>N/</w:t>
      </w:r>
      <w:r w:rsidRPr="00675804">
        <w:rPr>
          <w:rFonts w:cs="Arial"/>
          <w:vertAlign w:val="superscript"/>
        </w:rPr>
        <w:t>15</w:t>
      </w:r>
      <w:r w:rsidRPr="00675804">
        <w:rPr>
          <w:rFonts w:cs="Arial"/>
        </w:rPr>
        <w:t>N v rostlinách po jednotlivých dávkách N, včetně stanovení N</w:t>
      </w:r>
      <w:r w:rsidRPr="00675804">
        <w:rPr>
          <w:rFonts w:cs="Arial"/>
          <w:vertAlign w:val="subscript"/>
        </w:rPr>
        <w:t>min</w:t>
      </w:r>
      <w:r w:rsidRPr="00675804">
        <w:rPr>
          <w:rFonts w:cs="Arial"/>
        </w:rPr>
        <w:t xml:space="preserve"> v půdním profilu.</w:t>
      </w:r>
    </w:p>
    <w:p w14:paraId="0513F479" w14:textId="77777777" w:rsidR="000556FC" w:rsidRPr="00675804" w:rsidRDefault="000556FC" w:rsidP="006C55D7">
      <w:pPr>
        <w:numPr>
          <w:ilvl w:val="0"/>
          <w:numId w:val="42"/>
        </w:numPr>
        <w:jc w:val="both"/>
        <w:rPr>
          <w:rFonts w:cs="Arial"/>
        </w:rPr>
      </w:pPr>
      <w:r w:rsidRPr="00675804">
        <w:rPr>
          <w:rFonts w:cs="Arial"/>
        </w:rPr>
        <w:t xml:space="preserve">V případě vegetačních mrazů vyhodnotit poškození rostlin po různém hnojení N, popř. po různém zpracování půdy k řepce. </w:t>
      </w:r>
    </w:p>
    <w:p w14:paraId="69966905" w14:textId="77777777" w:rsidR="003A3CBD" w:rsidRPr="00675804" w:rsidRDefault="000556FC" w:rsidP="006C55D7">
      <w:pPr>
        <w:numPr>
          <w:ilvl w:val="0"/>
          <w:numId w:val="42"/>
        </w:numPr>
        <w:jc w:val="both"/>
        <w:rPr>
          <w:rFonts w:cs="Arial"/>
          <w:color w:val="156082"/>
        </w:rPr>
      </w:pPr>
      <w:r w:rsidRPr="00675804">
        <w:rPr>
          <w:rFonts w:cs="Arial"/>
        </w:rPr>
        <w:t xml:space="preserve">Kontinuálně měřit teplotu půdy během vegetace včetně hodnocení příjmu živin, stanovit výnos nadzemní biomasy a kořenů rostlin po aplikaci podzimní a regenerační dávky a odběr dusíku rostlinami – celkový a z hnojiv měřením poměru </w:t>
      </w:r>
      <w:r w:rsidRPr="00675804">
        <w:rPr>
          <w:rFonts w:cs="Arial"/>
          <w:vertAlign w:val="superscript"/>
        </w:rPr>
        <w:t>14</w:t>
      </w:r>
      <w:r w:rsidRPr="00675804">
        <w:rPr>
          <w:rFonts w:cs="Arial"/>
        </w:rPr>
        <w:t>N/</w:t>
      </w:r>
      <w:r w:rsidRPr="00675804">
        <w:rPr>
          <w:rFonts w:cs="Arial"/>
          <w:vertAlign w:val="superscript"/>
        </w:rPr>
        <w:t>15</w:t>
      </w:r>
      <w:r w:rsidRPr="00675804">
        <w:rPr>
          <w:rFonts w:cs="Arial"/>
        </w:rPr>
        <w:t>N v rostlinách. Rovněž sledovat obsahy N</w:t>
      </w:r>
      <w:r w:rsidRPr="00675804">
        <w:rPr>
          <w:rFonts w:cs="Arial"/>
          <w:vertAlign w:val="subscript"/>
        </w:rPr>
        <w:t>min</w:t>
      </w:r>
      <w:r w:rsidRPr="00675804">
        <w:rPr>
          <w:rFonts w:cs="Arial"/>
        </w:rPr>
        <w:t xml:space="preserve"> v půdním profilu včetně reziduálního dusíku po sklizni</w:t>
      </w:r>
      <w:r w:rsidR="003A3CBD" w:rsidRPr="00675804">
        <w:rPr>
          <w:rFonts w:cs="Arial"/>
          <w:color w:val="156082"/>
        </w:rPr>
        <w:t xml:space="preserve">. </w:t>
      </w:r>
    </w:p>
    <w:p w14:paraId="4A47E551" w14:textId="77777777" w:rsidR="003A3CBD" w:rsidRPr="00675804" w:rsidRDefault="003A3CBD" w:rsidP="003A3CBD">
      <w:pPr>
        <w:jc w:val="both"/>
        <w:rPr>
          <w:rFonts w:cs="Arial"/>
          <w:color w:val="156082"/>
        </w:rPr>
      </w:pPr>
    </w:p>
    <w:p w14:paraId="433541F9" w14:textId="77777777" w:rsidR="003A3CBD" w:rsidRPr="00675804" w:rsidRDefault="003A3CBD" w:rsidP="003A3CBD">
      <w:pPr>
        <w:jc w:val="both"/>
        <w:rPr>
          <w:rFonts w:cs="Arial"/>
          <w:b/>
          <w:color w:val="000000"/>
        </w:rPr>
      </w:pPr>
      <w:r w:rsidRPr="00675804">
        <w:rPr>
          <w:rFonts w:cs="Arial"/>
          <w:b/>
          <w:color w:val="000000"/>
        </w:rPr>
        <w:t>F.3.3 Inovace a vyhodnocení různých technologií zpracování půdy a hnojení s cílem snížit obsah nitrátů v půdě a emise CO</w:t>
      </w:r>
      <w:r w:rsidRPr="00675804">
        <w:rPr>
          <w:rFonts w:cs="Arial"/>
          <w:b/>
          <w:color w:val="000000"/>
          <w:vertAlign w:val="subscript"/>
        </w:rPr>
        <w:t>2</w:t>
      </w:r>
      <w:r w:rsidRPr="00675804">
        <w:rPr>
          <w:rFonts w:cs="Arial"/>
          <w:b/>
          <w:color w:val="000000"/>
        </w:rPr>
        <w:t xml:space="preserve"> a podpořit sekvestraci uhlíku do půdy</w:t>
      </w:r>
    </w:p>
    <w:p w14:paraId="6D30B65C" w14:textId="77777777" w:rsidR="003A3CBD" w:rsidRPr="00675804" w:rsidRDefault="003A3CBD" w:rsidP="003A3CBD">
      <w:pPr>
        <w:jc w:val="both"/>
        <w:rPr>
          <w:rFonts w:cs="Arial"/>
          <w:color w:val="000000"/>
        </w:rPr>
      </w:pPr>
    </w:p>
    <w:p w14:paraId="00D0DD83" w14:textId="77777777" w:rsidR="003A3CBD" w:rsidRPr="00675804" w:rsidRDefault="00DB70A4" w:rsidP="003A3CBD">
      <w:pPr>
        <w:jc w:val="both"/>
        <w:rPr>
          <w:rFonts w:cs="Arial"/>
          <w:color w:val="000000"/>
        </w:rPr>
      </w:pPr>
      <w:r w:rsidRPr="00675804">
        <w:rPr>
          <w:rFonts w:cs="Arial"/>
          <w:color w:val="000000"/>
        </w:rPr>
        <w:t>Cílem řešení je porovnat a vyhodnotit vliv různých technologií zpracování půdy, které ovlivňují úroveň mineralizačních procesů v půdě na tvorbu nitrátů, ztráty vody a teplotu v půdě a na emise CO</w:t>
      </w:r>
      <w:r w:rsidRPr="00675804">
        <w:rPr>
          <w:rFonts w:cs="Arial"/>
          <w:color w:val="000000"/>
          <w:vertAlign w:val="subscript"/>
        </w:rPr>
        <w:t>2</w:t>
      </w:r>
      <w:r w:rsidRPr="00675804">
        <w:rPr>
          <w:rFonts w:cs="Arial"/>
          <w:color w:val="000000"/>
        </w:rPr>
        <w:t xml:space="preserve"> vyjadřující úroveň mineralizačních procesů v půdě, šetrnými technologiemi zpracování půdy podpořit sekvestraci uhlíku do půdy. Vyhodnotit vliv omezeného kypření a aerace půdy na mineralizaci půdní organické hmoty, emise CO</w:t>
      </w:r>
      <w:r w:rsidRPr="00675804">
        <w:rPr>
          <w:rFonts w:cs="Arial"/>
          <w:color w:val="000000"/>
          <w:vertAlign w:val="subscript"/>
        </w:rPr>
        <w:t>2</w:t>
      </w:r>
      <w:r w:rsidRPr="00675804">
        <w:rPr>
          <w:rFonts w:cs="Arial"/>
          <w:color w:val="000000"/>
        </w:rPr>
        <w:t xml:space="preserve"> a tvorbu nitrátů v půdě s ohledem na konkrétní povětrnostní podmínky, zejména na srážky, a vláhové podmínky půdy</w:t>
      </w:r>
      <w:r w:rsidR="003A3CBD" w:rsidRPr="00675804">
        <w:rPr>
          <w:rFonts w:cs="Arial"/>
          <w:color w:val="000000"/>
        </w:rPr>
        <w:t xml:space="preserve">.  </w:t>
      </w:r>
    </w:p>
    <w:p w14:paraId="67CEA841" w14:textId="77777777" w:rsidR="00DB70A4" w:rsidRPr="00675804" w:rsidRDefault="00DB70A4" w:rsidP="006C55D7">
      <w:pPr>
        <w:pStyle w:val="Odstavecseseznamem"/>
        <w:numPr>
          <w:ilvl w:val="0"/>
          <w:numId w:val="27"/>
        </w:numPr>
        <w:spacing w:after="160"/>
        <w:ind w:left="357" w:hanging="357"/>
        <w:contextualSpacing/>
        <w:jc w:val="both"/>
        <w:rPr>
          <w:rFonts w:ascii="Arial" w:hAnsi="Arial" w:cs="Arial"/>
          <w:color w:val="000000"/>
          <w:sz w:val="22"/>
          <w:szCs w:val="22"/>
        </w:rPr>
      </w:pPr>
      <w:r w:rsidRPr="00675804">
        <w:rPr>
          <w:rFonts w:ascii="Arial" w:hAnsi="Arial" w:cs="Arial"/>
          <w:color w:val="000000"/>
          <w:sz w:val="22"/>
          <w:szCs w:val="22"/>
        </w:rPr>
        <w:t>Pokračovat v hodnocení vlivu různých způsobů zpracování půdy na obsah N</w:t>
      </w:r>
      <w:r w:rsidRPr="00675804">
        <w:rPr>
          <w:rFonts w:ascii="Arial" w:hAnsi="Arial" w:cs="Arial"/>
          <w:color w:val="000000"/>
          <w:sz w:val="22"/>
          <w:szCs w:val="22"/>
          <w:vertAlign w:val="subscript"/>
        </w:rPr>
        <w:t>min</w:t>
      </w:r>
      <w:r w:rsidRPr="00675804">
        <w:rPr>
          <w:rFonts w:ascii="Arial" w:hAnsi="Arial" w:cs="Arial"/>
          <w:color w:val="000000"/>
          <w:sz w:val="22"/>
          <w:szCs w:val="22"/>
        </w:rPr>
        <w:t xml:space="preserve"> a emise CO</w:t>
      </w:r>
      <w:r w:rsidRPr="00675804">
        <w:rPr>
          <w:rFonts w:ascii="Arial" w:hAnsi="Arial" w:cs="Arial"/>
          <w:color w:val="000000"/>
          <w:sz w:val="22"/>
          <w:szCs w:val="22"/>
          <w:vertAlign w:val="subscript"/>
        </w:rPr>
        <w:t>2</w:t>
      </w:r>
      <w:r w:rsidRPr="00675804">
        <w:rPr>
          <w:rFonts w:ascii="Arial" w:hAnsi="Arial" w:cs="Arial"/>
          <w:color w:val="000000"/>
          <w:sz w:val="22"/>
          <w:szCs w:val="22"/>
        </w:rPr>
        <w:t xml:space="preserve"> po letním zpracování půdy (pro řepku, případně další ozimé plodiny) – nejméně 5-7 x postupné stanovení emisí CO</w:t>
      </w:r>
      <w:r w:rsidRPr="00675804">
        <w:rPr>
          <w:rFonts w:ascii="Arial" w:hAnsi="Arial" w:cs="Arial"/>
          <w:color w:val="000000"/>
          <w:sz w:val="22"/>
          <w:szCs w:val="22"/>
          <w:vertAlign w:val="subscript"/>
        </w:rPr>
        <w:t xml:space="preserve">2 </w:t>
      </w:r>
      <w:r w:rsidRPr="00675804">
        <w:rPr>
          <w:rFonts w:ascii="Arial" w:hAnsi="Arial" w:cs="Arial"/>
          <w:color w:val="000000"/>
          <w:sz w:val="22"/>
          <w:szCs w:val="22"/>
        </w:rPr>
        <w:t>a odběry půd pro stanovení N</w:t>
      </w:r>
      <w:r w:rsidRPr="00675804">
        <w:rPr>
          <w:rFonts w:ascii="Arial" w:hAnsi="Arial" w:cs="Arial"/>
          <w:color w:val="000000"/>
          <w:sz w:val="22"/>
          <w:szCs w:val="22"/>
          <w:vertAlign w:val="subscript"/>
        </w:rPr>
        <w:t>min</w:t>
      </w:r>
      <w:r w:rsidRPr="00675804">
        <w:rPr>
          <w:rFonts w:ascii="Arial" w:hAnsi="Arial" w:cs="Arial"/>
          <w:color w:val="000000"/>
          <w:sz w:val="22"/>
          <w:szCs w:val="22"/>
        </w:rPr>
        <w:t xml:space="preserve"> v průběhu podzimu na min. 3 technologiích zpracování půdy v pokusu. Další způsoby zpracování půdy budou sledovány v zemědělských závodech.</w:t>
      </w:r>
    </w:p>
    <w:p w14:paraId="7E19B242" w14:textId="77777777" w:rsidR="00DB70A4" w:rsidRPr="00675804" w:rsidRDefault="00DB70A4" w:rsidP="006C55D7">
      <w:pPr>
        <w:pStyle w:val="Odstavecseseznamem"/>
        <w:numPr>
          <w:ilvl w:val="0"/>
          <w:numId w:val="27"/>
        </w:numPr>
        <w:spacing w:after="160"/>
        <w:ind w:left="357" w:hanging="357"/>
        <w:contextualSpacing/>
        <w:jc w:val="both"/>
        <w:rPr>
          <w:rFonts w:ascii="Arial" w:hAnsi="Arial" w:cs="Arial"/>
          <w:b/>
          <w:color w:val="000000"/>
          <w:sz w:val="22"/>
          <w:szCs w:val="22"/>
        </w:rPr>
      </w:pPr>
      <w:r w:rsidRPr="00675804">
        <w:rPr>
          <w:rFonts w:ascii="Arial" w:hAnsi="Arial" w:cs="Arial"/>
          <w:color w:val="000000"/>
          <w:sz w:val="22"/>
          <w:szCs w:val="22"/>
        </w:rPr>
        <w:t>Sledovat obsah N</w:t>
      </w:r>
      <w:r w:rsidRPr="00675804">
        <w:rPr>
          <w:rFonts w:ascii="Arial" w:hAnsi="Arial" w:cs="Arial"/>
          <w:color w:val="000000"/>
          <w:sz w:val="22"/>
          <w:szCs w:val="22"/>
          <w:vertAlign w:val="subscript"/>
        </w:rPr>
        <w:t>min</w:t>
      </w:r>
      <w:r w:rsidRPr="00675804">
        <w:rPr>
          <w:rFonts w:ascii="Arial" w:hAnsi="Arial" w:cs="Arial"/>
          <w:color w:val="000000"/>
          <w:sz w:val="22"/>
          <w:szCs w:val="22"/>
        </w:rPr>
        <w:t xml:space="preserve"> v půdě po provedeném zpracování půdy (podzim) na nejméně dvou stanovištích při využití alespoň dvou různých technologií zpracování půdy. V rámci aktivity provést 2–3 odběry půd u každé technologie zpracování půdy po hnojení dusíkem a stanovit emise CO</w:t>
      </w:r>
      <w:r w:rsidRPr="00675804">
        <w:rPr>
          <w:rFonts w:ascii="Arial" w:hAnsi="Arial" w:cs="Arial"/>
          <w:color w:val="000000"/>
          <w:sz w:val="22"/>
          <w:szCs w:val="22"/>
          <w:vertAlign w:val="subscript"/>
        </w:rPr>
        <w:t>2</w:t>
      </w:r>
      <w:r w:rsidRPr="00675804">
        <w:rPr>
          <w:rFonts w:ascii="Arial" w:hAnsi="Arial" w:cs="Arial"/>
          <w:color w:val="000000"/>
          <w:sz w:val="22"/>
          <w:szCs w:val="22"/>
        </w:rPr>
        <w:t xml:space="preserve"> a současně posoudit vliv aktuálních klimatických podmínek.</w:t>
      </w:r>
    </w:p>
    <w:p w14:paraId="3AD881D1" w14:textId="77777777" w:rsidR="00DB70A4" w:rsidRPr="00675804" w:rsidRDefault="00DB70A4" w:rsidP="006C55D7">
      <w:pPr>
        <w:pStyle w:val="Odstavecseseznamem"/>
        <w:numPr>
          <w:ilvl w:val="0"/>
          <w:numId w:val="27"/>
        </w:numPr>
        <w:spacing w:after="160"/>
        <w:ind w:left="357" w:hanging="357"/>
        <w:contextualSpacing/>
        <w:jc w:val="both"/>
        <w:rPr>
          <w:rFonts w:ascii="Arial" w:hAnsi="Arial" w:cs="Arial"/>
          <w:b/>
          <w:color w:val="000000"/>
          <w:sz w:val="22"/>
          <w:szCs w:val="22"/>
        </w:rPr>
      </w:pPr>
      <w:r w:rsidRPr="00675804">
        <w:rPr>
          <w:rFonts w:ascii="Arial" w:hAnsi="Arial" w:cs="Arial"/>
          <w:color w:val="000000"/>
          <w:sz w:val="22"/>
          <w:szCs w:val="22"/>
        </w:rPr>
        <w:t>Sledovat v jarním období (3-4 x) vliv zpracování půdy na obsah N</w:t>
      </w:r>
      <w:r w:rsidRPr="00675804">
        <w:rPr>
          <w:rFonts w:ascii="Arial" w:hAnsi="Arial" w:cs="Arial"/>
          <w:color w:val="000000"/>
          <w:sz w:val="22"/>
          <w:szCs w:val="22"/>
          <w:vertAlign w:val="subscript"/>
        </w:rPr>
        <w:t xml:space="preserve">min </w:t>
      </w:r>
      <w:r w:rsidRPr="00675804">
        <w:rPr>
          <w:rFonts w:ascii="Arial" w:hAnsi="Arial" w:cs="Arial"/>
          <w:color w:val="000000"/>
          <w:sz w:val="22"/>
          <w:szCs w:val="22"/>
        </w:rPr>
        <w:t>a emise CO</w:t>
      </w:r>
      <w:r w:rsidRPr="00675804">
        <w:rPr>
          <w:rFonts w:ascii="Arial" w:hAnsi="Arial" w:cs="Arial"/>
          <w:color w:val="000000"/>
          <w:sz w:val="22"/>
          <w:szCs w:val="22"/>
          <w:vertAlign w:val="subscript"/>
        </w:rPr>
        <w:t>2</w:t>
      </w:r>
      <w:r w:rsidRPr="00675804">
        <w:rPr>
          <w:rFonts w:ascii="Arial" w:hAnsi="Arial" w:cs="Arial"/>
          <w:color w:val="000000"/>
          <w:sz w:val="22"/>
          <w:szCs w:val="22"/>
        </w:rPr>
        <w:t xml:space="preserve"> u alespoň dvou vybraných plodin a nejméně tří způsobů zpracování půdy na jednom stanovišti.</w:t>
      </w:r>
    </w:p>
    <w:p w14:paraId="1EF901E0" w14:textId="77777777" w:rsidR="003A3CBD" w:rsidRPr="00675804" w:rsidRDefault="00DB70A4" w:rsidP="006C55D7">
      <w:pPr>
        <w:pStyle w:val="Odstavecseseznamem"/>
        <w:numPr>
          <w:ilvl w:val="0"/>
          <w:numId w:val="27"/>
        </w:numPr>
        <w:spacing w:after="160"/>
        <w:ind w:left="357" w:hanging="357"/>
        <w:contextualSpacing/>
        <w:jc w:val="both"/>
        <w:rPr>
          <w:rFonts w:ascii="Arial" w:hAnsi="Arial" w:cs="Arial"/>
          <w:color w:val="156082"/>
          <w:sz w:val="22"/>
          <w:szCs w:val="22"/>
        </w:rPr>
      </w:pPr>
      <w:r w:rsidRPr="00675804">
        <w:rPr>
          <w:rFonts w:ascii="Arial" w:hAnsi="Arial" w:cs="Arial"/>
          <w:color w:val="000000"/>
          <w:sz w:val="22"/>
          <w:szCs w:val="22"/>
        </w:rPr>
        <w:t>Celkem odebrat z hloubky 0–20 cm nejméně 30 půdních vzorků na stanovení</w:t>
      </w:r>
      <w:r w:rsidRPr="00675804">
        <w:rPr>
          <w:rFonts w:ascii="Arial" w:hAnsi="Arial" w:cs="Arial"/>
          <w:sz w:val="22"/>
          <w:szCs w:val="22"/>
        </w:rPr>
        <w:t xml:space="preserve"> obsahu N</w:t>
      </w:r>
      <w:r w:rsidRPr="00675804">
        <w:rPr>
          <w:rFonts w:ascii="Arial" w:hAnsi="Arial" w:cs="Arial"/>
          <w:sz w:val="22"/>
          <w:szCs w:val="22"/>
          <w:vertAlign w:val="subscript"/>
        </w:rPr>
        <w:t>min</w:t>
      </w:r>
      <w:r w:rsidRPr="00675804">
        <w:rPr>
          <w:rFonts w:ascii="Arial" w:hAnsi="Arial" w:cs="Arial"/>
          <w:sz w:val="22"/>
          <w:szCs w:val="22"/>
        </w:rPr>
        <w:t xml:space="preserve"> v půdě a výsledky vyhodnotit společně se získanými daty emisí CO</w:t>
      </w:r>
      <w:r w:rsidRPr="00675804">
        <w:rPr>
          <w:rFonts w:ascii="Arial" w:hAnsi="Arial" w:cs="Arial"/>
          <w:sz w:val="22"/>
          <w:szCs w:val="22"/>
          <w:vertAlign w:val="subscript"/>
        </w:rPr>
        <w:t>2</w:t>
      </w:r>
      <w:r w:rsidRPr="00675804">
        <w:rPr>
          <w:rFonts w:ascii="Arial" w:hAnsi="Arial" w:cs="Arial"/>
          <w:sz w:val="22"/>
          <w:szCs w:val="22"/>
        </w:rPr>
        <w:t xml:space="preserve"> z půdy</w:t>
      </w:r>
      <w:r w:rsidR="003A3CBD" w:rsidRPr="00675804">
        <w:rPr>
          <w:rFonts w:ascii="Arial" w:hAnsi="Arial" w:cs="Arial"/>
          <w:color w:val="156082"/>
          <w:sz w:val="22"/>
          <w:szCs w:val="22"/>
        </w:rPr>
        <w:t>.</w:t>
      </w:r>
    </w:p>
    <w:p w14:paraId="51C9A4C6" w14:textId="77777777" w:rsidR="003A3CBD" w:rsidRPr="00675804" w:rsidRDefault="003A3CBD" w:rsidP="00DB70A4">
      <w:pPr>
        <w:jc w:val="both"/>
        <w:rPr>
          <w:rFonts w:cs="Arial"/>
          <w:b/>
          <w:color w:val="000000"/>
        </w:rPr>
      </w:pPr>
      <w:r w:rsidRPr="00675804">
        <w:rPr>
          <w:rFonts w:cs="Arial"/>
          <w:b/>
          <w:color w:val="000000"/>
        </w:rPr>
        <w:t>F.3.4. Zhodnocení přínosů jednotlivých druhů meziplodin ve směsích z hlediska jejich různých způsobů využití a pro snížení rizika vyplavení nitrátů do vod a sekvestraci uhlíku v půdě v odlišných půdně klimatických podmínkách</w:t>
      </w:r>
    </w:p>
    <w:p w14:paraId="3FC314D3" w14:textId="77777777" w:rsidR="00DB70A4" w:rsidRPr="00675804" w:rsidRDefault="00DB70A4" w:rsidP="00DB70A4">
      <w:pPr>
        <w:jc w:val="both"/>
        <w:rPr>
          <w:rFonts w:cs="Arial"/>
          <w:b/>
          <w:color w:val="000000"/>
        </w:rPr>
      </w:pPr>
    </w:p>
    <w:p w14:paraId="3A02B4C6" w14:textId="77777777" w:rsidR="00EE36E0" w:rsidRPr="00675804" w:rsidRDefault="00EE36E0" w:rsidP="00EE36E0">
      <w:pPr>
        <w:jc w:val="both"/>
        <w:rPr>
          <w:rFonts w:cs="Arial"/>
        </w:rPr>
      </w:pPr>
      <w:bookmarkStart w:id="9" w:name="_Hlk205544538"/>
      <w:r w:rsidRPr="00675804">
        <w:rPr>
          <w:rFonts w:cs="Arial"/>
        </w:rPr>
        <w:t xml:space="preserve">Cílem řešení je získat podklady pro doporučení vhodných meziplodin a jejich směsi pro snížení rizika vyplavení nitrátů a jako zdroje organických látek v půdě s příznivým vlivem na výživný stav následných plodin. Cílem je výběr navzájem konkurenceschopných meziplodin, vhodně se doplňujících ve směsi, pro různé účely využití </w:t>
      </w:r>
      <w:r w:rsidRPr="00675804">
        <w:rPr>
          <w:rFonts w:cs="Arial"/>
          <w:bCs/>
        </w:rPr>
        <w:t xml:space="preserve">(zadržení N v biomase, eroze, ozdravení půdy, redukce utužení, zlepšení půdní úrodnost, hospodaření s půdní vodou, podpora biodiverzity). </w:t>
      </w:r>
      <w:r w:rsidRPr="00675804">
        <w:rPr>
          <w:rFonts w:cs="Arial"/>
        </w:rPr>
        <w:t xml:space="preserve">Příkladem jsou např. druhy s vysokým poměrem C:N v biomase nebo s bohatým kořenovým systémem jako zdrojem organické hmoty v kombinaci s fixátory dusíku, meziplodiny s kůlovým kořenem pro melioraci půdy, meziplodiny s alelopatickými či biofumigačními účinky apod. V hodnocení bude zohledněna i hloubka a hustota kořenového systému s ohledem na odběr vody a schopnost odčerpání reziduálního dusíku (zvláště nitrátů) z kořenové zóny, ornice a podorničí, před nástupem zimy, na stanovištích s odlišnými půdně klimatickými podmínkami. Cílem též bude určit potenciální míru využití dusíku zadrženého v biomase meziplodin následnou plodinou a zpřesnit tento údaj s ohledem na druh, vymrzání, očekávaný přínos, příp. poměr C:N.  Současně </w:t>
      </w:r>
      <w:r w:rsidRPr="00675804">
        <w:rPr>
          <w:rFonts w:cs="Arial"/>
        </w:rPr>
        <w:lastRenderedPageBreak/>
        <w:t>bude vyhodnoceno riziko předčasné mineralizace N zadrženého v biomase meziplodin (včetně leguminóz) v důsledku relativně teplého počasí v mimovegetačním období (podzim až předjaří)</w:t>
      </w:r>
      <w:bookmarkEnd w:id="9"/>
      <w:r w:rsidRPr="00675804">
        <w:rPr>
          <w:rFonts w:cs="Arial"/>
        </w:rPr>
        <w:t xml:space="preserve">. </w:t>
      </w:r>
    </w:p>
    <w:p w14:paraId="14DDECC5" w14:textId="77777777" w:rsidR="00EE36E0" w:rsidRPr="00675804" w:rsidRDefault="00EE36E0" w:rsidP="006C55D7">
      <w:pPr>
        <w:numPr>
          <w:ilvl w:val="0"/>
          <w:numId w:val="28"/>
        </w:numPr>
        <w:ind w:left="357" w:hanging="357"/>
        <w:jc w:val="both"/>
        <w:rPr>
          <w:rFonts w:cs="Arial"/>
        </w:rPr>
      </w:pPr>
      <w:bookmarkStart w:id="10" w:name="_Hlk205544566"/>
      <w:r w:rsidRPr="00675804">
        <w:rPr>
          <w:rFonts w:cs="Arial"/>
        </w:rPr>
        <w:t>Hodnotit nárůst biomasy různých meziplodin a jejich směsných kultur a vyhodnotit jejich přínos jako zdroje organických látek v půdě (stanovení poměru C:N v biomase rostlin při zapravení do půdy s ohledem na rychlost jejich následné mineralizace.</w:t>
      </w:r>
    </w:p>
    <w:p w14:paraId="20D0F711" w14:textId="77777777" w:rsidR="00EE36E0" w:rsidRPr="00675804" w:rsidRDefault="00EE36E0" w:rsidP="006C55D7">
      <w:pPr>
        <w:numPr>
          <w:ilvl w:val="0"/>
          <w:numId w:val="28"/>
        </w:numPr>
        <w:ind w:left="357" w:hanging="357"/>
        <w:jc w:val="both"/>
        <w:rPr>
          <w:rFonts w:cs="Arial"/>
        </w:rPr>
      </w:pPr>
      <w:bookmarkStart w:id="11" w:name="_Hlk205476316"/>
      <w:r w:rsidRPr="00675804">
        <w:rPr>
          <w:rFonts w:cs="Arial"/>
        </w:rPr>
        <w:t>V pokračujícím polním pokusu min. na 2 stanovištích s různými půdně klimatickými podmínkami porovnat vzcházení jednotlivých meziplodin a jejich vhodných směsí, nárůst a kvalitu jejich biomasy (poměr C:N) a vliv na půdu (vývoj obsahu N</w:t>
      </w:r>
      <w:r w:rsidRPr="00675804">
        <w:rPr>
          <w:rFonts w:cs="Arial"/>
          <w:vertAlign w:val="subscript"/>
        </w:rPr>
        <w:t>min</w:t>
      </w:r>
      <w:r w:rsidRPr="00675804">
        <w:rPr>
          <w:rFonts w:cs="Arial"/>
        </w:rPr>
        <w:t xml:space="preserve"> v půdě) a zhodnotit možné dopady na následnou plodinu např. z hlediska dostupnosti vody a živin vázaných v jejich biomase.</w:t>
      </w:r>
    </w:p>
    <w:p w14:paraId="0BA3152E" w14:textId="77777777" w:rsidR="00EE36E0" w:rsidRPr="00675804" w:rsidRDefault="00EE36E0" w:rsidP="006C55D7">
      <w:pPr>
        <w:numPr>
          <w:ilvl w:val="0"/>
          <w:numId w:val="28"/>
        </w:numPr>
        <w:ind w:left="357" w:hanging="357"/>
        <w:jc w:val="both"/>
        <w:rPr>
          <w:rFonts w:cs="Arial"/>
        </w:rPr>
      </w:pPr>
      <w:r w:rsidRPr="00675804">
        <w:rPr>
          <w:rFonts w:cs="Arial"/>
        </w:rPr>
        <w:t xml:space="preserve">U vybraných čeledí meziplodin porovnat rozvoj a velikost kořenového systému (maximální hloubka prokořenění, hustota) pro zhodnocení odčerpání reziduálního N před nástupem zimy </w:t>
      </w:r>
    </w:p>
    <w:p w14:paraId="0A703C90" w14:textId="77777777" w:rsidR="003A3CBD" w:rsidRPr="00675804" w:rsidRDefault="00EE36E0" w:rsidP="006C55D7">
      <w:pPr>
        <w:numPr>
          <w:ilvl w:val="0"/>
          <w:numId w:val="28"/>
        </w:numPr>
        <w:ind w:left="357" w:hanging="357"/>
        <w:jc w:val="both"/>
        <w:rPr>
          <w:rFonts w:cs="Arial"/>
        </w:rPr>
      </w:pPr>
      <w:r w:rsidRPr="00675804">
        <w:rPr>
          <w:rFonts w:cs="Arial"/>
        </w:rPr>
        <w:t xml:space="preserve">U zástupců jednotlivých skupin meziplodin za využití stabilního izotopu </w:t>
      </w:r>
      <w:r w:rsidRPr="00675804">
        <w:rPr>
          <w:rFonts w:cs="Arial"/>
          <w:vertAlign w:val="superscript"/>
        </w:rPr>
        <w:t>15</w:t>
      </w:r>
      <w:r w:rsidRPr="00675804">
        <w:rPr>
          <w:rFonts w:cs="Arial"/>
        </w:rPr>
        <w:t xml:space="preserve">N určit obsah dusíku uloženého v jejich biomase a míru jeho využití následnou plodinou v závislosti na kvalitě jejich biomasy (C:N poměr) při zapravení před či po skončení zimy s ohledem na možné korekce dávky hnojiv při započtení N získaného z biomasy meziplodin do bilance N. </w:t>
      </w:r>
      <w:r w:rsidRPr="00675804">
        <w:rPr>
          <w:rFonts w:cs="Arial"/>
          <w:bCs/>
        </w:rPr>
        <w:t>V pokusech bude monitorována teplota vzduchu (včetně přízemní vrstvy) a půdy a vlhkost půdy v období růstu meziplodin i v mimovegetačním období pro výpočet spotřeby vody a odhad rychlosti mineralizace zbytků. Základem bude monitoring změn obsahu minerálního N v půdě i v průběhu zimy a předjaří pro určení inputu N z mineralizace biomasy přezimujících rostlin nebo zbytků meziplodin poškozených mrazem</w:t>
      </w:r>
      <w:bookmarkEnd w:id="10"/>
      <w:bookmarkEnd w:id="11"/>
      <w:r w:rsidRPr="00675804">
        <w:rPr>
          <w:rFonts w:cs="Arial"/>
          <w:bCs/>
        </w:rPr>
        <w:t>.</w:t>
      </w:r>
    </w:p>
    <w:p w14:paraId="0ED0124B" w14:textId="77777777" w:rsidR="003A3CBD" w:rsidRPr="00675804" w:rsidRDefault="003A3CBD" w:rsidP="003A3CBD">
      <w:pPr>
        <w:jc w:val="both"/>
        <w:rPr>
          <w:rFonts w:cs="Arial"/>
          <w:b/>
          <w:i/>
          <w:color w:val="000000"/>
        </w:rPr>
      </w:pPr>
    </w:p>
    <w:p w14:paraId="5F5A80A4" w14:textId="77777777" w:rsidR="003A3CBD" w:rsidRPr="00675804" w:rsidRDefault="003A3CBD" w:rsidP="003A3CBD">
      <w:pPr>
        <w:jc w:val="both"/>
        <w:rPr>
          <w:rFonts w:cs="Arial"/>
          <w:b/>
          <w:color w:val="000000"/>
        </w:rPr>
      </w:pPr>
      <w:r w:rsidRPr="00675804">
        <w:rPr>
          <w:rFonts w:cs="Arial"/>
          <w:b/>
          <w:i/>
          <w:color w:val="000000"/>
        </w:rPr>
        <w:t>F.4 Vyhodnotit možné postupy pro udržení a zvýšení půdní úrodnosti jako předpokladu pro vyšší využití dusíku a dalších živin rostlinami a omezení rizika znečištění vod a rizika porušení uhlíkové neutrality</w:t>
      </w:r>
    </w:p>
    <w:p w14:paraId="2E05F2AA" w14:textId="77777777" w:rsidR="003A3CBD" w:rsidRPr="00675804" w:rsidRDefault="003A3CBD" w:rsidP="003A3CBD">
      <w:pPr>
        <w:ind w:left="360"/>
        <w:jc w:val="both"/>
        <w:rPr>
          <w:rFonts w:cs="Arial"/>
          <w:color w:val="000000"/>
        </w:rPr>
      </w:pPr>
    </w:p>
    <w:p w14:paraId="353B2A7E" w14:textId="77777777" w:rsidR="003A3CBD" w:rsidRPr="00675804" w:rsidRDefault="003A3CBD" w:rsidP="003A3CBD">
      <w:pPr>
        <w:jc w:val="both"/>
        <w:rPr>
          <w:rFonts w:cs="Arial"/>
          <w:b/>
          <w:color w:val="000000"/>
        </w:rPr>
      </w:pPr>
      <w:r w:rsidRPr="00675804">
        <w:rPr>
          <w:rFonts w:cs="Arial"/>
          <w:b/>
          <w:color w:val="000000"/>
        </w:rPr>
        <w:t>F.4.1 Kvalita a zdraví půdy ve vztahu ke zdrojům organické hmoty aplikované do půdy, v souvislosti se změnou klimatu</w:t>
      </w:r>
    </w:p>
    <w:p w14:paraId="39D9E93C" w14:textId="77777777" w:rsidR="00E11C1B" w:rsidRPr="00675804" w:rsidRDefault="00E11C1B" w:rsidP="00E11C1B">
      <w:pPr>
        <w:jc w:val="both"/>
        <w:rPr>
          <w:rFonts w:eastAsia="Times New Roman" w:cs="Arial"/>
          <w:color w:val="000000"/>
        </w:rPr>
      </w:pPr>
      <w:bookmarkStart w:id="12" w:name="_Hlk205544786"/>
    </w:p>
    <w:p w14:paraId="77D564E1" w14:textId="77777777" w:rsidR="00E11C1B" w:rsidRPr="00675804" w:rsidRDefault="00E11C1B" w:rsidP="00E11C1B">
      <w:pPr>
        <w:jc w:val="both"/>
        <w:rPr>
          <w:rFonts w:eastAsia="Times New Roman" w:cs="Arial"/>
          <w:color w:val="000000"/>
        </w:rPr>
      </w:pPr>
      <w:r w:rsidRPr="00675804">
        <w:rPr>
          <w:rFonts w:eastAsia="Times New Roman" w:cs="Arial"/>
          <w:color w:val="000000"/>
        </w:rPr>
        <w:t>Monitoring kvality a zdraví půdy (Soil Health) v zemědělských podnicích zaměřený na kvality a zdraví půdy („Soil Health“) při plnění požadavku udržitelného hospodaření s organickou hmotou v orné půdě (sledování pH, obsahu a kvality půdní organické hmoty /frakcionace humusových látek/, obsahu živin /N, P, K, Ca, Mg apod./, fyzikálních vlastností půdy apod</w:t>
      </w:r>
      <w:bookmarkEnd w:id="12"/>
      <w:r w:rsidRPr="00675804">
        <w:rPr>
          <w:rFonts w:eastAsia="Times New Roman" w:cs="Arial"/>
          <w:color w:val="000000"/>
        </w:rPr>
        <w:t xml:space="preserve">.). </w:t>
      </w:r>
    </w:p>
    <w:p w14:paraId="508C13E2" w14:textId="77777777" w:rsidR="00E11C1B" w:rsidRPr="00675804" w:rsidRDefault="00E11C1B" w:rsidP="00E11C1B">
      <w:pPr>
        <w:jc w:val="both"/>
        <w:rPr>
          <w:rFonts w:cs="Arial"/>
          <w:color w:val="000000"/>
        </w:rPr>
      </w:pPr>
      <w:r w:rsidRPr="00675804">
        <w:rPr>
          <w:rFonts w:cs="Arial"/>
          <w:color w:val="000000"/>
        </w:rPr>
        <w:t>Dílčí aktivity:</w:t>
      </w:r>
    </w:p>
    <w:p w14:paraId="28E3A097" w14:textId="77777777" w:rsidR="00E11C1B" w:rsidRPr="00675804" w:rsidRDefault="00E11C1B" w:rsidP="006C55D7">
      <w:pPr>
        <w:numPr>
          <w:ilvl w:val="0"/>
          <w:numId w:val="12"/>
        </w:numPr>
        <w:ind w:left="709" w:hanging="340"/>
        <w:jc w:val="both"/>
        <w:rPr>
          <w:rFonts w:cs="Arial"/>
        </w:rPr>
      </w:pPr>
      <w:r w:rsidRPr="00675804">
        <w:rPr>
          <w:rFonts w:cs="Arial"/>
        </w:rPr>
        <w:t>hodnocení dat z polních pokusů,</w:t>
      </w:r>
    </w:p>
    <w:p w14:paraId="3F949261" w14:textId="77777777" w:rsidR="00E11C1B" w:rsidRPr="00675804" w:rsidRDefault="00E11C1B" w:rsidP="006C55D7">
      <w:pPr>
        <w:numPr>
          <w:ilvl w:val="0"/>
          <w:numId w:val="12"/>
        </w:numPr>
        <w:ind w:left="709" w:hanging="340"/>
        <w:jc w:val="both"/>
        <w:rPr>
          <w:rFonts w:cs="Arial"/>
        </w:rPr>
      </w:pPr>
      <w:bookmarkStart w:id="13" w:name="_Hlk205544835"/>
      <w:r w:rsidRPr="00675804">
        <w:rPr>
          <w:rFonts w:cs="Arial"/>
        </w:rPr>
        <w:t>opakovaný odběr vzorků půdy ze založených poloprovozních ploch v roce 2026 ve spolupráci s majiteli (nájemci) pozemků pro sledování v období 2026–2028 (min. 2 zemědělské podniky),</w:t>
      </w:r>
    </w:p>
    <w:p w14:paraId="41C05EB1" w14:textId="77777777" w:rsidR="00E11C1B" w:rsidRPr="00675804" w:rsidRDefault="00E11C1B" w:rsidP="006C55D7">
      <w:pPr>
        <w:numPr>
          <w:ilvl w:val="0"/>
          <w:numId w:val="12"/>
        </w:numPr>
        <w:ind w:left="709" w:hanging="340"/>
        <w:jc w:val="both"/>
        <w:rPr>
          <w:rFonts w:cs="Arial"/>
        </w:rPr>
      </w:pPr>
      <w:r w:rsidRPr="00675804">
        <w:rPr>
          <w:rFonts w:cs="Arial"/>
        </w:rPr>
        <w:t>odběr vzorků půdy 0–30 cm, počet vzorků min. 60,</w:t>
      </w:r>
    </w:p>
    <w:p w14:paraId="0BFD82C6" w14:textId="77777777" w:rsidR="00E11C1B" w:rsidRPr="00675804" w:rsidRDefault="00E11C1B" w:rsidP="006C55D7">
      <w:pPr>
        <w:numPr>
          <w:ilvl w:val="0"/>
          <w:numId w:val="12"/>
        </w:numPr>
        <w:ind w:left="709" w:hanging="340"/>
        <w:jc w:val="both"/>
        <w:rPr>
          <w:rFonts w:cs="Arial"/>
        </w:rPr>
      </w:pPr>
      <w:r w:rsidRPr="00675804">
        <w:rPr>
          <w:rFonts w:cs="Arial"/>
        </w:rPr>
        <w:t>laboratorní analýzy vzorků půdy (pH; SOM – frakcionace humusových látek, HK/FK, stupeň humifikace, spektra UV-VIS, NIR spektra apod.; N</w:t>
      </w:r>
      <w:r w:rsidRPr="00675804">
        <w:rPr>
          <w:rFonts w:cs="Arial"/>
          <w:vertAlign w:val="subscript"/>
        </w:rPr>
        <w:t>tot</w:t>
      </w:r>
      <w:r w:rsidRPr="00675804">
        <w:rPr>
          <w:rFonts w:cs="Arial"/>
        </w:rPr>
        <w:t xml:space="preserve">; celkové a přístupné živiny) </w:t>
      </w:r>
    </w:p>
    <w:p w14:paraId="178E8A93" w14:textId="77777777" w:rsidR="003A3CBD" w:rsidRPr="00675804" w:rsidRDefault="00E11C1B" w:rsidP="006C55D7">
      <w:pPr>
        <w:numPr>
          <w:ilvl w:val="0"/>
          <w:numId w:val="12"/>
        </w:numPr>
        <w:ind w:left="709" w:hanging="340"/>
        <w:jc w:val="both"/>
        <w:rPr>
          <w:rFonts w:cs="Arial"/>
        </w:rPr>
      </w:pPr>
      <w:r w:rsidRPr="00675804">
        <w:rPr>
          <w:rFonts w:cs="Arial"/>
        </w:rPr>
        <w:t xml:space="preserve">statistické zpracování dat </w:t>
      </w:r>
      <w:r w:rsidRPr="00675804">
        <w:rPr>
          <w:rFonts w:eastAsia="Times New Roman" w:cs="Arial"/>
          <w:color w:val="000000"/>
        </w:rPr>
        <w:t>(PCA, FA, CLU, regresní modelování apod</w:t>
      </w:r>
      <w:bookmarkEnd w:id="13"/>
      <w:r w:rsidRPr="00675804">
        <w:rPr>
          <w:rFonts w:eastAsia="Times New Roman" w:cs="Arial"/>
          <w:color w:val="000000"/>
        </w:rPr>
        <w:t>.).</w:t>
      </w:r>
    </w:p>
    <w:p w14:paraId="5266D60F" w14:textId="77777777" w:rsidR="003A3CBD" w:rsidRPr="00675804" w:rsidRDefault="003A3CBD" w:rsidP="003A3CBD">
      <w:pPr>
        <w:jc w:val="both"/>
        <w:rPr>
          <w:rFonts w:cs="Arial"/>
          <w:b/>
          <w:color w:val="000000"/>
        </w:rPr>
      </w:pPr>
    </w:p>
    <w:p w14:paraId="4E2EE12E" w14:textId="77777777" w:rsidR="003A3CBD" w:rsidRPr="00675804" w:rsidRDefault="003A3CBD" w:rsidP="003A3CBD">
      <w:pPr>
        <w:jc w:val="both"/>
        <w:rPr>
          <w:rFonts w:cs="Arial"/>
          <w:b/>
          <w:color w:val="000000"/>
        </w:rPr>
      </w:pPr>
      <w:r w:rsidRPr="00675804">
        <w:rPr>
          <w:rFonts w:cs="Arial"/>
          <w:b/>
          <w:color w:val="000000"/>
        </w:rPr>
        <w:t>F.4.2 Na základě diagnostiky stavu povrchové vrstvy půdy doporučit vhodné postupy pro zlepšení její struktury, vodního režimu a zadržení vody ze srážek v půdě a pro přispění k uhlíkové neutralitě</w:t>
      </w:r>
    </w:p>
    <w:p w14:paraId="7781727B" w14:textId="77777777" w:rsidR="003A3CBD" w:rsidRPr="00675804" w:rsidRDefault="003A3CBD" w:rsidP="003A3CBD">
      <w:pPr>
        <w:jc w:val="both"/>
        <w:rPr>
          <w:rFonts w:cs="Arial"/>
          <w:b/>
          <w:color w:val="000000"/>
        </w:rPr>
      </w:pPr>
    </w:p>
    <w:p w14:paraId="3C11D18B" w14:textId="77777777" w:rsidR="003A3CBD" w:rsidRPr="00675804" w:rsidRDefault="00CA2EF7" w:rsidP="003A3CBD">
      <w:pPr>
        <w:jc w:val="both"/>
        <w:rPr>
          <w:rFonts w:cs="Arial"/>
          <w:color w:val="000000"/>
        </w:rPr>
      </w:pPr>
      <w:r w:rsidRPr="00675804">
        <w:rPr>
          <w:rFonts w:cs="Arial"/>
          <w:color w:val="000000"/>
        </w:rPr>
        <w:t>Cílem řešení je doporučit vhodné postupy pro zlepšení struktury půdy a její schopnosti zadržet vodu ze srážek a závlahy. Pozornost mimo jiné v rámci uhlíkové stopy věnovat obsahu C</w:t>
      </w:r>
      <w:r w:rsidRPr="00675804">
        <w:rPr>
          <w:rFonts w:cs="Arial"/>
          <w:color w:val="000000"/>
          <w:vertAlign w:val="subscript"/>
        </w:rPr>
        <w:t>org.</w:t>
      </w:r>
      <w:r w:rsidRPr="00675804">
        <w:rPr>
          <w:rFonts w:cs="Arial"/>
          <w:color w:val="000000"/>
        </w:rPr>
        <w:t xml:space="preserve"> v půdě, poměru C:N, obsahu labilních forem K a poměru jednomocných a dvojmocných kationtů v povrchové vrstvě půdy a porovnat stabilitu půdních agregátů v půdách s různými poměry kationtů</w:t>
      </w:r>
      <w:r w:rsidR="003A3CBD" w:rsidRPr="00675804">
        <w:rPr>
          <w:rFonts w:cs="Arial"/>
          <w:color w:val="000000"/>
        </w:rPr>
        <w:t xml:space="preserve">.  </w:t>
      </w:r>
    </w:p>
    <w:p w14:paraId="12A09AE3" w14:textId="77777777" w:rsidR="00CA2EF7" w:rsidRPr="00675804" w:rsidRDefault="00CA2EF7" w:rsidP="006C55D7">
      <w:pPr>
        <w:numPr>
          <w:ilvl w:val="0"/>
          <w:numId w:val="32"/>
        </w:numPr>
        <w:jc w:val="both"/>
        <w:rPr>
          <w:rFonts w:cs="Arial"/>
          <w:color w:val="000000"/>
        </w:rPr>
      </w:pPr>
      <w:r w:rsidRPr="00675804">
        <w:rPr>
          <w:rFonts w:cs="Arial"/>
          <w:color w:val="000000"/>
        </w:rPr>
        <w:t>V min. 30 zemědělských podnicích odebrat vzorky půd (min. 80) ke stanovení obsahu C</w:t>
      </w:r>
      <w:r w:rsidRPr="00675804">
        <w:rPr>
          <w:rFonts w:cs="Arial"/>
          <w:color w:val="000000"/>
          <w:vertAlign w:val="subscript"/>
        </w:rPr>
        <w:t>org.</w:t>
      </w:r>
      <w:r w:rsidRPr="00675804">
        <w:rPr>
          <w:rFonts w:cs="Arial"/>
          <w:color w:val="000000"/>
        </w:rPr>
        <w:t xml:space="preserve">, poměru C:N, pH a obsahu jednomocných a dvojmocných kationtů v půdních vrstvách 0–2 cm a 2–30 cm. Opakovaně analyzovat plochy, kde byly zjištěny nevyhovující hodnoty sledovaných ukazatelů v předcházejícím ročníku.  </w:t>
      </w:r>
    </w:p>
    <w:p w14:paraId="3662C4B1" w14:textId="77777777" w:rsidR="00CA2EF7" w:rsidRPr="00675804" w:rsidRDefault="00CA2EF7" w:rsidP="006C55D7">
      <w:pPr>
        <w:numPr>
          <w:ilvl w:val="0"/>
          <w:numId w:val="32"/>
        </w:numPr>
        <w:jc w:val="both"/>
        <w:rPr>
          <w:rFonts w:cs="Arial"/>
          <w:color w:val="000000"/>
        </w:rPr>
      </w:pPr>
      <w:r w:rsidRPr="00675804">
        <w:rPr>
          <w:rFonts w:cs="Arial"/>
          <w:color w:val="000000"/>
        </w:rPr>
        <w:lastRenderedPageBreak/>
        <w:t>Celkem analyzovat min. 80 vzorků půd s využitím různých diagnostických metod (ve vodném roztoku nebo jiném slabém extrakčním činidlu, KVK UF, popř. Mehlich 3).</w:t>
      </w:r>
    </w:p>
    <w:p w14:paraId="0620860F" w14:textId="77777777" w:rsidR="00CA2EF7" w:rsidRPr="00675804" w:rsidRDefault="00CA2EF7" w:rsidP="006C55D7">
      <w:pPr>
        <w:numPr>
          <w:ilvl w:val="0"/>
          <w:numId w:val="32"/>
        </w:numPr>
        <w:jc w:val="both"/>
        <w:rPr>
          <w:rFonts w:cs="Arial"/>
          <w:color w:val="000000"/>
        </w:rPr>
      </w:pPr>
      <w:r w:rsidRPr="00675804">
        <w:rPr>
          <w:rFonts w:cs="Arial"/>
          <w:color w:val="000000"/>
        </w:rPr>
        <w:t>V odebraných vzorcích zjišťovat kationtově výměnnou kapacitu a poměr jednomocných (K</w:t>
      </w:r>
      <w:r w:rsidRPr="00675804">
        <w:rPr>
          <w:rFonts w:cs="Arial"/>
          <w:color w:val="000000"/>
          <w:vertAlign w:val="superscript"/>
        </w:rPr>
        <w:t>+</w:t>
      </w:r>
      <w:r w:rsidRPr="00675804">
        <w:rPr>
          <w:rFonts w:cs="Arial"/>
          <w:color w:val="000000"/>
        </w:rPr>
        <w:t>, NH</w:t>
      </w:r>
      <w:r w:rsidRPr="00675804">
        <w:rPr>
          <w:rFonts w:cs="Arial"/>
          <w:color w:val="000000"/>
          <w:vertAlign w:val="subscript"/>
        </w:rPr>
        <w:t>4</w:t>
      </w:r>
      <w:r w:rsidRPr="00675804">
        <w:rPr>
          <w:rFonts w:cs="Arial"/>
          <w:color w:val="000000"/>
          <w:vertAlign w:val="superscript"/>
        </w:rPr>
        <w:t>+</w:t>
      </w:r>
      <w:r w:rsidRPr="00675804">
        <w:rPr>
          <w:rFonts w:cs="Arial"/>
          <w:color w:val="000000"/>
        </w:rPr>
        <w:t>, popř. Na</w:t>
      </w:r>
      <w:r w:rsidRPr="00675804">
        <w:rPr>
          <w:rFonts w:cs="Arial"/>
          <w:color w:val="000000"/>
          <w:vertAlign w:val="superscript"/>
        </w:rPr>
        <w:t>+</w:t>
      </w:r>
      <w:r w:rsidRPr="00675804">
        <w:rPr>
          <w:rFonts w:cs="Arial"/>
          <w:color w:val="000000"/>
        </w:rPr>
        <w:t>) a dvojmocných kationtů (Ca</w:t>
      </w:r>
      <w:r w:rsidRPr="00675804">
        <w:rPr>
          <w:rFonts w:cs="Arial"/>
          <w:color w:val="000000"/>
          <w:vertAlign w:val="superscript"/>
        </w:rPr>
        <w:t>2+</w:t>
      </w:r>
      <w:r w:rsidRPr="00675804">
        <w:rPr>
          <w:rFonts w:cs="Arial"/>
          <w:color w:val="000000"/>
        </w:rPr>
        <w:t>, Mg</w:t>
      </w:r>
      <w:r w:rsidRPr="00675804">
        <w:rPr>
          <w:rFonts w:cs="Arial"/>
          <w:color w:val="000000"/>
          <w:vertAlign w:val="superscript"/>
        </w:rPr>
        <w:t>2+</w:t>
      </w:r>
      <w:r w:rsidRPr="00675804">
        <w:rPr>
          <w:rFonts w:cs="Arial"/>
          <w:color w:val="000000"/>
        </w:rPr>
        <w:t>).</w:t>
      </w:r>
    </w:p>
    <w:p w14:paraId="28C39311" w14:textId="77777777" w:rsidR="00CA2EF7" w:rsidRPr="00675804" w:rsidRDefault="00CA2EF7" w:rsidP="006C55D7">
      <w:pPr>
        <w:numPr>
          <w:ilvl w:val="0"/>
          <w:numId w:val="32"/>
        </w:numPr>
        <w:jc w:val="both"/>
        <w:rPr>
          <w:rFonts w:cs="Arial"/>
          <w:color w:val="000000"/>
        </w:rPr>
      </w:pPr>
      <w:r w:rsidRPr="00675804">
        <w:rPr>
          <w:rFonts w:cs="Arial"/>
          <w:color w:val="000000"/>
        </w:rPr>
        <w:t xml:space="preserve">Pro jednotlivá stanoviště vést podrobnou evidence aplikace hnojiv (termín, druh hnojiva, dávka, způsob aplikace, zejména draselných hnojiv a vápenatých hmot) i zpracování půdy (termín, hloubka, pracovní nástroje), ve třech posledních ročnících.  </w:t>
      </w:r>
    </w:p>
    <w:p w14:paraId="71EDADB1" w14:textId="77777777" w:rsidR="00CA2EF7" w:rsidRPr="00675804" w:rsidRDefault="00CA2EF7" w:rsidP="006C55D7">
      <w:pPr>
        <w:numPr>
          <w:ilvl w:val="0"/>
          <w:numId w:val="32"/>
        </w:numPr>
        <w:jc w:val="both"/>
        <w:rPr>
          <w:rFonts w:cs="Arial"/>
          <w:b/>
          <w:color w:val="000000"/>
          <w:u w:val="single"/>
        </w:rPr>
      </w:pPr>
      <w:r w:rsidRPr="00675804">
        <w:rPr>
          <w:rFonts w:cs="Arial"/>
          <w:color w:val="000000"/>
        </w:rPr>
        <w:t xml:space="preserve">Na půdách se zjištěnými vysokými obsahy K a špatnými poměry kationtů analyzovat způsob hospodaření v předchozích letech, stanovit vodostálost půdních agregátů  </w:t>
      </w:r>
    </w:p>
    <w:p w14:paraId="462D5A2F" w14:textId="77777777" w:rsidR="00CA2EF7" w:rsidRPr="00675804" w:rsidRDefault="00CA2EF7" w:rsidP="006C55D7">
      <w:pPr>
        <w:numPr>
          <w:ilvl w:val="0"/>
          <w:numId w:val="32"/>
        </w:numPr>
        <w:jc w:val="both"/>
        <w:rPr>
          <w:rFonts w:cs="Arial"/>
          <w:color w:val="000000"/>
        </w:rPr>
      </w:pPr>
      <w:r w:rsidRPr="00675804">
        <w:rPr>
          <w:rFonts w:cs="Arial"/>
          <w:color w:val="000000"/>
        </w:rPr>
        <w:t xml:space="preserve">Přednostně vybírat plochy, které jsou ohrožené erozí, na nichž byly/jsou prováděny rizikové agrotechnické operace – např. aplikace vysokých dávek digestátu (kejdy), zejména po povrchové aplikaci do porostu, dále aplikace minerálních hnojiv s jednomocnými kationty (zejména K), amonnou formou N nebo s inhibitory nitrifikace. </w:t>
      </w:r>
    </w:p>
    <w:p w14:paraId="54E992B7" w14:textId="77777777" w:rsidR="00CA2EF7" w:rsidRPr="00675804" w:rsidRDefault="00CA2EF7" w:rsidP="006C55D7">
      <w:pPr>
        <w:numPr>
          <w:ilvl w:val="0"/>
          <w:numId w:val="32"/>
        </w:numPr>
        <w:jc w:val="both"/>
        <w:rPr>
          <w:rFonts w:cs="Arial"/>
          <w:color w:val="000000"/>
        </w:rPr>
      </w:pPr>
      <w:r w:rsidRPr="00675804">
        <w:rPr>
          <w:rFonts w:cs="Arial"/>
          <w:color w:val="000000"/>
        </w:rPr>
        <w:t>Zaměřit se i na podniky s ekologickým (regenerativním) způsobem hospodaření a pravidelnou aplikací statkových hnojiv, jež často vede k navyšování draslíku v půdě a zhoršení hospodaření s vodou, navzdory intenzivnímu zpracování půdy a zapravení hnojiv do půdy.</w:t>
      </w:r>
    </w:p>
    <w:p w14:paraId="1FAE67ED" w14:textId="77777777" w:rsidR="00CA2EF7" w:rsidRPr="00675804" w:rsidRDefault="00CA2EF7" w:rsidP="006C55D7">
      <w:pPr>
        <w:numPr>
          <w:ilvl w:val="0"/>
          <w:numId w:val="32"/>
        </w:numPr>
        <w:jc w:val="both"/>
        <w:rPr>
          <w:rFonts w:cs="Arial"/>
          <w:color w:val="000000"/>
        </w:rPr>
      </w:pPr>
      <w:r w:rsidRPr="00675804">
        <w:rPr>
          <w:rFonts w:cs="Arial"/>
          <w:color w:val="000000"/>
        </w:rPr>
        <w:t>Pokračovat ve sledování ploch po povrchové aplikaci vápenatých hmot (granulované vápence), které mají vylepšovat strukturu povrchové vrstvy půdy.</w:t>
      </w:r>
    </w:p>
    <w:p w14:paraId="00D5A2BA" w14:textId="77777777" w:rsidR="00CA2EF7" w:rsidRPr="00675804" w:rsidRDefault="00CA2EF7" w:rsidP="006C55D7">
      <w:pPr>
        <w:numPr>
          <w:ilvl w:val="0"/>
          <w:numId w:val="32"/>
        </w:numPr>
        <w:jc w:val="both"/>
        <w:rPr>
          <w:rFonts w:cs="Arial"/>
          <w:b/>
          <w:color w:val="000000"/>
          <w:u w:val="single"/>
        </w:rPr>
      </w:pPr>
      <w:r w:rsidRPr="00675804">
        <w:rPr>
          <w:rFonts w:cs="Arial"/>
          <w:color w:val="000000"/>
        </w:rPr>
        <w:t xml:space="preserve">Se zástupci zemědělských podniků diskutovat potřebné změny v hospodaření na půdě, včetně hnojení a vápnění, zařazení meziplodin, které kumulují draslík ve svých kořenech, při jejichž následném rozkladu je draslík uvolňován zpět v celém profilu délky kořenů, podpovrchová lokální nebo zonální aplikace hnojiv apod. </w:t>
      </w:r>
    </w:p>
    <w:p w14:paraId="1ED072D1" w14:textId="77777777" w:rsidR="003A3CBD" w:rsidRPr="00675804" w:rsidRDefault="00CA2EF7" w:rsidP="006C55D7">
      <w:pPr>
        <w:numPr>
          <w:ilvl w:val="0"/>
          <w:numId w:val="32"/>
        </w:numPr>
        <w:jc w:val="both"/>
        <w:rPr>
          <w:rFonts w:cs="Arial"/>
          <w:b/>
          <w:color w:val="000000"/>
          <w:u w:val="single"/>
        </w:rPr>
      </w:pPr>
      <w:r w:rsidRPr="00675804">
        <w:rPr>
          <w:rFonts w:cs="Arial"/>
          <w:color w:val="000000"/>
        </w:rPr>
        <w:t>Při optimalizaci postupů v zemědělských podnicích využívat poznatky z víceletých pokusů s různými technologiemi zpracování půdy a managementem posklizňových zbytků i z pokusů s různými způsoby organického a minerálního hnojení</w:t>
      </w:r>
      <w:r w:rsidR="003A3CBD" w:rsidRPr="00675804">
        <w:rPr>
          <w:rFonts w:cs="Arial"/>
          <w:color w:val="000000"/>
        </w:rPr>
        <w:t xml:space="preserve">. </w:t>
      </w:r>
    </w:p>
    <w:p w14:paraId="3DD18D13" w14:textId="77777777" w:rsidR="003A3CBD" w:rsidRPr="00675804" w:rsidRDefault="003A3CBD" w:rsidP="003A3CBD">
      <w:pPr>
        <w:jc w:val="both"/>
        <w:rPr>
          <w:rFonts w:cs="Arial"/>
          <w:b/>
          <w:color w:val="000000"/>
          <w:u w:val="single"/>
        </w:rPr>
      </w:pPr>
    </w:p>
    <w:p w14:paraId="2B1DEC61" w14:textId="77777777" w:rsidR="003A3CBD" w:rsidRPr="00675804" w:rsidRDefault="003A3CBD" w:rsidP="003A3CBD">
      <w:pPr>
        <w:jc w:val="both"/>
        <w:rPr>
          <w:rFonts w:cs="Arial"/>
          <w:b/>
          <w:color w:val="000000"/>
          <w:u w:val="single"/>
        </w:rPr>
      </w:pPr>
    </w:p>
    <w:p w14:paraId="3602188F" w14:textId="77777777" w:rsidR="003A3CBD" w:rsidRPr="00675804" w:rsidRDefault="003A3CBD" w:rsidP="003A3CBD">
      <w:pPr>
        <w:jc w:val="both"/>
        <w:rPr>
          <w:rFonts w:cs="Arial"/>
          <w:b/>
          <w:i/>
          <w:color w:val="000000"/>
        </w:rPr>
      </w:pPr>
      <w:r w:rsidRPr="00675804">
        <w:rPr>
          <w:rFonts w:cs="Arial"/>
          <w:b/>
          <w:i/>
          <w:color w:val="000000"/>
        </w:rPr>
        <w:t>F.5 Vypracovat postupy pro hospodaření na deficitních půdách s cílem opětovného zvýšení jejich úrodnosti a snížení ztrát dusíku vyplavením</w:t>
      </w:r>
    </w:p>
    <w:p w14:paraId="0974FF31" w14:textId="77777777" w:rsidR="003A3CBD" w:rsidRPr="00675804" w:rsidRDefault="003A3CBD" w:rsidP="003A3CBD">
      <w:pPr>
        <w:jc w:val="both"/>
        <w:rPr>
          <w:rFonts w:cs="Arial"/>
          <w:b/>
          <w:i/>
          <w:color w:val="000000"/>
        </w:rPr>
      </w:pPr>
    </w:p>
    <w:p w14:paraId="686EBB16" w14:textId="77777777" w:rsidR="003A3CBD" w:rsidRPr="00675804" w:rsidRDefault="003A3CBD" w:rsidP="003A3CBD">
      <w:pPr>
        <w:jc w:val="both"/>
        <w:rPr>
          <w:rFonts w:cs="Arial"/>
          <w:color w:val="000000"/>
        </w:rPr>
      </w:pPr>
      <w:r w:rsidRPr="00675804">
        <w:rPr>
          <w:rFonts w:cs="Arial"/>
          <w:color w:val="000000"/>
        </w:rPr>
        <w:t xml:space="preserve">Zhoršování kvality půdního prostředí spolu s rostoucí frekvencí extrémních klimatických jevů negativně ovlivňuje stabilitu výnosů a tím i efektivnost využití dusíku (NUE) pro tvorbu výnosu. Degradace půd erozí, zhoršení fyzikálního a biologického stavu půd utužením, snížením obsahu kvalitní půdní organické hmoty a nevhodným zúžením poměru C/N neumožňuje zlepšit NUE </w:t>
      </w:r>
      <w:r w:rsidRPr="00675804">
        <w:rPr>
          <w:rFonts w:cs="Arial"/>
          <w:color w:val="000000"/>
        </w:rPr>
        <w:br/>
        <w:t xml:space="preserve">a input minerálních hnojiv, jak to požaduje Green Deal a koncept Farm to Fork. Tyto dopady na efektivnost využití N se projevují výrazněji na přirozeně deficitních a poškozených půdách, které tak představují jedno ze slabých míst zemědělství s menším dopadem na životní prostředí. Současně se tyto deficitní a poškozené půdy často vyznačují vysokou plošnou variabilitou, která komplikuje nastavení účinných opatření. Efektivní postupy pro zlepšení stavu půd vyžadují ověření a aplikaci nových přístupů (návaznost na </w:t>
      </w:r>
      <w:r w:rsidR="00ED6159" w:rsidRPr="00675804">
        <w:rPr>
          <w:rFonts w:cs="Arial"/>
          <w:color w:val="000000"/>
        </w:rPr>
        <w:t xml:space="preserve">etapu </w:t>
      </w:r>
      <w:r w:rsidRPr="00675804">
        <w:rPr>
          <w:rFonts w:cs="Arial"/>
          <w:color w:val="000000"/>
        </w:rPr>
        <w:t xml:space="preserve">F.8), lepší pochopení interakce různých faktorů (půda, rostlina, atmosféra) s procesy příjmu a využití dusíku, inovaci monitoringu výživného stavu půdy a rostlin. V souhrnu to vyžaduje propojit management živin, zejména dusíku </w:t>
      </w:r>
      <w:r w:rsidRPr="00675804">
        <w:rPr>
          <w:rFonts w:cs="Arial"/>
          <w:color w:val="000000"/>
        </w:rPr>
        <w:br/>
        <w:t>s managementem uhlíku a vody v provozních podmínkách s ohledem na půdně-klimatické podmínky, strukturu plodin, bilanci N a organické hmoty v zemědělském podniku.</w:t>
      </w:r>
    </w:p>
    <w:p w14:paraId="7B0C3559" w14:textId="77777777" w:rsidR="003A3CBD" w:rsidRPr="00675804" w:rsidRDefault="003A3CBD" w:rsidP="003A3CBD">
      <w:pPr>
        <w:jc w:val="both"/>
        <w:rPr>
          <w:rFonts w:cs="Arial"/>
          <w:b/>
          <w:color w:val="000000"/>
        </w:rPr>
      </w:pPr>
    </w:p>
    <w:p w14:paraId="1E6788ED" w14:textId="77777777" w:rsidR="003A3CBD" w:rsidRPr="00675804" w:rsidRDefault="003A3CBD" w:rsidP="003A3CBD">
      <w:pPr>
        <w:jc w:val="both"/>
        <w:rPr>
          <w:rFonts w:cs="Arial"/>
          <w:b/>
          <w:color w:val="000000"/>
        </w:rPr>
      </w:pPr>
    </w:p>
    <w:p w14:paraId="04FCADAA" w14:textId="77777777" w:rsidR="003A3CBD" w:rsidRPr="00675804" w:rsidRDefault="003A3CBD" w:rsidP="003A3CBD">
      <w:pPr>
        <w:jc w:val="both"/>
        <w:rPr>
          <w:rFonts w:cs="Arial"/>
          <w:b/>
          <w:color w:val="000000"/>
        </w:rPr>
      </w:pPr>
      <w:r w:rsidRPr="00675804">
        <w:rPr>
          <w:rFonts w:cs="Arial"/>
          <w:b/>
          <w:color w:val="000000"/>
        </w:rPr>
        <w:t>F.5.1 Stanovit postupy pro hnojení N za nepříznivých půdních podmínek (nízký obsah půdní organické hmoty, nízké pH, nízké zásoby rostlinami využitelných živin)</w:t>
      </w:r>
    </w:p>
    <w:p w14:paraId="6C9F03C2" w14:textId="77777777" w:rsidR="003A3CBD" w:rsidRPr="00675804" w:rsidRDefault="003A3CBD" w:rsidP="003A3CBD">
      <w:pPr>
        <w:jc w:val="both"/>
        <w:rPr>
          <w:rFonts w:cs="Arial"/>
          <w:b/>
          <w:color w:val="000000"/>
        </w:rPr>
      </w:pPr>
    </w:p>
    <w:p w14:paraId="2B6021BD" w14:textId="77777777" w:rsidR="003A3CBD" w:rsidRPr="00675804" w:rsidRDefault="000450A5" w:rsidP="003A3CBD">
      <w:pPr>
        <w:jc w:val="both"/>
        <w:rPr>
          <w:rFonts w:cs="Arial"/>
          <w:color w:val="000000"/>
        </w:rPr>
      </w:pPr>
      <w:r w:rsidRPr="00675804">
        <w:rPr>
          <w:rFonts w:cs="Arial"/>
          <w:color w:val="000000"/>
        </w:rPr>
        <w:t>Stanovit a aktualizovat limity hnojení a postupy výživy rostlin dusíkem na nepříznivých půdních stanovištích (nízký obsah humusu, nízké pH, nízké zásoby přístupných živin a apod.)</w:t>
      </w:r>
      <w:r w:rsidR="003A3CBD" w:rsidRPr="00675804">
        <w:rPr>
          <w:rFonts w:cs="Arial"/>
          <w:color w:val="000000"/>
        </w:rPr>
        <w:t xml:space="preserve">. </w:t>
      </w:r>
    </w:p>
    <w:p w14:paraId="21FB17AB" w14:textId="77777777" w:rsidR="003A3CBD" w:rsidRPr="00675804" w:rsidRDefault="00727170" w:rsidP="003A3CBD">
      <w:pPr>
        <w:jc w:val="both"/>
        <w:rPr>
          <w:rFonts w:cs="Arial"/>
          <w:color w:val="000000"/>
        </w:rPr>
      </w:pPr>
      <w:r w:rsidRPr="00675804">
        <w:rPr>
          <w:rFonts w:cs="Arial"/>
          <w:color w:val="000000"/>
        </w:rPr>
        <w:t>A</w:t>
      </w:r>
      <w:r w:rsidR="003A3CBD" w:rsidRPr="00675804">
        <w:rPr>
          <w:rFonts w:cs="Arial"/>
          <w:color w:val="000000"/>
        </w:rPr>
        <w:t>ktivity</w:t>
      </w:r>
      <w:r w:rsidRPr="00675804">
        <w:rPr>
          <w:rFonts w:cs="Arial"/>
          <w:color w:val="000000"/>
        </w:rPr>
        <w:t xml:space="preserve"> v roce 2027</w:t>
      </w:r>
      <w:r w:rsidR="003A3CBD" w:rsidRPr="00675804">
        <w:rPr>
          <w:rFonts w:cs="Arial"/>
          <w:color w:val="000000"/>
        </w:rPr>
        <w:t xml:space="preserve">:  </w:t>
      </w:r>
    </w:p>
    <w:p w14:paraId="38C7C3F4" w14:textId="77777777" w:rsidR="003A3CBD" w:rsidRPr="00675804" w:rsidRDefault="003A3CBD" w:rsidP="006C55D7">
      <w:pPr>
        <w:numPr>
          <w:ilvl w:val="0"/>
          <w:numId w:val="32"/>
        </w:numPr>
        <w:jc w:val="both"/>
        <w:rPr>
          <w:rFonts w:cs="Arial"/>
          <w:color w:val="000000"/>
        </w:rPr>
      </w:pPr>
      <w:r w:rsidRPr="00675804">
        <w:rPr>
          <w:rFonts w:cs="Arial"/>
          <w:color w:val="000000"/>
        </w:rPr>
        <w:t xml:space="preserve">hodnocení dat z polních pokusů </w:t>
      </w:r>
    </w:p>
    <w:p w14:paraId="62B53065" w14:textId="77777777" w:rsidR="000450A5" w:rsidRPr="00675804" w:rsidRDefault="000450A5" w:rsidP="006C55D7">
      <w:pPr>
        <w:numPr>
          <w:ilvl w:val="0"/>
          <w:numId w:val="32"/>
        </w:numPr>
        <w:jc w:val="both"/>
        <w:rPr>
          <w:rFonts w:cs="Arial"/>
          <w:color w:val="000000"/>
        </w:rPr>
      </w:pPr>
      <w:r w:rsidRPr="00675804">
        <w:rPr>
          <w:rFonts w:cs="Arial"/>
          <w:color w:val="000000"/>
        </w:rPr>
        <w:lastRenderedPageBreak/>
        <w:t>opakovaný odběr vzorků půdy ze založených poloprovozních ploch v roce 2026 ve spolupráci s majiteli (nájemci) pozemků pro sledování v období 2026–2028 (min. 2 zemědělské podniky),</w:t>
      </w:r>
    </w:p>
    <w:p w14:paraId="5C0E7AD7" w14:textId="77777777" w:rsidR="000450A5" w:rsidRPr="00675804" w:rsidRDefault="000450A5" w:rsidP="006C55D7">
      <w:pPr>
        <w:numPr>
          <w:ilvl w:val="0"/>
          <w:numId w:val="32"/>
        </w:numPr>
        <w:jc w:val="both"/>
        <w:rPr>
          <w:rFonts w:cs="Arial"/>
          <w:color w:val="000000"/>
        </w:rPr>
      </w:pPr>
      <w:r w:rsidRPr="00675804">
        <w:rPr>
          <w:rFonts w:cs="Arial"/>
          <w:color w:val="000000"/>
        </w:rPr>
        <w:t xml:space="preserve">odběr vzorků půdy 0–30 cm, počet vzorků min. 50 </w:t>
      </w:r>
    </w:p>
    <w:p w14:paraId="328B7661" w14:textId="77777777" w:rsidR="000450A5" w:rsidRPr="00675804" w:rsidRDefault="000450A5" w:rsidP="006C55D7">
      <w:pPr>
        <w:numPr>
          <w:ilvl w:val="0"/>
          <w:numId w:val="32"/>
        </w:numPr>
        <w:jc w:val="both"/>
        <w:rPr>
          <w:rFonts w:cs="Arial"/>
          <w:color w:val="000000"/>
        </w:rPr>
      </w:pPr>
      <w:r w:rsidRPr="00675804">
        <w:rPr>
          <w:rFonts w:cs="Arial"/>
          <w:color w:val="000000"/>
        </w:rPr>
        <w:t>laboratorní analýzy vzorků půdy (pH, SOM, N</w:t>
      </w:r>
      <w:r w:rsidRPr="00675804">
        <w:rPr>
          <w:rFonts w:cs="Arial"/>
          <w:color w:val="000000"/>
          <w:vertAlign w:val="subscript"/>
        </w:rPr>
        <w:t>tot</w:t>
      </w:r>
      <w:r w:rsidRPr="00675804">
        <w:rPr>
          <w:rFonts w:cs="Arial"/>
          <w:color w:val="000000"/>
        </w:rPr>
        <w:t>, N</w:t>
      </w:r>
      <w:r w:rsidRPr="00675804">
        <w:rPr>
          <w:rFonts w:cs="Arial"/>
          <w:color w:val="000000"/>
          <w:vertAlign w:val="subscript"/>
        </w:rPr>
        <w:t>min</w:t>
      </w:r>
      <w:r w:rsidRPr="00675804">
        <w:rPr>
          <w:rFonts w:cs="Arial"/>
          <w:color w:val="000000"/>
        </w:rPr>
        <w:t xml:space="preserve">, celkové a přístupné další živiny) </w:t>
      </w:r>
    </w:p>
    <w:p w14:paraId="2B492CC6" w14:textId="77777777" w:rsidR="003A3CBD" w:rsidRPr="00675804" w:rsidRDefault="000450A5" w:rsidP="006C55D7">
      <w:pPr>
        <w:numPr>
          <w:ilvl w:val="0"/>
          <w:numId w:val="32"/>
        </w:numPr>
        <w:jc w:val="both"/>
        <w:rPr>
          <w:rFonts w:cs="Arial"/>
          <w:color w:val="000000"/>
        </w:rPr>
      </w:pPr>
      <w:r w:rsidRPr="00675804">
        <w:rPr>
          <w:rFonts w:cs="Arial"/>
          <w:color w:val="000000"/>
        </w:rPr>
        <w:t>statistické zpracování dat moderními statistickými postupy (vícerozměrné statistické metody /PCA, FA, CLU, regresní modelování apod.</w:t>
      </w:r>
      <w:r w:rsidR="003A3CBD" w:rsidRPr="00675804">
        <w:rPr>
          <w:rFonts w:cs="Arial"/>
          <w:color w:val="000000"/>
        </w:rPr>
        <w:t>/)</w:t>
      </w:r>
    </w:p>
    <w:p w14:paraId="314770FC" w14:textId="77777777" w:rsidR="003A3CBD" w:rsidRPr="00675804" w:rsidRDefault="003A3CBD" w:rsidP="003A3CBD">
      <w:pPr>
        <w:jc w:val="both"/>
        <w:rPr>
          <w:rFonts w:cs="Arial"/>
          <w:b/>
          <w:i/>
          <w:color w:val="000000"/>
        </w:rPr>
      </w:pPr>
    </w:p>
    <w:p w14:paraId="1CC65136" w14:textId="77777777" w:rsidR="003A3CBD" w:rsidRPr="00675804" w:rsidRDefault="003A3CBD" w:rsidP="003A3CBD">
      <w:pPr>
        <w:jc w:val="both"/>
        <w:rPr>
          <w:rFonts w:cs="Arial"/>
          <w:b/>
          <w:i/>
          <w:color w:val="000000"/>
        </w:rPr>
      </w:pPr>
    </w:p>
    <w:p w14:paraId="7F263A0A" w14:textId="77777777" w:rsidR="003A3CBD" w:rsidRPr="00675804" w:rsidRDefault="003A3CBD" w:rsidP="003A3CBD">
      <w:pPr>
        <w:jc w:val="both"/>
        <w:rPr>
          <w:rFonts w:cs="Arial"/>
          <w:b/>
          <w:color w:val="000000"/>
        </w:rPr>
      </w:pPr>
      <w:r w:rsidRPr="00675804">
        <w:rPr>
          <w:rFonts w:cs="Arial"/>
          <w:b/>
          <w:color w:val="000000"/>
        </w:rPr>
        <w:t xml:space="preserve">F.5.2 Ověřit vhodnost různých agrotechnických opatření pro zpětné zúrodňování půd </w:t>
      </w:r>
      <w:r w:rsidRPr="00675804">
        <w:rPr>
          <w:rFonts w:cs="Arial"/>
          <w:b/>
          <w:color w:val="000000"/>
        </w:rPr>
        <w:br/>
        <w:t>s nízkou úrodností (nízký obsah půdní organické hmoty, nevhodná struktura půdy, nízké pH, nízký obsah rostlinami využitelných živin v půdě apod.) a se zvýšeným rizikem ztrát dusíku vyplavením</w:t>
      </w:r>
    </w:p>
    <w:p w14:paraId="788D7F06" w14:textId="77777777" w:rsidR="003A3CBD" w:rsidRPr="00675804" w:rsidRDefault="003A3CBD" w:rsidP="003A3CBD">
      <w:pPr>
        <w:jc w:val="both"/>
        <w:rPr>
          <w:rFonts w:cs="Arial"/>
          <w:b/>
          <w:color w:val="000000"/>
        </w:rPr>
      </w:pPr>
    </w:p>
    <w:p w14:paraId="674F10DF" w14:textId="77777777" w:rsidR="00727170" w:rsidRPr="00675804" w:rsidRDefault="003A3CBD" w:rsidP="003A3CBD">
      <w:pPr>
        <w:jc w:val="both"/>
        <w:rPr>
          <w:rFonts w:cs="Arial"/>
          <w:color w:val="000000"/>
        </w:rPr>
      </w:pPr>
      <w:bookmarkStart w:id="14" w:name="_Hlk205553578"/>
      <w:r w:rsidRPr="00675804">
        <w:rPr>
          <w:rFonts w:cs="Arial"/>
          <w:color w:val="000000"/>
        </w:rPr>
        <w:t xml:space="preserve">V polním pokusu na málo úrodných půdách aplikovat 4 hnojivé substráty (kompost, digestát, upravený kal z ČOV a biochar), a to ve 4 stupňovaných dávkách hnojení (ekvivalent 100, 200, 400 a 800 kg N na 1 ha) a kontroly bez hnojení, vše ve 4 opakováních, celkem 80 parcel, </w:t>
      </w:r>
      <w:r w:rsidR="00D21C07" w:rsidRPr="00675804">
        <w:rPr>
          <w:rFonts w:cs="Arial"/>
          <w:color w:val="000000"/>
        </w:rPr>
        <w:t>s cílem</w:t>
      </w:r>
      <w:r w:rsidRPr="00675804">
        <w:rPr>
          <w:rFonts w:cs="Arial"/>
          <w:color w:val="000000"/>
        </w:rPr>
        <w:t xml:space="preserve"> zvýšení půdní úrodnosti a snížení ztrát dusíku vyplavením</w:t>
      </w:r>
      <w:r w:rsidR="00D21C07" w:rsidRPr="00675804">
        <w:rPr>
          <w:rFonts w:cs="Arial"/>
          <w:color w:val="000000"/>
        </w:rPr>
        <w:t xml:space="preserve">. Sledovat </w:t>
      </w:r>
      <w:r w:rsidRPr="00675804">
        <w:rPr>
          <w:rFonts w:cs="Arial"/>
          <w:color w:val="000000"/>
        </w:rPr>
        <w:t>vliv hnojení na výnosy zemědělských plodin a čerpání živin</w:t>
      </w:r>
      <w:r w:rsidR="00D21C07" w:rsidRPr="00675804">
        <w:rPr>
          <w:rFonts w:cs="Arial"/>
          <w:color w:val="000000"/>
        </w:rPr>
        <w:t>,</w:t>
      </w:r>
      <w:r w:rsidRPr="00675804">
        <w:rPr>
          <w:rFonts w:cs="Arial"/>
          <w:color w:val="000000"/>
        </w:rPr>
        <w:t xml:space="preserve"> a rovněž na změny obsahu </w:t>
      </w:r>
      <w:r w:rsidR="00D21C07" w:rsidRPr="00675804">
        <w:rPr>
          <w:rFonts w:cs="Arial"/>
          <w:color w:val="000000"/>
        </w:rPr>
        <w:t xml:space="preserve">půdního </w:t>
      </w:r>
      <w:r w:rsidRPr="00675804">
        <w:rPr>
          <w:rFonts w:cs="Arial"/>
          <w:color w:val="000000"/>
        </w:rPr>
        <w:t xml:space="preserve">organického uhlíku a různých forem dusíku ve třech vrstvách půdního profilu (0–30, 30–60, 60–90 cm). </w:t>
      </w:r>
    </w:p>
    <w:p w14:paraId="5F47396A" w14:textId="77777777" w:rsidR="003A3CBD" w:rsidRPr="00675804" w:rsidRDefault="003A3CBD" w:rsidP="003A3CBD">
      <w:pPr>
        <w:jc w:val="both"/>
        <w:rPr>
          <w:rFonts w:cs="Arial"/>
          <w:color w:val="000000"/>
        </w:rPr>
      </w:pPr>
      <w:bookmarkStart w:id="15" w:name="_Hlk205554287"/>
      <w:bookmarkEnd w:id="14"/>
      <w:r w:rsidRPr="00675804">
        <w:rPr>
          <w:rFonts w:cs="Arial"/>
          <w:color w:val="000000"/>
        </w:rPr>
        <w:t>Aktivity v roce 202</w:t>
      </w:r>
      <w:r w:rsidR="007D184E" w:rsidRPr="00675804">
        <w:rPr>
          <w:rFonts w:cs="Arial"/>
          <w:color w:val="000000"/>
        </w:rPr>
        <w:t>7</w:t>
      </w:r>
      <w:r w:rsidRPr="00675804">
        <w:rPr>
          <w:rFonts w:cs="Arial"/>
          <w:color w:val="000000"/>
        </w:rPr>
        <w:t>:</w:t>
      </w:r>
    </w:p>
    <w:p w14:paraId="4A7281C1" w14:textId="77777777" w:rsidR="003A3CBD" w:rsidRPr="00675804" w:rsidRDefault="007B49A4" w:rsidP="006C55D7">
      <w:pPr>
        <w:numPr>
          <w:ilvl w:val="0"/>
          <w:numId w:val="15"/>
        </w:numPr>
        <w:jc w:val="both"/>
        <w:rPr>
          <w:rFonts w:cs="Arial"/>
          <w:color w:val="000000"/>
        </w:rPr>
      </w:pPr>
      <w:r w:rsidRPr="00675804">
        <w:rPr>
          <w:rFonts w:cs="Arial"/>
          <w:color w:val="000000"/>
        </w:rPr>
        <w:t xml:space="preserve">provést </w:t>
      </w:r>
      <w:r w:rsidR="003A3CBD" w:rsidRPr="00675804">
        <w:rPr>
          <w:rFonts w:cs="Arial"/>
          <w:color w:val="000000"/>
        </w:rPr>
        <w:t>pokus se 4 substráty, 5 variant dávek hnojení včetně kontroly, ve 4 opakováních (celkem 80 parcel)</w:t>
      </w:r>
      <w:r w:rsidR="00D21C07" w:rsidRPr="00675804">
        <w:rPr>
          <w:rFonts w:cs="Arial"/>
          <w:color w:val="000000"/>
        </w:rPr>
        <w:t>,</w:t>
      </w:r>
    </w:p>
    <w:p w14:paraId="25E8B8AF" w14:textId="77777777" w:rsidR="003A3CBD" w:rsidRPr="00675804" w:rsidRDefault="003A3CBD" w:rsidP="006C55D7">
      <w:pPr>
        <w:numPr>
          <w:ilvl w:val="0"/>
          <w:numId w:val="15"/>
        </w:numPr>
        <w:jc w:val="both"/>
        <w:rPr>
          <w:rFonts w:cs="Arial"/>
          <w:color w:val="000000"/>
        </w:rPr>
      </w:pPr>
      <w:r w:rsidRPr="00675804">
        <w:rPr>
          <w:rFonts w:cs="Arial"/>
          <w:color w:val="000000"/>
        </w:rPr>
        <w:t>analýzy hnojivých substrátů na elementární obsah C, H, N, dále živin, mikroelementů a rizikových prvků a látek</w:t>
      </w:r>
      <w:r w:rsidR="00D21C07" w:rsidRPr="00675804">
        <w:rPr>
          <w:rFonts w:cs="Arial"/>
          <w:color w:val="000000"/>
        </w:rPr>
        <w:t>,</w:t>
      </w:r>
    </w:p>
    <w:p w14:paraId="6C01D6CE" w14:textId="77777777" w:rsidR="00D21C07" w:rsidRPr="00675804" w:rsidRDefault="003A3CBD" w:rsidP="006C55D7">
      <w:pPr>
        <w:numPr>
          <w:ilvl w:val="0"/>
          <w:numId w:val="15"/>
        </w:numPr>
        <w:jc w:val="both"/>
        <w:rPr>
          <w:rFonts w:cs="Arial"/>
          <w:color w:val="000000"/>
        </w:rPr>
      </w:pPr>
      <w:r w:rsidRPr="00675804">
        <w:rPr>
          <w:rFonts w:cs="Arial"/>
          <w:color w:val="000000"/>
        </w:rPr>
        <w:t>odběr vzorků půd po sklizni plodin na všech 80 parcelách na hloubku ornice, celkem 80 vzorků půd, pro stanovení základních agrochemických parametrů (pH/H20, pH/KCl, C</w:t>
      </w:r>
      <w:r w:rsidR="0054360B" w:rsidRPr="00675804">
        <w:rPr>
          <w:rFonts w:cs="Arial"/>
          <w:color w:val="000000"/>
          <w:vertAlign w:val="subscript"/>
        </w:rPr>
        <w:t>org</w:t>
      </w:r>
      <w:r w:rsidRPr="00675804">
        <w:rPr>
          <w:rFonts w:cs="Arial"/>
          <w:color w:val="000000"/>
        </w:rPr>
        <w:t>, N</w:t>
      </w:r>
      <w:r w:rsidRPr="00675804">
        <w:rPr>
          <w:rFonts w:cs="Arial"/>
          <w:color w:val="000000"/>
          <w:vertAlign w:val="subscript"/>
        </w:rPr>
        <w:t>tot</w:t>
      </w:r>
      <w:r w:rsidRPr="00675804">
        <w:rPr>
          <w:rFonts w:cs="Arial"/>
          <w:color w:val="000000"/>
        </w:rPr>
        <w:t>, obsahy přijatelných živin P, K, Ca, Mg, B, S, Cu a Zn dle Mehlich III)</w:t>
      </w:r>
      <w:r w:rsidR="007B49A4" w:rsidRPr="00675804">
        <w:rPr>
          <w:rFonts w:cs="Arial"/>
          <w:color w:val="000000"/>
        </w:rPr>
        <w:t>,</w:t>
      </w:r>
    </w:p>
    <w:p w14:paraId="1D9A96BF" w14:textId="77777777" w:rsidR="00D21C07" w:rsidRPr="00675804" w:rsidRDefault="00D21C07" w:rsidP="006C55D7">
      <w:pPr>
        <w:numPr>
          <w:ilvl w:val="0"/>
          <w:numId w:val="15"/>
        </w:numPr>
        <w:jc w:val="both"/>
        <w:rPr>
          <w:rFonts w:cs="Arial"/>
          <w:color w:val="000000"/>
        </w:rPr>
      </w:pPr>
      <w:r w:rsidRPr="00675804">
        <w:rPr>
          <w:rFonts w:cs="Arial"/>
          <w:color w:val="000000"/>
        </w:rPr>
        <w:t>odběry vzorků rostlin ve stádiu zralosti (zrno, sláma, zelená hmota) a stanovení obsahů základních živin a mikroprvků P, K, Ca, Mg, B, S, Cu a Zn</w:t>
      </w:r>
      <w:r w:rsidR="007B49A4" w:rsidRPr="00675804">
        <w:rPr>
          <w:rFonts w:cs="Arial"/>
          <w:color w:val="000000"/>
        </w:rPr>
        <w:t>, včetně cel</w:t>
      </w:r>
      <w:r w:rsidRPr="00675804">
        <w:rPr>
          <w:rFonts w:cs="Arial"/>
          <w:color w:val="000000"/>
        </w:rPr>
        <w:t>kov</w:t>
      </w:r>
      <w:r w:rsidR="007B49A4" w:rsidRPr="00675804">
        <w:rPr>
          <w:rFonts w:cs="Arial"/>
          <w:color w:val="000000"/>
        </w:rPr>
        <w:t>ého</w:t>
      </w:r>
      <w:r w:rsidRPr="00675804">
        <w:rPr>
          <w:rFonts w:cs="Arial"/>
          <w:color w:val="000000"/>
        </w:rPr>
        <w:t xml:space="preserve"> obsah</w:t>
      </w:r>
      <w:r w:rsidR="007B49A4" w:rsidRPr="00675804">
        <w:rPr>
          <w:rFonts w:cs="Arial"/>
          <w:color w:val="000000"/>
        </w:rPr>
        <w:t>u</w:t>
      </w:r>
      <w:r w:rsidRPr="00675804">
        <w:rPr>
          <w:rFonts w:cs="Arial"/>
          <w:color w:val="000000"/>
        </w:rPr>
        <w:t xml:space="preserve"> dusíku N</w:t>
      </w:r>
      <w:r w:rsidRPr="00675804">
        <w:rPr>
          <w:rFonts w:cs="Arial"/>
          <w:color w:val="000000"/>
          <w:vertAlign w:val="subscript"/>
        </w:rPr>
        <w:t xml:space="preserve">tot </w:t>
      </w:r>
      <w:r w:rsidRPr="00675804">
        <w:rPr>
          <w:rFonts w:cs="Arial"/>
          <w:color w:val="000000"/>
        </w:rPr>
        <w:t>pro stanovení bilance živin</w:t>
      </w:r>
      <w:r w:rsidR="007B49A4" w:rsidRPr="00675804">
        <w:rPr>
          <w:rFonts w:cs="Arial"/>
          <w:color w:val="000000"/>
        </w:rPr>
        <w:t xml:space="preserve"> (c</w:t>
      </w:r>
      <w:r w:rsidRPr="00675804">
        <w:rPr>
          <w:rFonts w:cs="Arial"/>
          <w:color w:val="000000"/>
        </w:rPr>
        <w:t>elkem ročně odebr</w:t>
      </w:r>
      <w:r w:rsidR="007B49A4" w:rsidRPr="00675804">
        <w:rPr>
          <w:rFonts w:cs="Arial"/>
          <w:color w:val="000000"/>
        </w:rPr>
        <w:t>at</w:t>
      </w:r>
      <w:r w:rsidRPr="00675804">
        <w:rPr>
          <w:rFonts w:cs="Arial"/>
          <w:color w:val="000000"/>
        </w:rPr>
        <w:t xml:space="preserve"> 160 vzorků rostlin</w:t>
      </w:r>
      <w:r w:rsidR="007B49A4" w:rsidRPr="00675804">
        <w:rPr>
          <w:rFonts w:cs="Arial"/>
          <w:color w:val="000000"/>
        </w:rPr>
        <w:t xml:space="preserve"> – hlavní a</w:t>
      </w:r>
      <w:r w:rsidR="006C55D7">
        <w:rPr>
          <w:rFonts w:cs="Arial"/>
          <w:color w:val="000000"/>
        </w:rPr>
        <w:t xml:space="preserve"> </w:t>
      </w:r>
      <w:r w:rsidR="007B49A4" w:rsidRPr="00675804">
        <w:rPr>
          <w:rFonts w:cs="Arial"/>
          <w:color w:val="000000"/>
        </w:rPr>
        <w:t>vedlejší produkt),</w:t>
      </w:r>
    </w:p>
    <w:p w14:paraId="4E95E53E" w14:textId="77777777" w:rsidR="00D21C07" w:rsidRPr="00675804" w:rsidRDefault="007B49A4" w:rsidP="006C55D7">
      <w:pPr>
        <w:numPr>
          <w:ilvl w:val="0"/>
          <w:numId w:val="15"/>
        </w:numPr>
        <w:jc w:val="both"/>
        <w:rPr>
          <w:rFonts w:cs="Arial"/>
          <w:color w:val="000000"/>
        </w:rPr>
      </w:pPr>
      <w:r w:rsidRPr="00675804">
        <w:rPr>
          <w:rFonts w:cs="Arial"/>
          <w:color w:val="000000"/>
        </w:rPr>
        <w:t>provést b</w:t>
      </w:r>
      <w:r w:rsidR="00D21C07" w:rsidRPr="00675804">
        <w:rPr>
          <w:rFonts w:cs="Arial"/>
          <w:color w:val="000000"/>
        </w:rPr>
        <w:t>ilanční výpočty transformace různých forem dusíku, podíl minerálních forem (zejména nitrátů) a čerpání celkového dusíku rostlinami z různých typů hnojivých substrátů</w:t>
      </w:r>
      <w:r w:rsidRPr="00675804">
        <w:rPr>
          <w:rFonts w:cs="Arial"/>
          <w:color w:val="000000"/>
        </w:rPr>
        <w:t>,</w:t>
      </w:r>
    </w:p>
    <w:p w14:paraId="67885CC7" w14:textId="77777777" w:rsidR="003A3CBD" w:rsidRPr="00675804" w:rsidRDefault="007B49A4" w:rsidP="006C55D7">
      <w:pPr>
        <w:numPr>
          <w:ilvl w:val="0"/>
          <w:numId w:val="15"/>
        </w:numPr>
        <w:jc w:val="both"/>
        <w:rPr>
          <w:rFonts w:cs="Arial"/>
          <w:color w:val="000000"/>
        </w:rPr>
      </w:pPr>
      <w:r w:rsidRPr="00675804">
        <w:rPr>
          <w:rFonts w:cs="Arial"/>
          <w:color w:val="000000"/>
        </w:rPr>
        <w:t>o</w:t>
      </w:r>
      <w:r w:rsidR="00D21C07" w:rsidRPr="00675804">
        <w:rPr>
          <w:rFonts w:cs="Arial"/>
          <w:color w:val="000000"/>
        </w:rPr>
        <w:t>dvo</w:t>
      </w:r>
      <w:r w:rsidRPr="00675804">
        <w:rPr>
          <w:rFonts w:cs="Arial"/>
          <w:color w:val="000000"/>
        </w:rPr>
        <w:t xml:space="preserve">dit </w:t>
      </w:r>
      <w:r w:rsidR="00D21C07" w:rsidRPr="00675804">
        <w:rPr>
          <w:rFonts w:cs="Arial"/>
          <w:color w:val="000000"/>
        </w:rPr>
        <w:t>základní charakteristik</w:t>
      </w:r>
      <w:r w:rsidRPr="00675804">
        <w:rPr>
          <w:rFonts w:cs="Arial"/>
          <w:color w:val="000000"/>
        </w:rPr>
        <w:t>y</w:t>
      </w:r>
      <w:r w:rsidR="00D21C07" w:rsidRPr="00675804">
        <w:rPr>
          <w:rFonts w:cs="Arial"/>
          <w:color w:val="000000"/>
        </w:rPr>
        <w:t xml:space="preserve"> změny půdních vlastností př</w:t>
      </w:r>
      <w:r w:rsidRPr="00675804">
        <w:rPr>
          <w:rFonts w:cs="Arial"/>
          <w:color w:val="000000"/>
        </w:rPr>
        <w:t>i</w:t>
      </w:r>
      <w:r w:rsidR="00D21C07" w:rsidRPr="00675804">
        <w:rPr>
          <w:rFonts w:cs="Arial"/>
          <w:color w:val="000000"/>
        </w:rPr>
        <w:t xml:space="preserve"> používání různých typů hnojivých substrátů z vedlejších zemědělských produktů a bioodpadů</w:t>
      </w:r>
      <w:r w:rsidRPr="00675804">
        <w:rPr>
          <w:rFonts w:cs="Arial"/>
          <w:color w:val="000000"/>
        </w:rPr>
        <w:t>.</w:t>
      </w:r>
    </w:p>
    <w:bookmarkEnd w:id="15"/>
    <w:p w14:paraId="755C35A7" w14:textId="77777777" w:rsidR="003A3CBD" w:rsidRPr="00675804" w:rsidRDefault="003A3CBD" w:rsidP="003A3CBD">
      <w:pPr>
        <w:jc w:val="both"/>
        <w:rPr>
          <w:rFonts w:cs="Arial"/>
          <w:color w:val="156082"/>
        </w:rPr>
      </w:pPr>
    </w:p>
    <w:p w14:paraId="6D832F11" w14:textId="77777777" w:rsidR="003A3CBD" w:rsidRPr="00675804" w:rsidRDefault="003A3CBD" w:rsidP="003A3CBD">
      <w:pPr>
        <w:jc w:val="both"/>
        <w:rPr>
          <w:rFonts w:cs="Arial"/>
          <w:color w:val="156082"/>
        </w:rPr>
      </w:pPr>
    </w:p>
    <w:p w14:paraId="5CB1927D" w14:textId="77777777" w:rsidR="003A3CBD" w:rsidRPr="00675804" w:rsidRDefault="003A3CBD" w:rsidP="003A3CBD">
      <w:pPr>
        <w:jc w:val="both"/>
        <w:rPr>
          <w:rFonts w:cs="Arial"/>
          <w:b/>
          <w:color w:val="000000"/>
        </w:rPr>
      </w:pPr>
      <w:r w:rsidRPr="00675804">
        <w:rPr>
          <w:rFonts w:cs="Arial"/>
          <w:b/>
          <w:color w:val="000000"/>
        </w:rPr>
        <w:t xml:space="preserve">F.5.3 </w:t>
      </w:r>
      <w:r w:rsidR="0008719C" w:rsidRPr="00675804">
        <w:rPr>
          <w:rFonts w:cs="Arial"/>
          <w:b/>
          <w:color w:val="000000"/>
        </w:rPr>
        <w:t>Vyhodnotit</w:t>
      </w:r>
      <w:r w:rsidRPr="00675804">
        <w:rPr>
          <w:rFonts w:cs="Arial"/>
          <w:b/>
          <w:color w:val="000000"/>
        </w:rPr>
        <w:t xml:space="preserve"> dusíkov</w:t>
      </w:r>
      <w:r w:rsidR="0008719C" w:rsidRPr="00675804">
        <w:rPr>
          <w:rFonts w:cs="Arial"/>
          <w:b/>
          <w:color w:val="000000"/>
        </w:rPr>
        <w:t>ou</w:t>
      </w:r>
      <w:r w:rsidRPr="00675804">
        <w:rPr>
          <w:rFonts w:cs="Arial"/>
          <w:b/>
          <w:color w:val="000000"/>
        </w:rPr>
        <w:t xml:space="preserve"> bilanc</w:t>
      </w:r>
      <w:r w:rsidR="0008719C" w:rsidRPr="00675804">
        <w:rPr>
          <w:rFonts w:cs="Arial"/>
          <w:b/>
          <w:color w:val="000000"/>
        </w:rPr>
        <w:t>i</w:t>
      </w:r>
      <w:r w:rsidRPr="00675804">
        <w:rPr>
          <w:rFonts w:cs="Arial"/>
          <w:b/>
          <w:color w:val="000000"/>
        </w:rPr>
        <w:t xml:space="preserve"> při dlouhodobě rozdílných strategiích a intenzitách hospodaření</w:t>
      </w:r>
    </w:p>
    <w:p w14:paraId="234DB43B" w14:textId="77777777" w:rsidR="003A3CBD" w:rsidRPr="00675804" w:rsidRDefault="003A3CBD" w:rsidP="003A3CBD">
      <w:pPr>
        <w:jc w:val="both"/>
        <w:rPr>
          <w:rFonts w:cs="Arial"/>
          <w:color w:val="000000"/>
        </w:rPr>
      </w:pPr>
    </w:p>
    <w:p w14:paraId="770807B5" w14:textId="77777777" w:rsidR="003A3CBD" w:rsidRPr="00675804" w:rsidRDefault="003A3CBD" w:rsidP="003A3CBD">
      <w:pPr>
        <w:jc w:val="both"/>
        <w:rPr>
          <w:rFonts w:cs="Arial"/>
          <w:color w:val="000000"/>
        </w:rPr>
      </w:pPr>
      <w:r w:rsidRPr="00675804">
        <w:rPr>
          <w:rFonts w:cs="Arial"/>
          <w:color w:val="000000"/>
        </w:rPr>
        <w:t xml:space="preserve">Cílem řešení je navrhnout opatření zamezující nadměrné akumulaci N v půdním profilu, která může být důsledkem dlouhodobě nevyváženého hnojení, nepřizpůsobení aplikační dávky N půdním vlastnostem, nebo může vzniknout při snahách o zúrodnění půd s nízkou úrodností. Výsledkem bude podchycení rizikových faktorů a návrh opatření pro zamezení vyplavení N, a to buď redukcí aplikační dávky N s přihlédnutím k dalším limitujícím faktorům, nebo optimalizací procesu zúrodňování jeho správným načasováním a aplikačním postupem. Etapa vytváří datovou základnu pro testování potenciálu simulačních nástrojů (etapa </w:t>
      </w:r>
      <w:r w:rsidR="00C707D4" w:rsidRPr="00675804">
        <w:rPr>
          <w:rFonts w:cs="Arial"/>
          <w:color w:val="000000"/>
        </w:rPr>
        <w:t>F.</w:t>
      </w:r>
      <w:r w:rsidRPr="00675804">
        <w:rPr>
          <w:rFonts w:cs="Arial"/>
          <w:color w:val="000000"/>
        </w:rPr>
        <w:t xml:space="preserve">8). Na orných půdách lišících se půdní úrodností sledovat profilové distribuce/přebytky minerálních forem N, vznikající limitací výnosů a následným nedočerpáním N z aplikovaných N hnojiv. Pozornost zaměřit na limitace způsobené půdní živinovou nerovnováhu vznikající dlouhodobě nevyváženým hnojením. Na nejméně dvou lokalitách (kontrastní půdní typy – hnědozem/kambizem) a při nejméně 16 různých strategiích hospodaření na půdě (různé osevní sledy, s/bez aplikace statkových hnojiv apod.) a při dlouhodobě různé intenzitě hnojení N, P, K, Mg monitorovat profilovou distribuci minerálních forem N (0–30, </w:t>
      </w:r>
      <w:r w:rsidRPr="00675804">
        <w:rPr>
          <w:rFonts w:cs="Arial"/>
          <w:color w:val="000000"/>
        </w:rPr>
        <w:lastRenderedPageBreak/>
        <w:t>30–60, 60–90 cm) a výnosy plodin. Sledovaná data doplnit o klimatické údaje a hodnotit za účelem zjištění trendů závislosti naměřených dat na klimatických charakteristikách. Aktivity v roce 202</w:t>
      </w:r>
      <w:r w:rsidR="007D184E" w:rsidRPr="00675804">
        <w:rPr>
          <w:rFonts w:cs="Arial"/>
          <w:color w:val="000000"/>
        </w:rPr>
        <w:t>7</w:t>
      </w:r>
      <w:r w:rsidRPr="00675804">
        <w:rPr>
          <w:rFonts w:cs="Arial"/>
          <w:color w:val="000000"/>
        </w:rPr>
        <w:t>:</w:t>
      </w:r>
    </w:p>
    <w:p w14:paraId="0A1CA783" w14:textId="77777777" w:rsidR="003A3CBD" w:rsidRPr="00675804" w:rsidRDefault="003A3CBD" w:rsidP="006C55D7">
      <w:pPr>
        <w:numPr>
          <w:ilvl w:val="0"/>
          <w:numId w:val="32"/>
        </w:numPr>
        <w:jc w:val="both"/>
        <w:rPr>
          <w:rFonts w:cs="Arial"/>
          <w:color w:val="000000"/>
        </w:rPr>
      </w:pPr>
      <w:r w:rsidRPr="00675804">
        <w:rPr>
          <w:rFonts w:cs="Arial"/>
          <w:color w:val="000000"/>
        </w:rPr>
        <w:t>půdní odběry (0–30, 30–60, 60–90 cm), zjištění výnosu plodiny, odběr vzorků nadzemní biomasy, analýzy N</w:t>
      </w:r>
      <w:r w:rsidRPr="00675804">
        <w:rPr>
          <w:rFonts w:cs="Arial"/>
          <w:color w:val="000000"/>
          <w:vertAlign w:val="subscript"/>
        </w:rPr>
        <w:t>min</w:t>
      </w:r>
      <w:r w:rsidRPr="00675804">
        <w:rPr>
          <w:rFonts w:cs="Arial"/>
          <w:color w:val="000000"/>
        </w:rPr>
        <w:t xml:space="preserve"> v půdních vzor</w:t>
      </w:r>
      <w:r w:rsidR="001803A4" w:rsidRPr="00675804">
        <w:rPr>
          <w:rFonts w:cs="Arial"/>
          <w:color w:val="000000"/>
        </w:rPr>
        <w:t>cí</w:t>
      </w:r>
      <w:r w:rsidRPr="00675804">
        <w:rPr>
          <w:rFonts w:cs="Arial"/>
          <w:color w:val="000000"/>
        </w:rPr>
        <w:t>ch a N</w:t>
      </w:r>
      <w:r w:rsidRPr="00675804">
        <w:rPr>
          <w:rFonts w:cs="Arial"/>
          <w:color w:val="000000"/>
          <w:vertAlign w:val="subscript"/>
        </w:rPr>
        <w:t>tot</w:t>
      </w:r>
      <w:r w:rsidRPr="00675804">
        <w:rPr>
          <w:rFonts w:cs="Arial"/>
          <w:color w:val="000000"/>
        </w:rPr>
        <w:t xml:space="preserve"> v nadzemní biomase, sledování počasí (meteostanice), příprava vstupních souborů pro simulační modelování sledovaných ploch (etapa </w:t>
      </w:r>
      <w:r w:rsidR="00C707D4" w:rsidRPr="00675804">
        <w:rPr>
          <w:rFonts w:cs="Arial"/>
          <w:color w:val="000000"/>
        </w:rPr>
        <w:t>F.</w:t>
      </w:r>
      <w:r w:rsidRPr="00675804">
        <w:rPr>
          <w:rFonts w:cs="Arial"/>
          <w:color w:val="000000"/>
        </w:rPr>
        <w:t>8).</w:t>
      </w:r>
    </w:p>
    <w:p w14:paraId="085310B4" w14:textId="77777777" w:rsidR="003A3CBD" w:rsidRPr="00675804" w:rsidRDefault="003A3CBD" w:rsidP="003A3CBD">
      <w:pPr>
        <w:jc w:val="both"/>
        <w:rPr>
          <w:rFonts w:cs="Arial"/>
          <w:color w:val="000000"/>
        </w:rPr>
      </w:pPr>
    </w:p>
    <w:p w14:paraId="75B48122" w14:textId="77777777" w:rsidR="003A3CBD" w:rsidRPr="00675804" w:rsidRDefault="003A3CBD" w:rsidP="003A3CBD">
      <w:pPr>
        <w:jc w:val="both"/>
        <w:rPr>
          <w:rFonts w:cs="Arial"/>
          <w:color w:val="000000"/>
        </w:rPr>
      </w:pPr>
    </w:p>
    <w:p w14:paraId="28CAFAF3" w14:textId="77777777" w:rsidR="003A3CBD" w:rsidRPr="00675804" w:rsidRDefault="003A3CBD" w:rsidP="003A3CBD">
      <w:pPr>
        <w:jc w:val="both"/>
        <w:rPr>
          <w:rFonts w:cs="Arial"/>
          <w:b/>
          <w:i/>
          <w:color w:val="000000"/>
          <w:lang w:val="x-none"/>
        </w:rPr>
      </w:pPr>
      <w:r w:rsidRPr="00675804">
        <w:rPr>
          <w:rFonts w:cs="Arial"/>
          <w:b/>
          <w:i/>
          <w:color w:val="000000"/>
        </w:rPr>
        <w:t xml:space="preserve">F.6 </w:t>
      </w:r>
      <w:r w:rsidRPr="00675804">
        <w:rPr>
          <w:rFonts w:cs="Arial"/>
          <w:b/>
          <w:i/>
          <w:color w:val="000000"/>
          <w:lang w:val="x-none"/>
        </w:rPr>
        <w:t>Inovace technologií hnojení</w:t>
      </w:r>
    </w:p>
    <w:p w14:paraId="0E0A1106" w14:textId="77777777" w:rsidR="003A3CBD" w:rsidRPr="00675804" w:rsidRDefault="003A3CBD" w:rsidP="003A3CBD">
      <w:pPr>
        <w:jc w:val="both"/>
        <w:rPr>
          <w:rFonts w:cs="Arial"/>
          <w:b/>
          <w:i/>
          <w:color w:val="000000"/>
        </w:rPr>
      </w:pPr>
    </w:p>
    <w:p w14:paraId="333BD75E" w14:textId="77777777" w:rsidR="003A3CBD" w:rsidRPr="00675804" w:rsidRDefault="003A3CBD" w:rsidP="003A3CBD">
      <w:pPr>
        <w:jc w:val="both"/>
        <w:rPr>
          <w:rFonts w:cs="Arial"/>
          <w:b/>
          <w:i/>
          <w:color w:val="000000"/>
        </w:rPr>
      </w:pPr>
    </w:p>
    <w:p w14:paraId="19C1EFDE" w14:textId="77777777" w:rsidR="003A3CBD" w:rsidRPr="00675804" w:rsidRDefault="003A3CBD" w:rsidP="003A3CBD">
      <w:pPr>
        <w:jc w:val="both"/>
        <w:rPr>
          <w:rFonts w:cs="Arial"/>
          <w:b/>
          <w:color w:val="000000"/>
        </w:rPr>
      </w:pPr>
      <w:r w:rsidRPr="00675804">
        <w:rPr>
          <w:rFonts w:cs="Arial"/>
          <w:b/>
          <w:color w:val="000000"/>
        </w:rPr>
        <w:t xml:space="preserve">F.6.1 </w:t>
      </w:r>
      <w:r w:rsidR="0008719C" w:rsidRPr="00675804">
        <w:rPr>
          <w:rFonts w:cs="Arial"/>
          <w:b/>
          <w:color w:val="000000"/>
        </w:rPr>
        <w:t>Ověřit m</w:t>
      </w:r>
      <w:r w:rsidRPr="00675804">
        <w:rPr>
          <w:rFonts w:cs="Arial"/>
          <w:b/>
          <w:color w:val="000000"/>
        </w:rPr>
        <w:t>ožnosti uplatnění modifikovaných hnojiv s kontrolovaným uvolňováním živin pro snížení rizika ztrát dusíku v podmínkách klimatické změny</w:t>
      </w:r>
    </w:p>
    <w:p w14:paraId="401BCC66" w14:textId="77777777" w:rsidR="003A3CBD" w:rsidRPr="00675804" w:rsidRDefault="003A3CBD" w:rsidP="003A3CBD">
      <w:pPr>
        <w:jc w:val="both"/>
        <w:rPr>
          <w:rFonts w:cs="Arial"/>
          <w:color w:val="000000"/>
        </w:rPr>
      </w:pPr>
    </w:p>
    <w:p w14:paraId="057D3A1A" w14:textId="77777777" w:rsidR="003A3CBD" w:rsidRPr="00675804" w:rsidRDefault="00930F2D" w:rsidP="003A3CBD">
      <w:pPr>
        <w:jc w:val="both"/>
        <w:rPr>
          <w:rFonts w:cs="Arial"/>
          <w:color w:val="000000"/>
        </w:rPr>
      </w:pPr>
      <w:r w:rsidRPr="00675804">
        <w:rPr>
          <w:rFonts w:cs="Arial"/>
          <w:color w:val="000000"/>
        </w:rPr>
        <w:t>Aktivity v roce 2027</w:t>
      </w:r>
      <w:r w:rsidR="003A3CBD" w:rsidRPr="00675804">
        <w:rPr>
          <w:rFonts w:cs="Arial"/>
          <w:color w:val="000000"/>
        </w:rPr>
        <w:t xml:space="preserve">: </w:t>
      </w:r>
    </w:p>
    <w:p w14:paraId="302AB124" w14:textId="77777777" w:rsidR="003A3CBD" w:rsidRPr="00675804" w:rsidRDefault="00930F2D" w:rsidP="006C55D7">
      <w:pPr>
        <w:numPr>
          <w:ilvl w:val="0"/>
          <w:numId w:val="15"/>
        </w:numPr>
        <w:jc w:val="both"/>
        <w:rPr>
          <w:rFonts w:cs="Arial"/>
          <w:color w:val="000000"/>
        </w:rPr>
      </w:pPr>
      <w:r w:rsidRPr="00675804">
        <w:rPr>
          <w:rFonts w:cs="Arial"/>
          <w:color w:val="000000"/>
        </w:rPr>
        <w:t xml:space="preserve">Pokračovat v </w:t>
      </w:r>
      <w:r w:rsidR="003A3CBD" w:rsidRPr="00675804">
        <w:rPr>
          <w:rFonts w:cs="Arial"/>
          <w:color w:val="000000"/>
        </w:rPr>
        <w:t>maloparcelkov</w:t>
      </w:r>
      <w:r w:rsidRPr="00675804">
        <w:rPr>
          <w:rFonts w:cs="Arial"/>
          <w:color w:val="000000"/>
        </w:rPr>
        <w:t>ém</w:t>
      </w:r>
      <w:r w:rsidR="003A3CBD" w:rsidRPr="00675804">
        <w:rPr>
          <w:rFonts w:cs="Arial"/>
          <w:color w:val="000000"/>
        </w:rPr>
        <w:t xml:space="preserve"> pokus</w:t>
      </w:r>
      <w:r w:rsidRPr="00675804">
        <w:rPr>
          <w:rFonts w:cs="Arial"/>
          <w:color w:val="000000"/>
        </w:rPr>
        <w:t xml:space="preserve">e </w:t>
      </w:r>
      <w:r w:rsidR="003A3CBD" w:rsidRPr="00675804">
        <w:rPr>
          <w:rFonts w:cs="Arial"/>
          <w:color w:val="000000"/>
        </w:rPr>
        <w:t xml:space="preserve">na dvou stanovištích s kontrastními půdně-klimatickými podmínkami </w:t>
      </w:r>
    </w:p>
    <w:p w14:paraId="70DA86AB" w14:textId="77777777" w:rsidR="003A3CBD" w:rsidRPr="00675804" w:rsidRDefault="003A3CBD" w:rsidP="006C55D7">
      <w:pPr>
        <w:numPr>
          <w:ilvl w:val="1"/>
          <w:numId w:val="49"/>
        </w:numPr>
        <w:jc w:val="both"/>
        <w:rPr>
          <w:rFonts w:cs="Arial"/>
          <w:color w:val="000000"/>
        </w:rPr>
      </w:pPr>
      <w:r w:rsidRPr="00675804">
        <w:rPr>
          <w:rFonts w:cs="Arial"/>
          <w:color w:val="000000"/>
        </w:rPr>
        <w:t xml:space="preserve">suchá, teplá oblast, nepromyvný režim s hlubokou půdou s vysokou vodní kapacitou; </w:t>
      </w:r>
    </w:p>
    <w:p w14:paraId="0A6D5119" w14:textId="77777777" w:rsidR="003A3CBD" w:rsidRPr="00675804" w:rsidRDefault="003A3CBD" w:rsidP="006C55D7">
      <w:pPr>
        <w:numPr>
          <w:ilvl w:val="1"/>
          <w:numId w:val="49"/>
        </w:numPr>
        <w:jc w:val="both"/>
        <w:rPr>
          <w:rFonts w:cs="Arial"/>
          <w:color w:val="000000"/>
        </w:rPr>
      </w:pPr>
      <w:r w:rsidRPr="00675804">
        <w:rPr>
          <w:rFonts w:cs="Arial"/>
          <w:color w:val="000000"/>
        </w:rPr>
        <w:t xml:space="preserve">chladnější, vlhčí oblast, promyvný/periodicky promyvný režim, propustná mělčí půda s nižší vodní kapacitou. </w:t>
      </w:r>
    </w:p>
    <w:p w14:paraId="1ECCF30B" w14:textId="77777777" w:rsidR="003A3CBD" w:rsidRPr="00675804" w:rsidRDefault="003A3CBD" w:rsidP="006C55D7">
      <w:pPr>
        <w:numPr>
          <w:ilvl w:val="0"/>
          <w:numId w:val="49"/>
        </w:numPr>
        <w:jc w:val="both"/>
        <w:rPr>
          <w:rFonts w:cs="Arial"/>
          <w:color w:val="000000"/>
        </w:rPr>
      </w:pPr>
      <w:r w:rsidRPr="00675804">
        <w:rPr>
          <w:rFonts w:cs="Arial"/>
          <w:color w:val="000000"/>
        </w:rPr>
        <w:t>V pokusu ověřit vliv standardní a podzimní aplikace hnojiva s kontrolovaným uvolňováním N na obsah nitrátové a amonné formy dusíku ve vrstvách ornice a podorničí v mimo vegetačním a jarním období (indikace rizika vyplavení), růst, příjem N rostlinami a jejich výživný stav, strukturu porostu a výnos.</w:t>
      </w:r>
    </w:p>
    <w:p w14:paraId="3794A0FF" w14:textId="77777777" w:rsidR="003A3CBD" w:rsidRPr="00675804" w:rsidRDefault="003A3CBD" w:rsidP="006C55D7">
      <w:pPr>
        <w:numPr>
          <w:ilvl w:val="0"/>
          <w:numId w:val="49"/>
        </w:numPr>
        <w:jc w:val="both"/>
        <w:rPr>
          <w:rFonts w:cs="Arial"/>
          <w:color w:val="000000"/>
        </w:rPr>
      </w:pPr>
      <w:r w:rsidRPr="00675804">
        <w:rPr>
          <w:rFonts w:cs="Arial"/>
          <w:color w:val="000000"/>
        </w:rPr>
        <w:t xml:space="preserve">Monitorovat vlhkost a teplotu půdy, pH, obsah C a N v ornici, povětrnostní podmínky-teplota vzduchu, srážky a bilance vody. </w:t>
      </w:r>
    </w:p>
    <w:p w14:paraId="5BF132B9" w14:textId="77777777" w:rsidR="003A3CBD" w:rsidRPr="00675804" w:rsidRDefault="003A3CBD" w:rsidP="006C55D7">
      <w:pPr>
        <w:numPr>
          <w:ilvl w:val="0"/>
          <w:numId w:val="49"/>
        </w:numPr>
        <w:jc w:val="both"/>
        <w:rPr>
          <w:rFonts w:cs="Arial"/>
          <w:color w:val="000000"/>
        </w:rPr>
      </w:pPr>
      <w:r w:rsidRPr="00675804">
        <w:rPr>
          <w:rFonts w:cs="Arial"/>
          <w:color w:val="000000"/>
        </w:rPr>
        <w:t>Na suché lokalitě zařadit varianty s doplňkovou dodávkou vody před nástupem zimy pro simulaci podmínek srážkově nadprůměrného ročníku.</w:t>
      </w:r>
    </w:p>
    <w:p w14:paraId="4F33C61D" w14:textId="77777777" w:rsidR="003A3CBD" w:rsidRPr="00675804" w:rsidRDefault="003A3CBD" w:rsidP="003A3CBD">
      <w:pPr>
        <w:jc w:val="both"/>
        <w:rPr>
          <w:rFonts w:cs="Arial"/>
          <w:b/>
          <w:color w:val="000000"/>
        </w:rPr>
      </w:pPr>
    </w:p>
    <w:p w14:paraId="10441763" w14:textId="77777777" w:rsidR="003A3CBD" w:rsidRPr="00675804" w:rsidRDefault="003A3CBD" w:rsidP="003A3CBD">
      <w:pPr>
        <w:jc w:val="both"/>
        <w:rPr>
          <w:rFonts w:cs="Arial"/>
          <w:b/>
          <w:color w:val="000000"/>
        </w:rPr>
      </w:pPr>
    </w:p>
    <w:p w14:paraId="1F41E411" w14:textId="77777777" w:rsidR="003A3CBD" w:rsidRPr="00675804" w:rsidRDefault="003A3CBD" w:rsidP="003A3CBD">
      <w:pPr>
        <w:jc w:val="both"/>
        <w:rPr>
          <w:rFonts w:cs="Arial"/>
          <w:b/>
          <w:color w:val="000000"/>
        </w:rPr>
      </w:pPr>
      <w:r w:rsidRPr="00675804">
        <w:rPr>
          <w:rFonts w:cs="Arial"/>
          <w:b/>
          <w:color w:val="000000"/>
        </w:rPr>
        <w:t>F.6.2 Ověř</w:t>
      </w:r>
      <w:r w:rsidR="0008719C" w:rsidRPr="00675804">
        <w:rPr>
          <w:rFonts w:cs="Arial"/>
          <w:b/>
          <w:color w:val="000000"/>
        </w:rPr>
        <w:t>it</w:t>
      </w:r>
      <w:r w:rsidRPr="00675804">
        <w:rPr>
          <w:rFonts w:cs="Arial"/>
          <w:b/>
          <w:color w:val="000000"/>
        </w:rPr>
        <w:t xml:space="preserve"> validit</w:t>
      </w:r>
      <w:r w:rsidR="0008719C" w:rsidRPr="00675804">
        <w:rPr>
          <w:rFonts w:cs="Arial"/>
          <w:b/>
          <w:color w:val="000000"/>
        </w:rPr>
        <w:t>u</w:t>
      </w:r>
      <w:r w:rsidRPr="00675804">
        <w:rPr>
          <w:rFonts w:cs="Arial"/>
          <w:b/>
          <w:color w:val="000000"/>
        </w:rPr>
        <w:t xml:space="preserve"> metody N</w:t>
      </w:r>
      <w:r w:rsidRPr="00675804">
        <w:rPr>
          <w:rFonts w:cs="Arial"/>
          <w:b/>
          <w:color w:val="000000"/>
          <w:vertAlign w:val="subscript"/>
        </w:rPr>
        <w:t>min</w:t>
      </w:r>
      <w:r w:rsidRPr="00675804">
        <w:rPr>
          <w:rFonts w:cs="Arial"/>
          <w:b/>
          <w:color w:val="000000"/>
        </w:rPr>
        <w:t xml:space="preserve"> pro stanovení korekce aplikační dávky dusíku pro brambor za účelem dosažení bezpečných hladin reziduí nitrátů v půdě po sklizni</w:t>
      </w:r>
    </w:p>
    <w:p w14:paraId="3DD7355F" w14:textId="77777777" w:rsidR="003A3CBD" w:rsidRPr="00675804" w:rsidRDefault="003A3CBD" w:rsidP="003A3CBD">
      <w:pPr>
        <w:ind w:left="720"/>
        <w:jc w:val="both"/>
        <w:rPr>
          <w:rFonts w:cs="Arial"/>
          <w:color w:val="000000"/>
        </w:rPr>
      </w:pPr>
    </w:p>
    <w:p w14:paraId="04274526" w14:textId="77777777" w:rsidR="003A3CBD" w:rsidRPr="00675804" w:rsidRDefault="00C94C5D" w:rsidP="003A3CBD">
      <w:pPr>
        <w:jc w:val="both"/>
        <w:rPr>
          <w:rFonts w:cs="Arial"/>
          <w:color w:val="000000"/>
        </w:rPr>
      </w:pPr>
      <w:r w:rsidRPr="00675804">
        <w:rPr>
          <w:rFonts w:cs="Arial"/>
          <w:color w:val="000000"/>
        </w:rPr>
        <w:t>Aktivity v roce 2027:</w:t>
      </w:r>
      <w:r w:rsidR="003A3CBD" w:rsidRPr="00675804">
        <w:rPr>
          <w:rFonts w:cs="Arial"/>
          <w:color w:val="000000"/>
        </w:rPr>
        <w:t xml:space="preserve"> </w:t>
      </w:r>
    </w:p>
    <w:p w14:paraId="719468CA" w14:textId="77777777" w:rsidR="003A3CBD" w:rsidRPr="00675804" w:rsidRDefault="003A3CBD" w:rsidP="006C55D7">
      <w:pPr>
        <w:numPr>
          <w:ilvl w:val="0"/>
          <w:numId w:val="16"/>
        </w:numPr>
        <w:jc w:val="both"/>
        <w:rPr>
          <w:rFonts w:cs="Arial"/>
          <w:color w:val="000000"/>
        </w:rPr>
      </w:pPr>
      <w:r w:rsidRPr="00675804">
        <w:rPr>
          <w:rFonts w:cs="Arial"/>
          <w:color w:val="000000"/>
        </w:rPr>
        <w:t>Před sázením, respektive před prvním jarním hnojením dusíkem a poté při sklizni odebrat vzorky zemin z profilu ornice (0-30 cm) a podorničí (30-60 cm) na 6 lokalitách s rozdílnými půdně-klimatickými podmínkami. Stanovit v zeminách ornice mineralizovatelný dusík (N-HWE), celkový dusíku (N</w:t>
      </w:r>
      <w:r w:rsidRPr="00675804">
        <w:rPr>
          <w:rFonts w:cs="Arial"/>
          <w:color w:val="000000"/>
          <w:vertAlign w:val="subscript"/>
        </w:rPr>
        <w:t>tot</w:t>
      </w:r>
      <w:r w:rsidRPr="00675804">
        <w:rPr>
          <w:rFonts w:cs="Arial"/>
          <w:color w:val="000000"/>
        </w:rPr>
        <w:t>) a obsah organické hmoty (C</w:t>
      </w:r>
      <w:r w:rsidRPr="00675804">
        <w:rPr>
          <w:rFonts w:cs="Arial"/>
          <w:color w:val="000000"/>
          <w:vertAlign w:val="subscript"/>
        </w:rPr>
        <w:t>o</w:t>
      </w:r>
      <w:r w:rsidR="00672E3F" w:rsidRPr="00675804">
        <w:rPr>
          <w:rFonts w:cs="Arial"/>
          <w:color w:val="000000"/>
          <w:vertAlign w:val="subscript"/>
        </w:rPr>
        <w:t>rg</w:t>
      </w:r>
      <w:r w:rsidRPr="00675804">
        <w:rPr>
          <w:rFonts w:cs="Arial"/>
          <w:color w:val="000000"/>
        </w:rPr>
        <w:t xml:space="preserve">). Tyto vzorky zároveň odebrat a analyzovat ještě ve dvou termínech vegetace, tj. při vzejití (cca 15 cm výška porostu) a při plném zapojení porostů (při kvetení). </w:t>
      </w:r>
    </w:p>
    <w:p w14:paraId="6585111B" w14:textId="77777777" w:rsidR="003A3CBD" w:rsidRPr="00675804" w:rsidRDefault="003A3CBD" w:rsidP="006C55D7">
      <w:pPr>
        <w:numPr>
          <w:ilvl w:val="0"/>
          <w:numId w:val="16"/>
        </w:numPr>
        <w:jc w:val="both"/>
        <w:rPr>
          <w:rFonts w:cs="Arial"/>
          <w:color w:val="000000"/>
        </w:rPr>
      </w:pPr>
      <w:r w:rsidRPr="00675804">
        <w:rPr>
          <w:rFonts w:cs="Arial"/>
          <w:color w:val="000000"/>
        </w:rPr>
        <w:t>V době vzejití porostů a v době plného zapojení řádků natí (v květu) odebrat vzorky rostlin pro analýzu obsahu N a dalších účelových živin bramboru. Kontrolovat tímto dosaženou výživu rostlin po doporučené dávce dusíku k porostu, na základě užívané korekce podle obsahu N</w:t>
      </w:r>
      <w:r w:rsidRPr="00675804">
        <w:rPr>
          <w:rFonts w:cs="Arial"/>
          <w:color w:val="000000"/>
          <w:vertAlign w:val="subscript"/>
        </w:rPr>
        <w:t>min</w:t>
      </w:r>
      <w:r w:rsidRPr="00675804">
        <w:rPr>
          <w:rFonts w:cs="Arial"/>
          <w:color w:val="000000"/>
        </w:rPr>
        <w:t xml:space="preserve"> v půdě před jarním hnojením.</w:t>
      </w:r>
    </w:p>
    <w:p w14:paraId="3CEE1F3C" w14:textId="77777777" w:rsidR="003A3CBD" w:rsidRPr="00675804" w:rsidRDefault="003A3CBD" w:rsidP="006C55D7">
      <w:pPr>
        <w:numPr>
          <w:ilvl w:val="0"/>
          <w:numId w:val="16"/>
        </w:numPr>
        <w:jc w:val="both"/>
        <w:rPr>
          <w:rFonts w:cs="Arial"/>
          <w:color w:val="000000"/>
        </w:rPr>
      </w:pPr>
      <w:r w:rsidRPr="00675804">
        <w:rPr>
          <w:rFonts w:cs="Arial"/>
          <w:color w:val="000000"/>
        </w:rPr>
        <w:t xml:space="preserve">Vyhodnotit výnos hlíz dosažených na monitorovaných lokalitách bramboru, sběr doprovodných dat o použití agrotechnice pěstiteli. </w:t>
      </w:r>
    </w:p>
    <w:p w14:paraId="16312641" w14:textId="77777777" w:rsidR="003A3CBD" w:rsidRPr="00675804" w:rsidRDefault="003A3CBD" w:rsidP="006C55D7">
      <w:pPr>
        <w:numPr>
          <w:ilvl w:val="0"/>
          <w:numId w:val="16"/>
        </w:numPr>
        <w:jc w:val="both"/>
        <w:rPr>
          <w:rFonts w:cs="Arial"/>
          <w:color w:val="000000"/>
        </w:rPr>
      </w:pPr>
      <w:r w:rsidRPr="00675804">
        <w:rPr>
          <w:rFonts w:cs="Arial"/>
          <w:color w:val="000000"/>
        </w:rPr>
        <w:t>Statistické zpracování dat a stanovení závěru a případný návrh korekčních limitů (odpočtů) pro stanovení základní dávky dusíku pro brambor bez/po předchozím organickém hnojení v současných podmínkách přísuškového režimu.</w:t>
      </w:r>
    </w:p>
    <w:p w14:paraId="76953CD7" w14:textId="77777777" w:rsidR="003A3CBD" w:rsidRPr="00675804" w:rsidRDefault="003A3CBD" w:rsidP="003A3CBD">
      <w:pPr>
        <w:ind w:left="720"/>
        <w:jc w:val="both"/>
        <w:rPr>
          <w:rFonts w:cs="Arial"/>
          <w:color w:val="156082"/>
        </w:rPr>
      </w:pPr>
    </w:p>
    <w:p w14:paraId="564BEAE8" w14:textId="77777777" w:rsidR="003A3CBD" w:rsidRPr="00675804" w:rsidRDefault="003A3CBD" w:rsidP="003A3CBD">
      <w:pPr>
        <w:ind w:left="720"/>
        <w:jc w:val="both"/>
        <w:rPr>
          <w:rFonts w:cs="Arial"/>
          <w:color w:val="156082"/>
        </w:rPr>
      </w:pPr>
    </w:p>
    <w:p w14:paraId="397FA837" w14:textId="77777777" w:rsidR="004711C6" w:rsidRPr="00675804" w:rsidRDefault="004711C6" w:rsidP="004711C6">
      <w:pPr>
        <w:jc w:val="both"/>
        <w:rPr>
          <w:rFonts w:cs="Arial"/>
          <w:b/>
          <w:color w:val="000000"/>
        </w:rPr>
      </w:pPr>
      <w:r w:rsidRPr="00675804">
        <w:rPr>
          <w:rFonts w:cs="Arial"/>
          <w:b/>
          <w:i/>
          <w:color w:val="000000"/>
        </w:rPr>
        <w:t>F.6.3 Ověřit a z výsledků navrhnout metodiku nového systému hnojení dusíkem v přísuškových oblastech pro bezpečné riziko reziduální zásoby Nmin v půdách po sklizni, za účelem minimalizace rizik znečištění podzemních a povrchových vod nitráty</w:t>
      </w:r>
    </w:p>
    <w:p w14:paraId="4C15D468" w14:textId="77777777" w:rsidR="004711C6" w:rsidRPr="00675804" w:rsidRDefault="004711C6" w:rsidP="0047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sidRPr="00675804">
        <w:rPr>
          <w:rFonts w:cs="Arial"/>
        </w:rPr>
        <w:lastRenderedPageBreak/>
        <w:t>Aktivity v roce 2027:</w:t>
      </w:r>
    </w:p>
    <w:p w14:paraId="7C826A2D" w14:textId="77777777" w:rsidR="004711C6" w:rsidRPr="00675804" w:rsidRDefault="004711C6" w:rsidP="006C55D7">
      <w:pPr>
        <w:numPr>
          <w:ilvl w:val="0"/>
          <w:numId w:val="30"/>
        </w:numPr>
        <w:jc w:val="both"/>
        <w:rPr>
          <w:rFonts w:cs="Arial"/>
        </w:rPr>
      </w:pPr>
      <w:r w:rsidRPr="00675804">
        <w:rPr>
          <w:rFonts w:cs="Arial"/>
        </w:rPr>
        <w:t>V souladu s ověřeným novým postupem hlavního hnojení dusíkem v semi- a aridních oblastech v první polovině jarní vegetace v ozimé plodině vypracovat postupy uplatňující optimální modifikované dávky dusíkatých stabilizovaných hnojiv a dávky síry pro podpořené využití dusíku porosty pro odpovídající výnos a kvalitu rostlinných produktů a predikovat možné úspory dávek dusíku.</w:t>
      </w:r>
    </w:p>
    <w:p w14:paraId="32303CBB" w14:textId="77777777" w:rsidR="004711C6" w:rsidRPr="00675804" w:rsidRDefault="004711C6" w:rsidP="006C55D7">
      <w:pPr>
        <w:numPr>
          <w:ilvl w:val="0"/>
          <w:numId w:val="30"/>
        </w:numPr>
        <w:jc w:val="both"/>
        <w:rPr>
          <w:rFonts w:cs="Arial"/>
        </w:rPr>
      </w:pPr>
      <w:r w:rsidRPr="00675804">
        <w:rPr>
          <w:rFonts w:cs="Arial"/>
        </w:rPr>
        <w:t>Ověřit a získat nové vědecké poznatky v oblasti řízení systému dávek dusíku a uplatnění řízení uvolňování dusíku ze stabilizovaných N (NS) hnojiv při přihnojování porostů a snižování tím rizik nebezpečných zásob reziduálního N</w:t>
      </w:r>
      <w:r w:rsidRPr="00675804">
        <w:rPr>
          <w:rFonts w:cs="Arial"/>
          <w:vertAlign w:val="subscript"/>
        </w:rPr>
        <w:t>min</w:t>
      </w:r>
      <w:r w:rsidRPr="00675804">
        <w:rPr>
          <w:rFonts w:cs="Arial"/>
        </w:rPr>
        <w:t xml:space="preserve"> po sklizni plodin včetně využití podpory využití dusíku plodinou na základě využití přihnojení sírou.</w:t>
      </w:r>
    </w:p>
    <w:p w14:paraId="7F96997D" w14:textId="77777777" w:rsidR="004711C6" w:rsidRPr="00675804" w:rsidRDefault="004711C6" w:rsidP="006C55D7">
      <w:pPr>
        <w:numPr>
          <w:ilvl w:val="0"/>
          <w:numId w:val="30"/>
        </w:numPr>
        <w:jc w:val="both"/>
        <w:rPr>
          <w:rFonts w:cs="Arial"/>
        </w:rPr>
      </w:pPr>
      <w:r w:rsidRPr="00675804">
        <w:rPr>
          <w:rFonts w:cs="Arial"/>
        </w:rPr>
        <w:t>Ověřit a začlenit do systému hnojení plodin dusíkem rovněž hnojiva s řízeným uvolňováním dusíku a dalších živin uplatňující jeden nebo dva aplikační vstupy do porostů v první polovině jarní vegetace v souladu s cíli připravovaného opatření Green Deal, strategie Farm to Fork. Tj. omezit ztráty dusíku, příp. dalších živin až o 50 % a omezit tím hnojení dusíkem v závěru vegetace cíleně v aridních a semiaridních oblastech, kde je využití dusíku z hnojiv plodinou ve druhé polovině jarní vegetace značně omezené a generuje vysoká rezidua N</w:t>
      </w:r>
      <w:r w:rsidRPr="00675804">
        <w:rPr>
          <w:rFonts w:cs="Arial"/>
          <w:vertAlign w:val="subscript"/>
        </w:rPr>
        <w:t xml:space="preserve">min </w:t>
      </w:r>
      <w:r w:rsidRPr="00675804">
        <w:rPr>
          <w:rFonts w:cs="Arial"/>
        </w:rPr>
        <w:t>(N-NO</w:t>
      </w:r>
      <w:r w:rsidRPr="00675804">
        <w:rPr>
          <w:rFonts w:cs="Arial"/>
          <w:vertAlign w:val="subscript"/>
        </w:rPr>
        <w:t>3</w:t>
      </w:r>
      <w:r w:rsidRPr="00675804">
        <w:rPr>
          <w:rFonts w:cs="Arial"/>
          <w:vertAlign w:val="superscript"/>
        </w:rPr>
        <w:t>-</w:t>
      </w:r>
      <w:r w:rsidRPr="00675804">
        <w:rPr>
          <w:rFonts w:cs="Arial"/>
        </w:rPr>
        <w:t>) po sklizni, což souvisí s ohrožením jakosti podzemních vod během podzimu a zimy. Použít hnojiva s aktivní složkou inhibitorů, hnojiva s pasivní složkou pro granulaci a hnojiva se složkou mleté vododržné horniny pro využití dusíku při suché periodě jarní vegetace.</w:t>
      </w:r>
    </w:p>
    <w:p w14:paraId="4F8B3C28" w14:textId="77777777" w:rsidR="004711C6" w:rsidRPr="00675804" w:rsidRDefault="004711C6" w:rsidP="006C55D7">
      <w:pPr>
        <w:numPr>
          <w:ilvl w:val="0"/>
          <w:numId w:val="30"/>
        </w:numPr>
        <w:jc w:val="both"/>
        <w:rPr>
          <w:rFonts w:cs="Arial"/>
        </w:rPr>
      </w:pPr>
      <w:r w:rsidRPr="00675804">
        <w:rPr>
          <w:rFonts w:cs="Arial"/>
        </w:rPr>
        <w:t xml:space="preserve">Založit polní pokus ověřující a implementující nové postupy přihnojování dusíkem během jarní vegetace ozimé pšenice v aridní oblasti, s cílem významného snížení reziduí dusíku v půdě po sklizni za účelem ochrany vod ve zranitelných oblastech na 2 stanovištích, která se liší půdním typem a zejména půdním druhem (lehká promyvná a výsušná půda hlinitopísčitá versus těžká hluboká vododržná půda jílovitohlinitá) a výnosovou hladinou (kategorie 2 a 3). </w:t>
      </w:r>
    </w:p>
    <w:p w14:paraId="2B8FAC2A" w14:textId="77777777" w:rsidR="004711C6" w:rsidRPr="00675804" w:rsidRDefault="004711C6" w:rsidP="006C55D7">
      <w:pPr>
        <w:numPr>
          <w:ilvl w:val="0"/>
          <w:numId w:val="30"/>
        </w:numPr>
        <w:jc w:val="both"/>
        <w:rPr>
          <w:rFonts w:cs="Arial"/>
        </w:rPr>
      </w:pPr>
      <w:r w:rsidRPr="00675804">
        <w:rPr>
          <w:rFonts w:cs="Arial"/>
        </w:rPr>
        <w:t>Současně ověřit vliv souběžného hnojení sírou společně s dusíkatými hnojivy pro zvýšení využití a příjmu dusíku pro tvorbu výnosu, což v důsledku může snižovat zbytkový N</w:t>
      </w:r>
      <w:r w:rsidRPr="00675804">
        <w:rPr>
          <w:rFonts w:cs="Arial"/>
          <w:vertAlign w:val="subscript"/>
        </w:rPr>
        <w:t>min</w:t>
      </w:r>
      <w:r w:rsidRPr="00675804">
        <w:rPr>
          <w:rFonts w:cs="Arial"/>
        </w:rPr>
        <w:t xml:space="preserve"> po sklizni v půdách, a tím chránit okolní vody před znečištěním nitráty. </w:t>
      </w:r>
    </w:p>
    <w:p w14:paraId="41CC94BC" w14:textId="77777777" w:rsidR="004711C6" w:rsidRPr="00675804" w:rsidRDefault="004711C6" w:rsidP="006C55D7">
      <w:pPr>
        <w:numPr>
          <w:ilvl w:val="0"/>
          <w:numId w:val="30"/>
        </w:numPr>
        <w:jc w:val="both"/>
        <w:rPr>
          <w:rFonts w:cs="Arial"/>
        </w:rPr>
      </w:pPr>
      <w:r w:rsidRPr="00675804">
        <w:rPr>
          <w:rFonts w:cs="Arial"/>
        </w:rPr>
        <w:t>V rámci nových systémů hnojení dusíkem cíleně ověřovat použití N hnojiv v první polovině jarní vegetace hnojivy s řízeným pozvolným uvolňováním dusíku a stabilizujícími vláhový režim v okolí hnojiva pro postupný příjem dusíku rostlinami.</w:t>
      </w:r>
    </w:p>
    <w:p w14:paraId="6072C317" w14:textId="77777777" w:rsidR="004711C6" w:rsidRPr="00675804" w:rsidRDefault="004711C6" w:rsidP="006C55D7">
      <w:pPr>
        <w:numPr>
          <w:ilvl w:val="0"/>
          <w:numId w:val="30"/>
        </w:numPr>
        <w:jc w:val="both"/>
        <w:rPr>
          <w:rFonts w:cs="Arial"/>
        </w:rPr>
      </w:pPr>
      <w:r w:rsidRPr="00675804">
        <w:rPr>
          <w:rFonts w:cs="Arial"/>
        </w:rPr>
        <w:t xml:space="preserve">Zároveň ověřit systém hnojení dusíkem při zachování praxí užívaného 3 dávkového systému pro potravinářské pšenice, ale za použití hnojiv s podpořeným využitím dusíku adjustací hnojiv zeolitem. </w:t>
      </w:r>
    </w:p>
    <w:p w14:paraId="2DB33E8B" w14:textId="77777777" w:rsidR="004711C6" w:rsidRPr="00675804" w:rsidRDefault="004711C6" w:rsidP="006C55D7">
      <w:pPr>
        <w:numPr>
          <w:ilvl w:val="0"/>
          <w:numId w:val="30"/>
        </w:numPr>
        <w:spacing w:after="60"/>
        <w:ind w:left="357" w:hanging="357"/>
        <w:jc w:val="both"/>
        <w:rPr>
          <w:rFonts w:cs="Arial"/>
        </w:rPr>
      </w:pPr>
      <w:r w:rsidRPr="00675804">
        <w:rPr>
          <w:rFonts w:cs="Arial"/>
          <w:color w:val="000000"/>
        </w:rPr>
        <w:t xml:space="preserve">Založit pokus s ozimou pšenicí v 8 variantách, </w:t>
      </w:r>
      <w:r w:rsidRPr="00675804">
        <w:rPr>
          <w:rFonts w:cs="Arial"/>
        </w:rPr>
        <w:t>metodou prostých dílců obsahující praxí užívaný postup hnojení dusíkem (kontroly), který generuje neuspokojivé výsledky se zvýšenými nebezpečnými hladinami N</w:t>
      </w:r>
      <w:r w:rsidRPr="00675804">
        <w:rPr>
          <w:rFonts w:cs="Arial"/>
          <w:vertAlign w:val="subscript"/>
        </w:rPr>
        <w:t>min</w:t>
      </w:r>
      <w:r w:rsidRPr="00675804">
        <w:rPr>
          <w:rFonts w:cs="Arial"/>
        </w:rPr>
        <w:t xml:space="preserve"> po sklizních pro okolní vody. K užívanému postupu ověřit nové postupy aplikace, včetně různých druhů hnojiv se zefektivňujícím obsahem (všechny varianty na stejné úrovni hnojení dusíkem):</w:t>
      </w:r>
    </w:p>
    <w:p w14:paraId="507337A2"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1 varianta:</w:t>
      </w:r>
      <w:r w:rsidRPr="00675804">
        <w:rPr>
          <w:rFonts w:ascii="Arial" w:hAnsi="Arial" w:cs="Arial"/>
          <w:color w:val="000000"/>
          <w:sz w:val="22"/>
          <w:szCs w:val="22"/>
        </w:rPr>
        <w:t xml:space="preserve"> kontrola s běžným přihnojením v jarní vegetaci hnojivy typu LAV nebo LAD, nebo DAM, tj. přihnojení postupně samostatným dusíkem ve třech dělených po sobě jdoucích (T1, T2, T3) dávkách dusíku (dělení: 25 + 37,5 + 37,5 %).</w:t>
      </w:r>
    </w:p>
    <w:p w14:paraId="6F2A1339" w14:textId="77777777" w:rsidR="004711C6" w:rsidRPr="00675804" w:rsidRDefault="004711C6" w:rsidP="006C55D7">
      <w:pPr>
        <w:pStyle w:val="Odstavecseseznamem"/>
        <w:numPr>
          <w:ilvl w:val="0"/>
          <w:numId w:val="12"/>
        </w:numPr>
        <w:ind w:left="714" w:hanging="357"/>
        <w:jc w:val="both"/>
        <w:rPr>
          <w:rFonts w:ascii="Arial" w:hAnsi="Arial" w:cs="Arial"/>
          <w:color w:val="000000"/>
          <w:sz w:val="22"/>
          <w:szCs w:val="22"/>
        </w:rPr>
      </w:pPr>
      <w:r w:rsidRPr="00675804">
        <w:rPr>
          <w:rFonts w:ascii="Arial" w:hAnsi="Arial" w:cs="Arial"/>
          <w:color w:val="000000"/>
          <w:sz w:val="22"/>
          <w:szCs w:val="22"/>
          <w:u w:val="single"/>
        </w:rPr>
        <w:t>1 varianta s aplikací síry s hořčíkem</w:t>
      </w:r>
      <w:r w:rsidRPr="00675804">
        <w:rPr>
          <w:rFonts w:ascii="Arial" w:hAnsi="Arial" w:cs="Arial"/>
          <w:color w:val="000000"/>
          <w:sz w:val="22"/>
          <w:szCs w:val="22"/>
        </w:rPr>
        <w:t>: se dvěma termíny aplikace síry s hořčíkem (Kieserit) v dávce 0 + 20 + 20 kg S/ha (celkem 40 kg S/ha) ke standardnímu hnojení dusíkem hnojivy typu LAV, LAD nebo DAM.</w:t>
      </w:r>
    </w:p>
    <w:p w14:paraId="3C305596"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2 varianty</w:t>
      </w:r>
      <w:r w:rsidRPr="00675804">
        <w:rPr>
          <w:rFonts w:ascii="Arial" w:hAnsi="Arial" w:cs="Arial"/>
          <w:color w:val="000000"/>
          <w:sz w:val="22"/>
          <w:szCs w:val="22"/>
        </w:rPr>
        <w:t xml:space="preserve"> s aplikací hnojiva Alzon Neo (močovina s inhibitorem ureázy a nitrifikace)</w:t>
      </w:r>
      <w:r w:rsidRPr="00675804">
        <w:rPr>
          <w:rFonts w:ascii="Arial" w:hAnsi="Arial" w:cs="Arial"/>
          <w:color w:val="000000"/>
          <w:sz w:val="22"/>
          <w:szCs w:val="22"/>
          <w:u w:val="single"/>
        </w:rPr>
        <w:t>:</w:t>
      </w:r>
      <w:r w:rsidRPr="00675804">
        <w:rPr>
          <w:rFonts w:ascii="Arial" w:hAnsi="Arial" w:cs="Arial"/>
          <w:color w:val="000000"/>
          <w:sz w:val="22"/>
          <w:szCs w:val="22"/>
        </w:rPr>
        <w:t xml:space="preserve"> aplikace jarní dávky dusíku jedním (100 + 0 +0 %) a rozděleně dvěma vstupy (dělení: 50 + 50 + 0 %). </w:t>
      </w:r>
    </w:p>
    <w:p w14:paraId="25503A47"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 xml:space="preserve">2 varianty </w:t>
      </w:r>
      <w:r w:rsidRPr="00675804">
        <w:rPr>
          <w:rFonts w:ascii="Arial" w:hAnsi="Arial" w:cs="Arial"/>
          <w:color w:val="000000"/>
          <w:sz w:val="22"/>
          <w:szCs w:val="22"/>
        </w:rPr>
        <w:t>s aplikací hnojiva Sulfamo N-Process (s obsahem dusíku a síry s pozvolným uvolňováním přes granule obalené pasivní složkou)</w:t>
      </w:r>
      <w:r w:rsidRPr="00675804">
        <w:rPr>
          <w:rFonts w:ascii="Arial" w:hAnsi="Arial" w:cs="Arial"/>
          <w:color w:val="000000"/>
          <w:sz w:val="22"/>
          <w:szCs w:val="22"/>
          <w:u w:val="single"/>
        </w:rPr>
        <w:t>:</w:t>
      </w:r>
      <w:r w:rsidRPr="00675804">
        <w:rPr>
          <w:rFonts w:ascii="Arial" w:hAnsi="Arial" w:cs="Arial"/>
          <w:color w:val="000000"/>
          <w:sz w:val="22"/>
          <w:szCs w:val="22"/>
        </w:rPr>
        <w:t xml:space="preserve"> aplikace jednorázové dávky (100 + 0 + 0 %) a aplikace ve dvou rozdělených dávkách hnojiva (dělení: 50 + 50 + 0 %). </w:t>
      </w:r>
    </w:p>
    <w:p w14:paraId="11D88705"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2 varianty</w:t>
      </w:r>
      <w:r w:rsidRPr="00675804">
        <w:rPr>
          <w:rFonts w:ascii="Arial" w:hAnsi="Arial" w:cs="Arial"/>
          <w:color w:val="000000"/>
          <w:sz w:val="22"/>
          <w:szCs w:val="22"/>
        </w:rPr>
        <w:t xml:space="preserve"> aplikace hnojiva Zenfert obsahujícího dusičnan amonný granulovaný a pojený horninou zeolit (dělení 25 + 37,5 + 37,5 %) bez doplnění síry a ZenFert hnojení </w:t>
      </w:r>
      <w:r w:rsidRPr="00675804">
        <w:rPr>
          <w:rFonts w:ascii="Arial" w:hAnsi="Arial" w:cs="Arial"/>
          <w:color w:val="000000"/>
          <w:sz w:val="22"/>
          <w:szCs w:val="22"/>
          <w:u w:val="single"/>
        </w:rPr>
        <w:t>s doplněním síry</w:t>
      </w:r>
      <w:r w:rsidRPr="00675804">
        <w:rPr>
          <w:rFonts w:ascii="Arial" w:hAnsi="Arial" w:cs="Arial"/>
          <w:color w:val="000000"/>
          <w:sz w:val="22"/>
          <w:szCs w:val="22"/>
        </w:rPr>
        <w:t xml:space="preserve"> a hořčíkem (hnojivem Kieserit) v dávce 0 + 20 + 20 kg S/ha (celkem 40 kg S/ha). </w:t>
      </w:r>
    </w:p>
    <w:p w14:paraId="3AC07A66" w14:textId="77777777" w:rsidR="004711C6" w:rsidRPr="00675804" w:rsidRDefault="004711C6" w:rsidP="006C55D7">
      <w:pPr>
        <w:pStyle w:val="Odstavecseseznamem"/>
        <w:numPr>
          <w:ilvl w:val="0"/>
          <w:numId w:val="12"/>
        </w:numPr>
        <w:ind w:left="357" w:hanging="357"/>
        <w:contextualSpacing/>
        <w:jc w:val="both"/>
        <w:rPr>
          <w:rFonts w:ascii="Arial" w:hAnsi="Arial" w:cs="Arial"/>
          <w:sz w:val="22"/>
          <w:szCs w:val="22"/>
        </w:rPr>
      </w:pPr>
      <w:r w:rsidRPr="00675804">
        <w:rPr>
          <w:rFonts w:ascii="Arial" w:hAnsi="Arial" w:cs="Arial"/>
          <w:sz w:val="22"/>
          <w:szCs w:val="22"/>
        </w:rPr>
        <w:lastRenderedPageBreak/>
        <w:t>Odběry vzorků půdy provádět před variantním hnojením horizontu z půdního profilu 0–30 cm a 30–60 cm a během vegetace z horizontu 0–30 cm a po sklizni na obsah N</w:t>
      </w:r>
      <w:r w:rsidRPr="00675804">
        <w:rPr>
          <w:rFonts w:ascii="Arial" w:hAnsi="Arial" w:cs="Arial"/>
          <w:sz w:val="22"/>
          <w:szCs w:val="22"/>
          <w:vertAlign w:val="subscript"/>
        </w:rPr>
        <w:t>min</w:t>
      </w:r>
      <w:r w:rsidRPr="00675804">
        <w:rPr>
          <w:rFonts w:ascii="Arial" w:hAnsi="Arial" w:cs="Arial"/>
          <w:sz w:val="22"/>
          <w:szCs w:val="22"/>
        </w:rPr>
        <w:t xml:space="preserve"> z horizontů půdního profilu 0–30 cm a 30–60 cm, v celkovém v </w:t>
      </w:r>
      <w:r w:rsidRPr="00675804">
        <w:rPr>
          <w:rFonts w:ascii="Arial" w:hAnsi="Arial" w:cs="Arial"/>
          <w:color w:val="000000"/>
          <w:sz w:val="22"/>
          <w:szCs w:val="22"/>
        </w:rPr>
        <w:t>množství 50 vzorků, a na reziduální obsah S</w:t>
      </w:r>
      <w:r w:rsidRPr="00675804">
        <w:rPr>
          <w:rFonts w:ascii="Arial" w:hAnsi="Arial" w:cs="Arial"/>
          <w:color w:val="000000"/>
          <w:sz w:val="22"/>
          <w:szCs w:val="22"/>
          <w:vertAlign w:val="subscript"/>
        </w:rPr>
        <w:t xml:space="preserve">vod </w:t>
      </w:r>
      <w:r w:rsidRPr="00675804">
        <w:rPr>
          <w:rFonts w:ascii="Arial" w:hAnsi="Arial" w:cs="Arial"/>
          <w:color w:val="000000"/>
          <w:sz w:val="22"/>
          <w:szCs w:val="22"/>
        </w:rPr>
        <w:t xml:space="preserve">v množství 36 vzorků; odběry </w:t>
      </w:r>
      <w:r w:rsidRPr="00675804">
        <w:rPr>
          <w:rFonts w:ascii="Arial" w:hAnsi="Arial" w:cs="Arial"/>
          <w:sz w:val="22"/>
          <w:szCs w:val="22"/>
        </w:rPr>
        <w:t xml:space="preserve">vzorků rostlin během vegetace na obsah N, P, K, Ca, Mg, S v množství 34 vzorků; odběry vzorků zrna při sklizni v celkovém objemu 16 vzorků. </w:t>
      </w:r>
    </w:p>
    <w:p w14:paraId="05245BA6" w14:textId="77777777" w:rsidR="004711C6" w:rsidRPr="00675804" w:rsidRDefault="004711C6" w:rsidP="006C55D7">
      <w:pPr>
        <w:pStyle w:val="Odstavecseseznamem"/>
        <w:numPr>
          <w:ilvl w:val="0"/>
          <w:numId w:val="12"/>
        </w:numPr>
        <w:ind w:left="357" w:hanging="357"/>
        <w:contextualSpacing/>
        <w:jc w:val="both"/>
        <w:rPr>
          <w:rFonts w:ascii="Arial" w:hAnsi="Arial" w:cs="Arial"/>
          <w:sz w:val="22"/>
          <w:szCs w:val="22"/>
        </w:rPr>
      </w:pPr>
      <w:r w:rsidRPr="00675804">
        <w:rPr>
          <w:rFonts w:ascii="Arial" w:hAnsi="Arial" w:cs="Arial"/>
          <w:sz w:val="22"/>
          <w:szCs w:val="22"/>
        </w:rPr>
        <w:t>Vyhodnotit výnos zrna a slámy, po sklizni obsah N-látek v zrně a reziduální obsahy N</w:t>
      </w:r>
      <w:r w:rsidRPr="00675804">
        <w:rPr>
          <w:rFonts w:ascii="Arial" w:hAnsi="Arial" w:cs="Arial"/>
          <w:sz w:val="22"/>
          <w:szCs w:val="22"/>
          <w:vertAlign w:val="subscript"/>
        </w:rPr>
        <w:t xml:space="preserve">min </w:t>
      </w:r>
      <w:r w:rsidRPr="00675804">
        <w:rPr>
          <w:rFonts w:ascii="Arial" w:hAnsi="Arial" w:cs="Arial"/>
          <w:sz w:val="22"/>
          <w:szCs w:val="22"/>
        </w:rPr>
        <w:t>(včetně složky N-NO</w:t>
      </w:r>
      <w:r w:rsidRPr="00675804">
        <w:rPr>
          <w:rFonts w:ascii="Arial" w:hAnsi="Arial" w:cs="Arial"/>
          <w:sz w:val="22"/>
          <w:szCs w:val="22"/>
          <w:vertAlign w:val="subscript"/>
        </w:rPr>
        <w:t>3</w:t>
      </w:r>
      <w:r w:rsidRPr="00675804">
        <w:rPr>
          <w:rFonts w:ascii="Arial" w:hAnsi="Arial" w:cs="Arial"/>
          <w:sz w:val="22"/>
          <w:szCs w:val="22"/>
          <w:vertAlign w:val="superscript"/>
        </w:rPr>
        <w:t>-</w:t>
      </w:r>
      <w:r w:rsidRPr="00675804">
        <w:rPr>
          <w:rFonts w:ascii="Arial" w:hAnsi="Arial" w:cs="Arial"/>
          <w:sz w:val="22"/>
          <w:szCs w:val="22"/>
        </w:rPr>
        <w:t>) a S</w:t>
      </w:r>
      <w:r w:rsidRPr="00675804">
        <w:rPr>
          <w:rFonts w:ascii="Arial" w:hAnsi="Arial" w:cs="Arial"/>
          <w:sz w:val="22"/>
          <w:szCs w:val="22"/>
          <w:vertAlign w:val="subscript"/>
        </w:rPr>
        <w:t>vod</w:t>
      </w:r>
      <w:r w:rsidRPr="00675804">
        <w:rPr>
          <w:rFonts w:ascii="Arial" w:hAnsi="Arial" w:cs="Arial"/>
          <w:sz w:val="22"/>
          <w:szCs w:val="22"/>
        </w:rPr>
        <w:t xml:space="preserve"> v půdním profilu. Zároveň po cíleném hnojení sírou posoudit ovlivnění reziduí síry v půdě a možná rizika okyselení půd (analyzovat pH). </w:t>
      </w:r>
    </w:p>
    <w:p w14:paraId="5EDC9272" w14:textId="77777777" w:rsidR="003D5B9D" w:rsidRPr="00675804" w:rsidRDefault="003D5B9D" w:rsidP="00AB727E">
      <w:pPr>
        <w:pStyle w:val="Odstavecseseznamem"/>
        <w:ind w:left="0"/>
        <w:contextualSpacing/>
        <w:jc w:val="both"/>
        <w:rPr>
          <w:rFonts w:ascii="Arial" w:hAnsi="Arial" w:cs="Arial"/>
          <w:b/>
          <w:i/>
          <w:sz w:val="22"/>
          <w:szCs w:val="22"/>
        </w:rPr>
      </w:pPr>
    </w:p>
    <w:p w14:paraId="4EEB0085" w14:textId="77777777" w:rsidR="003D5B9D" w:rsidRPr="00675804" w:rsidRDefault="003D5B9D" w:rsidP="003A3CBD">
      <w:pPr>
        <w:jc w:val="both"/>
        <w:rPr>
          <w:rFonts w:cs="Arial"/>
          <w:b/>
          <w:i/>
          <w:color w:val="156082"/>
        </w:rPr>
      </w:pPr>
    </w:p>
    <w:p w14:paraId="287FD7BE" w14:textId="77777777" w:rsidR="003D5B9D" w:rsidRPr="00675804" w:rsidRDefault="003D5B9D" w:rsidP="003A3CBD">
      <w:pPr>
        <w:jc w:val="both"/>
        <w:rPr>
          <w:rFonts w:cs="Arial"/>
          <w:b/>
          <w:i/>
          <w:color w:val="156082"/>
        </w:rPr>
      </w:pPr>
    </w:p>
    <w:p w14:paraId="4B845D4E" w14:textId="77777777" w:rsidR="003A3CBD" w:rsidRPr="00675804" w:rsidRDefault="003A3CBD" w:rsidP="003A3CBD">
      <w:pPr>
        <w:jc w:val="both"/>
        <w:rPr>
          <w:rFonts w:cs="Arial"/>
          <w:b/>
          <w:i/>
          <w:color w:val="000000"/>
        </w:rPr>
      </w:pPr>
      <w:r w:rsidRPr="00675804">
        <w:rPr>
          <w:rFonts w:cs="Arial"/>
          <w:b/>
          <w:i/>
          <w:color w:val="000000"/>
        </w:rPr>
        <w:t>F.7 Stanovit obsahové složení digestátu a kejdy, to i z pohledu jeho rizika na půdní strukturu</w:t>
      </w:r>
    </w:p>
    <w:p w14:paraId="2FFC458A" w14:textId="77777777" w:rsidR="003A3CBD" w:rsidRPr="00675804" w:rsidRDefault="003A3CBD" w:rsidP="003A3CBD">
      <w:pPr>
        <w:jc w:val="both"/>
        <w:rPr>
          <w:rFonts w:cs="Arial"/>
          <w:b/>
          <w:i/>
          <w:color w:val="000000"/>
        </w:rPr>
      </w:pPr>
      <w:r w:rsidRPr="00675804">
        <w:rPr>
          <w:rFonts w:cs="Arial"/>
          <w:b/>
          <w:i/>
          <w:color w:val="000000"/>
        </w:rPr>
        <w:t xml:space="preserve"> </w:t>
      </w:r>
    </w:p>
    <w:p w14:paraId="7C048E8E" w14:textId="77777777" w:rsidR="003A3CBD" w:rsidRPr="00675804" w:rsidRDefault="003A3CBD" w:rsidP="003A3CBD">
      <w:pPr>
        <w:jc w:val="both"/>
        <w:rPr>
          <w:rFonts w:cs="Arial"/>
          <w:color w:val="000000"/>
        </w:rPr>
      </w:pPr>
      <w:r w:rsidRPr="00675804">
        <w:rPr>
          <w:rFonts w:cs="Arial"/>
          <w:color w:val="000000"/>
        </w:rPr>
        <w:t>Provést analýzy digestátů a kejd, stanovit přívod dusíku a ostatních živin digestátem a kejdou na zemědělskou půdu. Odběry a analýzy min. 30 vzorků digestátu a min. 40 vzorků kejd převážně od dojnic (pH, obsah sušiny, spalitelných látek, N</w:t>
      </w:r>
      <w:r w:rsidRPr="00675804">
        <w:rPr>
          <w:rFonts w:cs="Arial"/>
          <w:color w:val="000000"/>
          <w:vertAlign w:val="subscript"/>
        </w:rPr>
        <w:t>tot</w:t>
      </w:r>
      <w:r w:rsidRPr="00675804">
        <w:rPr>
          <w:rFonts w:cs="Arial"/>
          <w:color w:val="000000"/>
        </w:rPr>
        <w:t>, N-NH</w:t>
      </w:r>
      <w:r w:rsidRPr="00675804">
        <w:rPr>
          <w:rFonts w:cs="Arial"/>
          <w:color w:val="000000"/>
          <w:vertAlign w:val="subscript"/>
        </w:rPr>
        <w:t>4</w:t>
      </w:r>
      <w:r w:rsidRPr="00675804">
        <w:rPr>
          <w:rFonts w:cs="Arial"/>
          <w:color w:val="000000"/>
          <w:vertAlign w:val="superscript"/>
        </w:rPr>
        <w:t>+</w:t>
      </w:r>
      <w:r w:rsidRPr="00675804">
        <w:rPr>
          <w:rFonts w:cs="Arial"/>
          <w:color w:val="000000"/>
        </w:rPr>
        <w:t>, P, K, Ca, Mg, Na, S).</w:t>
      </w:r>
    </w:p>
    <w:p w14:paraId="55DDCC1B" w14:textId="77777777" w:rsidR="003A3CBD" w:rsidRPr="00675804" w:rsidRDefault="003A3CBD" w:rsidP="006C55D7">
      <w:pPr>
        <w:numPr>
          <w:ilvl w:val="0"/>
          <w:numId w:val="16"/>
        </w:numPr>
        <w:jc w:val="both"/>
        <w:rPr>
          <w:rFonts w:cs="Arial"/>
          <w:color w:val="000000"/>
        </w:rPr>
      </w:pPr>
      <w:r w:rsidRPr="00675804">
        <w:rPr>
          <w:rFonts w:cs="Arial"/>
          <w:color w:val="000000"/>
        </w:rPr>
        <w:t>S ohledem na negativní vliv digestátů a kejd na fyzikálně-chemické vlastnosti půd stanovit poměry jednomocných a dvojmocných kationtů v digestátech a kejdách, případně v produktech separace digestátu a kejdy (podíly kationtů N-NH</w:t>
      </w:r>
      <w:r w:rsidRPr="00675804">
        <w:rPr>
          <w:rFonts w:cs="Arial"/>
          <w:color w:val="000000"/>
          <w:vertAlign w:val="subscript"/>
        </w:rPr>
        <w:t>4</w:t>
      </w:r>
      <w:r w:rsidRPr="00675804">
        <w:rPr>
          <w:rFonts w:cs="Arial"/>
          <w:color w:val="000000"/>
          <w:vertAlign w:val="superscript"/>
        </w:rPr>
        <w:t>+</w:t>
      </w:r>
      <w:r w:rsidRPr="00675804">
        <w:rPr>
          <w:rFonts w:cs="Arial"/>
          <w:color w:val="000000"/>
        </w:rPr>
        <w:t>, K</w:t>
      </w:r>
      <w:r w:rsidRPr="00675804">
        <w:rPr>
          <w:rFonts w:cs="Arial"/>
          <w:color w:val="000000"/>
          <w:vertAlign w:val="superscript"/>
        </w:rPr>
        <w:t>+</w:t>
      </w:r>
      <w:r w:rsidRPr="00675804">
        <w:rPr>
          <w:rFonts w:cs="Arial"/>
          <w:color w:val="000000"/>
        </w:rPr>
        <w:t>, Na</w:t>
      </w:r>
      <w:r w:rsidRPr="00675804">
        <w:rPr>
          <w:rFonts w:cs="Arial"/>
          <w:color w:val="000000"/>
          <w:vertAlign w:val="superscript"/>
        </w:rPr>
        <w:t>+</w:t>
      </w:r>
      <w:r w:rsidRPr="00675804">
        <w:rPr>
          <w:rFonts w:cs="Arial"/>
          <w:color w:val="000000"/>
        </w:rPr>
        <w:t>, Ca</w:t>
      </w:r>
      <w:r w:rsidRPr="00675804">
        <w:rPr>
          <w:rFonts w:cs="Arial"/>
          <w:color w:val="000000"/>
          <w:vertAlign w:val="superscript"/>
        </w:rPr>
        <w:t>2+</w:t>
      </w:r>
      <w:r w:rsidRPr="00675804">
        <w:rPr>
          <w:rFonts w:cs="Arial"/>
          <w:color w:val="000000"/>
        </w:rPr>
        <w:t>, Mg</w:t>
      </w:r>
      <w:r w:rsidRPr="00675804">
        <w:rPr>
          <w:rFonts w:cs="Arial"/>
          <w:color w:val="000000"/>
          <w:vertAlign w:val="superscript"/>
        </w:rPr>
        <w:t>2+</w:t>
      </w:r>
      <w:r w:rsidRPr="00675804">
        <w:rPr>
          <w:rFonts w:cs="Arial"/>
          <w:color w:val="000000"/>
        </w:rPr>
        <w:t xml:space="preserve"> vyjádřit v mmol chemického ekvivalentu na 1 kg hnojiva, na 1 kg sušiny hnojiva a jejich procentní podíl ze sumy kationtů). </w:t>
      </w:r>
    </w:p>
    <w:p w14:paraId="38EBFEA7" w14:textId="77777777" w:rsidR="003A3CBD" w:rsidRPr="00675804" w:rsidRDefault="003A3CBD" w:rsidP="003A3CBD">
      <w:pPr>
        <w:jc w:val="both"/>
        <w:rPr>
          <w:rFonts w:cs="Arial"/>
          <w:color w:val="000000"/>
        </w:rPr>
      </w:pPr>
    </w:p>
    <w:p w14:paraId="50951426" w14:textId="77777777" w:rsidR="003A3CBD" w:rsidRPr="00675804" w:rsidRDefault="003A3CBD" w:rsidP="003A3CBD">
      <w:pPr>
        <w:jc w:val="both"/>
        <w:rPr>
          <w:rFonts w:cs="Arial"/>
          <w:b/>
          <w:i/>
          <w:color w:val="000000"/>
        </w:rPr>
      </w:pPr>
      <w:r w:rsidRPr="00675804">
        <w:rPr>
          <w:rFonts w:cs="Arial"/>
          <w:b/>
          <w:i/>
          <w:color w:val="000000"/>
        </w:rPr>
        <w:t>F.8 Ověřit možnosti využití nových prediktivních modelů a in-silico technik pro podporu rozhodovacích procesů v oblasti hospodaření se živinami, zejména s dusíkem</w:t>
      </w:r>
    </w:p>
    <w:p w14:paraId="0232DA96" w14:textId="77777777" w:rsidR="003A3CBD" w:rsidRPr="00675804" w:rsidRDefault="003A3CBD" w:rsidP="003A3CBD">
      <w:pPr>
        <w:jc w:val="both"/>
        <w:rPr>
          <w:rFonts w:cs="Arial"/>
          <w:b/>
          <w:i/>
          <w:color w:val="000000"/>
        </w:rPr>
      </w:pPr>
    </w:p>
    <w:p w14:paraId="73F86BBB" w14:textId="77777777" w:rsidR="003A3CBD" w:rsidRPr="00675804" w:rsidRDefault="003A3CBD" w:rsidP="003A3CBD">
      <w:pPr>
        <w:jc w:val="both"/>
        <w:rPr>
          <w:rFonts w:cs="Arial"/>
          <w:b/>
          <w:color w:val="000000"/>
        </w:rPr>
      </w:pPr>
      <w:r w:rsidRPr="00675804">
        <w:rPr>
          <w:rFonts w:cs="Arial"/>
          <w:color w:val="000000"/>
        </w:rPr>
        <w:t>Pokrok ve výpočetních technologiích a předpovědních algoritmech čím dál víc proniká k širší veřejnosti a tyto technologie lze využít i v rostlinné produkci. Přesnost predikcí různých modelů (statistických, procesních) závisí zejména na kvalitě a rozsahu výchozích dat, které k budování či trénování modelů slouží. Výhodou validovaných modelů je schopnost predikce výstupů pro různé hypotetické podmínky agrotechniky či scénáře budoucího klimatického vývoje. Pro různá prostorová měřítka pak mohou modely poskytnout odpovědi související s otázkami od lokálního hospodaření až po efektivitu nastavení dotačních politik. Novější modely umožňují definovat prostorové vztahy mezi simulovanými DPB, čímž lze komplexně podchytit procesy probíhající v celém povodí/krajině a např. odhadnout koncentrace N ve vodním toku na výstupu z povodí.</w:t>
      </w:r>
      <w:r w:rsidR="00C94C5D" w:rsidRPr="00675804">
        <w:rPr>
          <w:rFonts w:cs="Arial"/>
          <w:color w:val="000000"/>
        </w:rPr>
        <w:t xml:space="preserve"> </w:t>
      </w:r>
      <w:r w:rsidRPr="00675804">
        <w:rPr>
          <w:rFonts w:cs="Arial"/>
          <w:color w:val="000000"/>
        </w:rPr>
        <w:t xml:space="preserve">    Nelineární modely (quadratic-plateau, linear-plateau) umožňují optimalizovat dávku minerálního dusíku k plodinám.</w:t>
      </w:r>
    </w:p>
    <w:p w14:paraId="1C49CA77" w14:textId="77777777" w:rsidR="003A3CBD" w:rsidRPr="00675804" w:rsidRDefault="003A3CBD" w:rsidP="003A3CBD">
      <w:pPr>
        <w:jc w:val="both"/>
        <w:rPr>
          <w:rFonts w:cs="Arial"/>
          <w:b/>
          <w:color w:val="000000"/>
        </w:rPr>
      </w:pPr>
    </w:p>
    <w:p w14:paraId="55E9066E" w14:textId="77777777" w:rsidR="003A3CBD" w:rsidRPr="00675804" w:rsidRDefault="003A3CBD" w:rsidP="003A3CBD">
      <w:pPr>
        <w:jc w:val="both"/>
        <w:rPr>
          <w:rFonts w:cs="Arial"/>
          <w:b/>
          <w:color w:val="000000"/>
        </w:rPr>
      </w:pPr>
      <w:r w:rsidRPr="00675804">
        <w:rPr>
          <w:rFonts w:cs="Arial"/>
          <w:b/>
          <w:color w:val="000000"/>
        </w:rPr>
        <w:t>F.8.1 Využití půdně-plodinových modelů pro optimalizaci využití N z hnojiv a předpověď rizika ztráty N vyplavením nitrátů nebo povrchovým smyvem</w:t>
      </w:r>
    </w:p>
    <w:p w14:paraId="67A88393" w14:textId="77777777" w:rsidR="003A3CBD" w:rsidRPr="00675804" w:rsidRDefault="003A3CBD" w:rsidP="003A3CBD">
      <w:pPr>
        <w:jc w:val="both"/>
        <w:rPr>
          <w:rFonts w:cs="Arial"/>
          <w:b/>
          <w:color w:val="000000"/>
        </w:rPr>
      </w:pPr>
    </w:p>
    <w:p w14:paraId="46CC8188" w14:textId="77777777" w:rsidR="003A3CBD" w:rsidRPr="00675804" w:rsidRDefault="003A3CBD" w:rsidP="003A3CBD">
      <w:pPr>
        <w:jc w:val="both"/>
        <w:rPr>
          <w:rFonts w:cs="Arial"/>
          <w:color w:val="000000"/>
        </w:rPr>
      </w:pPr>
      <w:r w:rsidRPr="00675804">
        <w:rPr>
          <w:rFonts w:cs="Arial"/>
          <w:color w:val="000000"/>
        </w:rPr>
        <w:t>Pomocí půdně-plodinového krajinného modelu simulovat a analyzovat koloběh dusíku ve dvou povodích. Model bude konfigurován pomocí existujících dat o hospodaření a validován srovnáním s naměřenými koncentracemi N v povrchových vodách. Budou posouzeny dopady různých opatření na ztráty dusíku a vliv strategií hospodaření na dusíkovou bilanci. Na základě výsledků budou identifikovány opatření ke snížení ztrát N a snížení koncentrací N v povrchových vodách.</w:t>
      </w:r>
    </w:p>
    <w:p w14:paraId="2E922429" w14:textId="77777777" w:rsidR="003A3CBD" w:rsidRPr="00675804" w:rsidRDefault="003A3CBD" w:rsidP="003A3CBD">
      <w:pPr>
        <w:jc w:val="both"/>
        <w:rPr>
          <w:rFonts w:cs="Arial"/>
          <w:color w:val="000000"/>
        </w:rPr>
      </w:pPr>
      <w:r w:rsidRPr="00675804">
        <w:rPr>
          <w:rFonts w:cs="Arial"/>
          <w:color w:val="000000"/>
        </w:rPr>
        <w:t xml:space="preserve">Vytvořit procesně orientované simulační plodinové modely kalibrované na základě dat z monitorovaných deficitních půd nebo půd s nevyváženým hnojením (etapa </w:t>
      </w:r>
      <w:r w:rsidR="00E43F0A" w:rsidRPr="00675804">
        <w:rPr>
          <w:rFonts w:cs="Arial"/>
          <w:color w:val="000000"/>
        </w:rPr>
        <w:t>F.</w:t>
      </w:r>
      <w:r w:rsidRPr="00675804">
        <w:rPr>
          <w:rFonts w:cs="Arial"/>
          <w:color w:val="000000"/>
        </w:rPr>
        <w:t xml:space="preserve">5). Modely sestavit tak, aby byly využitelné pro stanovení racionální dávky N hnojiv, pro odhady efektivnosti hnojení plodin a pro predikci vyplavení reziduálního N a N z hnojiv. Modely využít k testování doporučení pro zvýšení efektivnosti agrotechnických opatření pro snížení ztrát N s ohledem na agroklimatické podmínky a dopady změny klimatu. </w:t>
      </w:r>
    </w:p>
    <w:p w14:paraId="378205FF" w14:textId="77777777" w:rsidR="003A3CBD" w:rsidRPr="00675804" w:rsidRDefault="003A3CBD" w:rsidP="006C55D7">
      <w:pPr>
        <w:numPr>
          <w:ilvl w:val="0"/>
          <w:numId w:val="33"/>
        </w:numPr>
        <w:jc w:val="both"/>
        <w:rPr>
          <w:rFonts w:cs="Arial"/>
          <w:color w:val="000000"/>
        </w:rPr>
      </w:pPr>
      <w:r w:rsidRPr="00675804">
        <w:rPr>
          <w:rFonts w:cs="Arial"/>
          <w:color w:val="000000"/>
        </w:rPr>
        <w:t xml:space="preserve">Pro dvě vybraná mikropovodí zpracovat plošné predikce výnosů plodin, čerpání N, a půdní ztráty N vyplavením nebo povrchovým odtokem koncentrace N v povrchových vodách v závislosti na variantách agrotechniky a strategie hnojení N. Výstupy simulací vyhodnotit </w:t>
      </w:r>
      <w:r w:rsidRPr="00675804">
        <w:rPr>
          <w:rFonts w:cs="Arial"/>
          <w:color w:val="000000"/>
        </w:rPr>
        <w:lastRenderedPageBreak/>
        <w:t xml:space="preserve">vzhledem k měřeným údajům. Zpracovat doporučení pro využití simulačních modelů při rozhodování o optimalizaci hnojení N a agrotechnice v rámci povodí. </w:t>
      </w:r>
    </w:p>
    <w:p w14:paraId="122CDDF5" w14:textId="4D93B31D" w:rsidR="003A3CBD" w:rsidRPr="00675804" w:rsidRDefault="003A3CBD" w:rsidP="006C55D7">
      <w:pPr>
        <w:numPr>
          <w:ilvl w:val="0"/>
          <w:numId w:val="33"/>
        </w:numPr>
        <w:jc w:val="both"/>
        <w:rPr>
          <w:rFonts w:cs="Arial"/>
          <w:color w:val="000000"/>
        </w:rPr>
      </w:pPr>
      <w:r w:rsidRPr="00675804">
        <w:rPr>
          <w:rFonts w:cs="Arial"/>
          <w:color w:val="000000"/>
        </w:rPr>
        <w:t xml:space="preserve">Konfigurovat lokální simulační modely pro živinově deficitní půdy a půdy s dlouhodobě nevyváženým hnojením a prověřit jejich schopnost predikovat skutečné (měřené) obsahy minerálního N v půdním profilu v podzimním období. Simulovat různé scénáře hnojení </w:t>
      </w:r>
      <w:r w:rsidR="00994A2D">
        <w:rPr>
          <w:rFonts w:cs="Arial"/>
          <w:color w:val="000000"/>
        </w:rPr>
        <w:br/>
      </w:r>
      <w:r w:rsidRPr="00675804">
        <w:rPr>
          <w:rFonts w:cs="Arial"/>
          <w:color w:val="000000"/>
        </w:rPr>
        <w:t xml:space="preserve">a agrotechniky a cílem stanovit optimální strategii hnojení pro dosažení co nejvyšší efektivity příjmu N a snížení rizika jeho ztrát. </w:t>
      </w:r>
    </w:p>
    <w:p w14:paraId="5E4BBD12" w14:textId="77777777" w:rsidR="003A3CBD" w:rsidRPr="00675804" w:rsidRDefault="003A3CBD" w:rsidP="00C94C5D">
      <w:pPr>
        <w:jc w:val="both"/>
        <w:rPr>
          <w:rFonts w:cs="Arial"/>
          <w:color w:val="000000"/>
        </w:rPr>
      </w:pPr>
      <w:r w:rsidRPr="00675804">
        <w:rPr>
          <w:rFonts w:cs="Arial"/>
          <w:color w:val="000000"/>
        </w:rPr>
        <w:t>Aktivity v roce 202</w:t>
      </w:r>
      <w:r w:rsidR="007D184E" w:rsidRPr="00675804">
        <w:rPr>
          <w:rFonts w:cs="Arial"/>
          <w:color w:val="000000"/>
        </w:rPr>
        <w:t>7</w:t>
      </w:r>
      <w:r w:rsidRPr="00675804">
        <w:rPr>
          <w:rFonts w:cs="Arial"/>
          <w:color w:val="000000"/>
        </w:rPr>
        <w:t>:</w:t>
      </w:r>
    </w:p>
    <w:p w14:paraId="1AA136CE" w14:textId="77777777" w:rsidR="003A3CBD" w:rsidRPr="00675804" w:rsidRDefault="00C94C5D" w:rsidP="006C55D7">
      <w:pPr>
        <w:numPr>
          <w:ilvl w:val="0"/>
          <w:numId w:val="33"/>
        </w:numPr>
        <w:jc w:val="both"/>
        <w:rPr>
          <w:rFonts w:cs="Arial"/>
          <w:color w:val="000000"/>
        </w:rPr>
      </w:pPr>
      <w:r w:rsidRPr="00675804">
        <w:rPr>
          <w:rFonts w:cs="Arial"/>
          <w:color w:val="000000"/>
        </w:rPr>
        <w:t xml:space="preserve">sestavení modelu mikropovodí (model APEX), kalibrace, prvotní výstupy, sběr terénních dat. </w:t>
      </w:r>
    </w:p>
    <w:p w14:paraId="35C03974" w14:textId="77777777" w:rsidR="003A3CBD" w:rsidRPr="00675804" w:rsidRDefault="003A3CBD" w:rsidP="003A3CBD">
      <w:pPr>
        <w:jc w:val="both"/>
        <w:rPr>
          <w:rFonts w:cs="Arial"/>
          <w:color w:val="000000"/>
        </w:rPr>
      </w:pPr>
    </w:p>
    <w:p w14:paraId="2A68EEF5" w14:textId="77777777" w:rsidR="003A3CBD" w:rsidRPr="00675804" w:rsidRDefault="003A3CBD" w:rsidP="003A3CBD">
      <w:pPr>
        <w:jc w:val="both"/>
        <w:rPr>
          <w:rFonts w:cs="Arial"/>
          <w:color w:val="156082"/>
        </w:rPr>
      </w:pPr>
    </w:p>
    <w:p w14:paraId="16A4025A" w14:textId="77777777" w:rsidR="003A3CBD" w:rsidRPr="00675804" w:rsidRDefault="003A3CBD" w:rsidP="003A3CBD">
      <w:pPr>
        <w:jc w:val="both"/>
        <w:rPr>
          <w:rFonts w:cs="Arial"/>
          <w:b/>
          <w:color w:val="000000"/>
        </w:rPr>
      </w:pPr>
      <w:r w:rsidRPr="00675804">
        <w:rPr>
          <w:rFonts w:cs="Arial"/>
          <w:b/>
          <w:color w:val="000000"/>
        </w:rPr>
        <w:t>F.8.2 Využití modelů</w:t>
      </w:r>
      <w:r w:rsidR="00223AB7" w:rsidRPr="00675804">
        <w:rPr>
          <w:rFonts w:cs="Arial"/>
          <w:b/>
          <w:color w:val="000000"/>
        </w:rPr>
        <w:t xml:space="preserve"> </w:t>
      </w:r>
      <w:r w:rsidRPr="00675804">
        <w:rPr>
          <w:rFonts w:cs="Arial"/>
          <w:b/>
          <w:color w:val="000000"/>
        </w:rPr>
        <w:t xml:space="preserve">pro hodnocení vztahů mezi počasím, hnojením a výnosy plodin </w:t>
      </w:r>
    </w:p>
    <w:p w14:paraId="2CFAE5E7" w14:textId="77777777" w:rsidR="003A3CBD" w:rsidRPr="00675804" w:rsidRDefault="003A3CBD" w:rsidP="003A3CBD">
      <w:pPr>
        <w:jc w:val="both"/>
        <w:rPr>
          <w:rFonts w:cs="Arial"/>
          <w:b/>
          <w:color w:val="000000"/>
        </w:rPr>
      </w:pPr>
    </w:p>
    <w:p w14:paraId="30529307" w14:textId="77777777" w:rsidR="00A163EE" w:rsidRPr="00675804" w:rsidRDefault="00A163EE" w:rsidP="003A3CBD">
      <w:pPr>
        <w:jc w:val="both"/>
        <w:rPr>
          <w:rFonts w:cs="Arial"/>
          <w:color w:val="000000"/>
        </w:rPr>
      </w:pPr>
      <w:r w:rsidRPr="00675804">
        <w:rPr>
          <w:rFonts w:cs="Arial"/>
          <w:color w:val="000000"/>
        </w:rPr>
        <w:t>Aktivity v roce 2027:</w:t>
      </w:r>
    </w:p>
    <w:p w14:paraId="6ADF51A7" w14:textId="77777777" w:rsidR="00A163EE" w:rsidRPr="00675804" w:rsidRDefault="00564789" w:rsidP="006C55D7">
      <w:pPr>
        <w:numPr>
          <w:ilvl w:val="0"/>
          <w:numId w:val="33"/>
        </w:numPr>
        <w:jc w:val="both"/>
        <w:rPr>
          <w:rFonts w:cs="Arial"/>
          <w:color w:val="000000"/>
        </w:rPr>
      </w:pPr>
      <w:r w:rsidRPr="00675804">
        <w:rPr>
          <w:rFonts w:cs="Arial"/>
          <w:color w:val="000000"/>
        </w:rPr>
        <w:t>n</w:t>
      </w:r>
      <w:r w:rsidR="003A3CBD" w:rsidRPr="00675804">
        <w:rPr>
          <w:rFonts w:cs="Arial"/>
          <w:color w:val="000000"/>
        </w:rPr>
        <w:t>a základě dlouhodobých časových řad z pokusů a informací o počasí vyhodnotit vztahy mezi rostlinnou produkcí a počasím a predikovat jejich vývoj do budoucna</w:t>
      </w:r>
      <w:r w:rsidRPr="00675804">
        <w:rPr>
          <w:rFonts w:cs="Arial"/>
          <w:color w:val="000000"/>
        </w:rPr>
        <w:t>,</w:t>
      </w:r>
    </w:p>
    <w:p w14:paraId="144C52E8" w14:textId="77777777" w:rsidR="003A3CBD" w:rsidRPr="00675804" w:rsidRDefault="00564789" w:rsidP="006C55D7">
      <w:pPr>
        <w:numPr>
          <w:ilvl w:val="0"/>
          <w:numId w:val="33"/>
        </w:numPr>
        <w:jc w:val="both"/>
        <w:rPr>
          <w:rFonts w:cs="Arial"/>
          <w:color w:val="000000"/>
        </w:rPr>
      </w:pPr>
      <w:r w:rsidRPr="00675804">
        <w:rPr>
          <w:rFonts w:cs="Arial"/>
          <w:color w:val="000000"/>
        </w:rPr>
        <w:t>p</w:t>
      </w:r>
      <w:r w:rsidR="003A3CBD" w:rsidRPr="00675804">
        <w:rPr>
          <w:rFonts w:cs="Arial"/>
          <w:color w:val="000000"/>
        </w:rPr>
        <w:t>omocí moderních analyzačních nástrojů vyhodnotit vliv hnojení na meziroční variabilitu výnosů obilovin v různých půdně-klimatických podmínkách a určit takový způsob hnojení, který variabilitu výnosů stabilizuje</w:t>
      </w:r>
      <w:r w:rsidRPr="00675804">
        <w:rPr>
          <w:rFonts w:cs="Arial"/>
          <w:color w:val="000000"/>
        </w:rPr>
        <w:t>,</w:t>
      </w:r>
    </w:p>
    <w:p w14:paraId="4F153CA9" w14:textId="77777777" w:rsidR="00564789" w:rsidRPr="00675804" w:rsidRDefault="00564789" w:rsidP="006C55D7">
      <w:pPr>
        <w:numPr>
          <w:ilvl w:val="0"/>
          <w:numId w:val="33"/>
        </w:numPr>
        <w:jc w:val="both"/>
        <w:rPr>
          <w:rFonts w:cs="Arial"/>
          <w:color w:val="000000"/>
        </w:rPr>
      </w:pPr>
      <w:r w:rsidRPr="00675804">
        <w:rPr>
          <w:rFonts w:cs="Arial"/>
          <w:color w:val="000000"/>
        </w:rPr>
        <w:t>p</w:t>
      </w:r>
      <w:r w:rsidR="003A3CBD" w:rsidRPr="00675804">
        <w:rPr>
          <w:rFonts w:cs="Arial"/>
          <w:color w:val="000000"/>
        </w:rPr>
        <w:t>omocí nelineárních odpovědních modelů stanovit optimální dávku minerálního dusíku k</w:t>
      </w:r>
      <w:r w:rsidRPr="00675804">
        <w:rPr>
          <w:rFonts w:cs="Arial"/>
          <w:color w:val="000000"/>
        </w:rPr>
        <w:t> </w:t>
      </w:r>
      <w:r w:rsidR="003A3CBD" w:rsidRPr="00675804">
        <w:rPr>
          <w:rFonts w:cs="Arial"/>
          <w:color w:val="000000"/>
        </w:rPr>
        <w:t>obilninám</w:t>
      </w:r>
      <w:r w:rsidRPr="00675804">
        <w:rPr>
          <w:rFonts w:cs="Arial"/>
          <w:color w:val="000000"/>
        </w:rPr>
        <w:t>,</w:t>
      </w:r>
    </w:p>
    <w:p w14:paraId="7CC509F0" w14:textId="77777777" w:rsidR="003A3CBD" w:rsidRPr="00675804" w:rsidRDefault="00564789" w:rsidP="006C55D7">
      <w:pPr>
        <w:numPr>
          <w:ilvl w:val="0"/>
          <w:numId w:val="33"/>
        </w:numPr>
        <w:jc w:val="both"/>
        <w:rPr>
          <w:rFonts w:cs="Arial"/>
          <w:color w:val="000000"/>
        </w:rPr>
      </w:pPr>
      <w:r w:rsidRPr="00675804">
        <w:rPr>
          <w:rFonts w:cs="Arial"/>
          <w:color w:val="000000"/>
        </w:rPr>
        <w:t>z</w:t>
      </w:r>
      <w:r w:rsidR="003A3CBD" w:rsidRPr="00675804">
        <w:rPr>
          <w:rFonts w:cs="Arial"/>
          <w:color w:val="000000"/>
        </w:rPr>
        <w:t>jistit odpovědní reakci obilnin na různé dávky dodávaného dusíku a stanovit racionální dávku pro optimální výnosy a obsah bílkovin v různých půdně-klimatických podmínkách.</w:t>
      </w:r>
    </w:p>
    <w:p w14:paraId="2E1B47A1" w14:textId="77777777" w:rsidR="003A3CBD" w:rsidRPr="00675804" w:rsidRDefault="003A3CBD" w:rsidP="003A3CBD">
      <w:pPr>
        <w:jc w:val="both"/>
        <w:rPr>
          <w:rFonts w:cs="Arial"/>
          <w:color w:val="156082"/>
        </w:rPr>
      </w:pPr>
    </w:p>
    <w:p w14:paraId="6797C6AD" w14:textId="77777777" w:rsidR="003A3CBD" w:rsidRPr="00675804" w:rsidRDefault="003A3CBD" w:rsidP="003A3CBD">
      <w:pPr>
        <w:ind w:left="357"/>
        <w:jc w:val="both"/>
        <w:rPr>
          <w:rFonts w:cs="Arial"/>
          <w:color w:val="000000"/>
        </w:rPr>
      </w:pPr>
    </w:p>
    <w:p w14:paraId="44ADB6DC" w14:textId="77777777" w:rsidR="003A3CBD" w:rsidRPr="00675804" w:rsidRDefault="003A3CBD" w:rsidP="003A3CBD">
      <w:pPr>
        <w:jc w:val="both"/>
        <w:rPr>
          <w:rFonts w:cs="Arial"/>
          <w:b/>
          <w:color w:val="000000"/>
        </w:rPr>
      </w:pPr>
      <w:r w:rsidRPr="00675804">
        <w:rPr>
          <w:rFonts w:cs="Arial"/>
          <w:b/>
          <w:color w:val="000000"/>
        </w:rPr>
        <w:t xml:space="preserve">G. </w:t>
      </w:r>
      <w:r w:rsidRPr="00675804">
        <w:rPr>
          <w:rFonts w:cs="Arial"/>
          <w:b/>
          <w:bCs/>
          <w:color w:val="000000"/>
        </w:rPr>
        <w:t>Podporovat zemědělskou veřejnost formou workshopů, přednášek a publikací v rámci zajištění implementace 6. akčního programu (čl. 4 odst. 1 písm. b) nitrátové směrnice) a po odborné a technické stránce zajistit provoz webových stránek pro nitrátovou směrnici</w:t>
      </w:r>
    </w:p>
    <w:p w14:paraId="574CF1DC" w14:textId="77777777" w:rsidR="003A3CBD" w:rsidRPr="00675804" w:rsidRDefault="003A3CBD" w:rsidP="003A3CBD">
      <w:pPr>
        <w:jc w:val="both"/>
        <w:rPr>
          <w:rFonts w:cs="Arial"/>
          <w:b/>
          <w:color w:val="000000"/>
        </w:rPr>
      </w:pPr>
    </w:p>
    <w:p w14:paraId="3DE759E4" w14:textId="77777777" w:rsidR="003A3CBD" w:rsidRPr="00675804" w:rsidRDefault="003A3CBD" w:rsidP="003A3CBD">
      <w:pPr>
        <w:jc w:val="both"/>
        <w:rPr>
          <w:rFonts w:cs="Arial"/>
          <w:b/>
          <w:i/>
          <w:color w:val="000000"/>
        </w:rPr>
      </w:pPr>
      <w:r w:rsidRPr="00675804">
        <w:rPr>
          <w:rFonts w:cs="Arial"/>
          <w:b/>
          <w:i/>
          <w:color w:val="000000"/>
        </w:rPr>
        <w:t xml:space="preserve">G.1 Odborně a technicky zajistit webové stránky nitrátové směrnice </w:t>
      </w:r>
      <w:hyperlink r:id="rId19" w:history="1">
        <w:r w:rsidRPr="00675804">
          <w:rPr>
            <w:rStyle w:val="Hypertextovodkaz"/>
            <w:rFonts w:cs="Arial"/>
            <w:b/>
            <w:i/>
            <w:color w:val="000000"/>
            <w:u w:val="none"/>
          </w:rPr>
          <w:t>www.nitrat.cz</w:t>
        </w:r>
      </w:hyperlink>
      <w:r w:rsidRPr="00675804">
        <w:rPr>
          <w:rFonts w:cs="Arial"/>
          <w:b/>
          <w:i/>
          <w:color w:val="000000"/>
        </w:rPr>
        <w:t>, pokračovat v již zavedeném systému i</w:t>
      </w:r>
      <w:r w:rsidRPr="00675804">
        <w:rPr>
          <w:rStyle w:val="cf01"/>
          <w:rFonts w:ascii="Arial" w:hAnsi="Arial" w:cs="Arial"/>
          <w:b/>
          <w:color w:val="000000"/>
          <w:sz w:val="22"/>
          <w:szCs w:val="22"/>
        </w:rPr>
        <w:t>nformovat veřejnost o akčním programu nitrátové směrnice a doplňovat aktuality týkající se především akčního programu nitrátové směrnice</w:t>
      </w:r>
      <w:r w:rsidRPr="00675804">
        <w:rPr>
          <w:rFonts w:cs="Arial"/>
          <w:b/>
          <w:i/>
          <w:color w:val="000000"/>
        </w:rPr>
        <w:t xml:space="preserve"> </w:t>
      </w:r>
    </w:p>
    <w:p w14:paraId="6F7058EA" w14:textId="77777777" w:rsidR="003A3CBD" w:rsidRPr="00675804" w:rsidRDefault="003A3CBD" w:rsidP="003A3CBD">
      <w:pPr>
        <w:jc w:val="both"/>
        <w:rPr>
          <w:rFonts w:cs="Arial"/>
          <w:b/>
          <w:i/>
          <w:color w:val="000000"/>
        </w:rPr>
      </w:pPr>
    </w:p>
    <w:p w14:paraId="44100816" w14:textId="77777777" w:rsidR="003A3CBD" w:rsidRPr="00675804" w:rsidRDefault="003A3CBD" w:rsidP="003A3CBD">
      <w:pPr>
        <w:jc w:val="both"/>
        <w:rPr>
          <w:rFonts w:cs="Arial"/>
          <w:b/>
          <w:i/>
          <w:color w:val="000000"/>
        </w:rPr>
      </w:pPr>
      <w:r w:rsidRPr="00675804">
        <w:rPr>
          <w:rFonts w:cs="Arial"/>
          <w:b/>
          <w:i/>
          <w:color w:val="000000"/>
        </w:rPr>
        <w:t xml:space="preserve">G.2 Napsat a publikovat min. 5 odborných článků týkajících se nových vědeckých poznatků o problematice dusíku, vč. praktických návodů na správné hospodaření a aktuálních informací k implementaci 6. akčního programu nitrátové směrnice  </w:t>
      </w:r>
    </w:p>
    <w:p w14:paraId="3613103B" w14:textId="77777777" w:rsidR="003A3CBD" w:rsidRPr="00675804" w:rsidRDefault="003A3CBD" w:rsidP="003A3CBD">
      <w:pPr>
        <w:jc w:val="both"/>
        <w:rPr>
          <w:rFonts w:cs="Arial"/>
          <w:b/>
          <w:i/>
          <w:color w:val="000000"/>
        </w:rPr>
      </w:pPr>
    </w:p>
    <w:p w14:paraId="146271EA" w14:textId="77777777" w:rsidR="003A3CBD" w:rsidRPr="00675804" w:rsidRDefault="003A3CBD" w:rsidP="006C55D7">
      <w:pPr>
        <w:numPr>
          <w:ilvl w:val="0"/>
          <w:numId w:val="33"/>
        </w:numPr>
        <w:jc w:val="both"/>
        <w:rPr>
          <w:rFonts w:cs="Arial"/>
          <w:color w:val="000000"/>
        </w:rPr>
      </w:pPr>
      <w:r w:rsidRPr="00675804">
        <w:rPr>
          <w:rFonts w:cs="Arial"/>
          <w:color w:val="000000"/>
        </w:rPr>
        <w:t xml:space="preserve">Články publikovat v odborných zemědělských časopisech, ve sbornících a na odborných internetových stránkách </w:t>
      </w:r>
    </w:p>
    <w:p w14:paraId="1FB8E69E" w14:textId="77777777" w:rsidR="003A3CBD" w:rsidRPr="00675804" w:rsidRDefault="003A3CBD" w:rsidP="003A3CBD">
      <w:pPr>
        <w:jc w:val="both"/>
        <w:rPr>
          <w:rFonts w:cs="Arial"/>
          <w:color w:val="000000"/>
        </w:rPr>
      </w:pPr>
    </w:p>
    <w:p w14:paraId="1373EF40" w14:textId="77777777" w:rsidR="003A3CBD" w:rsidRPr="00675804" w:rsidRDefault="003A3CBD" w:rsidP="003A3CBD">
      <w:pPr>
        <w:jc w:val="both"/>
        <w:rPr>
          <w:rFonts w:cs="Arial"/>
          <w:b/>
          <w:i/>
          <w:color w:val="000000"/>
        </w:rPr>
      </w:pPr>
      <w:r w:rsidRPr="00675804">
        <w:rPr>
          <w:rFonts w:cs="Arial"/>
          <w:b/>
          <w:i/>
          <w:color w:val="000000"/>
        </w:rPr>
        <w:t>G.3 Uspořádat min. 2 workshopy pro zemědělskou veřejnost na téma opatření 6. akčního programu</w:t>
      </w:r>
    </w:p>
    <w:p w14:paraId="61AE3866" w14:textId="77777777" w:rsidR="003A3CBD" w:rsidRPr="00675804" w:rsidRDefault="003A3CBD" w:rsidP="003A3CBD">
      <w:pPr>
        <w:jc w:val="both"/>
        <w:rPr>
          <w:rStyle w:val="Odkaznakoment"/>
          <w:rFonts w:cs="Arial"/>
          <w:color w:val="000000"/>
          <w:sz w:val="22"/>
          <w:szCs w:val="22"/>
        </w:rPr>
      </w:pPr>
    </w:p>
    <w:p w14:paraId="73B68C33" w14:textId="77777777" w:rsidR="00F27CAA" w:rsidRPr="00675804" w:rsidRDefault="00F27CAA" w:rsidP="003A3CBD">
      <w:pPr>
        <w:jc w:val="both"/>
        <w:rPr>
          <w:rFonts w:cs="Arial"/>
          <w:b/>
          <w:color w:val="000000"/>
        </w:rPr>
      </w:pPr>
    </w:p>
    <w:p w14:paraId="3D2D76FD" w14:textId="77777777" w:rsidR="003A3CBD" w:rsidRPr="00675804" w:rsidRDefault="003A3CBD" w:rsidP="003A3CBD">
      <w:pPr>
        <w:jc w:val="both"/>
        <w:rPr>
          <w:rFonts w:cs="Arial"/>
          <w:b/>
          <w:color w:val="000000"/>
        </w:rPr>
      </w:pPr>
      <w:r w:rsidRPr="00675804">
        <w:rPr>
          <w:rFonts w:cs="Arial"/>
          <w:b/>
          <w:color w:val="000000"/>
        </w:rPr>
        <w:t xml:space="preserve">H. Podílet se na úkolech objednatele vyplývajících z jeho členství ve výboru nitrátové směrnice a skupině expertů nitrátové směrnice při EK (čl. 9 nitrátové směrnice) </w:t>
      </w:r>
    </w:p>
    <w:p w14:paraId="143AA87F" w14:textId="77777777" w:rsidR="003A3CBD" w:rsidRPr="00675804" w:rsidRDefault="003A3CBD" w:rsidP="003A3CBD">
      <w:pPr>
        <w:jc w:val="both"/>
        <w:rPr>
          <w:rFonts w:cs="Arial"/>
          <w:b/>
          <w:color w:val="000000"/>
        </w:rPr>
      </w:pPr>
    </w:p>
    <w:p w14:paraId="295EC8C9" w14:textId="77777777" w:rsidR="003A3CBD" w:rsidRPr="00675804" w:rsidRDefault="003A3CBD" w:rsidP="003A3CBD">
      <w:pPr>
        <w:jc w:val="both"/>
        <w:rPr>
          <w:rFonts w:cs="Arial"/>
          <w:b/>
          <w:i/>
          <w:color w:val="000000"/>
        </w:rPr>
      </w:pPr>
      <w:r w:rsidRPr="00675804">
        <w:rPr>
          <w:rFonts w:cs="Arial"/>
          <w:b/>
          <w:i/>
          <w:color w:val="000000"/>
        </w:rPr>
        <w:t xml:space="preserve">H.1 Účastnit se jednání výboru nitrátové směrnice a zasedání skupiny expertů při EK </w:t>
      </w:r>
      <w:r w:rsidRPr="00675804">
        <w:rPr>
          <w:rFonts w:cs="Arial"/>
          <w:b/>
          <w:i/>
          <w:color w:val="000000"/>
        </w:rPr>
        <w:br/>
        <w:t>v Bruselu a souvisejících jednání</w:t>
      </w:r>
    </w:p>
    <w:p w14:paraId="344986C9" w14:textId="77777777" w:rsidR="003A3CBD" w:rsidRPr="00675804" w:rsidRDefault="003A3CBD" w:rsidP="003A3CBD">
      <w:pPr>
        <w:jc w:val="both"/>
        <w:rPr>
          <w:rFonts w:cs="Arial"/>
          <w:b/>
          <w:i/>
          <w:color w:val="000000"/>
        </w:rPr>
      </w:pPr>
    </w:p>
    <w:p w14:paraId="03C4969A" w14:textId="77777777" w:rsidR="003A3CBD" w:rsidRPr="00675804" w:rsidRDefault="003A3CBD" w:rsidP="003A3CBD">
      <w:pPr>
        <w:jc w:val="both"/>
        <w:rPr>
          <w:rFonts w:cs="Arial"/>
          <w:b/>
          <w:i/>
          <w:color w:val="000000"/>
        </w:rPr>
      </w:pPr>
    </w:p>
    <w:p w14:paraId="27D253A9" w14:textId="77777777" w:rsidR="003A3CBD" w:rsidRPr="00675804" w:rsidRDefault="003A3CBD" w:rsidP="003A3CBD">
      <w:pPr>
        <w:jc w:val="both"/>
        <w:rPr>
          <w:rFonts w:cs="Arial"/>
          <w:b/>
          <w:i/>
          <w:color w:val="000000"/>
        </w:rPr>
      </w:pPr>
      <w:r w:rsidRPr="00675804">
        <w:rPr>
          <w:rFonts w:cs="Arial"/>
          <w:b/>
          <w:i/>
          <w:color w:val="000000"/>
        </w:rPr>
        <w:t>H.2 Připravovat podklady na jednání výboru a zasedání skupiny expertů</w:t>
      </w:r>
    </w:p>
    <w:p w14:paraId="4AE03955" w14:textId="77777777" w:rsidR="003A3CBD" w:rsidRPr="00675804" w:rsidRDefault="003A3CBD" w:rsidP="003A3CBD">
      <w:pPr>
        <w:jc w:val="both"/>
        <w:rPr>
          <w:rFonts w:cs="Arial"/>
          <w:b/>
          <w:i/>
          <w:color w:val="000000"/>
        </w:rPr>
      </w:pPr>
    </w:p>
    <w:p w14:paraId="170461E6" w14:textId="77777777" w:rsidR="003A3CBD" w:rsidRPr="00675804" w:rsidRDefault="003A3CBD" w:rsidP="006C55D7">
      <w:pPr>
        <w:numPr>
          <w:ilvl w:val="0"/>
          <w:numId w:val="43"/>
        </w:numPr>
        <w:jc w:val="both"/>
        <w:rPr>
          <w:rFonts w:cs="Arial"/>
          <w:color w:val="000000"/>
        </w:rPr>
      </w:pPr>
      <w:r w:rsidRPr="00675804">
        <w:rPr>
          <w:rFonts w:cs="Arial"/>
          <w:color w:val="000000"/>
        </w:rPr>
        <w:lastRenderedPageBreak/>
        <w:t>Připravovat podklady podle agendy jednotlivých jednání výboru nitrátové směrnice a skupiny expertů</w:t>
      </w:r>
    </w:p>
    <w:p w14:paraId="1E2C7D3D" w14:textId="77777777" w:rsidR="003A3CBD" w:rsidRPr="00675804" w:rsidRDefault="003A3CBD" w:rsidP="003A3CBD">
      <w:pPr>
        <w:jc w:val="both"/>
        <w:rPr>
          <w:rFonts w:cs="Arial"/>
          <w:b/>
          <w:i/>
          <w:color w:val="000000"/>
        </w:rPr>
      </w:pPr>
    </w:p>
    <w:p w14:paraId="2BCD47FB" w14:textId="77777777" w:rsidR="003A3CBD" w:rsidRPr="00675804" w:rsidRDefault="003A3CBD" w:rsidP="003A3CBD">
      <w:pPr>
        <w:jc w:val="both"/>
        <w:rPr>
          <w:rFonts w:cs="Arial"/>
          <w:b/>
          <w:color w:val="000000"/>
        </w:rPr>
      </w:pPr>
    </w:p>
    <w:p w14:paraId="7D4F3236" w14:textId="77777777" w:rsidR="003A3CBD" w:rsidRPr="00675804" w:rsidRDefault="003A3CBD" w:rsidP="003A3CBD">
      <w:pPr>
        <w:jc w:val="both"/>
        <w:rPr>
          <w:rFonts w:cs="Arial"/>
          <w:b/>
          <w:color w:val="000000"/>
        </w:rPr>
      </w:pPr>
      <w:r w:rsidRPr="00675804">
        <w:rPr>
          <w:rFonts w:cs="Arial"/>
          <w:b/>
          <w:color w:val="000000"/>
        </w:rPr>
        <w:t xml:space="preserve">I. </w:t>
      </w:r>
      <w:r w:rsidR="00F27CAA" w:rsidRPr="00675804">
        <w:rPr>
          <w:rFonts w:cs="Arial"/>
          <w:b/>
          <w:color w:val="000000"/>
        </w:rPr>
        <w:t>Zpracovat</w:t>
      </w:r>
      <w:r w:rsidRPr="00675804">
        <w:rPr>
          <w:rFonts w:cs="Arial"/>
          <w:b/>
          <w:color w:val="000000"/>
        </w:rPr>
        <w:t xml:space="preserve"> podklady pro novelizaci implementačních předpisů ČR v návaznosti na novelu směrnice Rady 91/676/EHS o ochraně vod před znečištěním dusičnany ze zemědělských zdrojů, v rámci revize akčního programu od roku 2028 a pro potřeby souvisejících jednání se zemědělskou veřejností a EK, vč. podkladů pro synchronizaci akčního programu nitrátové směrnice s požadavky Společné zemědělské politiky EU</w:t>
      </w:r>
    </w:p>
    <w:p w14:paraId="62462D23" w14:textId="77777777" w:rsidR="003A3CBD" w:rsidRPr="00675804" w:rsidRDefault="003A3CBD" w:rsidP="003A3CBD">
      <w:pPr>
        <w:jc w:val="both"/>
        <w:rPr>
          <w:rFonts w:cs="Arial"/>
          <w:color w:val="000000"/>
        </w:rPr>
      </w:pPr>
    </w:p>
    <w:p w14:paraId="393E8ABB" w14:textId="77777777" w:rsidR="003A3CBD" w:rsidRPr="00675804" w:rsidRDefault="003A3CBD" w:rsidP="003A3CBD">
      <w:pPr>
        <w:jc w:val="both"/>
        <w:rPr>
          <w:rFonts w:cs="Arial"/>
          <w:b/>
          <w:i/>
          <w:color w:val="000000"/>
        </w:rPr>
      </w:pPr>
      <w:r w:rsidRPr="00675804">
        <w:rPr>
          <w:rFonts w:cs="Arial"/>
          <w:b/>
          <w:i/>
          <w:color w:val="000000"/>
        </w:rPr>
        <w:t xml:space="preserve">I.1 Odborně se podílet na projednání opatření nitrátové směrnice a souvisejících předpisů s nevládními organizacemi a zemědělskou veřejností </w:t>
      </w:r>
    </w:p>
    <w:p w14:paraId="2F5CFACE" w14:textId="77777777" w:rsidR="003A3CBD" w:rsidRPr="00675804" w:rsidRDefault="003A3CBD" w:rsidP="003A3CBD">
      <w:pPr>
        <w:jc w:val="both"/>
        <w:rPr>
          <w:rFonts w:cs="Arial"/>
          <w:color w:val="000000"/>
        </w:rPr>
      </w:pPr>
    </w:p>
    <w:p w14:paraId="1D0E86A2" w14:textId="77777777" w:rsidR="003A3CBD" w:rsidRPr="00675804" w:rsidRDefault="003A3CBD" w:rsidP="006C55D7">
      <w:pPr>
        <w:numPr>
          <w:ilvl w:val="0"/>
          <w:numId w:val="43"/>
        </w:numPr>
        <w:jc w:val="both"/>
        <w:rPr>
          <w:rFonts w:cs="Arial"/>
          <w:color w:val="000000"/>
        </w:rPr>
      </w:pPr>
      <w:r w:rsidRPr="00675804">
        <w:rPr>
          <w:rFonts w:cs="Arial"/>
          <w:color w:val="000000"/>
        </w:rPr>
        <w:t>Aktivní účast na jednání pracovní skupiny nitrátové směrnice a dalších pracovních skupinách k souvisejícím předpisům</w:t>
      </w:r>
    </w:p>
    <w:p w14:paraId="514FA781" w14:textId="77777777" w:rsidR="003A3CBD" w:rsidRPr="00675804" w:rsidRDefault="003A3CBD" w:rsidP="006C55D7">
      <w:pPr>
        <w:numPr>
          <w:ilvl w:val="0"/>
          <w:numId w:val="43"/>
        </w:numPr>
        <w:jc w:val="both"/>
        <w:rPr>
          <w:rFonts w:cs="Arial"/>
          <w:color w:val="000000"/>
        </w:rPr>
      </w:pPr>
      <w:r w:rsidRPr="00675804">
        <w:rPr>
          <w:rFonts w:cs="Arial"/>
          <w:color w:val="000000"/>
        </w:rPr>
        <w:t xml:space="preserve">Projednat podmínky akčního programu s nevládními organizacemi, pěstitelskými svazy, poradci sítě MZe a zemědělskou veřejností </w:t>
      </w:r>
    </w:p>
    <w:p w14:paraId="77D9D19B" w14:textId="77777777" w:rsidR="003A3CBD" w:rsidRPr="00675804" w:rsidRDefault="003A3CBD" w:rsidP="003A3CBD">
      <w:pPr>
        <w:jc w:val="both"/>
        <w:rPr>
          <w:rFonts w:cs="Arial"/>
          <w:color w:val="000000"/>
        </w:rPr>
      </w:pPr>
    </w:p>
    <w:p w14:paraId="7A4B2E07" w14:textId="77777777" w:rsidR="003A3CBD" w:rsidRPr="00675804" w:rsidRDefault="003A3CBD" w:rsidP="003A3CBD">
      <w:pPr>
        <w:jc w:val="both"/>
        <w:rPr>
          <w:rFonts w:cs="Arial"/>
          <w:b/>
          <w:i/>
          <w:color w:val="000000"/>
        </w:rPr>
      </w:pPr>
      <w:r w:rsidRPr="00675804">
        <w:rPr>
          <w:rFonts w:cs="Arial"/>
          <w:b/>
          <w:i/>
          <w:color w:val="000000"/>
        </w:rPr>
        <w:t>I.2 Zpracovat podklady pro novelizaci legislativy s cílem ochrany vody před znečištěním dusíkem a fosforem ze zemědělství</w:t>
      </w:r>
    </w:p>
    <w:p w14:paraId="3131B329" w14:textId="77777777" w:rsidR="003A3CBD" w:rsidRPr="00675804" w:rsidRDefault="003A3CBD" w:rsidP="003A3CBD">
      <w:pPr>
        <w:jc w:val="both"/>
        <w:rPr>
          <w:rFonts w:cs="Arial"/>
          <w:b/>
          <w:i/>
          <w:color w:val="000000"/>
        </w:rPr>
      </w:pPr>
    </w:p>
    <w:p w14:paraId="5AB30608" w14:textId="77777777" w:rsidR="003A3CBD" w:rsidRPr="00675804" w:rsidRDefault="003A3CBD" w:rsidP="006C55D7">
      <w:pPr>
        <w:numPr>
          <w:ilvl w:val="0"/>
          <w:numId w:val="43"/>
        </w:numPr>
        <w:jc w:val="both"/>
        <w:rPr>
          <w:rFonts w:cs="Arial"/>
          <w:color w:val="000000"/>
        </w:rPr>
      </w:pPr>
      <w:r w:rsidRPr="00675804">
        <w:rPr>
          <w:rFonts w:cs="Arial"/>
          <w:color w:val="000000"/>
        </w:rPr>
        <w:t xml:space="preserve">Zpracovat podklady pro navazující opatření na ochranu vody před znečištěním dusíkem </w:t>
      </w:r>
      <w:r w:rsidRPr="00675804">
        <w:rPr>
          <w:rFonts w:cs="Arial"/>
          <w:color w:val="000000"/>
        </w:rPr>
        <w:br/>
        <w:t xml:space="preserve">a fosforem ze zemědělství v rámci jiných předpisů </w:t>
      </w:r>
    </w:p>
    <w:p w14:paraId="20FB4E74" w14:textId="77777777" w:rsidR="003A3CBD" w:rsidRPr="00675804" w:rsidRDefault="003A3CBD" w:rsidP="006C55D7">
      <w:pPr>
        <w:numPr>
          <w:ilvl w:val="0"/>
          <w:numId w:val="43"/>
        </w:numPr>
        <w:jc w:val="both"/>
        <w:rPr>
          <w:rFonts w:cs="Arial"/>
          <w:color w:val="000000"/>
        </w:rPr>
      </w:pPr>
      <w:r w:rsidRPr="00675804">
        <w:rPr>
          <w:rFonts w:cs="Arial"/>
          <w:color w:val="000000"/>
        </w:rPr>
        <w:t>Zpracovat podklady pro vyjednávání s EK k opatřením 6. akčního programu, podle požadavků objednatele</w:t>
      </w:r>
    </w:p>
    <w:p w14:paraId="63FD810B" w14:textId="77777777" w:rsidR="003A3CBD" w:rsidRPr="00675804" w:rsidRDefault="003A3CBD" w:rsidP="003A3CBD">
      <w:pPr>
        <w:pStyle w:val="Zkladntext"/>
        <w:tabs>
          <w:tab w:val="left" w:pos="720"/>
          <w:tab w:val="left" w:pos="5040"/>
        </w:tabs>
        <w:spacing w:line="271" w:lineRule="auto"/>
        <w:jc w:val="both"/>
        <w:rPr>
          <w:rFonts w:ascii="Arial" w:eastAsia="Calibri" w:hAnsi="Arial" w:cs="Arial"/>
          <w:b w:val="0"/>
          <w:i w:val="0"/>
          <w:color w:val="000000"/>
          <w:sz w:val="22"/>
          <w:szCs w:val="22"/>
          <w:lang w:val="cs-CZ" w:eastAsia="en-US"/>
        </w:rPr>
      </w:pPr>
    </w:p>
    <w:p w14:paraId="0F4C7916" w14:textId="77777777" w:rsidR="003A3CBD" w:rsidRPr="00675804" w:rsidRDefault="003A3CBD" w:rsidP="0072220E">
      <w:pPr>
        <w:pStyle w:val="Nzev"/>
        <w:tabs>
          <w:tab w:val="left" w:pos="4395"/>
        </w:tabs>
        <w:jc w:val="both"/>
        <w:rPr>
          <w:rFonts w:ascii="Arial" w:hAnsi="Arial" w:cs="Arial"/>
          <w:b w:val="0"/>
          <w:bCs/>
          <w:iCs/>
          <w:color w:val="D86DCB"/>
          <w:sz w:val="22"/>
          <w:szCs w:val="22"/>
        </w:rPr>
      </w:pPr>
    </w:p>
    <w:p w14:paraId="03CDFEAA" w14:textId="77777777" w:rsidR="003A3CBD" w:rsidRPr="00675804" w:rsidRDefault="003A3CBD" w:rsidP="0072220E">
      <w:pPr>
        <w:pStyle w:val="Nzev"/>
        <w:tabs>
          <w:tab w:val="left" w:pos="4395"/>
        </w:tabs>
        <w:jc w:val="both"/>
        <w:rPr>
          <w:rFonts w:ascii="Arial" w:hAnsi="Arial" w:cs="Arial"/>
          <w:b w:val="0"/>
          <w:bCs/>
          <w:iCs/>
          <w:color w:val="D86DCB"/>
          <w:sz w:val="22"/>
          <w:szCs w:val="22"/>
        </w:rPr>
      </w:pPr>
    </w:p>
    <w:p w14:paraId="10AF5FAE" w14:textId="77777777" w:rsidR="0072220E" w:rsidRPr="00675804" w:rsidRDefault="0072220E" w:rsidP="003A3CBD">
      <w:pPr>
        <w:pStyle w:val="Zkladntext"/>
        <w:tabs>
          <w:tab w:val="left" w:pos="720"/>
          <w:tab w:val="left" w:pos="5040"/>
        </w:tabs>
        <w:ind w:left="360"/>
        <w:jc w:val="both"/>
        <w:rPr>
          <w:rFonts w:ascii="Arial" w:hAnsi="Arial" w:cs="Arial"/>
          <w:i w:val="0"/>
          <w:sz w:val="22"/>
          <w:szCs w:val="22"/>
          <w:lang w:val="cs-CZ"/>
        </w:rPr>
      </w:pPr>
      <w:r w:rsidRPr="00675804">
        <w:rPr>
          <w:rFonts w:ascii="Arial" w:hAnsi="Arial" w:cs="Arial"/>
          <w:i w:val="0"/>
          <w:sz w:val="22"/>
          <w:szCs w:val="22"/>
          <w:lang w:val="cs-CZ"/>
        </w:rPr>
        <w:t>Etapa č. III – činnosti v roce 2028</w:t>
      </w:r>
    </w:p>
    <w:p w14:paraId="32F65839" w14:textId="77777777" w:rsidR="00335964" w:rsidRPr="00675804" w:rsidRDefault="00335964" w:rsidP="00FC0F09">
      <w:pPr>
        <w:jc w:val="both"/>
        <w:rPr>
          <w:rFonts w:cs="Arial"/>
          <w:b/>
          <w:i/>
          <w:color w:val="D86DCB"/>
        </w:rPr>
      </w:pPr>
    </w:p>
    <w:p w14:paraId="2FA35D85" w14:textId="77777777" w:rsidR="001D6004" w:rsidRPr="00675804" w:rsidRDefault="001D6004" w:rsidP="001D6004">
      <w:pPr>
        <w:jc w:val="both"/>
        <w:rPr>
          <w:rFonts w:cs="Arial"/>
          <w:b/>
          <w:color w:val="000000"/>
        </w:rPr>
      </w:pPr>
      <w:r w:rsidRPr="00675804">
        <w:rPr>
          <w:rFonts w:cs="Arial"/>
          <w:b/>
          <w:color w:val="000000"/>
        </w:rPr>
        <w:t>A. Opakovat ověřovací průzkum uplatnění a plnění požadavků 6. akčního programu (dle nařízení vlády č. 262/2012 Sb., o stanovení zranitelných oblastí a akčním programu, ve znění pozdějších předpisů) i dopadů opatření v 30 zemědělských podnicích minimálně v 5 krajích v ZOD a vyhodnotit získané poznatky</w:t>
      </w:r>
    </w:p>
    <w:p w14:paraId="294796DA" w14:textId="77777777" w:rsidR="001D6004" w:rsidRPr="00675804" w:rsidRDefault="001D6004" w:rsidP="001D6004">
      <w:pPr>
        <w:jc w:val="both"/>
        <w:rPr>
          <w:rFonts w:cs="Arial"/>
          <w:color w:val="000000"/>
        </w:rPr>
      </w:pPr>
    </w:p>
    <w:p w14:paraId="3A72F360" w14:textId="77777777" w:rsidR="001D6004" w:rsidRPr="00675804" w:rsidRDefault="001D6004" w:rsidP="001D6004">
      <w:pPr>
        <w:jc w:val="both"/>
        <w:rPr>
          <w:rFonts w:cs="Arial"/>
          <w:b/>
          <w:color w:val="000000"/>
        </w:rPr>
      </w:pPr>
      <w:r w:rsidRPr="00675804">
        <w:rPr>
          <w:rFonts w:cs="Arial"/>
          <w:color w:val="000000"/>
        </w:rPr>
        <w:t>Průzkum v 30 podnicích provést v rámci ČR minimálně v pěti krajích.</w:t>
      </w:r>
    </w:p>
    <w:p w14:paraId="66EF7CF8" w14:textId="77777777" w:rsidR="001D6004" w:rsidRPr="00675804" w:rsidRDefault="001D6004" w:rsidP="001D6004">
      <w:pPr>
        <w:jc w:val="both"/>
        <w:rPr>
          <w:rFonts w:cs="Arial"/>
          <w:color w:val="000000"/>
        </w:rPr>
      </w:pPr>
      <w:r w:rsidRPr="00675804">
        <w:rPr>
          <w:rFonts w:cs="Arial"/>
          <w:color w:val="000000"/>
        </w:rPr>
        <w:t>Při ověřovacím průzkumu provést řízenou diskuzi v podnicích, a přitom se zaměřit na tyto oblasti:</w:t>
      </w:r>
    </w:p>
    <w:p w14:paraId="0C9A20CC" w14:textId="77777777" w:rsidR="001D6004" w:rsidRPr="00675804" w:rsidRDefault="001D6004" w:rsidP="006C55D7">
      <w:pPr>
        <w:numPr>
          <w:ilvl w:val="0"/>
          <w:numId w:val="38"/>
        </w:numPr>
        <w:jc w:val="both"/>
        <w:rPr>
          <w:rFonts w:cs="Arial"/>
          <w:color w:val="000000"/>
        </w:rPr>
      </w:pPr>
      <w:r w:rsidRPr="00675804">
        <w:rPr>
          <w:rFonts w:cs="Arial"/>
          <w:color w:val="000000"/>
        </w:rPr>
        <w:t xml:space="preserve">Typ podniku dle velikostní struktury a výrobního zaměření (živočišná výroba, rostlinná výroba, smíšený, ekologické hospodaření, hospodaření v horských oblastech = ANC, …) </w:t>
      </w:r>
    </w:p>
    <w:p w14:paraId="0FE8D867" w14:textId="77777777" w:rsidR="001D6004" w:rsidRPr="00675804" w:rsidRDefault="001D6004" w:rsidP="006C55D7">
      <w:pPr>
        <w:numPr>
          <w:ilvl w:val="0"/>
          <w:numId w:val="38"/>
        </w:numPr>
        <w:jc w:val="both"/>
        <w:rPr>
          <w:rFonts w:cs="Arial"/>
          <w:color w:val="000000"/>
        </w:rPr>
      </w:pPr>
      <w:r w:rsidRPr="00675804">
        <w:rPr>
          <w:rFonts w:cs="Arial"/>
          <w:color w:val="000000"/>
        </w:rPr>
        <w:t xml:space="preserve">Využívání environmentálně zaměřených dotačních titulů (agroenvironmentálně-klimatická opatření, ekoplatba) </w:t>
      </w:r>
    </w:p>
    <w:p w14:paraId="72C293EC" w14:textId="77777777" w:rsidR="001D6004" w:rsidRPr="00675804" w:rsidRDefault="001D6004" w:rsidP="006C55D7">
      <w:pPr>
        <w:numPr>
          <w:ilvl w:val="0"/>
          <w:numId w:val="38"/>
        </w:numPr>
        <w:jc w:val="both"/>
        <w:rPr>
          <w:rFonts w:cs="Arial"/>
          <w:color w:val="000000"/>
        </w:rPr>
      </w:pPr>
      <w:r w:rsidRPr="00675804">
        <w:rPr>
          <w:rFonts w:cs="Arial"/>
          <w:color w:val="000000"/>
        </w:rPr>
        <w:t>Plnění požadavků nitrátové směrnice (dále „NS“)</w:t>
      </w:r>
    </w:p>
    <w:p w14:paraId="2DB1C0E4" w14:textId="77777777" w:rsidR="001D6004" w:rsidRPr="00675804" w:rsidRDefault="001D6004" w:rsidP="006C55D7">
      <w:pPr>
        <w:numPr>
          <w:ilvl w:val="0"/>
          <w:numId w:val="38"/>
        </w:numPr>
        <w:jc w:val="both"/>
        <w:rPr>
          <w:rFonts w:cs="Arial"/>
          <w:color w:val="000000"/>
        </w:rPr>
      </w:pPr>
      <w:r w:rsidRPr="00675804">
        <w:rPr>
          <w:rFonts w:cs="Arial"/>
          <w:color w:val="000000"/>
        </w:rPr>
        <w:t>Hlavní problémy s uplatněním NS v podniku:</w:t>
      </w:r>
    </w:p>
    <w:p w14:paraId="1741C3EC" w14:textId="77777777" w:rsidR="001D6004" w:rsidRPr="00675804" w:rsidRDefault="001D6004" w:rsidP="006C55D7">
      <w:pPr>
        <w:numPr>
          <w:ilvl w:val="0"/>
          <w:numId w:val="44"/>
        </w:numPr>
        <w:ind w:left="720"/>
        <w:jc w:val="both"/>
        <w:rPr>
          <w:rFonts w:cs="Arial"/>
          <w:color w:val="000000"/>
        </w:rPr>
      </w:pPr>
      <w:r w:rsidRPr="00675804">
        <w:rPr>
          <w:rFonts w:cs="Arial"/>
          <w:color w:val="000000"/>
        </w:rPr>
        <w:t>Srozumitelnost předpisu, dostatek informací</w:t>
      </w:r>
    </w:p>
    <w:p w14:paraId="5105E716" w14:textId="77777777" w:rsidR="001D6004" w:rsidRPr="00675804" w:rsidRDefault="001D6004" w:rsidP="006C55D7">
      <w:pPr>
        <w:numPr>
          <w:ilvl w:val="0"/>
          <w:numId w:val="44"/>
        </w:numPr>
        <w:ind w:left="720"/>
        <w:jc w:val="both"/>
        <w:rPr>
          <w:rFonts w:cs="Arial"/>
          <w:color w:val="000000"/>
        </w:rPr>
      </w:pPr>
      <w:r w:rsidRPr="00675804">
        <w:rPr>
          <w:rFonts w:cs="Arial"/>
          <w:color w:val="000000"/>
        </w:rPr>
        <w:t>Dopady implementace NS na strukturu podniku, z důvodů nového zařazení do ZOD</w:t>
      </w:r>
    </w:p>
    <w:p w14:paraId="6A7F133A" w14:textId="77777777" w:rsidR="001D6004" w:rsidRPr="00675804" w:rsidRDefault="001D6004" w:rsidP="006C55D7">
      <w:pPr>
        <w:numPr>
          <w:ilvl w:val="0"/>
          <w:numId w:val="44"/>
        </w:numPr>
        <w:ind w:left="720"/>
        <w:jc w:val="both"/>
        <w:rPr>
          <w:rFonts w:cs="Arial"/>
          <w:color w:val="000000"/>
        </w:rPr>
      </w:pPr>
      <w:r w:rsidRPr="00675804">
        <w:rPr>
          <w:rFonts w:cs="Arial"/>
          <w:color w:val="000000"/>
        </w:rPr>
        <w:t>Vyjádření k jednotlivým opatřením a požadavkům v rámci 6. akčního programu:</w:t>
      </w:r>
    </w:p>
    <w:p w14:paraId="281188EA" w14:textId="77777777" w:rsidR="001D6004" w:rsidRPr="00675804" w:rsidRDefault="001D6004" w:rsidP="006C55D7">
      <w:pPr>
        <w:numPr>
          <w:ilvl w:val="1"/>
          <w:numId w:val="44"/>
        </w:numPr>
        <w:jc w:val="both"/>
        <w:rPr>
          <w:rFonts w:cs="Arial"/>
          <w:color w:val="000000"/>
        </w:rPr>
      </w:pPr>
      <w:r w:rsidRPr="00675804">
        <w:rPr>
          <w:rFonts w:cs="Arial"/>
          <w:color w:val="000000"/>
        </w:rPr>
        <w:t>Omezení hnojení v létě a na podzim</w:t>
      </w:r>
    </w:p>
    <w:p w14:paraId="43BE419D" w14:textId="77777777" w:rsidR="001D6004" w:rsidRPr="00675804" w:rsidRDefault="001D6004" w:rsidP="006C55D7">
      <w:pPr>
        <w:numPr>
          <w:ilvl w:val="1"/>
          <w:numId w:val="44"/>
        </w:numPr>
        <w:jc w:val="both"/>
        <w:rPr>
          <w:rFonts w:cs="Arial"/>
          <w:color w:val="000000"/>
        </w:rPr>
      </w:pPr>
      <w:r w:rsidRPr="00675804">
        <w:rPr>
          <w:rFonts w:cs="Arial"/>
          <w:color w:val="000000"/>
        </w:rPr>
        <w:t xml:space="preserve">Zákaz hnojení v zimním období </w:t>
      </w:r>
    </w:p>
    <w:p w14:paraId="74E7FE3F" w14:textId="77777777" w:rsidR="001D6004" w:rsidRPr="00675804" w:rsidRDefault="001D6004" w:rsidP="006C55D7">
      <w:pPr>
        <w:numPr>
          <w:ilvl w:val="2"/>
          <w:numId w:val="44"/>
        </w:numPr>
        <w:jc w:val="both"/>
        <w:rPr>
          <w:rFonts w:cs="Arial"/>
          <w:color w:val="000000"/>
        </w:rPr>
      </w:pPr>
      <w:r w:rsidRPr="00675804">
        <w:rPr>
          <w:rFonts w:cs="Arial"/>
          <w:color w:val="000000"/>
        </w:rPr>
        <w:t>možnosti hnojení v předjarním období dle sklonitosti pozemků, začátek jarních prací</w:t>
      </w:r>
    </w:p>
    <w:p w14:paraId="0311AB67" w14:textId="77777777" w:rsidR="001D6004" w:rsidRPr="00675804" w:rsidRDefault="001D6004" w:rsidP="006C55D7">
      <w:pPr>
        <w:numPr>
          <w:ilvl w:val="2"/>
          <w:numId w:val="44"/>
        </w:numPr>
        <w:jc w:val="both"/>
        <w:rPr>
          <w:rFonts w:cs="Arial"/>
          <w:color w:val="000000"/>
        </w:rPr>
      </w:pPr>
      <w:r w:rsidRPr="00675804">
        <w:rPr>
          <w:rFonts w:cs="Arial"/>
          <w:color w:val="000000"/>
        </w:rPr>
        <w:t xml:space="preserve">používání hnojiv s nízkým obsahem N v období zákazu </w:t>
      </w:r>
    </w:p>
    <w:p w14:paraId="57E95347" w14:textId="77777777" w:rsidR="001D6004" w:rsidRPr="00675804" w:rsidRDefault="001D6004" w:rsidP="006C55D7">
      <w:pPr>
        <w:numPr>
          <w:ilvl w:val="2"/>
          <w:numId w:val="44"/>
        </w:numPr>
        <w:jc w:val="both"/>
        <w:rPr>
          <w:rFonts w:cs="Arial"/>
          <w:color w:val="000000"/>
        </w:rPr>
      </w:pPr>
      <w:r w:rsidRPr="00675804">
        <w:rPr>
          <w:rFonts w:cs="Arial"/>
          <w:color w:val="000000"/>
        </w:rPr>
        <w:t xml:space="preserve">uplatnění výjimky aplikace hnojiv s rychle uvolnitelným N v době 14 dnů po začátku období zákazu </w:t>
      </w:r>
    </w:p>
    <w:p w14:paraId="2D2CA1DD" w14:textId="77777777" w:rsidR="001D6004" w:rsidRPr="00675804" w:rsidRDefault="001D6004" w:rsidP="006C55D7">
      <w:pPr>
        <w:numPr>
          <w:ilvl w:val="2"/>
          <w:numId w:val="44"/>
        </w:numPr>
        <w:jc w:val="both"/>
        <w:rPr>
          <w:rFonts w:cs="Arial"/>
          <w:color w:val="000000"/>
        </w:rPr>
      </w:pPr>
      <w:r w:rsidRPr="00675804">
        <w:rPr>
          <w:rFonts w:cs="Arial"/>
          <w:color w:val="000000"/>
        </w:rPr>
        <w:lastRenderedPageBreak/>
        <w:t>možnosti aplikace postupu, v případě havarijního stavu, v souladu s vyhláškou č. 450/2005 Sb. (havarijní vyhláška)</w:t>
      </w:r>
    </w:p>
    <w:p w14:paraId="244A6850" w14:textId="77777777" w:rsidR="001D6004" w:rsidRPr="00675804" w:rsidRDefault="001D6004" w:rsidP="006C55D7">
      <w:pPr>
        <w:numPr>
          <w:ilvl w:val="1"/>
          <w:numId w:val="44"/>
        </w:numPr>
        <w:jc w:val="both"/>
        <w:rPr>
          <w:rFonts w:cs="Arial"/>
          <w:color w:val="000000"/>
        </w:rPr>
      </w:pPr>
      <w:r w:rsidRPr="00675804">
        <w:rPr>
          <w:rFonts w:cs="Arial"/>
          <w:color w:val="000000"/>
        </w:rPr>
        <w:t>Diferencované limity hnojení k plodinám podle výnosových hladin</w:t>
      </w:r>
    </w:p>
    <w:p w14:paraId="55909469" w14:textId="77777777" w:rsidR="001D6004" w:rsidRPr="00675804" w:rsidRDefault="001D6004" w:rsidP="006C55D7">
      <w:pPr>
        <w:numPr>
          <w:ilvl w:val="2"/>
          <w:numId w:val="44"/>
        </w:numPr>
        <w:jc w:val="both"/>
        <w:rPr>
          <w:rFonts w:cs="Arial"/>
          <w:color w:val="000000"/>
        </w:rPr>
      </w:pPr>
      <w:r w:rsidRPr="00675804">
        <w:rPr>
          <w:rFonts w:cs="Arial"/>
          <w:color w:val="000000"/>
        </w:rPr>
        <w:t>optimálnost nastavení limitů</w:t>
      </w:r>
    </w:p>
    <w:p w14:paraId="269A67B3" w14:textId="77777777" w:rsidR="001D6004" w:rsidRPr="00675804" w:rsidRDefault="001D6004" w:rsidP="006C55D7">
      <w:pPr>
        <w:numPr>
          <w:ilvl w:val="2"/>
          <w:numId w:val="44"/>
        </w:numPr>
        <w:jc w:val="both"/>
        <w:rPr>
          <w:rFonts w:cs="Arial"/>
          <w:color w:val="000000"/>
        </w:rPr>
      </w:pPr>
      <w:r w:rsidRPr="00675804">
        <w:rPr>
          <w:rFonts w:cs="Arial"/>
          <w:color w:val="000000"/>
        </w:rPr>
        <w:t>způsob plánování hnojení v jednotlivých zemědělských závodech</w:t>
      </w:r>
    </w:p>
    <w:p w14:paraId="0C88F28E" w14:textId="77777777" w:rsidR="001D6004" w:rsidRPr="00675804" w:rsidRDefault="001D6004" w:rsidP="006C55D7">
      <w:pPr>
        <w:numPr>
          <w:ilvl w:val="1"/>
          <w:numId w:val="44"/>
        </w:numPr>
        <w:jc w:val="both"/>
        <w:rPr>
          <w:rFonts w:cs="Arial"/>
          <w:color w:val="000000"/>
        </w:rPr>
      </w:pPr>
      <w:r w:rsidRPr="00675804">
        <w:rPr>
          <w:rFonts w:cs="Arial"/>
          <w:color w:val="000000"/>
        </w:rPr>
        <w:t xml:space="preserve">Limity hnojení zeleniny </w:t>
      </w:r>
    </w:p>
    <w:p w14:paraId="7CCDF1B9" w14:textId="77777777" w:rsidR="001D6004" w:rsidRPr="00675804" w:rsidRDefault="001D6004" w:rsidP="006C55D7">
      <w:pPr>
        <w:numPr>
          <w:ilvl w:val="1"/>
          <w:numId w:val="44"/>
        </w:numPr>
        <w:jc w:val="both"/>
        <w:rPr>
          <w:rFonts w:cs="Arial"/>
          <w:color w:val="000000"/>
        </w:rPr>
      </w:pPr>
      <w:r w:rsidRPr="00675804">
        <w:rPr>
          <w:rFonts w:cs="Arial"/>
          <w:color w:val="000000"/>
        </w:rPr>
        <w:t>Odběry vzorků půdy pro zjištění obsahu minerálního dusíku před setím nebo sadbou zeleniny</w:t>
      </w:r>
    </w:p>
    <w:p w14:paraId="03BF32A2" w14:textId="77777777" w:rsidR="001D6004" w:rsidRPr="00675804" w:rsidRDefault="001D6004" w:rsidP="006C55D7">
      <w:pPr>
        <w:numPr>
          <w:ilvl w:val="1"/>
          <w:numId w:val="44"/>
        </w:numPr>
        <w:jc w:val="both"/>
        <w:rPr>
          <w:rFonts w:cs="Arial"/>
          <w:color w:val="000000"/>
        </w:rPr>
      </w:pPr>
      <w:r w:rsidRPr="00675804">
        <w:rPr>
          <w:rFonts w:cs="Arial"/>
          <w:color w:val="000000"/>
        </w:rPr>
        <w:t>Omezení hnojení travních porostů</w:t>
      </w:r>
    </w:p>
    <w:p w14:paraId="59061E08" w14:textId="77777777" w:rsidR="001D6004" w:rsidRPr="00675804" w:rsidRDefault="001D6004" w:rsidP="006C55D7">
      <w:pPr>
        <w:numPr>
          <w:ilvl w:val="1"/>
          <w:numId w:val="44"/>
        </w:numPr>
        <w:jc w:val="both"/>
        <w:rPr>
          <w:rFonts w:cs="Arial"/>
          <w:color w:val="000000"/>
        </w:rPr>
      </w:pPr>
      <w:r w:rsidRPr="00675804">
        <w:rPr>
          <w:rFonts w:cs="Arial"/>
          <w:color w:val="000000"/>
        </w:rPr>
        <w:t>Protierozní opatření (nad rámec DZES) – erozně nebezpečné plodiny na svahu u vody</w:t>
      </w:r>
    </w:p>
    <w:p w14:paraId="5ABB070D" w14:textId="77777777" w:rsidR="001D6004" w:rsidRPr="00675804" w:rsidRDefault="001D6004" w:rsidP="006C55D7">
      <w:pPr>
        <w:numPr>
          <w:ilvl w:val="1"/>
          <w:numId w:val="44"/>
        </w:numPr>
        <w:jc w:val="both"/>
        <w:rPr>
          <w:rFonts w:cs="Arial"/>
          <w:color w:val="000000"/>
        </w:rPr>
      </w:pPr>
      <w:r w:rsidRPr="00675804">
        <w:rPr>
          <w:rFonts w:cs="Arial"/>
          <w:color w:val="000000"/>
        </w:rPr>
        <w:t>Omezení hnojení nad 10° na o.p. a nad 12° na TTP</w:t>
      </w:r>
    </w:p>
    <w:p w14:paraId="540A5803" w14:textId="77777777" w:rsidR="001D6004" w:rsidRPr="00675804" w:rsidRDefault="001D6004" w:rsidP="006C55D7">
      <w:pPr>
        <w:numPr>
          <w:ilvl w:val="1"/>
          <w:numId w:val="44"/>
        </w:numPr>
        <w:jc w:val="both"/>
        <w:rPr>
          <w:rFonts w:cs="Arial"/>
          <w:color w:val="000000"/>
        </w:rPr>
      </w:pPr>
      <w:r w:rsidRPr="00675804">
        <w:rPr>
          <w:rFonts w:cs="Arial"/>
          <w:color w:val="000000"/>
        </w:rPr>
        <w:t>Nehnojené pásy okolo vod (3 m, 25 m)</w:t>
      </w:r>
    </w:p>
    <w:p w14:paraId="2BDF4036" w14:textId="77777777" w:rsidR="001D6004" w:rsidRPr="00675804" w:rsidRDefault="001D6004" w:rsidP="006C55D7">
      <w:pPr>
        <w:numPr>
          <w:ilvl w:val="1"/>
          <w:numId w:val="44"/>
        </w:numPr>
        <w:jc w:val="both"/>
        <w:rPr>
          <w:rFonts w:cs="Arial"/>
          <w:color w:val="000000"/>
        </w:rPr>
      </w:pPr>
      <w:r w:rsidRPr="00675804">
        <w:rPr>
          <w:rFonts w:cs="Arial"/>
          <w:color w:val="000000"/>
        </w:rPr>
        <w:t>Omezení hnojení tekutými statkovými a kapalnými organickými hnojivy na svahu nad 7° u vody</w:t>
      </w:r>
    </w:p>
    <w:p w14:paraId="2EAF1848" w14:textId="77777777" w:rsidR="001D6004" w:rsidRPr="00675804" w:rsidRDefault="001D6004" w:rsidP="006C55D7">
      <w:pPr>
        <w:numPr>
          <w:ilvl w:val="1"/>
          <w:numId w:val="44"/>
        </w:numPr>
        <w:jc w:val="both"/>
        <w:rPr>
          <w:rFonts w:cs="Arial"/>
          <w:color w:val="000000"/>
        </w:rPr>
      </w:pPr>
      <w:r w:rsidRPr="00675804">
        <w:rPr>
          <w:rFonts w:cs="Arial"/>
          <w:color w:val="000000"/>
        </w:rPr>
        <w:t>Způsoby pěstování plodiny kukuřice, zařazení do osevního postupu</w:t>
      </w:r>
    </w:p>
    <w:p w14:paraId="0E4352A2" w14:textId="77777777" w:rsidR="001D6004" w:rsidRPr="00675804" w:rsidRDefault="001D6004" w:rsidP="006C55D7">
      <w:pPr>
        <w:numPr>
          <w:ilvl w:val="1"/>
          <w:numId w:val="44"/>
        </w:numPr>
        <w:jc w:val="both"/>
        <w:rPr>
          <w:rFonts w:cs="Arial"/>
          <w:color w:val="000000"/>
        </w:rPr>
      </w:pPr>
      <w:r w:rsidRPr="00675804">
        <w:rPr>
          <w:rFonts w:cs="Arial"/>
          <w:color w:val="000000"/>
        </w:rPr>
        <w:t>Bilancování živin v zemědělském závodě (dosavadní praxe, plnění požadavku na bilancování N)</w:t>
      </w:r>
    </w:p>
    <w:p w14:paraId="47C5C779" w14:textId="77777777" w:rsidR="001D6004" w:rsidRPr="00675804" w:rsidRDefault="001D6004" w:rsidP="006C55D7">
      <w:pPr>
        <w:numPr>
          <w:ilvl w:val="0"/>
          <w:numId w:val="44"/>
        </w:numPr>
        <w:ind w:left="720"/>
        <w:jc w:val="both"/>
        <w:rPr>
          <w:rFonts w:cs="Arial"/>
          <w:color w:val="000000"/>
        </w:rPr>
      </w:pPr>
      <w:r w:rsidRPr="00675804">
        <w:rPr>
          <w:rFonts w:cs="Arial"/>
          <w:color w:val="000000"/>
        </w:rPr>
        <w:t>Potřebné výpočty produkce statkových hnojiv (podle vlastních údajů v podniku nebo podle vyhlášky č. 377/2013 Sb.)</w:t>
      </w:r>
    </w:p>
    <w:p w14:paraId="098256C2" w14:textId="77777777" w:rsidR="001D6004" w:rsidRPr="00675804" w:rsidRDefault="001D6004" w:rsidP="006C55D7">
      <w:pPr>
        <w:numPr>
          <w:ilvl w:val="0"/>
          <w:numId w:val="44"/>
        </w:numPr>
        <w:ind w:left="720"/>
        <w:jc w:val="both"/>
        <w:rPr>
          <w:rFonts w:cs="Arial"/>
          <w:color w:val="000000"/>
        </w:rPr>
      </w:pPr>
      <w:r w:rsidRPr="00675804">
        <w:rPr>
          <w:rFonts w:cs="Arial"/>
          <w:color w:val="000000"/>
        </w:rPr>
        <w:t>Skladování a aplikace statkových hnojiv a organických hnojiv (zejména digestát):</w:t>
      </w:r>
    </w:p>
    <w:p w14:paraId="6847163C" w14:textId="77777777" w:rsidR="001D6004" w:rsidRPr="00675804" w:rsidRDefault="001D6004" w:rsidP="006C55D7">
      <w:pPr>
        <w:numPr>
          <w:ilvl w:val="1"/>
          <w:numId w:val="44"/>
        </w:numPr>
        <w:jc w:val="both"/>
        <w:rPr>
          <w:rFonts w:cs="Arial"/>
          <w:color w:val="000000"/>
        </w:rPr>
      </w:pPr>
      <w:r w:rsidRPr="00675804">
        <w:rPr>
          <w:rFonts w:cs="Arial"/>
          <w:color w:val="000000"/>
        </w:rPr>
        <w:t xml:space="preserve">Způsob vedení evidence o příjmu a výdeji statkových a organických hnojiv (skladová evidence </w:t>
      </w:r>
    </w:p>
    <w:p w14:paraId="0A2CD9C3" w14:textId="77777777" w:rsidR="001D6004" w:rsidRPr="00675804" w:rsidRDefault="001D6004" w:rsidP="006C55D7">
      <w:pPr>
        <w:numPr>
          <w:ilvl w:val="1"/>
          <w:numId w:val="44"/>
        </w:numPr>
        <w:jc w:val="both"/>
        <w:rPr>
          <w:rFonts w:cs="Arial"/>
          <w:color w:val="000000"/>
        </w:rPr>
      </w:pPr>
      <w:r w:rsidRPr="00675804">
        <w:rPr>
          <w:rFonts w:cs="Arial"/>
          <w:color w:val="000000"/>
        </w:rPr>
        <w:t>Dostatek/nedostatek skladovacích kapacit na statková hnojiva, z hlediska požadavků NS</w:t>
      </w:r>
    </w:p>
    <w:p w14:paraId="75AAB8C5" w14:textId="77777777" w:rsidR="001D6004" w:rsidRPr="00675804" w:rsidRDefault="001D6004" w:rsidP="006C55D7">
      <w:pPr>
        <w:numPr>
          <w:ilvl w:val="1"/>
          <w:numId w:val="44"/>
        </w:numPr>
        <w:jc w:val="both"/>
        <w:rPr>
          <w:rFonts w:cs="Arial"/>
          <w:color w:val="000000"/>
        </w:rPr>
      </w:pPr>
      <w:r w:rsidRPr="00675804">
        <w:rPr>
          <w:rFonts w:cs="Arial"/>
          <w:color w:val="000000"/>
        </w:rPr>
        <w:t>Velikost skladů na digestát, příp. fugát digestátu a separát digestátu</w:t>
      </w:r>
    </w:p>
    <w:p w14:paraId="317F60D8" w14:textId="77777777" w:rsidR="001D6004" w:rsidRPr="00675804" w:rsidRDefault="001D6004" w:rsidP="006C55D7">
      <w:pPr>
        <w:numPr>
          <w:ilvl w:val="1"/>
          <w:numId w:val="44"/>
        </w:numPr>
        <w:jc w:val="both"/>
        <w:rPr>
          <w:rFonts w:cs="Arial"/>
          <w:color w:val="000000"/>
        </w:rPr>
      </w:pPr>
      <w:r w:rsidRPr="00675804">
        <w:rPr>
          <w:rFonts w:cs="Arial"/>
          <w:color w:val="000000"/>
        </w:rPr>
        <w:t>Způsoby zajištění homogenizace tekutých statkových a kapalných organických hnojiv (míchání ve skladech, míchání v dopravních a aplikačních prostředcích – cisternách, dávkovací zařízení pro přidávání pomocných látek)</w:t>
      </w:r>
    </w:p>
    <w:p w14:paraId="7EB2FAEF" w14:textId="77777777" w:rsidR="001D6004" w:rsidRPr="00675804" w:rsidRDefault="001D6004" w:rsidP="006C55D7">
      <w:pPr>
        <w:numPr>
          <w:ilvl w:val="1"/>
          <w:numId w:val="44"/>
        </w:numPr>
        <w:jc w:val="both"/>
        <w:rPr>
          <w:rFonts w:cs="Arial"/>
          <w:color w:val="000000"/>
        </w:rPr>
      </w:pPr>
      <w:r w:rsidRPr="00675804">
        <w:rPr>
          <w:rFonts w:cs="Arial"/>
          <w:color w:val="000000"/>
        </w:rPr>
        <w:t>Dostatek/nedostatek míst vhodných k uložení hnoje na zemědělské půdě</w:t>
      </w:r>
    </w:p>
    <w:p w14:paraId="33519311" w14:textId="77777777" w:rsidR="001D6004" w:rsidRPr="00675804" w:rsidRDefault="001D6004" w:rsidP="006C55D7">
      <w:pPr>
        <w:numPr>
          <w:ilvl w:val="1"/>
          <w:numId w:val="44"/>
        </w:numPr>
        <w:jc w:val="both"/>
        <w:rPr>
          <w:rFonts w:cs="Arial"/>
          <w:color w:val="000000"/>
        </w:rPr>
      </w:pPr>
      <w:r w:rsidRPr="00675804">
        <w:rPr>
          <w:rFonts w:cs="Arial"/>
          <w:color w:val="000000"/>
        </w:rPr>
        <w:t>Dostatek/nedostatek vhodné aplikační techniky na statková a organická hnojiva</w:t>
      </w:r>
    </w:p>
    <w:p w14:paraId="5B83D0E9" w14:textId="77777777" w:rsidR="001D6004" w:rsidRPr="00675804" w:rsidRDefault="001D6004" w:rsidP="006C55D7">
      <w:pPr>
        <w:numPr>
          <w:ilvl w:val="1"/>
          <w:numId w:val="44"/>
        </w:numPr>
        <w:jc w:val="both"/>
        <w:rPr>
          <w:rFonts w:cs="Arial"/>
          <w:color w:val="000000"/>
        </w:rPr>
      </w:pPr>
      <w:r w:rsidRPr="00675804">
        <w:rPr>
          <w:rFonts w:cs="Arial"/>
          <w:color w:val="000000"/>
        </w:rPr>
        <w:t xml:space="preserve">Dostatek/nedostatek vhodných pozemků k aplikaci tekutých statkových hnojiv </w:t>
      </w:r>
      <w:r w:rsidRPr="00675804">
        <w:rPr>
          <w:rFonts w:cs="Arial"/>
          <w:color w:val="000000"/>
        </w:rPr>
        <w:br/>
        <w:t>a kapalných organických hnojiv před zimním obdobím</w:t>
      </w:r>
    </w:p>
    <w:p w14:paraId="6AF25D66" w14:textId="77777777" w:rsidR="001D6004" w:rsidRPr="00675804" w:rsidRDefault="001D6004" w:rsidP="006C55D7">
      <w:pPr>
        <w:numPr>
          <w:ilvl w:val="1"/>
          <w:numId w:val="44"/>
        </w:numPr>
        <w:jc w:val="both"/>
        <w:rPr>
          <w:rFonts w:cs="Arial"/>
          <w:color w:val="000000"/>
        </w:rPr>
      </w:pPr>
      <w:r w:rsidRPr="00675804">
        <w:rPr>
          <w:rFonts w:cs="Arial"/>
          <w:color w:val="000000"/>
        </w:rPr>
        <w:t>Používání inhibitorů nitrifikace v podzimním období</w:t>
      </w:r>
    </w:p>
    <w:p w14:paraId="6EF5FB54" w14:textId="77777777" w:rsidR="001D6004" w:rsidRPr="00675804" w:rsidRDefault="001D6004" w:rsidP="006C55D7">
      <w:pPr>
        <w:numPr>
          <w:ilvl w:val="1"/>
          <w:numId w:val="44"/>
        </w:numPr>
        <w:jc w:val="both"/>
        <w:rPr>
          <w:rFonts w:cs="Arial"/>
          <w:color w:val="000000"/>
        </w:rPr>
      </w:pPr>
      <w:r w:rsidRPr="00675804">
        <w:rPr>
          <w:rFonts w:cs="Arial"/>
          <w:color w:val="000000"/>
        </w:rPr>
        <w:t>Zpracování statkových hnojiv (bioplyn, separace, kompostování)</w:t>
      </w:r>
    </w:p>
    <w:p w14:paraId="6DB7A74B" w14:textId="77777777" w:rsidR="001D6004" w:rsidRPr="00675804" w:rsidRDefault="001D6004" w:rsidP="006C55D7">
      <w:pPr>
        <w:numPr>
          <w:ilvl w:val="1"/>
          <w:numId w:val="44"/>
        </w:numPr>
        <w:jc w:val="both"/>
        <w:rPr>
          <w:rFonts w:cs="Arial"/>
          <w:color w:val="000000"/>
        </w:rPr>
      </w:pPr>
      <w:r w:rsidRPr="00675804">
        <w:rPr>
          <w:rFonts w:cs="Arial"/>
          <w:color w:val="000000"/>
        </w:rPr>
        <w:t xml:space="preserve">Zvládnutí/nezvládnutí požadavku na kapacity skladů statkových hnojiv na 6 měsíců </w:t>
      </w:r>
      <w:r w:rsidRPr="00675804">
        <w:rPr>
          <w:rFonts w:cs="Arial"/>
          <w:color w:val="000000"/>
        </w:rPr>
        <w:br/>
        <w:t>a možnost vyvézt určitý typ hnoje na pole až po jeho 3měsíčním uskladnění</w:t>
      </w:r>
    </w:p>
    <w:p w14:paraId="3999EA19" w14:textId="77777777" w:rsidR="001D6004" w:rsidRPr="00675804" w:rsidRDefault="001D6004" w:rsidP="006C55D7">
      <w:pPr>
        <w:numPr>
          <w:ilvl w:val="0"/>
          <w:numId w:val="44"/>
        </w:numPr>
        <w:ind w:left="720"/>
        <w:jc w:val="both"/>
        <w:rPr>
          <w:rFonts w:cs="Arial"/>
          <w:color w:val="000000"/>
        </w:rPr>
      </w:pPr>
      <w:r w:rsidRPr="00675804">
        <w:rPr>
          <w:rFonts w:cs="Arial"/>
          <w:color w:val="000000"/>
        </w:rPr>
        <w:t>Problematika technologických vod – jak jsou skladovány, používány na z.p., evidovány</w:t>
      </w:r>
    </w:p>
    <w:p w14:paraId="60B692AD" w14:textId="77777777" w:rsidR="001D6004" w:rsidRPr="00675804" w:rsidRDefault="001D6004" w:rsidP="006C55D7">
      <w:pPr>
        <w:numPr>
          <w:ilvl w:val="0"/>
          <w:numId w:val="44"/>
        </w:numPr>
        <w:ind w:left="720"/>
        <w:jc w:val="both"/>
        <w:rPr>
          <w:rFonts w:cs="Arial"/>
          <w:color w:val="000000"/>
        </w:rPr>
      </w:pPr>
      <w:r w:rsidRPr="00675804">
        <w:rPr>
          <w:rFonts w:cs="Arial"/>
          <w:color w:val="000000"/>
        </w:rPr>
        <w:t>Náklady na plnění platných požadavků NS</w:t>
      </w:r>
    </w:p>
    <w:p w14:paraId="5725EFA2" w14:textId="77777777" w:rsidR="001D6004" w:rsidRPr="00675804" w:rsidRDefault="001D6004" w:rsidP="006C55D7">
      <w:pPr>
        <w:numPr>
          <w:ilvl w:val="0"/>
          <w:numId w:val="44"/>
        </w:numPr>
        <w:ind w:left="720"/>
        <w:jc w:val="both"/>
        <w:rPr>
          <w:rFonts w:cs="Arial"/>
          <w:color w:val="000000"/>
        </w:rPr>
      </w:pPr>
      <w:r w:rsidRPr="00675804">
        <w:rPr>
          <w:rFonts w:cs="Arial"/>
          <w:color w:val="000000"/>
        </w:rPr>
        <w:t>Zlepšení dosažená přímo či nepřímo při plnění NS</w:t>
      </w:r>
    </w:p>
    <w:p w14:paraId="6566EC32" w14:textId="77777777" w:rsidR="001D6004" w:rsidRPr="00675804" w:rsidRDefault="001D6004" w:rsidP="006C55D7">
      <w:pPr>
        <w:numPr>
          <w:ilvl w:val="1"/>
          <w:numId w:val="44"/>
        </w:numPr>
        <w:jc w:val="both"/>
        <w:rPr>
          <w:rFonts w:cs="Arial"/>
          <w:color w:val="000000"/>
        </w:rPr>
      </w:pPr>
      <w:r w:rsidRPr="00675804">
        <w:rPr>
          <w:rFonts w:cs="Arial"/>
          <w:color w:val="000000"/>
        </w:rPr>
        <w:t>Administrativa</w:t>
      </w:r>
    </w:p>
    <w:p w14:paraId="38802BE8" w14:textId="77777777" w:rsidR="001D6004" w:rsidRPr="00675804" w:rsidRDefault="001D6004" w:rsidP="006C55D7">
      <w:pPr>
        <w:numPr>
          <w:ilvl w:val="1"/>
          <w:numId w:val="44"/>
        </w:numPr>
        <w:jc w:val="both"/>
        <w:rPr>
          <w:rFonts w:cs="Arial"/>
          <w:color w:val="000000"/>
        </w:rPr>
      </w:pPr>
      <w:r w:rsidRPr="00675804">
        <w:rPr>
          <w:rFonts w:cs="Arial"/>
          <w:color w:val="000000"/>
        </w:rPr>
        <w:t>Vedení evidence hnojení, plodin a výnosů (způsob)</w:t>
      </w:r>
    </w:p>
    <w:p w14:paraId="282132C8" w14:textId="77777777" w:rsidR="001D6004" w:rsidRPr="00675804" w:rsidRDefault="001D6004" w:rsidP="006C55D7">
      <w:pPr>
        <w:numPr>
          <w:ilvl w:val="1"/>
          <w:numId w:val="44"/>
        </w:numPr>
        <w:jc w:val="both"/>
        <w:rPr>
          <w:rFonts w:cs="Arial"/>
          <w:color w:val="000000"/>
        </w:rPr>
      </w:pPr>
      <w:r w:rsidRPr="00675804">
        <w:rPr>
          <w:rFonts w:cs="Arial"/>
          <w:color w:val="000000"/>
        </w:rPr>
        <w:t>Lepší přístup k výživě rostlin</w:t>
      </w:r>
    </w:p>
    <w:p w14:paraId="1CA5F1C8" w14:textId="77777777" w:rsidR="001D6004" w:rsidRPr="00675804" w:rsidRDefault="001D6004" w:rsidP="006C55D7">
      <w:pPr>
        <w:numPr>
          <w:ilvl w:val="1"/>
          <w:numId w:val="44"/>
        </w:numPr>
        <w:jc w:val="both"/>
        <w:rPr>
          <w:rFonts w:cs="Arial"/>
          <w:color w:val="000000"/>
        </w:rPr>
      </w:pPr>
      <w:r w:rsidRPr="00675804">
        <w:rPr>
          <w:rFonts w:cs="Arial"/>
          <w:color w:val="000000"/>
        </w:rPr>
        <w:t>Technické vybavení v oblasti aplikace hnojiv</w:t>
      </w:r>
    </w:p>
    <w:p w14:paraId="2539584E" w14:textId="77777777" w:rsidR="001D6004" w:rsidRPr="00675804" w:rsidRDefault="001D6004" w:rsidP="006C55D7">
      <w:pPr>
        <w:numPr>
          <w:ilvl w:val="1"/>
          <w:numId w:val="44"/>
        </w:numPr>
        <w:jc w:val="both"/>
        <w:rPr>
          <w:rFonts w:cs="Arial"/>
          <w:color w:val="000000"/>
        </w:rPr>
      </w:pPr>
      <w:r w:rsidRPr="00675804">
        <w:rPr>
          <w:rFonts w:cs="Arial"/>
          <w:color w:val="000000"/>
        </w:rPr>
        <w:t>Kapacita skladů statkových hnojiv</w:t>
      </w:r>
    </w:p>
    <w:p w14:paraId="23FD693A" w14:textId="77777777" w:rsidR="001D6004" w:rsidRPr="00675804" w:rsidRDefault="001D6004" w:rsidP="006C55D7">
      <w:pPr>
        <w:numPr>
          <w:ilvl w:val="1"/>
          <w:numId w:val="44"/>
        </w:numPr>
        <w:jc w:val="both"/>
        <w:rPr>
          <w:rFonts w:cs="Arial"/>
          <w:color w:val="000000"/>
        </w:rPr>
      </w:pPr>
      <w:r w:rsidRPr="00675804">
        <w:rPr>
          <w:rFonts w:cs="Arial"/>
          <w:color w:val="000000"/>
        </w:rPr>
        <w:t>Technický stav objektů živočišné výroby</w:t>
      </w:r>
    </w:p>
    <w:p w14:paraId="4BBA9516" w14:textId="77777777" w:rsidR="001D6004" w:rsidRPr="00675804" w:rsidRDefault="001D6004" w:rsidP="006C55D7">
      <w:pPr>
        <w:numPr>
          <w:ilvl w:val="0"/>
          <w:numId w:val="44"/>
        </w:numPr>
        <w:ind w:left="720"/>
        <w:jc w:val="both"/>
        <w:rPr>
          <w:rFonts w:cs="Arial"/>
          <w:color w:val="000000"/>
        </w:rPr>
      </w:pPr>
      <w:r w:rsidRPr="00675804">
        <w:rPr>
          <w:rFonts w:cs="Arial"/>
          <w:color w:val="000000"/>
        </w:rPr>
        <w:t xml:space="preserve">Nejpoužívanější zdroj informací o požadavcích NS </w:t>
      </w:r>
    </w:p>
    <w:p w14:paraId="4FF63D9D" w14:textId="77777777" w:rsidR="001D6004" w:rsidRPr="00675804" w:rsidRDefault="001D6004" w:rsidP="006C55D7">
      <w:pPr>
        <w:numPr>
          <w:ilvl w:val="0"/>
          <w:numId w:val="44"/>
        </w:numPr>
        <w:ind w:left="720"/>
        <w:jc w:val="both"/>
        <w:rPr>
          <w:rFonts w:cs="Arial"/>
          <w:color w:val="000000"/>
        </w:rPr>
      </w:pPr>
      <w:r w:rsidRPr="00675804">
        <w:rPr>
          <w:rFonts w:cs="Arial"/>
          <w:color w:val="000000"/>
        </w:rPr>
        <w:t xml:space="preserve">Návrhy na zlepšení předpisu nitrátové směrnice </w:t>
      </w:r>
    </w:p>
    <w:p w14:paraId="34A69AF5" w14:textId="77777777" w:rsidR="001D6004" w:rsidRPr="00675804" w:rsidRDefault="001D6004" w:rsidP="001D6004">
      <w:pPr>
        <w:jc w:val="both"/>
        <w:rPr>
          <w:rFonts w:cs="Arial"/>
          <w:b/>
          <w:color w:val="000000"/>
        </w:rPr>
      </w:pPr>
    </w:p>
    <w:p w14:paraId="76938A8F" w14:textId="77777777" w:rsidR="001D6004" w:rsidRPr="00675804" w:rsidRDefault="001D6004" w:rsidP="001D6004">
      <w:pPr>
        <w:jc w:val="both"/>
        <w:rPr>
          <w:rFonts w:cs="Arial"/>
          <w:b/>
          <w:color w:val="000000"/>
        </w:rPr>
      </w:pPr>
      <w:r w:rsidRPr="00675804">
        <w:rPr>
          <w:rFonts w:cs="Arial"/>
          <w:b/>
          <w:color w:val="000000"/>
        </w:rPr>
        <w:t>B. Opakovat terénní šetření v konvenčním způsobem hospodařících podnicích v ZOD (200 podniků minimálně v 10 krajích) z hlediska plnění podmínek 6. akčního programu a v ekologicky hospodařících podnicích (150 podniků minimálně v 10 krajích) a vyhodnotit výsledky šetření pro účely řešení dalších etap</w:t>
      </w:r>
    </w:p>
    <w:p w14:paraId="15377CD3" w14:textId="77777777" w:rsidR="001D6004" w:rsidRPr="00675804" w:rsidRDefault="001D6004" w:rsidP="001D6004">
      <w:pPr>
        <w:jc w:val="both"/>
        <w:rPr>
          <w:rFonts w:cs="Arial"/>
          <w:b/>
          <w:color w:val="000000"/>
        </w:rPr>
      </w:pPr>
    </w:p>
    <w:p w14:paraId="0CBC5B49" w14:textId="77777777" w:rsidR="001D6004" w:rsidRPr="00675804" w:rsidRDefault="001D6004" w:rsidP="001D6004">
      <w:pPr>
        <w:jc w:val="both"/>
        <w:rPr>
          <w:rFonts w:cs="Arial"/>
          <w:color w:val="000000"/>
        </w:rPr>
      </w:pPr>
      <w:r w:rsidRPr="00675804">
        <w:rPr>
          <w:rFonts w:cs="Arial"/>
          <w:b/>
          <w:i/>
          <w:color w:val="000000"/>
        </w:rPr>
        <w:t>B.1 Zajistit metodické proškolení pracovníků zajišťujících sběr dat v terénu a seznámit terénní pracovníky se systémem jednotného shromažďování podkladových dat</w:t>
      </w:r>
    </w:p>
    <w:p w14:paraId="3106AE93" w14:textId="77777777" w:rsidR="001D6004" w:rsidRPr="00675804" w:rsidRDefault="001D6004" w:rsidP="006C55D7">
      <w:pPr>
        <w:numPr>
          <w:ilvl w:val="0"/>
          <w:numId w:val="39"/>
        </w:numPr>
        <w:jc w:val="both"/>
        <w:rPr>
          <w:rFonts w:cs="Arial"/>
          <w:color w:val="000000"/>
        </w:rPr>
      </w:pPr>
      <w:r w:rsidRPr="00675804">
        <w:rPr>
          <w:rFonts w:cs="Arial"/>
          <w:color w:val="000000"/>
        </w:rPr>
        <w:lastRenderedPageBreak/>
        <w:t xml:space="preserve">Školení terénních pracovníků pro sběr dat v ZOD a EZ na základě regionálního rozčlenění sledovaného území </w:t>
      </w:r>
    </w:p>
    <w:p w14:paraId="686419F0" w14:textId="77777777" w:rsidR="001D6004" w:rsidRPr="00675804" w:rsidRDefault="001D6004" w:rsidP="006C55D7">
      <w:pPr>
        <w:numPr>
          <w:ilvl w:val="0"/>
          <w:numId w:val="39"/>
        </w:numPr>
        <w:jc w:val="both"/>
        <w:rPr>
          <w:rFonts w:cs="Arial"/>
          <w:color w:val="000000"/>
        </w:rPr>
      </w:pPr>
      <w:r w:rsidRPr="00675804">
        <w:rPr>
          <w:rFonts w:cs="Arial"/>
          <w:color w:val="000000"/>
        </w:rPr>
        <w:t>Individuální technická podpora terénním pracovníkům (pomoc při pořizování a zpracování dat) prostřednictvím elektronické pošty a telefonu</w:t>
      </w:r>
    </w:p>
    <w:p w14:paraId="6343F28A" w14:textId="77777777" w:rsidR="001D6004" w:rsidRPr="00675804" w:rsidRDefault="001D6004" w:rsidP="006C55D7">
      <w:pPr>
        <w:numPr>
          <w:ilvl w:val="0"/>
          <w:numId w:val="39"/>
        </w:numPr>
        <w:jc w:val="both"/>
        <w:rPr>
          <w:rFonts w:cs="Arial"/>
          <w:color w:val="000000"/>
        </w:rPr>
      </w:pPr>
      <w:r w:rsidRPr="00675804">
        <w:rPr>
          <w:rFonts w:cs="Arial"/>
          <w:color w:val="000000"/>
        </w:rPr>
        <w:t xml:space="preserve">Z podniků budou shromažďovány údaje o hospodaření za rok </w:t>
      </w:r>
      <w:r w:rsidR="001146EF" w:rsidRPr="00675804">
        <w:rPr>
          <w:rFonts w:cs="Arial"/>
          <w:color w:val="000000"/>
        </w:rPr>
        <w:t>2027</w:t>
      </w:r>
      <w:r w:rsidRPr="00675804">
        <w:rPr>
          <w:rFonts w:cs="Arial"/>
          <w:color w:val="000000"/>
        </w:rPr>
        <w:t xml:space="preserve">, příp. hospodářský rok </w:t>
      </w:r>
      <w:r w:rsidR="001146EF" w:rsidRPr="00675804">
        <w:rPr>
          <w:rFonts w:cs="Arial"/>
          <w:color w:val="000000"/>
        </w:rPr>
        <w:t>2026</w:t>
      </w:r>
      <w:r w:rsidRPr="00675804">
        <w:rPr>
          <w:rFonts w:cs="Arial"/>
          <w:color w:val="000000"/>
        </w:rPr>
        <w:t>/202</w:t>
      </w:r>
      <w:r w:rsidR="001146EF" w:rsidRPr="00675804">
        <w:rPr>
          <w:rFonts w:cs="Arial"/>
          <w:color w:val="000000"/>
        </w:rPr>
        <w:t>7</w:t>
      </w:r>
      <w:r w:rsidRPr="00675804">
        <w:rPr>
          <w:rFonts w:cs="Arial"/>
          <w:color w:val="000000"/>
        </w:rPr>
        <w:t xml:space="preserve"> (hnojení, bilance):</w:t>
      </w:r>
    </w:p>
    <w:p w14:paraId="40BC769E"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struktura pěstovaných plodin</w:t>
      </w:r>
    </w:p>
    <w:p w14:paraId="191F671D"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výnosy hlavního a vedlejšího produktu u jednotlivých plodin</w:t>
      </w:r>
    </w:p>
    <w:p w14:paraId="64C38399"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pěstování meziplodin a jejich hnojení</w:t>
      </w:r>
    </w:p>
    <w:p w14:paraId="3B9C6A09"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podíl zaorané slámy a dalších vedlejších rostlinných produktů</w:t>
      </w:r>
    </w:p>
    <w:p w14:paraId="7A9CB2DC"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hnojení na podporu rozkladu slámy</w:t>
      </w:r>
    </w:p>
    <w:p w14:paraId="688688B9"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hnojení hlavních plodin a meziplodin jednotlivými druhy hnojiv</w:t>
      </w:r>
    </w:p>
    <w:p w14:paraId="0C380324"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rozdělení aplikace hnojiv na letní, podzimní a jarní období</w:t>
      </w:r>
    </w:p>
    <w:p w14:paraId="5BDD3F10"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používání listových hnojiv, podpovrchové aplikace, hadicových aplikátorů</w:t>
      </w:r>
    </w:p>
    <w:p w14:paraId="51C9317D"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bilance živin (N, P, K), v členění na zemědělskou půdu, ornou půdu a TTP</w:t>
      </w:r>
    </w:p>
    <w:p w14:paraId="2E7C58BC"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 xml:space="preserve">používání jednotlivých způsobů zpracování půdy k hlavním plodinám </w:t>
      </w:r>
      <w:r w:rsidRPr="00675804">
        <w:rPr>
          <w:rFonts w:cs="Arial"/>
          <w:color w:val="000000"/>
        </w:rPr>
        <w:br/>
        <w:t>a meziplodinám, v časovém období (měsíc)</w:t>
      </w:r>
    </w:p>
    <w:p w14:paraId="7364F358" w14:textId="77777777" w:rsidR="001D6004" w:rsidRPr="00675804" w:rsidRDefault="001D6004" w:rsidP="006C55D7">
      <w:pPr>
        <w:numPr>
          <w:ilvl w:val="2"/>
          <w:numId w:val="12"/>
        </w:numPr>
        <w:jc w:val="both"/>
        <w:rPr>
          <w:rFonts w:cs="Arial"/>
          <w:color w:val="000000"/>
        </w:rPr>
      </w:pPr>
      <w:r w:rsidRPr="00675804">
        <w:rPr>
          <w:rFonts w:cs="Arial"/>
          <w:color w:val="000000"/>
        </w:rPr>
        <w:t>orba (do hloubky 20 cm, do hloubky nad 20 cm)</w:t>
      </w:r>
    </w:p>
    <w:p w14:paraId="02D86904" w14:textId="77777777" w:rsidR="001D6004" w:rsidRPr="00675804" w:rsidRDefault="001D6004" w:rsidP="006C55D7">
      <w:pPr>
        <w:numPr>
          <w:ilvl w:val="2"/>
          <w:numId w:val="12"/>
        </w:numPr>
        <w:jc w:val="both"/>
        <w:rPr>
          <w:rFonts w:cs="Arial"/>
          <w:color w:val="000000"/>
        </w:rPr>
      </w:pPr>
      <w:r w:rsidRPr="00675804">
        <w:rPr>
          <w:rFonts w:cs="Arial"/>
          <w:color w:val="000000"/>
        </w:rPr>
        <w:t>minimalizační technologie (založení porostu do nezpracované a mělce zpracované půdy, strip-till)</w:t>
      </w:r>
    </w:p>
    <w:p w14:paraId="43415D40" w14:textId="77777777" w:rsidR="001D6004" w:rsidRPr="00675804" w:rsidRDefault="001D6004" w:rsidP="006C55D7">
      <w:pPr>
        <w:numPr>
          <w:ilvl w:val="2"/>
          <w:numId w:val="12"/>
        </w:numPr>
        <w:jc w:val="both"/>
        <w:rPr>
          <w:rFonts w:cs="Arial"/>
          <w:color w:val="000000"/>
        </w:rPr>
      </w:pPr>
      <w:r w:rsidRPr="00675804">
        <w:rPr>
          <w:rFonts w:cs="Arial"/>
          <w:color w:val="000000"/>
        </w:rPr>
        <w:t>ostatní bezorebné technologie (kypření /dláta, radličky, disky/: do hloubky 20 cm, do hloubky větší než 20 cm, podrývání do hloubky větší než 25 cm)</w:t>
      </w:r>
    </w:p>
    <w:p w14:paraId="3DA32CD4" w14:textId="77777777" w:rsidR="001D6004" w:rsidRPr="00675804" w:rsidRDefault="001D6004" w:rsidP="006C55D7">
      <w:pPr>
        <w:numPr>
          <w:ilvl w:val="2"/>
          <w:numId w:val="12"/>
        </w:numPr>
        <w:jc w:val="both"/>
        <w:rPr>
          <w:rFonts w:cs="Arial"/>
          <w:color w:val="000000"/>
        </w:rPr>
      </w:pPr>
      <w:r w:rsidRPr="00675804">
        <w:rPr>
          <w:rFonts w:cs="Arial"/>
          <w:color w:val="000000"/>
        </w:rPr>
        <w:t xml:space="preserve">záhonové odkameňování (s/bez důlkování nebo hrázkování) </w:t>
      </w:r>
    </w:p>
    <w:p w14:paraId="37FBA3EC" w14:textId="77777777" w:rsidR="001D6004" w:rsidRPr="00675804" w:rsidRDefault="001D6004" w:rsidP="006C55D7">
      <w:pPr>
        <w:numPr>
          <w:ilvl w:val="2"/>
          <w:numId w:val="12"/>
        </w:numPr>
        <w:jc w:val="both"/>
        <w:rPr>
          <w:rFonts w:cs="Arial"/>
          <w:color w:val="000000"/>
        </w:rPr>
      </w:pPr>
      <w:r w:rsidRPr="00675804">
        <w:rPr>
          <w:rFonts w:cs="Arial"/>
          <w:color w:val="000000"/>
        </w:rPr>
        <w:t>plečkování (frekvence za vegetaci, druh nástroje: dláta/radličky)</w:t>
      </w:r>
    </w:p>
    <w:p w14:paraId="4BCC6595"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 xml:space="preserve">technický stav skladů pro statková a organická hnojiva </w:t>
      </w:r>
    </w:p>
    <w:p w14:paraId="7B61DE97"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 xml:space="preserve">používané technické a technologické systémy ustájení hospodářských zvířat </w:t>
      </w:r>
    </w:p>
    <w:p w14:paraId="74A54269"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 xml:space="preserve">používané technologií ustájení, krmení, podestýlání, odklízení mrvy a kejdy, </w:t>
      </w:r>
      <w:r w:rsidRPr="00675804">
        <w:rPr>
          <w:rFonts w:cs="Arial"/>
          <w:color w:val="000000"/>
        </w:rPr>
        <w:br/>
        <w:t>a produkce technologických vod</w:t>
      </w:r>
    </w:p>
    <w:p w14:paraId="02F1A438"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 xml:space="preserve">množství steliva používaného v různých způsobech ustájení zvířat </w:t>
      </w:r>
    </w:p>
    <w:p w14:paraId="0B35A561"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obrat steliva a statkových nebo organických hnojiv (produkce, prodej, nákup, zpracování)</w:t>
      </w:r>
    </w:p>
    <w:p w14:paraId="24163416"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 xml:space="preserve">objem skladů na statková a organická hnojiva </w:t>
      </w:r>
    </w:p>
    <w:p w14:paraId="02D90328"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 xml:space="preserve">uložení hnoje, kompostu či separátu na zemědělské půdě </w:t>
      </w:r>
    </w:p>
    <w:p w14:paraId="5A5AD196" w14:textId="77777777" w:rsidR="001D6004" w:rsidRPr="00675804" w:rsidRDefault="001D6004" w:rsidP="006C55D7">
      <w:pPr>
        <w:numPr>
          <w:ilvl w:val="1"/>
          <w:numId w:val="12"/>
        </w:numPr>
        <w:ind w:left="1425" w:hanging="705"/>
        <w:jc w:val="both"/>
        <w:rPr>
          <w:rFonts w:cs="Arial"/>
          <w:color w:val="000000"/>
        </w:rPr>
      </w:pPr>
      <w:r w:rsidRPr="00675804">
        <w:rPr>
          <w:rFonts w:cs="Arial"/>
          <w:color w:val="000000"/>
        </w:rPr>
        <w:t>provozování zemědělských bioplynových stanic (BPS)</w:t>
      </w:r>
    </w:p>
    <w:p w14:paraId="69274497" w14:textId="77777777" w:rsidR="001D6004" w:rsidRPr="00675804" w:rsidRDefault="001D6004" w:rsidP="006C55D7">
      <w:pPr>
        <w:numPr>
          <w:ilvl w:val="2"/>
          <w:numId w:val="12"/>
        </w:numPr>
        <w:jc w:val="both"/>
        <w:rPr>
          <w:rFonts w:cs="Arial"/>
          <w:color w:val="000000"/>
        </w:rPr>
      </w:pPr>
      <w:r w:rsidRPr="00675804">
        <w:rPr>
          <w:rFonts w:cs="Arial"/>
          <w:color w:val="000000"/>
        </w:rPr>
        <w:t>základní údaje (instalovaný výkon, složení vstupů, produkce digestátu)</w:t>
      </w:r>
    </w:p>
    <w:p w14:paraId="227F4CE5" w14:textId="77777777" w:rsidR="001D6004" w:rsidRPr="00675804" w:rsidRDefault="001D6004" w:rsidP="006C55D7">
      <w:pPr>
        <w:numPr>
          <w:ilvl w:val="2"/>
          <w:numId w:val="12"/>
        </w:numPr>
        <w:jc w:val="both"/>
        <w:rPr>
          <w:rFonts w:cs="Arial"/>
          <w:color w:val="000000"/>
        </w:rPr>
      </w:pPr>
      <w:r w:rsidRPr="00675804">
        <w:rPr>
          <w:rFonts w:cs="Arial"/>
          <w:color w:val="000000"/>
        </w:rPr>
        <w:t>separace digestátu (způsob využívání separátu a fugátu)</w:t>
      </w:r>
    </w:p>
    <w:p w14:paraId="08B5A039" w14:textId="77777777" w:rsidR="001D6004" w:rsidRPr="00675804" w:rsidRDefault="001D6004" w:rsidP="001D6004">
      <w:pPr>
        <w:jc w:val="both"/>
        <w:rPr>
          <w:rFonts w:cs="Arial"/>
          <w:color w:val="000000"/>
        </w:rPr>
      </w:pPr>
    </w:p>
    <w:p w14:paraId="3AD05292" w14:textId="77777777" w:rsidR="001D6004" w:rsidRPr="00675804" w:rsidRDefault="001D6004" w:rsidP="001D6004">
      <w:pPr>
        <w:jc w:val="both"/>
        <w:rPr>
          <w:rFonts w:cs="Arial"/>
          <w:b/>
          <w:i/>
          <w:color w:val="000000"/>
        </w:rPr>
      </w:pPr>
      <w:r w:rsidRPr="00675804">
        <w:rPr>
          <w:rFonts w:cs="Arial"/>
          <w:b/>
          <w:i/>
          <w:color w:val="000000"/>
        </w:rPr>
        <w:t xml:space="preserve">B.2 Provést aktualizaci vhodných konvenčním způsobem v ZOD hospodařících podniků naplňujících statistický vzorek vypovídající pro stanovení dopadů </w:t>
      </w:r>
    </w:p>
    <w:p w14:paraId="64FC76CA" w14:textId="77777777" w:rsidR="001D6004" w:rsidRPr="00675804" w:rsidRDefault="001D6004" w:rsidP="001D6004">
      <w:pPr>
        <w:jc w:val="both"/>
        <w:rPr>
          <w:rFonts w:cs="Arial"/>
          <w:b/>
          <w:i/>
          <w:color w:val="000000"/>
        </w:rPr>
      </w:pPr>
    </w:p>
    <w:p w14:paraId="446615B9" w14:textId="77777777" w:rsidR="001D6004" w:rsidRPr="00675804" w:rsidRDefault="001D6004" w:rsidP="006C55D7">
      <w:pPr>
        <w:numPr>
          <w:ilvl w:val="0"/>
          <w:numId w:val="39"/>
        </w:numPr>
        <w:jc w:val="both"/>
        <w:rPr>
          <w:rFonts w:cs="Arial"/>
          <w:color w:val="000000"/>
        </w:rPr>
      </w:pPr>
      <w:r w:rsidRPr="00675804">
        <w:rPr>
          <w:rFonts w:cs="Arial"/>
          <w:color w:val="000000"/>
        </w:rPr>
        <w:t xml:space="preserve">Seznam podniků bude navržen ze strany dodavatele. Jejich struktura a výrobní zaměření bude odpovídat reprezentativnímu vzorku pro potřeby vyhodnocení struktury sektoru zemědělství ČR. </w:t>
      </w:r>
    </w:p>
    <w:p w14:paraId="1B5C3B18" w14:textId="77777777" w:rsidR="001D6004" w:rsidRPr="00675804" w:rsidRDefault="001D6004" w:rsidP="006C55D7">
      <w:pPr>
        <w:numPr>
          <w:ilvl w:val="0"/>
          <w:numId w:val="39"/>
        </w:numPr>
        <w:jc w:val="both"/>
        <w:rPr>
          <w:rFonts w:cs="Arial"/>
          <w:color w:val="000000"/>
        </w:rPr>
      </w:pPr>
      <w:r w:rsidRPr="00675804">
        <w:rPr>
          <w:rFonts w:cs="Arial"/>
          <w:color w:val="000000"/>
        </w:rPr>
        <w:t>Před zahájením prací bude navržený vzorek odsouhlasen ze strany zadavatele.</w:t>
      </w:r>
    </w:p>
    <w:p w14:paraId="3C53B5E0" w14:textId="77777777" w:rsidR="001D6004" w:rsidRPr="00675804" w:rsidRDefault="001D6004" w:rsidP="001D6004">
      <w:pPr>
        <w:jc w:val="both"/>
        <w:rPr>
          <w:rFonts w:cs="Arial"/>
          <w:b/>
          <w:i/>
          <w:color w:val="000000"/>
        </w:rPr>
      </w:pPr>
    </w:p>
    <w:p w14:paraId="72752804" w14:textId="77777777" w:rsidR="001D6004" w:rsidRPr="00675804" w:rsidRDefault="001D6004" w:rsidP="001D6004">
      <w:pPr>
        <w:jc w:val="both"/>
        <w:rPr>
          <w:rFonts w:cs="Arial"/>
          <w:b/>
          <w:i/>
          <w:color w:val="000000"/>
        </w:rPr>
      </w:pPr>
      <w:r w:rsidRPr="00675804">
        <w:rPr>
          <w:rFonts w:cs="Arial"/>
          <w:b/>
          <w:i/>
          <w:color w:val="000000"/>
        </w:rPr>
        <w:t>B.3 Zjistit údaje dle struktury databáze o hospodaření za rok 202</w:t>
      </w:r>
      <w:r w:rsidR="001146EF" w:rsidRPr="00675804">
        <w:rPr>
          <w:rFonts w:cs="Arial"/>
          <w:b/>
          <w:i/>
          <w:color w:val="000000"/>
        </w:rPr>
        <w:t>7</w:t>
      </w:r>
      <w:r w:rsidRPr="00675804">
        <w:rPr>
          <w:rFonts w:cs="Arial"/>
          <w:b/>
          <w:i/>
          <w:color w:val="000000"/>
        </w:rPr>
        <w:t xml:space="preserve"> u vybraných (dle bodu B.2) 200 zemědělských podniků minimálně v 10 krajích, zapracovat tyto údaje do dotazníků v elektronické formě </w:t>
      </w:r>
    </w:p>
    <w:p w14:paraId="138D12E6" w14:textId="77777777" w:rsidR="001D6004" w:rsidRPr="00675804" w:rsidRDefault="001D6004" w:rsidP="001D6004">
      <w:pPr>
        <w:jc w:val="both"/>
        <w:rPr>
          <w:rFonts w:cs="Arial"/>
          <w:b/>
          <w:i/>
          <w:color w:val="000000"/>
        </w:rPr>
      </w:pPr>
    </w:p>
    <w:p w14:paraId="261AB555" w14:textId="77777777" w:rsidR="001D6004" w:rsidRPr="00675804" w:rsidRDefault="001D6004" w:rsidP="001D6004">
      <w:pPr>
        <w:jc w:val="both"/>
        <w:rPr>
          <w:rFonts w:cs="Arial"/>
          <w:b/>
          <w:i/>
          <w:color w:val="000000"/>
        </w:rPr>
      </w:pPr>
      <w:r w:rsidRPr="00675804">
        <w:rPr>
          <w:rFonts w:cs="Arial"/>
          <w:b/>
          <w:i/>
          <w:color w:val="000000"/>
        </w:rPr>
        <w:t xml:space="preserve">B.4 Provést aktualizaci vhodných podniků naplňujících statistický vzorek vhodný pro stanovení dopadů aplikace jednotlivých opatření akčního programu ČR pro vymezené ZOD </w:t>
      </w:r>
      <w:r w:rsidRPr="00675804">
        <w:rPr>
          <w:rFonts w:cs="Arial"/>
          <w:b/>
          <w:i/>
          <w:color w:val="000000"/>
        </w:rPr>
        <w:br/>
        <w:t>v kombinaci s ekologickým způsobem hospodaření (dále „EZ“)</w:t>
      </w:r>
    </w:p>
    <w:p w14:paraId="69AB450F" w14:textId="77777777" w:rsidR="001D6004" w:rsidRPr="00675804" w:rsidRDefault="001D6004" w:rsidP="001D6004">
      <w:pPr>
        <w:jc w:val="both"/>
        <w:rPr>
          <w:rFonts w:cs="Arial"/>
          <w:b/>
          <w:i/>
          <w:color w:val="000000"/>
        </w:rPr>
      </w:pPr>
    </w:p>
    <w:p w14:paraId="6A853FB7" w14:textId="77777777" w:rsidR="001D6004" w:rsidRPr="00675804" w:rsidRDefault="001D6004" w:rsidP="006C55D7">
      <w:pPr>
        <w:numPr>
          <w:ilvl w:val="0"/>
          <w:numId w:val="40"/>
        </w:numPr>
        <w:jc w:val="both"/>
        <w:rPr>
          <w:rFonts w:cs="Arial"/>
          <w:color w:val="000000"/>
        </w:rPr>
      </w:pPr>
      <w:r w:rsidRPr="00675804">
        <w:rPr>
          <w:rFonts w:cs="Arial"/>
          <w:color w:val="000000"/>
        </w:rPr>
        <w:lastRenderedPageBreak/>
        <w:t xml:space="preserve">Seznam podniků bude navržen ze strany dodavatele. Jejich struktura a výrobní zaměření bude odpovídat reprezentativnímu vzorku pro potřeby vyhodnocení struktury sektoru zemědělství ČR. </w:t>
      </w:r>
    </w:p>
    <w:p w14:paraId="14EA4592" w14:textId="77777777" w:rsidR="001D6004" w:rsidRPr="00675804" w:rsidRDefault="001D6004" w:rsidP="006C55D7">
      <w:pPr>
        <w:numPr>
          <w:ilvl w:val="0"/>
          <w:numId w:val="40"/>
        </w:numPr>
        <w:jc w:val="both"/>
        <w:rPr>
          <w:rFonts w:cs="Arial"/>
          <w:color w:val="000000"/>
        </w:rPr>
      </w:pPr>
      <w:r w:rsidRPr="00675804">
        <w:rPr>
          <w:rFonts w:cs="Arial"/>
          <w:color w:val="000000"/>
        </w:rPr>
        <w:t>Před zahájením prací bude navržený vzorek odsouhlasen ze strany zadavatele.</w:t>
      </w:r>
    </w:p>
    <w:p w14:paraId="7A7BAFB4" w14:textId="77777777" w:rsidR="001D6004" w:rsidRPr="00675804" w:rsidRDefault="001D6004" w:rsidP="001D6004">
      <w:pPr>
        <w:jc w:val="both"/>
        <w:rPr>
          <w:rFonts w:cs="Arial"/>
          <w:color w:val="000000"/>
        </w:rPr>
      </w:pPr>
    </w:p>
    <w:p w14:paraId="76107909" w14:textId="77777777" w:rsidR="001D6004" w:rsidRPr="00675804" w:rsidRDefault="001D6004" w:rsidP="001D6004">
      <w:pPr>
        <w:jc w:val="both"/>
        <w:rPr>
          <w:rFonts w:cs="Arial"/>
          <w:b/>
          <w:i/>
          <w:color w:val="000000"/>
        </w:rPr>
      </w:pPr>
      <w:r w:rsidRPr="00675804">
        <w:rPr>
          <w:rFonts w:cs="Arial"/>
          <w:b/>
          <w:i/>
          <w:color w:val="000000"/>
        </w:rPr>
        <w:t xml:space="preserve">B.5 Zjistit údaje dle struktury databáze o hospodaření za rok </w:t>
      </w:r>
      <w:r w:rsidR="001146EF" w:rsidRPr="00675804">
        <w:rPr>
          <w:rFonts w:cs="Arial"/>
          <w:b/>
          <w:i/>
          <w:color w:val="000000"/>
        </w:rPr>
        <w:t>2027</w:t>
      </w:r>
      <w:r w:rsidRPr="00675804">
        <w:rPr>
          <w:rFonts w:cs="Arial"/>
          <w:b/>
          <w:i/>
          <w:color w:val="000000"/>
        </w:rPr>
        <w:t xml:space="preserve"> u vybraných (dle bodu B.4) 150 ekologicky hospodařících zemědělských podniků minimálně v 10 krajích, zapracovat tyto údaje do dotazníků v elektronické formě </w:t>
      </w:r>
    </w:p>
    <w:p w14:paraId="710036CB" w14:textId="77777777" w:rsidR="001D6004" w:rsidRPr="00675804" w:rsidRDefault="001D6004" w:rsidP="001D6004">
      <w:pPr>
        <w:jc w:val="both"/>
        <w:rPr>
          <w:rFonts w:cs="Arial"/>
          <w:color w:val="000000"/>
        </w:rPr>
      </w:pPr>
    </w:p>
    <w:p w14:paraId="3042F292" w14:textId="77777777" w:rsidR="001D6004" w:rsidRPr="00675804" w:rsidRDefault="001D6004" w:rsidP="001D6004">
      <w:pPr>
        <w:jc w:val="both"/>
        <w:rPr>
          <w:rFonts w:cs="Arial"/>
          <w:b/>
          <w:i/>
          <w:color w:val="000000"/>
        </w:rPr>
      </w:pPr>
      <w:r w:rsidRPr="00675804">
        <w:rPr>
          <w:rFonts w:cs="Arial"/>
          <w:b/>
          <w:i/>
          <w:color w:val="000000"/>
        </w:rPr>
        <w:t xml:space="preserve">B.6 Shromáždit získané údaje od proškolených pracovníků a po jejich ověření je zapracovat do celkového přehledu </w:t>
      </w:r>
    </w:p>
    <w:p w14:paraId="1360A960" w14:textId="77777777" w:rsidR="001D6004" w:rsidRPr="00675804" w:rsidRDefault="001D6004" w:rsidP="001D6004">
      <w:pPr>
        <w:jc w:val="both"/>
        <w:rPr>
          <w:rFonts w:cs="Arial"/>
          <w:b/>
          <w:i/>
          <w:color w:val="000000"/>
        </w:rPr>
      </w:pPr>
    </w:p>
    <w:p w14:paraId="7E4E95A6" w14:textId="77777777" w:rsidR="001D6004" w:rsidRPr="00675804" w:rsidRDefault="001D6004" w:rsidP="006C55D7">
      <w:pPr>
        <w:numPr>
          <w:ilvl w:val="0"/>
          <w:numId w:val="35"/>
        </w:numPr>
        <w:jc w:val="both"/>
        <w:rPr>
          <w:rFonts w:cs="Arial"/>
          <w:color w:val="000000"/>
        </w:rPr>
      </w:pPr>
      <w:r w:rsidRPr="00675804">
        <w:rPr>
          <w:rFonts w:cs="Arial"/>
          <w:color w:val="000000"/>
        </w:rPr>
        <w:t>Zpracování dat zaslaných terénními pracovníky</w:t>
      </w:r>
    </w:p>
    <w:p w14:paraId="27CFEFFA" w14:textId="77777777" w:rsidR="001D6004" w:rsidRPr="00675804" w:rsidRDefault="001D6004" w:rsidP="006C55D7">
      <w:pPr>
        <w:numPr>
          <w:ilvl w:val="0"/>
          <w:numId w:val="35"/>
        </w:numPr>
        <w:jc w:val="both"/>
        <w:rPr>
          <w:rFonts w:cs="Arial"/>
          <w:color w:val="000000"/>
        </w:rPr>
      </w:pPr>
      <w:r w:rsidRPr="00675804">
        <w:rPr>
          <w:rFonts w:cs="Arial"/>
          <w:color w:val="000000"/>
        </w:rPr>
        <w:t>Systém pro vyhodnocení chyb</w:t>
      </w:r>
    </w:p>
    <w:p w14:paraId="6F36083C" w14:textId="77777777" w:rsidR="001D6004" w:rsidRPr="00675804" w:rsidRDefault="001D6004" w:rsidP="006C55D7">
      <w:pPr>
        <w:numPr>
          <w:ilvl w:val="1"/>
          <w:numId w:val="35"/>
        </w:numPr>
        <w:jc w:val="both"/>
        <w:rPr>
          <w:rFonts w:cs="Arial"/>
          <w:color w:val="000000"/>
        </w:rPr>
      </w:pPr>
      <w:r w:rsidRPr="00675804">
        <w:rPr>
          <w:rFonts w:cs="Arial"/>
          <w:color w:val="000000"/>
        </w:rPr>
        <w:t>Šetření v ZOD</w:t>
      </w:r>
    </w:p>
    <w:p w14:paraId="06E6CB67" w14:textId="77777777" w:rsidR="001D6004" w:rsidRPr="00675804" w:rsidRDefault="001D6004" w:rsidP="006C55D7">
      <w:pPr>
        <w:numPr>
          <w:ilvl w:val="1"/>
          <w:numId w:val="35"/>
        </w:numPr>
        <w:jc w:val="both"/>
        <w:rPr>
          <w:rFonts w:cs="Arial"/>
          <w:color w:val="000000"/>
        </w:rPr>
      </w:pPr>
      <w:r w:rsidRPr="00675804">
        <w:rPr>
          <w:rFonts w:cs="Arial"/>
          <w:color w:val="000000"/>
        </w:rPr>
        <w:t>Šetření v EZ</w:t>
      </w:r>
    </w:p>
    <w:p w14:paraId="5F15ED95" w14:textId="77777777" w:rsidR="001D6004" w:rsidRPr="00675804" w:rsidRDefault="001D6004" w:rsidP="006C55D7">
      <w:pPr>
        <w:numPr>
          <w:ilvl w:val="0"/>
          <w:numId w:val="35"/>
        </w:numPr>
        <w:jc w:val="both"/>
        <w:rPr>
          <w:rFonts w:cs="Arial"/>
          <w:color w:val="000000"/>
        </w:rPr>
      </w:pPr>
      <w:r w:rsidRPr="00675804">
        <w:rPr>
          <w:rFonts w:cs="Arial"/>
          <w:color w:val="000000"/>
        </w:rPr>
        <w:t>Komunikace s terénními pracovníky při odstraňování chyb</w:t>
      </w:r>
    </w:p>
    <w:p w14:paraId="67484BB0" w14:textId="77777777" w:rsidR="001D6004" w:rsidRPr="00675804" w:rsidRDefault="001D6004" w:rsidP="006C55D7">
      <w:pPr>
        <w:numPr>
          <w:ilvl w:val="0"/>
          <w:numId w:val="35"/>
        </w:numPr>
        <w:jc w:val="both"/>
        <w:rPr>
          <w:rFonts w:cs="Arial"/>
          <w:color w:val="000000"/>
        </w:rPr>
      </w:pPr>
      <w:r w:rsidRPr="00675804">
        <w:rPr>
          <w:rFonts w:cs="Arial"/>
          <w:color w:val="000000"/>
        </w:rPr>
        <w:t xml:space="preserve">Systém pro začlenění dat do dvou samostatných výsledných přehledů dat šetření v ZOD a EZ </w:t>
      </w:r>
    </w:p>
    <w:p w14:paraId="5B8C819E" w14:textId="77777777" w:rsidR="001D6004" w:rsidRPr="00675804" w:rsidRDefault="001D6004" w:rsidP="001D6004">
      <w:pPr>
        <w:jc w:val="both"/>
        <w:rPr>
          <w:rFonts w:cs="Arial"/>
          <w:color w:val="000000"/>
        </w:rPr>
      </w:pPr>
    </w:p>
    <w:p w14:paraId="38556CB5" w14:textId="77777777" w:rsidR="001D6004" w:rsidRPr="00675804" w:rsidRDefault="001D6004" w:rsidP="001D6004">
      <w:pPr>
        <w:jc w:val="both"/>
        <w:rPr>
          <w:rFonts w:cs="Arial"/>
          <w:b/>
          <w:i/>
          <w:color w:val="000000"/>
        </w:rPr>
      </w:pPr>
      <w:r w:rsidRPr="00675804">
        <w:rPr>
          <w:rFonts w:cs="Arial"/>
          <w:b/>
          <w:i/>
          <w:color w:val="000000"/>
        </w:rPr>
        <w:t xml:space="preserve">B.7 Provést základní statistické vyhodnocení údajů z dotazníků z terénního šetření </w:t>
      </w:r>
      <w:r w:rsidRPr="00675804">
        <w:rPr>
          <w:rFonts w:cs="Arial"/>
          <w:b/>
          <w:i/>
          <w:color w:val="000000"/>
        </w:rPr>
        <w:br/>
        <w:t xml:space="preserve">v zemědělských podnicích ve zranitelných oblastech (200 podniků, minimálně 10 krajů) </w:t>
      </w:r>
      <w:r w:rsidRPr="00675804">
        <w:rPr>
          <w:rFonts w:cs="Arial"/>
          <w:b/>
          <w:i/>
          <w:color w:val="000000"/>
        </w:rPr>
        <w:br/>
        <w:t>a v ekologicky hospodařících podnicích (150 podniků, minimálně 10 krajů) z hlediska rostlinné výroby, za účelem získání podkladů pro navazující body předmětu D (Finanční strategie implementace NS) a E až I (hodnocení indikátorů účinnosti akčního programu, získání nových technických údajů, zajištění informovanosti zemědělské veřejnosti, příprava podkladů pro EK)</w:t>
      </w:r>
    </w:p>
    <w:p w14:paraId="40381B38" w14:textId="77777777" w:rsidR="001D6004" w:rsidRPr="00675804" w:rsidRDefault="001D6004" w:rsidP="001D6004">
      <w:pPr>
        <w:jc w:val="both"/>
        <w:rPr>
          <w:rFonts w:cs="Arial"/>
          <w:color w:val="000000"/>
        </w:rPr>
      </w:pPr>
    </w:p>
    <w:p w14:paraId="4379076A" w14:textId="77777777" w:rsidR="001D6004" w:rsidRPr="00675804" w:rsidRDefault="001D6004" w:rsidP="006C55D7">
      <w:pPr>
        <w:numPr>
          <w:ilvl w:val="0"/>
          <w:numId w:val="35"/>
        </w:numPr>
        <w:jc w:val="both"/>
        <w:rPr>
          <w:rFonts w:cs="Arial"/>
          <w:color w:val="000000"/>
        </w:rPr>
      </w:pPr>
      <w:r w:rsidRPr="00675804">
        <w:rPr>
          <w:rFonts w:cs="Arial"/>
          <w:color w:val="000000"/>
        </w:rPr>
        <w:t>Zpracování podkladů pro vyhodnocení</w:t>
      </w:r>
    </w:p>
    <w:p w14:paraId="151E3FB5" w14:textId="77777777" w:rsidR="001D6004" w:rsidRPr="00675804" w:rsidRDefault="001D6004" w:rsidP="006C55D7">
      <w:pPr>
        <w:numPr>
          <w:ilvl w:val="1"/>
          <w:numId w:val="35"/>
        </w:numPr>
        <w:jc w:val="both"/>
        <w:rPr>
          <w:rFonts w:cs="Arial"/>
          <w:color w:val="000000"/>
        </w:rPr>
      </w:pPr>
      <w:r w:rsidRPr="00675804">
        <w:rPr>
          <w:rFonts w:cs="Arial"/>
          <w:color w:val="000000"/>
        </w:rPr>
        <w:t>Příprava podkladů v podobě tabulek a grafů pro odborné hodnocení</w:t>
      </w:r>
    </w:p>
    <w:p w14:paraId="447EC032" w14:textId="77777777" w:rsidR="001D6004" w:rsidRPr="00675804" w:rsidRDefault="001D6004" w:rsidP="006C55D7">
      <w:pPr>
        <w:numPr>
          <w:ilvl w:val="1"/>
          <w:numId w:val="35"/>
        </w:numPr>
        <w:jc w:val="both"/>
        <w:rPr>
          <w:rFonts w:cs="Arial"/>
          <w:color w:val="000000"/>
        </w:rPr>
      </w:pPr>
      <w:r w:rsidRPr="00675804">
        <w:rPr>
          <w:rFonts w:cs="Arial"/>
          <w:color w:val="000000"/>
        </w:rPr>
        <w:t>Úpravy výstupů podle požadavků na vyhodnocení</w:t>
      </w:r>
    </w:p>
    <w:p w14:paraId="4DA015E8" w14:textId="77777777" w:rsidR="001D6004" w:rsidRPr="00675804" w:rsidRDefault="001D6004" w:rsidP="006C55D7">
      <w:pPr>
        <w:numPr>
          <w:ilvl w:val="0"/>
          <w:numId w:val="35"/>
        </w:numPr>
        <w:jc w:val="both"/>
        <w:rPr>
          <w:rFonts w:cs="Arial"/>
          <w:color w:val="000000"/>
        </w:rPr>
      </w:pPr>
      <w:r w:rsidRPr="00675804">
        <w:rPr>
          <w:rFonts w:cs="Arial"/>
          <w:color w:val="000000"/>
        </w:rPr>
        <w:t>Průběžná příprava podkladů z částečných a neúplných dat</w:t>
      </w:r>
    </w:p>
    <w:p w14:paraId="117533A9" w14:textId="77777777" w:rsidR="001D6004" w:rsidRPr="00675804" w:rsidRDefault="001D6004" w:rsidP="006C55D7">
      <w:pPr>
        <w:numPr>
          <w:ilvl w:val="0"/>
          <w:numId w:val="35"/>
        </w:numPr>
        <w:jc w:val="both"/>
        <w:rPr>
          <w:rFonts w:cs="Arial"/>
          <w:color w:val="000000"/>
        </w:rPr>
      </w:pPr>
      <w:r w:rsidRPr="00675804">
        <w:rPr>
          <w:rFonts w:cs="Arial"/>
          <w:color w:val="000000"/>
        </w:rPr>
        <w:t>Analytická spolupráce na přípravě finálních výstupů pro odborné hodnocení</w:t>
      </w:r>
    </w:p>
    <w:p w14:paraId="584B8DB8" w14:textId="77777777" w:rsidR="001D6004" w:rsidRPr="00675804" w:rsidRDefault="001D6004" w:rsidP="006C55D7">
      <w:pPr>
        <w:numPr>
          <w:ilvl w:val="0"/>
          <w:numId w:val="35"/>
        </w:numPr>
        <w:jc w:val="both"/>
        <w:rPr>
          <w:rFonts w:cs="Arial"/>
          <w:color w:val="000000"/>
        </w:rPr>
      </w:pPr>
      <w:r w:rsidRPr="00675804">
        <w:rPr>
          <w:rFonts w:cs="Arial"/>
          <w:color w:val="000000"/>
        </w:rPr>
        <w:t>Základní statistické vyhodnocení charakteristik rostlinné výroby, včetně jednotlivých agrotechnických operací v zemědělské praxi, dle struktury šetřených dat (body předmětu B.1).</w:t>
      </w:r>
    </w:p>
    <w:p w14:paraId="6588B5F1" w14:textId="77777777" w:rsidR="001D6004" w:rsidRPr="00675804" w:rsidRDefault="001D6004" w:rsidP="001D6004">
      <w:pPr>
        <w:ind w:left="360"/>
        <w:jc w:val="both"/>
        <w:rPr>
          <w:rFonts w:cs="Arial"/>
          <w:color w:val="000000"/>
        </w:rPr>
      </w:pPr>
    </w:p>
    <w:p w14:paraId="48B8C02F" w14:textId="77777777" w:rsidR="001D6004" w:rsidRPr="00675804" w:rsidRDefault="001D6004" w:rsidP="001D6004">
      <w:pPr>
        <w:jc w:val="both"/>
        <w:rPr>
          <w:rFonts w:cs="Arial"/>
          <w:b/>
          <w:i/>
          <w:color w:val="000000"/>
        </w:rPr>
      </w:pPr>
      <w:r w:rsidRPr="00675804">
        <w:rPr>
          <w:rFonts w:cs="Arial"/>
          <w:b/>
          <w:i/>
          <w:color w:val="000000"/>
        </w:rPr>
        <w:t xml:space="preserve">B.8 Provést základní statistické vyhodnocení údajů z dotazníků z terénního šetření </w:t>
      </w:r>
      <w:r w:rsidRPr="00675804">
        <w:rPr>
          <w:rFonts w:cs="Arial"/>
          <w:b/>
          <w:i/>
          <w:color w:val="000000"/>
        </w:rPr>
        <w:br/>
        <w:t>v zemědělských podnicích ve zranitelných oblastech (200 podniků, minimálně 10 krajů)</w:t>
      </w:r>
      <w:r w:rsidRPr="00675804">
        <w:rPr>
          <w:rFonts w:cs="Arial"/>
          <w:b/>
          <w:i/>
          <w:color w:val="156082"/>
        </w:rPr>
        <w:t xml:space="preserve"> </w:t>
      </w:r>
      <w:r w:rsidRPr="00675804">
        <w:rPr>
          <w:rFonts w:cs="Arial"/>
          <w:b/>
          <w:i/>
          <w:color w:val="156082"/>
        </w:rPr>
        <w:br/>
      </w:r>
      <w:r w:rsidRPr="00675804">
        <w:rPr>
          <w:rFonts w:cs="Arial"/>
          <w:b/>
          <w:i/>
          <w:color w:val="000000"/>
        </w:rPr>
        <w:t xml:space="preserve">a v ekologicky hospodařících podnicích (150 podniků, minimálně 10 krajů) z hlediska živočišné výroby, za účelem získání podkladů pro navazující body předmětu D (Finanční strategie implementace NS) a E až I (zajištění informovanosti zemědělské veřejnosti, příprava podkladů pro EK) </w:t>
      </w:r>
    </w:p>
    <w:p w14:paraId="72B1988C" w14:textId="77777777" w:rsidR="001D6004" w:rsidRPr="00675804" w:rsidRDefault="001D6004" w:rsidP="001D6004">
      <w:pPr>
        <w:jc w:val="both"/>
        <w:rPr>
          <w:rFonts w:cs="Arial"/>
          <w:color w:val="000000"/>
        </w:rPr>
      </w:pPr>
    </w:p>
    <w:p w14:paraId="22362C05" w14:textId="77777777" w:rsidR="001D6004" w:rsidRPr="00675804" w:rsidRDefault="001D6004" w:rsidP="006C55D7">
      <w:pPr>
        <w:numPr>
          <w:ilvl w:val="0"/>
          <w:numId w:val="34"/>
        </w:numPr>
        <w:jc w:val="both"/>
        <w:rPr>
          <w:rFonts w:cs="Arial"/>
          <w:color w:val="000000"/>
        </w:rPr>
      </w:pPr>
      <w:r w:rsidRPr="00675804">
        <w:rPr>
          <w:rFonts w:cs="Arial"/>
          <w:color w:val="000000"/>
        </w:rPr>
        <w:t>Systém pro přípravu podkladů pro vyhodnocení</w:t>
      </w:r>
    </w:p>
    <w:p w14:paraId="13438AB8" w14:textId="77777777" w:rsidR="001D6004" w:rsidRPr="00675804" w:rsidRDefault="001D6004" w:rsidP="006C55D7">
      <w:pPr>
        <w:numPr>
          <w:ilvl w:val="1"/>
          <w:numId w:val="34"/>
        </w:numPr>
        <w:jc w:val="both"/>
        <w:rPr>
          <w:rFonts w:cs="Arial"/>
          <w:color w:val="000000"/>
        </w:rPr>
      </w:pPr>
      <w:r w:rsidRPr="00675804">
        <w:rPr>
          <w:rFonts w:cs="Arial"/>
          <w:color w:val="000000"/>
        </w:rPr>
        <w:t xml:space="preserve">Příprava podkladů v podobě tabulek a grafů pro odborné hodnocení </w:t>
      </w:r>
    </w:p>
    <w:p w14:paraId="212D7296" w14:textId="77777777" w:rsidR="001D6004" w:rsidRPr="00675804" w:rsidRDefault="001D6004" w:rsidP="006C55D7">
      <w:pPr>
        <w:numPr>
          <w:ilvl w:val="1"/>
          <w:numId w:val="34"/>
        </w:numPr>
        <w:jc w:val="both"/>
        <w:rPr>
          <w:rFonts w:cs="Arial"/>
          <w:color w:val="000000"/>
        </w:rPr>
      </w:pPr>
      <w:r w:rsidRPr="00675804">
        <w:rPr>
          <w:rFonts w:cs="Arial"/>
          <w:color w:val="000000"/>
        </w:rPr>
        <w:t>Úpravy výstupů podle požadavků na vyhodnocení</w:t>
      </w:r>
    </w:p>
    <w:p w14:paraId="6791B1BE" w14:textId="77777777" w:rsidR="001D6004" w:rsidRPr="00675804" w:rsidRDefault="001D6004" w:rsidP="006C55D7">
      <w:pPr>
        <w:numPr>
          <w:ilvl w:val="0"/>
          <w:numId w:val="34"/>
        </w:numPr>
        <w:jc w:val="both"/>
        <w:rPr>
          <w:rFonts w:cs="Arial"/>
          <w:color w:val="000000"/>
        </w:rPr>
      </w:pPr>
      <w:r w:rsidRPr="00675804">
        <w:rPr>
          <w:rFonts w:cs="Arial"/>
          <w:color w:val="000000"/>
        </w:rPr>
        <w:t>Průběžná příprava podkladů z částečných a neúplných dat</w:t>
      </w:r>
    </w:p>
    <w:p w14:paraId="5B5CAA47" w14:textId="77777777" w:rsidR="001D6004" w:rsidRPr="00675804" w:rsidRDefault="001D6004" w:rsidP="006C55D7">
      <w:pPr>
        <w:numPr>
          <w:ilvl w:val="0"/>
          <w:numId w:val="34"/>
        </w:numPr>
        <w:jc w:val="both"/>
        <w:rPr>
          <w:rFonts w:cs="Arial"/>
          <w:color w:val="000000"/>
        </w:rPr>
      </w:pPr>
      <w:r w:rsidRPr="00675804">
        <w:rPr>
          <w:rFonts w:cs="Arial"/>
          <w:color w:val="000000"/>
        </w:rPr>
        <w:t>Analytická spolupráce na přípravě modelových a variantních výstupů</w:t>
      </w:r>
    </w:p>
    <w:p w14:paraId="0CFD40FC" w14:textId="77777777" w:rsidR="001D6004" w:rsidRPr="00675804" w:rsidRDefault="001D6004" w:rsidP="006C55D7">
      <w:pPr>
        <w:numPr>
          <w:ilvl w:val="0"/>
          <w:numId w:val="34"/>
        </w:numPr>
        <w:jc w:val="both"/>
        <w:rPr>
          <w:rFonts w:cs="Arial"/>
          <w:color w:val="000000"/>
        </w:rPr>
      </w:pPr>
      <w:r w:rsidRPr="00675804">
        <w:rPr>
          <w:rFonts w:cs="Arial"/>
          <w:color w:val="000000"/>
        </w:rPr>
        <w:t>Analytická spolupráce na přípravě finálních výstupů pro odborné hodnocení</w:t>
      </w:r>
    </w:p>
    <w:p w14:paraId="6AB2B931" w14:textId="77777777" w:rsidR="001D6004" w:rsidRPr="00675804" w:rsidRDefault="001D6004" w:rsidP="006C55D7">
      <w:pPr>
        <w:numPr>
          <w:ilvl w:val="0"/>
          <w:numId w:val="34"/>
        </w:numPr>
        <w:jc w:val="both"/>
        <w:rPr>
          <w:rFonts w:cs="Arial"/>
          <w:color w:val="000000"/>
        </w:rPr>
      </w:pPr>
      <w:r w:rsidRPr="00675804">
        <w:rPr>
          <w:rFonts w:cs="Arial"/>
          <w:color w:val="000000"/>
        </w:rPr>
        <w:t xml:space="preserve">Základní statistické vyhodnocení situace ve způsobech ustájení zvířat, v produkci </w:t>
      </w:r>
      <w:r w:rsidRPr="00675804">
        <w:rPr>
          <w:rFonts w:cs="Arial"/>
          <w:color w:val="000000"/>
        </w:rPr>
        <w:br/>
        <w:t xml:space="preserve">a skladování statkových a organických hnojiv a provozování bioplynových stanic </w:t>
      </w:r>
      <w:r w:rsidRPr="00675804">
        <w:rPr>
          <w:rFonts w:cs="Arial"/>
          <w:color w:val="000000"/>
        </w:rPr>
        <w:br/>
        <w:t>v zemědělské praxi, dle struktury šetřených dat (body předmětu B.1).</w:t>
      </w:r>
    </w:p>
    <w:p w14:paraId="65778F19" w14:textId="77777777" w:rsidR="001D6004" w:rsidRPr="00675804" w:rsidRDefault="001D6004" w:rsidP="001D6004">
      <w:pPr>
        <w:jc w:val="both"/>
        <w:rPr>
          <w:rFonts w:cs="Arial"/>
          <w:color w:val="000000"/>
        </w:rPr>
      </w:pPr>
    </w:p>
    <w:p w14:paraId="36B9AD6A" w14:textId="77777777" w:rsidR="001D6004" w:rsidRPr="00675804" w:rsidRDefault="001D6004" w:rsidP="001D6004">
      <w:pPr>
        <w:jc w:val="both"/>
        <w:rPr>
          <w:rFonts w:cs="Arial"/>
          <w:b/>
          <w:color w:val="000000"/>
        </w:rPr>
      </w:pPr>
      <w:r w:rsidRPr="00675804">
        <w:rPr>
          <w:rFonts w:cs="Arial"/>
          <w:b/>
          <w:color w:val="000000"/>
        </w:rPr>
        <w:t>C. Provést následné terénní šetření na složištích tuhých statkových a organických hnojiv</w:t>
      </w:r>
    </w:p>
    <w:p w14:paraId="0C3E949A" w14:textId="77777777" w:rsidR="001D6004" w:rsidRPr="00675804" w:rsidRDefault="001D6004" w:rsidP="001D6004">
      <w:pPr>
        <w:jc w:val="both"/>
        <w:rPr>
          <w:rFonts w:cs="Arial"/>
          <w:b/>
          <w:color w:val="000000"/>
        </w:rPr>
      </w:pPr>
    </w:p>
    <w:p w14:paraId="57D78A4C" w14:textId="77777777" w:rsidR="001D6004" w:rsidRPr="00675804" w:rsidRDefault="001D6004" w:rsidP="001D6004">
      <w:pPr>
        <w:jc w:val="both"/>
        <w:rPr>
          <w:rFonts w:cs="Arial"/>
          <w:color w:val="000000"/>
        </w:rPr>
      </w:pPr>
      <w:r w:rsidRPr="00675804">
        <w:rPr>
          <w:rFonts w:cs="Arial"/>
          <w:color w:val="000000"/>
        </w:rPr>
        <w:lastRenderedPageBreak/>
        <w:t>Terénní šetření v oblastech s chovem hospodářských zvířat (dle metodiky, v příloze č. 5), s převažující intenzitou živočišné výroby, s rizikem ztráty N a narušení uhlíkové neutrality.</w:t>
      </w:r>
    </w:p>
    <w:p w14:paraId="02E161DA" w14:textId="77777777" w:rsidR="001D6004" w:rsidRPr="00675804" w:rsidRDefault="001D6004" w:rsidP="001D6004">
      <w:pPr>
        <w:tabs>
          <w:tab w:val="left" w:pos="2993"/>
        </w:tabs>
        <w:jc w:val="both"/>
        <w:rPr>
          <w:rFonts w:cs="Arial"/>
          <w:color w:val="000000"/>
        </w:rPr>
      </w:pPr>
      <w:r w:rsidRPr="00675804">
        <w:rPr>
          <w:rFonts w:cs="Arial"/>
          <w:color w:val="000000"/>
        </w:rPr>
        <w:tab/>
      </w:r>
    </w:p>
    <w:p w14:paraId="1B738C50" w14:textId="77777777" w:rsidR="001D6004" w:rsidRPr="00675804" w:rsidRDefault="001D6004" w:rsidP="001D6004">
      <w:pPr>
        <w:jc w:val="both"/>
        <w:rPr>
          <w:rFonts w:cs="Arial"/>
          <w:b/>
          <w:i/>
          <w:color w:val="000000"/>
        </w:rPr>
      </w:pPr>
      <w:r w:rsidRPr="00675804">
        <w:rPr>
          <w:rFonts w:cs="Arial"/>
          <w:b/>
          <w:i/>
          <w:color w:val="000000"/>
        </w:rPr>
        <w:t>C.1 Provést odběry a analýzy půdních vzorků u dřívějších složišť a vyhodnotit následný rostlinný pokryv</w:t>
      </w:r>
    </w:p>
    <w:p w14:paraId="3ADAA1AC" w14:textId="77777777" w:rsidR="001D6004" w:rsidRPr="00675804" w:rsidRDefault="001D6004" w:rsidP="001D6004">
      <w:pPr>
        <w:jc w:val="both"/>
        <w:rPr>
          <w:rFonts w:cs="Arial"/>
          <w:b/>
          <w:i/>
          <w:color w:val="000000"/>
        </w:rPr>
      </w:pPr>
    </w:p>
    <w:p w14:paraId="70790E56" w14:textId="77777777" w:rsidR="001D6004" w:rsidRPr="00675804" w:rsidRDefault="001D6004" w:rsidP="001D6004">
      <w:pPr>
        <w:jc w:val="both"/>
        <w:rPr>
          <w:rFonts w:cs="Arial"/>
          <w:color w:val="000000"/>
        </w:rPr>
      </w:pPr>
      <w:r w:rsidRPr="00675804">
        <w:rPr>
          <w:rFonts w:cs="Arial"/>
          <w:color w:val="000000"/>
        </w:rPr>
        <w:t>Provést odběry a analýzy půdních vzorků v místech dřívějších složišť hnoje skotu, drůbežího trusu a separátu digestátu sledovaných v letech 202</w:t>
      </w:r>
      <w:r w:rsidR="00651230" w:rsidRPr="00675804">
        <w:rPr>
          <w:rFonts w:cs="Arial"/>
          <w:color w:val="000000"/>
        </w:rPr>
        <w:t>3</w:t>
      </w:r>
      <w:r w:rsidRPr="00675804">
        <w:rPr>
          <w:rFonts w:cs="Arial"/>
          <w:color w:val="000000"/>
        </w:rPr>
        <w:t>–202</w:t>
      </w:r>
      <w:r w:rsidR="001146EF" w:rsidRPr="00675804">
        <w:rPr>
          <w:rFonts w:cs="Arial"/>
          <w:color w:val="000000"/>
        </w:rPr>
        <w:t>7</w:t>
      </w:r>
      <w:r w:rsidRPr="00675804">
        <w:rPr>
          <w:rFonts w:cs="Arial"/>
          <w:color w:val="000000"/>
        </w:rPr>
        <w:t>:</w:t>
      </w:r>
    </w:p>
    <w:p w14:paraId="6F27E4B0" w14:textId="77777777" w:rsidR="001D6004" w:rsidRPr="00675804" w:rsidRDefault="001D6004" w:rsidP="006C55D7">
      <w:pPr>
        <w:numPr>
          <w:ilvl w:val="0"/>
          <w:numId w:val="29"/>
        </w:numPr>
        <w:jc w:val="both"/>
        <w:rPr>
          <w:rFonts w:cs="Arial"/>
          <w:color w:val="000000"/>
        </w:rPr>
      </w:pPr>
      <w:r w:rsidRPr="00675804">
        <w:rPr>
          <w:rFonts w:cs="Arial"/>
          <w:color w:val="000000"/>
        </w:rPr>
        <w:t>u všech složišť na obsah minerálního dusíku v půdě (dále „N</w:t>
      </w:r>
      <w:r w:rsidRPr="00675804">
        <w:rPr>
          <w:rFonts w:cs="Arial"/>
          <w:color w:val="000000"/>
          <w:vertAlign w:val="subscript"/>
        </w:rPr>
        <w:t>min</w:t>
      </w:r>
      <w:r w:rsidRPr="00675804">
        <w:rPr>
          <w:rFonts w:cs="Arial"/>
          <w:color w:val="000000"/>
        </w:rPr>
        <w:t xml:space="preserve">“), </w:t>
      </w:r>
    </w:p>
    <w:p w14:paraId="687D200F" w14:textId="77777777" w:rsidR="001D6004" w:rsidRPr="00675804" w:rsidRDefault="001D6004" w:rsidP="006C55D7">
      <w:pPr>
        <w:numPr>
          <w:ilvl w:val="0"/>
          <w:numId w:val="29"/>
        </w:numPr>
        <w:jc w:val="both"/>
        <w:rPr>
          <w:rFonts w:cs="Arial"/>
          <w:color w:val="000000"/>
        </w:rPr>
      </w:pPr>
      <w:r w:rsidRPr="00675804">
        <w:rPr>
          <w:rFonts w:cs="Arial"/>
          <w:color w:val="000000"/>
        </w:rPr>
        <w:t>u min. 20 % složišť i na obsah K a P v půdě.</w:t>
      </w:r>
    </w:p>
    <w:p w14:paraId="2343BD7C" w14:textId="77777777" w:rsidR="001D6004" w:rsidRPr="00675804" w:rsidRDefault="001D6004" w:rsidP="001D6004">
      <w:pPr>
        <w:jc w:val="both"/>
        <w:rPr>
          <w:rFonts w:cs="Arial"/>
          <w:color w:val="000000"/>
        </w:rPr>
      </w:pPr>
      <w:r w:rsidRPr="00675804">
        <w:rPr>
          <w:rFonts w:cs="Arial"/>
          <w:color w:val="000000"/>
        </w:rPr>
        <w:t>Porovnat stav N</w:t>
      </w:r>
      <w:r w:rsidRPr="00675804">
        <w:rPr>
          <w:rFonts w:cs="Arial"/>
          <w:color w:val="000000"/>
          <w:vertAlign w:val="subscript"/>
        </w:rPr>
        <w:t>min</w:t>
      </w:r>
      <w:r w:rsidRPr="00675804">
        <w:rPr>
          <w:rFonts w:cs="Arial"/>
          <w:color w:val="000000"/>
        </w:rPr>
        <w:t>, P, K v půdě s roky 202</w:t>
      </w:r>
      <w:r w:rsidR="00651230" w:rsidRPr="00675804">
        <w:rPr>
          <w:rFonts w:cs="Arial"/>
          <w:color w:val="000000"/>
        </w:rPr>
        <w:t>3</w:t>
      </w:r>
      <w:r w:rsidRPr="00675804">
        <w:rPr>
          <w:rFonts w:cs="Arial"/>
          <w:color w:val="000000"/>
        </w:rPr>
        <w:t>–202</w:t>
      </w:r>
      <w:r w:rsidR="001146EF" w:rsidRPr="00675804">
        <w:rPr>
          <w:rFonts w:cs="Arial"/>
          <w:color w:val="000000"/>
        </w:rPr>
        <w:t>7</w:t>
      </w:r>
      <w:r w:rsidRPr="00675804">
        <w:rPr>
          <w:rFonts w:cs="Arial"/>
          <w:color w:val="000000"/>
        </w:rPr>
        <w:t xml:space="preserve"> a vyhodnotit vzcházivost a růst plodin pěstovaných na místech původních složišť hnoje (celkem min. 20 složišť). Na vybraných místech provést s využitím dronů opakované snímkování porostů v místě nejméně čtyř rozvezených složišť hnoje (1 až 3 roky po rozvozu). Vyhodnotit stav porostu a určit vegetační index v místech rozvezených složišť. Z definovaných bodů (GIS) monitorovaných porostů odebrat půdní vzorky a rostliny pro hodnocení vypovídací schopnosti snímků.</w:t>
      </w:r>
    </w:p>
    <w:p w14:paraId="78C9164F" w14:textId="77777777" w:rsidR="001D6004" w:rsidRPr="00675804" w:rsidRDefault="001D6004" w:rsidP="001D6004">
      <w:pPr>
        <w:jc w:val="both"/>
        <w:rPr>
          <w:rFonts w:cs="Arial"/>
          <w:color w:val="000000"/>
        </w:rPr>
      </w:pPr>
      <w:r w:rsidRPr="00675804">
        <w:rPr>
          <w:rFonts w:cs="Arial"/>
          <w:color w:val="000000"/>
        </w:rPr>
        <w:t>Na vybraných místech (2 původní složiště) provést analýzu rostlin v místech původních rozvezených složišť hnoje na odběr živin a určit míru odčerpání přebytečného N z místa po rozvozu hnoje, ověřit v půdě stavem obsahu N</w:t>
      </w:r>
      <w:r w:rsidRPr="00675804">
        <w:rPr>
          <w:rFonts w:cs="Arial"/>
          <w:color w:val="000000"/>
          <w:vertAlign w:val="subscript"/>
        </w:rPr>
        <w:t>min</w:t>
      </w:r>
      <w:r w:rsidRPr="00675804">
        <w:rPr>
          <w:rFonts w:cs="Arial"/>
          <w:color w:val="000000"/>
        </w:rPr>
        <w:t xml:space="preserve"> před zasetím a po sklizni těchto plodin (rostlin).</w:t>
      </w:r>
    </w:p>
    <w:p w14:paraId="5569D3DA" w14:textId="77777777" w:rsidR="001D6004" w:rsidRPr="00675804" w:rsidRDefault="001D6004" w:rsidP="001D6004">
      <w:pPr>
        <w:jc w:val="both"/>
        <w:rPr>
          <w:rFonts w:cs="Arial"/>
          <w:b/>
          <w:i/>
          <w:color w:val="000000"/>
        </w:rPr>
      </w:pPr>
    </w:p>
    <w:p w14:paraId="57F13579" w14:textId="77777777" w:rsidR="001D6004" w:rsidRPr="00675804" w:rsidRDefault="001D6004" w:rsidP="001D6004">
      <w:pPr>
        <w:jc w:val="both"/>
        <w:rPr>
          <w:rFonts w:cs="Arial"/>
          <w:b/>
          <w:i/>
          <w:color w:val="000000"/>
        </w:rPr>
      </w:pPr>
      <w:r w:rsidRPr="00675804">
        <w:rPr>
          <w:rFonts w:cs="Arial"/>
          <w:b/>
          <w:i/>
          <w:color w:val="000000"/>
        </w:rPr>
        <w:t>C.2 Sledovat uložení hnoje na místech zvýšeného rizika ohrožení vod</w:t>
      </w:r>
    </w:p>
    <w:p w14:paraId="5B9D56A5" w14:textId="77777777" w:rsidR="001D6004" w:rsidRPr="00675804" w:rsidRDefault="001D6004" w:rsidP="001D6004">
      <w:pPr>
        <w:jc w:val="both"/>
        <w:rPr>
          <w:rFonts w:cs="Arial"/>
          <w:b/>
          <w:i/>
          <w:color w:val="000000"/>
        </w:rPr>
      </w:pPr>
    </w:p>
    <w:p w14:paraId="3E11E32A" w14:textId="77777777" w:rsidR="001D6004" w:rsidRPr="00675804" w:rsidRDefault="001D6004" w:rsidP="001D6004">
      <w:pPr>
        <w:jc w:val="both"/>
        <w:rPr>
          <w:rFonts w:cs="Arial"/>
          <w:color w:val="000000"/>
        </w:rPr>
      </w:pPr>
      <w:r w:rsidRPr="00675804">
        <w:rPr>
          <w:rFonts w:cs="Arial"/>
          <w:color w:val="000000"/>
        </w:rPr>
        <w:t>V místech zvýšeného rizika ohrožení vod:</w:t>
      </w:r>
    </w:p>
    <w:p w14:paraId="4F449953" w14:textId="77777777" w:rsidR="001D6004" w:rsidRPr="00675804" w:rsidRDefault="001D6004" w:rsidP="006C55D7">
      <w:pPr>
        <w:numPr>
          <w:ilvl w:val="0"/>
          <w:numId w:val="29"/>
        </w:numPr>
        <w:jc w:val="both"/>
        <w:rPr>
          <w:rFonts w:cs="Arial"/>
          <w:color w:val="000000"/>
        </w:rPr>
      </w:pPr>
      <w:r w:rsidRPr="00675804">
        <w:rPr>
          <w:rFonts w:cs="Arial"/>
          <w:color w:val="000000"/>
        </w:rPr>
        <w:t xml:space="preserve">půdy s písčitým podložím, oblasti s průměrným ročním úhrnem srážek nad 600 mm, dlouhodobější zátěž uložením hnoje, místa s rizikem ohrožení blízkých studní nebo pramenných zdrojů </w:t>
      </w:r>
    </w:p>
    <w:p w14:paraId="15BAE18B" w14:textId="77777777" w:rsidR="001D6004" w:rsidRPr="00675804" w:rsidRDefault="001D6004" w:rsidP="006C55D7">
      <w:pPr>
        <w:numPr>
          <w:ilvl w:val="0"/>
          <w:numId w:val="29"/>
        </w:numPr>
        <w:jc w:val="both"/>
        <w:rPr>
          <w:rFonts w:cs="Arial"/>
          <w:color w:val="000000"/>
        </w:rPr>
      </w:pPr>
      <w:r w:rsidRPr="00675804">
        <w:rPr>
          <w:rFonts w:cs="Arial"/>
          <w:color w:val="000000"/>
        </w:rPr>
        <w:t>výskyt mělkých útvarů podzemních vod, které jsou náchylné k antropogennímu znečištění</w:t>
      </w:r>
    </w:p>
    <w:p w14:paraId="3D6B438C" w14:textId="77777777" w:rsidR="001D6004" w:rsidRPr="00675804" w:rsidRDefault="001D6004" w:rsidP="001D6004">
      <w:pPr>
        <w:jc w:val="both"/>
        <w:rPr>
          <w:rFonts w:cs="Arial"/>
          <w:color w:val="000000"/>
        </w:rPr>
      </w:pPr>
      <w:r w:rsidRPr="00675804">
        <w:rPr>
          <w:rFonts w:cs="Arial"/>
          <w:color w:val="000000"/>
        </w:rPr>
        <w:t>provést odběr a analýzu půdních vzorků (u všech složišť sledovat N</w:t>
      </w:r>
      <w:r w:rsidRPr="00675804">
        <w:rPr>
          <w:rFonts w:cs="Arial"/>
          <w:color w:val="000000"/>
          <w:vertAlign w:val="subscript"/>
        </w:rPr>
        <w:t>min</w:t>
      </w:r>
      <w:r w:rsidRPr="00675804">
        <w:rPr>
          <w:rFonts w:cs="Arial"/>
          <w:color w:val="000000"/>
        </w:rPr>
        <w:t>, u min. 20 % složišť i K a P) do hloubky 1,5–2,5 m, a to v okolí nových složišť používaných v roce 202</w:t>
      </w:r>
      <w:r w:rsidR="001146EF" w:rsidRPr="00675804">
        <w:rPr>
          <w:rFonts w:cs="Arial"/>
          <w:color w:val="000000"/>
        </w:rPr>
        <w:t>8</w:t>
      </w:r>
      <w:r w:rsidRPr="00675804">
        <w:rPr>
          <w:rFonts w:cs="Arial"/>
          <w:color w:val="000000"/>
        </w:rPr>
        <w:t xml:space="preserve"> i v místech čerstvě až tři roky rozvezených složišť hnoje skotu při dostatečné spotřebě steliva a hnoje drůbeže, příp. složišť separátu digestátu (celkem min. 10 složišť statkových a organických hnojiv). Posoudit podmínky pro únik dusíku do hlubokých vrstev půdy vlivem uložení hnoje v těchto rizikových lokalitách. </w:t>
      </w:r>
    </w:p>
    <w:p w14:paraId="570B3896" w14:textId="77777777" w:rsidR="001D6004" w:rsidRPr="00675804" w:rsidRDefault="001D6004" w:rsidP="001D6004">
      <w:pPr>
        <w:jc w:val="both"/>
        <w:rPr>
          <w:rFonts w:cs="Arial"/>
          <w:color w:val="000000"/>
        </w:rPr>
      </w:pPr>
      <w:r w:rsidRPr="00675804">
        <w:rPr>
          <w:rFonts w:cs="Arial"/>
          <w:color w:val="000000"/>
        </w:rPr>
        <w:t xml:space="preserve">Rozsah a zaměření sledování podle situace: </w:t>
      </w:r>
    </w:p>
    <w:p w14:paraId="6486AD74" w14:textId="77777777" w:rsidR="001D6004" w:rsidRPr="00675804" w:rsidRDefault="001D6004" w:rsidP="006C55D7">
      <w:pPr>
        <w:numPr>
          <w:ilvl w:val="0"/>
          <w:numId w:val="19"/>
        </w:numPr>
        <w:ind w:left="426" w:hanging="426"/>
        <w:jc w:val="both"/>
        <w:rPr>
          <w:rFonts w:cs="Arial"/>
          <w:color w:val="000000"/>
        </w:rPr>
      </w:pPr>
      <w:r w:rsidRPr="00675804">
        <w:rPr>
          <w:rFonts w:cs="Arial"/>
          <w:color w:val="000000"/>
        </w:rPr>
        <w:t>zjištění sklonitosti složiště a plochy (délka a šířka) odtokových stop hnojůvky na spádnicích od složišť, vzorkování půdy na N</w:t>
      </w:r>
      <w:r w:rsidRPr="00675804">
        <w:rPr>
          <w:rFonts w:cs="Arial"/>
          <w:color w:val="000000"/>
          <w:vertAlign w:val="subscript"/>
        </w:rPr>
        <w:t>min</w:t>
      </w:r>
      <w:r w:rsidRPr="00675804">
        <w:rPr>
          <w:rFonts w:cs="Arial"/>
          <w:color w:val="000000"/>
        </w:rPr>
        <w:t xml:space="preserve"> v místech odtokových stop a v místech rozvezených složišť</w:t>
      </w:r>
    </w:p>
    <w:p w14:paraId="1DB9289D" w14:textId="77777777" w:rsidR="001D6004" w:rsidRPr="00675804" w:rsidRDefault="001D6004" w:rsidP="006C55D7">
      <w:pPr>
        <w:numPr>
          <w:ilvl w:val="0"/>
          <w:numId w:val="19"/>
        </w:numPr>
        <w:ind w:left="426" w:hanging="426"/>
        <w:jc w:val="both"/>
        <w:rPr>
          <w:rFonts w:cs="Arial"/>
          <w:color w:val="000000"/>
        </w:rPr>
      </w:pPr>
      <w:r w:rsidRPr="00675804">
        <w:rPr>
          <w:rFonts w:cs="Arial"/>
          <w:color w:val="000000"/>
        </w:rPr>
        <w:t xml:space="preserve">analýza odtékající hnojůvky a odhad objemu hnojůvky v útvarech (louže, odtokové rýhy) za účelem kvantifikace N ve hnojůvce </w:t>
      </w:r>
    </w:p>
    <w:p w14:paraId="6357D0F8" w14:textId="77777777" w:rsidR="001D6004" w:rsidRPr="00675804" w:rsidRDefault="001D6004" w:rsidP="006C55D7">
      <w:pPr>
        <w:numPr>
          <w:ilvl w:val="0"/>
          <w:numId w:val="19"/>
        </w:numPr>
        <w:ind w:left="426" w:hanging="426"/>
        <w:jc w:val="both"/>
        <w:rPr>
          <w:rFonts w:cs="Arial"/>
          <w:color w:val="000000"/>
        </w:rPr>
      </w:pPr>
      <w:r w:rsidRPr="00675804">
        <w:rPr>
          <w:rFonts w:cs="Arial"/>
          <w:color w:val="000000"/>
        </w:rPr>
        <w:t xml:space="preserve">posoudit podmínky pro únik dusíku do hlubokých vrstev v místě složiště (množství srážek, typ a druh půdy, způsob založení a vedení složiště, agrotechnika a pěstování plodin v místě složiště po rozvozu hnoje) </w:t>
      </w:r>
    </w:p>
    <w:p w14:paraId="3AF8B44D" w14:textId="77777777" w:rsidR="001D6004" w:rsidRPr="00675804" w:rsidRDefault="001D6004" w:rsidP="001D6004">
      <w:pPr>
        <w:jc w:val="both"/>
        <w:rPr>
          <w:rFonts w:cs="Arial"/>
          <w:b/>
          <w:i/>
          <w:color w:val="000000"/>
        </w:rPr>
      </w:pPr>
    </w:p>
    <w:p w14:paraId="7229D1A0" w14:textId="77777777" w:rsidR="001D6004" w:rsidRPr="00675804" w:rsidRDefault="001D6004" w:rsidP="001D6004">
      <w:pPr>
        <w:jc w:val="both"/>
        <w:rPr>
          <w:rFonts w:cs="Arial"/>
          <w:b/>
          <w:i/>
          <w:color w:val="000000"/>
        </w:rPr>
      </w:pPr>
      <w:r w:rsidRPr="00675804">
        <w:rPr>
          <w:rFonts w:cs="Arial"/>
          <w:b/>
          <w:i/>
          <w:color w:val="000000"/>
        </w:rPr>
        <w:t xml:space="preserve">C.3 Provést odběry a analýzy půdních vzorků u nových složišť </w:t>
      </w:r>
    </w:p>
    <w:p w14:paraId="495BD74B" w14:textId="77777777" w:rsidR="001D6004" w:rsidRPr="00675804" w:rsidRDefault="001D6004" w:rsidP="001D6004">
      <w:pPr>
        <w:jc w:val="both"/>
        <w:rPr>
          <w:rFonts w:cs="Arial"/>
          <w:b/>
          <w:i/>
          <w:color w:val="000000"/>
        </w:rPr>
      </w:pPr>
    </w:p>
    <w:p w14:paraId="635F2EF0" w14:textId="77777777" w:rsidR="001D6004" w:rsidRPr="00675804" w:rsidRDefault="001D6004" w:rsidP="001D6004">
      <w:pPr>
        <w:jc w:val="both"/>
        <w:rPr>
          <w:rFonts w:cs="Arial"/>
          <w:color w:val="000000"/>
        </w:rPr>
      </w:pPr>
      <w:r w:rsidRPr="00675804">
        <w:rPr>
          <w:rFonts w:cs="Arial"/>
          <w:color w:val="000000"/>
        </w:rPr>
        <w:t>Provést odběry a analýzy půdních vzorků (u všech složišť N</w:t>
      </w:r>
      <w:r w:rsidRPr="00675804">
        <w:rPr>
          <w:rFonts w:cs="Arial"/>
          <w:color w:val="000000"/>
          <w:vertAlign w:val="subscript"/>
        </w:rPr>
        <w:t>min</w:t>
      </w:r>
      <w:r w:rsidRPr="00675804">
        <w:rPr>
          <w:rFonts w:cs="Arial"/>
          <w:color w:val="000000"/>
        </w:rPr>
        <w:t>, u min. 20 % složišť i K a P) okolo nových složišť statkových a organických hnojiv používaných v roce 202</w:t>
      </w:r>
      <w:r w:rsidR="001146EF" w:rsidRPr="00675804">
        <w:rPr>
          <w:rFonts w:cs="Arial"/>
          <w:color w:val="000000"/>
        </w:rPr>
        <w:t>8</w:t>
      </w:r>
      <w:r w:rsidRPr="00675804">
        <w:rPr>
          <w:rFonts w:cs="Arial"/>
          <w:color w:val="000000"/>
        </w:rPr>
        <w:t xml:space="preserve"> (mimo složišť uvedených v bodě C.2; min. 20 složišť statkových a organických hnojiv), dle specifikace: </w:t>
      </w:r>
    </w:p>
    <w:p w14:paraId="55988D18" w14:textId="77777777" w:rsidR="001D6004" w:rsidRPr="00675804" w:rsidRDefault="001D6004" w:rsidP="001D6004">
      <w:pPr>
        <w:jc w:val="both"/>
        <w:rPr>
          <w:rFonts w:cs="Arial"/>
          <w:i/>
          <w:iCs/>
          <w:color w:val="000000"/>
        </w:rPr>
      </w:pPr>
      <w:r w:rsidRPr="00675804">
        <w:rPr>
          <w:rFonts w:cs="Arial"/>
          <w:i/>
          <w:iCs/>
          <w:color w:val="000000"/>
        </w:rPr>
        <w:t xml:space="preserve">1) kritéria výběru složiště dle původu chlévské mrvy/hnoje, drůbežího trusu a digestátu </w:t>
      </w:r>
    </w:p>
    <w:p w14:paraId="5869BEBD" w14:textId="77777777" w:rsidR="001D6004" w:rsidRPr="00675804" w:rsidRDefault="001D6004" w:rsidP="006C55D7">
      <w:pPr>
        <w:numPr>
          <w:ilvl w:val="0"/>
          <w:numId w:val="17"/>
        </w:numPr>
        <w:ind w:left="426" w:hanging="426"/>
        <w:jc w:val="both"/>
        <w:rPr>
          <w:rFonts w:cs="Arial"/>
          <w:color w:val="000000"/>
        </w:rPr>
      </w:pPr>
      <w:r w:rsidRPr="00675804">
        <w:rPr>
          <w:rFonts w:cs="Arial"/>
          <w:color w:val="000000"/>
        </w:rPr>
        <w:t xml:space="preserve">drůbež (min. 3 složiště) </w:t>
      </w:r>
    </w:p>
    <w:p w14:paraId="6BC73D83" w14:textId="77777777" w:rsidR="001D6004" w:rsidRPr="00675804" w:rsidRDefault="001D6004" w:rsidP="006C55D7">
      <w:pPr>
        <w:numPr>
          <w:ilvl w:val="0"/>
          <w:numId w:val="17"/>
        </w:numPr>
        <w:ind w:left="426" w:hanging="426"/>
        <w:jc w:val="both"/>
        <w:rPr>
          <w:rFonts w:cs="Arial"/>
          <w:color w:val="000000"/>
        </w:rPr>
      </w:pPr>
      <w:r w:rsidRPr="00675804">
        <w:rPr>
          <w:rFonts w:cs="Arial"/>
          <w:color w:val="000000"/>
        </w:rPr>
        <w:t xml:space="preserve">skot při dostatečném stlaní nad 4 kg/dobytčí jednotku („DJ“)/den (min. 10 složišť) </w:t>
      </w:r>
    </w:p>
    <w:p w14:paraId="558FB729" w14:textId="77777777" w:rsidR="001D6004" w:rsidRPr="00675804" w:rsidRDefault="001D6004" w:rsidP="006C55D7">
      <w:pPr>
        <w:numPr>
          <w:ilvl w:val="0"/>
          <w:numId w:val="17"/>
        </w:numPr>
        <w:ind w:left="426" w:hanging="426"/>
        <w:jc w:val="both"/>
        <w:rPr>
          <w:rFonts w:cs="Arial"/>
          <w:color w:val="000000"/>
        </w:rPr>
      </w:pPr>
      <w:r w:rsidRPr="00675804">
        <w:rPr>
          <w:rFonts w:cs="Arial"/>
          <w:color w:val="000000"/>
        </w:rPr>
        <w:t xml:space="preserve">hluboká podestýlka skotu (min. 4 složiště) </w:t>
      </w:r>
    </w:p>
    <w:p w14:paraId="05728161" w14:textId="77777777" w:rsidR="001D6004" w:rsidRPr="00675804" w:rsidRDefault="001D6004" w:rsidP="006C55D7">
      <w:pPr>
        <w:numPr>
          <w:ilvl w:val="0"/>
          <w:numId w:val="17"/>
        </w:numPr>
        <w:ind w:left="426" w:hanging="426"/>
        <w:jc w:val="both"/>
        <w:rPr>
          <w:rFonts w:cs="Arial"/>
          <w:color w:val="000000"/>
        </w:rPr>
      </w:pPr>
      <w:r w:rsidRPr="00675804">
        <w:rPr>
          <w:rFonts w:cs="Arial"/>
          <w:color w:val="000000"/>
        </w:rPr>
        <w:t>skládky separátu digestátu (min. 2 složiště)</w:t>
      </w:r>
    </w:p>
    <w:p w14:paraId="14DA25C8" w14:textId="77777777" w:rsidR="001D6004" w:rsidRPr="00675804" w:rsidRDefault="001D6004" w:rsidP="006C55D7">
      <w:pPr>
        <w:numPr>
          <w:ilvl w:val="0"/>
          <w:numId w:val="17"/>
        </w:numPr>
        <w:ind w:left="426" w:hanging="426"/>
        <w:jc w:val="both"/>
        <w:rPr>
          <w:rFonts w:cs="Arial"/>
          <w:color w:val="000000"/>
        </w:rPr>
      </w:pPr>
      <w:r w:rsidRPr="00675804">
        <w:rPr>
          <w:rFonts w:cs="Arial"/>
          <w:color w:val="000000"/>
        </w:rPr>
        <w:t>další organické skladované materiály na polích (chmelina, komposty, směsné hnoje – min. 3 složiště)</w:t>
      </w:r>
    </w:p>
    <w:p w14:paraId="0FE81E56" w14:textId="77777777" w:rsidR="001D6004" w:rsidRPr="00675804" w:rsidRDefault="001D6004" w:rsidP="001D6004">
      <w:pPr>
        <w:jc w:val="both"/>
        <w:rPr>
          <w:rFonts w:cs="Arial"/>
          <w:i/>
          <w:iCs/>
          <w:color w:val="000000"/>
        </w:rPr>
      </w:pPr>
      <w:r w:rsidRPr="00675804">
        <w:rPr>
          <w:rFonts w:cs="Arial"/>
          <w:i/>
          <w:iCs/>
          <w:color w:val="000000"/>
        </w:rPr>
        <w:lastRenderedPageBreak/>
        <w:t xml:space="preserve">2) rozsah a zaměření sledování podle situace </w:t>
      </w:r>
    </w:p>
    <w:p w14:paraId="56E070F4" w14:textId="77777777" w:rsidR="001D6004" w:rsidRPr="00675804" w:rsidRDefault="001D6004" w:rsidP="006C55D7">
      <w:pPr>
        <w:numPr>
          <w:ilvl w:val="0"/>
          <w:numId w:val="18"/>
        </w:numPr>
        <w:ind w:left="426" w:hanging="426"/>
        <w:jc w:val="both"/>
        <w:rPr>
          <w:rFonts w:cs="Arial"/>
          <w:color w:val="000000"/>
        </w:rPr>
      </w:pPr>
      <w:r w:rsidRPr="00675804">
        <w:rPr>
          <w:rFonts w:cs="Arial"/>
          <w:color w:val="000000"/>
        </w:rPr>
        <w:t>zjištění sklonitosti složiště a plochy (délka a šířka) odtokových stop hnojůvky na spádnicích od složišť, vzorkování půdy na N</w:t>
      </w:r>
      <w:r w:rsidRPr="00675804">
        <w:rPr>
          <w:rFonts w:cs="Arial"/>
          <w:color w:val="000000"/>
          <w:vertAlign w:val="subscript"/>
        </w:rPr>
        <w:t>min</w:t>
      </w:r>
      <w:r w:rsidRPr="00675804">
        <w:rPr>
          <w:rFonts w:cs="Arial"/>
          <w:color w:val="000000"/>
        </w:rPr>
        <w:t xml:space="preserve"> v místech odtokových stop </w:t>
      </w:r>
    </w:p>
    <w:p w14:paraId="7B5A24D1" w14:textId="77777777" w:rsidR="001D6004" w:rsidRPr="00675804" w:rsidRDefault="001D6004" w:rsidP="006C55D7">
      <w:pPr>
        <w:numPr>
          <w:ilvl w:val="0"/>
          <w:numId w:val="18"/>
        </w:numPr>
        <w:ind w:left="426" w:hanging="426"/>
        <w:jc w:val="both"/>
        <w:rPr>
          <w:rFonts w:cs="Arial"/>
          <w:color w:val="000000"/>
        </w:rPr>
      </w:pPr>
      <w:r w:rsidRPr="00675804">
        <w:rPr>
          <w:rFonts w:cs="Arial"/>
          <w:color w:val="000000"/>
        </w:rPr>
        <w:t xml:space="preserve">analýza odtékající hnojůvky a odhad objemu hnojůvky v útvarech (louže, odtokové rýhy) za účelem kvantifikace N ve hnojůvce </w:t>
      </w:r>
    </w:p>
    <w:p w14:paraId="4C436082" w14:textId="77777777" w:rsidR="001D6004" w:rsidRPr="00675804" w:rsidRDefault="001D6004" w:rsidP="001D6004">
      <w:pPr>
        <w:jc w:val="both"/>
        <w:rPr>
          <w:rFonts w:cs="Arial"/>
          <w:b/>
          <w:i/>
          <w:color w:val="000000"/>
        </w:rPr>
      </w:pPr>
      <w:r w:rsidRPr="00675804">
        <w:rPr>
          <w:rFonts w:cs="Arial"/>
          <w:color w:val="000000"/>
        </w:rPr>
        <w:t xml:space="preserve">U vybraných složišť hnoje (minimálně 4) současně provést snímkování s pomocí dronu, vyhodnotit výsledky obsahu N (P, K) v půdě v okolí složišť, stav porostu (vegetační index), kvantifikovat množství okolní hnojůvky (termokamera) a koncentraci živin v rostlinách, vyhodnotit celkovou situaci uskladnění hnoje a porovnat s vypovídací schopností snímků pořízených z dronu. </w:t>
      </w:r>
    </w:p>
    <w:p w14:paraId="4FDA3B5C" w14:textId="77777777" w:rsidR="001D6004" w:rsidRPr="00675804" w:rsidRDefault="001D6004" w:rsidP="001D6004">
      <w:pPr>
        <w:jc w:val="both"/>
        <w:rPr>
          <w:rFonts w:cs="Arial"/>
          <w:b/>
          <w:i/>
          <w:color w:val="000000"/>
        </w:rPr>
      </w:pPr>
    </w:p>
    <w:p w14:paraId="022413FD" w14:textId="77777777" w:rsidR="001D6004" w:rsidRPr="00675804" w:rsidRDefault="001D6004" w:rsidP="001D6004">
      <w:pPr>
        <w:jc w:val="both"/>
        <w:rPr>
          <w:rFonts w:cs="Arial"/>
          <w:b/>
          <w:i/>
          <w:color w:val="000000"/>
        </w:rPr>
      </w:pPr>
      <w:r w:rsidRPr="00675804">
        <w:rPr>
          <w:rFonts w:cs="Arial"/>
          <w:b/>
          <w:i/>
          <w:color w:val="000000"/>
        </w:rPr>
        <w:t>C.4 Vyhodnotit možný vliv způsobů uložení hnoje na znečištění vod na základě výsledků zjištěných v rámci provedeného šetření dle předmětu Smlouvy v roce 202</w:t>
      </w:r>
      <w:r w:rsidR="001146EF" w:rsidRPr="00675804">
        <w:rPr>
          <w:rFonts w:cs="Arial"/>
          <w:b/>
          <w:i/>
          <w:color w:val="000000"/>
        </w:rPr>
        <w:t>8</w:t>
      </w:r>
      <w:r w:rsidRPr="00675804">
        <w:rPr>
          <w:rFonts w:cs="Arial"/>
          <w:b/>
          <w:i/>
          <w:color w:val="000000"/>
        </w:rPr>
        <w:t xml:space="preserve"> a vyhodnotit vývoj situace v uložení hnoje na zemědělské půdě, na základě výstupů zjištěných v letech 2010–202</w:t>
      </w:r>
      <w:r w:rsidR="001146EF" w:rsidRPr="00675804">
        <w:rPr>
          <w:rFonts w:cs="Arial"/>
          <w:b/>
          <w:i/>
          <w:color w:val="000000"/>
        </w:rPr>
        <w:t>7</w:t>
      </w:r>
      <w:r w:rsidRPr="00675804">
        <w:rPr>
          <w:rFonts w:cs="Arial"/>
          <w:b/>
          <w:i/>
          <w:color w:val="000000"/>
        </w:rPr>
        <w:t xml:space="preserve"> </w:t>
      </w:r>
    </w:p>
    <w:p w14:paraId="3D1F830A" w14:textId="77777777" w:rsidR="001D6004" w:rsidRPr="00675804" w:rsidRDefault="001D6004" w:rsidP="001D6004">
      <w:pPr>
        <w:jc w:val="both"/>
        <w:rPr>
          <w:rFonts w:cs="Arial"/>
          <w:b/>
          <w:i/>
          <w:color w:val="000000"/>
        </w:rPr>
      </w:pPr>
    </w:p>
    <w:p w14:paraId="7CF2DDF7" w14:textId="77777777" w:rsidR="001D6004" w:rsidRPr="00675804" w:rsidRDefault="001D6004" w:rsidP="001D6004">
      <w:pPr>
        <w:jc w:val="both"/>
        <w:rPr>
          <w:rFonts w:cs="Arial"/>
          <w:b/>
          <w:i/>
          <w:color w:val="000000"/>
        </w:rPr>
      </w:pPr>
      <w:r w:rsidRPr="00675804">
        <w:rPr>
          <w:rFonts w:cs="Arial"/>
          <w:b/>
          <w:i/>
          <w:color w:val="000000"/>
        </w:rPr>
        <w:t xml:space="preserve">C.5 Zajistit monitoring způsobu uložení hnoje na zemědělské půdě v zemědělské praxi </w:t>
      </w:r>
      <w:r w:rsidRPr="00675804">
        <w:rPr>
          <w:rFonts w:cs="Arial"/>
          <w:b/>
          <w:i/>
          <w:color w:val="000000"/>
        </w:rPr>
        <w:br/>
        <w:t>a jeho možného vlivu na okolí</w:t>
      </w:r>
    </w:p>
    <w:p w14:paraId="0C3A3A94" w14:textId="77777777" w:rsidR="001D6004" w:rsidRPr="00675804" w:rsidRDefault="001D6004" w:rsidP="001D6004">
      <w:pPr>
        <w:jc w:val="both"/>
        <w:rPr>
          <w:rFonts w:cs="Arial"/>
          <w:b/>
          <w:i/>
          <w:color w:val="000000"/>
        </w:rPr>
      </w:pPr>
    </w:p>
    <w:p w14:paraId="30E5FE55" w14:textId="77777777" w:rsidR="001D6004" w:rsidRPr="00675804" w:rsidRDefault="001D6004" w:rsidP="001D6004">
      <w:pPr>
        <w:jc w:val="both"/>
        <w:rPr>
          <w:rFonts w:cs="Arial"/>
          <w:color w:val="000000"/>
        </w:rPr>
      </w:pPr>
      <w:r w:rsidRPr="00675804">
        <w:rPr>
          <w:rFonts w:cs="Arial"/>
          <w:color w:val="000000"/>
        </w:rPr>
        <w:t>Aktivity:</w:t>
      </w:r>
    </w:p>
    <w:p w14:paraId="025AD00F" w14:textId="77777777" w:rsidR="001D6004" w:rsidRPr="00675804" w:rsidRDefault="001D6004" w:rsidP="006C55D7">
      <w:pPr>
        <w:numPr>
          <w:ilvl w:val="0"/>
          <w:numId w:val="36"/>
        </w:numPr>
        <w:ind w:left="360"/>
        <w:jc w:val="both"/>
        <w:rPr>
          <w:rFonts w:cs="Arial"/>
          <w:color w:val="000000"/>
        </w:rPr>
      </w:pPr>
      <w:r w:rsidRPr="00675804">
        <w:rPr>
          <w:rFonts w:cs="Arial"/>
          <w:color w:val="000000"/>
        </w:rPr>
        <w:t>stanovit zájmové oblasti (vyšší intenzita chovu hospodářských zvířat, zvýšené koncentrace dusičnanů ve vodách, vyšší emise metanu, narušení uhlíkové neutrality) při zohlednění půdně klimatických podmínek v mapové podobě</w:t>
      </w:r>
    </w:p>
    <w:p w14:paraId="70EC865E" w14:textId="77777777" w:rsidR="001D6004" w:rsidRPr="00675804" w:rsidRDefault="001D6004" w:rsidP="006C55D7">
      <w:pPr>
        <w:numPr>
          <w:ilvl w:val="0"/>
          <w:numId w:val="36"/>
        </w:numPr>
        <w:ind w:left="360"/>
        <w:jc w:val="both"/>
        <w:rPr>
          <w:rFonts w:cs="Arial"/>
          <w:color w:val="000000"/>
        </w:rPr>
      </w:pPr>
      <w:r w:rsidRPr="00675804">
        <w:rPr>
          <w:rFonts w:cs="Arial"/>
          <w:color w:val="000000"/>
        </w:rPr>
        <w:t>zaměřit min. 100 složišť hnoje používaných v roce 202</w:t>
      </w:r>
      <w:r w:rsidR="001146EF" w:rsidRPr="00675804">
        <w:rPr>
          <w:rFonts w:cs="Arial"/>
          <w:color w:val="000000"/>
        </w:rPr>
        <w:t>8</w:t>
      </w:r>
      <w:r w:rsidRPr="00675804">
        <w:rPr>
          <w:rFonts w:cs="Arial"/>
          <w:color w:val="000000"/>
        </w:rPr>
        <w:t xml:space="preserve"> (ve zranitelných oblastech v ČR minimálně 60 % složišť, zbytek mimo zranitelné oblasti) a zjistit u nich základní údaje (viz metodika); na minimálně 50 % složišť provést zaměření opakovaně při odlišné povětrnostní situaci (na srážky a vláhu vydatné období versus období při suchém počasí)</w:t>
      </w:r>
    </w:p>
    <w:p w14:paraId="3CEBC9D3" w14:textId="77777777" w:rsidR="001D6004" w:rsidRPr="00675804" w:rsidRDefault="001D6004" w:rsidP="006C55D7">
      <w:pPr>
        <w:numPr>
          <w:ilvl w:val="0"/>
          <w:numId w:val="36"/>
        </w:numPr>
        <w:ind w:left="360"/>
        <w:jc w:val="both"/>
        <w:rPr>
          <w:rFonts w:cs="Arial"/>
          <w:color w:val="000000"/>
        </w:rPr>
      </w:pPr>
      <w:r w:rsidRPr="00675804">
        <w:rPr>
          <w:rFonts w:cs="Arial"/>
          <w:color w:val="000000"/>
        </w:rPr>
        <w:t>vyhodnotit údaje v získaném přehledu složišť za rok 202</w:t>
      </w:r>
      <w:r w:rsidR="001146EF" w:rsidRPr="00675804">
        <w:rPr>
          <w:rFonts w:cs="Arial"/>
          <w:color w:val="000000"/>
        </w:rPr>
        <w:t>8</w:t>
      </w:r>
      <w:r w:rsidRPr="00675804">
        <w:rPr>
          <w:rFonts w:cs="Arial"/>
          <w:color w:val="000000"/>
        </w:rPr>
        <w:t xml:space="preserve"> a porovnat s údaji z přehledu složišť za ročníky 2015 až 202</w:t>
      </w:r>
      <w:r w:rsidR="001146EF" w:rsidRPr="00675804">
        <w:rPr>
          <w:rFonts w:cs="Arial"/>
          <w:color w:val="000000"/>
        </w:rPr>
        <w:t>7</w:t>
      </w:r>
    </w:p>
    <w:p w14:paraId="3CAA7001" w14:textId="77777777" w:rsidR="001D6004" w:rsidRPr="00675804" w:rsidRDefault="001D6004" w:rsidP="006C55D7">
      <w:pPr>
        <w:numPr>
          <w:ilvl w:val="0"/>
          <w:numId w:val="36"/>
        </w:numPr>
        <w:ind w:left="357" w:hanging="357"/>
        <w:jc w:val="both"/>
        <w:rPr>
          <w:rFonts w:cs="Arial"/>
          <w:color w:val="000000"/>
        </w:rPr>
      </w:pPr>
      <w:r w:rsidRPr="00675804">
        <w:rPr>
          <w:rFonts w:cs="Arial"/>
          <w:color w:val="000000"/>
        </w:rPr>
        <w:t>v roce 202</w:t>
      </w:r>
      <w:r w:rsidR="001146EF" w:rsidRPr="00675804">
        <w:rPr>
          <w:rFonts w:cs="Arial"/>
          <w:color w:val="000000"/>
        </w:rPr>
        <w:t>8</w:t>
      </w:r>
      <w:r w:rsidRPr="00675804">
        <w:rPr>
          <w:rFonts w:cs="Arial"/>
          <w:color w:val="000000"/>
        </w:rPr>
        <w:t xml:space="preserve"> u minimálně 4 složišť provést opakované vzorkování půdy na N</w:t>
      </w:r>
      <w:r w:rsidRPr="00675804">
        <w:rPr>
          <w:rFonts w:cs="Arial"/>
          <w:color w:val="000000"/>
          <w:vertAlign w:val="subscript"/>
        </w:rPr>
        <w:t>min</w:t>
      </w:r>
      <w:r w:rsidRPr="00675804">
        <w:rPr>
          <w:rFonts w:cs="Arial"/>
          <w:color w:val="000000"/>
        </w:rPr>
        <w:t xml:space="preserve"> v místech odtokových stop, v průběhu uložení hnoje, a posoudit vliv způsobu uložení hnoje a povětrnostních podmínek na stav N</w:t>
      </w:r>
      <w:r w:rsidRPr="00675804">
        <w:rPr>
          <w:rFonts w:cs="Arial"/>
          <w:color w:val="000000"/>
          <w:vertAlign w:val="subscript"/>
        </w:rPr>
        <w:t>min</w:t>
      </w:r>
      <w:r w:rsidRPr="00675804">
        <w:rPr>
          <w:rFonts w:cs="Arial"/>
          <w:color w:val="000000"/>
        </w:rPr>
        <w:t xml:space="preserve"> v odtokových stopách</w:t>
      </w:r>
    </w:p>
    <w:p w14:paraId="7197B3B9" w14:textId="77777777" w:rsidR="00C72386" w:rsidRPr="00675804" w:rsidRDefault="001D6004" w:rsidP="006C55D7">
      <w:pPr>
        <w:numPr>
          <w:ilvl w:val="0"/>
          <w:numId w:val="36"/>
        </w:numPr>
        <w:ind w:left="360"/>
        <w:jc w:val="both"/>
        <w:rPr>
          <w:rFonts w:cs="Arial"/>
          <w:color w:val="000000"/>
        </w:rPr>
      </w:pPr>
      <w:r w:rsidRPr="00675804">
        <w:rPr>
          <w:rFonts w:cs="Arial"/>
          <w:color w:val="000000"/>
        </w:rPr>
        <w:t>v roce 202</w:t>
      </w:r>
      <w:r w:rsidR="001146EF" w:rsidRPr="00675804">
        <w:rPr>
          <w:rFonts w:cs="Arial"/>
          <w:color w:val="000000"/>
        </w:rPr>
        <w:t>8</w:t>
      </w:r>
      <w:r w:rsidRPr="00675804">
        <w:rPr>
          <w:rFonts w:cs="Arial"/>
          <w:color w:val="000000"/>
        </w:rPr>
        <w:t xml:space="preserve"> vyhodnotit nejméně </w:t>
      </w:r>
      <w:r w:rsidR="00C72386" w:rsidRPr="00675804">
        <w:rPr>
          <w:rFonts w:cs="Arial"/>
          <w:color w:val="000000"/>
        </w:rPr>
        <w:t>10</w:t>
      </w:r>
      <w:r w:rsidRPr="00675804">
        <w:rPr>
          <w:rFonts w:cs="Arial"/>
          <w:color w:val="000000"/>
        </w:rPr>
        <w:t xml:space="preserve"> lokalit s uložením hnoje z</w:t>
      </w:r>
      <w:r w:rsidR="00C72386" w:rsidRPr="00675804">
        <w:rPr>
          <w:rFonts w:cs="Arial"/>
          <w:color w:val="000000"/>
        </w:rPr>
        <w:t> let 2026 a</w:t>
      </w:r>
      <w:r w:rsidRPr="00675804">
        <w:rPr>
          <w:rFonts w:cs="Arial"/>
          <w:color w:val="000000"/>
        </w:rPr>
        <w:t xml:space="preserve"> 202</w:t>
      </w:r>
      <w:r w:rsidR="001146EF" w:rsidRPr="00675804">
        <w:rPr>
          <w:rFonts w:cs="Arial"/>
          <w:color w:val="000000"/>
        </w:rPr>
        <w:t>7</w:t>
      </w:r>
      <w:r w:rsidRPr="00675804">
        <w:rPr>
          <w:rFonts w:cs="Arial"/>
          <w:color w:val="000000"/>
        </w:rPr>
        <w:t xml:space="preserve"> a 5 dalších aktuálních míst uložení hnoje s pomocí satelitních snímků</w:t>
      </w:r>
    </w:p>
    <w:p w14:paraId="63D6A67B" w14:textId="77777777" w:rsidR="001D6004" w:rsidRPr="00675804" w:rsidRDefault="00C72386" w:rsidP="006C55D7">
      <w:pPr>
        <w:numPr>
          <w:ilvl w:val="0"/>
          <w:numId w:val="36"/>
        </w:numPr>
        <w:ind w:left="360"/>
        <w:jc w:val="both"/>
        <w:rPr>
          <w:rFonts w:cs="Arial"/>
        </w:rPr>
      </w:pPr>
      <w:r w:rsidRPr="00675804">
        <w:rPr>
          <w:rFonts w:cs="Arial"/>
        </w:rPr>
        <w:t>navrhnout možnosti praktického využití při sledování míst uložení hnoje s pomocí satelitů</w:t>
      </w:r>
      <w:r w:rsidR="001D6004" w:rsidRPr="00675804">
        <w:rPr>
          <w:rFonts w:cs="Arial"/>
          <w:color w:val="000000"/>
        </w:rPr>
        <w:t>.</w:t>
      </w:r>
    </w:p>
    <w:p w14:paraId="3CBDBAA3" w14:textId="77777777" w:rsidR="001D6004" w:rsidRPr="00675804" w:rsidRDefault="001D6004" w:rsidP="001D6004">
      <w:pPr>
        <w:jc w:val="both"/>
        <w:rPr>
          <w:rFonts w:cs="Arial"/>
          <w:color w:val="000000"/>
        </w:rPr>
      </w:pPr>
    </w:p>
    <w:p w14:paraId="55ADE604" w14:textId="77777777" w:rsidR="001D6004" w:rsidRPr="00675804" w:rsidRDefault="001D6004" w:rsidP="001D6004">
      <w:pPr>
        <w:jc w:val="both"/>
        <w:rPr>
          <w:rFonts w:cs="Arial"/>
          <w:b/>
          <w:i/>
          <w:color w:val="000000"/>
        </w:rPr>
      </w:pPr>
      <w:r w:rsidRPr="00675804">
        <w:rPr>
          <w:rFonts w:cs="Arial"/>
          <w:b/>
          <w:i/>
          <w:color w:val="000000"/>
        </w:rPr>
        <w:t>C.6 Sledovat uložení hnoje při přípravě na rozmetání</w:t>
      </w:r>
    </w:p>
    <w:p w14:paraId="0B5E0963" w14:textId="77777777" w:rsidR="001D6004" w:rsidRPr="00675804" w:rsidRDefault="001D6004" w:rsidP="001D6004">
      <w:pPr>
        <w:jc w:val="both"/>
        <w:rPr>
          <w:rFonts w:cs="Arial"/>
          <w:color w:val="000000"/>
        </w:rPr>
      </w:pPr>
    </w:p>
    <w:p w14:paraId="319ADDF4" w14:textId="77777777" w:rsidR="001D6004" w:rsidRPr="00675804" w:rsidRDefault="001D6004" w:rsidP="001D6004">
      <w:pPr>
        <w:jc w:val="both"/>
        <w:rPr>
          <w:rFonts w:cs="Arial"/>
          <w:color w:val="000000"/>
        </w:rPr>
      </w:pPr>
      <w:r w:rsidRPr="00675804">
        <w:rPr>
          <w:rFonts w:cs="Arial"/>
          <w:color w:val="000000"/>
        </w:rPr>
        <w:t>Aktivity</w:t>
      </w:r>
    </w:p>
    <w:p w14:paraId="1D419BF4" w14:textId="77777777" w:rsidR="001D6004" w:rsidRPr="00675804" w:rsidRDefault="001D6004" w:rsidP="006C55D7">
      <w:pPr>
        <w:numPr>
          <w:ilvl w:val="0"/>
          <w:numId w:val="36"/>
        </w:numPr>
        <w:ind w:left="360"/>
        <w:jc w:val="both"/>
        <w:rPr>
          <w:rFonts w:cs="Arial"/>
          <w:color w:val="000000"/>
        </w:rPr>
      </w:pPr>
      <w:r w:rsidRPr="00675804">
        <w:rPr>
          <w:rFonts w:cs="Arial"/>
          <w:color w:val="000000"/>
        </w:rPr>
        <w:t>v roce 202</w:t>
      </w:r>
      <w:r w:rsidR="001146EF" w:rsidRPr="00675804">
        <w:rPr>
          <w:rFonts w:cs="Arial"/>
          <w:color w:val="000000"/>
        </w:rPr>
        <w:t>8</w:t>
      </w:r>
      <w:r w:rsidRPr="00675804">
        <w:rPr>
          <w:rFonts w:cs="Arial"/>
          <w:color w:val="000000"/>
        </w:rPr>
        <w:t xml:space="preserve"> vybrat nejméně 4 případy míst s různou délkou uložení hnoje před rozmetáním</w:t>
      </w:r>
    </w:p>
    <w:p w14:paraId="7908AFF6" w14:textId="77777777" w:rsidR="001D6004" w:rsidRPr="00675804" w:rsidRDefault="001D6004" w:rsidP="006C55D7">
      <w:pPr>
        <w:numPr>
          <w:ilvl w:val="0"/>
          <w:numId w:val="36"/>
        </w:numPr>
        <w:ind w:left="360"/>
        <w:jc w:val="both"/>
        <w:rPr>
          <w:rFonts w:cs="Arial"/>
          <w:color w:val="000000"/>
        </w:rPr>
      </w:pPr>
      <w:r w:rsidRPr="00675804">
        <w:rPr>
          <w:rFonts w:cs="Arial"/>
          <w:color w:val="000000"/>
        </w:rPr>
        <w:t>zjistit celkovou situaci při uložení hnoje před rozmetáním (plocha návozu, sklonitost místa, odtok hnojůvky)</w:t>
      </w:r>
    </w:p>
    <w:p w14:paraId="5D5365C7" w14:textId="77777777" w:rsidR="001D6004" w:rsidRPr="00675804" w:rsidRDefault="001D6004" w:rsidP="006C55D7">
      <w:pPr>
        <w:numPr>
          <w:ilvl w:val="0"/>
          <w:numId w:val="36"/>
        </w:numPr>
        <w:ind w:left="360"/>
        <w:jc w:val="both"/>
        <w:rPr>
          <w:rFonts w:cs="Arial"/>
          <w:color w:val="000000"/>
        </w:rPr>
      </w:pPr>
      <w:r w:rsidRPr="00675804">
        <w:rPr>
          <w:rFonts w:cs="Arial"/>
          <w:color w:val="000000"/>
        </w:rPr>
        <w:t>vzorkováním (dle metodiky u dřívějších hnojišť) zjistit míru zatížení půdního profilu (N</w:t>
      </w:r>
      <w:r w:rsidRPr="00675804">
        <w:rPr>
          <w:rFonts w:cs="Arial"/>
          <w:color w:val="000000"/>
          <w:vertAlign w:val="subscript"/>
        </w:rPr>
        <w:t>min</w:t>
      </w:r>
      <w:r w:rsidRPr="00675804">
        <w:rPr>
          <w:rFonts w:cs="Arial"/>
          <w:color w:val="000000"/>
        </w:rPr>
        <w:t xml:space="preserve">) při různé délce uložení hnoje před rozmetáním  </w:t>
      </w:r>
    </w:p>
    <w:p w14:paraId="63747568" w14:textId="77777777" w:rsidR="001D6004" w:rsidRPr="00675804" w:rsidRDefault="001D6004" w:rsidP="001D6004">
      <w:pPr>
        <w:jc w:val="both"/>
        <w:rPr>
          <w:rFonts w:cs="Arial"/>
          <w:b/>
          <w:i/>
          <w:color w:val="000000"/>
        </w:rPr>
      </w:pPr>
    </w:p>
    <w:p w14:paraId="05C90920" w14:textId="77777777" w:rsidR="001D6004" w:rsidRPr="00675804" w:rsidRDefault="001D6004" w:rsidP="001D6004">
      <w:pPr>
        <w:jc w:val="both"/>
        <w:rPr>
          <w:rFonts w:cs="Arial"/>
          <w:b/>
          <w:i/>
          <w:color w:val="000000"/>
        </w:rPr>
      </w:pPr>
      <w:r w:rsidRPr="00675804">
        <w:rPr>
          <w:rFonts w:cs="Arial"/>
          <w:b/>
          <w:i/>
          <w:color w:val="000000"/>
        </w:rPr>
        <w:t>C.7 Vypracovat obecné závěry a statistická vyhodnocení ze zjištění získaných v roce 202</w:t>
      </w:r>
      <w:r w:rsidR="001146EF" w:rsidRPr="00675804">
        <w:rPr>
          <w:rFonts w:cs="Arial"/>
          <w:b/>
          <w:i/>
          <w:color w:val="000000"/>
        </w:rPr>
        <w:t>8</w:t>
      </w:r>
      <w:r w:rsidRPr="00675804">
        <w:rPr>
          <w:rFonts w:cs="Arial"/>
          <w:b/>
          <w:i/>
          <w:color w:val="000000"/>
        </w:rPr>
        <w:t>, a porovnat se závěry za období 2010–20</w:t>
      </w:r>
      <w:r w:rsidR="001146EF" w:rsidRPr="00675804">
        <w:rPr>
          <w:rFonts w:cs="Arial"/>
          <w:b/>
          <w:i/>
          <w:color w:val="000000"/>
        </w:rPr>
        <w:t>27</w:t>
      </w:r>
      <w:r w:rsidRPr="00675804">
        <w:rPr>
          <w:rFonts w:cs="Arial"/>
          <w:b/>
          <w:i/>
          <w:color w:val="000000"/>
        </w:rPr>
        <w:t xml:space="preserve">, k tomu připravit příslušné výstupy využitelné objednatelem při dalším potvrzení správnosti nastaveného postupu ve věci uložení hnoje v rámci opatření 6. akčního programu v ČR vůči EK, včetně návodů pro praxi </w:t>
      </w:r>
    </w:p>
    <w:p w14:paraId="0C6FCB26" w14:textId="77777777" w:rsidR="001D6004" w:rsidRPr="00675804" w:rsidRDefault="001D6004" w:rsidP="001D6004">
      <w:pPr>
        <w:jc w:val="both"/>
        <w:rPr>
          <w:rFonts w:cs="Arial"/>
          <w:color w:val="000000"/>
        </w:rPr>
      </w:pPr>
    </w:p>
    <w:p w14:paraId="37D11EF6" w14:textId="77777777" w:rsidR="001D6004" w:rsidRPr="00675804" w:rsidRDefault="001D6004" w:rsidP="001D6004">
      <w:pPr>
        <w:jc w:val="both"/>
        <w:rPr>
          <w:rFonts w:cs="Arial"/>
          <w:color w:val="000000"/>
        </w:rPr>
      </w:pPr>
      <w:r w:rsidRPr="00675804">
        <w:rPr>
          <w:rFonts w:cs="Arial"/>
          <w:color w:val="000000"/>
        </w:rPr>
        <w:t>Aktivity:</w:t>
      </w:r>
    </w:p>
    <w:p w14:paraId="6C9D9902" w14:textId="77777777" w:rsidR="001D6004" w:rsidRPr="00675804" w:rsidRDefault="001D6004" w:rsidP="006C55D7">
      <w:pPr>
        <w:numPr>
          <w:ilvl w:val="0"/>
          <w:numId w:val="36"/>
        </w:numPr>
        <w:ind w:left="360"/>
        <w:jc w:val="both"/>
        <w:rPr>
          <w:rFonts w:cs="Arial"/>
          <w:color w:val="000000"/>
        </w:rPr>
      </w:pPr>
      <w:r w:rsidRPr="00675804">
        <w:rPr>
          <w:rFonts w:cs="Arial"/>
          <w:color w:val="000000"/>
        </w:rPr>
        <w:t xml:space="preserve">zpracovat statistická vyhodnocení a příslušné výstupy </w:t>
      </w:r>
    </w:p>
    <w:p w14:paraId="7503D32A" w14:textId="77777777" w:rsidR="001D6004" w:rsidRPr="00675804" w:rsidRDefault="001D6004" w:rsidP="006C55D7">
      <w:pPr>
        <w:numPr>
          <w:ilvl w:val="0"/>
          <w:numId w:val="36"/>
        </w:numPr>
        <w:ind w:left="360"/>
        <w:jc w:val="both"/>
        <w:rPr>
          <w:rFonts w:cs="Arial"/>
          <w:color w:val="000000"/>
        </w:rPr>
      </w:pPr>
      <w:r w:rsidRPr="00675804">
        <w:rPr>
          <w:rFonts w:cs="Arial"/>
          <w:color w:val="000000"/>
        </w:rPr>
        <w:t>aktualizovat metodický pokyn pro vodoprávní úřady – povolování míst vhodných k uložení tuhých statkových a organických hnojiv, v rámci havarijního plánu, s využitím vrstvy LPIS</w:t>
      </w:r>
    </w:p>
    <w:p w14:paraId="2EC8F2C3" w14:textId="77777777" w:rsidR="001D6004" w:rsidRPr="00675804" w:rsidRDefault="001D6004" w:rsidP="001D6004">
      <w:pPr>
        <w:jc w:val="both"/>
        <w:rPr>
          <w:rFonts w:cs="Arial"/>
          <w:b/>
          <w:color w:val="000000"/>
        </w:rPr>
      </w:pPr>
    </w:p>
    <w:p w14:paraId="6E15EA18" w14:textId="77777777" w:rsidR="001D6004" w:rsidRPr="00675804" w:rsidRDefault="001D6004" w:rsidP="001D6004">
      <w:pPr>
        <w:jc w:val="both"/>
        <w:rPr>
          <w:rFonts w:cs="Arial"/>
          <w:b/>
          <w:color w:val="000000"/>
        </w:rPr>
      </w:pPr>
      <w:r w:rsidRPr="00675804">
        <w:rPr>
          <w:rFonts w:cs="Arial"/>
          <w:b/>
          <w:color w:val="000000"/>
        </w:rPr>
        <w:lastRenderedPageBreak/>
        <w:t xml:space="preserve">D. </w:t>
      </w:r>
      <w:r w:rsidR="001146EF" w:rsidRPr="00675804">
        <w:rPr>
          <w:rFonts w:cs="Arial"/>
          <w:b/>
          <w:color w:val="000000"/>
        </w:rPr>
        <w:t>Připravit</w:t>
      </w:r>
      <w:r w:rsidRPr="00675804">
        <w:rPr>
          <w:rFonts w:cs="Arial"/>
          <w:b/>
          <w:color w:val="000000"/>
        </w:rPr>
        <w:t xml:space="preserve"> podklady pro Strategii financování implementace nitrátové směrnice</w:t>
      </w:r>
    </w:p>
    <w:p w14:paraId="59C290F4" w14:textId="77777777" w:rsidR="001D6004" w:rsidRPr="00675804" w:rsidRDefault="001D6004" w:rsidP="001D6004">
      <w:pPr>
        <w:jc w:val="both"/>
        <w:rPr>
          <w:rFonts w:cs="Arial"/>
          <w:color w:val="000000"/>
        </w:rPr>
      </w:pPr>
      <w:r w:rsidRPr="00675804">
        <w:rPr>
          <w:rFonts w:cs="Arial"/>
          <w:color w:val="000000"/>
        </w:rPr>
        <w:t>Cílem je sledovat a analyzovat stav implementace nitrátové směrnice ve vazbě na finanční náročnost realizace dílčích podmínek ze strany zemědělské veřejnosti a definování potřeby finančních prostředků pro následující období.</w:t>
      </w:r>
    </w:p>
    <w:p w14:paraId="183FD2C2" w14:textId="77777777" w:rsidR="001D6004" w:rsidRPr="00675804" w:rsidRDefault="001D6004" w:rsidP="006C55D7">
      <w:pPr>
        <w:numPr>
          <w:ilvl w:val="0"/>
          <w:numId w:val="45"/>
        </w:numPr>
        <w:ind w:left="357" w:hanging="357"/>
        <w:jc w:val="both"/>
        <w:rPr>
          <w:rFonts w:cs="Arial"/>
          <w:color w:val="000000"/>
        </w:rPr>
      </w:pPr>
      <w:r w:rsidRPr="00675804">
        <w:rPr>
          <w:rFonts w:cs="Arial"/>
          <w:color w:val="000000"/>
        </w:rPr>
        <w:t xml:space="preserve">Ze zpracovaných aktuálních výsledků šetření řešícího mapování reálného stavu kvalitativního a kvantitativního zajištění výrobních kapacit dotazovaných subjektů provést finanční vyhodnocení implementace směrnice Rady 91/676/EHS z 12. prosince 1991 k ochraně vod před znečištěním dusičnany ze zemědělských zdrojů (dále jen „nitrátová směrnice“), </w:t>
      </w:r>
      <w:r w:rsidRPr="00675804">
        <w:rPr>
          <w:rFonts w:cs="Arial"/>
          <w:color w:val="000000"/>
        </w:rPr>
        <w:br/>
        <w:t>s ohledem na technický stav skladů pro statková hnojiva a stájí, použité technologie ustájení, krmení, podestýlání, odklízení chlévské mrvy a kejdy, dojení z hlediska plnění požadavků nitrátové směrnice.</w:t>
      </w:r>
    </w:p>
    <w:p w14:paraId="63852874" w14:textId="77777777" w:rsidR="001D6004" w:rsidRPr="00675804" w:rsidRDefault="001D6004" w:rsidP="006C55D7">
      <w:pPr>
        <w:numPr>
          <w:ilvl w:val="0"/>
          <w:numId w:val="45"/>
        </w:numPr>
        <w:ind w:left="357" w:hanging="357"/>
        <w:jc w:val="both"/>
        <w:rPr>
          <w:rFonts w:cs="Arial"/>
          <w:color w:val="000000"/>
        </w:rPr>
      </w:pPr>
      <w:r w:rsidRPr="00675804">
        <w:rPr>
          <w:rFonts w:cs="Arial"/>
          <w:color w:val="000000"/>
        </w:rPr>
        <w:t xml:space="preserve">Vyhodnotit skutečný stav struktury technické vybavenosti, upřesnit zastoupení jednotlivých technických a technologických systémů ustájení hospodářských zvířat chovaných v ČR a </w:t>
      </w:r>
      <w:r w:rsidRPr="00675804">
        <w:rPr>
          <w:rFonts w:cs="Arial"/>
          <w:color w:val="000000"/>
        </w:rPr>
        <w:br/>
        <w:t>v návaznosti na to kvantifikovat celkovou produkci hnoje, kejdy a močůvky v zemědělských podnicích hospodařících ve zranitelných oblastech s výhledem na další roky dle požadavků nitrátové směrnice. Tuto kvantifikaci rovněž vztáhnout k finančnímu vyhodnocení nákladovosti zajištění dostatečných skladovacích kapacit.</w:t>
      </w:r>
    </w:p>
    <w:p w14:paraId="066DCB07" w14:textId="77777777" w:rsidR="001D6004" w:rsidRPr="00675804" w:rsidRDefault="001D6004" w:rsidP="006C55D7">
      <w:pPr>
        <w:numPr>
          <w:ilvl w:val="0"/>
          <w:numId w:val="45"/>
        </w:numPr>
        <w:ind w:left="357" w:hanging="357"/>
        <w:jc w:val="both"/>
        <w:rPr>
          <w:rFonts w:cs="Arial"/>
          <w:color w:val="000000"/>
        </w:rPr>
      </w:pPr>
      <w:r w:rsidRPr="00675804">
        <w:rPr>
          <w:rFonts w:cs="Arial"/>
          <w:color w:val="000000"/>
        </w:rPr>
        <w:t>Ze zpracovaných výsledků šetření a finančního vyhodnocení implementace, včetně výhledu provést výpočet (odhad) potřebného objemu skladovacích kapacit pro statková hnojiva podle stávající legislativy a jejich finanční nákladnost:</w:t>
      </w:r>
    </w:p>
    <w:p w14:paraId="3D1279B3" w14:textId="77777777" w:rsidR="001D6004" w:rsidRPr="00675804" w:rsidRDefault="001D6004" w:rsidP="006C55D7">
      <w:pPr>
        <w:numPr>
          <w:ilvl w:val="1"/>
          <w:numId w:val="45"/>
        </w:numPr>
        <w:jc w:val="both"/>
        <w:rPr>
          <w:rFonts w:cs="Arial"/>
          <w:color w:val="000000"/>
        </w:rPr>
      </w:pPr>
      <w:r w:rsidRPr="00675804">
        <w:rPr>
          <w:rFonts w:cs="Arial"/>
          <w:color w:val="000000"/>
        </w:rPr>
        <w:tab/>
        <w:t>ve vztahu k celé ČR</w:t>
      </w:r>
    </w:p>
    <w:p w14:paraId="08D39DAD" w14:textId="77777777" w:rsidR="001D6004" w:rsidRPr="00675804" w:rsidRDefault="001D6004" w:rsidP="006C55D7">
      <w:pPr>
        <w:numPr>
          <w:ilvl w:val="1"/>
          <w:numId w:val="45"/>
        </w:numPr>
        <w:jc w:val="both"/>
        <w:rPr>
          <w:rFonts w:cs="Arial"/>
          <w:color w:val="000000"/>
        </w:rPr>
      </w:pPr>
      <w:r w:rsidRPr="00675804">
        <w:rPr>
          <w:rFonts w:cs="Arial"/>
          <w:color w:val="000000"/>
        </w:rPr>
        <w:tab/>
        <w:t>ve vztahu k subjektům, které se zabývají chovem zvířat</w:t>
      </w:r>
    </w:p>
    <w:p w14:paraId="39549A90" w14:textId="77777777" w:rsidR="001D6004" w:rsidRPr="00675804" w:rsidRDefault="001D6004" w:rsidP="006C55D7">
      <w:pPr>
        <w:numPr>
          <w:ilvl w:val="1"/>
          <w:numId w:val="45"/>
        </w:numPr>
        <w:jc w:val="both"/>
        <w:rPr>
          <w:rFonts w:cs="Arial"/>
          <w:color w:val="000000"/>
        </w:rPr>
      </w:pPr>
      <w:r w:rsidRPr="00675804">
        <w:rPr>
          <w:rFonts w:cs="Arial"/>
          <w:color w:val="000000"/>
        </w:rPr>
        <w:tab/>
        <w:t>ve vztahu ke zranitelným oblastem.</w:t>
      </w:r>
    </w:p>
    <w:p w14:paraId="7DBA604C" w14:textId="77777777" w:rsidR="001D6004" w:rsidRPr="00675804" w:rsidRDefault="001D6004" w:rsidP="006C55D7">
      <w:pPr>
        <w:numPr>
          <w:ilvl w:val="0"/>
          <w:numId w:val="45"/>
        </w:numPr>
        <w:ind w:left="357" w:hanging="357"/>
        <w:jc w:val="both"/>
        <w:rPr>
          <w:rFonts w:cs="Arial"/>
          <w:color w:val="000000"/>
        </w:rPr>
      </w:pPr>
      <w:r w:rsidRPr="00675804">
        <w:rPr>
          <w:rFonts w:cs="Arial"/>
          <w:color w:val="000000"/>
        </w:rPr>
        <w:t>Aktualizovat měrné investiční náklady skladů statkových hnojiv pro účely odhadu nákladů na sklady statkových hnojiv nezbytných pro implementaci nitrátové směrnice v oblastech zranitelných dusičnany („ZOD“).</w:t>
      </w:r>
    </w:p>
    <w:p w14:paraId="720D4994" w14:textId="77777777" w:rsidR="001D6004" w:rsidRPr="00675804" w:rsidRDefault="001D6004" w:rsidP="006C55D7">
      <w:pPr>
        <w:numPr>
          <w:ilvl w:val="0"/>
          <w:numId w:val="45"/>
        </w:numPr>
        <w:ind w:left="357" w:hanging="357"/>
        <w:jc w:val="both"/>
        <w:rPr>
          <w:rFonts w:cs="Arial"/>
          <w:color w:val="000000"/>
        </w:rPr>
      </w:pPr>
      <w:r w:rsidRPr="00675804">
        <w:rPr>
          <w:rFonts w:cs="Arial"/>
          <w:color w:val="000000"/>
        </w:rPr>
        <w:t>Zpracovat návrh kvantifikace investičních nákladů na implementaci nitrátové směrnice ve zranitelných oblastech.</w:t>
      </w:r>
    </w:p>
    <w:p w14:paraId="02CCAA48" w14:textId="77777777" w:rsidR="001D6004" w:rsidRPr="00675804" w:rsidRDefault="001D6004" w:rsidP="006C55D7">
      <w:pPr>
        <w:numPr>
          <w:ilvl w:val="0"/>
          <w:numId w:val="45"/>
        </w:numPr>
        <w:ind w:left="357" w:hanging="357"/>
        <w:jc w:val="both"/>
        <w:rPr>
          <w:rFonts w:cs="Arial"/>
          <w:color w:val="000000"/>
        </w:rPr>
      </w:pPr>
      <w:r w:rsidRPr="00675804">
        <w:rPr>
          <w:rFonts w:cs="Arial"/>
          <w:color w:val="000000"/>
        </w:rPr>
        <w:t xml:space="preserve">Zpracovat podle požadavků objednatele podklady pro vypracování textů, tabulek a grafů do aktualizace materiálu Strategie financování implementace nitrátové směrnice. </w:t>
      </w:r>
    </w:p>
    <w:p w14:paraId="00AD34D9" w14:textId="77777777" w:rsidR="001D6004" w:rsidRPr="00675804" w:rsidRDefault="001D6004" w:rsidP="006C55D7">
      <w:pPr>
        <w:numPr>
          <w:ilvl w:val="0"/>
          <w:numId w:val="45"/>
        </w:numPr>
        <w:ind w:left="357" w:hanging="357"/>
        <w:jc w:val="both"/>
        <w:rPr>
          <w:rFonts w:cs="Arial"/>
          <w:color w:val="000000"/>
        </w:rPr>
      </w:pPr>
      <w:r w:rsidRPr="00675804">
        <w:rPr>
          <w:rFonts w:cs="Arial"/>
          <w:color w:val="000000"/>
        </w:rPr>
        <w:t>Průběžně spolupracovat s objednatelem při řešení úkolů souvisejících s finančním hodnocením implementací nitrátové směrnice a poskytovat objednateli odbornou pomoc dle jeho potřeb a možností dodavatele.</w:t>
      </w:r>
    </w:p>
    <w:p w14:paraId="0FD10E27" w14:textId="77777777" w:rsidR="001D6004" w:rsidRPr="00675804" w:rsidRDefault="001D6004" w:rsidP="001D6004">
      <w:pPr>
        <w:jc w:val="both"/>
        <w:rPr>
          <w:rFonts w:cs="Arial"/>
          <w:color w:val="156082"/>
        </w:rPr>
      </w:pPr>
    </w:p>
    <w:p w14:paraId="6218A3CF" w14:textId="77777777" w:rsidR="001D6004" w:rsidRPr="00675804" w:rsidRDefault="001D6004" w:rsidP="001D6004">
      <w:pPr>
        <w:jc w:val="both"/>
        <w:rPr>
          <w:rFonts w:cs="Arial"/>
          <w:b/>
          <w:color w:val="000000"/>
        </w:rPr>
      </w:pPr>
      <w:r w:rsidRPr="00675804">
        <w:rPr>
          <w:rFonts w:cs="Arial"/>
          <w:b/>
          <w:color w:val="000000"/>
        </w:rPr>
        <w:t xml:space="preserve">E. Provést hodnocení dalších indikátorů účinnosti 6. akčního programu (čl. 5 odst. 6 a čl. 10 nitrátové směrnice), včetně bilancí dusíku a fosforu i parametru NUE (nitrogen utilization efficiency)   </w:t>
      </w:r>
    </w:p>
    <w:p w14:paraId="66512B5F" w14:textId="77777777" w:rsidR="001D6004" w:rsidRPr="00675804" w:rsidRDefault="001D6004" w:rsidP="001D6004">
      <w:pPr>
        <w:jc w:val="both"/>
        <w:rPr>
          <w:rFonts w:cs="Arial"/>
          <w:b/>
          <w:color w:val="000000"/>
        </w:rPr>
      </w:pPr>
    </w:p>
    <w:p w14:paraId="52F9D27F" w14:textId="77777777" w:rsidR="001D6004" w:rsidRPr="00675804" w:rsidRDefault="001D6004" w:rsidP="001D6004">
      <w:pPr>
        <w:jc w:val="both"/>
        <w:rPr>
          <w:rFonts w:cs="Arial"/>
          <w:b/>
          <w:i/>
          <w:color w:val="000000"/>
        </w:rPr>
      </w:pPr>
      <w:r w:rsidRPr="00675804">
        <w:rPr>
          <w:rFonts w:cs="Arial"/>
          <w:b/>
          <w:i/>
          <w:color w:val="000000"/>
        </w:rPr>
        <w:t>E.1 Zpracovat podklady a vyhodnotit vývoj způsobů hospodaření na základě dat MZe (vstupní databáze SZIF), Českého statistického úřadu (data jednotlivých šetření s vazbou na zemědělské hospodaření), EUROSTATu, Evidence zemědělské půdy podle uživatelských vztahů (LPIS) a Evidence hospodářských zvířat (IZR)</w:t>
      </w:r>
    </w:p>
    <w:p w14:paraId="550D3D0F" w14:textId="77777777" w:rsidR="001D6004" w:rsidRPr="00675804" w:rsidRDefault="001D6004" w:rsidP="001D6004">
      <w:pPr>
        <w:jc w:val="both"/>
        <w:rPr>
          <w:rFonts w:cs="Arial"/>
          <w:b/>
          <w:i/>
          <w:color w:val="000000"/>
        </w:rPr>
      </w:pPr>
    </w:p>
    <w:p w14:paraId="77EC4A01" w14:textId="77777777" w:rsidR="001D6004" w:rsidRPr="00675804" w:rsidRDefault="001D6004" w:rsidP="001D6004">
      <w:pPr>
        <w:jc w:val="both"/>
        <w:rPr>
          <w:rFonts w:cs="Arial"/>
          <w:color w:val="000000"/>
        </w:rPr>
      </w:pPr>
      <w:r w:rsidRPr="00675804">
        <w:rPr>
          <w:rFonts w:cs="Arial"/>
          <w:color w:val="000000"/>
        </w:rPr>
        <w:t>Aktivity:</w:t>
      </w:r>
    </w:p>
    <w:p w14:paraId="3EDFF53C" w14:textId="77777777" w:rsidR="001D6004" w:rsidRPr="00675804" w:rsidRDefault="001D6004" w:rsidP="006C55D7">
      <w:pPr>
        <w:numPr>
          <w:ilvl w:val="0"/>
          <w:numId w:val="37"/>
        </w:numPr>
        <w:jc w:val="both"/>
        <w:rPr>
          <w:rFonts w:cs="Arial"/>
          <w:color w:val="000000"/>
        </w:rPr>
      </w:pPr>
      <w:r w:rsidRPr="00675804">
        <w:rPr>
          <w:rFonts w:cs="Arial"/>
          <w:color w:val="000000"/>
        </w:rPr>
        <w:t>Zpracovat analýzu vývoje spotřeby minerálních, statkových a organických hnojiv v ČR v roce 202</w:t>
      </w:r>
      <w:r w:rsidR="004C64FE" w:rsidRPr="00675804">
        <w:rPr>
          <w:rFonts w:cs="Arial"/>
          <w:color w:val="000000"/>
        </w:rPr>
        <w:t>7</w:t>
      </w:r>
      <w:r w:rsidRPr="00675804">
        <w:rPr>
          <w:rFonts w:cs="Arial"/>
          <w:color w:val="000000"/>
        </w:rPr>
        <w:t>, včetně vyhodnocení trendů v návaznosti na předchozí roky.</w:t>
      </w:r>
    </w:p>
    <w:p w14:paraId="30CFD5CA" w14:textId="77777777" w:rsidR="001D6004" w:rsidRPr="00675804" w:rsidRDefault="001D6004" w:rsidP="006C55D7">
      <w:pPr>
        <w:numPr>
          <w:ilvl w:val="0"/>
          <w:numId w:val="37"/>
        </w:numPr>
        <w:jc w:val="both"/>
        <w:rPr>
          <w:rFonts w:cs="Arial"/>
          <w:color w:val="000000"/>
        </w:rPr>
      </w:pPr>
      <w:r w:rsidRPr="00675804">
        <w:rPr>
          <w:rFonts w:cs="Arial"/>
          <w:color w:val="000000"/>
        </w:rPr>
        <w:t>Zpracovat po katastrálních územích, okresech a 350 povodích údaje o intenzitě zatížení půdy chovanými hospodářskými zvířaty (kusy, dobytčí jednotky) a o produkci dusíku v roce 202</w:t>
      </w:r>
      <w:r w:rsidR="004C64FE" w:rsidRPr="00675804">
        <w:rPr>
          <w:rFonts w:cs="Arial"/>
          <w:color w:val="000000"/>
        </w:rPr>
        <w:t>7</w:t>
      </w:r>
      <w:r w:rsidRPr="00675804">
        <w:rPr>
          <w:rFonts w:cs="Arial"/>
          <w:color w:val="000000"/>
        </w:rPr>
        <w:t xml:space="preserve">, a porovnat tyto údaje s předchozími roky. </w:t>
      </w:r>
    </w:p>
    <w:p w14:paraId="30497BCD" w14:textId="77777777" w:rsidR="001D6004" w:rsidRPr="00675804" w:rsidRDefault="001D6004" w:rsidP="006C55D7">
      <w:pPr>
        <w:numPr>
          <w:ilvl w:val="0"/>
          <w:numId w:val="37"/>
        </w:numPr>
        <w:jc w:val="both"/>
        <w:rPr>
          <w:rFonts w:cs="Arial"/>
          <w:color w:val="000000"/>
        </w:rPr>
      </w:pPr>
      <w:r w:rsidRPr="00675804">
        <w:rPr>
          <w:rFonts w:cs="Arial"/>
          <w:color w:val="000000"/>
        </w:rPr>
        <w:t>Zhodnotit rozložení zatížení půdy chovanými hospodářskými zvířaty v roce 202</w:t>
      </w:r>
      <w:r w:rsidR="004C64FE" w:rsidRPr="00675804">
        <w:rPr>
          <w:rFonts w:cs="Arial"/>
          <w:color w:val="000000"/>
        </w:rPr>
        <w:t>7</w:t>
      </w:r>
      <w:r w:rsidRPr="00675804">
        <w:rPr>
          <w:rFonts w:cs="Arial"/>
          <w:color w:val="000000"/>
        </w:rPr>
        <w:t xml:space="preserve"> v zemědělských oblastech ČR. </w:t>
      </w:r>
    </w:p>
    <w:p w14:paraId="0E1F4403" w14:textId="77777777" w:rsidR="001D6004" w:rsidRPr="00675804" w:rsidRDefault="001D6004" w:rsidP="006C55D7">
      <w:pPr>
        <w:numPr>
          <w:ilvl w:val="0"/>
          <w:numId w:val="37"/>
        </w:numPr>
        <w:jc w:val="both"/>
        <w:rPr>
          <w:rFonts w:cs="Arial"/>
          <w:color w:val="000000"/>
        </w:rPr>
      </w:pPr>
      <w:r w:rsidRPr="00675804">
        <w:rPr>
          <w:rFonts w:cs="Arial"/>
          <w:color w:val="000000"/>
        </w:rPr>
        <w:t>Aktualizovat podklady pro stanovení kritéria maximální hustoty chovu hospodářských zvířat v ZOD v rámci podpory poskytované jako platba na zvíře (VCS), v návaznosti na novou legislativu.</w:t>
      </w:r>
    </w:p>
    <w:p w14:paraId="6080E714" w14:textId="77777777" w:rsidR="001D6004" w:rsidRPr="00675804" w:rsidRDefault="001D6004" w:rsidP="006C55D7">
      <w:pPr>
        <w:numPr>
          <w:ilvl w:val="0"/>
          <w:numId w:val="37"/>
        </w:numPr>
        <w:jc w:val="both"/>
        <w:rPr>
          <w:rFonts w:cs="Arial"/>
          <w:color w:val="000000"/>
        </w:rPr>
      </w:pPr>
      <w:r w:rsidRPr="00675804">
        <w:rPr>
          <w:rFonts w:cs="Arial"/>
          <w:color w:val="000000"/>
        </w:rPr>
        <w:lastRenderedPageBreak/>
        <w:t>Vyhodnotit bilanci dusíku a fosforu v ČR za rok 202</w:t>
      </w:r>
      <w:r w:rsidR="004C64FE" w:rsidRPr="00675804">
        <w:rPr>
          <w:rFonts w:cs="Arial"/>
          <w:color w:val="000000"/>
        </w:rPr>
        <w:t>7</w:t>
      </w:r>
      <w:r w:rsidRPr="00675804">
        <w:rPr>
          <w:rFonts w:cs="Arial"/>
          <w:color w:val="000000"/>
        </w:rPr>
        <w:t xml:space="preserve"> z hlediska jejich jednotlivých položek (vstupy, výstupy, bilanční přebytek). </w:t>
      </w:r>
    </w:p>
    <w:p w14:paraId="4C2DC8C0" w14:textId="77777777" w:rsidR="001D6004" w:rsidRPr="00675804" w:rsidRDefault="001D6004" w:rsidP="006C55D7">
      <w:pPr>
        <w:numPr>
          <w:ilvl w:val="0"/>
          <w:numId w:val="37"/>
        </w:numPr>
        <w:jc w:val="both"/>
        <w:rPr>
          <w:rFonts w:cs="Arial"/>
          <w:color w:val="000000"/>
        </w:rPr>
      </w:pPr>
      <w:r w:rsidRPr="00675804">
        <w:rPr>
          <w:rFonts w:cs="Arial"/>
          <w:color w:val="000000"/>
        </w:rPr>
        <w:t>V návaznosti na bilanci dusíku vyhodnotit účinnost dodaného dusíku (NUE = nitrogen utilization efficiency).</w:t>
      </w:r>
    </w:p>
    <w:p w14:paraId="137B4977" w14:textId="77777777" w:rsidR="001D6004" w:rsidRPr="00675804" w:rsidRDefault="001D6004" w:rsidP="006C55D7">
      <w:pPr>
        <w:numPr>
          <w:ilvl w:val="0"/>
          <w:numId w:val="37"/>
        </w:numPr>
        <w:jc w:val="both"/>
        <w:rPr>
          <w:rFonts w:cs="Arial"/>
          <w:color w:val="000000"/>
        </w:rPr>
      </w:pPr>
      <w:r w:rsidRPr="00675804">
        <w:rPr>
          <w:rFonts w:cs="Arial"/>
          <w:color w:val="000000"/>
        </w:rPr>
        <w:t>Vyhodnotit údaje o výnosech plodin, včetně zeleniny (průměr, min., max. výnos) v roce 202</w:t>
      </w:r>
      <w:r w:rsidR="004C64FE" w:rsidRPr="00675804">
        <w:rPr>
          <w:rFonts w:cs="Arial"/>
          <w:color w:val="000000"/>
        </w:rPr>
        <w:t>7</w:t>
      </w:r>
      <w:r w:rsidRPr="00675804">
        <w:rPr>
          <w:rFonts w:cs="Arial"/>
          <w:color w:val="000000"/>
        </w:rPr>
        <w:t xml:space="preserve"> na úrovni ČR, krajů a 3 farem s nejvyššími výnosy. </w:t>
      </w:r>
    </w:p>
    <w:p w14:paraId="7BBE1A4A" w14:textId="77777777" w:rsidR="001D6004" w:rsidRPr="00675804" w:rsidRDefault="001D6004" w:rsidP="006C55D7">
      <w:pPr>
        <w:numPr>
          <w:ilvl w:val="0"/>
          <w:numId w:val="37"/>
        </w:numPr>
        <w:jc w:val="both"/>
        <w:rPr>
          <w:rFonts w:cs="Arial"/>
          <w:color w:val="000000"/>
        </w:rPr>
      </w:pPr>
      <w:r w:rsidRPr="00675804">
        <w:rPr>
          <w:rFonts w:cs="Arial"/>
          <w:color w:val="000000"/>
        </w:rPr>
        <w:t>Z hlediska nitrátové směrnice vyhodnotit údaje o struktuře pěstovaných plodin a o použitých způsobech plnění ploch v ekologickém zájmu, a to na základě údajů za jednotlivé DPB za rok 202</w:t>
      </w:r>
      <w:r w:rsidR="004C64FE" w:rsidRPr="00675804">
        <w:rPr>
          <w:rFonts w:cs="Arial"/>
          <w:color w:val="000000"/>
        </w:rPr>
        <w:t>8</w:t>
      </w:r>
      <w:r w:rsidRPr="00675804">
        <w:rPr>
          <w:rFonts w:cs="Arial"/>
          <w:color w:val="000000"/>
        </w:rPr>
        <w:t xml:space="preserve">. </w:t>
      </w:r>
    </w:p>
    <w:p w14:paraId="470394B3" w14:textId="77777777" w:rsidR="001D6004" w:rsidRPr="00675804" w:rsidRDefault="001D6004" w:rsidP="001D6004">
      <w:pPr>
        <w:ind w:left="360"/>
        <w:jc w:val="both"/>
        <w:rPr>
          <w:rFonts w:cs="Arial"/>
          <w:color w:val="000000"/>
        </w:rPr>
      </w:pPr>
    </w:p>
    <w:p w14:paraId="6F6C6EC4" w14:textId="77777777" w:rsidR="001D6004" w:rsidRPr="00675804" w:rsidRDefault="001D6004" w:rsidP="001D6004">
      <w:pPr>
        <w:jc w:val="both"/>
        <w:rPr>
          <w:rFonts w:cs="Arial"/>
          <w:color w:val="000000"/>
        </w:rPr>
      </w:pPr>
      <w:r w:rsidRPr="00675804">
        <w:rPr>
          <w:rFonts w:cs="Arial"/>
          <w:b/>
          <w:color w:val="000000"/>
        </w:rPr>
        <w:t>F. Získat další nové vědecké a technické údaje o dusíku a fosforu pocházejícím ze zemědělství nebo jiných zdrojů a vyhodnotit podmínky životního prostředí (čl. 5 odst. 3 a 5; příl. III nitrátové směrnice), v provázanosti s uhlíkem a s uplatněním i v rámci Společné zemědělské politiky EU</w:t>
      </w:r>
    </w:p>
    <w:p w14:paraId="2DE249F1" w14:textId="77777777" w:rsidR="001D6004" w:rsidRPr="00675804" w:rsidRDefault="001D6004" w:rsidP="001D6004">
      <w:pPr>
        <w:jc w:val="both"/>
        <w:rPr>
          <w:rFonts w:cs="Arial"/>
          <w:b/>
          <w:i/>
          <w:color w:val="000000"/>
        </w:rPr>
      </w:pPr>
    </w:p>
    <w:p w14:paraId="5D3B7C63" w14:textId="77777777" w:rsidR="001D6004" w:rsidRPr="00675804" w:rsidRDefault="001D6004" w:rsidP="001D6004">
      <w:pPr>
        <w:jc w:val="both"/>
        <w:rPr>
          <w:rFonts w:cs="Arial"/>
          <w:b/>
          <w:i/>
          <w:color w:val="000000"/>
        </w:rPr>
      </w:pPr>
      <w:r w:rsidRPr="00675804">
        <w:rPr>
          <w:rFonts w:cs="Arial"/>
          <w:b/>
          <w:i/>
          <w:color w:val="000000"/>
        </w:rPr>
        <w:t>F.1 Ověřit možnosti využití čiroku v rámci adaptace zemědělského hospodaření na dopady klimatické změny</w:t>
      </w:r>
    </w:p>
    <w:p w14:paraId="4E1FDA00" w14:textId="77777777" w:rsidR="001D6004" w:rsidRPr="00675804" w:rsidRDefault="001D6004" w:rsidP="001D6004">
      <w:pPr>
        <w:jc w:val="both"/>
        <w:rPr>
          <w:rFonts w:cs="Arial"/>
          <w:color w:val="000000"/>
        </w:rPr>
      </w:pPr>
    </w:p>
    <w:p w14:paraId="36FB0B64" w14:textId="77777777" w:rsidR="001D6004" w:rsidRPr="00675804" w:rsidRDefault="001D6004" w:rsidP="001D6004">
      <w:pPr>
        <w:jc w:val="both"/>
        <w:rPr>
          <w:rFonts w:cs="Arial"/>
          <w:color w:val="000000"/>
        </w:rPr>
      </w:pPr>
      <w:r w:rsidRPr="00675804">
        <w:rPr>
          <w:rFonts w:cs="Arial"/>
          <w:color w:val="000000"/>
        </w:rPr>
        <w:t>Aktivity v roce 202</w:t>
      </w:r>
      <w:r w:rsidR="00F972E8" w:rsidRPr="00675804">
        <w:rPr>
          <w:rFonts w:cs="Arial"/>
          <w:color w:val="000000"/>
        </w:rPr>
        <w:t>8</w:t>
      </w:r>
      <w:r w:rsidRPr="00675804">
        <w:rPr>
          <w:rFonts w:cs="Arial"/>
          <w:color w:val="000000"/>
        </w:rPr>
        <w:t>:</w:t>
      </w:r>
    </w:p>
    <w:p w14:paraId="57F0C98D" w14:textId="77777777" w:rsidR="001D6004" w:rsidRPr="00675804" w:rsidRDefault="001D6004" w:rsidP="006C55D7">
      <w:pPr>
        <w:numPr>
          <w:ilvl w:val="0"/>
          <w:numId w:val="37"/>
        </w:numPr>
        <w:jc w:val="both"/>
        <w:rPr>
          <w:rFonts w:cs="Arial"/>
          <w:color w:val="000000"/>
        </w:rPr>
      </w:pPr>
      <w:r w:rsidRPr="00675804">
        <w:rPr>
          <w:rFonts w:cs="Arial"/>
          <w:color w:val="000000"/>
        </w:rPr>
        <w:t>Na dvou lokalitách s odlišnými půdně-klimatickými podmínkami z hlediska rizika ztrát N vyplavením z kořenové zóny (odlišná bilance vody, úroveň srážek, teplota, délka vegetační doby, odlišná hloubka a propustnost půdy) pokračovat v ověřování přínosu pěstování čiroku pro využití N z hnojiv a půdní zásoby, redukci reziduálního N, produkci nadzemní a podzemní biomasy a množství posklizňových zbytků, zhodnotit míru jeho odolnosti k suchu a vypočítat efektivnost využití vody.</w:t>
      </w:r>
    </w:p>
    <w:p w14:paraId="4B711857" w14:textId="77777777" w:rsidR="001D6004" w:rsidRPr="00675804" w:rsidRDefault="001D6004" w:rsidP="006C55D7">
      <w:pPr>
        <w:numPr>
          <w:ilvl w:val="0"/>
          <w:numId w:val="37"/>
        </w:numPr>
        <w:jc w:val="both"/>
        <w:rPr>
          <w:rFonts w:cs="Arial"/>
          <w:color w:val="000000"/>
        </w:rPr>
      </w:pPr>
      <w:r w:rsidRPr="00675804">
        <w:rPr>
          <w:rFonts w:cs="Arial"/>
          <w:color w:val="000000"/>
        </w:rPr>
        <w:t>Ověřit odplevelovací efekt čiroku pěstovaného jako strnisková meziplodina při zapravení biomasy na podzim a při ponechání mulče zmrzlých rostlin přes zimu na povrchu půdy. Současně vyhodnotit potenciál odběru reziduálního N z ornice a podorničí kořeny čiroku na podzim z hlediska vhodných teplotních podmínek, rychlosti a trvání růstu.</w:t>
      </w:r>
    </w:p>
    <w:p w14:paraId="4CBF8D95" w14:textId="77777777" w:rsidR="001D6004" w:rsidRPr="00675804" w:rsidRDefault="001D6004" w:rsidP="006C55D7">
      <w:pPr>
        <w:numPr>
          <w:ilvl w:val="0"/>
          <w:numId w:val="37"/>
        </w:numPr>
        <w:jc w:val="both"/>
        <w:rPr>
          <w:rFonts w:cs="Arial"/>
          <w:color w:val="000000"/>
        </w:rPr>
      </w:pPr>
      <w:r w:rsidRPr="00675804">
        <w:rPr>
          <w:rFonts w:cs="Arial"/>
          <w:color w:val="000000"/>
        </w:rPr>
        <w:t xml:space="preserve">V pokusech podrobně monitorovat povětrnostní podmínky, teplotní a vlhkostní změny půdy, které ovlivňují růst, přeměny N a riziko vyplavení v mimovegetačním období. </w:t>
      </w:r>
    </w:p>
    <w:p w14:paraId="6BA76E02" w14:textId="77777777" w:rsidR="001D6004" w:rsidRPr="00675804" w:rsidRDefault="001D6004" w:rsidP="001D6004">
      <w:pPr>
        <w:jc w:val="both"/>
        <w:rPr>
          <w:rFonts w:cs="Arial"/>
          <w:b/>
          <w:i/>
          <w:color w:val="000000"/>
        </w:rPr>
      </w:pPr>
    </w:p>
    <w:p w14:paraId="11343D9D" w14:textId="77777777" w:rsidR="001D6004" w:rsidRPr="00675804" w:rsidRDefault="001D6004" w:rsidP="001D6004">
      <w:pPr>
        <w:jc w:val="both"/>
        <w:rPr>
          <w:rFonts w:cs="Arial"/>
          <w:b/>
          <w:i/>
          <w:color w:val="000000"/>
        </w:rPr>
      </w:pPr>
      <w:r w:rsidRPr="00675804">
        <w:rPr>
          <w:rFonts w:cs="Arial"/>
          <w:b/>
          <w:i/>
          <w:color w:val="000000"/>
        </w:rPr>
        <w:t>F.2 Získat a vyhodnotit nové vědecké a technické údaje o přeměnách a pohybu dusíku v půdě (v návaznosti na změnu klimatu a rozklad organických látek v půdě), vlivu zpracování půdy a různých systémů hnojení na půdní vlastnosti a metabolismus dusíku v půdě a rostlině v souvislosti s riziky znečištění vod</w:t>
      </w:r>
    </w:p>
    <w:p w14:paraId="1C2C5F51" w14:textId="77777777" w:rsidR="001D6004" w:rsidRPr="00675804" w:rsidRDefault="001D6004" w:rsidP="001D6004">
      <w:pPr>
        <w:jc w:val="both"/>
        <w:rPr>
          <w:rFonts w:cs="Arial"/>
          <w:color w:val="156082"/>
        </w:rPr>
      </w:pPr>
    </w:p>
    <w:p w14:paraId="6D517180" w14:textId="77777777" w:rsidR="001D6004" w:rsidRPr="00675804" w:rsidRDefault="001D6004" w:rsidP="001D6004">
      <w:pPr>
        <w:jc w:val="both"/>
        <w:rPr>
          <w:rFonts w:cs="Arial"/>
          <w:b/>
          <w:color w:val="000000"/>
        </w:rPr>
      </w:pPr>
      <w:r w:rsidRPr="00675804">
        <w:rPr>
          <w:rFonts w:cs="Arial"/>
          <w:b/>
          <w:color w:val="000000"/>
        </w:rPr>
        <w:t xml:space="preserve">F.2.1 Sledovat a vyhodnotit vliv různých způsobů hospodaření na půdě (konvenční, ekologický, regenerativní; různé zpracování půdy, minerální a organické hnojení k různým plodinám) na obsah minerálního dusíku v půdě a změny vlastností půd související s rizikem znečištění povrchových a podzemních vod, sekvestraci uhlíku a další půdní charakteristiky </w:t>
      </w:r>
    </w:p>
    <w:p w14:paraId="687C3BDA" w14:textId="77777777" w:rsidR="001D6004" w:rsidRPr="00675804" w:rsidRDefault="001D6004" w:rsidP="001D6004">
      <w:pPr>
        <w:jc w:val="both"/>
        <w:rPr>
          <w:rFonts w:cs="Arial"/>
          <w:b/>
          <w:color w:val="000000"/>
        </w:rPr>
      </w:pPr>
    </w:p>
    <w:p w14:paraId="0110F9E2" w14:textId="77777777" w:rsidR="0013477C" w:rsidRPr="00675804" w:rsidRDefault="0013477C" w:rsidP="0013477C">
      <w:pPr>
        <w:jc w:val="both"/>
        <w:rPr>
          <w:rFonts w:cs="Arial"/>
        </w:rPr>
      </w:pPr>
      <w:r w:rsidRPr="00675804">
        <w:rPr>
          <w:rFonts w:cs="Arial"/>
          <w:bCs/>
        </w:rPr>
        <w:t>Na základě analýzy dosud získaných výsledků a poznatků o přeměnách a pohybu dusíku v půdě v předcházejících letech řešení v návaznosti na klimatickou změnu zpracovat a ověřit na pilotních farmách konkrétní</w:t>
      </w:r>
      <w:r w:rsidRPr="00675804">
        <w:rPr>
          <w:rFonts w:cs="Arial"/>
        </w:rPr>
        <w:t xml:space="preserve"> agrotechnické postupy a změny v systému hospodaření na půdě vedoucí k omezení obsahů minerálního dusíku (N</w:t>
      </w:r>
      <w:r w:rsidRPr="00675804">
        <w:rPr>
          <w:rFonts w:cs="Arial"/>
          <w:vertAlign w:val="subscript"/>
        </w:rPr>
        <w:t>min</w:t>
      </w:r>
      <w:r w:rsidRPr="00675804">
        <w:rPr>
          <w:rFonts w:cs="Arial"/>
        </w:rPr>
        <w:t xml:space="preserve">) v půdě na počátku mimovegetačního období a snížení rizika znečištění vod. Součástí doporučení bude také lepší hospodaření s uhlíkem a vodou v půdě v návaznosti na efektivní využití dusíku z půdní zásoby a hnojiv rostlinami jak v konvenčním, tak i regenerativním a ekologickém zemědělství. Hlavní pozornost bude věnována inovaci agrotechnických postupů v oblastech s rostoucí koncentrací nitrátů v povrchových a podzemních vodách. </w:t>
      </w:r>
    </w:p>
    <w:p w14:paraId="034F04DC" w14:textId="77777777" w:rsidR="001D6004" w:rsidRPr="00675804" w:rsidRDefault="0013477C" w:rsidP="001D6004">
      <w:pPr>
        <w:jc w:val="both"/>
        <w:rPr>
          <w:rFonts w:cs="Arial"/>
        </w:rPr>
      </w:pPr>
      <w:r w:rsidRPr="00675804">
        <w:rPr>
          <w:rFonts w:cs="Arial"/>
        </w:rPr>
        <w:t xml:space="preserve">Na základě poznatků z polních pokusů a monitoringu v zemědělských závodech doporučit postupy vedoucí k lepšímu využití živin (zejména dusíku) z hnojiv rostlinami, jež umožní snižovat dávky aplikovaných hnojiv v souladu se stávající i připravovanou legislativou, omezí emise skleníkových </w:t>
      </w:r>
      <w:r w:rsidRPr="00675804">
        <w:rPr>
          <w:rFonts w:cs="Arial"/>
        </w:rPr>
        <w:lastRenderedPageBreak/>
        <w:t>plynů a povedou k efektivnímu hospodaření s přírodními zdroji (zejména s vodou a půdou). Vzhledem k nárůstu podílu půdy bez orby (více než 60 %) a většímu uplatnění konzervačních technologií (včetně regenerativního zemědělství) v příštích letech v důsledku klimatické změny řešení a doporučení zaměřit na větší uplatnění těchto inovativních postupů v zemědělské praxi</w:t>
      </w:r>
      <w:r w:rsidR="001D6004" w:rsidRPr="00675804">
        <w:rPr>
          <w:rFonts w:cs="Arial"/>
          <w:color w:val="000000"/>
        </w:rPr>
        <w:t xml:space="preserve">.  </w:t>
      </w:r>
    </w:p>
    <w:p w14:paraId="097A106B" w14:textId="77777777" w:rsidR="0013477C" w:rsidRPr="00675804" w:rsidRDefault="0013477C" w:rsidP="006C55D7">
      <w:pPr>
        <w:numPr>
          <w:ilvl w:val="0"/>
          <w:numId w:val="30"/>
        </w:numPr>
        <w:jc w:val="both"/>
        <w:rPr>
          <w:rFonts w:cs="Arial"/>
        </w:rPr>
      </w:pPr>
      <w:r w:rsidRPr="00675804">
        <w:rPr>
          <w:rFonts w:cs="Arial"/>
        </w:rPr>
        <w:t>V min. 20 zemědělských podnicích odebírat vzorky půd (min. 200) ke stanovení obsahu nitrátové a amonné formy dusíku (N</w:t>
      </w:r>
      <w:r w:rsidRPr="00675804">
        <w:rPr>
          <w:rFonts w:cs="Arial"/>
          <w:vertAlign w:val="subscript"/>
        </w:rPr>
        <w:t>min</w:t>
      </w:r>
      <w:r w:rsidRPr="00675804">
        <w:rPr>
          <w:rFonts w:cs="Arial"/>
        </w:rPr>
        <w:t xml:space="preserve">) v půdních vrstvách 0–0,3 m a 0,3–0,6 m, </w:t>
      </w:r>
      <w:r w:rsidRPr="00675804">
        <w:rPr>
          <w:rFonts w:cs="Arial"/>
        </w:rPr>
        <w:br/>
        <w:t>v odůvodněných případech (promyvná půda, nadměrné srážky mimo vegetační období apod.) i hlubší půdní profil (0,6–0,9 m). Odběry provést před zámrzem půdy a v předjaří k určení posunu nitrátového N v půdním profilu, příp. jeho ztrát v důsledku srážek v mimovegetačním období.</w:t>
      </w:r>
    </w:p>
    <w:p w14:paraId="2AD48318" w14:textId="77777777" w:rsidR="0013477C" w:rsidRPr="00675804" w:rsidRDefault="0013477C" w:rsidP="006C55D7">
      <w:pPr>
        <w:numPr>
          <w:ilvl w:val="0"/>
          <w:numId w:val="30"/>
        </w:numPr>
        <w:jc w:val="both"/>
        <w:rPr>
          <w:rFonts w:cs="Arial"/>
        </w:rPr>
      </w:pPr>
      <w:r w:rsidRPr="00675804">
        <w:rPr>
          <w:rFonts w:cs="Arial"/>
        </w:rPr>
        <w:t xml:space="preserve">Při odběrech půd se více zaměřit na inovativní postupy zpracování půdy a hnojení (precizní variabilní aplikace hnojiv) včetně regenerativního a ekologického zemědělství.  </w:t>
      </w:r>
    </w:p>
    <w:p w14:paraId="35B5ECFC" w14:textId="77777777" w:rsidR="0013477C" w:rsidRPr="00675804" w:rsidRDefault="0013477C" w:rsidP="006C55D7">
      <w:pPr>
        <w:numPr>
          <w:ilvl w:val="0"/>
          <w:numId w:val="30"/>
        </w:numPr>
        <w:jc w:val="both"/>
        <w:rPr>
          <w:rFonts w:cs="Arial"/>
        </w:rPr>
      </w:pPr>
      <w:r w:rsidRPr="00675804">
        <w:rPr>
          <w:rFonts w:cs="Arial"/>
        </w:rPr>
        <w:t>Doporučené postupy analyzovat také z hlediska emisních faktorů pěstovaných plodin s cílem snížit dávky dusíkatých hnojiv, emise oxidu uhličitého a dusného a tím dosáhnou nižší emisní faktor dané plodiny v přepočtu na kg CO</w:t>
      </w:r>
      <w:r w:rsidRPr="00675804">
        <w:rPr>
          <w:rFonts w:cs="Arial"/>
          <w:vertAlign w:val="subscript"/>
        </w:rPr>
        <w:t>2</w:t>
      </w:r>
      <w:r w:rsidRPr="00675804">
        <w:rPr>
          <w:rFonts w:cs="Arial"/>
        </w:rPr>
        <w:t>eq/1 t suché hmoty produkce.</w:t>
      </w:r>
    </w:p>
    <w:p w14:paraId="1F5141F0" w14:textId="77777777" w:rsidR="0013477C" w:rsidRPr="00675804" w:rsidRDefault="0013477C" w:rsidP="006C55D7">
      <w:pPr>
        <w:numPr>
          <w:ilvl w:val="0"/>
          <w:numId w:val="30"/>
        </w:numPr>
        <w:jc w:val="both"/>
        <w:rPr>
          <w:rFonts w:cs="Arial"/>
        </w:rPr>
      </w:pPr>
      <w:r w:rsidRPr="00675804">
        <w:rPr>
          <w:rFonts w:cs="Arial"/>
        </w:rPr>
        <w:t>Analyzovat příčiny vysokých obsahů nitrátů v půdě před zimou a navrhnout opatření k jejich snížení a ověřit je na pilotních farmách a v zemědělských závodech lokalizovaných v oblastech se zvyšujícími se koncentracemi nitrátů v povrchových a podzemních vodách</w:t>
      </w:r>
    </w:p>
    <w:p w14:paraId="0B5B451F" w14:textId="77777777" w:rsidR="0013477C" w:rsidRPr="00675804" w:rsidRDefault="0013477C" w:rsidP="006C55D7">
      <w:pPr>
        <w:numPr>
          <w:ilvl w:val="0"/>
          <w:numId w:val="30"/>
        </w:numPr>
        <w:jc w:val="both"/>
        <w:rPr>
          <w:rFonts w:cs="Arial"/>
        </w:rPr>
      </w:pPr>
      <w:r w:rsidRPr="00675804">
        <w:rPr>
          <w:rFonts w:cs="Arial"/>
        </w:rPr>
        <w:t xml:space="preserve">Nadále sledovat vývoj obsahu Nmin v půdě při zakládání porostů brambor. Stanovit obsah Nmin. v půdách (0–30, 30–60 cm; min. 3 zemědělské podniky) před rýhováním a odkameněním, před sázením, příp. na počátku vzcházení porostu a po sklizni brambor. Na základě víceletých poznatků doporučit efektivnější postupy aplikace minerálního N k bramborám vedoucí ke snížení spotřeby hnojiv a omezení ztrát dusíku a znečištění vod.  </w:t>
      </w:r>
    </w:p>
    <w:p w14:paraId="47775AD4" w14:textId="77777777" w:rsidR="0013477C" w:rsidRPr="00675804" w:rsidRDefault="0013477C" w:rsidP="006C55D7">
      <w:pPr>
        <w:numPr>
          <w:ilvl w:val="0"/>
          <w:numId w:val="30"/>
        </w:numPr>
        <w:jc w:val="both"/>
        <w:rPr>
          <w:rFonts w:cs="Arial"/>
        </w:rPr>
      </w:pPr>
      <w:r w:rsidRPr="00675804">
        <w:rPr>
          <w:rFonts w:cs="Arial"/>
        </w:rPr>
        <w:t>Větší pozornost věnovat také oblastem s promyvnými půdami, kde je vyšší riziko vyplavení a zároveň je zde relativně vysoká koncentrace bioplynových stanic (BPS), což s sebou nese aplikaci digestátů (zdroje N a C) po sklizni obilnin i v podzimním období; (b) oblastem s častým výskytem přísušků, kde je riziko redukce očekávaných výnosů a vysokých reziduálních hodnot N</w:t>
      </w:r>
      <w:r w:rsidRPr="00675804">
        <w:rPr>
          <w:rFonts w:cs="Arial"/>
          <w:vertAlign w:val="subscript"/>
        </w:rPr>
        <w:t>min</w:t>
      </w:r>
      <w:r w:rsidRPr="00675804">
        <w:rPr>
          <w:rFonts w:cs="Arial"/>
        </w:rPr>
        <w:t xml:space="preserve"> po sklizni. Vyhodnotit, zda v uvedených oblastech dochází také ke zvyšování koncentrace nitrátů ve vodách. </w:t>
      </w:r>
    </w:p>
    <w:p w14:paraId="48E44311" w14:textId="77777777" w:rsidR="0013477C" w:rsidRPr="00675804" w:rsidRDefault="0013477C" w:rsidP="006C55D7">
      <w:pPr>
        <w:numPr>
          <w:ilvl w:val="0"/>
          <w:numId w:val="30"/>
        </w:numPr>
        <w:jc w:val="both"/>
        <w:rPr>
          <w:rFonts w:cs="Arial"/>
        </w:rPr>
      </w:pPr>
      <w:r w:rsidRPr="00675804">
        <w:rPr>
          <w:rFonts w:cs="Arial"/>
        </w:rPr>
        <w:t>Na základě víceletých výsledků vyhodnotit vývoj obsahu fosforu v půdách zejména na svažitých pozemcích s aplikací minerálních hnojiv před nebo při setí, s lokální (zonální) aplikací digestátu nebo kejdy při hlubokém kypření nebo při pásovém zpracování půdy (strip till) po spádnici pro jarní plodiny.</w:t>
      </w:r>
    </w:p>
    <w:p w14:paraId="77EDCB06" w14:textId="77777777" w:rsidR="001D6004" w:rsidRPr="00675804" w:rsidRDefault="0013477C" w:rsidP="006C55D7">
      <w:pPr>
        <w:numPr>
          <w:ilvl w:val="0"/>
          <w:numId w:val="30"/>
        </w:numPr>
        <w:jc w:val="both"/>
        <w:rPr>
          <w:rFonts w:cs="Arial"/>
        </w:rPr>
      </w:pPr>
      <w:r w:rsidRPr="00675804">
        <w:rPr>
          <w:rFonts w:cs="Arial"/>
        </w:rPr>
        <w:t>Pro jednotlivá stanoviště vést podrobnou evidenci aplikace hnojiv (termín, druh hnojiva, dávka, způsob aplikace) i zpracování půdy (termín, hloubka, pracovní nástroje), termín sklizně a výnos hlavní plodiny i nakládání s vedlejšími produkty (sláma, chrást apod.), zpracování půdy po sklizni, pěstování meziplodin, včetně pomocných plodin, nárůst výdrolu např. po řepce, setí následné plodiny apod</w:t>
      </w:r>
      <w:r w:rsidR="001D6004" w:rsidRPr="00675804">
        <w:rPr>
          <w:rFonts w:cs="Arial"/>
          <w:color w:val="000000"/>
        </w:rPr>
        <w:t>.</w:t>
      </w:r>
    </w:p>
    <w:p w14:paraId="78929BF0" w14:textId="77777777" w:rsidR="001D6004" w:rsidRPr="00675804" w:rsidRDefault="001D6004" w:rsidP="001D6004">
      <w:pPr>
        <w:jc w:val="both"/>
        <w:rPr>
          <w:rFonts w:cs="Arial"/>
          <w:b/>
          <w:color w:val="000000"/>
        </w:rPr>
      </w:pPr>
      <w:r w:rsidRPr="00675804">
        <w:rPr>
          <w:rFonts w:cs="Arial"/>
          <w:color w:val="156082"/>
        </w:rPr>
        <w:br/>
      </w:r>
      <w:r w:rsidRPr="00675804">
        <w:rPr>
          <w:rFonts w:cs="Arial"/>
          <w:b/>
          <w:color w:val="000000"/>
        </w:rPr>
        <w:t>F.2.2 Zhodnotit možnosti metody korekce výživy rostlin dusíkem a hnojení v různých způsobech hospodaření na základě hodnocení obsahu N</w:t>
      </w:r>
      <w:r w:rsidRPr="00675804">
        <w:rPr>
          <w:rFonts w:cs="Arial"/>
          <w:b/>
          <w:color w:val="000000"/>
          <w:vertAlign w:val="subscript"/>
        </w:rPr>
        <w:t>min</w:t>
      </w:r>
      <w:r w:rsidRPr="00675804">
        <w:rPr>
          <w:rFonts w:cs="Arial"/>
          <w:b/>
          <w:color w:val="000000"/>
        </w:rPr>
        <w:t xml:space="preserve"> v půdě a výživného stavu rostlin, navrhnout korekce s ohledem na dostupnost půdní vláhy, předplodinu, zelené hnojení, způsoby zpracování půdy a použití pomocných půdních látek, rostlinných biostimulantů a hnojiv s obsahem zefektivňujících složek (inhibitorů, síry a vododržných látek), při trvajícím přísušku výživu rostlin optimalizovat foliární aplikací deficitních živin</w:t>
      </w:r>
    </w:p>
    <w:p w14:paraId="2B7542A5" w14:textId="77777777" w:rsidR="001D6004" w:rsidRPr="00675804" w:rsidRDefault="001D6004" w:rsidP="001D6004">
      <w:pPr>
        <w:jc w:val="both"/>
        <w:rPr>
          <w:rFonts w:cs="Arial"/>
          <w:b/>
          <w:color w:val="000000"/>
        </w:rPr>
      </w:pPr>
    </w:p>
    <w:p w14:paraId="4C8A828A" w14:textId="77777777" w:rsidR="001D6004" w:rsidRPr="00675804" w:rsidRDefault="001D6004" w:rsidP="001D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color w:val="000000"/>
        </w:rPr>
      </w:pPr>
      <w:r w:rsidRPr="00675804">
        <w:rPr>
          <w:rFonts w:cs="Arial"/>
          <w:color w:val="000000"/>
        </w:rPr>
        <w:t>Cílem je v kontextu koncepce EU (Green Deal, Farm to Fork), zejména pak v reakci na změny klimatu a vývoje počasí aktualizace a ověření metod diagnostiky výživy rostlin na základě hodnocení obsahu N</w:t>
      </w:r>
      <w:r w:rsidRPr="00675804">
        <w:rPr>
          <w:rFonts w:cs="Arial"/>
          <w:color w:val="000000"/>
          <w:vertAlign w:val="subscript"/>
        </w:rPr>
        <w:t>min</w:t>
      </w:r>
      <w:r w:rsidRPr="00675804">
        <w:rPr>
          <w:rFonts w:cs="Arial"/>
          <w:color w:val="000000"/>
        </w:rPr>
        <w:t xml:space="preserve"> a vodorozpustné síry (S</w:t>
      </w:r>
      <w:r w:rsidRPr="00675804">
        <w:rPr>
          <w:rFonts w:cs="Arial"/>
          <w:color w:val="000000"/>
          <w:vertAlign w:val="subscript"/>
        </w:rPr>
        <w:t>vod</w:t>
      </w:r>
      <w:r w:rsidRPr="00675804">
        <w:rPr>
          <w:rFonts w:cs="Arial"/>
          <w:color w:val="000000"/>
        </w:rPr>
        <w:t xml:space="preserve">) v půdě a výživného stavu plodin při využití výpočtu bilance vody a vláhových poměrů v půdě a dat z agrometeorologických stanic. </w:t>
      </w:r>
    </w:p>
    <w:p w14:paraId="78BED6B9" w14:textId="77777777" w:rsidR="00E02DE4" w:rsidRPr="00675804" w:rsidRDefault="00E02DE4" w:rsidP="006C55D7">
      <w:pPr>
        <w:numPr>
          <w:ilvl w:val="0"/>
          <w:numId w:val="30"/>
        </w:numPr>
        <w:jc w:val="both"/>
        <w:rPr>
          <w:rFonts w:cs="Arial"/>
        </w:rPr>
      </w:pPr>
      <w:r w:rsidRPr="00675804">
        <w:rPr>
          <w:rFonts w:cs="Arial"/>
        </w:rPr>
        <w:t xml:space="preserve">Výsledky diagnostiky korigovat podle předplodiny, zeleného hnojení, způsobu zpracování a úrodnosti půdy, uplatnění pomocných půdních látek a rostlinných biostimulantů. Dle diagnostiky uplatnit snížený nebo jednorázový počet hnojivých dávek dusíku do půdy během vegetace ve hnojivech standardních či stabilizovaných (inhibitory ureázy a nitrifikace, granulace hnojiv </w:t>
      </w:r>
      <w:r w:rsidRPr="00675804">
        <w:rPr>
          <w:rFonts w:cs="Arial"/>
        </w:rPr>
        <w:lastRenderedPageBreak/>
        <w:t>s účinnou balastní látkou apod.), začlenit foliární aplikaci pro výživu rostlin s cílem optimalizace dusíkatého hnojení, podpory využití dusíku pro tvorbu výnosu a s cílem snížení posklizňových rezidují N, především rizikových nitrátů (N-NO</w:t>
      </w:r>
      <w:r w:rsidRPr="00675804">
        <w:rPr>
          <w:rFonts w:cs="Arial"/>
          <w:vertAlign w:val="subscript"/>
        </w:rPr>
        <w:t>3</w:t>
      </w:r>
      <w:r w:rsidRPr="00675804">
        <w:rPr>
          <w:rFonts w:cs="Arial"/>
          <w:vertAlign w:val="superscript"/>
        </w:rPr>
        <w:t>-</w:t>
      </w:r>
      <w:r w:rsidRPr="00675804">
        <w:rPr>
          <w:rFonts w:cs="Arial"/>
        </w:rPr>
        <w:t>) v půdě po sklizni, které bezprostředně ohrožují kvalitu povrchových i podzemních vod.</w:t>
      </w:r>
    </w:p>
    <w:p w14:paraId="4C407B4E" w14:textId="77777777" w:rsidR="00E02DE4" w:rsidRPr="00675804" w:rsidRDefault="00E02DE4" w:rsidP="006C55D7">
      <w:pPr>
        <w:numPr>
          <w:ilvl w:val="0"/>
          <w:numId w:val="30"/>
        </w:numPr>
        <w:jc w:val="both"/>
        <w:rPr>
          <w:rFonts w:cs="Arial"/>
        </w:rPr>
      </w:pPr>
      <w:r w:rsidRPr="00675804">
        <w:rPr>
          <w:rFonts w:cs="Arial"/>
        </w:rPr>
        <w:t>Ověřit a získat nové vědecké poznatky v oblasti řízení systému dávek dusíku a uplatnění řízení uvolňování dusíku z hnojiv při přihnojování porostů a tím sn</w:t>
      </w:r>
      <w:r w:rsidR="006C55D7">
        <w:rPr>
          <w:rFonts w:cs="Arial"/>
        </w:rPr>
        <w:t>í</w:t>
      </w:r>
      <w:r w:rsidRPr="00675804">
        <w:rPr>
          <w:rFonts w:cs="Arial"/>
        </w:rPr>
        <w:t>žit riziko nebezpečných zásob reziduálního N</w:t>
      </w:r>
      <w:r w:rsidRPr="00675804">
        <w:rPr>
          <w:rFonts w:cs="Arial"/>
          <w:vertAlign w:val="subscript"/>
        </w:rPr>
        <w:t>min</w:t>
      </w:r>
      <w:r w:rsidRPr="00675804">
        <w:rPr>
          <w:rFonts w:cs="Arial"/>
        </w:rPr>
        <w:t xml:space="preserve"> po sklizni plodin včetně posílení podpory využití dusíku plodinou, to i na základě využití přihnojení sírou.</w:t>
      </w:r>
    </w:p>
    <w:p w14:paraId="60C7422A" w14:textId="77777777" w:rsidR="00E02DE4" w:rsidRPr="00675804" w:rsidRDefault="00E02DE4" w:rsidP="006C55D7">
      <w:pPr>
        <w:numPr>
          <w:ilvl w:val="0"/>
          <w:numId w:val="30"/>
        </w:numPr>
        <w:jc w:val="both"/>
        <w:rPr>
          <w:rFonts w:cs="Arial"/>
        </w:rPr>
      </w:pPr>
      <w:r w:rsidRPr="00675804">
        <w:rPr>
          <w:rFonts w:cs="Arial"/>
        </w:rPr>
        <w:t>Ověřit metody na min. 25 kontrolních stanovištích na DPB v praxi v roce 2028 pro pšenici ozimou, s členěním na různé půdně klimatické podmínky a pěstební varianty. Metoda kontrolních stanovišť bude zahrnovat:</w:t>
      </w:r>
    </w:p>
    <w:p w14:paraId="57423580" w14:textId="77777777" w:rsidR="00E02DE4" w:rsidRPr="00675804" w:rsidRDefault="00E02DE4" w:rsidP="006C55D7">
      <w:pPr>
        <w:numPr>
          <w:ilvl w:val="0"/>
          <w:numId w:val="51"/>
        </w:numPr>
        <w:jc w:val="both"/>
        <w:rPr>
          <w:rFonts w:cs="Arial"/>
        </w:rPr>
      </w:pPr>
      <w:r w:rsidRPr="00675804">
        <w:rPr>
          <w:rFonts w:cs="Arial"/>
        </w:rPr>
        <w:t>5 termínů postupných odběrů vzorků půdy a analýz na obsah minerálního dusíku (N</w:t>
      </w:r>
      <w:r w:rsidRPr="00675804">
        <w:rPr>
          <w:rFonts w:cs="Arial"/>
          <w:vertAlign w:val="subscript"/>
        </w:rPr>
        <w:t>min</w:t>
      </w:r>
      <w:r w:rsidRPr="00675804">
        <w:rPr>
          <w:rFonts w:cs="Arial"/>
        </w:rPr>
        <w:t>) z ornice (z toho 2 termíny z podorničí 30-60 cm), v objemu min. 175 vzorků zemin; stanovení vodorozpustné síry (S</w:t>
      </w:r>
      <w:r w:rsidRPr="00675804">
        <w:rPr>
          <w:rFonts w:cs="Arial"/>
          <w:vertAlign w:val="subscript"/>
        </w:rPr>
        <w:t>vod</w:t>
      </w:r>
      <w:r w:rsidRPr="00675804">
        <w:rPr>
          <w:rFonts w:cs="Arial"/>
        </w:rPr>
        <w:t>) ve 2 termínech (při 1. a 3. termín odběru N</w:t>
      </w:r>
      <w:r w:rsidRPr="00675804">
        <w:rPr>
          <w:rFonts w:cs="Arial"/>
          <w:vertAlign w:val="subscript"/>
        </w:rPr>
        <w:t>min</w:t>
      </w:r>
      <w:r w:rsidRPr="00675804">
        <w:rPr>
          <w:rFonts w:cs="Arial"/>
        </w:rPr>
        <w:t>), v objemu min. 50 vzorků.</w:t>
      </w:r>
    </w:p>
    <w:p w14:paraId="220B4D16" w14:textId="77777777" w:rsidR="00E02DE4" w:rsidRPr="00675804" w:rsidRDefault="00E02DE4" w:rsidP="006C55D7">
      <w:pPr>
        <w:numPr>
          <w:ilvl w:val="0"/>
          <w:numId w:val="51"/>
        </w:numPr>
        <w:jc w:val="both"/>
        <w:rPr>
          <w:rFonts w:cs="Arial"/>
        </w:rPr>
      </w:pPr>
      <w:r w:rsidRPr="00675804">
        <w:rPr>
          <w:rFonts w:cs="Arial"/>
        </w:rPr>
        <w:t>6 termínů postupných odběrů vzorků rostlin na stanovení hmotnosti nadzemních částí rostlin (NČR) a na anorganický rozbor NČR na obsah N, P, K, Ca, Mg, ve 3 termínech na obsah S, v objemu min. 150 vzorků (z toho na stanovení obsahu síry 75 vzorků).</w:t>
      </w:r>
    </w:p>
    <w:p w14:paraId="269919D0" w14:textId="77777777" w:rsidR="00E02DE4" w:rsidRPr="00675804" w:rsidRDefault="00E02DE4" w:rsidP="006C55D7">
      <w:pPr>
        <w:numPr>
          <w:ilvl w:val="0"/>
          <w:numId w:val="51"/>
        </w:numPr>
        <w:jc w:val="both"/>
        <w:rPr>
          <w:rFonts w:cs="Arial"/>
        </w:rPr>
      </w:pPr>
      <w:r w:rsidRPr="00675804">
        <w:rPr>
          <w:rFonts w:cs="Arial"/>
        </w:rPr>
        <w:t>Stanovení N-látek ve sklizeném zrnu obilnin, v objemu min. 25 vzorků.</w:t>
      </w:r>
    </w:p>
    <w:p w14:paraId="5A800BB7" w14:textId="77777777" w:rsidR="00E02DE4" w:rsidRPr="00675804" w:rsidRDefault="00E02DE4" w:rsidP="006C55D7">
      <w:pPr>
        <w:numPr>
          <w:ilvl w:val="0"/>
          <w:numId w:val="51"/>
        </w:numPr>
        <w:jc w:val="both"/>
        <w:rPr>
          <w:rFonts w:cs="Arial"/>
        </w:rPr>
      </w:pPr>
      <w:r w:rsidRPr="00675804">
        <w:rPr>
          <w:rFonts w:cs="Arial"/>
        </w:rPr>
        <w:t>Sběr doprovodných dat o předplodině, hnojení minerálními, organickými a statkovými hnojivy (včetně zeleného hnojení) plodiny a předplodiny, o způsobu zpracování půdy a o půdně klimatických podmínkách (BPEJ, AZZP), výnos hlavního produktu předplodiny a plodiny, struktura výnosu.</w:t>
      </w:r>
    </w:p>
    <w:p w14:paraId="7D4E4C6F" w14:textId="77777777" w:rsidR="00E02DE4" w:rsidRPr="00675804" w:rsidRDefault="00E02DE4" w:rsidP="006C55D7">
      <w:pPr>
        <w:numPr>
          <w:ilvl w:val="0"/>
          <w:numId w:val="51"/>
        </w:numPr>
        <w:jc w:val="both"/>
        <w:rPr>
          <w:rFonts w:cs="Arial"/>
        </w:rPr>
      </w:pPr>
      <w:r w:rsidRPr="00675804">
        <w:rPr>
          <w:rFonts w:cs="Arial"/>
        </w:rPr>
        <w:t>Sběr dat z min. 3 agrometeorologických stanic: denní úhrn srážek, průměrná denní teplota, maximální a minimální teplota ve 2 m, vlhkost vzduchu</w:t>
      </w:r>
      <w:r w:rsidR="001D6004" w:rsidRPr="00675804">
        <w:rPr>
          <w:rFonts w:cs="Arial"/>
          <w:color w:val="000000"/>
        </w:rPr>
        <w:t>.</w:t>
      </w:r>
      <w:r w:rsidRPr="00675804">
        <w:rPr>
          <w:rFonts w:cs="Arial"/>
        </w:rPr>
        <w:t xml:space="preserve"> </w:t>
      </w:r>
    </w:p>
    <w:p w14:paraId="3FD7402D" w14:textId="77777777" w:rsidR="00E02DE4" w:rsidRPr="00675804" w:rsidRDefault="00E02DE4" w:rsidP="006C55D7">
      <w:pPr>
        <w:numPr>
          <w:ilvl w:val="0"/>
          <w:numId w:val="51"/>
        </w:numPr>
        <w:ind w:left="9"/>
        <w:jc w:val="both"/>
        <w:rPr>
          <w:rFonts w:cs="Arial"/>
        </w:rPr>
      </w:pPr>
      <w:r w:rsidRPr="00675804">
        <w:rPr>
          <w:rFonts w:cs="Arial"/>
        </w:rPr>
        <w:t>Vyhodnotit údaje z let 2026 až 2028 a vzájemné vztahy mezi sledovanými ukazateli. Využít zjištěných vztahů, příp. poznatků z ostatních etap, pro doporučení metod korekce výživy rostlin dusíkem a hnojení v různých způsobech hospodaření na základě hodnocení obsahu N</w:t>
      </w:r>
      <w:r w:rsidRPr="00675804">
        <w:rPr>
          <w:rFonts w:cs="Arial"/>
          <w:vertAlign w:val="subscript"/>
        </w:rPr>
        <w:t>min</w:t>
      </w:r>
      <w:r w:rsidRPr="00675804">
        <w:rPr>
          <w:rFonts w:cs="Arial"/>
        </w:rPr>
        <w:t>, ukazatelů efektivnosti využití N z hnojiv a z půdní zásoby a dalších faktorů, a z hlediska rizika vyplavení dusičnanů.</w:t>
      </w:r>
    </w:p>
    <w:p w14:paraId="3FC5CFF2" w14:textId="77777777" w:rsidR="001D6004" w:rsidRPr="00675804" w:rsidRDefault="00E02DE4" w:rsidP="006C55D7">
      <w:pPr>
        <w:numPr>
          <w:ilvl w:val="0"/>
          <w:numId w:val="51"/>
        </w:numPr>
        <w:ind w:left="9"/>
        <w:jc w:val="both"/>
        <w:rPr>
          <w:rFonts w:cs="Arial"/>
        </w:rPr>
      </w:pPr>
      <w:r w:rsidRPr="00675804">
        <w:rPr>
          <w:rFonts w:cs="Arial"/>
        </w:rPr>
        <w:t>Vyhodnotit získané poznatky (změny poměru živin, využití N, obsah reziduálního N po sklizní aj.) z hlediska klimatických podmínek daného KR a povětrnostních podmínek v průběhu růstu, zvláště výskytu období nadprůměrných teplot a sucha v kritických fázích vývoje, v porovnání s předchozími ročníky a z hlediska očekávaných změn klimatu.</w:t>
      </w:r>
    </w:p>
    <w:p w14:paraId="22C74956" w14:textId="77777777" w:rsidR="001D6004" w:rsidRPr="00675804" w:rsidRDefault="001D6004" w:rsidP="001D6004">
      <w:pPr>
        <w:jc w:val="both"/>
        <w:rPr>
          <w:rFonts w:cs="Arial"/>
          <w:b/>
          <w:color w:val="156082"/>
        </w:rPr>
      </w:pPr>
    </w:p>
    <w:p w14:paraId="52553A96" w14:textId="77777777" w:rsidR="001D6004" w:rsidRPr="00675804" w:rsidRDefault="001D6004" w:rsidP="001D6004">
      <w:pPr>
        <w:jc w:val="both"/>
        <w:rPr>
          <w:rFonts w:cs="Arial"/>
          <w:b/>
          <w:color w:val="000000"/>
        </w:rPr>
      </w:pPr>
      <w:r w:rsidRPr="00675804">
        <w:rPr>
          <w:rFonts w:cs="Arial"/>
          <w:b/>
          <w:color w:val="000000"/>
        </w:rPr>
        <w:t>F.2.3 Vyhodnotit vliv pěstování plodin vázajících dusík (leguminóz) na kvalitu půdy, obsah organické hmoty a živin v půdě, biodiverzitu apod., v rámci adaptace na změnu klimatu</w:t>
      </w:r>
    </w:p>
    <w:p w14:paraId="2AB57E3C" w14:textId="77777777" w:rsidR="001D6004" w:rsidRPr="00675804" w:rsidRDefault="001D6004" w:rsidP="001D6004">
      <w:pPr>
        <w:jc w:val="both"/>
        <w:rPr>
          <w:rFonts w:cs="Arial"/>
          <w:b/>
          <w:color w:val="000000"/>
        </w:rPr>
      </w:pPr>
    </w:p>
    <w:p w14:paraId="0FB8934D" w14:textId="77777777" w:rsidR="001D6004" w:rsidRPr="00675804" w:rsidRDefault="001D6004" w:rsidP="001D6004">
      <w:pPr>
        <w:jc w:val="both"/>
        <w:rPr>
          <w:rFonts w:cs="Arial"/>
          <w:color w:val="000000"/>
        </w:rPr>
      </w:pPr>
      <w:r w:rsidRPr="00675804">
        <w:rPr>
          <w:rFonts w:cs="Arial"/>
          <w:color w:val="000000"/>
        </w:rPr>
        <w:t xml:space="preserve">Monitoring (sledování) množství uhlíku a živin (dusík /N/, fosfor /P/, draslík /K/, vápník /Ca/) dodávaných do půdy v posklizňových zbytcích leguminóz (víceletých pícnin na orné půdě – vojtěška, jetel apod.) ve vztahu k náhradě minerálního hnojení (snížení současných dávek minerálních hnojiv) v intenzivním zemědělství a udržování půdní úrodnosti ve vztahu k měnícím se podmínkám prostředí. </w:t>
      </w:r>
    </w:p>
    <w:p w14:paraId="36F799BC" w14:textId="77777777" w:rsidR="001D6004" w:rsidRPr="00675804" w:rsidRDefault="001D6004" w:rsidP="001D6004">
      <w:pPr>
        <w:jc w:val="both"/>
        <w:rPr>
          <w:rFonts w:cs="Arial"/>
          <w:color w:val="000000"/>
        </w:rPr>
      </w:pPr>
      <w:r w:rsidRPr="00675804">
        <w:rPr>
          <w:rFonts w:cs="Arial"/>
          <w:color w:val="000000"/>
        </w:rPr>
        <w:t>Aktivity v roce 202</w:t>
      </w:r>
      <w:r w:rsidR="00F972E8" w:rsidRPr="00675804">
        <w:rPr>
          <w:rFonts w:cs="Arial"/>
          <w:color w:val="000000"/>
        </w:rPr>
        <w:t>8</w:t>
      </w:r>
      <w:r w:rsidRPr="00675804">
        <w:rPr>
          <w:rFonts w:cs="Arial"/>
          <w:color w:val="000000"/>
        </w:rPr>
        <w:t xml:space="preserve">: </w:t>
      </w:r>
    </w:p>
    <w:p w14:paraId="53D193F1" w14:textId="77777777" w:rsidR="001D6004" w:rsidRPr="00675804" w:rsidRDefault="001D6004" w:rsidP="006C55D7">
      <w:pPr>
        <w:numPr>
          <w:ilvl w:val="0"/>
          <w:numId w:val="12"/>
        </w:numPr>
        <w:ind w:left="709" w:hanging="340"/>
        <w:jc w:val="both"/>
        <w:rPr>
          <w:rFonts w:cs="Arial"/>
          <w:color w:val="000000"/>
        </w:rPr>
      </w:pPr>
      <w:r w:rsidRPr="00675804">
        <w:rPr>
          <w:rFonts w:cs="Arial"/>
          <w:color w:val="000000"/>
        </w:rPr>
        <w:t xml:space="preserve">hodnocení dat z polních pokusů, </w:t>
      </w:r>
    </w:p>
    <w:p w14:paraId="2A256BCE" w14:textId="77777777" w:rsidR="001D6004" w:rsidRPr="00675804" w:rsidRDefault="001D6004" w:rsidP="006C55D7">
      <w:pPr>
        <w:numPr>
          <w:ilvl w:val="0"/>
          <w:numId w:val="12"/>
        </w:numPr>
        <w:ind w:left="709" w:hanging="340"/>
        <w:jc w:val="both"/>
        <w:rPr>
          <w:rFonts w:cs="Arial"/>
          <w:color w:val="000000"/>
        </w:rPr>
      </w:pPr>
      <w:r w:rsidRPr="00675804">
        <w:rPr>
          <w:rFonts w:cs="Arial"/>
          <w:color w:val="000000"/>
        </w:rPr>
        <w:t>opakovaný odběr vzorků nadzemní a podzemní biomasy leguminóz /víceletých pícnin/, půdy ze založených poloprovozních ploch v roce 2026 ve spolupráci s majiteli (nájemci) pozemků pro sledování v období 2026–2028 (min. 2 zemědělské podniky),</w:t>
      </w:r>
    </w:p>
    <w:p w14:paraId="78A57CD9" w14:textId="77777777" w:rsidR="001D6004" w:rsidRPr="00675804" w:rsidRDefault="001D6004" w:rsidP="006C55D7">
      <w:pPr>
        <w:numPr>
          <w:ilvl w:val="0"/>
          <w:numId w:val="12"/>
        </w:numPr>
        <w:ind w:left="709" w:hanging="340"/>
        <w:jc w:val="both"/>
        <w:rPr>
          <w:rFonts w:cs="Arial"/>
          <w:color w:val="000000"/>
        </w:rPr>
      </w:pPr>
      <w:r w:rsidRPr="00675804">
        <w:rPr>
          <w:rFonts w:cs="Arial"/>
          <w:color w:val="000000"/>
        </w:rPr>
        <w:t>odběr vzorků nadzemní a podzemní biomasy leguminóz /víceletých pícnin/ (5 opakování / 1 termín odběru), přepokládaný počet odběrů 2–3/rok,</w:t>
      </w:r>
    </w:p>
    <w:p w14:paraId="7FB387D1" w14:textId="77777777" w:rsidR="001D6004" w:rsidRPr="00675804" w:rsidRDefault="001D6004" w:rsidP="006C55D7">
      <w:pPr>
        <w:numPr>
          <w:ilvl w:val="0"/>
          <w:numId w:val="12"/>
        </w:numPr>
        <w:ind w:left="709" w:hanging="340"/>
        <w:jc w:val="both"/>
        <w:rPr>
          <w:rFonts w:cs="Arial"/>
          <w:color w:val="000000"/>
        </w:rPr>
      </w:pPr>
      <w:r w:rsidRPr="00675804">
        <w:rPr>
          <w:rFonts w:cs="Arial"/>
          <w:color w:val="000000"/>
        </w:rPr>
        <w:t>odběr vzorků půdy 0–30 cm, 30–60 cm (3 opakování / 1 termín odběru), přepokládaný počet odběrů 2–3/rok,</w:t>
      </w:r>
    </w:p>
    <w:p w14:paraId="256E47DA" w14:textId="77777777" w:rsidR="001D6004" w:rsidRPr="00675804" w:rsidRDefault="001D6004" w:rsidP="006C55D7">
      <w:pPr>
        <w:numPr>
          <w:ilvl w:val="0"/>
          <w:numId w:val="12"/>
        </w:numPr>
        <w:ind w:left="709" w:hanging="340"/>
        <w:jc w:val="both"/>
        <w:rPr>
          <w:rFonts w:cs="Arial"/>
          <w:color w:val="000000"/>
        </w:rPr>
      </w:pPr>
      <w:r w:rsidRPr="00675804">
        <w:rPr>
          <w:rFonts w:cs="Arial"/>
          <w:color w:val="000000"/>
        </w:rPr>
        <w:t>laboratorní analýzy vzorků nadzemní a podzemní biomasy, půdy (uhlík /C/, dusík /N/, fosfor /P/, draslík /K/, vápník /Ca/),</w:t>
      </w:r>
    </w:p>
    <w:p w14:paraId="12C73177" w14:textId="77777777" w:rsidR="007B1177" w:rsidRPr="00675804" w:rsidRDefault="001D6004" w:rsidP="006C55D7">
      <w:pPr>
        <w:numPr>
          <w:ilvl w:val="0"/>
          <w:numId w:val="12"/>
        </w:numPr>
        <w:rPr>
          <w:rFonts w:cs="Arial"/>
          <w:color w:val="000000"/>
        </w:rPr>
      </w:pPr>
      <w:r w:rsidRPr="00675804">
        <w:rPr>
          <w:rFonts w:cs="Arial"/>
          <w:color w:val="000000"/>
        </w:rPr>
        <w:lastRenderedPageBreak/>
        <w:t>statistické zpracování dat (ANOVA, PCA, FA, CLU, regresní modelování apod.).</w:t>
      </w:r>
      <w:r w:rsidR="007B1177" w:rsidRPr="00675804">
        <w:t xml:space="preserve"> </w:t>
      </w:r>
    </w:p>
    <w:p w14:paraId="7EC16FB4" w14:textId="77777777" w:rsidR="001D6004" w:rsidRPr="00675804" w:rsidRDefault="007B1177" w:rsidP="006C55D7">
      <w:pPr>
        <w:numPr>
          <w:ilvl w:val="0"/>
          <w:numId w:val="12"/>
        </w:numPr>
        <w:rPr>
          <w:rFonts w:cs="Arial"/>
          <w:color w:val="000000"/>
        </w:rPr>
      </w:pPr>
      <w:r w:rsidRPr="00675804">
        <w:rPr>
          <w:rFonts w:cs="Arial"/>
          <w:color w:val="000000"/>
        </w:rPr>
        <w:t>vyhodnocení, interpretace výsledků (vliv pěstování víceletých pícnin na orné půdě – vojtěška, jetel apod.) na kvalitu půdy, obsah organické hmoty a živin v půdě, biodiverzitu apod.) a doporučení vhodných způsobů pěstování leguminóz v zemědělské praxi pro náhradu minerálního hnojení (snížení současných dávek minerálních hnojiv) v intenzivním zemědělství a udržení půdní úrodnosti.</w:t>
      </w:r>
    </w:p>
    <w:p w14:paraId="5DE7458C" w14:textId="77777777" w:rsidR="001D6004" w:rsidRPr="00675804" w:rsidRDefault="001D6004" w:rsidP="001D6004">
      <w:pPr>
        <w:jc w:val="both"/>
        <w:rPr>
          <w:rFonts w:cs="Arial"/>
          <w:b/>
          <w:color w:val="000000"/>
        </w:rPr>
      </w:pPr>
    </w:p>
    <w:p w14:paraId="0C640120" w14:textId="77777777" w:rsidR="001D6004" w:rsidRPr="00675804" w:rsidRDefault="001D6004" w:rsidP="001D6004">
      <w:pPr>
        <w:jc w:val="both"/>
        <w:rPr>
          <w:rFonts w:cs="Arial"/>
          <w:b/>
          <w:color w:val="000000"/>
        </w:rPr>
      </w:pPr>
    </w:p>
    <w:p w14:paraId="738BE65D" w14:textId="77777777" w:rsidR="001D6004" w:rsidRPr="00675804" w:rsidRDefault="001D6004" w:rsidP="001D6004">
      <w:pPr>
        <w:jc w:val="both"/>
        <w:rPr>
          <w:rFonts w:cs="Arial"/>
          <w:bCs/>
          <w:color w:val="000000"/>
        </w:rPr>
      </w:pPr>
      <w:r w:rsidRPr="00675804">
        <w:rPr>
          <w:rFonts w:cs="Arial"/>
          <w:b/>
          <w:color w:val="000000"/>
        </w:rPr>
        <w:t>F.2.4 Ověřit trvalou udržitelnost systému hospodaření na půdě se zapravením slámy (popř. v kombinaci se zařazením meziplodin) nebo zapravením chrástu cukrovky, podpořit sekvestraci uhlíku,</w:t>
      </w:r>
      <w:r w:rsidRPr="00675804">
        <w:rPr>
          <w:rFonts w:cs="Arial"/>
          <w:color w:val="000000"/>
        </w:rPr>
        <w:t xml:space="preserve"> </w:t>
      </w:r>
      <w:r w:rsidRPr="00675804">
        <w:rPr>
          <w:rFonts w:cs="Arial"/>
          <w:b/>
          <w:color w:val="000000"/>
        </w:rPr>
        <w:t>posoudit tvorbu nitrátů a rizika jejich vyplavení, včetně ztrát uhlíku emisemi CO</w:t>
      </w:r>
      <w:r w:rsidRPr="00675804">
        <w:rPr>
          <w:rFonts w:cs="Arial"/>
          <w:b/>
          <w:color w:val="000000"/>
          <w:vertAlign w:val="subscript"/>
        </w:rPr>
        <w:t>2</w:t>
      </w:r>
      <w:r w:rsidRPr="00675804">
        <w:rPr>
          <w:rFonts w:cs="Arial"/>
          <w:b/>
          <w:color w:val="000000"/>
        </w:rPr>
        <w:t xml:space="preserve"> po různém hnojení a zpracování půdy </w:t>
      </w:r>
      <w:r w:rsidRPr="00675804">
        <w:rPr>
          <w:rFonts w:cs="Arial"/>
          <w:bCs/>
          <w:color w:val="000000"/>
        </w:rPr>
        <w:t xml:space="preserve"> </w:t>
      </w:r>
    </w:p>
    <w:p w14:paraId="59117166" w14:textId="77777777" w:rsidR="001D6004" w:rsidRPr="00675804" w:rsidRDefault="001D6004" w:rsidP="001D6004">
      <w:pPr>
        <w:jc w:val="both"/>
        <w:rPr>
          <w:rFonts w:cs="Arial"/>
          <w:b/>
          <w:color w:val="000000"/>
        </w:rPr>
      </w:pPr>
    </w:p>
    <w:p w14:paraId="0D383A63" w14:textId="77777777" w:rsidR="00616EB5" w:rsidRPr="00675804" w:rsidRDefault="00616EB5" w:rsidP="00616EB5">
      <w:pPr>
        <w:jc w:val="both"/>
        <w:rPr>
          <w:rFonts w:cs="Arial"/>
        </w:rPr>
      </w:pPr>
      <w:r w:rsidRPr="00675804">
        <w:rPr>
          <w:rFonts w:cs="Arial"/>
        </w:rPr>
        <w:t>S využitím poznatků předcházejících ročníků vyhodnotit přínosy a rizika hnojení dusíkatými hnojivy v letním období na slámu a slámu s následnou meziplodinou (směsí meziplodin). Sledovat průběh počasí, teplotní a vlhkostní podmínky půd a ztráty uhlíku emisemi CO</w:t>
      </w:r>
      <w:r w:rsidRPr="00675804">
        <w:rPr>
          <w:rFonts w:cs="Arial"/>
          <w:vertAlign w:val="subscript"/>
        </w:rPr>
        <w:t>2</w:t>
      </w:r>
      <w:r w:rsidRPr="00675804">
        <w:rPr>
          <w:rFonts w:cs="Arial"/>
        </w:rPr>
        <w:t xml:space="preserve"> v závislosti na způsobu zapravení hnojiv, posklizňových zbytků, setých meziplodin, porovnat rizika vyplavení nitrátů v době probíhající klimatické změny, s rostoucími teplotami vzduchu i půdy, a to i v pozdním podzimu a s častějšími teplými zimami. Vyhodnotit vliv různých (minerálních, statkových, organických) hnojiv na tvorbu biomasy (směsi) meziplodin a příjem živin a obsah N</w:t>
      </w:r>
      <w:r w:rsidRPr="00675804">
        <w:rPr>
          <w:rFonts w:cs="Arial"/>
          <w:vertAlign w:val="subscript"/>
        </w:rPr>
        <w:t xml:space="preserve">min </w:t>
      </w:r>
      <w:r w:rsidRPr="00675804">
        <w:rPr>
          <w:rFonts w:cs="Arial"/>
        </w:rPr>
        <w:t xml:space="preserve">v půdě. </w:t>
      </w:r>
    </w:p>
    <w:p w14:paraId="4124A3C2" w14:textId="77777777" w:rsidR="001D6004" w:rsidRPr="00675804" w:rsidRDefault="00616EB5" w:rsidP="00616EB5">
      <w:pPr>
        <w:jc w:val="both"/>
        <w:rPr>
          <w:rFonts w:cs="Arial"/>
          <w:b/>
        </w:rPr>
      </w:pPr>
      <w:r w:rsidRPr="00675804">
        <w:rPr>
          <w:rFonts w:cs="Arial"/>
        </w:rPr>
        <w:t>Porovnat vliv zapravení hnoje nebo slámy v kombinaci s N hnojením a meziplodinou na obsah dusíku v půdě, výživný stav a výnos následné plodiny v různých půdně-klimatických podmínkách při různých (min. 3) úrovních dusíkatého hnojení za vegetace. Stanovit obsah residuálního dusíku v půdě po sklizni při různých úrovních hnojení N a sledovat obsah C</w:t>
      </w:r>
      <w:r w:rsidRPr="00675804">
        <w:rPr>
          <w:rFonts w:cs="Arial"/>
          <w:vertAlign w:val="subscript"/>
        </w:rPr>
        <w:t>org</w:t>
      </w:r>
      <w:r w:rsidRPr="00675804">
        <w:rPr>
          <w:rFonts w:cs="Arial"/>
        </w:rPr>
        <w:t xml:space="preserve"> v půdě</w:t>
      </w:r>
      <w:r w:rsidR="001D6004" w:rsidRPr="00675804">
        <w:rPr>
          <w:rFonts w:cs="Arial"/>
          <w:color w:val="000000"/>
        </w:rPr>
        <w:t xml:space="preserve">. </w:t>
      </w:r>
    </w:p>
    <w:p w14:paraId="35AB215E" w14:textId="77777777" w:rsidR="00616EB5" w:rsidRPr="00675804" w:rsidRDefault="00616EB5" w:rsidP="006C55D7">
      <w:pPr>
        <w:pStyle w:val="Odstavecseseznamem"/>
        <w:numPr>
          <w:ilvl w:val="0"/>
          <w:numId w:val="50"/>
        </w:numPr>
        <w:ind w:left="426" w:hanging="426"/>
        <w:contextualSpacing/>
        <w:jc w:val="both"/>
        <w:rPr>
          <w:rFonts w:ascii="Arial" w:hAnsi="Arial" w:cs="Arial"/>
          <w:sz w:val="22"/>
          <w:szCs w:val="22"/>
        </w:rPr>
      </w:pPr>
      <w:r w:rsidRPr="00675804">
        <w:rPr>
          <w:rFonts w:ascii="Arial" w:hAnsi="Arial" w:cs="Arial"/>
          <w:sz w:val="22"/>
          <w:szCs w:val="22"/>
        </w:rPr>
        <w:t xml:space="preserve">Vyhodnotit vliv aplikace minerálních, statkových a organických hnojiv (močovina, digestát, kejda) na riziko vyplavení nitrátů aplikovaných v období po sklizni na slámu a slámu s následnými meziplodinami (směsí meziplodin) vybranými dle účinnosti zjištěné v předcházejících letech (min. 10 variant). Na základě výsledků doporučit meziplodiny (směs) účinné z hlediska odběru dusíku a omezení rizika vyplavení nitrátů po aplikaci hnojiv na podporu rozkladu slámy. </w:t>
      </w:r>
    </w:p>
    <w:p w14:paraId="012BEF77" w14:textId="77777777" w:rsidR="00616EB5" w:rsidRPr="00675804" w:rsidRDefault="00616EB5" w:rsidP="006C55D7">
      <w:pPr>
        <w:pStyle w:val="Odstavecseseznamem"/>
        <w:numPr>
          <w:ilvl w:val="0"/>
          <w:numId w:val="50"/>
        </w:numPr>
        <w:ind w:left="426" w:hanging="426"/>
        <w:contextualSpacing/>
        <w:jc w:val="both"/>
        <w:rPr>
          <w:rFonts w:ascii="Arial" w:hAnsi="Arial" w:cs="Arial"/>
          <w:sz w:val="22"/>
          <w:szCs w:val="22"/>
        </w:rPr>
      </w:pPr>
      <w:r w:rsidRPr="00675804">
        <w:rPr>
          <w:rFonts w:ascii="Arial" w:hAnsi="Arial" w:cs="Arial"/>
          <w:sz w:val="22"/>
          <w:szCs w:val="22"/>
        </w:rPr>
        <w:t>Po aplikaci minerálních, statkových a organických hnojiv na zapravenou slámu a pěstované meziplodiny sledovat teploty vzduchu i půdy (kontinuálně), srážky a vlhkost půdy.</w:t>
      </w:r>
    </w:p>
    <w:p w14:paraId="0D8E5351" w14:textId="77777777" w:rsidR="00616EB5" w:rsidRPr="00675804" w:rsidRDefault="00616EB5" w:rsidP="006C55D7">
      <w:pPr>
        <w:pStyle w:val="Odstavecseseznamem"/>
        <w:numPr>
          <w:ilvl w:val="0"/>
          <w:numId w:val="50"/>
        </w:numPr>
        <w:ind w:left="426" w:hanging="426"/>
        <w:contextualSpacing/>
        <w:jc w:val="both"/>
        <w:rPr>
          <w:rFonts w:ascii="Arial" w:hAnsi="Arial" w:cs="Arial"/>
          <w:sz w:val="22"/>
          <w:szCs w:val="22"/>
        </w:rPr>
      </w:pPr>
      <w:r w:rsidRPr="00675804">
        <w:rPr>
          <w:rFonts w:ascii="Arial" w:hAnsi="Arial" w:cs="Arial"/>
          <w:sz w:val="22"/>
          <w:szCs w:val="22"/>
        </w:rPr>
        <w:t>Na vybraných variantách průběžně sledovat ztráty uhlíku emisemi CO</w:t>
      </w:r>
      <w:r w:rsidRPr="00675804">
        <w:rPr>
          <w:rFonts w:ascii="Arial" w:hAnsi="Arial" w:cs="Arial"/>
          <w:sz w:val="22"/>
          <w:szCs w:val="22"/>
          <w:vertAlign w:val="subscript"/>
        </w:rPr>
        <w:t>2</w:t>
      </w:r>
      <w:r w:rsidRPr="00675804">
        <w:rPr>
          <w:rFonts w:ascii="Arial" w:hAnsi="Arial" w:cs="Arial"/>
          <w:sz w:val="22"/>
          <w:szCs w:val="22"/>
        </w:rPr>
        <w:t xml:space="preserve"> po aplikaci hnojiv (minerálních, organických statkových) na slámu</w:t>
      </w:r>
    </w:p>
    <w:p w14:paraId="281F0EEA" w14:textId="77777777" w:rsidR="00616EB5" w:rsidRPr="00675804" w:rsidRDefault="00616EB5" w:rsidP="006C55D7">
      <w:pPr>
        <w:pStyle w:val="Odstavecseseznamem"/>
        <w:numPr>
          <w:ilvl w:val="0"/>
          <w:numId w:val="50"/>
        </w:numPr>
        <w:ind w:left="426" w:hanging="426"/>
        <w:contextualSpacing/>
        <w:jc w:val="both"/>
        <w:rPr>
          <w:rFonts w:ascii="Arial" w:hAnsi="Arial" w:cs="Arial"/>
          <w:sz w:val="22"/>
          <w:szCs w:val="22"/>
        </w:rPr>
      </w:pPr>
      <w:r w:rsidRPr="00675804">
        <w:rPr>
          <w:rFonts w:ascii="Arial" w:hAnsi="Arial" w:cs="Arial"/>
          <w:sz w:val="22"/>
          <w:szCs w:val="22"/>
        </w:rPr>
        <w:t>Sledovat obsah N</w:t>
      </w:r>
      <w:r w:rsidRPr="00675804">
        <w:rPr>
          <w:rFonts w:ascii="Arial" w:hAnsi="Arial" w:cs="Arial"/>
          <w:sz w:val="22"/>
          <w:szCs w:val="22"/>
          <w:vertAlign w:val="subscript"/>
        </w:rPr>
        <w:t>min</w:t>
      </w:r>
      <w:r w:rsidRPr="00675804">
        <w:rPr>
          <w:rFonts w:ascii="Arial" w:hAnsi="Arial" w:cs="Arial"/>
          <w:sz w:val="22"/>
          <w:szCs w:val="22"/>
        </w:rPr>
        <w:t xml:space="preserve"> a vody v půdě po aplikaci různých hnojiv na samotnou slámu a slámu s následnou meziplodinou. Stanovit výnos (směsi) meziplodin a odběr dusíku (poměr C:N)</w:t>
      </w:r>
    </w:p>
    <w:p w14:paraId="4A8BE6BC" w14:textId="77777777" w:rsidR="00616EB5" w:rsidRPr="00675804" w:rsidRDefault="00616EB5" w:rsidP="006C55D7">
      <w:pPr>
        <w:pStyle w:val="Odstavecseseznamem"/>
        <w:numPr>
          <w:ilvl w:val="0"/>
          <w:numId w:val="50"/>
        </w:numPr>
        <w:ind w:left="426" w:hanging="426"/>
        <w:contextualSpacing/>
        <w:jc w:val="both"/>
        <w:rPr>
          <w:rFonts w:ascii="Arial" w:hAnsi="Arial" w:cs="Arial"/>
          <w:sz w:val="22"/>
          <w:szCs w:val="22"/>
        </w:rPr>
      </w:pPr>
      <w:r w:rsidRPr="00675804">
        <w:rPr>
          <w:rFonts w:ascii="Arial" w:hAnsi="Arial" w:cs="Arial"/>
          <w:sz w:val="22"/>
          <w:szCs w:val="22"/>
        </w:rPr>
        <w:t>Sledovat obsah dusíku v půdě, porovnat obsah po zapravení samotné slámy a slámy s následnou meziplodinou, stanovit obsah C</w:t>
      </w:r>
      <w:r w:rsidRPr="00675804">
        <w:rPr>
          <w:rFonts w:ascii="Arial" w:hAnsi="Arial" w:cs="Arial"/>
          <w:sz w:val="22"/>
          <w:szCs w:val="22"/>
          <w:vertAlign w:val="subscript"/>
        </w:rPr>
        <w:t>org</w:t>
      </w:r>
      <w:r w:rsidRPr="00675804">
        <w:rPr>
          <w:rFonts w:ascii="Arial" w:hAnsi="Arial" w:cs="Arial"/>
          <w:sz w:val="22"/>
          <w:szCs w:val="22"/>
        </w:rPr>
        <w:t xml:space="preserve"> v půdě </w:t>
      </w:r>
    </w:p>
    <w:p w14:paraId="741F9392" w14:textId="77777777" w:rsidR="00616EB5" w:rsidRPr="00675804" w:rsidRDefault="00616EB5" w:rsidP="006C55D7">
      <w:pPr>
        <w:numPr>
          <w:ilvl w:val="0"/>
          <w:numId w:val="30"/>
        </w:numPr>
        <w:ind w:left="425" w:hanging="425"/>
        <w:jc w:val="both"/>
        <w:rPr>
          <w:rFonts w:cs="Arial"/>
        </w:rPr>
      </w:pPr>
      <w:r w:rsidRPr="00675804">
        <w:rPr>
          <w:rFonts w:cs="Arial"/>
        </w:rPr>
        <w:t>Na min. 2 stanovištích v různých půdně-klimatických podmínkách zjistit vliv zapravení hnoje v porovnání se slámou + minerální N + meziplodina na dosažené výnosy a vybrané kvalitativní ukazatele pěstovaných plodin (ozimá pšenice, brambory, cukrovka) a kvalitu půdy (obsah N</w:t>
      </w:r>
      <w:r w:rsidRPr="00675804">
        <w:rPr>
          <w:rFonts w:cs="Arial"/>
          <w:vertAlign w:val="subscript"/>
        </w:rPr>
        <w:t>min</w:t>
      </w:r>
      <w:r w:rsidRPr="00675804">
        <w:rPr>
          <w:rFonts w:cs="Arial"/>
        </w:rPr>
        <w:t>, C</w:t>
      </w:r>
      <w:r w:rsidRPr="00675804">
        <w:rPr>
          <w:rFonts w:cs="Arial"/>
          <w:vertAlign w:val="subscript"/>
        </w:rPr>
        <w:t>org</w:t>
      </w:r>
      <w:r w:rsidRPr="00675804">
        <w:rPr>
          <w:rFonts w:cs="Arial"/>
        </w:rPr>
        <w:t>, C:N) při různých (min. 3) hladinách minerálního hnojení plodin dusíkem Jako kontrolní variantu zvolit samotné minerální dusíkaté hnojení. Před sklizní odebrat 54 vzorků půd (0–30 cm) a 54 vzorků rostlin.</w:t>
      </w:r>
    </w:p>
    <w:p w14:paraId="7A6D4551" w14:textId="77777777" w:rsidR="00616EB5" w:rsidRPr="00675804" w:rsidRDefault="00616EB5" w:rsidP="006C55D7">
      <w:pPr>
        <w:pStyle w:val="Odstavecseseznamem"/>
        <w:numPr>
          <w:ilvl w:val="0"/>
          <w:numId w:val="30"/>
        </w:numPr>
        <w:ind w:left="425" w:hanging="425"/>
        <w:contextualSpacing/>
        <w:jc w:val="both"/>
        <w:rPr>
          <w:rFonts w:ascii="Arial" w:hAnsi="Arial" w:cs="Arial"/>
          <w:color w:val="000000"/>
          <w:sz w:val="22"/>
          <w:szCs w:val="22"/>
        </w:rPr>
      </w:pPr>
      <w:r w:rsidRPr="00675804">
        <w:rPr>
          <w:rFonts w:ascii="Arial" w:hAnsi="Arial" w:cs="Arial"/>
          <w:color w:val="000000"/>
          <w:sz w:val="22"/>
          <w:szCs w:val="22"/>
        </w:rPr>
        <w:t xml:space="preserve">Vyhodnotit kombinaci vstupů různých úrovní aplikovaných dávek dusíku, zařazení meziplodin se slámou a porovnání s aplikací hnoje při nepříznivých a příznivých klimatických podmínkách na obsah a kumulaci </w:t>
      </w:r>
      <w:r w:rsidRPr="00675804">
        <w:rPr>
          <w:rFonts w:ascii="Arial" w:hAnsi="Arial" w:cs="Arial"/>
          <w:sz w:val="22"/>
          <w:szCs w:val="22"/>
        </w:rPr>
        <w:t>N</w:t>
      </w:r>
      <w:r w:rsidRPr="00675804">
        <w:rPr>
          <w:rFonts w:ascii="Arial" w:hAnsi="Arial" w:cs="Arial"/>
          <w:sz w:val="22"/>
          <w:szCs w:val="22"/>
          <w:vertAlign w:val="subscript"/>
        </w:rPr>
        <w:t>min</w:t>
      </w:r>
      <w:r w:rsidRPr="00675804">
        <w:rPr>
          <w:rFonts w:ascii="Arial" w:hAnsi="Arial" w:cs="Arial"/>
          <w:color w:val="000000"/>
          <w:sz w:val="22"/>
          <w:szCs w:val="22"/>
        </w:rPr>
        <w:t xml:space="preserve"> v půdě a s tím související vliv na výnos plodin a riziko vyplavení</w:t>
      </w:r>
      <w:r w:rsidRPr="00675804">
        <w:rPr>
          <w:rFonts w:ascii="Arial" w:hAnsi="Arial" w:cs="Arial"/>
          <w:sz w:val="22"/>
          <w:szCs w:val="22"/>
          <w:vertAlign w:val="subscript"/>
        </w:rPr>
        <w:t xml:space="preserve"> </w:t>
      </w:r>
      <w:r w:rsidRPr="00675804">
        <w:rPr>
          <w:rFonts w:ascii="Arial" w:hAnsi="Arial" w:cs="Arial"/>
          <w:sz w:val="22"/>
          <w:szCs w:val="22"/>
        </w:rPr>
        <w:t>nitrátového dusíku</w:t>
      </w:r>
      <w:r w:rsidRPr="00675804">
        <w:rPr>
          <w:rFonts w:ascii="Arial" w:hAnsi="Arial" w:cs="Arial"/>
          <w:color w:val="000000"/>
          <w:sz w:val="22"/>
          <w:szCs w:val="22"/>
        </w:rPr>
        <w:t xml:space="preserve">. Na dvou stanovištích sledovat vlivy klimatických podmínek na obsah </w:t>
      </w:r>
      <w:r w:rsidRPr="00675804">
        <w:rPr>
          <w:rFonts w:ascii="Arial" w:hAnsi="Arial" w:cs="Arial"/>
          <w:sz w:val="22"/>
          <w:szCs w:val="22"/>
        </w:rPr>
        <w:t>N</w:t>
      </w:r>
      <w:r w:rsidRPr="00675804">
        <w:rPr>
          <w:rFonts w:ascii="Arial" w:hAnsi="Arial" w:cs="Arial"/>
          <w:sz w:val="22"/>
          <w:szCs w:val="22"/>
          <w:vertAlign w:val="subscript"/>
        </w:rPr>
        <w:t>min</w:t>
      </w:r>
      <w:r w:rsidRPr="00675804">
        <w:rPr>
          <w:rFonts w:ascii="Arial" w:hAnsi="Arial" w:cs="Arial"/>
          <w:color w:val="000000"/>
          <w:sz w:val="22"/>
          <w:szCs w:val="22"/>
        </w:rPr>
        <w:t xml:space="preserve"> v půdě při různých úrovních hnojení. </w:t>
      </w:r>
    </w:p>
    <w:p w14:paraId="4D09293D" w14:textId="77777777" w:rsidR="001D6004" w:rsidRPr="00675804" w:rsidRDefault="00616EB5" w:rsidP="006C55D7">
      <w:pPr>
        <w:pStyle w:val="Odstavecseseznamem"/>
        <w:numPr>
          <w:ilvl w:val="0"/>
          <w:numId w:val="30"/>
        </w:numPr>
        <w:ind w:left="425" w:hanging="425"/>
        <w:contextualSpacing/>
        <w:jc w:val="both"/>
        <w:rPr>
          <w:rFonts w:ascii="Arial" w:hAnsi="Arial" w:cs="Arial"/>
          <w:color w:val="000000"/>
          <w:sz w:val="22"/>
          <w:szCs w:val="22"/>
        </w:rPr>
      </w:pPr>
      <w:r w:rsidRPr="00675804">
        <w:rPr>
          <w:rFonts w:ascii="Arial" w:hAnsi="Arial" w:cs="Arial"/>
          <w:color w:val="000000"/>
          <w:sz w:val="22"/>
          <w:szCs w:val="22"/>
        </w:rPr>
        <w:t>V podzimním období odebrat nejméně 12 vzorků půd min. ze dvou hloubek půdního profilu (0–30 a 30–60 cm)</w:t>
      </w:r>
      <w:r w:rsidRPr="00675804">
        <w:rPr>
          <w:rFonts w:ascii="Arial" w:hAnsi="Arial" w:cs="Arial"/>
          <w:sz w:val="22"/>
          <w:szCs w:val="22"/>
        </w:rPr>
        <w:t xml:space="preserve"> </w:t>
      </w:r>
      <w:r w:rsidRPr="00675804">
        <w:rPr>
          <w:rFonts w:ascii="Arial" w:hAnsi="Arial" w:cs="Arial"/>
          <w:color w:val="000000"/>
          <w:sz w:val="22"/>
          <w:szCs w:val="22"/>
        </w:rPr>
        <w:t>a sledovat obsah N</w:t>
      </w:r>
      <w:r w:rsidRPr="00675804">
        <w:rPr>
          <w:rFonts w:ascii="Arial" w:hAnsi="Arial" w:cs="Arial"/>
          <w:color w:val="000000"/>
          <w:sz w:val="22"/>
          <w:szCs w:val="22"/>
          <w:vertAlign w:val="subscript"/>
        </w:rPr>
        <w:t>min</w:t>
      </w:r>
      <w:r w:rsidR="001D6004" w:rsidRPr="00675804">
        <w:rPr>
          <w:rFonts w:ascii="Arial" w:hAnsi="Arial" w:cs="Arial"/>
          <w:color w:val="000000"/>
          <w:sz w:val="22"/>
          <w:szCs w:val="22"/>
        </w:rPr>
        <w:t xml:space="preserve">. </w:t>
      </w:r>
    </w:p>
    <w:p w14:paraId="737FE9E4" w14:textId="77777777" w:rsidR="001D6004" w:rsidRPr="00675804" w:rsidRDefault="001D6004" w:rsidP="001D6004">
      <w:pPr>
        <w:jc w:val="both"/>
        <w:rPr>
          <w:rFonts w:cs="Arial"/>
          <w:i/>
          <w:color w:val="000000"/>
        </w:rPr>
      </w:pPr>
    </w:p>
    <w:p w14:paraId="0D3CBCC7" w14:textId="77777777" w:rsidR="00616EB5" w:rsidRPr="00675804" w:rsidRDefault="00616EB5" w:rsidP="001D6004">
      <w:pPr>
        <w:jc w:val="both"/>
        <w:rPr>
          <w:rFonts w:cs="Arial"/>
          <w:b/>
          <w:color w:val="000000"/>
        </w:rPr>
      </w:pPr>
    </w:p>
    <w:p w14:paraId="6E22D5F6" w14:textId="77777777" w:rsidR="001D6004" w:rsidRPr="00675804" w:rsidRDefault="001D6004" w:rsidP="001D6004">
      <w:pPr>
        <w:jc w:val="both"/>
        <w:rPr>
          <w:rFonts w:cs="Arial"/>
          <w:b/>
          <w:color w:val="000000"/>
        </w:rPr>
      </w:pPr>
      <w:r w:rsidRPr="00675804">
        <w:rPr>
          <w:rFonts w:cs="Arial"/>
          <w:b/>
          <w:color w:val="000000"/>
        </w:rPr>
        <w:lastRenderedPageBreak/>
        <w:t>F.2.5 Vývoj kalibračních rovnic pro stanovení obsahu vybraných živin v půdě a rostlinách pomocí NIR spektroskopie</w:t>
      </w:r>
    </w:p>
    <w:p w14:paraId="49773CFF" w14:textId="77777777" w:rsidR="001D6004" w:rsidRPr="00675804" w:rsidRDefault="001D6004" w:rsidP="001D6004">
      <w:pPr>
        <w:jc w:val="both"/>
        <w:rPr>
          <w:rFonts w:cs="Arial"/>
          <w:b/>
          <w:color w:val="000000"/>
        </w:rPr>
      </w:pPr>
    </w:p>
    <w:p w14:paraId="7E6BDB93" w14:textId="77777777" w:rsidR="00616EB5" w:rsidRPr="00675804" w:rsidRDefault="00616EB5" w:rsidP="006C55D7">
      <w:pPr>
        <w:numPr>
          <w:ilvl w:val="0"/>
          <w:numId w:val="33"/>
        </w:numPr>
        <w:jc w:val="both"/>
        <w:rPr>
          <w:rFonts w:cs="Arial"/>
        </w:rPr>
      </w:pPr>
      <w:r w:rsidRPr="00675804">
        <w:rPr>
          <w:rFonts w:cs="Arial"/>
        </w:rPr>
        <w:t xml:space="preserve">Ověření (validace) vypracovaných kalibračních rovnic pro stanovení obsahu vybraných živin v půdě, rostlinách (N, P, K, Ca apod.) pomocí NIR spektroskopie. </w:t>
      </w:r>
    </w:p>
    <w:p w14:paraId="0AD3878C" w14:textId="77777777" w:rsidR="00616EB5" w:rsidRPr="00675804" w:rsidRDefault="00616EB5" w:rsidP="006C55D7">
      <w:pPr>
        <w:numPr>
          <w:ilvl w:val="0"/>
          <w:numId w:val="33"/>
        </w:numPr>
        <w:jc w:val="both"/>
        <w:rPr>
          <w:rFonts w:cs="Arial"/>
        </w:rPr>
      </w:pPr>
      <w:r w:rsidRPr="00675804">
        <w:rPr>
          <w:rFonts w:cs="Arial"/>
        </w:rPr>
        <w:t>Doporučení vhodných způsobů využití NIR spektroskopie v zemědělské praxi a interpretace získaných výsledků.</w:t>
      </w:r>
    </w:p>
    <w:p w14:paraId="7003C41F" w14:textId="77777777" w:rsidR="001D6004" w:rsidRPr="00675804" w:rsidRDefault="001D6004" w:rsidP="001D6004">
      <w:pPr>
        <w:jc w:val="both"/>
        <w:rPr>
          <w:rFonts w:cs="Arial"/>
          <w:b/>
          <w:i/>
          <w:color w:val="000000"/>
        </w:rPr>
      </w:pPr>
    </w:p>
    <w:p w14:paraId="5B87D74A" w14:textId="77777777" w:rsidR="00616EB5" w:rsidRPr="00675804" w:rsidRDefault="00616EB5" w:rsidP="001D6004">
      <w:pPr>
        <w:jc w:val="both"/>
        <w:rPr>
          <w:rFonts w:cs="Arial"/>
          <w:b/>
          <w:i/>
          <w:color w:val="000000"/>
        </w:rPr>
      </w:pPr>
    </w:p>
    <w:p w14:paraId="055B1FCE" w14:textId="77777777" w:rsidR="001D6004" w:rsidRPr="00675804" w:rsidRDefault="001D6004" w:rsidP="001D6004">
      <w:pPr>
        <w:jc w:val="both"/>
        <w:rPr>
          <w:rFonts w:cs="Arial"/>
          <w:b/>
          <w:i/>
          <w:color w:val="000000"/>
        </w:rPr>
      </w:pPr>
      <w:r w:rsidRPr="00675804">
        <w:rPr>
          <w:rFonts w:cs="Arial"/>
          <w:b/>
          <w:i/>
          <w:color w:val="000000"/>
        </w:rPr>
        <w:t xml:space="preserve">F.3 Získat a vyhodnotit nové vědecké a technické údaje o odběru a využití živin plodinami pěstovanými v různých půdně-klimatických podmínkách a pěstebních technologiích </w:t>
      </w:r>
      <w:r w:rsidRPr="00675804">
        <w:rPr>
          <w:rFonts w:cs="Arial"/>
          <w:b/>
          <w:i/>
          <w:color w:val="000000"/>
        </w:rPr>
        <w:br/>
        <w:t>a zjistit vliv používaných technologií na obsah nitrátů a uhlíku v půdě a emise CO</w:t>
      </w:r>
      <w:r w:rsidRPr="00675804">
        <w:rPr>
          <w:rFonts w:cs="Arial"/>
          <w:b/>
          <w:i/>
          <w:color w:val="000000"/>
          <w:vertAlign w:val="subscript"/>
        </w:rPr>
        <w:t>2</w:t>
      </w:r>
      <w:r w:rsidRPr="00675804">
        <w:rPr>
          <w:rFonts w:cs="Arial"/>
          <w:b/>
          <w:i/>
          <w:color w:val="000000"/>
        </w:rPr>
        <w:t xml:space="preserve"> v kontextu uhlíkové neutrality, uplatnit bilanční metody v rámci Green Deal v hospodaření se živinami</w:t>
      </w:r>
    </w:p>
    <w:p w14:paraId="13DFE739" w14:textId="77777777" w:rsidR="001D6004" w:rsidRPr="00675804" w:rsidRDefault="001D6004" w:rsidP="001D6004">
      <w:pPr>
        <w:jc w:val="both"/>
        <w:rPr>
          <w:rFonts w:cs="Arial"/>
          <w:b/>
          <w:i/>
          <w:color w:val="000000"/>
        </w:rPr>
      </w:pPr>
    </w:p>
    <w:p w14:paraId="0FB630D4" w14:textId="77777777" w:rsidR="001D6004" w:rsidRPr="00675804" w:rsidRDefault="001D6004" w:rsidP="001D6004">
      <w:pPr>
        <w:jc w:val="both"/>
        <w:rPr>
          <w:rFonts w:cs="Arial"/>
          <w:b/>
          <w:color w:val="000000"/>
        </w:rPr>
      </w:pPr>
    </w:p>
    <w:p w14:paraId="5B7BF48E" w14:textId="77777777" w:rsidR="001D6004" w:rsidRPr="00675804" w:rsidRDefault="001D6004" w:rsidP="001D6004">
      <w:pPr>
        <w:jc w:val="both"/>
        <w:rPr>
          <w:rFonts w:cs="Arial"/>
          <w:b/>
          <w:color w:val="000000"/>
        </w:rPr>
      </w:pPr>
      <w:r w:rsidRPr="00675804">
        <w:rPr>
          <w:rFonts w:cs="Arial"/>
          <w:b/>
          <w:color w:val="000000"/>
        </w:rPr>
        <w:t xml:space="preserve">F.3.1 Vliv různých způsobů a intenzity zpracování půdy a hnojení na výnos a kvalitu ozimé pšenice, odběr živin rostlinami a vlastnosti půdy </w:t>
      </w:r>
    </w:p>
    <w:p w14:paraId="3D61C6A0" w14:textId="77777777" w:rsidR="001D6004" w:rsidRPr="00675804" w:rsidRDefault="001D6004" w:rsidP="001D6004">
      <w:pPr>
        <w:jc w:val="both"/>
        <w:rPr>
          <w:rFonts w:cs="Arial"/>
          <w:color w:val="000000"/>
        </w:rPr>
      </w:pPr>
    </w:p>
    <w:p w14:paraId="6B0DB633" w14:textId="77777777" w:rsidR="001D6004" w:rsidRPr="00675804" w:rsidRDefault="001D6004" w:rsidP="001D6004">
      <w:pPr>
        <w:jc w:val="both"/>
        <w:rPr>
          <w:rFonts w:cs="Arial"/>
        </w:rPr>
      </w:pPr>
      <w:r w:rsidRPr="00675804">
        <w:rPr>
          <w:rFonts w:cs="Arial"/>
          <w:color w:val="000000"/>
        </w:rPr>
        <w:t xml:space="preserve">V návaznosti na výsledky dosažené v předcházejícím roce optimalizovat hnojení dusíkatými a </w:t>
      </w:r>
      <w:r w:rsidR="00A75027" w:rsidRPr="00675804">
        <w:rPr>
          <w:rFonts w:cs="Arial"/>
        </w:rPr>
        <w:t>V návaznosti na výsledky dosažené v předcházejících letech optimalizovat hnojení dusíkatými a dalšími minerálními hnojivy pro efektivní využití živin a minimalizaci reziduálních obsahů nitrátů v půdě po sklizni. Získané výsledky přispějí k upřesnění bilancí živin v konzervačním systémech hospodaření včetně regenerativního zemědělství. Dávky hnojiv   je třeba stanovit dle obsahu N</w:t>
      </w:r>
      <w:r w:rsidR="00A75027" w:rsidRPr="00675804">
        <w:rPr>
          <w:rFonts w:cs="Arial"/>
          <w:vertAlign w:val="subscript"/>
        </w:rPr>
        <w:t>min</w:t>
      </w:r>
      <w:r w:rsidR="00A75027" w:rsidRPr="00675804">
        <w:rPr>
          <w:rFonts w:cs="Arial"/>
        </w:rPr>
        <w:t xml:space="preserve"> v půdě na počátku jarní vegetace, její mineralizační a nitrifikační schopnosti a s ohledem na předplodinu (zejména druh a množství posklizňových zbytků). Postupy ve výživě ozimé pšenice musí odrážet požadavky SZP23+ a současně reagovat na probíhající klimatickou změnu, která má za následek rozšíření konzervačních způsobů zpracování půdy s posklizňovými zbytky (mulčem) na povrchu, jež omezují prohřívání půdy a ztráty vody a uhlíku výparem a emisemi CO</w:t>
      </w:r>
      <w:r w:rsidR="00A75027" w:rsidRPr="00675804">
        <w:rPr>
          <w:rFonts w:cs="Arial"/>
          <w:vertAlign w:val="subscript"/>
        </w:rPr>
        <w:t>2</w:t>
      </w:r>
      <w:r w:rsidR="00A75027" w:rsidRPr="00675804">
        <w:rPr>
          <w:rFonts w:cs="Arial"/>
        </w:rPr>
        <w:t>. Cílem bude optimalizovat výživu směrem ke snížení spotřeby hnojiv s využitím progresivních způsobů aplikace hnojiv a nových materiálů. Ověřit a doporučit inovované postupy v hnojení rostlin pro různé technologie zpracování půdy</w:t>
      </w:r>
      <w:r w:rsidRPr="00675804">
        <w:rPr>
          <w:rFonts w:cs="Arial"/>
          <w:color w:val="000000"/>
        </w:rPr>
        <w:t xml:space="preserve">.      </w:t>
      </w:r>
    </w:p>
    <w:p w14:paraId="0813A6B6" w14:textId="77777777" w:rsidR="00A75027" w:rsidRPr="00675804" w:rsidRDefault="00A75027" w:rsidP="006C55D7">
      <w:pPr>
        <w:numPr>
          <w:ilvl w:val="0"/>
          <w:numId w:val="31"/>
        </w:numPr>
        <w:jc w:val="both"/>
        <w:rPr>
          <w:rFonts w:cs="Arial"/>
        </w:rPr>
      </w:pPr>
      <w:r w:rsidRPr="00675804">
        <w:rPr>
          <w:rFonts w:cs="Arial"/>
        </w:rPr>
        <w:t xml:space="preserve">Na dvou stanovištích (řepařská výrobní oblast, bramborářská výrobní oblast) založit polní pokusy s různými variantami hnojení ozimé pšenice běžnými minerálními hnojivy využívanými v zemědělské praxi (kontrola, LAV, hnojiva na bázi močoviny s inhibitory ureázy a/nebo nitrifikace, DAM, příp. s inhibitorem ureázy ) na půdách s různou intenzitou zpracování půdy (podmítka + orba, minimalizace, půda bez zpracování). </w:t>
      </w:r>
    </w:p>
    <w:p w14:paraId="74EF420C" w14:textId="77777777" w:rsidR="00A75027" w:rsidRPr="00675804" w:rsidRDefault="00A75027" w:rsidP="006C55D7">
      <w:pPr>
        <w:numPr>
          <w:ilvl w:val="0"/>
          <w:numId w:val="31"/>
        </w:numPr>
        <w:jc w:val="both"/>
        <w:rPr>
          <w:rFonts w:cs="Arial"/>
        </w:rPr>
      </w:pPr>
      <w:r w:rsidRPr="00675804">
        <w:rPr>
          <w:rFonts w:cs="Arial"/>
        </w:rPr>
        <w:t>Pokračovat v ověřování nových postupů hnojení se sníženou dávkou dusíku s využitím biologických/bakteriálních přípravků (Azoter, Altera, Plant Aktiv, Proveo Mega aj.) podporujících biologickou aktivitu půdy a zpřístupnění živin. Porovnat výnos a kvalitu produkce při plné dávce dusíkatého hnojení ve srovnání s kombinací nižší dávka N + biostimulant. Vyhodnotit přínos přípravků v různých systémech zpracování půdy a hnojení včetně povrchové lokální aplikace kapalného hnojiva DAM do pásků, kdy větší část povrchu půdy není ovlivněna hnojením. Poznatky z polních pokusů doplnit odběry vzorků zrna a půd ze zemědělských závodů.</w:t>
      </w:r>
    </w:p>
    <w:p w14:paraId="19C5AD77" w14:textId="77777777" w:rsidR="00A75027" w:rsidRPr="00675804" w:rsidRDefault="00A75027" w:rsidP="006C55D7">
      <w:pPr>
        <w:numPr>
          <w:ilvl w:val="0"/>
          <w:numId w:val="31"/>
        </w:numPr>
        <w:jc w:val="both"/>
        <w:rPr>
          <w:rFonts w:cs="Arial"/>
        </w:rPr>
      </w:pPr>
      <w:r w:rsidRPr="00675804">
        <w:rPr>
          <w:rFonts w:cs="Arial"/>
        </w:rPr>
        <w:t>Sledovat obsah N</w:t>
      </w:r>
      <w:r w:rsidRPr="00675804">
        <w:rPr>
          <w:rFonts w:cs="Arial"/>
          <w:vertAlign w:val="subscript"/>
        </w:rPr>
        <w:t>min</w:t>
      </w:r>
      <w:r w:rsidRPr="00675804">
        <w:rPr>
          <w:rFonts w:cs="Arial"/>
        </w:rPr>
        <w:t xml:space="preserve"> v půdě v průběhu vegetace a množství nevyužitého dusíku po sklizni při různých systémech hnojení dusíkem a zpracování půdy. </w:t>
      </w:r>
    </w:p>
    <w:p w14:paraId="4F9C5F4F" w14:textId="77777777" w:rsidR="00A75027" w:rsidRPr="00675804" w:rsidRDefault="00A75027" w:rsidP="006C55D7">
      <w:pPr>
        <w:numPr>
          <w:ilvl w:val="0"/>
          <w:numId w:val="31"/>
        </w:numPr>
        <w:jc w:val="both"/>
        <w:rPr>
          <w:rFonts w:cs="Arial"/>
        </w:rPr>
      </w:pPr>
      <w:r w:rsidRPr="00675804">
        <w:rPr>
          <w:rFonts w:cs="Arial"/>
        </w:rPr>
        <w:t xml:space="preserve">V průběhu vegetace (počátek sloupkování) stanovit odběr živin rostlinami a vliv jednotlivých způsobů hnojení na strukturu porostu, která má významný vliv na další vstupy (morforegulátory růstu, fungicidy apod.) a hospodaření s vodou v půdě. </w:t>
      </w:r>
    </w:p>
    <w:p w14:paraId="3D013291" w14:textId="77777777" w:rsidR="00A75027" w:rsidRPr="00675804" w:rsidRDefault="00A75027" w:rsidP="006C55D7">
      <w:pPr>
        <w:numPr>
          <w:ilvl w:val="0"/>
          <w:numId w:val="31"/>
        </w:numPr>
        <w:jc w:val="both"/>
        <w:rPr>
          <w:rFonts w:cs="Arial"/>
        </w:rPr>
      </w:pPr>
      <w:r w:rsidRPr="00675804">
        <w:rPr>
          <w:rFonts w:cs="Arial"/>
        </w:rPr>
        <w:t>Sledovat vliv intenzity hnojení (zejména rychle působících forem dusíku) na zdravotní stav rostlin, jejich toleranci k vegetačním mrazům, doporučit postupy vedoucí k lepšímu stavu rostlin a omezení spotřeby pesticidů a regulátorů růstu (dle požadavků SZP).</w:t>
      </w:r>
    </w:p>
    <w:p w14:paraId="71FDA87C" w14:textId="77777777" w:rsidR="00A75027" w:rsidRPr="00675804" w:rsidRDefault="00A75027" w:rsidP="006C55D7">
      <w:pPr>
        <w:numPr>
          <w:ilvl w:val="0"/>
          <w:numId w:val="31"/>
        </w:numPr>
        <w:jc w:val="both"/>
        <w:rPr>
          <w:rFonts w:cs="Arial"/>
        </w:rPr>
      </w:pPr>
      <w:r w:rsidRPr="00675804">
        <w:rPr>
          <w:rFonts w:cs="Arial"/>
        </w:rPr>
        <w:t xml:space="preserve">Vyhodnotit výnos hlavního i vedlejšího produktu a celkový odběr dusíku rostlinami (zrno, plevy, sláma), vnos C, N do půdy posklizňovými zbytky (tj. vedlejšími produkty)  </w:t>
      </w:r>
    </w:p>
    <w:p w14:paraId="2B3585A6" w14:textId="77777777" w:rsidR="00A75027" w:rsidRPr="00675804" w:rsidRDefault="00A75027" w:rsidP="006C55D7">
      <w:pPr>
        <w:numPr>
          <w:ilvl w:val="0"/>
          <w:numId w:val="31"/>
        </w:numPr>
        <w:jc w:val="both"/>
        <w:rPr>
          <w:rFonts w:cs="Arial"/>
        </w:rPr>
      </w:pPr>
      <w:r w:rsidRPr="00675804">
        <w:rPr>
          <w:rFonts w:cs="Arial"/>
        </w:rPr>
        <w:lastRenderedPageBreak/>
        <w:t xml:space="preserve">Stanovit výnosotvorné prvky a podíl produktivních odnoží při různém způsobu zpracování půdy a hnojení dusíkem.  </w:t>
      </w:r>
    </w:p>
    <w:p w14:paraId="3F54FAA9" w14:textId="77777777" w:rsidR="00A75027" w:rsidRPr="00675804" w:rsidRDefault="00A75027" w:rsidP="006C55D7">
      <w:pPr>
        <w:numPr>
          <w:ilvl w:val="0"/>
          <w:numId w:val="31"/>
        </w:numPr>
        <w:jc w:val="both"/>
        <w:rPr>
          <w:rFonts w:cs="Arial"/>
        </w:rPr>
      </w:pPr>
      <w:r w:rsidRPr="00675804">
        <w:rPr>
          <w:rFonts w:cs="Arial"/>
        </w:rPr>
        <w:t>Sledovat vliv různých způsobů zpracování půdy a aplikace hnojiv na vlastnosti půd (zejména půdní reakci a poměr C:N, distribuci živin v půdním profilu).</w:t>
      </w:r>
    </w:p>
    <w:p w14:paraId="3A20F891" w14:textId="77777777" w:rsidR="00A75027" w:rsidRPr="00675804" w:rsidRDefault="00A75027" w:rsidP="006C55D7">
      <w:pPr>
        <w:numPr>
          <w:ilvl w:val="0"/>
          <w:numId w:val="31"/>
        </w:numPr>
        <w:jc w:val="both"/>
        <w:rPr>
          <w:rFonts w:cs="Arial"/>
        </w:rPr>
      </w:pPr>
      <w:r w:rsidRPr="00675804">
        <w:rPr>
          <w:rFonts w:cs="Arial"/>
        </w:rPr>
        <w:t>Rozsah pokusu: min. 4 varianty hnojení v každé technologii zpracování půdy, ve 4 opakováních, na dvou stanovištích, analýzy min. 50 vzorků půd a 50 vzorků rostlin na stanovení celkového obsahu N ve slámě a N-látek v zrnu.</w:t>
      </w:r>
    </w:p>
    <w:p w14:paraId="1DEC9DFB" w14:textId="77777777" w:rsidR="00A75027" w:rsidRPr="00675804" w:rsidRDefault="00A75027" w:rsidP="006C55D7">
      <w:pPr>
        <w:numPr>
          <w:ilvl w:val="0"/>
          <w:numId w:val="31"/>
        </w:numPr>
        <w:jc w:val="both"/>
        <w:rPr>
          <w:rFonts w:cs="Arial"/>
        </w:rPr>
      </w:pPr>
      <w:r w:rsidRPr="00675804">
        <w:rPr>
          <w:rFonts w:cs="Arial"/>
        </w:rPr>
        <w:t>Zhodnotit efektivnost pozdního přihnojení ozimé pšenice dusíkem, které může zejména v sušších oblastech zvyšovat množství reziduálního dusíku v půdě po sklizni (min. na 1 stanovišti 5 variant ve 3 opakováních).</w:t>
      </w:r>
      <w:r w:rsidRPr="00675804">
        <w:rPr>
          <w:rFonts w:cs="Arial"/>
          <w:color w:val="000000"/>
        </w:rPr>
        <w:t xml:space="preserve"> </w:t>
      </w:r>
    </w:p>
    <w:p w14:paraId="19756EB8" w14:textId="77777777" w:rsidR="001D6004" w:rsidRPr="00675804" w:rsidRDefault="00A75027" w:rsidP="006C55D7">
      <w:pPr>
        <w:numPr>
          <w:ilvl w:val="0"/>
          <w:numId w:val="31"/>
        </w:numPr>
        <w:jc w:val="both"/>
        <w:rPr>
          <w:rFonts w:cs="Arial"/>
          <w:color w:val="000000"/>
        </w:rPr>
      </w:pPr>
      <w:r w:rsidRPr="00675804">
        <w:rPr>
          <w:rFonts w:cs="Arial"/>
          <w:color w:val="000000"/>
        </w:rPr>
        <w:t>Ověřit a případně doporučit do praxe lokální aplikaci kapalných hnojiv (DAM) pomocí aplikačních trubic do pásků na povrch půdy ve vzdálenosti 25 cm, která může být používána od regeneračního do kvalitativního přihnojení ozimé pšenice bez rizika popálení porostu. Zároveň u tohoto způsobu aplikace dusíkatých kapalných hnojiv může být na rozdíl od plošné aplikace lepší uplatnění biologických/bakteriálních přípravků</w:t>
      </w:r>
      <w:r w:rsidR="001D6004" w:rsidRPr="00675804">
        <w:rPr>
          <w:rFonts w:cs="Arial"/>
          <w:color w:val="000000"/>
        </w:rPr>
        <w:t>.</w:t>
      </w:r>
    </w:p>
    <w:p w14:paraId="492535BA" w14:textId="77777777" w:rsidR="001D6004" w:rsidRPr="00675804" w:rsidRDefault="001D6004" w:rsidP="001D6004">
      <w:pPr>
        <w:jc w:val="both"/>
        <w:rPr>
          <w:rFonts w:cs="Arial"/>
          <w:i/>
          <w:color w:val="000000"/>
        </w:rPr>
      </w:pPr>
    </w:p>
    <w:p w14:paraId="338AF2D8" w14:textId="77777777" w:rsidR="001D6004" w:rsidRPr="00675804" w:rsidRDefault="001D6004" w:rsidP="001D6004">
      <w:pPr>
        <w:jc w:val="both"/>
        <w:rPr>
          <w:rFonts w:cs="Arial"/>
          <w:b/>
          <w:color w:val="000000"/>
        </w:rPr>
      </w:pPr>
      <w:r w:rsidRPr="00675804">
        <w:rPr>
          <w:rFonts w:cs="Arial"/>
          <w:b/>
          <w:color w:val="000000"/>
        </w:rPr>
        <w:t>F.3.2 Zvýšit efektivnost hnojení ozimé řepky dusíkem v různých systémech zpracování půdy</w:t>
      </w:r>
    </w:p>
    <w:p w14:paraId="74930CE0" w14:textId="77777777" w:rsidR="001D6004" w:rsidRPr="00675804" w:rsidRDefault="001D6004" w:rsidP="001D6004">
      <w:pPr>
        <w:jc w:val="both"/>
        <w:rPr>
          <w:rFonts w:cs="Arial"/>
          <w:b/>
          <w:color w:val="000000"/>
        </w:rPr>
      </w:pPr>
      <w:r w:rsidRPr="00675804">
        <w:rPr>
          <w:rFonts w:cs="Arial"/>
          <w:b/>
          <w:color w:val="000000"/>
        </w:rPr>
        <w:t xml:space="preserve">  </w:t>
      </w:r>
    </w:p>
    <w:p w14:paraId="4861E75C" w14:textId="77777777" w:rsidR="001D6004" w:rsidRPr="00675804" w:rsidRDefault="00527AC5" w:rsidP="001D6004">
      <w:pPr>
        <w:jc w:val="both"/>
        <w:rPr>
          <w:rFonts w:cs="Arial"/>
          <w:color w:val="000000"/>
        </w:rPr>
      </w:pPr>
      <w:r w:rsidRPr="00675804">
        <w:rPr>
          <w:rFonts w:cs="Arial"/>
        </w:rPr>
        <w:t>Na základě vyhodnocení výsledků z předcházejících let optimalizovat hnojení ozimé řepky dusíkem během podzimního růstu a na začátku jarní vegetace rostlin, v závislosti na průběhu povětrnosti, stavu porostu a zpracování půdy. Doporučit farmářům nové postupy v hnojení řepky dusíkem při používání konzervačních systémů zpracování půdy a při riziku poškození rostlin vegetačními mrazy. Inovační postupy v hnojení řepky ověřit na pilotních farmách.- Zjistit vliv hnojiva (různé formy N) a rozložení dávek na odběr dusíku rostlinami a residuální obsahy dusíku v půdě po sklizni. Doporučit vhodné postupy hnojení řepky pro různé půdně-klimatické podmínky včetně oblastí s přísušky, aby aplikované živiny (zejména N a S) byly řepkou využity. Při pozdějším a sušším nástupu jara může být omezeno využití dusíku z jarního hnojení, čímž se zvyšuje význam podzimního přihnojení porostu řepky. Porosty přihnojené na podzim (před začátkem období zákazu hnojení) nekladou takové nároky na včasnost regeneračního hnojení, kdy bývá půda provlhčená a přejezdy zemědělské techniky mohou mít nepříznivý vliv na její utužení. Kromě toho se na růstu rostlin tak výrazně neprojeví jarní přísušky</w:t>
      </w:r>
      <w:r w:rsidR="001D6004" w:rsidRPr="00675804">
        <w:rPr>
          <w:rFonts w:cs="Arial"/>
          <w:color w:val="000000"/>
        </w:rPr>
        <w:t xml:space="preserve">.  </w:t>
      </w:r>
    </w:p>
    <w:p w14:paraId="6EF5832B" w14:textId="77777777" w:rsidR="00527AC5" w:rsidRPr="00675804" w:rsidRDefault="00527AC5" w:rsidP="006C55D7">
      <w:pPr>
        <w:numPr>
          <w:ilvl w:val="0"/>
          <w:numId w:val="42"/>
        </w:numPr>
        <w:jc w:val="both"/>
        <w:rPr>
          <w:rFonts w:cs="Arial"/>
        </w:rPr>
      </w:pPr>
      <w:bookmarkStart w:id="16" w:name="_Hlk205914857"/>
      <w:r w:rsidRPr="00675804">
        <w:rPr>
          <w:rFonts w:cs="Arial"/>
        </w:rPr>
        <w:t>Na založené porosty řepky aplikovat v průběhu podzimního růstu (říjen) a na počátku jarní vegetace různá dusíkatá hnojiva, dle stavu porostu a povětrnosti rozdělené do dvou, max. 4 dávek. Minimální počet variant 8. Sledovat stav porostu po aplikaci podzimní a regenerační dávky, výnos semen a odběr dusíku rostlinami v jarním období i semeny (celkem min. 30 vzorků), obsah N</w:t>
      </w:r>
      <w:r w:rsidRPr="00675804">
        <w:rPr>
          <w:rFonts w:cs="Arial"/>
          <w:vertAlign w:val="subscript"/>
        </w:rPr>
        <w:t>min</w:t>
      </w:r>
      <w:r w:rsidRPr="00675804">
        <w:rPr>
          <w:rFonts w:cs="Arial"/>
        </w:rPr>
        <w:t xml:space="preserve"> v půdě po sklizni (min. 8 vzorků).  </w:t>
      </w:r>
    </w:p>
    <w:p w14:paraId="5BB60527" w14:textId="77777777" w:rsidR="00527AC5" w:rsidRPr="00675804" w:rsidRDefault="00527AC5" w:rsidP="006C55D7">
      <w:pPr>
        <w:numPr>
          <w:ilvl w:val="0"/>
          <w:numId w:val="42"/>
        </w:numPr>
        <w:jc w:val="both"/>
        <w:rPr>
          <w:rFonts w:cs="Arial"/>
        </w:rPr>
      </w:pPr>
      <w:r w:rsidRPr="00675804">
        <w:rPr>
          <w:rFonts w:cs="Arial"/>
        </w:rPr>
        <w:t xml:space="preserve">Pro optimalizaci načasování dávek dusíku k řepce v různých půdně-klimatických podmínkách založit maloparcelkové pokusy s hnojivy se značenými formami dusíku izotopem </w:t>
      </w:r>
      <w:r w:rsidRPr="00675804">
        <w:rPr>
          <w:rFonts w:cs="Arial"/>
          <w:vertAlign w:val="superscript"/>
        </w:rPr>
        <w:t>15</w:t>
      </w:r>
      <w:r w:rsidRPr="00675804">
        <w:rPr>
          <w:rFonts w:cs="Arial"/>
        </w:rPr>
        <w:t xml:space="preserve">N k vyhodnocení efektivnosti hnojení v různých termínech (přihnojení během podzimního růstu a na začátku jarní vegetace: časnější a pozdější termín). Provádět odběry rostlin a stanovení </w:t>
      </w:r>
      <w:r w:rsidRPr="00675804">
        <w:rPr>
          <w:rFonts w:cs="Arial"/>
          <w:vertAlign w:val="superscript"/>
        </w:rPr>
        <w:t>14</w:t>
      </w:r>
      <w:r w:rsidRPr="00675804">
        <w:rPr>
          <w:rFonts w:cs="Arial"/>
        </w:rPr>
        <w:t>N/</w:t>
      </w:r>
      <w:r w:rsidRPr="00675804">
        <w:rPr>
          <w:rFonts w:cs="Arial"/>
          <w:vertAlign w:val="superscript"/>
        </w:rPr>
        <w:t>15</w:t>
      </w:r>
      <w:r w:rsidRPr="00675804">
        <w:rPr>
          <w:rFonts w:cs="Arial"/>
        </w:rPr>
        <w:t>N v rostlinách po jednotlivých dávkách N, včetně stanovení N</w:t>
      </w:r>
      <w:r w:rsidRPr="00675804">
        <w:rPr>
          <w:rFonts w:cs="Arial"/>
          <w:vertAlign w:val="subscript"/>
        </w:rPr>
        <w:t>min</w:t>
      </w:r>
      <w:r w:rsidRPr="00675804">
        <w:rPr>
          <w:rFonts w:cs="Arial"/>
        </w:rPr>
        <w:t xml:space="preserve"> v půdním profilu.</w:t>
      </w:r>
    </w:p>
    <w:p w14:paraId="70F07ECF" w14:textId="77777777" w:rsidR="00527AC5" w:rsidRPr="00675804" w:rsidRDefault="00527AC5" w:rsidP="006C55D7">
      <w:pPr>
        <w:numPr>
          <w:ilvl w:val="0"/>
          <w:numId w:val="42"/>
        </w:numPr>
        <w:jc w:val="both"/>
        <w:rPr>
          <w:rFonts w:cs="Arial"/>
        </w:rPr>
      </w:pPr>
      <w:r w:rsidRPr="00675804">
        <w:rPr>
          <w:rFonts w:cs="Arial"/>
        </w:rPr>
        <w:t xml:space="preserve">V případě vegetačních mrazů vyhodnotit poškození rostlin po různém hnojení N, popř. po různém zpracování půdy k řepce. </w:t>
      </w:r>
    </w:p>
    <w:p w14:paraId="553DBCA4" w14:textId="77777777" w:rsidR="001D6004" w:rsidRPr="00675804" w:rsidRDefault="00527AC5" w:rsidP="006C55D7">
      <w:pPr>
        <w:numPr>
          <w:ilvl w:val="0"/>
          <w:numId w:val="42"/>
        </w:numPr>
        <w:jc w:val="both"/>
        <w:rPr>
          <w:rFonts w:cs="Arial"/>
          <w:color w:val="156082"/>
        </w:rPr>
      </w:pPr>
      <w:r w:rsidRPr="00675804">
        <w:rPr>
          <w:rFonts w:cs="Arial"/>
        </w:rPr>
        <w:t xml:space="preserve">Kontinuálně měřit teplotu půdy během vegetace včetně hodnocení příjmu živin, stanovit výnos nadzemní biomasy a kořenů rostlin po aplikaci podzimní a regenerační dávky a odběr dusíku rostlinami – celkový a z hnojiv měřením poměru </w:t>
      </w:r>
      <w:r w:rsidRPr="00675804">
        <w:rPr>
          <w:rFonts w:cs="Arial"/>
          <w:vertAlign w:val="superscript"/>
        </w:rPr>
        <w:t>14</w:t>
      </w:r>
      <w:r w:rsidRPr="00675804">
        <w:rPr>
          <w:rFonts w:cs="Arial"/>
        </w:rPr>
        <w:t>N/</w:t>
      </w:r>
      <w:r w:rsidRPr="00675804">
        <w:rPr>
          <w:rFonts w:cs="Arial"/>
          <w:vertAlign w:val="superscript"/>
        </w:rPr>
        <w:t>15</w:t>
      </w:r>
      <w:r w:rsidRPr="00675804">
        <w:rPr>
          <w:rFonts w:cs="Arial"/>
        </w:rPr>
        <w:t>N v rostlinách. Rovněž sledovat obsahy N</w:t>
      </w:r>
      <w:r w:rsidRPr="00675804">
        <w:rPr>
          <w:rFonts w:cs="Arial"/>
          <w:vertAlign w:val="subscript"/>
        </w:rPr>
        <w:t>min</w:t>
      </w:r>
      <w:r w:rsidRPr="00675804">
        <w:rPr>
          <w:rFonts w:cs="Arial"/>
        </w:rPr>
        <w:t xml:space="preserve"> v půdním profilu včetně reziduálního dusíku po sklizni</w:t>
      </w:r>
      <w:bookmarkEnd w:id="16"/>
      <w:r w:rsidR="001D6004" w:rsidRPr="00675804">
        <w:rPr>
          <w:rFonts w:cs="Arial"/>
          <w:color w:val="156082"/>
        </w:rPr>
        <w:t xml:space="preserve">. </w:t>
      </w:r>
    </w:p>
    <w:p w14:paraId="3C7AB9B8" w14:textId="77777777" w:rsidR="001D6004" w:rsidRPr="00675804" w:rsidRDefault="001D6004" w:rsidP="001D6004">
      <w:pPr>
        <w:jc w:val="both"/>
        <w:rPr>
          <w:rFonts w:cs="Arial"/>
          <w:color w:val="156082"/>
        </w:rPr>
      </w:pPr>
    </w:p>
    <w:p w14:paraId="4B338F06" w14:textId="77777777" w:rsidR="001D6004" w:rsidRPr="00675804" w:rsidRDefault="001D6004" w:rsidP="001D6004">
      <w:pPr>
        <w:jc w:val="both"/>
        <w:rPr>
          <w:rFonts w:cs="Arial"/>
          <w:b/>
          <w:color w:val="000000"/>
        </w:rPr>
      </w:pPr>
      <w:r w:rsidRPr="00675804">
        <w:rPr>
          <w:rFonts w:cs="Arial"/>
          <w:b/>
          <w:color w:val="000000"/>
        </w:rPr>
        <w:t>F.3.3 Inovace a vyhodnocení různých technologií zpracování půdy a hnojení s cílem snížit obsah nitrátů v půdě a emise CO</w:t>
      </w:r>
      <w:r w:rsidRPr="00675804">
        <w:rPr>
          <w:rFonts w:cs="Arial"/>
          <w:b/>
          <w:color w:val="000000"/>
          <w:vertAlign w:val="subscript"/>
        </w:rPr>
        <w:t>2</w:t>
      </w:r>
      <w:r w:rsidRPr="00675804">
        <w:rPr>
          <w:rFonts w:cs="Arial"/>
          <w:b/>
          <w:color w:val="000000"/>
        </w:rPr>
        <w:t xml:space="preserve"> a podpořit sekvestraci uhlíku do půdy</w:t>
      </w:r>
    </w:p>
    <w:p w14:paraId="1402C874" w14:textId="77777777" w:rsidR="001D6004" w:rsidRPr="00675804" w:rsidRDefault="001D6004" w:rsidP="001D6004">
      <w:pPr>
        <w:jc w:val="both"/>
        <w:rPr>
          <w:rFonts w:cs="Arial"/>
          <w:color w:val="000000"/>
        </w:rPr>
      </w:pPr>
    </w:p>
    <w:p w14:paraId="49D0B380" w14:textId="77777777" w:rsidR="001D6004" w:rsidRPr="00675804" w:rsidRDefault="008A574F" w:rsidP="008A574F">
      <w:pPr>
        <w:jc w:val="both"/>
        <w:rPr>
          <w:rFonts w:cs="Arial"/>
        </w:rPr>
      </w:pPr>
      <w:r w:rsidRPr="00675804">
        <w:rPr>
          <w:rFonts w:cs="Arial"/>
        </w:rPr>
        <w:t>Cílem řešení je porovnat a vyhodnotit vliv různých technologií zpracování půdy, které ovlivňují úroveň mineralizačních procesů v půdě na tvorbu nitrátů, ztráty vody a teplotu v půdě a na emise CO</w:t>
      </w:r>
      <w:r w:rsidRPr="00675804">
        <w:rPr>
          <w:rFonts w:cs="Arial"/>
          <w:vertAlign w:val="subscript"/>
        </w:rPr>
        <w:t>2</w:t>
      </w:r>
      <w:r w:rsidRPr="00675804">
        <w:rPr>
          <w:rFonts w:cs="Arial"/>
        </w:rPr>
        <w:t xml:space="preserve"> vyjadřující úroveň mineralizačních procesů v půdě, šetrnými technologiemi zpracování půdy </w:t>
      </w:r>
      <w:r w:rsidRPr="00675804">
        <w:rPr>
          <w:rFonts w:cs="Arial"/>
        </w:rPr>
        <w:lastRenderedPageBreak/>
        <w:t>podpořit sekvestraci uhlíku do půdy. Vyhodnotit vliv omezeného kypření a aerace půdy na mineralizaci půdní organické hmoty, emise CO</w:t>
      </w:r>
      <w:r w:rsidRPr="00675804">
        <w:rPr>
          <w:rFonts w:cs="Arial"/>
          <w:vertAlign w:val="subscript"/>
        </w:rPr>
        <w:t>2</w:t>
      </w:r>
      <w:r w:rsidRPr="00675804">
        <w:rPr>
          <w:rFonts w:cs="Arial"/>
        </w:rPr>
        <w:t xml:space="preserve"> a tvorbu nitrátů v půdě s ohledem na konkrétní povětrnostní podmínky, zejména na srážky, a vláhové podmínky půdy</w:t>
      </w:r>
      <w:r w:rsidR="001D6004" w:rsidRPr="00675804">
        <w:rPr>
          <w:rFonts w:cs="Arial"/>
          <w:color w:val="000000"/>
        </w:rPr>
        <w:t xml:space="preserve">.  </w:t>
      </w:r>
    </w:p>
    <w:p w14:paraId="66831987" w14:textId="77777777" w:rsidR="008A574F" w:rsidRPr="00675804" w:rsidRDefault="008A574F" w:rsidP="006C55D7">
      <w:pPr>
        <w:pStyle w:val="Odstavecseseznamem"/>
        <w:numPr>
          <w:ilvl w:val="0"/>
          <w:numId w:val="27"/>
        </w:numPr>
        <w:ind w:left="357" w:hanging="357"/>
        <w:contextualSpacing/>
        <w:jc w:val="both"/>
        <w:rPr>
          <w:rFonts w:ascii="Arial" w:hAnsi="Arial" w:cs="Arial"/>
          <w:sz w:val="22"/>
          <w:szCs w:val="22"/>
        </w:rPr>
      </w:pPr>
      <w:r w:rsidRPr="00675804">
        <w:rPr>
          <w:rFonts w:ascii="Arial" w:hAnsi="Arial" w:cs="Arial"/>
          <w:sz w:val="22"/>
          <w:szCs w:val="22"/>
        </w:rPr>
        <w:t>Vyhodnotit vliv různých způsobů zpracování půdy na obsah N</w:t>
      </w:r>
      <w:r w:rsidRPr="00675804">
        <w:rPr>
          <w:rFonts w:ascii="Arial" w:hAnsi="Arial" w:cs="Arial"/>
          <w:sz w:val="22"/>
          <w:szCs w:val="22"/>
          <w:vertAlign w:val="subscript"/>
        </w:rPr>
        <w:t>min</w:t>
      </w:r>
      <w:r w:rsidRPr="00675804">
        <w:rPr>
          <w:rFonts w:ascii="Arial" w:hAnsi="Arial" w:cs="Arial"/>
          <w:sz w:val="22"/>
          <w:szCs w:val="22"/>
        </w:rPr>
        <w:t xml:space="preserve"> a emise CO</w:t>
      </w:r>
      <w:r w:rsidRPr="00675804">
        <w:rPr>
          <w:rFonts w:ascii="Arial" w:hAnsi="Arial" w:cs="Arial"/>
          <w:sz w:val="22"/>
          <w:szCs w:val="22"/>
          <w:vertAlign w:val="subscript"/>
        </w:rPr>
        <w:t>2</w:t>
      </w:r>
      <w:r w:rsidRPr="00675804">
        <w:rPr>
          <w:rFonts w:ascii="Arial" w:hAnsi="Arial" w:cs="Arial"/>
          <w:sz w:val="22"/>
          <w:szCs w:val="22"/>
        </w:rPr>
        <w:t xml:space="preserve"> po letním zpracování půdy (pro řepku, případně další ozimé plodiny) – nejméně 5-7 x postupné stanovení emisí CO</w:t>
      </w:r>
      <w:r w:rsidRPr="00675804">
        <w:rPr>
          <w:rFonts w:ascii="Arial" w:hAnsi="Arial" w:cs="Arial"/>
          <w:sz w:val="22"/>
          <w:szCs w:val="22"/>
          <w:vertAlign w:val="subscript"/>
        </w:rPr>
        <w:t xml:space="preserve">2 </w:t>
      </w:r>
      <w:r w:rsidRPr="00675804">
        <w:rPr>
          <w:rFonts w:ascii="Arial" w:hAnsi="Arial" w:cs="Arial"/>
          <w:sz w:val="22"/>
          <w:szCs w:val="22"/>
        </w:rPr>
        <w:t>a odběry půd pro stanovení N</w:t>
      </w:r>
      <w:r w:rsidRPr="00675804">
        <w:rPr>
          <w:rFonts w:ascii="Arial" w:hAnsi="Arial" w:cs="Arial"/>
          <w:sz w:val="22"/>
          <w:szCs w:val="22"/>
          <w:vertAlign w:val="subscript"/>
        </w:rPr>
        <w:t>min</w:t>
      </w:r>
      <w:r w:rsidRPr="00675804">
        <w:rPr>
          <w:rFonts w:ascii="Arial" w:hAnsi="Arial" w:cs="Arial"/>
          <w:sz w:val="22"/>
          <w:szCs w:val="22"/>
        </w:rPr>
        <w:t xml:space="preserve"> v průběhu podzimu na min. 3 technologiích zpracování půdy v pokusu. Sledovat způsoby zpracování půdy používané v zemědělských závodech.</w:t>
      </w:r>
    </w:p>
    <w:p w14:paraId="4E773CB0" w14:textId="77777777" w:rsidR="008A574F" w:rsidRPr="00675804" w:rsidRDefault="008A574F" w:rsidP="006C55D7">
      <w:pPr>
        <w:pStyle w:val="Odstavecseseznamem"/>
        <w:numPr>
          <w:ilvl w:val="0"/>
          <w:numId w:val="27"/>
        </w:numPr>
        <w:ind w:left="357" w:hanging="357"/>
        <w:contextualSpacing/>
        <w:jc w:val="both"/>
        <w:rPr>
          <w:rFonts w:ascii="Arial" w:hAnsi="Arial" w:cs="Arial"/>
          <w:b/>
          <w:sz w:val="22"/>
          <w:szCs w:val="22"/>
        </w:rPr>
      </w:pPr>
      <w:r w:rsidRPr="00675804">
        <w:rPr>
          <w:rFonts w:ascii="Arial" w:hAnsi="Arial" w:cs="Arial"/>
          <w:sz w:val="22"/>
          <w:szCs w:val="22"/>
        </w:rPr>
        <w:t>Sledovat obsah N</w:t>
      </w:r>
      <w:r w:rsidRPr="00675804">
        <w:rPr>
          <w:rFonts w:ascii="Arial" w:hAnsi="Arial" w:cs="Arial"/>
          <w:sz w:val="22"/>
          <w:szCs w:val="22"/>
          <w:vertAlign w:val="subscript"/>
        </w:rPr>
        <w:t>min</w:t>
      </w:r>
      <w:r w:rsidRPr="00675804">
        <w:rPr>
          <w:rFonts w:ascii="Arial" w:hAnsi="Arial" w:cs="Arial"/>
          <w:sz w:val="22"/>
          <w:szCs w:val="22"/>
        </w:rPr>
        <w:t xml:space="preserve"> v půdě po provedeném zpracování půdy (podzim) na nejméně dvou stanovištích při využití alespoň dvou různých technologií zpracování půdy. V rámci aktivity provést 2–3 odběry půd u každé technologie zpracování půdy po hnojení dusíkem a stanovit emise CO</w:t>
      </w:r>
      <w:r w:rsidRPr="00675804">
        <w:rPr>
          <w:rFonts w:ascii="Arial" w:hAnsi="Arial" w:cs="Arial"/>
          <w:sz w:val="22"/>
          <w:szCs w:val="22"/>
          <w:vertAlign w:val="subscript"/>
        </w:rPr>
        <w:t>2</w:t>
      </w:r>
      <w:r w:rsidRPr="00675804">
        <w:rPr>
          <w:rFonts w:ascii="Arial" w:hAnsi="Arial" w:cs="Arial"/>
          <w:sz w:val="22"/>
          <w:szCs w:val="22"/>
        </w:rPr>
        <w:t xml:space="preserve"> a současně posoudit vliv aktuálních klimatických podmínek.</w:t>
      </w:r>
    </w:p>
    <w:p w14:paraId="4F601450" w14:textId="77777777" w:rsidR="008A574F" w:rsidRPr="00675804" w:rsidRDefault="008A574F" w:rsidP="006C55D7">
      <w:pPr>
        <w:pStyle w:val="Odstavecseseznamem"/>
        <w:numPr>
          <w:ilvl w:val="0"/>
          <w:numId w:val="27"/>
        </w:numPr>
        <w:ind w:left="357" w:hanging="357"/>
        <w:contextualSpacing/>
        <w:jc w:val="both"/>
        <w:rPr>
          <w:rFonts w:ascii="Arial" w:hAnsi="Arial" w:cs="Arial"/>
          <w:b/>
          <w:sz w:val="22"/>
          <w:szCs w:val="22"/>
        </w:rPr>
      </w:pPr>
      <w:r w:rsidRPr="00675804">
        <w:rPr>
          <w:rFonts w:ascii="Arial" w:hAnsi="Arial" w:cs="Arial"/>
          <w:sz w:val="22"/>
          <w:szCs w:val="22"/>
        </w:rPr>
        <w:t>Sledovat v jarním období (3-4 x) vliv zpracování půdy na obsah N</w:t>
      </w:r>
      <w:r w:rsidRPr="00675804">
        <w:rPr>
          <w:rFonts w:ascii="Arial" w:hAnsi="Arial" w:cs="Arial"/>
          <w:sz w:val="22"/>
          <w:szCs w:val="22"/>
          <w:vertAlign w:val="subscript"/>
        </w:rPr>
        <w:t xml:space="preserve">min </w:t>
      </w:r>
      <w:r w:rsidRPr="00675804">
        <w:rPr>
          <w:rFonts w:ascii="Arial" w:hAnsi="Arial" w:cs="Arial"/>
          <w:sz w:val="22"/>
          <w:szCs w:val="22"/>
        </w:rPr>
        <w:t>a emise CO</w:t>
      </w:r>
      <w:r w:rsidRPr="00675804">
        <w:rPr>
          <w:rFonts w:ascii="Arial" w:hAnsi="Arial" w:cs="Arial"/>
          <w:sz w:val="22"/>
          <w:szCs w:val="22"/>
          <w:vertAlign w:val="subscript"/>
        </w:rPr>
        <w:t>2</w:t>
      </w:r>
      <w:r w:rsidRPr="00675804">
        <w:rPr>
          <w:rFonts w:ascii="Arial" w:hAnsi="Arial" w:cs="Arial"/>
          <w:sz w:val="22"/>
          <w:szCs w:val="22"/>
        </w:rPr>
        <w:t xml:space="preserve"> u alespoň dvou vybraných plodin a nejméně tří způsobů zpracování půdy na jednom stanovišti.</w:t>
      </w:r>
    </w:p>
    <w:p w14:paraId="33F81BE0" w14:textId="77777777" w:rsidR="008A574F" w:rsidRPr="00675804" w:rsidRDefault="008A574F" w:rsidP="006C55D7">
      <w:pPr>
        <w:pStyle w:val="Odstavecseseznamem"/>
        <w:numPr>
          <w:ilvl w:val="0"/>
          <w:numId w:val="27"/>
        </w:numPr>
        <w:ind w:left="357" w:hanging="357"/>
        <w:contextualSpacing/>
        <w:jc w:val="both"/>
        <w:rPr>
          <w:rFonts w:ascii="Arial" w:hAnsi="Arial" w:cs="Arial"/>
          <w:b/>
          <w:sz w:val="22"/>
          <w:szCs w:val="22"/>
        </w:rPr>
      </w:pPr>
      <w:r w:rsidRPr="00675804">
        <w:rPr>
          <w:rFonts w:ascii="Arial" w:hAnsi="Arial" w:cs="Arial"/>
          <w:sz w:val="22"/>
          <w:szCs w:val="22"/>
        </w:rPr>
        <w:t>Celkem odebrat z hloubky 0–20 cm nejméně 30 půdních vzorků na stanovení obsahu N</w:t>
      </w:r>
      <w:r w:rsidRPr="00675804">
        <w:rPr>
          <w:rFonts w:ascii="Arial" w:hAnsi="Arial" w:cs="Arial"/>
          <w:sz w:val="22"/>
          <w:szCs w:val="22"/>
          <w:vertAlign w:val="subscript"/>
        </w:rPr>
        <w:t>min</w:t>
      </w:r>
      <w:r w:rsidRPr="00675804">
        <w:rPr>
          <w:rFonts w:ascii="Arial" w:hAnsi="Arial" w:cs="Arial"/>
          <w:sz w:val="22"/>
          <w:szCs w:val="22"/>
        </w:rPr>
        <w:t xml:space="preserve"> v půdě a výsledky vyhodnotit společně se získanými daty emisí CO</w:t>
      </w:r>
      <w:r w:rsidRPr="00675804">
        <w:rPr>
          <w:rFonts w:ascii="Arial" w:hAnsi="Arial" w:cs="Arial"/>
          <w:sz w:val="22"/>
          <w:szCs w:val="22"/>
          <w:vertAlign w:val="subscript"/>
        </w:rPr>
        <w:t>2</w:t>
      </w:r>
      <w:r w:rsidRPr="00675804">
        <w:rPr>
          <w:rFonts w:ascii="Arial" w:hAnsi="Arial" w:cs="Arial"/>
          <w:sz w:val="22"/>
          <w:szCs w:val="22"/>
        </w:rPr>
        <w:t xml:space="preserve"> z půdy.</w:t>
      </w:r>
    </w:p>
    <w:p w14:paraId="50523FE8" w14:textId="77777777" w:rsidR="001D6004" w:rsidRPr="00675804" w:rsidRDefault="008A574F" w:rsidP="006C55D7">
      <w:pPr>
        <w:pStyle w:val="Odstavecseseznamem"/>
        <w:numPr>
          <w:ilvl w:val="0"/>
          <w:numId w:val="27"/>
        </w:numPr>
        <w:ind w:left="357" w:hanging="357"/>
        <w:contextualSpacing/>
        <w:jc w:val="both"/>
        <w:rPr>
          <w:rFonts w:ascii="Arial" w:hAnsi="Arial" w:cs="Arial"/>
          <w:color w:val="156082"/>
          <w:sz w:val="22"/>
          <w:szCs w:val="22"/>
        </w:rPr>
      </w:pPr>
      <w:r w:rsidRPr="00675804">
        <w:rPr>
          <w:rFonts w:ascii="Arial" w:hAnsi="Arial" w:cs="Arial"/>
          <w:sz w:val="22"/>
          <w:szCs w:val="22"/>
        </w:rPr>
        <w:t>Na základě poznatků získaných z pokusů i zemědělských závodů doporučit vhodné způsob zpracování půdy v letním období pro minimalizaci ztrát uhlíku z půdy emisemi CO</w:t>
      </w:r>
      <w:r w:rsidRPr="00675804">
        <w:rPr>
          <w:rFonts w:ascii="Arial" w:hAnsi="Arial" w:cs="Arial"/>
          <w:sz w:val="22"/>
          <w:szCs w:val="22"/>
          <w:vertAlign w:val="subscript"/>
        </w:rPr>
        <w:t>2</w:t>
      </w:r>
      <w:r w:rsidRPr="00675804">
        <w:rPr>
          <w:rFonts w:ascii="Arial" w:hAnsi="Arial" w:cs="Arial"/>
          <w:sz w:val="22"/>
          <w:szCs w:val="22"/>
        </w:rPr>
        <w:t xml:space="preserve"> a tvorbu nitrátů</w:t>
      </w:r>
      <w:r w:rsidR="001D6004" w:rsidRPr="00675804">
        <w:rPr>
          <w:rFonts w:ascii="Arial" w:hAnsi="Arial" w:cs="Arial"/>
          <w:color w:val="156082"/>
          <w:sz w:val="22"/>
          <w:szCs w:val="22"/>
        </w:rPr>
        <w:t>.</w:t>
      </w:r>
    </w:p>
    <w:p w14:paraId="7E6A97D2" w14:textId="77777777" w:rsidR="008A574F" w:rsidRPr="00675804" w:rsidRDefault="008A574F" w:rsidP="001D6004">
      <w:pPr>
        <w:jc w:val="both"/>
        <w:rPr>
          <w:rFonts w:cs="Arial"/>
          <w:b/>
          <w:color w:val="000000"/>
        </w:rPr>
      </w:pPr>
    </w:p>
    <w:p w14:paraId="5A4F4CBF" w14:textId="77777777" w:rsidR="001D6004" w:rsidRPr="00675804" w:rsidRDefault="001D6004" w:rsidP="001D6004">
      <w:pPr>
        <w:jc w:val="both"/>
        <w:rPr>
          <w:rFonts w:cs="Arial"/>
          <w:b/>
          <w:color w:val="000000"/>
        </w:rPr>
      </w:pPr>
      <w:r w:rsidRPr="00675804">
        <w:rPr>
          <w:rFonts w:cs="Arial"/>
          <w:b/>
          <w:color w:val="000000"/>
        </w:rPr>
        <w:t>F.3.4. Zhodnocení přínosů jednotlivých druhů meziplodin ve směsích z hlediska jejich různých způsobů využití a pro snížení rizika vyplavení nitrátů do vod a sekvestraci uhlíku v půdě v odlišných půdně klimatických podmínkách</w:t>
      </w:r>
    </w:p>
    <w:p w14:paraId="2F402629" w14:textId="77777777" w:rsidR="001D6004" w:rsidRPr="00675804" w:rsidRDefault="001D6004" w:rsidP="001D6004">
      <w:pPr>
        <w:jc w:val="both"/>
        <w:rPr>
          <w:rFonts w:cs="Arial"/>
          <w:b/>
          <w:color w:val="000000"/>
        </w:rPr>
      </w:pPr>
    </w:p>
    <w:p w14:paraId="4B04C684" w14:textId="77777777" w:rsidR="001D6004" w:rsidRPr="00675804" w:rsidRDefault="00574270" w:rsidP="001D6004">
      <w:pPr>
        <w:jc w:val="both"/>
        <w:rPr>
          <w:rFonts w:cs="Arial"/>
        </w:rPr>
      </w:pPr>
      <w:r w:rsidRPr="00675804">
        <w:rPr>
          <w:rFonts w:cs="Arial"/>
        </w:rPr>
        <w:t xml:space="preserve">Cílem řešení je získat podklady pro doporučení vhodných meziplodin a jejich směsi pro snížení rizika vyplavení nitrátů a jako zdroje organických látek v půdě s příznivým vlivem na výživný stav následných plodin. Cílem je výběr navzájem konkurenceschopných meziplodin, vhodně se doplňujících ve směsi, pro různé účely využití </w:t>
      </w:r>
      <w:r w:rsidRPr="00675804">
        <w:rPr>
          <w:rFonts w:cs="Arial"/>
          <w:bCs/>
        </w:rPr>
        <w:t xml:space="preserve">(zadržení N v biomase, eroze, ozdravení půdy, redukce utužení, zlepšení půdní úrodnost, hospodaření s půdní vodou, podpora biodiverzity). </w:t>
      </w:r>
      <w:r w:rsidRPr="00675804">
        <w:rPr>
          <w:rFonts w:cs="Arial"/>
        </w:rPr>
        <w:t>Příkladem jsou např. druhy s vysokým poměrem C:N v biomase nebo s bohatým kořenovým systémem jako zdrojem organické hmoty v kombinaci s fixátory dusíku, meziplodiny s kůlovým kořenem pro melioraci půdy, meziplodiny s alelopatickými či biofumigačními účinky apod. V hodnocení bude zohledněna i hloubka a hustota kořenového systému s ohledem na odběr vody a schopnost odčerpání reziduálního dusíku (zvláště nitrátů) z kořenové zóny, ornice a podorničí, před nástupem zimy, na stanovištích s odlišnými půdně klimatickými podmínkami. Cílem též bude určit potenciální míru využití dusíku zadrženého v biomase meziplodin následnou plodinou a zpřesnit tento údaj s ohledem na druh, vymrzání, očekávaný přínos, příp. poměr C:N. Současně bude vyhodnoceno riziko předčasné mineralizace N zadrženého v biomase meziplodin (včetně leguminóz) v důsledku relativně teplého počasí v mimovegetačním období (podzim až předjaří</w:t>
      </w:r>
      <w:r w:rsidR="001D6004" w:rsidRPr="00675804">
        <w:rPr>
          <w:rFonts w:cs="Arial"/>
        </w:rPr>
        <w:t xml:space="preserve">). </w:t>
      </w:r>
    </w:p>
    <w:p w14:paraId="114084B5" w14:textId="77777777" w:rsidR="00574270" w:rsidRPr="00675804" w:rsidRDefault="00574270" w:rsidP="006C55D7">
      <w:pPr>
        <w:pStyle w:val="Odstavecseseznamem"/>
        <w:numPr>
          <w:ilvl w:val="0"/>
          <w:numId w:val="28"/>
        </w:numPr>
        <w:contextualSpacing/>
        <w:jc w:val="both"/>
        <w:rPr>
          <w:rFonts w:ascii="Arial" w:hAnsi="Arial" w:cs="Arial"/>
          <w:bCs/>
          <w:sz w:val="22"/>
          <w:szCs w:val="22"/>
        </w:rPr>
      </w:pPr>
      <w:r w:rsidRPr="00675804">
        <w:rPr>
          <w:rFonts w:ascii="Arial" w:hAnsi="Arial" w:cs="Arial"/>
          <w:bCs/>
          <w:sz w:val="22"/>
          <w:szCs w:val="22"/>
        </w:rPr>
        <w:t>Dokončit polní pokusy na 2.stanovištích s různými půdně klimatickými podmínkami.</w:t>
      </w:r>
    </w:p>
    <w:p w14:paraId="732FC38E" w14:textId="77777777" w:rsidR="00574270" w:rsidRPr="00675804" w:rsidRDefault="00574270" w:rsidP="006C55D7">
      <w:pPr>
        <w:pStyle w:val="Odstavecseseznamem"/>
        <w:numPr>
          <w:ilvl w:val="0"/>
          <w:numId w:val="28"/>
        </w:numPr>
        <w:contextualSpacing/>
        <w:jc w:val="both"/>
        <w:rPr>
          <w:rFonts w:ascii="Arial" w:hAnsi="Arial" w:cs="Arial"/>
          <w:bCs/>
          <w:sz w:val="22"/>
          <w:szCs w:val="22"/>
        </w:rPr>
      </w:pPr>
      <w:r w:rsidRPr="00675804">
        <w:rPr>
          <w:rFonts w:ascii="Arial" w:hAnsi="Arial" w:cs="Arial"/>
          <w:bCs/>
          <w:sz w:val="22"/>
          <w:szCs w:val="22"/>
        </w:rPr>
        <w:t>Dokončit a vyhodnotit analýzy a monitorované charakteristiky.</w:t>
      </w:r>
    </w:p>
    <w:p w14:paraId="0A6E1A72" w14:textId="77777777" w:rsidR="001D6004" w:rsidRPr="00675804" w:rsidRDefault="00574270" w:rsidP="006C55D7">
      <w:pPr>
        <w:pStyle w:val="Odstavecseseznamem"/>
        <w:numPr>
          <w:ilvl w:val="0"/>
          <w:numId w:val="28"/>
        </w:numPr>
        <w:contextualSpacing/>
        <w:jc w:val="both"/>
        <w:rPr>
          <w:rFonts w:ascii="Arial" w:hAnsi="Arial" w:cs="Arial"/>
          <w:bCs/>
          <w:sz w:val="22"/>
          <w:szCs w:val="22"/>
        </w:rPr>
      </w:pPr>
      <w:r w:rsidRPr="00675804">
        <w:rPr>
          <w:rFonts w:ascii="Arial" w:hAnsi="Arial" w:cs="Arial"/>
          <w:bCs/>
          <w:sz w:val="22"/>
          <w:szCs w:val="22"/>
        </w:rPr>
        <w:t>Vyhodnotit získané výsledky ve vztahu k průběhu počasí, změnám klimatických podmínek, legislativním požadavkům a konkrétním potřebám a prioritám praxe</w:t>
      </w:r>
      <w:r w:rsidR="001D6004" w:rsidRPr="00675804">
        <w:rPr>
          <w:rFonts w:ascii="Arial" w:hAnsi="Arial" w:cs="Arial"/>
          <w:bCs/>
          <w:sz w:val="22"/>
          <w:szCs w:val="22"/>
        </w:rPr>
        <w:t>.</w:t>
      </w:r>
    </w:p>
    <w:p w14:paraId="3CF944A2" w14:textId="77777777" w:rsidR="001D6004" w:rsidRPr="00675804" w:rsidRDefault="001D6004" w:rsidP="001D6004">
      <w:pPr>
        <w:jc w:val="both"/>
        <w:rPr>
          <w:rFonts w:cs="Arial"/>
          <w:b/>
          <w:i/>
          <w:color w:val="000000"/>
        </w:rPr>
      </w:pPr>
    </w:p>
    <w:p w14:paraId="41CABDB0" w14:textId="77777777" w:rsidR="001D6004" w:rsidRPr="00675804" w:rsidRDefault="001D6004" w:rsidP="001D6004">
      <w:pPr>
        <w:jc w:val="both"/>
        <w:rPr>
          <w:rFonts w:cs="Arial"/>
          <w:b/>
          <w:color w:val="000000"/>
        </w:rPr>
      </w:pPr>
      <w:r w:rsidRPr="00675804">
        <w:rPr>
          <w:rFonts w:cs="Arial"/>
          <w:b/>
          <w:i/>
          <w:color w:val="000000"/>
        </w:rPr>
        <w:t>F.4 Vyhodnotit možné postupy pro udržení a zvýšení půdní úrodnosti jako předpokladu pro vyšší využití dusíku a dalších živin rostlinami a omezení rizika znečištění vod a rizika porušení uhlíkové neutrality</w:t>
      </w:r>
    </w:p>
    <w:p w14:paraId="19DBE3AE" w14:textId="77777777" w:rsidR="001D6004" w:rsidRPr="00675804" w:rsidRDefault="001D6004" w:rsidP="001D6004">
      <w:pPr>
        <w:ind w:left="360"/>
        <w:jc w:val="both"/>
        <w:rPr>
          <w:rFonts w:cs="Arial"/>
          <w:color w:val="000000"/>
        </w:rPr>
      </w:pPr>
    </w:p>
    <w:p w14:paraId="23BA3C6A" w14:textId="77777777" w:rsidR="001D6004" w:rsidRPr="00675804" w:rsidRDefault="001D6004" w:rsidP="001D6004">
      <w:pPr>
        <w:jc w:val="both"/>
        <w:rPr>
          <w:rFonts w:cs="Arial"/>
          <w:b/>
          <w:color w:val="000000"/>
        </w:rPr>
      </w:pPr>
      <w:r w:rsidRPr="00675804">
        <w:rPr>
          <w:rFonts w:cs="Arial"/>
          <w:b/>
          <w:color w:val="000000"/>
        </w:rPr>
        <w:t>F.4.1 Kvalita a zdraví půdy ve vztahu ke zdrojům organické hmoty aplikované do půdy, v souvislosti se změnou klimatu</w:t>
      </w:r>
    </w:p>
    <w:p w14:paraId="3AAC7CCF" w14:textId="77777777" w:rsidR="001D6004" w:rsidRPr="00675804" w:rsidRDefault="001D6004" w:rsidP="001D6004">
      <w:pPr>
        <w:jc w:val="both"/>
        <w:rPr>
          <w:rFonts w:eastAsia="Times New Roman" w:cs="Arial"/>
          <w:color w:val="000000"/>
        </w:rPr>
      </w:pPr>
    </w:p>
    <w:p w14:paraId="063CE3ED" w14:textId="77777777" w:rsidR="001D6004" w:rsidRPr="00675804" w:rsidRDefault="001D6004" w:rsidP="001D6004">
      <w:pPr>
        <w:jc w:val="both"/>
        <w:rPr>
          <w:rFonts w:eastAsia="Times New Roman" w:cs="Arial"/>
          <w:color w:val="000000"/>
        </w:rPr>
      </w:pPr>
      <w:r w:rsidRPr="00675804">
        <w:rPr>
          <w:rFonts w:eastAsia="Times New Roman" w:cs="Arial"/>
          <w:color w:val="000000"/>
        </w:rPr>
        <w:t xml:space="preserve">Monitoring kvality a zdraví půdy (Soil Health) v zemědělských podnicích zaměřený na kvality a zdraví půdy („Soil Health“) při plnění požadavku udržitelného hospodaření s organickou hmotou v </w:t>
      </w:r>
      <w:r w:rsidRPr="00675804">
        <w:rPr>
          <w:rFonts w:eastAsia="Times New Roman" w:cs="Arial"/>
          <w:color w:val="000000"/>
        </w:rPr>
        <w:lastRenderedPageBreak/>
        <w:t xml:space="preserve">orné půdě (sledování pH, obsahu a kvality půdní organické hmoty /frakcionace humusových látek/, obsahu živin /N, P, K, Ca, Mg apod./, fyzikálních vlastností půdy apod.). </w:t>
      </w:r>
    </w:p>
    <w:p w14:paraId="69009C97" w14:textId="77777777" w:rsidR="001D6004" w:rsidRPr="00675804" w:rsidRDefault="001D6004" w:rsidP="001D6004">
      <w:pPr>
        <w:jc w:val="both"/>
        <w:rPr>
          <w:rFonts w:cs="Arial"/>
          <w:color w:val="000000"/>
        </w:rPr>
      </w:pPr>
      <w:r w:rsidRPr="00675804">
        <w:rPr>
          <w:rFonts w:cs="Arial"/>
          <w:color w:val="000000"/>
        </w:rPr>
        <w:t>Dílčí aktivity:</w:t>
      </w:r>
    </w:p>
    <w:p w14:paraId="57842E1C" w14:textId="77777777" w:rsidR="001D6004" w:rsidRPr="00675804" w:rsidRDefault="001D6004" w:rsidP="006C55D7">
      <w:pPr>
        <w:numPr>
          <w:ilvl w:val="0"/>
          <w:numId w:val="12"/>
        </w:numPr>
        <w:ind w:left="709" w:hanging="340"/>
        <w:jc w:val="both"/>
        <w:rPr>
          <w:rFonts w:cs="Arial"/>
        </w:rPr>
      </w:pPr>
      <w:r w:rsidRPr="00675804">
        <w:rPr>
          <w:rFonts w:cs="Arial"/>
        </w:rPr>
        <w:t>hodnocení dat z polních pokusů,</w:t>
      </w:r>
    </w:p>
    <w:p w14:paraId="04E9DF89" w14:textId="77777777" w:rsidR="001D6004" w:rsidRPr="00675804" w:rsidRDefault="001D6004" w:rsidP="006C55D7">
      <w:pPr>
        <w:numPr>
          <w:ilvl w:val="0"/>
          <w:numId w:val="12"/>
        </w:numPr>
        <w:ind w:left="709" w:hanging="340"/>
        <w:jc w:val="both"/>
        <w:rPr>
          <w:rFonts w:cs="Arial"/>
        </w:rPr>
      </w:pPr>
      <w:r w:rsidRPr="00675804">
        <w:rPr>
          <w:rFonts w:cs="Arial"/>
        </w:rPr>
        <w:t>opakovaný odběr vzorků půdy ze založených poloprovozních ploch v roce 2026 ve spolupráci s majiteli (nájemci) pozemků pro sledování v období 2026–2028 (min. 2 zemědělské podniky),</w:t>
      </w:r>
    </w:p>
    <w:p w14:paraId="1B314BCF" w14:textId="77777777" w:rsidR="001D6004" w:rsidRPr="00675804" w:rsidRDefault="001D6004" w:rsidP="006C55D7">
      <w:pPr>
        <w:numPr>
          <w:ilvl w:val="0"/>
          <w:numId w:val="12"/>
        </w:numPr>
        <w:ind w:left="709" w:hanging="340"/>
        <w:jc w:val="both"/>
        <w:rPr>
          <w:rFonts w:cs="Arial"/>
        </w:rPr>
      </w:pPr>
      <w:r w:rsidRPr="00675804">
        <w:rPr>
          <w:rFonts w:cs="Arial"/>
        </w:rPr>
        <w:t>odběr vzorků půdy 0–30 cm, počet vzorků min. 60,</w:t>
      </w:r>
    </w:p>
    <w:p w14:paraId="4D361126" w14:textId="77777777" w:rsidR="001D6004" w:rsidRPr="00675804" w:rsidRDefault="001D6004" w:rsidP="006C55D7">
      <w:pPr>
        <w:numPr>
          <w:ilvl w:val="0"/>
          <w:numId w:val="12"/>
        </w:numPr>
        <w:ind w:left="709" w:hanging="340"/>
        <w:jc w:val="both"/>
        <w:rPr>
          <w:rFonts w:cs="Arial"/>
        </w:rPr>
      </w:pPr>
      <w:r w:rsidRPr="00675804">
        <w:rPr>
          <w:rFonts w:cs="Arial"/>
        </w:rPr>
        <w:t>laboratorní analýzy vzorků půdy (pH; SOM – frakcionace humusových látek, HK/FK, stupeň humifikace, spektra UV-VIS, NIR spektra apod.; N</w:t>
      </w:r>
      <w:r w:rsidRPr="00675804">
        <w:rPr>
          <w:rFonts w:cs="Arial"/>
          <w:vertAlign w:val="subscript"/>
        </w:rPr>
        <w:t>tot</w:t>
      </w:r>
      <w:r w:rsidRPr="00675804">
        <w:rPr>
          <w:rFonts w:cs="Arial"/>
        </w:rPr>
        <w:t xml:space="preserve">; celkové a přístupné živiny) </w:t>
      </w:r>
    </w:p>
    <w:p w14:paraId="2E3CCD8D" w14:textId="77777777" w:rsidR="00574270" w:rsidRPr="00675804" w:rsidRDefault="001D6004" w:rsidP="006C55D7">
      <w:pPr>
        <w:numPr>
          <w:ilvl w:val="0"/>
          <w:numId w:val="12"/>
        </w:numPr>
        <w:ind w:left="709" w:hanging="340"/>
        <w:jc w:val="both"/>
        <w:rPr>
          <w:rFonts w:cs="Arial"/>
        </w:rPr>
      </w:pPr>
      <w:r w:rsidRPr="00675804">
        <w:rPr>
          <w:rFonts w:cs="Arial"/>
        </w:rPr>
        <w:t xml:space="preserve">statistické zpracování dat </w:t>
      </w:r>
      <w:r w:rsidRPr="00675804">
        <w:rPr>
          <w:rFonts w:eastAsia="Times New Roman" w:cs="Arial"/>
          <w:color w:val="000000"/>
        </w:rPr>
        <w:t>(PCA, FA, CLU, regresní modelování apod.)</w:t>
      </w:r>
      <w:r w:rsidR="00574270" w:rsidRPr="00675804">
        <w:rPr>
          <w:rFonts w:eastAsia="Times New Roman" w:cs="Arial"/>
          <w:color w:val="000000"/>
        </w:rPr>
        <w:t xml:space="preserve">, </w:t>
      </w:r>
    </w:p>
    <w:p w14:paraId="6DA65F87" w14:textId="77777777" w:rsidR="00574270" w:rsidRPr="00675804" w:rsidRDefault="00574270" w:rsidP="006C55D7">
      <w:pPr>
        <w:numPr>
          <w:ilvl w:val="0"/>
          <w:numId w:val="12"/>
        </w:numPr>
        <w:ind w:left="709" w:hanging="340"/>
        <w:jc w:val="both"/>
        <w:rPr>
          <w:rFonts w:cs="Arial"/>
        </w:rPr>
      </w:pPr>
      <w:r w:rsidRPr="00675804">
        <w:rPr>
          <w:rFonts w:eastAsia="Times New Roman" w:cs="Arial"/>
          <w:color w:val="000000"/>
        </w:rPr>
        <w:tab/>
        <w:t>vyhodnocení, interpretace výsledků (výživný stav půd po kombinaci různých zdrojů živin, vliv výnosu na odběr živin a jejich obsah v půdě, vliv pH, organického uhlíku, případně dalších faktorů na zásobu přístupných živin půdě),</w:t>
      </w:r>
    </w:p>
    <w:p w14:paraId="22ABBEEC" w14:textId="77777777" w:rsidR="001D6004" w:rsidRPr="00675804" w:rsidRDefault="00574270" w:rsidP="006C55D7">
      <w:pPr>
        <w:numPr>
          <w:ilvl w:val="0"/>
          <w:numId w:val="12"/>
        </w:numPr>
        <w:ind w:left="709" w:hanging="340"/>
        <w:jc w:val="both"/>
        <w:rPr>
          <w:rFonts w:cs="Arial"/>
        </w:rPr>
      </w:pPr>
      <w:r w:rsidRPr="00675804">
        <w:rPr>
          <w:rFonts w:eastAsia="Times New Roman" w:cs="Arial"/>
          <w:color w:val="000000"/>
        </w:rPr>
        <w:t>doporučení vhodných způsobů aplikace organické hmoty do půdy ve vztahu ke kvalitě a zdraví půdy v zemědělské praxi</w:t>
      </w:r>
      <w:r w:rsidR="001D6004" w:rsidRPr="00675804">
        <w:rPr>
          <w:rFonts w:eastAsia="Times New Roman" w:cs="Arial"/>
          <w:color w:val="000000"/>
        </w:rPr>
        <w:t>.</w:t>
      </w:r>
    </w:p>
    <w:p w14:paraId="31C82765" w14:textId="77777777" w:rsidR="001D6004" w:rsidRPr="00675804" w:rsidRDefault="001D6004" w:rsidP="001D6004">
      <w:pPr>
        <w:jc w:val="both"/>
        <w:rPr>
          <w:rFonts w:cs="Arial"/>
          <w:b/>
          <w:color w:val="000000"/>
        </w:rPr>
      </w:pPr>
    </w:p>
    <w:p w14:paraId="669C285A" w14:textId="77777777" w:rsidR="001D6004" w:rsidRPr="00675804" w:rsidRDefault="001D6004" w:rsidP="001D6004">
      <w:pPr>
        <w:jc w:val="both"/>
        <w:rPr>
          <w:rFonts w:cs="Arial"/>
          <w:b/>
          <w:color w:val="000000"/>
        </w:rPr>
      </w:pPr>
      <w:r w:rsidRPr="00675804">
        <w:rPr>
          <w:rFonts w:cs="Arial"/>
          <w:b/>
          <w:color w:val="000000"/>
        </w:rPr>
        <w:t>F.4.2 Na základě diagnostiky stavu povrchové vrstvy půdy doporučit vhodné postupy pro zlepšení její struktury, vodního režimu a zadržení vody ze srážek v půdě a pro přispění k uhlíkové neutralitě</w:t>
      </w:r>
    </w:p>
    <w:p w14:paraId="0FC4FCA9" w14:textId="77777777" w:rsidR="001D6004" w:rsidRPr="00675804" w:rsidRDefault="001D6004" w:rsidP="001D6004">
      <w:pPr>
        <w:jc w:val="both"/>
        <w:rPr>
          <w:rFonts w:cs="Arial"/>
          <w:b/>
          <w:color w:val="000000"/>
        </w:rPr>
      </w:pPr>
    </w:p>
    <w:p w14:paraId="131D8B75" w14:textId="77777777" w:rsidR="001D6004" w:rsidRPr="00675804" w:rsidRDefault="00574270" w:rsidP="001D6004">
      <w:pPr>
        <w:jc w:val="both"/>
        <w:rPr>
          <w:rFonts w:cs="Arial"/>
          <w:color w:val="000000"/>
        </w:rPr>
      </w:pPr>
      <w:r w:rsidRPr="00675804">
        <w:rPr>
          <w:rFonts w:cs="Arial"/>
        </w:rPr>
        <w:t>Cílem řešení je doporučit vhodné postupy pro zlepšení struktury půdy a její schopnosti zadržet vodu ze srážek a závlahy. Pozornost mimo jiné v rámci uhlíkové stopy věnovat obsahu C</w:t>
      </w:r>
      <w:r w:rsidRPr="00675804">
        <w:rPr>
          <w:rFonts w:cs="Arial"/>
          <w:vertAlign w:val="subscript"/>
        </w:rPr>
        <w:t>org.</w:t>
      </w:r>
      <w:r w:rsidRPr="00675804">
        <w:rPr>
          <w:rFonts w:cs="Arial"/>
        </w:rPr>
        <w:t xml:space="preserve"> v půdě, poměru C:N, obsahu labilních forem K a poměru jednomocných a dvojmocných kationtů v povrchové vrstvě půdy a porovnat stabilitu půdních agregátů v půdách s různými poměry kationtů</w:t>
      </w:r>
      <w:r w:rsidR="001D6004" w:rsidRPr="00675804">
        <w:rPr>
          <w:rFonts w:cs="Arial"/>
          <w:color w:val="000000"/>
        </w:rPr>
        <w:t xml:space="preserve">.  </w:t>
      </w:r>
    </w:p>
    <w:p w14:paraId="6F7BB37C" w14:textId="77777777" w:rsidR="00574270" w:rsidRPr="00675804" w:rsidRDefault="00574270" w:rsidP="006C55D7">
      <w:pPr>
        <w:numPr>
          <w:ilvl w:val="0"/>
          <w:numId w:val="32"/>
        </w:numPr>
        <w:jc w:val="both"/>
        <w:rPr>
          <w:rFonts w:cs="Arial"/>
          <w:color w:val="000000"/>
        </w:rPr>
      </w:pPr>
      <w:r w:rsidRPr="00675804">
        <w:rPr>
          <w:rFonts w:cs="Arial"/>
          <w:color w:val="000000"/>
        </w:rPr>
        <w:t>V min. 30 zemědělských podnicích odebrat vzorky půd (min. 80) ke stanovení obsahu C</w:t>
      </w:r>
      <w:r w:rsidRPr="00675804">
        <w:rPr>
          <w:rFonts w:cs="Arial"/>
          <w:color w:val="000000"/>
          <w:vertAlign w:val="subscript"/>
        </w:rPr>
        <w:t>org</w:t>
      </w:r>
      <w:r w:rsidRPr="00675804">
        <w:rPr>
          <w:rFonts w:cs="Arial"/>
          <w:color w:val="000000"/>
        </w:rPr>
        <w:t xml:space="preserve">, poměru C:N, pH a obsahu jednomocných a dvojmocných kationtů v půdních vrstvách 0–2 cm a 2–30 cm. Opakovaně zanalyzovat plochy, kde byly zjištěny nevyhovující hodnoty sledovaných ukazatelů v předcházející ročnících a doporučeny změny hospodaření.  </w:t>
      </w:r>
    </w:p>
    <w:p w14:paraId="77A18DC9" w14:textId="77777777" w:rsidR="00574270" w:rsidRPr="00675804" w:rsidRDefault="00574270" w:rsidP="006C55D7">
      <w:pPr>
        <w:numPr>
          <w:ilvl w:val="0"/>
          <w:numId w:val="32"/>
        </w:numPr>
        <w:jc w:val="both"/>
        <w:rPr>
          <w:rFonts w:cs="Arial"/>
          <w:color w:val="000000"/>
        </w:rPr>
      </w:pPr>
      <w:r w:rsidRPr="00675804">
        <w:rPr>
          <w:rFonts w:cs="Arial"/>
          <w:color w:val="000000"/>
        </w:rPr>
        <w:t>Celkem analyzovat min. 80 vzorků půd s využitím různých diagnostických metod (ve vodném roztoku nebo jiném slabém extrakčním činidlu, KVK UF, popř. Mehlich 3).</w:t>
      </w:r>
    </w:p>
    <w:p w14:paraId="0BC94E09" w14:textId="77777777" w:rsidR="00574270" w:rsidRPr="00675804" w:rsidRDefault="00574270" w:rsidP="006C55D7">
      <w:pPr>
        <w:numPr>
          <w:ilvl w:val="0"/>
          <w:numId w:val="32"/>
        </w:numPr>
        <w:jc w:val="both"/>
        <w:rPr>
          <w:rFonts w:cs="Arial"/>
          <w:color w:val="000000"/>
        </w:rPr>
      </w:pPr>
      <w:r w:rsidRPr="00675804">
        <w:rPr>
          <w:rFonts w:cs="Arial"/>
          <w:color w:val="000000"/>
        </w:rPr>
        <w:t>V odebraných vzorcích zjišťovat kationtově výměnnou kapacitu a poměr jednomocných (K</w:t>
      </w:r>
      <w:r w:rsidRPr="00675804">
        <w:rPr>
          <w:rFonts w:cs="Arial"/>
          <w:color w:val="000000"/>
          <w:vertAlign w:val="superscript"/>
        </w:rPr>
        <w:t>+</w:t>
      </w:r>
      <w:r w:rsidRPr="00675804">
        <w:rPr>
          <w:rFonts w:cs="Arial"/>
          <w:color w:val="000000"/>
        </w:rPr>
        <w:t>, NH</w:t>
      </w:r>
      <w:r w:rsidRPr="00675804">
        <w:rPr>
          <w:rFonts w:cs="Arial"/>
          <w:color w:val="000000"/>
          <w:vertAlign w:val="subscript"/>
        </w:rPr>
        <w:t>4</w:t>
      </w:r>
      <w:r w:rsidRPr="00675804">
        <w:rPr>
          <w:rFonts w:cs="Arial"/>
          <w:color w:val="000000"/>
          <w:vertAlign w:val="superscript"/>
        </w:rPr>
        <w:t>+</w:t>
      </w:r>
      <w:r w:rsidRPr="00675804">
        <w:rPr>
          <w:rFonts w:cs="Arial"/>
          <w:color w:val="000000"/>
        </w:rPr>
        <w:t>, popř. Na</w:t>
      </w:r>
      <w:r w:rsidRPr="00675804">
        <w:rPr>
          <w:rFonts w:cs="Arial"/>
          <w:color w:val="000000"/>
          <w:vertAlign w:val="superscript"/>
        </w:rPr>
        <w:t>+</w:t>
      </w:r>
      <w:r w:rsidRPr="00675804">
        <w:rPr>
          <w:rFonts w:cs="Arial"/>
          <w:color w:val="000000"/>
        </w:rPr>
        <w:t>) a dvojmocných kationtů (Ca</w:t>
      </w:r>
      <w:r w:rsidRPr="00675804">
        <w:rPr>
          <w:rFonts w:cs="Arial"/>
          <w:color w:val="000000"/>
          <w:vertAlign w:val="superscript"/>
        </w:rPr>
        <w:t>2+</w:t>
      </w:r>
      <w:r w:rsidRPr="00675804">
        <w:rPr>
          <w:rFonts w:cs="Arial"/>
          <w:color w:val="000000"/>
        </w:rPr>
        <w:t>, Mg</w:t>
      </w:r>
      <w:r w:rsidRPr="00675804">
        <w:rPr>
          <w:rFonts w:cs="Arial"/>
          <w:color w:val="000000"/>
          <w:vertAlign w:val="superscript"/>
        </w:rPr>
        <w:t>2+</w:t>
      </w:r>
      <w:r w:rsidRPr="00675804">
        <w:rPr>
          <w:rFonts w:cs="Arial"/>
          <w:color w:val="000000"/>
        </w:rPr>
        <w:t>).</w:t>
      </w:r>
    </w:p>
    <w:p w14:paraId="44C3660B" w14:textId="77777777" w:rsidR="00574270" w:rsidRPr="00675804" w:rsidRDefault="00574270" w:rsidP="006C55D7">
      <w:pPr>
        <w:numPr>
          <w:ilvl w:val="0"/>
          <w:numId w:val="32"/>
        </w:numPr>
        <w:jc w:val="both"/>
        <w:rPr>
          <w:rFonts w:cs="Arial"/>
          <w:color w:val="000000"/>
        </w:rPr>
      </w:pPr>
      <w:r w:rsidRPr="00675804">
        <w:rPr>
          <w:rFonts w:cs="Arial"/>
          <w:color w:val="000000"/>
        </w:rPr>
        <w:t xml:space="preserve">Pro jednotlivá stanoviště vést podrobnou evidence aplikace hnojiv (termín, druh hnojiva, dávka, způsob aplikace, zejména draselných hnojiv a vápenatých hmot) i zpracování půdy (termín, hloubka, pracovní nástroje), ve třech posledních ročnících.  </w:t>
      </w:r>
    </w:p>
    <w:p w14:paraId="172E855F" w14:textId="77777777" w:rsidR="00574270" w:rsidRPr="00675804" w:rsidRDefault="00574270" w:rsidP="006C55D7">
      <w:pPr>
        <w:numPr>
          <w:ilvl w:val="0"/>
          <w:numId w:val="32"/>
        </w:numPr>
        <w:jc w:val="both"/>
        <w:rPr>
          <w:rFonts w:cs="Arial"/>
          <w:b/>
          <w:color w:val="000000"/>
          <w:u w:val="single"/>
        </w:rPr>
      </w:pPr>
      <w:r w:rsidRPr="00675804">
        <w:rPr>
          <w:rFonts w:cs="Arial"/>
          <w:color w:val="000000"/>
        </w:rPr>
        <w:t xml:space="preserve">Na půdách se zjištěnými vysokými obsahy K a špatnými poměry kationtů analyzovat způsob hospodaření v předchozích letech, stanovit vodostálost půdních agregátů  </w:t>
      </w:r>
    </w:p>
    <w:p w14:paraId="6EBF4B06" w14:textId="77777777" w:rsidR="00574270" w:rsidRPr="00675804" w:rsidRDefault="00574270" w:rsidP="006C55D7">
      <w:pPr>
        <w:numPr>
          <w:ilvl w:val="0"/>
          <w:numId w:val="32"/>
        </w:numPr>
        <w:jc w:val="both"/>
        <w:rPr>
          <w:rFonts w:cs="Arial"/>
          <w:color w:val="000000"/>
        </w:rPr>
      </w:pPr>
      <w:r w:rsidRPr="00675804">
        <w:rPr>
          <w:rFonts w:cs="Arial"/>
          <w:color w:val="000000"/>
        </w:rPr>
        <w:t xml:space="preserve">Přednostně vybírat plochy, které jsou ohrožené erozí, na nichž byly/jsou prováděny rizikové agrotechnické operace – např. aplikace vysokých dávek digestátu (kejdy), zejména po povrchové aplikaci do porostu, dále aplikace minerálních hnojiv s jednomocnými kationty (zejména K), amonnou formou N nebo s inhibitory nitrifikace. </w:t>
      </w:r>
    </w:p>
    <w:p w14:paraId="3BAE2A41" w14:textId="77777777" w:rsidR="00574270" w:rsidRPr="00675804" w:rsidRDefault="00574270" w:rsidP="006C55D7">
      <w:pPr>
        <w:numPr>
          <w:ilvl w:val="0"/>
          <w:numId w:val="32"/>
        </w:numPr>
        <w:jc w:val="both"/>
        <w:rPr>
          <w:rFonts w:cs="Arial"/>
          <w:color w:val="000000"/>
        </w:rPr>
      </w:pPr>
      <w:r w:rsidRPr="00675804">
        <w:rPr>
          <w:rFonts w:cs="Arial"/>
          <w:color w:val="000000"/>
        </w:rPr>
        <w:t>Zaměřit se i na podniky s ekologickým (regenerativním) způsobem hospodaření a pravidelnou aplikací statkových hnojiv, jež často vede k navyšování draslíku v půdě a zhoršení hospodaření s vodou, navzdory intenzivnímu zpracování půdy a zapravení hnojiv do půdy.</w:t>
      </w:r>
    </w:p>
    <w:p w14:paraId="2397C9DF" w14:textId="77777777" w:rsidR="00574270" w:rsidRPr="00675804" w:rsidRDefault="00574270" w:rsidP="006C55D7">
      <w:pPr>
        <w:numPr>
          <w:ilvl w:val="0"/>
          <w:numId w:val="32"/>
        </w:numPr>
        <w:jc w:val="both"/>
        <w:rPr>
          <w:rFonts w:cs="Arial"/>
          <w:b/>
          <w:color w:val="000000"/>
          <w:u w:val="single"/>
        </w:rPr>
      </w:pPr>
      <w:r w:rsidRPr="00675804">
        <w:rPr>
          <w:rFonts w:cs="Arial"/>
          <w:color w:val="000000"/>
        </w:rPr>
        <w:t xml:space="preserve">Se zástupci zemědělských podniků diskutovat potřebné změny v hospodaření na půdě, včetně hnojení a vápnění, zařazení meziplodin, které kumulují draslík ve svých kořenech, při jejichž následném rozkladu je draslík uvolňován zpět v celém profilu délky kořenů, podpovrchová lokální nebo zonální aplikace hnojiv apod. </w:t>
      </w:r>
    </w:p>
    <w:p w14:paraId="112823B7" w14:textId="77777777" w:rsidR="001D6004" w:rsidRPr="00675804" w:rsidRDefault="00574270" w:rsidP="006C55D7">
      <w:pPr>
        <w:numPr>
          <w:ilvl w:val="0"/>
          <w:numId w:val="32"/>
        </w:numPr>
        <w:jc w:val="both"/>
        <w:rPr>
          <w:rFonts w:cs="Arial"/>
          <w:b/>
          <w:color w:val="000000"/>
          <w:u w:val="single"/>
        </w:rPr>
      </w:pPr>
      <w:r w:rsidRPr="00675804">
        <w:rPr>
          <w:rFonts w:cs="Arial"/>
          <w:color w:val="000000"/>
        </w:rPr>
        <w:t>Při optimalizaci postupů v zemědělských podnicích využívat poznatky z víceletých pokusů s různými technologiemi zpracování půdy a managementem posklizňových zbytků i z pokusů s různými způsoby organického a minerálního hnojení</w:t>
      </w:r>
      <w:r w:rsidR="001D6004" w:rsidRPr="00675804">
        <w:rPr>
          <w:rFonts w:cs="Arial"/>
          <w:color w:val="000000"/>
        </w:rPr>
        <w:t xml:space="preserve">. </w:t>
      </w:r>
    </w:p>
    <w:p w14:paraId="4BEEE3B2" w14:textId="77777777" w:rsidR="001D6004" w:rsidRPr="00675804" w:rsidRDefault="001D6004" w:rsidP="001D6004">
      <w:pPr>
        <w:jc w:val="both"/>
        <w:rPr>
          <w:rFonts w:cs="Arial"/>
          <w:b/>
          <w:color w:val="000000"/>
          <w:u w:val="single"/>
        </w:rPr>
      </w:pPr>
    </w:p>
    <w:p w14:paraId="26A1F0B1" w14:textId="77777777" w:rsidR="001D6004" w:rsidRPr="00675804" w:rsidRDefault="001D6004" w:rsidP="001D6004">
      <w:pPr>
        <w:jc w:val="both"/>
        <w:rPr>
          <w:rFonts w:cs="Arial"/>
          <w:b/>
          <w:color w:val="000000"/>
          <w:u w:val="single"/>
        </w:rPr>
      </w:pPr>
    </w:p>
    <w:p w14:paraId="2D9B85A7" w14:textId="77777777" w:rsidR="001D6004" w:rsidRPr="00675804" w:rsidRDefault="001D6004" w:rsidP="001D6004">
      <w:pPr>
        <w:jc w:val="both"/>
        <w:rPr>
          <w:rFonts w:cs="Arial"/>
          <w:b/>
          <w:i/>
          <w:color w:val="000000"/>
        </w:rPr>
      </w:pPr>
      <w:r w:rsidRPr="00675804">
        <w:rPr>
          <w:rFonts w:cs="Arial"/>
          <w:b/>
          <w:i/>
          <w:color w:val="000000"/>
        </w:rPr>
        <w:lastRenderedPageBreak/>
        <w:t>F.5 Vypracovat postupy pro hospodaření na deficitních půdách s cílem opětovného zvýšení jejich úrodnosti a snížení ztrát dusíku vyplavením</w:t>
      </w:r>
    </w:p>
    <w:p w14:paraId="426318DB" w14:textId="77777777" w:rsidR="001D6004" w:rsidRPr="00675804" w:rsidRDefault="001D6004" w:rsidP="001D6004">
      <w:pPr>
        <w:jc w:val="both"/>
        <w:rPr>
          <w:rFonts w:cs="Arial"/>
          <w:b/>
          <w:i/>
          <w:color w:val="000000"/>
        </w:rPr>
      </w:pPr>
    </w:p>
    <w:p w14:paraId="6EBD6472" w14:textId="77777777" w:rsidR="001D6004" w:rsidRPr="00675804" w:rsidRDefault="001D6004" w:rsidP="001D6004">
      <w:pPr>
        <w:jc w:val="both"/>
        <w:rPr>
          <w:rFonts w:cs="Arial"/>
          <w:color w:val="000000"/>
        </w:rPr>
      </w:pPr>
      <w:r w:rsidRPr="00675804">
        <w:rPr>
          <w:rFonts w:cs="Arial"/>
          <w:color w:val="000000"/>
        </w:rPr>
        <w:t xml:space="preserve">Zhoršování kvality půdního prostředí spolu s rostoucí frekvencí extrémních klimatických jevů negativně ovlivňuje stabilitu výnosů a tím i efektivnost využití dusíku (NUE) pro tvorbu výnosu. Degradace půd erozí, zhoršení fyzikálního a biologického stavu půd utužením, snížením obsahu kvalitní půdní organické hmoty a nevhodným zúžením poměru C/N neumožňuje zlepšit NUE </w:t>
      </w:r>
      <w:r w:rsidRPr="00675804">
        <w:rPr>
          <w:rFonts w:cs="Arial"/>
          <w:color w:val="000000"/>
        </w:rPr>
        <w:br/>
        <w:t xml:space="preserve">a input minerálních hnojiv, jak to požaduje Green Deal a koncept Farm to Fork. Tyto dopady na efektivnost využití N se projevují výrazněji na přirozeně deficitních a poškozených půdách, které tak představují jedno ze slabých míst zemědělství s menším dopadem na životní prostředí. Současně se tyto deficitní a poškozené půdy často vyznačují vysokou plošnou variabilitou, která komplikuje nastavení účinných opatření. Efektivní postupy pro zlepšení stavu půd vyžadují ověření a aplikaci nových přístupů (návaznost na etapu F.8), lepší pochopení interakce různých faktorů (půda, rostlina, atmosféra) s procesy příjmu a využití dusíku, inovaci monitoringu výživného stavu půdy a rostlin. V souhrnu to vyžaduje propojit management živin, zejména dusíku </w:t>
      </w:r>
      <w:r w:rsidRPr="00675804">
        <w:rPr>
          <w:rFonts w:cs="Arial"/>
          <w:color w:val="000000"/>
        </w:rPr>
        <w:br/>
        <w:t>s managementem uhlíku a vody v provozních podmínkách s ohledem na půdně-klimatické podmínky, strukturu plodin, bilanci N a organické hmoty v zemědělském podniku.</w:t>
      </w:r>
    </w:p>
    <w:p w14:paraId="72C34FEA" w14:textId="77777777" w:rsidR="001D6004" w:rsidRPr="00675804" w:rsidRDefault="001D6004" w:rsidP="001D6004">
      <w:pPr>
        <w:jc w:val="both"/>
        <w:rPr>
          <w:rFonts w:cs="Arial"/>
          <w:b/>
          <w:color w:val="000000"/>
        </w:rPr>
      </w:pPr>
    </w:p>
    <w:p w14:paraId="49DDB06E" w14:textId="77777777" w:rsidR="001D6004" w:rsidRPr="00675804" w:rsidRDefault="001D6004" w:rsidP="001D6004">
      <w:pPr>
        <w:jc w:val="both"/>
        <w:rPr>
          <w:rFonts w:cs="Arial"/>
          <w:b/>
          <w:color w:val="000000"/>
        </w:rPr>
      </w:pPr>
    </w:p>
    <w:p w14:paraId="58C63F81" w14:textId="77777777" w:rsidR="001D6004" w:rsidRPr="00675804" w:rsidRDefault="001D6004" w:rsidP="001D6004">
      <w:pPr>
        <w:jc w:val="both"/>
        <w:rPr>
          <w:rFonts w:cs="Arial"/>
          <w:b/>
          <w:color w:val="000000"/>
        </w:rPr>
      </w:pPr>
      <w:r w:rsidRPr="00675804">
        <w:rPr>
          <w:rFonts w:cs="Arial"/>
          <w:b/>
          <w:color w:val="000000"/>
        </w:rPr>
        <w:t>F.5.1 Stanovit postupy pro hnojení N za nepříznivých půdních podmínek (nízký obsah půdní organické hmoty, nízké pH, nízké zásoby rostlinami využitelných živin)</w:t>
      </w:r>
    </w:p>
    <w:p w14:paraId="487F2602" w14:textId="77777777" w:rsidR="001D6004" w:rsidRPr="00675804" w:rsidRDefault="001D6004" w:rsidP="001D6004">
      <w:pPr>
        <w:jc w:val="both"/>
        <w:rPr>
          <w:rFonts w:cs="Arial"/>
          <w:b/>
          <w:color w:val="000000"/>
        </w:rPr>
      </w:pPr>
    </w:p>
    <w:p w14:paraId="50E1F504" w14:textId="77777777" w:rsidR="001D6004" w:rsidRPr="00675804" w:rsidRDefault="001D6004" w:rsidP="001D6004">
      <w:pPr>
        <w:jc w:val="both"/>
        <w:rPr>
          <w:rFonts w:cs="Arial"/>
          <w:color w:val="000000"/>
        </w:rPr>
      </w:pPr>
      <w:r w:rsidRPr="00675804">
        <w:rPr>
          <w:rFonts w:cs="Arial"/>
          <w:color w:val="000000"/>
        </w:rPr>
        <w:t xml:space="preserve">Stanovit a aktualizovat limity hnojení a postupy výživy rostlin dusíkem na nepříznivých půdních stanovištích (nízký obsah humusu, nízké pH, nízké zásoby přístupných živin a apod.). </w:t>
      </w:r>
    </w:p>
    <w:p w14:paraId="07816F93" w14:textId="77777777" w:rsidR="001D6004" w:rsidRPr="00675804" w:rsidRDefault="001D6004" w:rsidP="001D6004">
      <w:pPr>
        <w:jc w:val="both"/>
        <w:rPr>
          <w:rFonts w:cs="Arial"/>
          <w:color w:val="000000"/>
        </w:rPr>
      </w:pPr>
      <w:r w:rsidRPr="00675804">
        <w:rPr>
          <w:rFonts w:cs="Arial"/>
          <w:color w:val="000000"/>
        </w:rPr>
        <w:t>Aktivity v roce 202</w:t>
      </w:r>
      <w:r w:rsidR="005076B9" w:rsidRPr="00675804">
        <w:rPr>
          <w:rFonts w:cs="Arial"/>
          <w:color w:val="000000"/>
        </w:rPr>
        <w:t>8</w:t>
      </w:r>
      <w:r w:rsidRPr="00675804">
        <w:rPr>
          <w:rFonts w:cs="Arial"/>
          <w:color w:val="000000"/>
        </w:rPr>
        <w:t xml:space="preserve">:  </w:t>
      </w:r>
    </w:p>
    <w:p w14:paraId="0BA21B12" w14:textId="77777777" w:rsidR="001D6004" w:rsidRPr="00675804" w:rsidRDefault="001D6004" w:rsidP="006C55D7">
      <w:pPr>
        <w:numPr>
          <w:ilvl w:val="0"/>
          <w:numId w:val="32"/>
        </w:numPr>
        <w:jc w:val="both"/>
        <w:rPr>
          <w:rFonts w:cs="Arial"/>
          <w:color w:val="000000"/>
        </w:rPr>
      </w:pPr>
      <w:r w:rsidRPr="00675804">
        <w:rPr>
          <w:rFonts w:cs="Arial"/>
          <w:color w:val="000000"/>
        </w:rPr>
        <w:t xml:space="preserve">hodnocení dat z polních pokusů </w:t>
      </w:r>
    </w:p>
    <w:p w14:paraId="64F52BA6" w14:textId="77777777" w:rsidR="001D6004" w:rsidRPr="00675804" w:rsidRDefault="001D6004" w:rsidP="006C55D7">
      <w:pPr>
        <w:numPr>
          <w:ilvl w:val="0"/>
          <w:numId w:val="32"/>
        </w:numPr>
        <w:jc w:val="both"/>
        <w:rPr>
          <w:rFonts w:cs="Arial"/>
          <w:color w:val="000000"/>
        </w:rPr>
      </w:pPr>
      <w:r w:rsidRPr="00675804">
        <w:rPr>
          <w:rFonts w:cs="Arial"/>
          <w:color w:val="000000"/>
        </w:rPr>
        <w:t>opakovaný odběr vzorků půdy ze založených poloprovozních ploch v roce 2026 ve spolupráci s majiteli (nájemci) pozemků pro sledování v období 2026–2028 (min. 2 zemědělské podniky),</w:t>
      </w:r>
    </w:p>
    <w:p w14:paraId="2C985C4B" w14:textId="77777777" w:rsidR="001D6004" w:rsidRPr="00675804" w:rsidRDefault="001D6004" w:rsidP="006C55D7">
      <w:pPr>
        <w:numPr>
          <w:ilvl w:val="0"/>
          <w:numId w:val="32"/>
        </w:numPr>
        <w:jc w:val="both"/>
        <w:rPr>
          <w:rFonts w:cs="Arial"/>
          <w:color w:val="000000"/>
        </w:rPr>
      </w:pPr>
      <w:r w:rsidRPr="00675804">
        <w:rPr>
          <w:rFonts w:cs="Arial"/>
          <w:color w:val="000000"/>
        </w:rPr>
        <w:t xml:space="preserve">odběr vzorků půdy 0–30 cm, počet vzorků min. 50 </w:t>
      </w:r>
    </w:p>
    <w:p w14:paraId="6C196CAE" w14:textId="77777777" w:rsidR="001D6004" w:rsidRPr="00675804" w:rsidRDefault="001D6004" w:rsidP="006C55D7">
      <w:pPr>
        <w:numPr>
          <w:ilvl w:val="0"/>
          <w:numId w:val="32"/>
        </w:numPr>
        <w:jc w:val="both"/>
        <w:rPr>
          <w:rFonts w:cs="Arial"/>
          <w:color w:val="000000"/>
        </w:rPr>
      </w:pPr>
      <w:r w:rsidRPr="00675804">
        <w:rPr>
          <w:rFonts w:cs="Arial"/>
          <w:color w:val="000000"/>
        </w:rPr>
        <w:t>laboratorní analýzy vzorků půdy (pH, SOM, N</w:t>
      </w:r>
      <w:r w:rsidRPr="00675804">
        <w:rPr>
          <w:rFonts w:cs="Arial"/>
          <w:color w:val="000000"/>
          <w:vertAlign w:val="subscript"/>
        </w:rPr>
        <w:t>tot</w:t>
      </w:r>
      <w:r w:rsidRPr="00675804">
        <w:rPr>
          <w:rFonts w:cs="Arial"/>
          <w:color w:val="000000"/>
        </w:rPr>
        <w:t>, N</w:t>
      </w:r>
      <w:r w:rsidRPr="00675804">
        <w:rPr>
          <w:rFonts w:cs="Arial"/>
          <w:color w:val="000000"/>
          <w:vertAlign w:val="subscript"/>
        </w:rPr>
        <w:t>min</w:t>
      </w:r>
      <w:r w:rsidRPr="00675804">
        <w:rPr>
          <w:rFonts w:cs="Arial"/>
          <w:color w:val="000000"/>
        </w:rPr>
        <w:t xml:space="preserve">, celkové a přístupné další živiny) </w:t>
      </w:r>
    </w:p>
    <w:p w14:paraId="266B3B56" w14:textId="77777777" w:rsidR="005076B9" w:rsidRPr="00675804" w:rsidRDefault="001D6004" w:rsidP="006C55D7">
      <w:pPr>
        <w:numPr>
          <w:ilvl w:val="0"/>
          <w:numId w:val="32"/>
        </w:numPr>
        <w:jc w:val="both"/>
        <w:rPr>
          <w:rFonts w:cs="Arial"/>
          <w:color w:val="000000"/>
        </w:rPr>
      </w:pPr>
      <w:r w:rsidRPr="00675804">
        <w:rPr>
          <w:rFonts w:cs="Arial"/>
          <w:color w:val="000000"/>
        </w:rPr>
        <w:t>statistické zpracování dat moderními statistickými postupy (vícerozměrné statistické metody /PCA, FA, CLU, regresní modelování apod./)</w:t>
      </w:r>
      <w:r w:rsidR="005076B9" w:rsidRPr="00675804">
        <w:t xml:space="preserve"> </w:t>
      </w:r>
    </w:p>
    <w:p w14:paraId="7AD009E9" w14:textId="77777777" w:rsidR="005076B9" w:rsidRPr="00675804" w:rsidRDefault="005076B9" w:rsidP="006C55D7">
      <w:pPr>
        <w:numPr>
          <w:ilvl w:val="0"/>
          <w:numId w:val="32"/>
        </w:numPr>
        <w:jc w:val="both"/>
        <w:rPr>
          <w:rFonts w:cs="Arial"/>
          <w:color w:val="000000"/>
        </w:rPr>
      </w:pPr>
      <w:r w:rsidRPr="00675804">
        <w:rPr>
          <w:rFonts w:cs="Arial"/>
          <w:color w:val="000000"/>
        </w:rPr>
        <w:t>vyhodnocení, interpretace výsledků (výživný stav půd na nepříznivých půdních stanovištích, vliv pH, organického uhlíku, případně dalších faktorů na zásobu přístupných živin půdě)</w:t>
      </w:r>
    </w:p>
    <w:p w14:paraId="1A192E47" w14:textId="77777777" w:rsidR="001D6004" w:rsidRPr="00675804" w:rsidRDefault="005076B9" w:rsidP="006C55D7">
      <w:pPr>
        <w:numPr>
          <w:ilvl w:val="0"/>
          <w:numId w:val="32"/>
        </w:numPr>
        <w:jc w:val="both"/>
        <w:rPr>
          <w:rFonts w:cs="Arial"/>
          <w:color w:val="000000"/>
        </w:rPr>
      </w:pPr>
      <w:r w:rsidRPr="00675804">
        <w:rPr>
          <w:rFonts w:cs="Arial"/>
          <w:color w:val="000000"/>
        </w:rPr>
        <w:t>doporučení a aktualizace limitů hnojení dusíkem na za nepříznivých půdních stanovištích v zemědělské praxi</w:t>
      </w:r>
    </w:p>
    <w:p w14:paraId="53110C5E" w14:textId="77777777" w:rsidR="001D6004" w:rsidRPr="00675804" w:rsidRDefault="001D6004" w:rsidP="001D6004">
      <w:pPr>
        <w:jc w:val="both"/>
        <w:rPr>
          <w:rFonts w:cs="Arial"/>
          <w:b/>
          <w:i/>
          <w:color w:val="000000"/>
        </w:rPr>
      </w:pPr>
    </w:p>
    <w:p w14:paraId="5014634A" w14:textId="77777777" w:rsidR="001D6004" w:rsidRPr="00675804" w:rsidRDefault="001D6004" w:rsidP="001D6004">
      <w:pPr>
        <w:jc w:val="both"/>
        <w:rPr>
          <w:rFonts w:cs="Arial"/>
          <w:b/>
          <w:i/>
          <w:color w:val="000000"/>
        </w:rPr>
      </w:pPr>
    </w:p>
    <w:p w14:paraId="3931F25D" w14:textId="77777777" w:rsidR="001D6004" w:rsidRPr="00675804" w:rsidRDefault="001D6004" w:rsidP="001D6004">
      <w:pPr>
        <w:jc w:val="both"/>
        <w:rPr>
          <w:rFonts w:cs="Arial"/>
          <w:b/>
          <w:color w:val="000000"/>
        </w:rPr>
      </w:pPr>
      <w:r w:rsidRPr="00675804">
        <w:rPr>
          <w:rFonts w:cs="Arial"/>
          <w:b/>
          <w:color w:val="000000"/>
        </w:rPr>
        <w:t xml:space="preserve">F.5.2 Ověřit vhodnost různých agrotechnických opatření pro zpětné zúrodňování půd </w:t>
      </w:r>
      <w:r w:rsidRPr="00675804">
        <w:rPr>
          <w:rFonts w:cs="Arial"/>
          <w:b/>
          <w:color w:val="000000"/>
        </w:rPr>
        <w:br/>
        <w:t>s nízkou úrodností (nízký obsah půdní organické hmoty, nevhodná struktura půdy, nízké pH, nízký obsah rostlinami využitelných živin v půdě apod.) a se zvýšeným rizikem ztrát dusíku vyplavením</w:t>
      </w:r>
    </w:p>
    <w:p w14:paraId="4C2BA384" w14:textId="77777777" w:rsidR="001D6004" w:rsidRPr="00675804" w:rsidRDefault="001D6004" w:rsidP="001D6004">
      <w:pPr>
        <w:jc w:val="both"/>
        <w:rPr>
          <w:rFonts w:cs="Arial"/>
          <w:b/>
          <w:color w:val="000000"/>
        </w:rPr>
      </w:pPr>
    </w:p>
    <w:p w14:paraId="412CCE9A" w14:textId="77777777" w:rsidR="001D6004" w:rsidRPr="00675804" w:rsidRDefault="001D6004" w:rsidP="001D6004">
      <w:pPr>
        <w:jc w:val="both"/>
        <w:rPr>
          <w:rFonts w:cs="Arial"/>
          <w:color w:val="000000"/>
        </w:rPr>
      </w:pPr>
      <w:r w:rsidRPr="00675804">
        <w:rPr>
          <w:rFonts w:cs="Arial"/>
          <w:color w:val="000000"/>
        </w:rPr>
        <w:t xml:space="preserve">V polním pokusu na málo úrodných půdách aplikovat 4 hnojivé substráty (kompost, digestát, upravený kal z ČOV a biochar), a to ve 4 stupňovaných dávkách hnojení (ekvivalent 100, 200, 400 a 800 kg N na 1 ha) a kontroly bez hnojení, vše ve 4 opakováních, celkem 80 parcel, s cílem zvýšení půdní úrodnosti a snížení ztrát dusíku vyplavením. Sledovat vliv hnojení na výnosy zemědělských plodin a čerpání živin, a rovněž na změny obsahu půdního organického uhlíku a různých forem dusíku ve třech vrstvách půdního profilu (0–30, 30–60, 60–90 cm). </w:t>
      </w:r>
    </w:p>
    <w:p w14:paraId="6EFEC701" w14:textId="77777777" w:rsidR="001D6004" w:rsidRPr="00675804" w:rsidRDefault="001D6004" w:rsidP="001D6004">
      <w:pPr>
        <w:jc w:val="both"/>
        <w:rPr>
          <w:rFonts w:cs="Arial"/>
          <w:color w:val="000000"/>
        </w:rPr>
      </w:pPr>
      <w:r w:rsidRPr="00675804">
        <w:rPr>
          <w:rFonts w:cs="Arial"/>
          <w:color w:val="000000"/>
        </w:rPr>
        <w:t>Aktivity v roce 202</w:t>
      </w:r>
      <w:r w:rsidR="00F972E8" w:rsidRPr="00675804">
        <w:rPr>
          <w:rFonts w:cs="Arial"/>
          <w:color w:val="000000"/>
        </w:rPr>
        <w:t>8</w:t>
      </w:r>
      <w:r w:rsidRPr="00675804">
        <w:rPr>
          <w:rFonts w:cs="Arial"/>
          <w:color w:val="000000"/>
        </w:rPr>
        <w:t>:</w:t>
      </w:r>
    </w:p>
    <w:p w14:paraId="3F256221" w14:textId="77777777" w:rsidR="001D6004" w:rsidRPr="00675804" w:rsidRDefault="001D6004" w:rsidP="006C55D7">
      <w:pPr>
        <w:numPr>
          <w:ilvl w:val="0"/>
          <w:numId w:val="15"/>
        </w:numPr>
        <w:jc w:val="both"/>
        <w:rPr>
          <w:rFonts w:cs="Arial"/>
          <w:color w:val="000000"/>
        </w:rPr>
      </w:pPr>
      <w:r w:rsidRPr="00675804">
        <w:rPr>
          <w:rFonts w:cs="Arial"/>
          <w:color w:val="000000"/>
        </w:rPr>
        <w:t>provést pokus se 4 substráty, 5 variant dávek hnojení včetně kontroly, ve 4 opakováních (celkem 80 parcel),</w:t>
      </w:r>
    </w:p>
    <w:p w14:paraId="18327411" w14:textId="77777777" w:rsidR="001D6004" w:rsidRPr="00675804" w:rsidRDefault="001D6004" w:rsidP="006C55D7">
      <w:pPr>
        <w:numPr>
          <w:ilvl w:val="0"/>
          <w:numId w:val="15"/>
        </w:numPr>
        <w:jc w:val="both"/>
        <w:rPr>
          <w:rFonts w:cs="Arial"/>
          <w:color w:val="000000"/>
        </w:rPr>
      </w:pPr>
      <w:r w:rsidRPr="00675804">
        <w:rPr>
          <w:rFonts w:cs="Arial"/>
          <w:color w:val="000000"/>
        </w:rPr>
        <w:t>analýzy hnojivých substrátů na elementární obsah C, H, N, dále živin, mikroelementů a rizikových prvků a látek,</w:t>
      </w:r>
    </w:p>
    <w:p w14:paraId="629B6F1D" w14:textId="77777777" w:rsidR="001D6004" w:rsidRPr="00675804" w:rsidRDefault="001D6004" w:rsidP="006C55D7">
      <w:pPr>
        <w:numPr>
          <w:ilvl w:val="0"/>
          <w:numId w:val="15"/>
        </w:numPr>
        <w:jc w:val="both"/>
        <w:rPr>
          <w:rFonts w:cs="Arial"/>
          <w:color w:val="000000"/>
        </w:rPr>
      </w:pPr>
      <w:r w:rsidRPr="00675804">
        <w:rPr>
          <w:rFonts w:cs="Arial"/>
          <w:color w:val="000000"/>
        </w:rPr>
        <w:lastRenderedPageBreak/>
        <w:t>odběr vzorků půd po sklizni plodin na všech 80 parcelách na hloubku ornice, celkem 80 vzorků půd, pro stanovení základních agrochemických parametrů (pH/H20, pH/KCl, C</w:t>
      </w:r>
      <w:r w:rsidRPr="00675804">
        <w:rPr>
          <w:rFonts w:cs="Arial"/>
          <w:color w:val="000000"/>
          <w:vertAlign w:val="subscript"/>
        </w:rPr>
        <w:t>org</w:t>
      </w:r>
      <w:r w:rsidRPr="00675804">
        <w:rPr>
          <w:rFonts w:cs="Arial"/>
          <w:color w:val="000000"/>
        </w:rPr>
        <w:t>, N</w:t>
      </w:r>
      <w:r w:rsidRPr="00675804">
        <w:rPr>
          <w:rFonts w:cs="Arial"/>
          <w:color w:val="000000"/>
          <w:vertAlign w:val="subscript"/>
        </w:rPr>
        <w:t>tot</w:t>
      </w:r>
      <w:r w:rsidRPr="00675804">
        <w:rPr>
          <w:rFonts w:cs="Arial"/>
          <w:color w:val="000000"/>
        </w:rPr>
        <w:t>, obsahy přijatelných živin P, K, Ca, Mg, B, S, Cu a Zn dle Mehlich III),</w:t>
      </w:r>
    </w:p>
    <w:p w14:paraId="00029B8F" w14:textId="77777777" w:rsidR="001D6004" w:rsidRPr="00675804" w:rsidRDefault="001D6004" w:rsidP="006C55D7">
      <w:pPr>
        <w:numPr>
          <w:ilvl w:val="0"/>
          <w:numId w:val="15"/>
        </w:numPr>
        <w:jc w:val="both"/>
        <w:rPr>
          <w:rFonts w:cs="Arial"/>
          <w:color w:val="000000"/>
        </w:rPr>
      </w:pPr>
      <w:r w:rsidRPr="00675804">
        <w:rPr>
          <w:rFonts w:cs="Arial"/>
          <w:color w:val="000000"/>
        </w:rPr>
        <w:t>odběry vzorků rostlin ve stádiu zralosti (zrno, sláma, zelená hmota) a stanovení obsahů základních živin a mikroprvků P, K, Ca, Mg, B, S, Cu a Zn, včetně celkového obsahu dusíku N</w:t>
      </w:r>
      <w:r w:rsidRPr="00675804">
        <w:rPr>
          <w:rFonts w:cs="Arial"/>
          <w:color w:val="000000"/>
          <w:vertAlign w:val="subscript"/>
        </w:rPr>
        <w:t xml:space="preserve">tot </w:t>
      </w:r>
      <w:r w:rsidRPr="00675804">
        <w:rPr>
          <w:rFonts w:cs="Arial"/>
          <w:color w:val="000000"/>
        </w:rPr>
        <w:t xml:space="preserve">pro stanovení bilance živin (celkem ročně odebrat 160 vzorků rostlin – hlavní </w:t>
      </w:r>
      <w:proofErr w:type="spellStart"/>
      <w:r w:rsidRPr="00675804">
        <w:rPr>
          <w:rFonts w:cs="Arial"/>
          <w:color w:val="000000"/>
        </w:rPr>
        <w:t>avedlejší</w:t>
      </w:r>
      <w:proofErr w:type="spellEnd"/>
      <w:r w:rsidRPr="00675804">
        <w:rPr>
          <w:rFonts w:cs="Arial"/>
          <w:color w:val="000000"/>
        </w:rPr>
        <w:t xml:space="preserve"> produkt),</w:t>
      </w:r>
    </w:p>
    <w:p w14:paraId="7F165F43" w14:textId="77777777" w:rsidR="001D6004" w:rsidRPr="00675804" w:rsidRDefault="001D6004" w:rsidP="006C55D7">
      <w:pPr>
        <w:numPr>
          <w:ilvl w:val="0"/>
          <w:numId w:val="15"/>
        </w:numPr>
        <w:jc w:val="both"/>
        <w:rPr>
          <w:rFonts w:cs="Arial"/>
          <w:color w:val="000000"/>
        </w:rPr>
      </w:pPr>
      <w:r w:rsidRPr="00675804">
        <w:rPr>
          <w:rFonts w:cs="Arial"/>
          <w:color w:val="000000"/>
        </w:rPr>
        <w:t>provést bilanční výpočty transformace různých forem dusíku, podíl minerálních forem (zejména nitrátů) a čerpání celkového dusíku rostlinami z různých typů hnojivých substrátů,</w:t>
      </w:r>
    </w:p>
    <w:p w14:paraId="185194E4" w14:textId="77777777" w:rsidR="001D6004" w:rsidRPr="00675804" w:rsidRDefault="001D6004" w:rsidP="006C55D7">
      <w:pPr>
        <w:numPr>
          <w:ilvl w:val="0"/>
          <w:numId w:val="15"/>
        </w:numPr>
        <w:jc w:val="both"/>
        <w:rPr>
          <w:rFonts w:cs="Arial"/>
          <w:color w:val="000000"/>
        </w:rPr>
      </w:pPr>
      <w:r w:rsidRPr="00675804">
        <w:rPr>
          <w:rFonts w:cs="Arial"/>
          <w:color w:val="000000"/>
        </w:rPr>
        <w:t>odvodit základní charakteristiky změny půdních vlastností při používání různých typů hnojivých substrátů z vedlejších zemědělských produktů a bioodpadů.</w:t>
      </w:r>
    </w:p>
    <w:p w14:paraId="0CC9A05C" w14:textId="77777777" w:rsidR="001D6004" w:rsidRPr="00675804" w:rsidRDefault="001D6004" w:rsidP="001D6004">
      <w:pPr>
        <w:jc w:val="both"/>
        <w:rPr>
          <w:rFonts w:cs="Arial"/>
          <w:color w:val="156082"/>
        </w:rPr>
      </w:pPr>
    </w:p>
    <w:p w14:paraId="2E199F5F" w14:textId="77777777" w:rsidR="001D6004" w:rsidRPr="00675804" w:rsidRDefault="001D6004" w:rsidP="001D6004">
      <w:pPr>
        <w:jc w:val="both"/>
        <w:rPr>
          <w:rFonts w:cs="Arial"/>
          <w:color w:val="156082"/>
        </w:rPr>
      </w:pPr>
    </w:p>
    <w:p w14:paraId="2803D0F6" w14:textId="77777777" w:rsidR="001D6004" w:rsidRPr="00675804" w:rsidRDefault="001D6004" w:rsidP="001D6004">
      <w:pPr>
        <w:jc w:val="both"/>
        <w:rPr>
          <w:rFonts w:cs="Arial"/>
          <w:b/>
          <w:color w:val="000000"/>
        </w:rPr>
      </w:pPr>
      <w:r w:rsidRPr="00675804">
        <w:rPr>
          <w:rFonts w:cs="Arial"/>
          <w:b/>
          <w:color w:val="000000"/>
        </w:rPr>
        <w:t>F.5.3 Vyhodnotit dusíkovou bilanci při dlouhodobě rozdílných strategiích a intenzitách hospodaření</w:t>
      </w:r>
    </w:p>
    <w:p w14:paraId="357431DA" w14:textId="77777777" w:rsidR="001D6004" w:rsidRPr="00675804" w:rsidRDefault="001D6004" w:rsidP="001D6004">
      <w:pPr>
        <w:jc w:val="both"/>
        <w:rPr>
          <w:rFonts w:cs="Arial"/>
          <w:color w:val="000000"/>
        </w:rPr>
      </w:pPr>
    </w:p>
    <w:p w14:paraId="45A952C9" w14:textId="77777777" w:rsidR="001D6004" w:rsidRPr="00675804" w:rsidRDefault="001D6004" w:rsidP="001D6004">
      <w:pPr>
        <w:jc w:val="both"/>
        <w:rPr>
          <w:rFonts w:cs="Arial"/>
          <w:color w:val="000000"/>
        </w:rPr>
      </w:pPr>
      <w:r w:rsidRPr="00675804">
        <w:rPr>
          <w:rFonts w:cs="Arial"/>
          <w:color w:val="000000"/>
        </w:rPr>
        <w:t>Cílem řešení je navrhnout opatření zamezující nadměrné akumulaci N v půdním profilu, která může být důsledkem dlouhodobě nevyváženého hnojení, nepřizpůsobení aplikační dávky N půdním vlastnostem, nebo může vzniknout při snahách o zúrodnění půd s nízkou úrodností. Výsledkem bude podchycení rizikových faktorů a návrh opatření pro zamezení vyplavení N, a to buď redukcí aplikační dávky N s přihlédnutím k dalším limitujícím faktorům, nebo optimalizací procesu zúrodňování jeho správným načasováním a aplikačním postupem. Etapa vytváří datovou základnu pro testování potenciálu simulačních nástrojů (etapa F.8). Na orných půdách lišících se půdní úrodností sledovat profilové distribuce/přebytky minerálních forem N, vznikající limitací výnosů a následným nedočerpáním N z aplikovaných N hnojiv. Pozornost zaměřit na limitace způsobené půdní živinovou nerovnováhu vznikající dlouhodobě nevyváženým hnojením. Na nejméně dvou lokalitách (kontrastní půdní typy – hnědozem/kambizem) a při nejméně 16 různých strategiích hospodaření na půdě (různé osevní sledy, s/bez aplikace statkových hnojiv apod.) a při dlouhodobě různé intenzitě hnojení N, P, K, Mg monitorovat profilovou distribuci minerálních forem N (0–30, 30–60, 60–90 cm) a výnosy plodin. Sledovaná data doplnit o klimatické údaje a hodnotit za účelem zjištění trendů závislosti naměřených dat na klimatických charakteristikách. Aktivity v roce 202</w:t>
      </w:r>
      <w:r w:rsidR="00F972E8" w:rsidRPr="00675804">
        <w:rPr>
          <w:rFonts w:cs="Arial"/>
          <w:color w:val="000000"/>
        </w:rPr>
        <w:t>8</w:t>
      </w:r>
      <w:r w:rsidRPr="00675804">
        <w:rPr>
          <w:rFonts w:cs="Arial"/>
          <w:color w:val="000000"/>
        </w:rPr>
        <w:t>:</w:t>
      </w:r>
    </w:p>
    <w:p w14:paraId="0BD9B3A7" w14:textId="77777777" w:rsidR="005076B9" w:rsidRPr="00675804" w:rsidRDefault="001D6004" w:rsidP="006C55D7">
      <w:pPr>
        <w:numPr>
          <w:ilvl w:val="0"/>
          <w:numId w:val="32"/>
        </w:numPr>
        <w:jc w:val="both"/>
        <w:rPr>
          <w:rFonts w:cs="Arial"/>
          <w:color w:val="000000"/>
        </w:rPr>
      </w:pPr>
      <w:r w:rsidRPr="00675804">
        <w:rPr>
          <w:rFonts w:cs="Arial"/>
          <w:color w:val="000000"/>
        </w:rPr>
        <w:t>půdní odběry (0–30, 30–60, 60–90 cm), zjištění výnosu plodiny, odběr vzorků nadzemní biomasy, analýzy N</w:t>
      </w:r>
      <w:r w:rsidRPr="00675804">
        <w:rPr>
          <w:rFonts w:cs="Arial"/>
          <w:color w:val="000000"/>
          <w:vertAlign w:val="subscript"/>
        </w:rPr>
        <w:t>min</w:t>
      </w:r>
      <w:r w:rsidRPr="00675804">
        <w:rPr>
          <w:rFonts w:cs="Arial"/>
          <w:color w:val="000000"/>
        </w:rPr>
        <w:t xml:space="preserve"> v půdních vzorcích a N</w:t>
      </w:r>
      <w:r w:rsidRPr="00675804">
        <w:rPr>
          <w:rFonts w:cs="Arial"/>
          <w:color w:val="000000"/>
          <w:vertAlign w:val="subscript"/>
        </w:rPr>
        <w:t>tot</w:t>
      </w:r>
      <w:r w:rsidRPr="00675804">
        <w:rPr>
          <w:rFonts w:cs="Arial"/>
          <w:color w:val="000000"/>
        </w:rPr>
        <w:t xml:space="preserve"> v nadzemní biomase, sledování počasí (meteostanice), příprava vstupních souborů pro simulační modelování sledovaných ploch (etapa F.8)</w:t>
      </w:r>
      <w:r w:rsidR="005076B9" w:rsidRPr="00675804">
        <w:rPr>
          <w:rFonts w:cs="Arial"/>
          <w:color w:val="000000"/>
        </w:rPr>
        <w:t>,</w:t>
      </w:r>
    </w:p>
    <w:p w14:paraId="39CDBDD9" w14:textId="77777777" w:rsidR="001D6004" w:rsidRPr="00675804" w:rsidRDefault="005076B9" w:rsidP="006C55D7">
      <w:pPr>
        <w:numPr>
          <w:ilvl w:val="0"/>
          <w:numId w:val="32"/>
        </w:numPr>
        <w:jc w:val="both"/>
        <w:rPr>
          <w:rFonts w:cs="Arial"/>
          <w:color w:val="000000"/>
        </w:rPr>
      </w:pPr>
      <w:r w:rsidRPr="00675804">
        <w:rPr>
          <w:rFonts w:cs="Arial"/>
          <w:color w:val="000000"/>
        </w:rPr>
        <w:t>statistické vyhodnocení výsledků a jejich srovnání s meteorologickými daty, syntéza výsledků a návrh opatření</w:t>
      </w:r>
      <w:r w:rsidR="001D6004" w:rsidRPr="00675804">
        <w:rPr>
          <w:rFonts w:cs="Arial"/>
          <w:color w:val="000000"/>
        </w:rPr>
        <w:t>.</w:t>
      </w:r>
    </w:p>
    <w:p w14:paraId="24F8FFCE" w14:textId="77777777" w:rsidR="001D6004" w:rsidRPr="00675804" w:rsidRDefault="001D6004" w:rsidP="001D6004">
      <w:pPr>
        <w:jc w:val="both"/>
        <w:rPr>
          <w:rFonts w:cs="Arial"/>
          <w:color w:val="000000"/>
        </w:rPr>
      </w:pPr>
    </w:p>
    <w:p w14:paraId="7F7A50BB" w14:textId="77777777" w:rsidR="001D6004" w:rsidRPr="00675804" w:rsidRDefault="001D6004" w:rsidP="001D6004">
      <w:pPr>
        <w:jc w:val="both"/>
        <w:rPr>
          <w:rFonts w:cs="Arial"/>
          <w:color w:val="000000"/>
        </w:rPr>
      </w:pPr>
    </w:p>
    <w:p w14:paraId="12782067" w14:textId="77777777" w:rsidR="001D6004" w:rsidRPr="00675804" w:rsidRDefault="001D6004" w:rsidP="001D6004">
      <w:pPr>
        <w:jc w:val="both"/>
        <w:rPr>
          <w:rFonts w:cs="Arial"/>
          <w:b/>
          <w:i/>
          <w:color w:val="000000"/>
          <w:lang w:val="x-none"/>
        </w:rPr>
      </w:pPr>
      <w:r w:rsidRPr="00675804">
        <w:rPr>
          <w:rFonts w:cs="Arial"/>
          <w:b/>
          <w:i/>
          <w:color w:val="000000"/>
        </w:rPr>
        <w:t xml:space="preserve">F.6 </w:t>
      </w:r>
      <w:r w:rsidRPr="00675804">
        <w:rPr>
          <w:rFonts w:cs="Arial"/>
          <w:b/>
          <w:i/>
          <w:color w:val="000000"/>
          <w:lang w:val="x-none"/>
        </w:rPr>
        <w:t>Inovace technologií hnojení</w:t>
      </w:r>
    </w:p>
    <w:p w14:paraId="257FDCAC" w14:textId="77777777" w:rsidR="001D6004" w:rsidRPr="00675804" w:rsidRDefault="001D6004" w:rsidP="001D6004">
      <w:pPr>
        <w:jc w:val="both"/>
        <w:rPr>
          <w:rFonts w:cs="Arial"/>
          <w:b/>
          <w:i/>
          <w:color w:val="000000"/>
        </w:rPr>
      </w:pPr>
    </w:p>
    <w:p w14:paraId="35417060" w14:textId="77777777" w:rsidR="001D6004" w:rsidRPr="00675804" w:rsidRDefault="001D6004" w:rsidP="001D6004">
      <w:pPr>
        <w:jc w:val="both"/>
        <w:rPr>
          <w:rFonts w:cs="Arial"/>
          <w:b/>
          <w:i/>
          <w:color w:val="000000"/>
        </w:rPr>
      </w:pPr>
    </w:p>
    <w:p w14:paraId="2A80EE10" w14:textId="77777777" w:rsidR="001D6004" w:rsidRPr="00675804" w:rsidRDefault="001D6004" w:rsidP="001D6004">
      <w:pPr>
        <w:jc w:val="both"/>
        <w:rPr>
          <w:rFonts w:cs="Arial"/>
          <w:b/>
          <w:color w:val="000000"/>
        </w:rPr>
      </w:pPr>
      <w:r w:rsidRPr="00675804">
        <w:rPr>
          <w:rFonts w:cs="Arial"/>
          <w:b/>
          <w:color w:val="000000"/>
        </w:rPr>
        <w:t>F.6.1 Ověřit možnosti uplatnění modifikovaných hnojiv s kontrolovaným uvolňováním živin pro snížení rizika ztrát dusíku v podmínkách klimatické změny</w:t>
      </w:r>
    </w:p>
    <w:p w14:paraId="2F39B7D3" w14:textId="77777777" w:rsidR="001D6004" w:rsidRPr="00675804" w:rsidRDefault="001D6004" w:rsidP="001D6004">
      <w:pPr>
        <w:jc w:val="both"/>
        <w:rPr>
          <w:rFonts w:cs="Arial"/>
          <w:color w:val="000000"/>
        </w:rPr>
      </w:pPr>
    </w:p>
    <w:p w14:paraId="544DF597" w14:textId="77777777" w:rsidR="001D6004" w:rsidRPr="00675804" w:rsidRDefault="001D6004" w:rsidP="001D6004">
      <w:pPr>
        <w:jc w:val="both"/>
        <w:rPr>
          <w:rFonts w:cs="Arial"/>
          <w:color w:val="000000"/>
        </w:rPr>
      </w:pPr>
      <w:r w:rsidRPr="00675804">
        <w:rPr>
          <w:rFonts w:cs="Arial"/>
          <w:color w:val="000000"/>
        </w:rPr>
        <w:t>Aktivity v roce 202</w:t>
      </w:r>
      <w:r w:rsidR="00F972E8" w:rsidRPr="00675804">
        <w:rPr>
          <w:rFonts w:cs="Arial"/>
          <w:color w:val="000000"/>
        </w:rPr>
        <w:t>8</w:t>
      </w:r>
      <w:r w:rsidRPr="00675804">
        <w:rPr>
          <w:rFonts w:cs="Arial"/>
          <w:color w:val="000000"/>
        </w:rPr>
        <w:t xml:space="preserve">: </w:t>
      </w:r>
    </w:p>
    <w:p w14:paraId="4DD376D3" w14:textId="77777777" w:rsidR="001D6004" w:rsidRPr="00675804" w:rsidRDefault="001D6004" w:rsidP="006C55D7">
      <w:pPr>
        <w:numPr>
          <w:ilvl w:val="0"/>
          <w:numId w:val="15"/>
        </w:numPr>
        <w:jc w:val="both"/>
        <w:rPr>
          <w:rFonts w:cs="Arial"/>
          <w:color w:val="000000"/>
        </w:rPr>
      </w:pPr>
      <w:r w:rsidRPr="00675804">
        <w:rPr>
          <w:rFonts w:cs="Arial"/>
          <w:color w:val="000000"/>
        </w:rPr>
        <w:t xml:space="preserve">Pokračovat v maloparcelkovém pokuse na dvou stanovištích s kontrastními půdně-klimatickými podmínkami </w:t>
      </w:r>
    </w:p>
    <w:p w14:paraId="448255BE" w14:textId="77777777" w:rsidR="001D6004" w:rsidRPr="00675804" w:rsidRDefault="001D6004" w:rsidP="006C55D7">
      <w:pPr>
        <w:numPr>
          <w:ilvl w:val="1"/>
          <w:numId w:val="49"/>
        </w:numPr>
        <w:jc w:val="both"/>
        <w:rPr>
          <w:rFonts w:cs="Arial"/>
          <w:color w:val="000000"/>
        </w:rPr>
      </w:pPr>
      <w:r w:rsidRPr="00675804">
        <w:rPr>
          <w:rFonts w:cs="Arial"/>
          <w:color w:val="000000"/>
        </w:rPr>
        <w:t xml:space="preserve">suchá, teplá oblast, nepromyvný režim s hlubokou půdou s vysokou vodní kapacitou; </w:t>
      </w:r>
    </w:p>
    <w:p w14:paraId="572032BD" w14:textId="77777777" w:rsidR="001D6004" w:rsidRPr="00675804" w:rsidRDefault="001D6004" w:rsidP="006C55D7">
      <w:pPr>
        <w:numPr>
          <w:ilvl w:val="1"/>
          <w:numId w:val="49"/>
        </w:numPr>
        <w:jc w:val="both"/>
        <w:rPr>
          <w:rFonts w:cs="Arial"/>
          <w:color w:val="000000"/>
        </w:rPr>
      </w:pPr>
      <w:r w:rsidRPr="00675804">
        <w:rPr>
          <w:rFonts w:cs="Arial"/>
          <w:color w:val="000000"/>
        </w:rPr>
        <w:t xml:space="preserve">chladnější, vlhčí oblast, promyvný/periodicky promyvný režim, propustná mělčí půda s nižší vodní kapacitou. </w:t>
      </w:r>
    </w:p>
    <w:p w14:paraId="094758E7" w14:textId="77777777" w:rsidR="001D6004" w:rsidRPr="00675804" w:rsidRDefault="001D6004" w:rsidP="006C55D7">
      <w:pPr>
        <w:numPr>
          <w:ilvl w:val="0"/>
          <w:numId w:val="49"/>
        </w:numPr>
        <w:jc w:val="both"/>
        <w:rPr>
          <w:rFonts w:cs="Arial"/>
          <w:color w:val="000000"/>
        </w:rPr>
      </w:pPr>
      <w:r w:rsidRPr="00675804">
        <w:rPr>
          <w:rFonts w:cs="Arial"/>
          <w:color w:val="000000"/>
        </w:rPr>
        <w:t xml:space="preserve">V pokusu ověřit vliv standardní a podzimní aplikace hnojiva s kontrolovaným uvolňováním N na obsah nitrátové a amonné formy dusíku ve vrstvách ornice a podorničí v mimo vegetačním a </w:t>
      </w:r>
      <w:r w:rsidRPr="00675804">
        <w:rPr>
          <w:rFonts w:cs="Arial"/>
          <w:color w:val="000000"/>
        </w:rPr>
        <w:lastRenderedPageBreak/>
        <w:t>jarním období (indikace rizika vyplavení), růst, příjem N rostlinami a jejich výživný stav, strukturu porostu a výnos.</w:t>
      </w:r>
    </w:p>
    <w:p w14:paraId="112A3A09" w14:textId="77777777" w:rsidR="001D6004" w:rsidRPr="00675804" w:rsidRDefault="001D6004" w:rsidP="006C55D7">
      <w:pPr>
        <w:numPr>
          <w:ilvl w:val="0"/>
          <w:numId w:val="49"/>
        </w:numPr>
        <w:jc w:val="both"/>
        <w:rPr>
          <w:rFonts w:cs="Arial"/>
          <w:color w:val="000000"/>
        </w:rPr>
      </w:pPr>
      <w:r w:rsidRPr="00675804">
        <w:rPr>
          <w:rFonts w:cs="Arial"/>
          <w:color w:val="000000"/>
        </w:rPr>
        <w:t xml:space="preserve">Monitorovat vlhkost a teplotu půdy, pH, obsah C a N v ornici, povětrnostní podmínky-teplota vzduchu, srážky a bilance vody. </w:t>
      </w:r>
    </w:p>
    <w:p w14:paraId="1C0133E1" w14:textId="77777777" w:rsidR="001D6004" w:rsidRPr="00675804" w:rsidRDefault="001D6004" w:rsidP="006C55D7">
      <w:pPr>
        <w:numPr>
          <w:ilvl w:val="0"/>
          <w:numId w:val="49"/>
        </w:numPr>
        <w:jc w:val="both"/>
        <w:rPr>
          <w:rFonts w:cs="Arial"/>
          <w:color w:val="000000"/>
        </w:rPr>
      </w:pPr>
      <w:r w:rsidRPr="00675804">
        <w:rPr>
          <w:rFonts w:cs="Arial"/>
          <w:color w:val="000000"/>
        </w:rPr>
        <w:t>Na suché lokalitě zařadit varianty s doplňkovou dodávkou vody před nástupem zimy pro simulaci podmínek srážkově nadprůměrného ročníku.</w:t>
      </w:r>
    </w:p>
    <w:p w14:paraId="752FF296" w14:textId="77777777" w:rsidR="001D6004" w:rsidRPr="00675804" w:rsidRDefault="001D6004" w:rsidP="001D6004">
      <w:pPr>
        <w:jc w:val="both"/>
        <w:rPr>
          <w:rFonts w:cs="Arial"/>
          <w:b/>
          <w:color w:val="000000"/>
        </w:rPr>
      </w:pPr>
    </w:p>
    <w:p w14:paraId="4B7A5901" w14:textId="77777777" w:rsidR="001D6004" w:rsidRPr="00675804" w:rsidRDefault="001D6004" w:rsidP="001D6004">
      <w:pPr>
        <w:jc w:val="both"/>
        <w:rPr>
          <w:rFonts w:cs="Arial"/>
          <w:b/>
          <w:color w:val="000000"/>
        </w:rPr>
      </w:pPr>
    </w:p>
    <w:p w14:paraId="2FB56696" w14:textId="77777777" w:rsidR="001D6004" w:rsidRPr="00675804" w:rsidRDefault="001D6004" w:rsidP="001D6004">
      <w:pPr>
        <w:jc w:val="both"/>
        <w:rPr>
          <w:rFonts w:cs="Arial"/>
          <w:b/>
          <w:color w:val="000000"/>
        </w:rPr>
      </w:pPr>
      <w:r w:rsidRPr="00675804">
        <w:rPr>
          <w:rFonts w:cs="Arial"/>
          <w:b/>
          <w:color w:val="000000"/>
        </w:rPr>
        <w:t>F.6.2 Ověřit validitu metody N</w:t>
      </w:r>
      <w:r w:rsidRPr="00675804">
        <w:rPr>
          <w:rFonts w:cs="Arial"/>
          <w:b/>
          <w:color w:val="000000"/>
          <w:vertAlign w:val="subscript"/>
        </w:rPr>
        <w:t>min</w:t>
      </w:r>
      <w:r w:rsidRPr="00675804">
        <w:rPr>
          <w:rFonts w:cs="Arial"/>
          <w:b/>
          <w:color w:val="000000"/>
        </w:rPr>
        <w:t xml:space="preserve"> pro stanovení korekce aplikační dávky dusíku pro brambor za účelem dosažení bezpečných hladin reziduí nitrátů v půdě po sklizni</w:t>
      </w:r>
    </w:p>
    <w:p w14:paraId="5D2D5F8F" w14:textId="77777777" w:rsidR="001D6004" w:rsidRPr="00675804" w:rsidRDefault="001D6004" w:rsidP="001D6004">
      <w:pPr>
        <w:ind w:left="720"/>
        <w:jc w:val="both"/>
        <w:rPr>
          <w:rFonts w:cs="Arial"/>
          <w:color w:val="000000"/>
        </w:rPr>
      </w:pPr>
    </w:p>
    <w:p w14:paraId="30B7CD56" w14:textId="77777777" w:rsidR="001D6004" w:rsidRPr="00675804" w:rsidRDefault="001D6004" w:rsidP="001D6004">
      <w:pPr>
        <w:jc w:val="both"/>
        <w:rPr>
          <w:rFonts w:cs="Arial"/>
          <w:color w:val="000000"/>
        </w:rPr>
      </w:pPr>
      <w:r w:rsidRPr="00675804">
        <w:rPr>
          <w:rFonts w:cs="Arial"/>
          <w:color w:val="000000"/>
        </w:rPr>
        <w:t>Aktivity v roce 202</w:t>
      </w:r>
      <w:r w:rsidR="00F972E8" w:rsidRPr="00675804">
        <w:rPr>
          <w:rFonts w:cs="Arial"/>
          <w:color w:val="000000"/>
        </w:rPr>
        <w:t>8</w:t>
      </w:r>
      <w:r w:rsidRPr="00675804">
        <w:rPr>
          <w:rFonts w:cs="Arial"/>
          <w:color w:val="000000"/>
        </w:rPr>
        <w:t xml:space="preserve">: </w:t>
      </w:r>
    </w:p>
    <w:p w14:paraId="164D34A9" w14:textId="77777777" w:rsidR="001D6004" w:rsidRPr="00675804" w:rsidRDefault="001D6004" w:rsidP="006C55D7">
      <w:pPr>
        <w:numPr>
          <w:ilvl w:val="0"/>
          <w:numId w:val="16"/>
        </w:numPr>
        <w:jc w:val="both"/>
        <w:rPr>
          <w:rFonts w:cs="Arial"/>
          <w:color w:val="000000"/>
        </w:rPr>
      </w:pPr>
      <w:r w:rsidRPr="00675804">
        <w:rPr>
          <w:rFonts w:cs="Arial"/>
          <w:color w:val="000000"/>
        </w:rPr>
        <w:t>Před sázením, respektive před prvním jarním hnojením dusíkem a poté při sklizni odebrat vzorky zemin z profilu ornice (0-30 cm) a podorničí (30-60 cm) na 6 lokalitách s rozdílnými půdně-klimatickými podmínkami. Stanovit v zeminách ornice mineralizovatelný dusík (N-HWE), celkový dusíku (N</w:t>
      </w:r>
      <w:r w:rsidRPr="00675804">
        <w:rPr>
          <w:rFonts w:cs="Arial"/>
          <w:color w:val="000000"/>
          <w:vertAlign w:val="subscript"/>
        </w:rPr>
        <w:t>tot</w:t>
      </w:r>
      <w:r w:rsidRPr="00675804">
        <w:rPr>
          <w:rFonts w:cs="Arial"/>
          <w:color w:val="000000"/>
        </w:rPr>
        <w:t>) a obsah organické hmoty (C</w:t>
      </w:r>
      <w:r w:rsidRPr="00675804">
        <w:rPr>
          <w:rFonts w:cs="Arial"/>
          <w:color w:val="000000"/>
          <w:vertAlign w:val="subscript"/>
        </w:rPr>
        <w:t>org</w:t>
      </w:r>
      <w:r w:rsidRPr="00675804">
        <w:rPr>
          <w:rFonts w:cs="Arial"/>
          <w:color w:val="000000"/>
        </w:rPr>
        <w:t xml:space="preserve">). Tyto vzorky zároveň odebrat a analyzovat ještě ve dvou termínech vegetace, tj. při vzejití (cca 15 cm výška porostu) a při plném zapojení porostů (při kvetení). </w:t>
      </w:r>
    </w:p>
    <w:p w14:paraId="2AE9F7C2" w14:textId="77777777" w:rsidR="001D6004" w:rsidRPr="00675804" w:rsidRDefault="001D6004" w:rsidP="006C55D7">
      <w:pPr>
        <w:numPr>
          <w:ilvl w:val="0"/>
          <w:numId w:val="16"/>
        </w:numPr>
        <w:jc w:val="both"/>
        <w:rPr>
          <w:rFonts w:cs="Arial"/>
          <w:color w:val="000000"/>
        </w:rPr>
      </w:pPr>
      <w:r w:rsidRPr="00675804">
        <w:rPr>
          <w:rFonts w:cs="Arial"/>
          <w:color w:val="000000"/>
        </w:rPr>
        <w:t>V době vzejití porostů a v době plného zapojení řádků natí (v květu) odebrat vzorky rostlin pro analýzu obsahu N a dalších účelových živin bramboru. Kontrolovat tímto dosaženou výživu rostlin po doporučené dávce dusíku k porostu, na základě užívané korekce podle obsahu N</w:t>
      </w:r>
      <w:r w:rsidRPr="00675804">
        <w:rPr>
          <w:rFonts w:cs="Arial"/>
          <w:color w:val="000000"/>
          <w:vertAlign w:val="subscript"/>
        </w:rPr>
        <w:t>min</w:t>
      </w:r>
      <w:r w:rsidRPr="00675804">
        <w:rPr>
          <w:rFonts w:cs="Arial"/>
          <w:color w:val="000000"/>
        </w:rPr>
        <w:t xml:space="preserve"> v půdě před jarním hnojením.</w:t>
      </w:r>
    </w:p>
    <w:p w14:paraId="6CD2A870" w14:textId="77777777" w:rsidR="001D6004" w:rsidRPr="00675804" w:rsidRDefault="001D6004" w:rsidP="006C55D7">
      <w:pPr>
        <w:numPr>
          <w:ilvl w:val="0"/>
          <w:numId w:val="16"/>
        </w:numPr>
        <w:jc w:val="both"/>
        <w:rPr>
          <w:rFonts w:cs="Arial"/>
          <w:color w:val="000000"/>
        </w:rPr>
      </w:pPr>
      <w:r w:rsidRPr="00675804">
        <w:rPr>
          <w:rFonts w:cs="Arial"/>
          <w:color w:val="000000"/>
        </w:rPr>
        <w:t xml:space="preserve">Vyhodnotit výnos hlíz dosažených na monitorovaných lokalitách bramboru, sběr doprovodných dat o použití agrotechnice pěstiteli. </w:t>
      </w:r>
    </w:p>
    <w:p w14:paraId="6894BE28" w14:textId="77777777" w:rsidR="001D6004" w:rsidRPr="00675804" w:rsidRDefault="001D6004" w:rsidP="006C55D7">
      <w:pPr>
        <w:numPr>
          <w:ilvl w:val="0"/>
          <w:numId w:val="16"/>
        </w:numPr>
        <w:jc w:val="both"/>
        <w:rPr>
          <w:rFonts w:cs="Arial"/>
          <w:color w:val="000000"/>
        </w:rPr>
      </w:pPr>
      <w:r w:rsidRPr="00675804">
        <w:rPr>
          <w:rFonts w:cs="Arial"/>
          <w:color w:val="000000"/>
        </w:rPr>
        <w:t>Statistické zpracování dat a stanovení závěru a případný návrh korekčních limitů (odpočtů) pro stanovení základní dávky dusíku pro brambor bez/po předchozím organickém hnojení v současných podmínkách přísuškového režimu.</w:t>
      </w:r>
    </w:p>
    <w:p w14:paraId="2D4FECE8" w14:textId="77777777" w:rsidR="001D6004" w:rsidRPr="00675804" w:rsidRDefault="001D6004" w:rsidP="001D6004">
      <w:pPr>
        <w:ind w:left="720"/>
        <w:jc w:val="both"/>
        <w:rPr>
          <w:rFonts w:cs="Arial"/>
          <w:color w:val="156082"/>
        </w:rPr>
      </w:pPr>
    </w:p>
    <w:p w14:paraId="6E405B18" w14:textId="77777777" w:rsidR="001D6004" w:rsidRPr="00675804" w:rsidRDefault="001D6004" w:rsidP="001D6004">
      <w:pPr>
        <w:ind w:left="720"/>
        <w:jc w:val="both"/>
        <w:rPr>
          <w:rFonts w:cs="Arial"/>
          <w:color w:val="156082"/>
        </w:rPr>
      </w:pPr>
    </w:p>
    <w:p w14:paraId="35F38741" w14:textId="77777777" w:rsidR="004711C6" w:rsidRPr="00675804" w:rsidRDefault="004711C6" w:rsidP="004711C6">
      <w:pPr>
        <w:jc w:val="both"/>
        <w:rPr>
          <w:rFonts w:cs="Arial"/>
          <w:b/>
          <w:color w:val="000000"/>
        </w:rPr>
      </w:pPr>
      <w:r w:rsidRPr="00675804">
        <w:rPr>
          <w:rFonts w:cs="Arial"/>
          <w:b/>
          <w:i/>
          <w:color w:val="000000"/>
        </w:rPr>
        <w:t>F.6.3 Ověřit a z výsledků navrhnout metodiku nového systému hnojení dusíkem v přísuškových oblastech pro bezpečné riziko reziduální zásoby Nmin v půdách po sklizni, za účelem minimalizace rizik znečištění podzemních a povrchových vod nitráty</w:t>
      </w:r>
    </w:p>
    <w:p w14:paraId="5A9892DE" w14:textId="77777777" w:rsidR="004711C6" w:rsidRPr="00675804" w:rsidRDefault="004711C6" w:rsidP="004711C6">
      <w:pPr>
        <w:jc w:val="both"/>
        <w:rPr>
          <w:rFonts w:cs="Arial"/>
          <w:b/>
          <w:i/>
        </w:rPr>
      </w:pPr>
    </w:p>
    <w:p w14:paraId="2A4728B7" w14:textId="77777777" w:rsidR="004711C6" w:rsidRPr="00675804" w:rsidRDefault="004711C6" w:rsidP="00471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rPr>
      </w:pPr>
      <w:r w:rsidRPr="00675804">
        <w:rPr>
          <w:rFonts w:cs="Arial"/>
        </w:rPr>
        <w:t>Aktivity v roce 2028:</w:t>
      </w:r>
    </w:p>
    <w:p w14:paraId="06F1B4B3" w14:textId="77777777" w:rsidR="004711C6" w:rsidRPr="00675804" w:rsidRDefault="004711C6" w:rsidP="006C55D7">
      <w:pPr>
        <w:numPr>
          <w:ilvl w:val="0"/>
          <w:numId w:val="30"/>
        </w:numPr>
        <w:jc w:val="both"/>
        <w:rPr>
          <w:rFonts w:cs="Arial"/>
        </w:rPr>
      </w:pPr>
      <w:r w:rsidRPr="00675804">
        <w:rPr>
          <w:rFonts w:cs="Arial"/>
        </w:rPr>
        <w:t>V souladu s ověřeným novým postupem hlavního hnojení dusíkem v semi- a aridních oblastech v první polovině jarní vegetace v ozimé plodině vypracovat postupy uplatňující optimální modifikované dávky dusíkatých stabilizovaných hnojiv a dávky síry pro podpořené využití dusíku porosty pro odpovídající výnos a kvalitu rostlinných produktů a predikovat možné úspory dávek dusíku.</w:t>
      </w:r>
    </w:p>
    <w:p w14:paraId="01ADDDB2" w14:textId="77777777" w:rsidR="004711C6" w:rsidRPr="00675804" w:rsidRDefault="004711C6" w:rsidP="006C55D7">
      <w:pPr>
        <w:numPr>
          <w:ilvl w:val="0"/>
          <w:numId w:val="30"/>
        </w:numPr>
        <w:jc w:val="both"/>
        <w:rPr>
          <w:rFonts w:cs="Arial"/>
        </w:rPr>
      </w:pPr>
      <w:r w:rsidRPr="00675804">
        <w:rPr>
          <w:rFonts w:cs="Arial"/>
        </w:rPr>
        <w:t>Ověřit a získat nové vědecké poznatky v oblasti řízení systému dávek dusíku a uplatnění řízení uvolňování dusíku ze stabilizovaných N (NS) hnojiv při přihnojování porostů a snižování tím rizik nebezpečných zásob reziduálního N</w:t>
      </w:r>
      <w:r w:rsidRPr="00675804">
        <w:rPr>
          <w:rFonts w:cs="Arial"/>
          <w:vertAlign w:val="subscript"/>
        </w:rPr>
        <w:t>min</w:t>
      </w:r>
      <w:r w:rsidRPr="00675804">
        <w:rPr>
          <w:rFonts w:cs="Arial"/>
        </w:rPr>
        <w:t xml:space="preserve"> po sklizni plodin včetně využití podpory využití dusíku plodinou na základě využití přihnojení sírou.</w:t>
      </w:r>
    </w:p>
    <w:p w14:paraId="061E9EA7" w14:textId="77777777" w:rsidR="004711C6" w:rsidRPr="00675804" w:rsidRDefault="004711C6" w:rsidP="006C55D7">
      <w:pPr>
        <w:numPr>
          <w:ilvl w:val="0"/>
          <w:numId w:val="30"/>
        </w:numPr>
        <w:jc w:val="both"/>
        <w:rPr>
          <w:rFonts w:cs="Arial"/>
        </w:rPr>
      </w:pPr>
      <w:r w:rsidRPr="00675804">
        <w:rPr>
          <w:rFonts w:cs="Arial"/>
        </w:rPr>
        <w:t>Ověřit a začlenit do systému hnojení plodin dusíkem rovněž hnojiva s řízeným uvolňováním dusíku a dalších živin uplatňující jeden nebo dva aplikační vstupy do porostů v první polovině jarní vegetace v souladu s cíli připravovaného opatření Green Deal, strategie Farm to Fork. Tj. omezit ztráty dusíku, příp. dalších živin až o 50 % a omezit tím hnojení dusíkem v závěru vegetace cíleně v aridních a semiaridních oblastech, kde je využití dusíku z hnojiv plodinou ve druhé polovině jarní vegetace značně omezené a generuje vysoká rezidua N</w:t>
      </w:r>
      <w:r w:rsidRPr="00675804">
        <w:rPr>
          <w:rFonts w:cs="Arial"/>
          <w:vertAlign w:val="subscript"/>
        </w:rPr>
        <w:t xml:space="preserve">min </w:t>
      </w:r>
      <w:r w:rsidRPr="00675804">
        <w:rPr>
          <w:rFonts w:cs="Arial"/>
        </w:rPr>
        <w:t>(N-NO</w:t>
      </w:r>
      <w:r w:rsidRPr="00675804">
        <w:rPr>
          <w:rFonts w:cs="Arial"/>
          <w:vertAlign w:val="subscript"/>
        </w:rPr>
        <w:t>3</w:t>
      </w:r>
      <w:r w:rsidRPr="00675804">
        <w:rPr>
          <w:rFonts w:cs="Arial"/>
          <w:vertAlign w:val="superscript"/>
        </w:rPr>
        <w:t>-</w:t>
      </w:r>
      <w:r w:rsidRPr="00675804">
        <w:rPr>
          <w:rFonts w:cs="Arial"/>
        </w:rPr>
        <w:t>) po sklizni, což souvisí s ohrožením jakosti podzemních vod během podzimu a zimy. Použít hnojiva s aktivní složkou inhibitorů, hnojiva s pasivní složkou pro granulaci a hnojiva se složkou mleté vododržné horniny pro využití dusíku při suché periodě jarní vegetace.</w:t>
      </w:r>
    </w:p>
    <w:p w14:paraId="5FB92DDB" w14:textId="77777777" w:rsidR="004711C6" w:rsidRPr="00675804" w:rsidRDefault="004711C6" w:rsidP="006C55D7">
      <w:pPr>
        <w:numPr>
          <w:ilvl w:val="0"/>
          <w:numId w:val="30"/>
        </w:numPr>
        <w:jc w:val="both"/>
        <w:rPr>
          <w:rFonts w:cs="Arial"/>
        </w:rPr>
      </w:pPr>
      <w:r w:rsidRPr="00675804">
        <w:rPr>
          <w:rFonts w:cs="Arial"/>
        </w:rPr>
        <w:t xml:space="preserve">Založit polní pokus ověřující a implementující nové postupy přihnojování dusíkem během jarní vegetace ozimé pšenice v aridní oblasti, s cílem významného snížení reziduí dusíku v půdě po </w:t>
      </w:r>
      <w:r w:rsidRPr="00675804">
        <w:rPr>
          <w:rFonts w:cs="Arial"/>
        </w:rPr>
        <w:lastRenderedPageBreak/>
        <w:t xml:space="preserve">sklizni za účelem ochrany vod ve zranitelných oblastech na 2 stanovištích, která se liší půdním typem a zejména půdním druhem (lehká promyvná a výsušná půda hlinitopísčitá versus těžká hluboká vododržná půda jílovitohlinitá) a výnosovou hladinou (kategorie 2 a 3). </w:t>
      </w:r>
    </w:p>
    <w:p w14:paraId="5E211C70" w14:textId="77777777" w:rsidR="004711C6" w:rsidRPr="00675804" w:rsidRDefault="004711C6" w:rsidP="006C55D7">
      <w:pPr>
        <w:numPr>
          <w:ilvl w:val="0"/>
          <w:numId w:val="30"/>
        </w:numPr>
        <w:jc w:val="both"/>
        <w:rPr>
          <w:rFonts w:cs="Arial"/>
        </w:rPr>
      </w:pPr>
      <w:r w:rsidRPr="00675804">
        <w:rPr>
          <w:rFonts w:cs="Arial"/>
        </w:rPr>
        <w:t>Současně ověřit vliv souběžného hnojení sírou společně s dusíkatými hnojivy pro zvýšení využití a příjmu dusíku pro tvorbu výnosu, což v důsledku může snižovat zbytkový N</w:t>
      </w:r>
      <w:r w:rsidRPr="00675804">
        <w:rPr>
          <w:rFonts w:cs="Arial"/>
          <w:vertAlign w:val="subscript"/>
        </w:rPr>
        <w:t>min</w:t>
      </w:r>
      <w:r w:rsidRPr="00675804">
        <w:rPr>
          <w:rFonts w:cs="Arial"/>
        </w:rPr>
        <w:t xml:space="preserve"> po sklizni v půdách, a tím chránit okolní vody před znečištěním nitráty. </w:t>
      </w:r>
    </w:p>
    <w:p w14:paraId="374CE934" w14:textId="77777777" w:rsidR="004711C6" w:rsidRPr="00675804" w:rsidRDefault="004711C6" w:rsidP="006C55D7">
      <w:pPr>
        <w:numPr>
          <w:ilvl w:val="0"/>
          <w:numId w:val="30"/>
        </w:numPr>
        <w:jc w:val="both"/>
        <w:rPr>
          <w:rFonts w:cs="Arial"/>
        </w:rPr>
      </w:pPr>
      <w:r w:rsidRPr="00675804">
        <w:rPr>
          <w:rFonts w:cs="Arial"/>
        </w:rPr>
        <w:t>V rámci nových systémů hnojení dusíkem cíleně ověřovat použití N hnojiv v první polovině jarní vegetace hnojivy s řízeným pozvolným uvolňováním dusíku a stabilizujícími vláhový režim v okolí hnojiva pro postupný příjem dusíku rostlinami.</w:t>
      </w:r>
    </w:p>
    <w:p w14:paraId="1C9B34AD" w14:textId="77777777" w:rsidR="004711C6" w:rsidRPr="00675804" w:rsidRDefault="004711C6" w:rsidP="006C55D7">
      <w:pPr>
        <w:numPr>
          <w:ilvl w:val="0"/>
          <w:numId w:val="30"/>
        </w:numPr>
        <w:jc w:val="both"/>
        <w:rPr>
          <w:rFonts w:cs="Arial"/>
        </w:rPr>
      </w:pPr>
      <w:r w:rsidRPr="00675804">
        <w:rPr>
          <w:rFonts w:cs="Arial"/>
        </w:rPr>
        <w:t xml:space="preserve">Zároveň ověřit systém hnojení dusíkem při zachování praxí užívaného 3 dávkového systému pro potravinářské pšenice, ale za použití hnojiv s podpořeným využitím dusíku adjustací hnojiv zeolitem. </w:t>
      </w:r>
    </w:p>
    <w:p w14:paraId="0940A0F3" w14:textId="77777777" w:rsidR="004711C6" w:rsidRPr="00675804" w:rsidRDefault="004711C6" w:rsidP="006C55D7">
      <w:pPr>
        <w:numPr>
          <w:ilvl w:val="0"/>
          <w:numId w:val="30"/>
        </w:numPr>
        <w:spacing w:after="60"/>
        <w:ind w:left="357" w:hanging="357"/>
        <w:jc w:val="both"/>
        <w:rPr>
          <w:rFonts w:cs="Arial"/>
        </w:rPr>
      </w:pPr>
      <w:r w:rsidRPr="00675804">
        <w:rPr>
          <w:rFonts w:cs="Arial"/>
          <w:color w:val="000000"/>
        </w:rPr>
        <w:t xml:space="preserve">Založit pokus s ozimou pšenicí v 8 variantách, </w:t>
      </w:r>
      <w:r w:rsidRPr="00675804">
        <w:rPr>
          <w:rFonts w:cs="Arial"/>
        </w:rPr>
        <w:t>metodou prostých dílců obsahující praxí užívaný postup hnojení dusíkem (kontroly), který generuje neuspokojivé výsledky se zvýšenými nebezpečnými hladinami N</w:t>
      </w:r>
      <w:r w:rsidRPr="00675804">
        <w:rPr>
          <w:rFonts w:cs="Arial"/>
          <w:vertAlign w:val="subscript"/>
        </w:rPr>
        <w:t>min</w:t>
      </w:r>
      <w:r w:rsidRPr="00675804">
        <w:rPr>
          <w:rFonts w:cs="Arial"/>
        </w:rPr>
        <w:t xml:space="preserve"> po sklizních pro okolní vody. K užívanému postupu ověřit nové postupy aplikace, včetně různých druhů hnojiv se zefektivňujícím obsahem (všechny varianty na stejné úrovni hnojení dusíkem):</w:t>
      </w:r>
    </w:p>
    <w:p w14:paraId="0F6B446D"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1 varianta:</w:t>
      </w:r>
      <w:r w:rsidRPr="00675804">
        <w:rPr>
          <w:rFonts w:ascii="Arial" w:hAnsi="Arial" w:cs="Arial"/>
          <w:color w:val="000000"/>
          <w:sz w:val="22"/>
          <w:szCs w:val="22"/>
        </w:rPr>
        <w:t xml:space="preserve"> kontrola s běžným přihnojením v jarní vegetaci hnojivy typu LAV nebo LAD, nebo DAM, tj. přihnojení postupně samostatným dusíkem ve třech dělených po sobě jdoucích (T1, T2, T3) dávkách dusíku (dělení: 25 + 37,5 + 37,5 %).</w:t>
      </w:r>
    </w:p>
    <w:p w14:paraId="212CBB47" w14:textId="77777777" w:rsidR="004711C6" w:rsidRPr="00675804" w:rsidRDefault="004711C6" w:rsidP="006C55D7">
      <w:pPr>
        <w:pStyle w:val="Odstavecseseznamem"/>
        <w:numPr>
          <w:ilvl w:val="0"/>
          <w:numId w:val="12"/>
        </w:numPr>
        <w:ind w:left="714" w:hanging="357"/>
        <w:jc w:val="both"/>
        <w:rPr>
          <w:rFonts w:ascii="Arial" w:hAnsi="Arial" w:cs="Arial"/>
          <w:color w:val="000000"/>
          <w:sz w:val="22"/>
          <w:szCs w:val="22"/>
        </w:rPr>
      </w:pPr>
      <w:r w:rsidRPr="00675804">
        <w:rPr>
          <w:rFonts w:ascii="Arial" w:hAnsi="Arial" w:cs="Arial"/>
          <w:color w:val="000000"/>
          <w:sz w:val="22"/>
          <w:szCs w:val="22"/>
          <w:u w:val="single"/>
        </w:rPr>
        <w:t>1 varianta s aplikací síry s hořčíkem</w:t>
      </w:r>
      <w:r w:rsidRPr="00675804">
        <w:rPr>
          <w:rFonts w:ascii="Arial" w:hAnsi="Arial" w:cs="Arial"/>
          <w:color w:val="000000"/>
          <w:sz w:val="22"/>
          <w:szCs w:val="22"/>
        </w:rPr>
        <w:t>: se dvěma termíny aplikace síry s hořčíkem (Kieserit) v dávce 0 + 20 + 20 kg S/ha (celkem 40 kg S/ha) ke standardnímu hnojení dusíkem hnojivy typu LAV, LAD nebo DAM.</w:t>
      </w:r>
    </w:p>
    <w:p w14:paraId="4C1956AD"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2 varianty</w:t>
      </w:r>
      <w:r w:rsidRPr="00675804">
        <w:rPr>
          <w:rFonts w:ascii="Arial" w:hAnsi="Arial" w:cs="Arial"/>
          <w:color w:val="000000"/>
          <w:sz w:val="22"/>
          <w:szCs w:val="22"/>
        </w:rPr>
        <w:t xml:space="preserve"> s aplikací hnojiva Alzon Neo (močovina s inhibitorem ureázy a nitrifikace)</w:t>
      </w:r>
      <w:r w:rsidRPr="00675804">
        <w:rPr>
          <w:rFonts w:ascii="Arial" w:hAnsi="Arial" w:cs="Arial"/>
          <w:color w:val="000000"/>
          <w:sz w:val="22"/>
          <w:szCs w:val="22"/>
          <w:u w:val="single"/>
        </w:rPr>
        <w:t>:</w:t>
      </w:r>
      <w:r w:rsidRPr="00675804">
        <w:rPr>
          <w:rFonts w:ascii="Arial" w:hAnsi="Arial" w:cs="Arial"/>
          <w:color w:val="000000"/>
          <w:sz w:val="22"/>
          <w:szCs w:val="22"/>
        </w:rPr>
        <w:t xml:space="preserve"> aplikace jarní dávky dusíku jedním (100 + 0 +0 %) a rozděleně dvěma vstupy (dělení: 50 + 50 + 0 %). </w:t>
      </w:r>
    </w:p>
    <w:p w14:paraId="031F1A6C"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 xml:space="preserve">2 varianty </w:t>
      </w:r>
      <w:r w:rsidRPr="00675804">
        <w:rPr>
          <w:rFonts w:ascii="Arial" w:hAnsi="Arial" w:cs="Arial"/>
          <w:color w:val="000000"/>
          <w:sz w:val="22"/>
          <w:szCs w:val="22"/>
        </w:rPr>
        <w:t>s aplikací hnojiva Sulfamo N-Process (s obsahem dusíku a síry s pozvolným uvolňováním přes granule obalené pasivní složkou)</w:t>
      </w:r>
      <w:r w:rsidRPr="00675804">
        <w:rPr>
          <w:rFonts w:ascii="Arial" w:hAnsi="Arial" w:cs="Arial"/>
          <w:color w:val="000000"/>
          <w:sz w:val="22"/>
          <w:szCs w:val="22"/>
          <w:u w:val="single"/>
        </w:rPr>
        <w:t>:</w:t>
      </w:r>
      <w:r w:rsidRPr="00675804">
        <w:rPr>
          <w:rFonts w:ascii="Arial" w:hAnsi="Arial" w:cs="Arial"/>
          <w:color w:val="000000"/>
          <w:sz w:val="22"/>
          <w:szCs w:val="22"/>
        </w:rPr>
        <w:t xml:space="preserve"> aplikace jednorázové dávky (100 + 0 + 0 %) a aplikace ve dvou rozdělených dávkách hnojiva (dělení: 50 + 50 + 0 %). </w:t>
      </w:r>
    </w:p>
    <w:p w14:paraId="5B45401A" w14:textId="77777777" w:rsidR="004711C6" w:rsidRPr="00675804" w:rsidRDefault="004711C6" w:rsidP="006C55D7">
      <w:pPr>
        <w:pStyle w:val="Odstavecseseznamem"/>
        <w:numPr>
          <w:ilvl w:val="0"/>
          <w:numId w:val="12"/>
        </w:numPr>
        <w:jc w:val="both"/>
        <w:rPr>
          <w:rFonts w:ascii="Arial" w:hAnsi="Arial" w:cs="Arial"/>
          <w:color w:val="000000"/>
          <w:sz w:val="22"/>
          <w:szCs w:val="22"/>
        </w:rPr>
      </w:pPr>
      <w:r w:rsidRPr="00675804">
        <w:rPr>
          <w:rFonts w:ascii="Arial" w:hAnsi="Arial" w:cs="Arial"/>
          <w:color w:val="000000"/>
          <w:sz w:val="22"/>
          <w:szCs w:val="22"/>
          <w:u w:val="single"/>
        </w:rPr>
        <w:t>2 varianty</w:t>
      </w:r>
      <w:r w:rsidRPr="00675804">
        <w:rPr>
          <w:rFonts w:ascii="Arial" w:hAnsi="Arial" w:cs="Arial"/>
          <w:color w:val="000000"/>
          <w:sz w:val="22"/>
          <w:szCs w:val="22"/>
        </w:rPr>
        <w:t xml:space="preserve"> aplikace hnojiva Zenfert obsahujícího dusičnan amonný granulovaný a pojený horninou zeolit (dělení 25 + 37,5 + 37,5 %) bez doplnění síry a ZenFert hnojení </w:t>
      </w:r>
      <w:r w:rsidRPr="00675804">
        <w:rPr>
          <w:rFonts w:ascii="Arial" w:hAnsi="Arial" w:cs="Arial"/>
          <w:color w:val="000000"/>
          <w:sz w:val="22"/>
          <w:szCs w:val="22"/>
          <w:u w:val="single"/>
        </w:rPr>
        <w:t>s doplněním síry</w:t>
      </w:r>
      <w:r w:rsidRPr="00675804">
        <w:rPr>
          <w:rFonts w:ascii="Arial" w:hAnsi="Arial" w:cs="Arial"/>
          <w:color w:val="000000"/>
          <w:sz w:val="22"/>
          <w:szCs w:val="22"/>
        </w:rPr>
        <w:t xml:space="preserve"> a hořčíkem (hnojivem Kieserit) v dávce 0 + 20 + 20 kg S/ha (celkem 40 kg S/ha). </w:t>
      </w:r>
    </w:p>
    <w:p w14:paraId="0AB91F5C" w14:textId="77777777" w:rsidR="004711C6" w:rsidRPr="00675804" w:rsidRDefault="004711C6" w:rsidP="006C55D7">
      <w:pPr>
        <w:pStyle w:val="Odstavecseseznamem"/>
        <w:numPr>
          <w:ilvl w:val="0"/>
          <w:numId w:val="12"/>
        </w:numPr>
        <w:ind w:left="357" w:hanging="357"/>
        <w:contextualSpacing/>
        <w:jc w:val="both"/>
        <w:rPr>
          <w:rFonts w:ascii="Arial" w:hAnsi="Arial" w:cs="Arial"/>
          <w:sz w:val="22"/>
          <w:szCs w:val="22"/>
        </w:rPr>
      </w:pPr>
      <w:r w:rsidRPr="00675804">
        <w:rPr>
          <w:rFonts w:ascii="Arial" w:hAnsi="Arial" w:cs="Arial"/>
          <w:sz w:val="22"/>
          <w:szCs w:val="22"/>
        </w:rPr>
        <w:t>Odběry vzorků půdy provádět před variantním hnojením horizontu z půdního profilu 0–30 cm a 30–60 cm a během vegetace z horizontu 0–30 cm a po sklizni na obsah N</w:t>
      </w:r>
      <w:r w:rsidRPr="00675804">
        <w:rPr>
          <w:rFonts w:ascii="Arial" w:hAnsi="Arial" w:cs="Arial"/>
          <w:sz w:val="22"/>
          <w:szCs w:val="22"/>
          <w:vertAlign w:val="subscript"/>
        </w:rPr>
        <w:t>min</w:t>
      </w:r>
      <w:r w:rsidRPr="00675804">
        <w:rPr>
          <w:rFonts w:ascii="Arial" w:hAnsi="Arial" w:cs="Arial"/>
          <w:sz w:val="22"/>
          <w:szCs w:val="22"/>
        </w:rPr>
        <w:t xml:space="preserve"> z horizontů půdního profilu 0–30 cm a 30–60 cm, v celkovém v </w:t>
      </w:r>
      <w:r w:rsidRPr="00675804">
        <w:rPr>
          <w:rFonts w:ascii="Arial" w:hAnsi="Arial" w:cs="Arial"/>
          <w:color w:val="000000"/>
          <w:sz w:val="22"/>
          <w:szCs w:val="22"/>
        </w:rPr>
        <w:t>množství 50 vzorků, a na reziduální obsah S</w:t>
      </w:r>
      <w:r w:rsidRPr="00675804">
        <w:rPr>
          <w:rFonts w:ascii="Arial" w:hAnsi="Arial" w:cs="Arial"/>
          <w:color w:val="000000"/>
          <w:sz w:val="22"/>
          <w:szCs w:val="22"/>
          <w:vertAlign w:val="subscript"/>
        </w:rPr>
        <w:t xml:space="preserve">vod </w:t>
      </w:r>
      <w:r w:rsidRPr="00675804">
        <w:rPr>
          <w:rFonts w:ascii="Arial" w:hAnsi="Arial" w:cs="Arial"/>
          <w:color w:val="000000"/>
          <w:sz w:val="22"/>
          <w:szCs w:val="22"/>
        </w:rPr>
        <w:t xml:space="preserve">v množství 36 vzorků; odběry </w:t>
      </w:r>
      <w:r w:rsidRPr="00675804">
        <w:rPr>
          <w:rFonts w:ascii="Arial" w:hAnsi="Arial" w:cs="Arial"/>
          <w:sz w:val="22"/>
          <w:szCs w:val="22"/>
        </w:rPr>
        <w:t xml:space="preserve">vzorků rostlin během vegetace na obsah N, P, K, Ca, Mg, S v množství 34 vzorků; odběry vzorků zrna při sklizni v celkovém objemu 16 vzorků. </w:t>
      </w:r>
    </w:p>
    <w:p w14:paraId="7AF4C4D7" w14:textId="77777777" w:rsidR="004711C6" w:rsidRPr="00675804" w:rsidRDefault="004711C6" w:rsidP="006C55D7">
      <w:pPr>
        <w:pStyle w:val="Odstavecseseznamem"/>
        <w:numPr>
          <w:ilvl w:val="0"/>
          <w:numId w:val="12"/>
        </w:numPr>
        <w:ind w:left="357" w:hanging="357"/>
        <w:contextualSpacing/>
        <w:jc w:val="both"/>
        <w:rPr>
          <w:rFonts w:ascii="Arial" w:hAnsi="Arial" w:cs="Arial"/>
          <w:sz w:val="22"/>
          <w:szCs w:val="22"/>
        </w:rPr>
      </w:pPr>
      <w:r w:rsidRPr="00675804">
        <w:rPr>
          <w:rFonts w:ascii="Arial" w:hAnsi="Arial" w:cs="Arial"/>
          <w:sz w:val="22"/>
          <w:szCs w:val="22"/>
        </w:rPr>
        <w:t>Vyhodnotit výnos zrna a slámy, po sklizni obsah N-látek v zrně a reziduální obsahy N</w:t>
      </w:r>
      <w:r w:rsidRPr="00675804">
        <w:rPr>
          <w:rFonts w:ascii="Arial" w:hAnsi="Arial" w:cs="Arial"/>
          <w:sz w:val="22"/>
          <w:szCs w:val="22"/>
          <w:vertAlign w:val="subscript"/>
        </w:rPr>
        <w:t xml:space="preserve">min </w:t>
      </w:r>
      <w:r w:rsidRPr="00675804">
        <w:rPr>
          <w:rFonts w:ascii="Arial" w:hAnsi="Arial" w:cs="Arial"/>
          <w:sz w:val="22"/>
          <w:szCs w:val="22"/>
        </w:rPr>
        <w:t>(včetně složky N-NO</w:t>
      </w:r>
      <w:r w:rsidRPr="00675804">
        <w:rPr>
          <w:rFonts w:ascii="Arial" w:hAnsi="Arial" w:cs="Arial"/>
          <w:sz w:val="22"/>
          <w:szCs w:val="22"/>
          <w:vertAlign w:val="subscript"/>
        </w:rPr>
        <w:t>3</w:t>
      </w:r>
      <w:r w:rsidRPr="00675804">
        <w:rPr>
          <w:rFonts w:ascii="Arial" w:hAnsi="Arial" w:cs="Arial"/>
          <w:sz w:val="22"/>
          <w:szCs w:val="22"/>
          <w:vertAlign w:val="superscript"/>
        </w:rPr>
        <w:t>-</w:t>
      </w:r>
      <w:r w:rsidRPr="00675804">
        <w:rPr>
          <w:rFonts w:ascii="Arial" w:hAnsi="Arial" w:cs="Arial"/>
          <w:sz w:val="22"/>
          <w:szCs w:val="22"/>
        </w:rPr>
        <w:t>) a S</w:t>
      </w:r>
      <w:r w:rsidRPr="00675804">
        <w:rPr>
          <w:rFonts w:ascii="Arial" w:hAnsi="Arial" w:cs="Arial"/>
          <w:sz w:val="22"/>
          <w:szCs w:val="22"/>
          <w:vertAlign w:val="subscript"/>
        </w:rPr>
        <w:t>vod</w:t>
      </w:r>
      <w:r w:rsidRPr="00675804">
        <w:rPr>
          <w:rFonts w:ascii="Arial" w:hAnsi="Arial" w:cs="Arial"/>
          <w:sz w:val="22"/>
          <w:szCs w:val="22"/>
        </w:rPr>
        <w:t xml:space="preserve"> v půdním profilu. Zároveň po cíleném hnojení sírou posoudit ovlivnění reziduí síry v půdě a možná rizika okyselení půd (analyzovat pH). </w:t>
      </w:r>
    </w:p>
    <w:p w14:paraId="1B3063B2" w14:textId="77777777" w:rsidR="003D5B9D" w:rsidRPr="00675804" w:rsidRDefault="003D5B9D" w:rsidP="00AB727E">
      <w:pPr>
        <w:pStyle w:val="Odstavecseseznamem"/>
        <w:ind w:left="0"/>
        <w:contextualSpacing/>
        <w:jc w:val="both"/>
        <w:rPr>
          <w:rFonts w:ascii="Arial" w:hAnsi="Arial" w:cs="Arial"/>
          <w:b/>
          <w:i/>
          <w:sz w:val="22"/>
          <w:szCs w:val="22"/>
        </w:rPr>
      </w:pPr>
    </w:p>
    <w:p w14:paraId="2A6D533F" w14:textId="77777777" w:rsidR="001D6004" w:rsidRPr="00675804" w:rsidRDefault="001D6004" w:rsidP="001D6004">
      <w:pPr>
        <w:jc w:val="both"/>
        <w:rPr>
          <w:rFonts w:cs="Arial"/>
          <w:b/>
          <w:i/>
          <w:color w:val="156082"/>
        </w:rPr>
      </w:pPr>
    </w:p>
    <w:p w14:paraId="3F1F587A" w14:textId="77777777" w:rsidR="003D5B9D" w:rsidRPr="00675804" w:rsidRDefault="003D5B9D" w:rsidP="001D6004">
      <w:pPr>
        <w:jc w:val="both"/>
        <w:rPr>
          <w:rFonts w:cs="Arial"/>
          <w:b/>
          <w:i/>
          <w:color w:val="156082"/>
        </w:rPr>
      </w:pPr>
    </w:p>
    <w:p w14:paraId="309209D4" w14:textId="77777777" w:rsidR="001D6004" w:rsidRPr="00675804" w:rsidRDefault="001D6004" w:rsidP="001D6004">
      <w:pPr>
        <w:jc w:val="both"/>
        <w:rPr>
          <w:rFonts w:cs="Arial"/>
          <w:b/>
          <w:i/>
          <w:color w:val="000000"/>
        </w:rPr>
      </w:pPr>
      <w:r w:rsidRPr="00675804">
        <w:rPr>
          <w:rFonts w:cs="Arial"/>
          <w:b/>
          <w:i/>
          <w:color w:val="000000"/>
        </w:rPr>
        <w:t>F.7 Stanovit obsahové složení digestátu a kejdy, to i z pohledu jeho rizika na půdní strukturu</w:t>
      </w:r>
    </w:p>
    <w:p w14:paraId="6D8FC4C2" w14:textId="77777777" w:rsidR="001D6004" w:rsidRPr="00675804" w:rsidRDefault="001D6004" w:rsidP="001D6004">
      <w:pPr>
        <w:jc w:val="both"/>
        <w:rPr>
          <w:rFonts w:cs="Arial"/>
          <w:b/>
          <w:i/>
          <w:color w:val="000000"/>
        </w:rPr>
      </w:pPr>
      <w:r w:rsidRPr="00675804">
        <w:rPr>
          <w:rFonts w:cs="Arial"/>
          <w:b/>
          <w:i/>
          <w:color w:val="000000"/>
        </w:rPr>
        <w:t xml:space="preserve"> </w:t>
      </w:r>
    </w:p>
    <w:p w14:paraId="3F7C2FE7" w14:textId="77777777" w:rsidR="001D6004" w:rsidRPr="00675804" w:rsidRDefault="001D6004" w:rsidP="001D6004">
      <w:pPr>
        <w:jc w:val="both"/>
        <w:rPr>
          <w:rFonts w:cs="Arial"/>
          <w:color w:val="000000"/>
        </w:rPr>
      </w:pPr>
      <w:r w:rsidRPr="00675804">
        <w:rPr>
          <w:rFonts w:cs="Arial"/>
          <w:color w:val="000000"/>
        </w:rPr>
        <w:t>Provést analýzy digestátů a kejd, stanovit přívod dusíku a ostatních živin digestátem a kejdou na zemědělskou půdu. Odběry a analýzy min. 30 vzorků digestátu a min. 40 vzorků kejd převážně od dojnic (pH, obsah sušiny, spalitelných látek, N</w:t>
      </w:r>
      <w:r w:rsidRPr="00675804">
        <w:rPr>
          <w:rFonts w:cs="Arial"/>
          <w:color w:val="000000"/>
          <w:vertAlign w:val="subscript"/>
        </w:rPr>
        <w:t>tot</w:t>
      </w:r>
      <w:r w:rsidRPr="00675804">
        <w:rPr>
          <w:rFonts w:cs="Arial"/>
          <w:color w:val="000000"/>
        </w:rPr>
        <w:t>, N-NH</w:t>
      </w:r>
      <w:r w:rsidRPr="00675804">
        <w:rPr>
          <w:rFonts w:cs="Arial"/>
          <w:color w:val="000000"/>
          <w:vertAlign w:val="subscript"/>
        </w:rPr>
        <w:t>4</w:t>
      </w:r>
      <w:r w:rsidRPr="00675804">
        <w:rPr>
          <w:rFonts w:cs="Arial"/>
          <w:color w:val="000000"/>
          <w:vertAlign w:val="superscript"/>
        </w:rPr>
        <w:t>+</w:t>
      </w:r>
      <w:r w:rsidRPr="00675804">
        <w:rPr>
          <w:rFonts w:cs="Arial"/>
          <w:color w:val="000000"/>
        </w:rPr>
        <w:t>, P, K, Ca, Mg, Na, S).</w:t>
      </w:r>
    </w:p>
    <w:p w14:paraId="1A467A47" w14:textId="77777777" w:rsidR="00A940E3" w:rsidRPr="00675804" w:rsidRDefault="001D6004" w:rsidP="006C55D7">
      <w:pPr>
        <w:numPr>
          <w:ilvl w:val="0"/>
          <w:numId w:val="16"/>
        </w:numPr>
        <w:jc w:val="both"/>
        <w:rPr>
          <w:rFonts w:cs="Arial"/>
          <w:color w:val="000000"/>
        </w:rPr>
      </w:pPr>
      <w:r w:rsidRPr="00675804">
        <w:rPr>
          <w:rFonts w:cs="Arial"/>
          <w:color w:val="000000"/>
        </w:rPr>
        <w:t>S ohledem na negativní vliv digestátů a kejd na fyzikálně-chemické vlastnosti půd stanovit poměry jednomocných a dvojmocných kationtů v digestátech a kejdách, případně v produktech separace digestátu a kejdy (podíly kationtů N-NH</w:t>
      </w:r>
      <w:r w:rsidRPr="00675804">
        <w:rPr>
          <w:rFonts w:cs="Arial"/>
          <w:color w:val="000000"/>
          <w:vertAlign w:val="subscript"/>
        </w:rPr>
        <w:t>4</w:t>
      </w:r>
      <w:r w:rsidRPr="00675804">
        <w:rPr>
          <w:rFonts w:cs="Arial"/>
          <w:color w:val="000000"/>
          <w:vertAlign w:val="superscript"/>
        </w:rPr>
        <w:t>+</w:t>
      </w:r>
      <w:r w:rsidRPr="00675804">
        <w:rPr>
          <w:rFonts w:cs="Arial"/>
          <w:color w:val="000000"/>
        </w:rPr>
        <w:t>, K</w:t>
      </w:r>
      <w:r w:rsidRPr="00675804">
        <w:rPr>
          <w:rFonts w:cs="Arial"/>
          <w:color w:val="000000"/>
          <w:vertAlign w:val="superscript"/>
        </w:rPr>
        <w:t>+</w:t>
      </w:r>
      <w:r w:rsidRPr="00675804">
        <w:rPr>
          <w:rFonts w:cs="Arial"/>
          <w:color w:val="000000"/>
        </w:rPr>
        <w:t>, Na</w:t>
      </w:r>
      <w:r w:rsidRPr="00675804">
        <w:rPr>
          <w:rFonts w:cs="Arial"/>
          <w:color w:val="000000"/>
          <w:vertAlign w:val="superscript"/>
        </w:rPr>
        <w:t>+</w:t>
      </w:r>
      <w:r w:rsidRPr="00675804">
        <w:rPr>
          <w:rFonts w:cs="Arial"/>
          <w:color w:val="000000"/>
        </w:rPr>
        <w:t>, Ca</w:t>
      </w:r>
      <w:r w:rsidRPr="00675804">
        <w:rPr>
          <w:rFonts w:cs="Arial"/>
          <w:color w:val="000000"/>
          <w:vertAlign w:val="superscript"/>
        </w:rPr>
        <w:t>2+</w:t>
      </w:r>
      <w:r w:rsidRPr="00675804">
        <w:rPr>
          <w:rFonts w:cs="Arial"/>
          <w:color w:val="000000"/>
        </w:rPr>
        <w:t>, Mg</w:t>
      </w:r>
      <w:r w:rsidRPr="00675804">
        <w:rPr>
          <w:rFonts w:cs="Arial"/>
          <w:color w:val="000000"/>
          <w:vertAlign w:val="superscript"/>
        </w:rPr>
        <w:t>2+</w:t>
      </w:r>
      <w:r w:rsidRPr="00675804">
        <w:rPr>
          <w:rFonts w:cs="Arial"/>
          <w:color w:val="000000"/>
        </w:rPr>
        <w:t xml:space="preserve"> vyjádřit v mmol chemického ekvivalentu na 1 kg hnojiva, na 1 kg sušiny hnojiva a jejich procentní podíl ze sumy kationtů)</w:t>
      </w:r>
      <w:r w:rsidR="00A940E3" w:rsidRPr="00675804">
        <w:rPr>
          <w:rFonts w:cs="Arial"/>
          <w:color w:val="000000"/>
        </w:rPr>
        <w:t>.</w:t>
      </w:r>
      <w:r w:rsidR="00A940E3" w:rsidRPr="00675804">
        <w:t xml:space="preserve"> </w:t>
      </w:r>
    </w:p>
    <w:p w14:paraId="1CCDA29A" w14:textId="77777777" w:rsidR="001D6004" w:rsidRPr="00675804" w:rsidRDefault="00A940E3" w:rsidP="006C55D7">
      <w:pPr>
        <w:numPr>
          <w:ilvl w:val="0"/>
          <w:numId w:val="16"/>
        </w:numPr>
        <w:jc w:val="both"/>
        <w:rPr>
          <w:rFonts w:cs="Arial"/>
          <w:color w:val="000000"/>
        </w:rPr>
      </w:pPr>
      <w:r w:rsidRPr="00675804">
        <w:rPr>
          <w:rFonts w:cs="Arial"/>
          <w:color w:val="000000"/>
        </w:rPr>
        <w:lastRenderedPageBreak/>
        <w:t>Vyhodnotit údaje z let 2026 až 2028 a vzájemné vztahy mezi sledovanými ukazateli. Využít zjištěných vztahů, příp. poznatků z ostatních etap, pro doporučení eliminaci rizik po použití organických a statkových hnojiv na půdní strukturu skrze peptizaci půdních koloidů, na dynamiku přeměn půdní organické hmoty, na erozi půdy a potažmo na únik živin do životního prostředí.</w:t>
      </w:r>
      <w:r w:rsidR="001D6004" w:rsidRPr="00675804">
        <w:rPr>
          <w:rFonts w:cs="Arial"/>
          <w:color w:val="000000"/>
        </w:rPr>
        <w:t xml:space="preserve"> </w:t>
      </w:r>
    </w:p>
    <w:p w14:paraId="17E3B940" w14:textId="77777777" w:rsidR="001D6004" w:rsidRPr="00675804" w:rsidRDefault="001D6004" w:rsidP="001D6004">
      <w:pPr>
        <w:jc w:val="both"/>
        <w:rPr>
          <w:rFonts w:cs="Arial"/>
          <w:color w:val="000000"/>
        </w:rPr>
      </w:pPr>
    </w:p>
    <w:p w14:paraId="164694C9" w14:textId="77777777" w:rsidR="001D6004" w:rsidRPr="00675804" w:rsidRDefault="001D6004" w:rsidP="001D6004">
      <w:pPr>
        <w:jc w:val="both"/>
        <w:rPr>
          <w:rFonts w:cs="Arial"/>
          <w:b/>
          <w:i/>
          <w:color w:val="000000"/>
        </w:rPr>
      </w:pPr>
      <w:r w:rsidRPr="00675804">
        <w:rPr>
          <w:rFonts w:cs="Arial"/>
          <w:b/>
          <w:i/>
          <w:color w:val="000000"/>
        </w:rPr>
        <w:t>F.8 Ověřit možnosti využití nových prediktivních modelů a in-silico technik pro podporu rozhodovacích procesů v oblasti hospodaření se živinami, zejména s dusíkem</w:t>
      </w:r>
    </w:p>
    <w:p w14:paraId="2CC68FE7" w14:textId="77777777" w:rsidR="001D6004" w:rsidRPr="00675804" w:rsidRDefault="001D6004" w:rsidP="001D6004">
      <w:pPr>
        <w:jc w:val="both"/>
        <w:rPr>
          <w:rFonts w:cs="Arial"/>
          <w:b/>
          <w:i/>
          <w:color w:val="000000"/>
        </w:rPr>
      </w:pPr>
    </w:p>
    <w:p w14:paraId="588B6330" w14:textId="77777777" w:rsidR="001D6004" w:rsidRPr="00675804" w:rsidRDefault="001D6004" w:rsidP="001D6004">
      <w:pPr>
        <w:jc w:val="both"/>
        <w:rPr>
          <w:rFonts w:cs="Arial"/>
          <w:b/>
          <w:color w:val="000000"/>
        </w:rPr>
      </w:pPr>
      <w:r w:rsidRPr="00675804">
        <w:rPr>
          <w:rFonts w:cs="Arial"/>
          <w:color w:val="000000"/>
        </w:rPr>
        <w:t>Pokrok ve výpočetních technologiích a předpovědních algoritmech čím dál víc proniká k širší veřejnosti a tyto technologie lze využít i v rostlinné produkci. Přesnost predikcí různých modelů (statistických, procesních) závisí zejména na kvalitě a rozsahu výchozích dat, které k budování či trénování modelů slouží. Výhodou validovaných modelů je schopnost predikce výstupů pro různé hypotetické podmínky agrotechniky či scénáře budoucího klimatického vývoje. Pro různá prostorová měřítka pak mohou modely poskytnout odpovědi související s otázkami od lokálního hospodaření až po efektivitu nastavení dotačních politik. Novější modely umožňují definovat prostorové vztahy mezi simulovanými DPB, čímž lze komplexně podchytit procesy probíhající v celém povodí/krajině a např. odhadnout koncentrace N ve vodním toku na výstupu z povodí.     Nelineární modely (quadratic-plateau, linear-plateau) umožňují optimalizovat dávku minerálního dusíku k plodinám.</w:t>
      </w:r>
    </w:p>
    <w:p w14:paraId="76691335" w14:textId="77777777" w:rsidR="001D6004" w:rsidRPr="00675804" w:rsidRDefault="001D6004" w:rsidP="001D6004">
      <w:pPr>
        <w:jc w:val="both"/>
        <w:rPr>
          <w:rFonts w:cs="Arial"/>
          <w:b/>
          <w:color w:val="000000"/>
        </w:rPr>
      </w:pPr>
    </w:p>
    <w:p w14:paraId="3812D23D" w14:textId="77777777" w:rsidR="001D6004" w:rsidRPr="00675804" w:rsidRDefault="001D6004" w:rsidP="001D6004">
      <w:pPr>
        <w:jc w:val="both"/>
        <w:rPr>
          <w:rFonts w:cs="Arial"/>
          <w:b/>
          <w:color w:val="000000"/>
        </w:rPr>
      </w:pPr>
      <w:r w:rsidRPr="00675804">
        <w:rPr>
          <w:rFonts w:cs="Arial"/>
          <w:b/>
          <w:color w:val="000000"/>
        </w:rPr>
        <w:t>F.8.1 Využití půdně-plodinových modelů pro optimalizaci využití N z hnojiv a předpověď rizika ztráty N vyplavením nitrátů nebo povrchovým smyvem</w:t>
      </w:r>
    </w:p>
    <w:p w14:paraId="45183CE9" w14:textId="77777777" w:rsidR="001D6004" w:rsidRPr="00675804" w:rsidRDefault="001D6004" w:rsidP="001D6004">
      <w:pPr>
        <w:jc w:val="both"/>
        <w:rPr>
          <w:rFonts w:cs="Arial"/>
          <w:color w:val="000000"/>
        </w:rPr>
      </w:pPr>
      <w:r w:rsidRPr="00675804">
        <w:rPr>
          <w:rFonts w:cs="Arial"/>
          <w:color w:val="000000"/>
        </w:rPr>
        <w:t>Pomocí půdně-plodinového krajinného modelu simulovat a analyzovat koloběh dusíku ve dvou povodích. Model bude konfigurován pomocí existujících dat o hospodaření a validován srovnáním s naměřenými koncentracemi N v povrchových vodách. Budou posouzeny dopady různých opatření na ztráty dusíku a vliv strategií hospodaření na dusíkovou bilanci. Na základě výsledků budou identifikovány opatření ke snížení ztrát N a snížení koncentrací N v povrchových vodách.</w:t>
      </w:r>
    </w:p>
    <w:p w14:paraId="4DE58CD0" w14:textId="77777777" w:rsidR="001D6004" w:rsidRPr="00675804" w:rsidRDefault="001D6004" w:rsidP="001D6004">
      <w:pPr>
        <w:jc w:val="both"/>
        <w:rPr>
          <w:rFonts w:cs="Arial"/>
          <w:color w:val="000000"/>
        </w:rPr>
      </w:pPr>
      <w:r w:rsidRPr="00675804">
        <w:rPr>
          <w:rFonts w:cs="Arial"/>
          <w:color w:val="000000"/>
        </w:rPr>
        <w:t xml:space="preserve">Vytvořit procesně orientované simulační plodinové modely kalibrované na základě dat z monitorovaných deficitních půd nebo půd s nevyváženým hnojením (etapa F.5). Modely sestavit tak, aby byly využitelné pro stanovení racionální dávky N hnojiv, pro odhady efektivnosti hnojení plodin a pro predikci vyplavení reziduálního N a N z hnojiv. Modely využít k testování doporučení pro zvýšení efektivnosti agrotechnických opatření pro snížení ztrát N s ohledem na agroklimatické podmínky a dopady změny klimatu. </w:t>
      </w:r>
    </w:p>
    <w:p w14:paraId="7A57DD0D" w14:textId="77777777" w:rsidR="001D6004" w:rsidRPr="00675804" w:rsidRDefault="001D6004" w:rsidP="006C55D7">
      <w:pPr>
        <w:numPr>
          <w:ilvl w:val="0"/>
          <w:numId w:val="33"/>
        </w:numPr>
        <w:jc w:val="both"/>
        <w:rPr>
          <w:rFonts w:cs="Arial"/>
          <w:color w:val="000000"/>
        </w:rPr>
      </w:pPr>
      <w:r w:rsidRPr="00675804">
        <w:rPr>
          <w:rFonts w:cs="Arial"/>
          <w:color w:val="000000"/>
        </w:rPr>
        <w:t xml:space="preserve">Pro dvě vybraná mikropovodí zpracovat plošné predikce výnosů plodin, čerpání N, a půdní ztráty N vyplavením nebo povrchovým odtokem koncentrace N v povrchových vodách v závislosti na variantách agrotechniky a strategie hnojení N. Výstupy simulací vyhodnotit vzhledem k měřeným údajům. Zpracovat doporučení pro využití simulačních modelů při rozhodování o optimalizaci hnojení N a agrotechnice v rámci povodí. </w:t>
      </w:r>
    </w:p>
    <w:p w14:paraId="17C84598" w14:textId="77777777" w:rsidR="001D6004" w:rsidRPr="00675804" w:rsidRDefault="001D6004" w:rsidP="006C55D7">
      <w:pPr>
        <w:numPr>
          <w:ilvl w:val="0"/>
          <w:numId w:val="33"/>
        </w:numPr>
        <w:jc w:val="both"/>
        <w:rPr>
          <w:rFonts w:cs="Arial"/>
          <w:color w:val="000000"/>
        </w:rPr>
      </w:pPr>
      <w:r w:rsidRPr="00675804">
        <w:rPr>
          <w:rFonts w:cs="Arial"/>
          <w:color w:val="000000"/>
        </w:rPr>
        <w:t xml:space="preserve">Konfigurovat lokální simulační modely pro živinově deficitní půdy a půdy s dlouhodobě nevyváženým hnojením a prověřit jejich schopnost predikovat skutečné (měřené) obsahy minerálního N v půdním profilu v podzimním období. Simulovat různé scénáře hnojení a agrotechniky a cílem stanovit optimální strategii hnojení pro dosažení co nejvyšší efektivity příjmu N a snížení rizika jeho ztrát. </w:t>
      </w:r>
    </w:p>
    <w:p w14:paraId="79229415" w14:textId="77777777" w:rsidR="001D6004" w:rsidRPr="00675804" w:rsidRDefault="001D6004" w:rsidP="001D6004">
      <w:pPr>
        <w:jc w:val="both"/>
        <w:rPr>
          <w:rFonts w:cs="Arial"/>
          <w:color w:val="000000"/>
        </w:rPr>
      </w:pPr>
      <w:r w:rsidRPr="00675804">
        <w:rPr>
          <w:rFonts w:cs="Arial"/>
          <w:color w:val="000000"/>
        </w:rPr>
        <w:t>Aktivity v roce 202</w:t>
      </w:r>
      <w:r w:rsidR="00F972E8" w:rsidRPr="00675804">
        <w:rPr>
          <w:rFonts w:cs="Arial"/>
          <w:color w:val="000000"/>
        </w:rPr>
        <w:t>8</w:t>
      </w:r>
      <w:r w:rsidRPr="00675804">
        <w:rPr>
          <w:rFonts w:cs="Arial"/>
          <w:color w:val="000000"/>
        </w:rPr>
        <w:t>:</w:t>
      </w:r>
    </w:p>
    <w:p w14:paraId="3E97EEDA" w14:textId="77777777" w:rsidR="001D6004" w:rsidRPr="00675804" w:rsidRDefault="00A940E3" w:rsidP="006C55D7">
      <w:pPr>
        <w:numPr>
          <w:ilvl w:val="0"/>
          <w:numId w:val="33"/>
        </w:numPr>
        <w:jc w:val="both"/>
        <w:rPr>
          <w:rFonts w:cs="Arial"/>
          <w:color w:val="000000"/>
        </w:rPr>
      </w:pPr>
      <w:r w:rsidRPr="00675804">
        <w:rPr>
          <w:rFonts w:cs="Arial"/>
          <w:color w:val="000000"/>
        </w:rPr>
        <w:t>validace výsledků, simulace scénářů (změny využití půdy, změna struktury plodin, změna intenzity hnojení apod.), syntéza a návrh opatření</w:t>
      </w:r>
      <w:r w:rsidR="001D6004" w:rsidRPr="00675804">
        <w:rPr>
          <w:rFonts w:cs="Arial"/>
          <w:color w:val="000000"/>
        </w:rPr>
        <w:t xml:space="preserve">. </w:t>
      </w:r>
    </w:p>
    <w:p w14:paraId="65B2F989" w14:textId="77777777" w:rsidR="001D6004" w:rsidRPr="00675804" w:rsidRDefault="001D6004" w:rsidP="001D6004">
      <w:pPr>
        <w:jc w:val="both"/>
        <w:rPr>
          <w:rFonts w:cs="Arial"/>
          <w:color w:val="000000"/>
        </w:rPr>
      </w:pPr>
    </w:p>
    <w:p w14:paraId="1E1BDC88" w14:textId="77777777" w:rsidR="001D6004" w:rsidRPr="00675804" w:rsidRDefault="001D6004" w:rsidP="001D6004">
      <w:pPr>
        <w:jc w:val="both"/>
        <w:rPr>
          <w:rFonts w:cs="Arial"/>
          <w:color w:val="156082"/>
        </w:rPr>
      </w:pPr>
    </w:p>
    <w:p w14:paraId="2DE80621" w14:textId="77777777" w:rsidR="001D6004" w:rsidRPr="00675804" w:rsidRDefault="001D6004" w:rsidP="001D6004">
      <w:pPr>
        <w:jc w:val="both"/>
        <w:rPr>
          <w:rFonts w:cs="Arial"/>
          <w:b/>
          <w:color w:val="000000"/>
        </w:rPr>
      </w:pPr>
      <w:r w:rsidRPr="00675804">
        <w:rPr>
          <w:rFonts w:cs="Arial"/>
          <w:b/>
          <w:color w:val="000000"/>
        </w:rPr>
        <w:t xml:space="preserve">F.8.2 Využití modelů pro hodnocení vztahů mezi počasím, hnojením a výnosy plodin </w:t>
      </w:r>
    </w:p>
    <w:p w14:paraId="393FE6B9" w14:textId="77777777" w:rsidR="001D6004" w:rsidRPr="00675804" w:rsidRDefault="001D6004" w:rsidP="001D6004">
      <w:pPr>
        <w:jc w:val="both"/>
        <w:rPr>
          <w:rFonts w:cs="Arial"/>
          <w:b/>
          <w:color w:val="000000"/>
        </w:rPr>
      </w:pPr>
    </w:p>
    <w:p w14:paraId="63830CAA" w14:textId="77777777" w:rsidR="001D6004" w:rsidRPr="00675804" w:rsidRDefault="001D6004" w:rsidP="001D6004">
      <w:pPr>
        <w:jc w:val="both"/>
        <w:rPr>
          <w:rFonts w:cs="Arial"/>
          <w:color w:val="000000"/>
        </w:rPr>
      </w:pPr>
      <w:r w:rsidRPr="00675804">
        <w:rPr>
          <w:rFonts w:cs="Arial"/>
          <w:color w:val="000000"/>
        </w:rPr>
        <w:t>Aktivity v roce 202</w:t>
      </w:r>
      <w:r w:rsidR="00F972E8" w:rsidRPr="00675804">
        <w:rPr>
          <w:rFonts w:cs="Arial"/>
          <w:color w:val="000000"/>
        </w:rPr>
        <w:t>8</w:t>
      </w:r>
      <w:r w:rsidRPr="00675804">
        <w:rPr>
          <w:rFonts w:cs="Arial"/>
          <w:color w:val="000000"/>
        </w:rPr>
        <w:t>:</w:t>
      </w:r>
    </w:p>
    <w:p w14:paraId="3589BE35" w14:textId="77777777" w:rsidR="001D6004" w:rsidRPr="00675804" w:rsidRDefault="001D6004" w:rsidP="006C55D7">
      <w:pPr>
        <w:numPr>
          <w:ilvl w:val="0"/>
          <w:numId w:val="33"/>
        </w:numPr>
        <w:jc w:val="both"/>
        <w:rPr>
          <w:rFonts w:cs="Arial"/>
          <w:color w:val="000000"/>
        </w:rPr>
      </w:pPr>
      <w:r w:rsidRPr="00675804">
        <w:rPr>
          <w:rFonts w:cs="Arial"/>
          <w:color w:val="000000"/>
        </w:rPr>
        <w:t>na základě dlouhodobých časových řad z pokusů a informací o počasí vyhodnotit vztahy mezi rostlinnou produkcí a počasím a predikovat jejich vývoj do budoucna,</w:t>
      </w:r>
    </w:p>
    <w:p w14:paraId="0052D90A" w14:textId="77777777" w:rsidR="001D6004" w:rsidRPr="00675804" w:rsidRDefault="001D6004" w:rsidP="006C55D7">
      <w:pPr>
        <w:numPr>
          <w:ilvl w:val="0"/>
          <w:numId w:val="33"/>
        </w:numPr>
        <w:jc w:val="both"/>
        <w:rPr>
          <w:rFonts w:cs="Arial"/>
          <w:color w:val="000000"/>
        </w:rPr>
      </w:pPr>
      <w:r w:rsidRPr="00675804">
        <w:rPr>
          <w:rFonts w:cs="Arial"/>
          <w:color w:val="000000"/>
        </w:rPr>
        <w:lastRenderedPageBreak/>
        <w:t>pomocí moderních analyzačních nástrojů vyhodnotit vliv hnojení na meziroční variabilitu výnosů obilovin v různých půdně-klimatických podmínkách a určit takový způsob hnojení, který variabilitu výnosů stabilizuje,</w:t>
      </w:r>
    </w:p>
    <w:p w14:paraId="055D09B0" w14:textId="77777777" w:rsidR="001D6004" w:rsidRPr="00675804" w:rsidRDefault="001D6004" w:rsidP="006C55D7">
      <w:pPr>
        <w:numPr>
          <w:ilvl w:val="0"/>
          <w:numId w:val="33"/>
        </w:numPr>
        <w:jc w:val="both"/>
        <w:rPr>
          <w:rFonts w:cs="Arial"/>
          <w:color w:val="000000"/>
        </w:rPr>
      </w:pPr>
      <w:r w:rsidRPr="00675804">
        <w:rPr>
          <w:rFonts w:cs="Arial"/>
          <w:color w:val="000000"/>
        </w:rPr>
        <w:t>pomocí nelineárních odpovědních modelů stanovit optimální dávku minerálního dusíku k obilninám,</w:t>
      </w:r>
    </w:p>
    <w:p w14:paraId="5D494921" w14:textId="77777777" w:rsidR="001D6004" w:rsidRPr="00675804" w:rsidRDefault="001D6004" w:rsidP="006C55D7">
      <w:pPr>
        <w:numPr>
          <w:ilvl w:val="0"/>
          <w:numId w:val="33"/>
        </w:numPr>
        <w:jc w:val="both"/>
        <w:rPr>
          <w:rFonts w:cs="Arial"/>
          <w:color w:val="000000"/>
        </w:rPr>
      </w:pPr>
      <w:r w:rsidRPr="00675804">
        <w:rPr>
          <w:rFonts w:cs="Arial"/>
          <w:color w:val="000000"/>
        </w:rPr>
        <w:t>zjistit odpovědní reakci obilnin na různé dávky dodávaného dusíku a stanovit racionální dávku pro optimální výnosy a obsah bílkovin v různých půdně-klimatických podmínkách.</w:t>
      </w:r>
    </w:p>
    <w:p w14:paraId="5F8754EF" w14:textId="77777777" w:rsidR="001D6004" w:rsidRPr="00675804" w:rsidRDefault="001D6004" w:rsidP="001D6004">
      <w:pPr>
        <w:jc w:val="both"/>
        <w:rPr>
          <w:rFonts w:cs="Arial"/>
          <w:color w:val="156082"/>
        </w:rPr>
      </w:pPr>
    </w:p>
    <w:p w14:paraId="65D235A1" w14:textId="77777777" w:rsidR="001D6004" w:rsidRPr="00675804" w:rsidRDefault="001D6004" w:rsidP="001D6004">
      <w:pPr>
        <w:ind w:left="357"/>
        <w:jc w:val="both"/>
        <w:rPr>
          <w:rFonts w:cs="Arial"/>
          <w:color w:val="000000"/>
        </w:rPr>
      </w:pPr>
    </w:p>
    <w:p w14:paraId="4C605567" w14:textId="77777777" w:rsidR="001D6004" w:rsidRPr="00675804" w:rsidRDefault="001D6004" w:rsidP="001D6004">
      <w:pPr>
        <w:jc w:val="both"/>
        <w:rPr>
          <w:rFonts w:cs="Arial"/>
          <w:b/>
          <w:color w:val="000000"/>
        </w:rPr>
      </w:pPr>
      <w:r w:rsidRPr="00675804">
        <w:rPr>
          <w:rFonts w:cs="Arial"/>
          <w:b/>
          <w:color w:val="000000"/>
        </w:rPr>
        <w:t xml:space="preserve">G. </w:t>
      </w:r>
      <w:r w:rsidRPr="00675804">
        <w:rPr>
          <w:rFonts w:cs="Arial"/>
          <w:b/>
          <w:bCs/>
          <w:color w:val="000000"/>
        </w:rPr>
        <w:t xml:space="preserve">Podporovat zemědělskou veřejnost formou workshopů, přednášek a publikací v rámci zajištění implementace </w:t>
      </w:r>
      <w:r w:rsidR="00F972E8" w:rsidRPr="00675804">
        <w:rPr>
          <w:rFonts w:cs="Arial"/>
          <w:b/>
          <w:bCs/>
          <w:color w:val="000000"/>
        </w:rPr>
        <w:t>7</w:t>
      </w:r>
      <w:r w:rsidRPr="00675804">
        <w:rPr>
          <w:rFonts w:cs="Arial"/>
          <w:b/>
          <w:bCs/>
          <w:color w:val="000000"/>
        </w:rPr>
        <w:t>. akčního programu (čl. 4 odst. 1 písm. b) nitrátové směrnice) a po odborné a technické stránce zajistit provoz webových stránek pro nitrátovou směrnici</w:t>
      </w:r>
    </w:p>
    <w:p w14:paraId="26B92A2F" w14:textId="77777777" w:rsidR="001D6004" w:rsidRPr="00675804" w:rsidRDefault="001D6004" w:rsidP="001D6004">
      <w:pPr>
        <w:jc w:val="both"/>
        <w:rPr>
          <w:rFonts w:cs="Arial"/>
          <w:b/>
          <w:color w:val="000000"/>
        </w:rPr>
      </w:pPr>
    </w:p>
    <w:p w14:paraId="289417C8" w14:textId="77777777" w:rsidR="001D6004" w:rsidRPr="00675804" w:rsidRDefault="001D6004" w:rsidP="001D6004">
      <w:pPr>
        <w:jc w:val="both"/>
        <w:rPr>
          <w:rFonts w:cs="Arial"/>
          <w:b/>
          <w:i/>
          <w:color w:val="000000"/>
        </w:rPr>
      </w:pPr>
      <w:r w:rsidRPr="00675804">
        <w:rPr>
          <w:rFonts w:cs="Arial"/>
          <w:b/>
          <w:i/>
          <w:color w:val="000000"/>
        </w:rPr>
        <w:t xml:space="preserve">G.1 Odborně a technicky zajistit webové stránky nitrátové směrnice </w:t>
      </w:r>
      <w:hyperlink r:id="rId20" w:history="1">
        <w:r w:rsidRPr="00675804">
          <w:rPr>
            <w:rStyle w:val="Hypertextovodkaz"/>
            <w:rFonts w:cs="Arial"/>
            <w:b/>
            <w:i/>
            <w:color w:val="000000"/>
            <w:u w:val="none"/>
          </w:rPr>
          <w:t>www.nitrat.cz</w:t>
        </w:r>
      </w:hyperlink>
      <w:r w:rsidRPr="00675804">
        <w:rPr>
          <w:rFonts w:cs="Arial"/>
          <w:b/>
          <w:i/>
          <w:color w:val="000000"/>
        </w:rPr>
        <w:t>, pokračovat v již zavedeném systému i</w:t>
      </w:r>
      <w:r w:rsidRPr="00675804">
        <w:rPr>
          <w:rStyle w:val="cf01"/>
          <w:rFonts w:ascii="Arial" w:hAnsi="Arial" w:cs="Arial"/>
          <w:b/>
          <w:color w:val="000000"/>
          <w:sz w:val="22"/>
          <w:szCs w:val="22"/>
        </w:rPr>
        <w:t>nformovat veřejnost o akčním programu nitrátové směrnice a doplňovat aktuality týkající se především akčního programu nitrátové směrnice</w:t>
      </w:r>
      <w:r w:rsidRPr="00675804">
        <w:rPr>
          <w:rFonts w:cs="Arial"/>
          <w:b/>
          <w:i/>
          <w:color w:val="000000"/>
        </w:rPr>
        <w:t xml:space="preserve"> </w:t>
      </w:r>
    </w:p>
    <w:p w14:paraId="54610ACD" w14:textId="77777777" w:rsidR="001D6004" w:rsidRPr="00675804" w:rsidRDefault="001D6004" w:rsidP="001D6004">
      <w:pPr>
        <w:jc w:val="both"/>
        <w:rPr>
          <w:rFonts w:cs="Arial"/>
          <w:b/>
          <w:i/>
          <w:color w:val="000000"/>
        </w:rPr>
      </w:pPr>
    </w:p>
    <w:p w14:paraId="29E84EB0" w14:textId="77777777" w:rsidR="001D6004" w:rsidRPr="00675804" w:rsidRDefault="001D6004" w:rsidP="001D6004">
      <w:pPr>
        <w:jc w:val="both"/>
        <w:rPr>
          <w:rFonts w:cs="Arial"/>
          <w:b/>
          <w:i/>
          <w:color w:val="000000"/>
        </w:rPr>
      </w:pPr>
      <w:r w:rsidRPr="00675804">
        <w:rPr>
          <w:rFonts w:cs="Arial"/>
          <w:b/>
          <w:i/>
          <w:color w:val="000000"/>
        </w:rPr>
        <w:t>G.2 Napsat a publikovat min. 5 odborných článků</w:t>
      </w:r>
      <w:r w:rsidR="00C74F30" w:rsidRPr="00675804">
        <w:rPr>
          <w:rFonts w:cs="Arial"/>
          <w:b/>
          <w:i/>
          <w:color w:val="000000"/>
        </w:rPr>
        <w:t xml:space="preserve"> a metodik</w:t>
      </w:r>
      <w:r w:rsidRPr="00675804">
        <w:rPr>
          <w:rFonts w:cs="Arial"/>
          <w:b/>
          <w:i/>
          <w:color w:val="000000"/>
        </w:rPr>
        <w:t xml:space="preserve"> týkajících se nových vědeckých poznatků o problematice dusíku, vč. praktických návodů na správné hospodaření a aktuálních informací k implementaci </w:t>
      </w:r>
      <w:r w:rsidR="00F972E8" w:rsidRPr="00675804">
        <w:rPr>
          <w:rFonts w:cs="Arial"/>
          <w:b/>
          <w:i/>
          <w:color w:val="000000"/>
        </w:rPr>
        <w:t>7</w:t>
      </w:r>
      <w:r w:rsidRPr="00675804">
        <w:rPr>
          <w:rFonts w:cs="Arial"/>
          <w:b/>
          <w:i/>
          <w:color w:val="000000"/>
        </w:rPr>
        <w:t xml:space="preserve">. akčního programu nitrátové směrnice  </w:t>
      </w:r>
    </w:p>
    <w:p w14:paraId="501F8536" w14:textId="77777777" w:rsidR="001D6004" w:rsidRPr="00675804" w:rsidRDefault="001D6004" w:rsidP="001D6004">
      <w:pPr>
        <w:jc w:val="both"/>
        <w:rPr>
          <w:rFonts w:cs="Arial"/>
          <w:b/>
          <w:i/>
          <w:color w:val="000000"/>
        </w:rPr>
      </w:pPr>
    </w:p>
    <w:p w14:paraId="64464933" w14:textId="77777777" w:rsidR="001D6004" w:rsidRPr="00675804" w:rsidRDefault="001D6004" w:rsidP="006C55D7">
      <w:pPr>
        <w:numPr>
          <w:ilvl w:val="0"/>
          <w:numId w:val="33"/>
        </w:numPr>
        <w:jc w:val="both"/>
        <w:rPr>
          <w:rFonts w:cs="Arial"/>
          <w:color w:val="000000"/>
        </w:rPr>
      </w:pPr>
      <w:r w:rsidRPr="00675804">
        <w:rPr>
          <w:rFonts w:cs="Arial"/>
          <w:color w:val="000000"/>
        </w:rPr>
        <w:t xml:space="preserve">Články publikovat v odborných zemědělských časopisech, ve sbornících a na odborných internetových stránkách </w:t>
      </w:r>
    </w:p>
    <w:p w14:paraId="77730889" w14:textId="77777777" w:rsidR="002828D5" w:rsidRPr="00675804" w:rsidRDefault="002828D5" w:rsidP="006C55D7">
      <w:pPr>
        <w:numPr>
          <w:ilvl w:val="0"/>
          <w:numId w:val="33"/>
        </w:numPr>
        <w:jc w:val="both"/>
        <w:rPr>
          <w:rFonts w:cs="Arial"/>
          <w:color w:val="000000"/>
        </w:rPr>
      </w:pPr>
      <w:r w:rsidRPr="00675804">
        <w:rPr>
          <w:rFonts w:cs="Arial"/>
          <w:color w:val="000000"/>
        </w:rPr>
        <w:t>Vytvořit metodiku pro hospodaření ve zranitelných oblastech podle pravidel 7. akčního programu</w:t>
      </w:r>
    </w:p>
    <w:p w14:paraId="131B55E6" w14:textId="77777777" w:rsidR="001D6004" w:rsidRPr="00675804" w:rsidRDefault="001D6004" w:rsidP="001D6004">
      <w:pPr>
        <w:jc w:val="both"/>
        <w:rPr>
          <w:rFonts w:cs="Arial"/>
          <w:color w:val="000000"/>
        </w:rPr>
      </w:pPr>
    </w:p>
    <w:p w14:paraId="1ABB2236" w14:textId="77777777" w:rsidR="001D6004" w:rsidRPr="00675804" w:rsidRDefault="001D6004" w:rsidP="001D6004">
      <w:pPr>
        <w:jc w:val="both"/>
        <w:rPr>
          <w:rFonts w:cs="Arial"/>
          <w:b/>
          <w:i/>
          <w:color w:val="000000"/>
        </w:rPr>
      </w:pPr>
      <w:r w:rsidRPr="00675804">
        <w:rPr>
          <w:rFonts w:cs="Arial"/>
          <w:b/>
          <w:i/>
          <w:color w:val="000000"/>
        </w:rPr>
        <w:t xml:space="preserve">G.3 Uspořádat min. 2 workshopy pro zemědělskou veřejnost na téma opatření </w:t>
      </w:r>
      <w:r w:rsidR="00F972E8" w:rsidRPr="00675804">
        <w:rPr>
          <w:rFonts w:cs="Arial"/>
          <w:b/>
          <w:i/>
          <w:color w:val="000000"/>
        </w:rPr>
        <w:t>7</w:t>
      </w:r>
      <w:r w:rsidRPr="00675804">
        <w:rPr>
          <w:rFonts w:cs="Arial"/>
          <w:b/>
          <w:i/>
          <w:color w:val="000000"/>
        </w:rPr>
        <w:t>. akčního programu</w:t>
      </w:r>
    </w:p>
    <w:p w14:paraId="181C3A4D" w14:textId="77777777" w:rsidR="001D6004" w:rsidRPr="00675804" w:rsidRDefault="001D6004" w:rsidP="001D6004">
      <w:pPr>
        <w:jc w:val="both"/>
        <w:rPr>
          <w:rStyle w:val="Odkaznakoment"/>
          <w:rFonts w:cs="Arial"/>
          <w:color w:val="000000"/>
          <w:sz w:val="22"/>
          <w:szCs w:val="22"/>
        </w:rPr>
      </w:pPr>
    </w:p>
    <w:p w14:paraId="0DF556CB" w14:textId="77777777" w:rsidR="001D6004" w:rsidRPr="00675804" w:rsidRDefault="001D6004" w:rsidP="001D6004">
      <w:pPr>
        <w:jc w:val="both"/>
        <w:rPr>
          <w:rFonts w:cs="Arial"/>
          <w:b/>
          <w:color w:val="000000"/>
        </w:rPr>
      </w:pPr>
    </w:p>
    <w:p w14:paraId="180F73C7" w14:textId="77777777" w:rsidR="001D6004" w:rsidRPr="00675804" w:rsidRDefault="001D6004" w:rsidP="001D6004">
      <w:pPr>
        <w:jc w:val="both"/>
        <w:rPr>
          <w:rFonts w:cs="Arial"/>
          <w:b/>
          <w:color w:val="000000"/>
        </w:rPr>
      </w:pPr>
      <w:r w:rsidRPr="00675804">
        <w:rPr>
          <w:rFonts w:cs="Arial"/>
          <w:b/>
          <w:color w:val="000000"/>
        </w:rPr>
        <w:t xml:space="preserve">H. Podílet se na úkolech objednatele vyplývajících z jeho členství ve výboru nitrátové směrnice a skupině expertů nitrátové směrnice při EK (čl. 9 nitrátové směrnice) </w:t>
      </w:r>
      <w:r w:rsidR="00C74F30" w:rsidRPr="00675804">
        <w:rPr>
          <w:rFonts w:cs="Arial"/>
          <w:b/>
          <w:color w:val="000000"/>
        </w:rPr>
        <w:t>a připravit podklady za ČR pro reporting za období 2024–2027 (čl. 10 nitrátové směrnice)</w:t>
      </w:r>
    </w:p>
    <w:p w14:paraId="23D95E74" w14:textId="77777777" w:rsidR="001D6004" w:rsidRPr="00675804" w:rsidRDefault="001D6004" w:rsidP="001D6004">
      <w:pPr>
        <w:jc w:val="both"/>
        <w:rPr>
          <w:rFonts w:cs="Arial"/>
          <w:b/>
          <w:color w:val="000000"/>
        </w:rPr>
      </w:pPr>
    </w:p>
    <w:p w14:paraId="650954B7" w14:textId="77777777" w:rsidR="001D6004" w:rsidRPr="00675804" w:rsidRDefault="001D6004" w:rsidP="001D6004">
      <w:pPr>
        <w:jc w:val="both"/>
        <w:rPr>
          <w:rFonts w:cs="Arial"/>
          <w:b/>
          <w:i/>
          <w:color w:val="000000"/>
        </w:rPr>
      </w:pPr>
      <w:r w:rsidRPr="00675804">
        <w:rPr>
          <w:rFonts w:cs="Arial"/>
          <w:b/>
          <w:i/>
          <w:color w:val="000000"/>
        </w:rPr>
        <w:t xml:space="preserve">H.1 Účastnit se jednání výboru nitrátové směrnice a zasedání skupiny expertů při EK </w:t>
      </w:r>
      <w:r w:rsidRPr="00675804">
        <w:rPr>
          <w:rFonts w:cs="Arial"/>
          <w:b/>
          <w:i/>
          <w:color w:val="000000"/>
        </w:rPr>
        <w:br/>
        <w:t>v Bruselu a souvisejících jednání</w:t>
      </w:r>
    </w:p>
    <w:p w14:paraId="3203E2BF" w14:textId="77777777" w:rsidR="001D6004" w:rsidRPr="00675804" w:rsidRDefault="001D6004" w:rsidP="001D6004">
      <w:pPr>
        <w:jc w:val="both"/>
        <w:rPr>
          <w:rFonts w:cs="Arial"/>
          <w:b/>
          <w:i/>
          <w:color w:val="000000"/>
        </w:rPr>
      </w:pPr>
    </w:p>
    <w:p w14:paraId="5A1E934D" w14:textId="77777777" w:rsidR="001D6004" w:rsidRPr="00675804" w:rsidRDefault="001D6004" w:rsidP="001D6004">
      <w:pPr>
        <w:jc w:val="both"/>
        <w:rPr>
          <w:rFonts w:cs="Arial"/>
          <w:b/>
          <w:i/>
          <w:color w:val="000000"/>
        </w:rPr>
      </w:pPr>
    </w:p>
    <w:p w14:paraId="6205C99C" w14:textId="77777777" w:rsidR="001D6004" w:rsidRPr="00675804" w:rsidRDefault="001D6004" w:rsidP="001D6004">
      <w:pPr>
        <w:jc w:val="both"/>
        <w:rPr>
          <w:rFonts w:cs="Arial"/>
          <w:b/>
          <w:i/>
          <w:color w:val="000000"/>
        </w:rPr>
      </w:pPr>
      <w:r w:rsidRPr="00675804">
        <w:rPr>
          <w:rFonts w:cs="Arial"/>
          <w:b/>
          <w:i/>
          <w:color w:val="000000"/>
        </w:rPr>
        <w:t>H.2 Připravovat podklady na jednání výboru a zasedání skupiny expertů</w:t>
      </w:r>
    </w:p>
    <w:p w14:paraId="1314614E" w14:textId="77777777" w:rsidR="001D6004" w:rsidRPr="00675804" w:rsidRDefault="001D6004" w:rsidP="001D6004">
      <w:pPr>
        <w:jc w:val="both"/>
        <w:rPr>
          <w:rFonts w:cs="Arial"/>
          <w:b/>
          <w:i/>
          <w:color w:val="000000"/>
        </w:rPr>
      </w:pPr>
    </w:p>
    <w:p w14:paraId="0FE5BBF0" w14:textId="77777777" w:rsidR="001D6004" w:rsidRPr="00675804" w:rsidRDefault="001D6004" w:rsidP="006C55D7">
      <w:pPr>
        <w:numPr>
          <w:ilvl w:val="0"/>
          <w:numId w:val="43"/>
        </w:numPr>
        <w:jc w:val="both"/>
        <w:rPr>
          <w:rFonts w:cs="Arial"/>
          <w:color w:val="000000"/>
        </w:rPr>
      </w:pPr>
      <w:r w:rsidRPr="00675804">
        <w:rPr>
          <w:rFonts w:cs="Arial"/>
          <w:color w:val="000000"/>
        </w:rPr>
        <w:t>Připravovat podklady podle agendy jednotlivých jednání výboru nitrátové směrnice a skupiny expertů</w:t>
      </w:r>
    </w:p>
    <w:p w14:paraId="7B67AE6A" w14:textId="77777777" w:rsidR="001D6004" w:rsidRPr="00675804" w:rsidRDefault="001D6004" w:rsidP="001D6004">
      <w:pPr>
        <w:jc w:val="both"/>
        <w:rPr>
          <w:rFonts w:cs="Arial"/>
          <w:b/>
          <w:i/>
          <w:color w:val="000000"/>
        </w:rPr>
      </w:pPr>
    </w:p>
    <w:p w14:paraId="539B1C9B" w14:textId="1EE52A0F" w:rsidR="00C74F30" w:rsidRPr="00675804" w:rsidRDefault="00C74F30" w:rsidP="00C74F30">
      <w:pPr>
        <w:jc w:val="both"/>
        <w:rPr>
          <w:rFonts w:cs="Arial"/>
          <w:b/>
          <w:i/>
          <w:color w:val="000000"/>
        </w:rPr>
      </w:pPr>
      <w:r w:rsidRPr="00675804">
        <w:rPr>
          <w:rFonts w:cs="Arial"/>
          <w:b/>
          <w:i/>
          <w:color w:val="000000"/>
        </w:rPr>
        <w:t>H.</w:t>
      </w:r>
      <w:r w:rsidR="00FC5832" w:rsidRPr="00C80A6C">
        <w:rPr>
          <w:rFonts w:cs="Arial"/>
          <w:b/>
          <w:i/>
          <w:color w:val="000000"/>
        </w:rPr>
        <w:t>3</w:t>
      </w:r>
      <w:r w:rsidRPr="00675804">
        <w:rPr>
          <w:rFonts w:cs="Arial"/>
          <w:b/>
          <w:i/>
          <w:color w:val="000000"/>
        </w:rPr>
        <w:t xml:space="preserve"> Připravit podklady za ČR pro reporting za období 2024–2027 (čl. 10 nitrátové směrnice)</w:t>
      </w:r>
    </w:p>
    <w:p w14:paraId="00A54925" w14:textId="77777777" w:rsidR="00C74F30" w:rsidRPr="00675804" w:rsidRDefault="00C74F30" w:rsidP="001D6004">
      <w:pPr>
        <w:jc w:val="both"/>
        <w:rPr>
          <w:rFonts w:cs="Arial"/>
          <w:b/>
          <w:color w:val="000000"/>
        </w:rPr>
      </w:pPr>
    </w:p>
    <w:p w14:paraId="5FF3B3F5" w14:textId="77777777" w:rsidR="001D6004" w:rsidRPr="00675804" w:rsidRDefault="001D6004" w:rsidP="001D6004">
      <w:pPr>
        <w:jc w:val="both"/>
        <w:rPr>
          <w:rFonts w:cs="Arial"/>
          <w:b/>
          <w:color w:val="000000"/>
        </w:rPr>
      </w:pPr>
      <w:r w:rsidRPr="00675804">
        <w:rPr>
          <w:rFonts w:cs="Arial"/>
          <w:b/>
          <w:color w:val="000000"/>
        </w:rPr>
        <w:t>I. Zpracovat podklady pro novelizaci implementačních předpisů ČR v návaznosti na novelu směrnice Rady 91/676/EHS o ochraně vod před znečištěním dusičnany ze zemědělských zdrojů, v rámci revize akčního programu od roku 2028 a pro potřeby souvisejících jednání se zemědělskou veřejností a EK, vč. podkladů pro synchronizaci akčního programu nitrátové směrnice s požadavky Společné zemědělské politiky EU</w:t>
      </w:r>
    </w:p>
    <w:p w14:paraId="234B9B98" w14:textId="77777777" w:rsidR="001D6004" w:rsidRPr="00675804" w:rsidRDefault="001D6004" w:rsidP="001D6004">
      <w:pPr>
        <w:jc w:val="both"/>
        <w:rPr>
          <w:rFonts w:cs="Arial"/>
          <w:color w:val="000000"/>
        </w:rPr>
      </w:pPr>
    </w:p>
    <w:p w14:paraId="269CD024" w14:textId="77777777" w:rsidR="001D6004" w:rsidRPr="00675804" w:rsidRDefault="001D6004" w:rsidP="001D6004">
      <w:pPr>
        <w:jc w:val="both"/>
        <w:rPr>
          <w:rFonts w:cs="Arial"/>
          <w:b/>
          <w:i/>
          <w:color w:val="000000"/>
        </w:rPr>
      </w:pPr>
      <w:r w:rsidRPr="00675804">
        <w:rPr>
          <w:rFonts w:cs="Arial"/>
          <w:b/>
          <w:i/>
          <w:color w:val="000000"/>
        </w:rPr>
        <w:t xml:space="preserve">I.1 Odborně se podílet na projednání opatření nitrátové směrnice a souvisejících předpisů s nevládními organizacemi a zemědělskou veřejností </w:t>
      </w:r>
    </w:p>
    <w:p w14:paraId="68E9B836" w14:textId="77777777" w:rsidR="001D6004" w:rsidRPr="00675804" w:rsidRDefault="001D6004" w:rsidP="001D6004">
      <w:pPr>
        <w:jc w:val="both"/>
        <w:rPr>
          <w:rFonts w:cs="Arial"/>
          <w:color w:val="000000"/>
        </w:rPr>
      </w:pPr>
    </w:p>
    <w:p w14:paraId="694CE63A" w14:textId="77777777" w:rsidR="001D6004" w:rsidRPr="00675804" w:rsidRDefault="001D6004" w:rsidP="006C55D7">
      <w:pPr>
        <w:numPr>
          <w:ilvl w:val="0"/>
          <w:numId w:val="43"/>
        </w:numPr>
        <w:jc w:val="both"/>
        <w:rPr>
          <w:rFonts w:cs="Arial"/>
          <w:color w:val="000000"/>
        </w:rPr>
      </w:pPr>
      <w:r w:rsidRPr="00675804">
        <w:rPr>
          <w:rFonts w:cs="Arial"/>
          <w:color w:val="000000"/>
        </w:rPr>
        <w:lastRenderedPageBreak/>
        <w:t>Aktivní účast na jednání pracovní skupiny nitrátové směrnice a dalších pracovních skupinách k souvisejícím předpisům</w:t>
      </w:r>
    </w:p>
    <w:p w14:paraId="46292D84" w14:textId="77777777" w:rsidR="001D6004" w:rsidRPr="00675804" w:rsidRDefault="001D6004" w:rsidP="006C55D7">
      <w:pPr>
        <w:numPr>
          <w:ilvl w:val="0"/>
          <w:numId w:val="43"/>
        </w:numPr>
        <w:jc w:val="both"/>
        <w:rPr>
          <w:rFonts w:cs="Arial"/>
          <w:color w:val="000000"/>
        </w:rPr>
      </w:pPr>
      <w:r w:rsidRPr="00675804">
        <w:rPr>
          <w:rFonts w:cs="Arial"/>
          <w:color w:val="000000"/>
        </w:rPr>
        <w:t xml:space="preserve">Projednat podmínky akčního programu s nevládními organizacemi, pěstitelskými svazy, poradci sítě MZe a zemědělskou veřejností </w:t>
      </w:r>
    </w:p>
    <w:p w14:paraId="34C3F0C1" w14:textId="77777777" w:rsidR="001D6004" w:rsidRPr="00675804" w:rsidRDefault="001D6004" w:rsidP="001D6004">
      <w:pPr>
        <w:jc w:val="both"/>
        <w:rPr>
          <w:rFonts w:cs="Arial"/>
          <w:color w:val="000000"/>
        </w:rPr>
      </w:pPr>
    </w:p>
    <w:p w14:paraId="5BF7E0BF" w14:textId="77777777" w:rsidR="001D6004" w:rsidRPr="00675804" w:rsidRDefault="001D6004" w:rsidP="001D6004">
      <w:pPr>
        <w:jc w:val="both"/>
        <w:rPr>
          <w:rFonts w:cs="Arial"/>
          <w:b/>
          <w:i/>
          <w:color w:val="000000"/>
        </w:rPr>
      </w:pPr>
      <w:r w:rsidRPr="00675804">
        <w:rPr>
          <w:rFonts w:cs="Arial"/>
          <w:b/>
          <w:i/>
          <w:color w:val="000000"/>
        </w:rPr>
        <w:t>I.2 Zpracovat podklady pro novelizaci legislativy s cílem ochrany vody před znečištěním dusíkem a fosforem ze zemědělství</w:t>
      </w:r>
    </w:p>
    <w:p w14:paraId="4F75E7E9" w14:textId="77777777" w:rsidR="001D6004" w:rsidRPr="00675804" w:rsidRDefault="001D6004" w:rsidP="001D6004">
      <w:pPr>
        <w:jc w:val="both"/>
        <w:rPr>
          <w:rFonts w:cs="Arial"/>
          <w:b/>
          <w:i/>
          <w:color w:val="000000"/>
        </w:rPr>
      </w:pPr>
    </w:p>
    <w:p w14:paraId="794EBE64" w14:textId="77777777" w:rsidR="001D6004" w:rsidRPr="00675804" w:rsidRDefault="001D6004" w:rsidP="006C55D7">
      <w:pPr>
        <w:numPr>
          <w:ilvl w:val="0"/>
          <w:numId w:val="43"/>
        </w:numPr>
        <w:jc w:val="both"/>
        <w:rPr>
          <w:rFonts w:cs="Arial"/>
          <w:color w:val="000000"/>
        </w:rPr>
      </w:pPr>
      <w:r w:rsidRPr="00675804">
        <w:rPr>
          <w:rFonts w:cs="Arial"/>
          <w:color w:val="000000"/>
        </w:rPr>
        <w:t xml:space="preserve">Zpracovat podklady pro navazující opatření na ochranu vody před znečištěním dusíkem </w:t>
      </w:r>
      <w:r w:rsidRPr="00675804">
        <w:rPr>
          <w:rFonts w:cs="Arial"/>
          <w:color w:val="000000"/>
        </w:rPr>
        <w:br/>
        <w:t xml:space="preserve">a fosforem ze zemědělství v rámci jiných předpisů </w:t>
      </w:r>
    </w:p>
    <w:p w14:paraId="5CEAFFFB" w14:textId="77777777" w:rsidR="001D6004" w:rsidRPr="00675804" w:rsidRDefault="001D6004" w:rsidP="006C55D7">
      <w:pPr>
        <w:numPr>
          <w:ilvl w:val="0"/>
          <w:numId w:val="43"/>
        </w:numPr>
        <w:jc w:val="both"/>
        <w:rPr>
          <w:rFonts w:cs="Arial"/>
          <w:color w:val="000000"/>
        </w:rPr>
      </w:pPr>
      <w:r w:rsidRPr="00675804">
        <w:rPr>
          <w:rFonts w:cs="Arial"/>
          <w:color w:val="000000"/>
        </w:rPr>
        <w:t>Zpracovat podklady pro vyjednávání s EK k</w:t>
      </w:r>
      <w:r w:rsidR="00F972E8" w:rsidRPr="00675804">
        <w:rPr>
          <w:rFonts w:cs="Arial"/>
          <w:color w:val="000000"/>
        </w:rPr>
        <w:t> </w:t>
      </w:r>
      <w:r w:rsidRPr="00675804">
        <w:rPr>
          <w:rFonts w:cs="Arial"/>
          <w:color w:val="000000"/>
        </w:rPr>
        <w:t>opatřením</w:t>
      </w:r>
      <w:r w:rsidR="00F972E8" w:rsidRPr="00675804">
        <w:rPr>
          <w:rFonts w:cs="Arial"/>
          <w:color w:val="000000"/>
        </w:rPr>
        <w:t xml:space="preserve"> 7</w:t>
      </w:r>
      <w:r w:rsidRPr="00675804">
        <w:rPr>
          <w:rFonts w:cs="Arial"/>
          <w:color w:val="000000"/>
        </w:rPr>
        <w:t>. akčního programu, podle požadavků objednatele</w:t>
      </w:r>
    </w:p>
    <w:p w14:paraId="3E6B318D" w14:textId="77777777" w:rsidR="00784191" w:rsidRDefault="00784191" w:rsidP="00581831">
      <w:pPr>
        <w:pStyle w:val="Zkladntext"/>
        <w:tabs>
          <w:tab w:val="left" w:pos="720"/>
          <w:tab w:val="left" w:pos="5040"/>
        </w:tabs>
        <w:ind w:left="426" w:hanging="426"/>
        <w:jc w:val="both"/>
        <w:rPr>
          <w:rFonts w:ascii="Arial" w:hAnsi="Arial" w:cs="Arial"/>
          <w:b w:val="0"/>
          <w:i w:val="0"/>
          <w:sz w:val="22"/>
          <w:szCs w:val="22"/>
          <w:lang w:val="cs-CZ"/>
        </w:rPr>
      </w:pPr>
    </w:p>
    <w:p w14:paraId="3158C13F" w14:textId="77777777" w:rsidR="00642B94" w:rsidRDefault="00642B94" w:rsidP="00581831">
      <w:pPr>
        <w:pStyle w:val="Zkladntext"/>
        <w:tabs>
          <w:tab w:val="left" w:pos="720"/>
          <w:tab w:val="left" w:pos="5040"/>
        </w:tabs>
        <w:ind w:left="426" w:hanging="426"/>
        <w:jc w:val="both"/>
        <w:rPr>
          <w:rFonts w:ascii="Arial" w:hAnsi="Arial" w:cs="Arial"/>
          <w:b w:val="0"/>
          <w:i w:val="0"/>
          <w:sz w:val="22"/>
          <w:szCs w:val="22"/>
          <w:lang w:val="cs-CZ"/>
        </w:rPr>
      </w:pPr>
    </w:p>
    <w:p w14:paraId="34FA4B41" w14:textId="77777777" w:rsidR="00642B94" w:rsidRDefault="00642B94" w:rsidP="001D0247">
      <w:pPr>
        <w:pStyle w:val="Zkladntext"/>
        <w:tabs>
          <w:tab w:val="left" w:pos="720"/>
          <w:tab w:val="left" w:pos="5040"/>
        </w:tabs>
        <w:ind w:left="426" w:hanging="426"/>
        <w:jc w:val="both"/>
        <w:rPr>
          <w:rFonts w:ascii="Arial" w:hAnsi="Arial" w:cs="Arial"/>
          <w:b w:val="0"/>
          <w:i w:val="0"/>
          <w:sz w:val="22"/>
          <w:szCs w:val="22"/>
          <w:lang w:val="cs-CZ"/>
        </w:rPr>
      </w:pPr>
    </w:p>
    <w:p w14:paraId="0125CD64" w14:textId="77777777" w:rsidR="00784191" w:rsidRDefault="00784191" w:rsidP="00784191"/>
    <w:p w14:paraId="22452177" w14:textId="77777777" w:rsidR="00784191" w:rsidRDefault="00784191"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122735EE"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877237A"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2EE36822"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44A58F5"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23A8B854"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EC4B9B4"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38748FF5"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AC53A35"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3FD6E32C"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74383081"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4E6A09F4"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3A3689F"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0A3C1D5"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4BA6F1C"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4B6981E"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74D5731"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11BD9E56"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D27F18E"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21126993"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67DF41A"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79F491E"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BE396B8"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3AA3F768"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E1666EB"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4E6B8984"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7D0639D4"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4FC7137"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DCA07FB"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2685462D"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317CB184"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4388D58F"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05D8C80A"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64E51BA3" w14:textId="77777777" w:rsidR="0034385A" w:rsidRDefault="0034385A" w:rsidP="00F80307">
      <w:pPr>
        <w:pStyle w:val="Zkladntext"/>
        <w:tabs>
          <w:tab w:val="left" w:pos="720"/>
          <w:tab w:val="left" w:pos="5040"/>
        </w:tabs>
        <w:spacing w:line="271" w:lineRule="auto"/>
        <w:ind w:left="426" w:hanging="426"/>
        <w:jc w:val="both"/>
        <w:rPr>
          <w:rFonts w:ascii="Arial" w:hAnsi="Arial" w:cs="Arial"/>
          <w:i w:val="0"/>
          <w:sz w:val="22"/>
          <w:szCs w:val="22"/>
          <w:lang w:val="cs-CZ"/>
        </w:rPr>
      </w:pPr>
    </w:p>
    <w:p w14:paraId="35C94E3C" w14:textId="77777777" w:rsidR="0036541A" w:rsidRDefault="0036541A" w:rsidP="00D61520">
      <w:pPr>
        <w:pStyle w:val="Zkladntext"/>
        <w:tabs>
          <w:tab w:val="left" w:pos="720"/>
          <w:tab w:val="left" w:pos="5040"/>
        </w:tabs>
        <w:spacing w:line="271" w:lineRule="auto"/>
        <w:rPr>
          <w:rFonts w:ascii="Arial" w:hAnsi="Arial" w:cs="Arial"/>
          <w:i w:val="0"/>
          <w:sz w:val="22"/>
          <w:szCs w:val="22"/>
          <w:lang w:val="cs-CZ"/>
        </w:rPr>
      </w:pPr>
      <w:r w:rsidRPr="0029786A">
        <w:rPr>
          <w:rFonts w:ascii="Arial" w:hAnsi="Arial" w:cs="Arial"/>
          <w:i w:val="0"/>
          <w:sz w:val="22"/>
          <w:szCs w:val="22"/>
          <w:lang w:val="cs-CZ"/>
        </w:rPr>
        <w:lastRenderedPageBreak/>
        <w:t>Příloha č. 3</w:t>
      </w:r>
    </w:p>
    <w:p w14:paraId="06CB1D75" w14:textId="77777777" w:rsidR="00D238E9" w:rsidRDefault="00D238E9" w:rsidP="00D61520">
      <w:pPr>
        <w:pStyle w:val="Zkladntext"/>
        <w:tabs>
          <w:tab w:val="left" w:pos="720"/>
          <w:tab w:val="left" w:pos="5040"/>
        </w:tabs>
        <w:spacing w:line="271" w:lineRule="auto"/>
        <w:rPr>
          <w:rFonts w:ascii="Arial" w:hAnsi="Arial" w:cs="Arial"/>
          <w:i w:val="0"/>
          <w:sz w:val="22"/>
          <w:szCs w:val="22"/>
          <w:lang w:val="cs-CZ"/>
        </w:rPr>
      </w:pPr>
    </w:p>
    <w:p w14:paraId="3935B3D2" w14:textId="77777777" w:rsidR="00D238E9" w:rsidRDefault="00D238E9" w:rsidP="00D238E9">
      <w:pPr>
        <w:pStyle w:val="Zkladntext"/>
        <w:tabs>
          <w:tab w:val="left" w:pos="720"/>
          <w:tab w:val="left" w:pos="5040"/>
        </w:tabs>
        <w:spacing w:line="271" w:lineRule="auto"/>
        <w:ind w:left="426" w:hanging="426"/>
        <w:rPr>
          <w:rFonts w:ascii="Arial" w:hAnsi="Arial" w:cs="Arial"/>
          <w:i w:val="0"/>
          <w:sz w:val="22"/>
          <w:szCs w:val="22"/>
          <w:lang w:val="cs-CZ"/>
        </w:rPr>
      </w:pPr>
      <w:r w:rsidRPr="00B57EAF">
        <w:rPr>
          <w:rFonts w:ascii="Arial" w:hAnsi="Arial" w:cs="Arial"/>
          <w:i w:val="0"/>
          <w:sz w:val="22"/>
          <w:szCs w:val="22"/>
          <w:lang w:val="cs-CZ"/>
        </w:rPr>
        <w:t>Seznam poddodavatelů</w:t>
      </w:r>
    </w:p>
    <w:p w14:paraId="5C406078" w14:textId="77777777" w:rsidR="00E517A2" w:rsidRDefault="00E517A2" w:rsidP="00D238E9">
      <w:pPr>
        <w:pStyle w:val="Zkladntext"/>
        <w:tabs>
          <w:tab w:val="left" w:pos="720"/>
          <w:tab w:val="left" w:pos="5040"/>
        </w:tabs>
        <w:spacing w:line="271" w:lineRule="auto"/>
        <w:ind w:left="426" w:hanging="426"/>
        <w:rPr>
          <w:rFonts w:ascii="Arial" w:hAnsi="Arial" w:cs="Arial"/>
          <w:i w:val="0"/>
          <w:sz w:val="22"/>
          <w:szCs w:val="22"/>
          <w:lang w:val="cs-CZ"/>
        </w:rPr>
      </w:pPr>
    </w:p>
    <w:tbl>
      <w:tblPr>
        <w:tblW w:w="9606" w:type="dxa"/>
        <w:tblLook w:val="04A0" w:firstRow="1" w:lastRow="0" w:firstColumn="1" w:lastColumn="0" w:noHBand="0" w:noVBand="1"/>
      </w:tblPr>
      <w:tblGrid>
        <w:gridCol w:w="3510"/>
        <w:gridCol w:w="6096"/>
      </w:tblGrid>
      <w:tr w:rsidR="00247F99" w:rsidRPr="00247F99" w14:paraId="4A589337" w14:textId="77777777" w:rsidTr="00247F99">
        <w:tc>
          <w:tcPr>
            <w:tcW w:w="3510" w:type="dxa"/>
          </w:tcPr>
          <w:p w14:paraId="2F060DC3" w14:textId="77777777" w:rsidR="00247F99" w:rsidRPr="00247F99" w:rsidRDefault="00247F99" w:rsidP="00247F99">
            <w:pPr>
              <w:rPr>
                <w:rFonts w:cs="Arial"/>
                <w:b/>
                <w:bCs/>
              </w:rPr>
            </w:pPr>
            <w:r w:rsidRPr="00247F99">
              <w:rPr>
                <w:rFonts w:eastAsia="Times New Roman" w:cs="Arial"/>
                <w:b/>
                <w:bCs/>
                <w:lang w:eastAsia="cs-CZ"/>
              </w:rPr>
              <w:t>1/</w:t>
            </w:r>
          </w:p>
        </w:tc>
        <w:tc>
          <w:tcPr>
            <w:tcW w:w="6096" w:type="dxa"/>
          </w:tcPr>
          <w:p w14:paraId="164AB042" w14:textId="77777777" w:rsidR="00247F99" w:rsidRPr="00247F99" w:rsidRDefault="00247F99" w:rsidP="00247F99">
            <w:pPr>
              <w:rPr>
                <w:rFonts w:cs="Arial"/>
              </w:rPr>
            </w:pPr>
          </w:p>
        </w:tc>
      </w:tr>
      <w:tr w:rsidR="00247F99" w:rsidRPr="00247F99" w14:paraId="0E23B0B4" w14:textId="77777777" w:rsidTr="00247F99">
        <w:tc>
          <w:tcPr>
            <w:tcW w:w="3510" w:type="dxa"/>
          </w:tcPr>
          <w:p w14:paraId="43148A82" w14:textId="77777777" w:rsidR="00247F99" w:rsidRPr="00247F99" w:rsidRDefault="00247F99" w:rsidP="00247F99">
            <w:pPr>
              <w:rPr>
                <w:rFonts w:cs="Arial"/>
                <w:b/>
                <w:bCs/>
              </w:rPr>
            </w:pPr>
            <w:r w:rsidRPr="00247F99">
              <w:rPr>
                <w:rFonts w:eastAsia="Times New Roman" w:cs="Arial"/>
                <w:b/>
                <w:bCs/>
                <w:lang w:eastAsia="cs-CZ"/>
              </w:rPr>
              <w:t>Název:</w:t>
            </w:r>
          </w:p>
        </w:tc>
        <w:tc>
          <w:tcPr>
            <w:tcW w:w="6096" w:type="dxa"/>
          </w:tcPr>
          <w:p w14:paraId="06127BCA" w14:textId="77777777" w:rsidR="00247F99" w:rsidRPr="00247F99" w:rsidRDefault="00247F99" w:rsidP="00247F99">
            <w:pPr>
              <w:rPr>
                <w:rFonts w:cs="Arial"/>
              </w:rPr>
            </w:pPr>
            <w:r w:rsidRPr="00247F99">
              <w:rPr>
                <w:rFonts w:cs="Arial"/>
              </w:rPr>
              <w:t>Česká zemědělská univerzita v Praze</w:t>
            </w:r>
          </w:p>
        </w:tc>
      </w:tr>
      <w:tr w:rsidR="00247F99" w:rsidRPr="00247F99" w14:paraId="27845AD3" w14:textId="77777777" w:rsidTr="00247F99">
        <w:tc>
          <w:tcPr>
            <w:tcW w:w="3510" w:type="dxa"/>
          </w:tcPr>
          <w:p w14:paraId="0A3EA556" w14:textId="77777777" w:rsidR="00247F99" w:rsidRPr="00247F99" w:rsidRDefault="00247F99" w:rsidP="00247F99">
            <w:pPr>
              <w:rPr>
                <w:rFonts w:cs="Arial"/>
                <w:b/>
                <w:bCs/>
              </w:rPr>
            </w:pPr>
            <w:r w:rsidRPr="00247F99">
              <w:rPr>
                <w:rFonts w:eastAsia="Times New Roman" w:cs="Arial"/>
                <w:b/>
                <w:bCs/>
                <w:lang w:eastAsia="cs-CZ"/>
              </w:rPr>
              <w:t>Sídlo:</w:t>
            </w:r>
          </w:p>
        </w:tc>
        <w:tc>
          <w:tcPr>
            <w:tcW w:w="6096" w:type="dxa"/>
          </w:tcPr>
          <w:p w14:paraId="205993B5" w14:textId="77777777" w:rsidR="00247F99" w:rsidRPr="00247F99" w:rsidRDefault="00247F99" w:rsidP="00247F99">
            <w:pPr>
              <w:rPr>
                <w:rFonts w:cs="Arial"/>
              </w:rPr>
            </w:pPr>
            <w:r w:rsidRPr="00247F99">
              <w:rPr>
                <w:rFonts w:cs="Arial"/>
              </w:rPr>
              <w:t>Kamýcká 129, 165 00 Praha 6 – Suchdol</w:t>
            </w:r>
          </w:p>
        </w:tc>
      </w:tr>
      <w:tr w:rsidR="00247F99" w:rsidRPr="00247F99" w14:paraId="468DBEF5" w14:textId="77777777" w:rsidTr="00247F99">
        <w:tc>
          <w:tcPr>
            <w:tcW w:w="3510" w:type="dxa"/>
          </w:tcPr>
          <w:p w14:paraId="1B9D22DA" w14:textId="77777777" w:rsidR="00247F99" w:rsidRPr="00247F99" w:rsidRDefault="00247F99" w:rsidP="00247F99">
            <w:pPr>
              <w:rPr>
                <w:rFonts w:cs="Arial"/>
                <w:b/>
                <w:bCs/>
              </w:rPr>
            </w:pPr>
            <w:r w:rsidRPr="00247F99">
              <w:rPr>
                <w:rFonts w:eastAsia="Times New Roman" w:cs="Arial"/>
                <w:b/>
                <w:bCs/>
                <w:lang w:eastAsia="cs-CZ"/>
              </w:rPr>
              <w:t>IČO:</w:t>
            </w:r>
          </w:p>
        </w:tc>
        <w:tc>
          <w:tcPr>
            <w:tcW w:w="6096" w:type="dxa"/>
          </w:tcPr>
          <w:p w14:paraId="764EC2A2" w14:textId="77777777" w:rsidR="00247F99" w:rsidRPr="00247F99" w:rsidRDefault="00247F99" w:rsidP="00247F99">
            <w:pPr>
              <w:rPr>
                <w:rFonts w:cs="Arial"/>
              </w:rPr>
            </w:pPr>
            <w:r w:rsidRPr="00247F99">
              <w:rPr>
                <w:rFonts w:cs="Arial"/>
              </w:rPr>
              <w:t>60460709</w:t>
            </w:r>
          </w:p>
        </w:tc>
      </w:tr>
      <w:tr w:rsidR="00247F99" w:rsidRPr="00247F99" w14:paraId="4E3C9516" w14:textId="77777777" w:rsidTr="00247F99">
        <w:tc>
          <w:tcPr>
            <w:tcW w:w="3510" w:type="dxa"/>
          </w:tcPr>
          <w:p w14:paraId="46E38B74"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2269C1CD" w14:textId="77777777" w:rsidR="00247F99" w:rsidRPr="00247F99" w:rsidRDefault="00247F99" w:rsidP="00247F99">
            <w:pPr>
              <w:rPr>
                <w:rFonts w:cs="Arial"/>
              </w:rPr>
            </w:pPr>
            <w:r w:rsidRPr="00247F99">
              <w:rPr>
                <w:rFonts w:cs="Arial"/>
              </w:rPr>
              <w:t>Analýza zrnitostního složení půd.</w:t>
            </w:r>
          </w:p>
        </w:tc>
      </w:tr>
      <w:tr w:rsidR="00247F99" w:rsidRPr="00247F99" w14:paraId="02ED8133" w14:textId="77777777" w:rsidTr="00247F99">
        <w:tc>
          <w:tcPr>
            <w:tcW w:w="3510" w:type="dxa"/>
          </w:tcPr>
          <w:p w14:paraId="05304F01"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29537CF5" w14:textId="7AA58CCB" w:rsidR="00247F99" w:rsidRPr="00247F99" w:rsidRDefault="00247F99" w:rsidP="00247F99">
            <w:pPr>
              <w:rPr>
                <w:rFonts w:cs="Arial"/>
              </w:rPr>
            </w:pPr>
            <w:r w:rsidRPr="00247F99">
              <w:rPr>
                <w:rFonts w:cs="Arial"/>
              </w:rPr>
              <w:t xml:space="preserve">0,21 % </w:t>
            </w:r>
          </w:p>
        </w:tc>
      </w:tr>
      <w:tr w:rsidR="00247F99" w:rsidRPr="00247F99" w14:paraId="2C628814" w14:textId="77777777" w:rsidTr="00247F99">
        <w:tc>
          <w:tcPr>
            <w:tcW w:w="3510" w:type="dxa"/>
          </w:tcPr>
          <w:p w14:paraId="6C822BDC" w14:textId="77777777" w:rsidR="00247F99" w:rsidRPr="00247F99" w:rsidRDefault="00247F99" w:rsidP="00247F99">
            <w:pPr>
              <w:rPr>
                <w:rFonts w:cs="Arial"/>
                <w:b/>
                <w:bCs/>
              </w:rPr>
            </w:pPr>
          </w:p>
        </w:tc>
        <w:tc>
          <w:tcPr>
            <w:tcW w:w="6096" w:type="dxa"/>
          </w:tcPr>
          <w:p w14:paraId="58D988D0" w14:textId="77777777" w:rsidR="00247F99" w:rsidRPr="00247F99" w:rsidRDefault="00247F99" w:rsidP="00247F99">
            <w:pPr>
              <w:rPr>
                <w:rFonts w:cs="Arial"/>
              </w:rPr>
            </w:pPr>
          </w:p>
        </w:tc>
      </w:tr>
      <w:tr w:rsidR="00247F99" w:rsidRPr="00247F99" w14:paraId="2F965ECC" w14:textId="77777777" w:rsidTr="00247F99">
        <w:tc>
          <w:tcPr>
            <w:tcW w:w="3510" w:type="dxa"/>
          </w:tcPr>
          <w:p w14:paraId="5B0B2C0C" w14:textId="77777777" w:rsidR="00247F99" w:rsidRPr="00247F99" w:rsidRDefault="00247F99" w:rsidP="00247F99">
            <w:pPr>
              <w:rPr>
                <w:rFonts w:cs="Arial"/>
                <w:b/>
                <w:bCs/>
              </w:rPr>
            </w:pPr>
          </w:p>
        </w:tc>
        <w:tc>
          <w:tcPr>
            <w:tcW w:w="6096" w:type="dxa"/>
          </w:tcPr>
          <w:p w14:paraId="56A5BED2" w14:textId="77777777" w:rsidR="00247F99" w:rsidRPr="00247F99" w:rsidRDefault="00247F99" w:rsidP="00247F99">
            <w:pPr>
              <w:rPr>
                <w:rFonts w:cs="Arial"/>
              </w:rPr>
            </w:pPr>
          </w:p>
        </w:tc>
      </w:tr>
      <w:tr w:rsidR="00247F99" w:rsidRPr="00247F99" w14:paraId="0DB19E4B" w14:textId="77777777" w:rsidTr="00247F99">
        <w:tc>
          <w:tcPr>
            <w:tcW w:w="3510" w:type="dxa"/>
          </w:tcPr>
          <w:p w14:paraId="36BF9027" w14:textId="77777777" w:rsidR="00247F99" w:rsidRPr="00247F99" w:rsidRDefault="00247F99" w:rsidP="00247F99">
            <w:pPr>
              <w:rPr>
                <w:rFonts w:cs="Arial"/>
                <w:b/>
                <w:bCs/>
              </w:rPr>
            </w:pPr>
            <w:r w:rsidRPr="00247F99">
              <w:rPr>
                <w:rFonts w:eastAsia="Times New Roman" w:cs="Arial"/>
                <w:b/>
                <w:bCs/>
                <w:lang w:eastAsia="cs-CZ"/>
              </w:rPr>
              <w:t>2/</w:t>
            </w:r>
          </w:p>
        </w:tc>
        <w:tc>
          <w:tcPr>
            <w:tcW w:w="6096" w:type="dxa"/>
          </w:tcPr>
          <w:p w14:paraId="6E09EC0D" w14:textId="77777777" w:rsidR="00247F99" w:rsidRPr="00247F99" w:rsidRDefault="00247F99" w:rsidP="00247F99">
            <w:pPr>
              <w:rPr>
                <w:rFonts w:cs="Arial"/>
              </w:rPr>
            </w:pPr>
          </w:p>
        </w:tc>
      </w:tr>
      <w:tr w:rsidR="00247F99" w:rsidRPr="00247F99" w14:paraId="46BEAB1B" w14:textId="77777777" w:rsidTr="00247F99">
        <w:tc>
          <w:tcPr>
            <w:tcW w:w="3510" w:type="dxa"/>
          </w:tcPr>
          <w:p w14:paraId="7212688D" w14:textId="77777777" w:rsidR="00247F99" w:rsidRPr="00247F99" w:rsidRDefault="00247F99" w:rsidP="00247F99">
            <w:pPr>
              <w:rPr>
                <w:rFonts w:cs="Arial"/>
                <w:b/>
                <w:bCs/>
              </w:rPr>
            </w:pPr>
            <w:r w:rsidRPr="00247F99">
              <w:rPr>
                <w:rFonts w:eastAsia="Times New Roman" w:cs="Arial"/>
                <w:b/>
                <w:bCs/>
                <w:lang w:eastAsia="cs-CZ"/>
              </w:rPr>
              <w:t>Název:</w:t>
            </w:r>
          </w:p>
        </w:tc>
        <w:tc>
          <w:tcPr>
            <w:tcW w:w="6096" w:type="dxa"/>
          </w:tcPr>
          <w:p w14:paraId="4741EA19" w14:textId="7F13FCF4" w:rsidR="00247F99" w:rsidRPr="00B65703" w:rsidRDefault="0017131D" w:rsidP="00247F99">
            <w:pPr>
              <w:rPr>
                <w:rFonts w:cs="Arial"/>
                <w:bCs/>
                <w:iCs/>
              </w:rPr>
            </w:pPr>
            <w:r w:rsidRPr="00B65703">
              <w:rPr>
                <w:rFonts w:cs="Arial"/>
                <w:bCs/>
                <w:iCs/>
              </w:rPr>
              <w:t>XXXXXXXXXX</w:t>
            </w:r>
          </w:p>
        </w:tc>
      </w:tr>
      <w:tr w:rsidR="00247F99" w:rsidRPr="00247F99" w14:paraId="29D64E02" w14:textId="77777777" w:rsidTr="00247F99">
        <w:tc>
          <w:tcPr>
            <w:tcW w:w="3510" w:type="dxa"/>
          </w:tcPr>
          <w:p w14:paraId="1BB70579" w14:textId="77777777" w:rsidR="00247F99" w:rsidRPr="00247F99" w:rsidRDefault="00247F99" w:rsidP="00247F99">
            <w:pPr>
              <w:rPr>
                <w:rFonts w:cs="Arial"/>
                <w:b/>
                <w:bCs/>
              </w:rPr>
            </w:pPr>
            <w:r w:rsidRPr="00247F99">
              <w:rPr>
                <w:rFonts w:eastAsia="Times New Roman" w:cs="Arial"/>
                <w:b/>
                <w:bCs/>
                <w:lang w:eastAsia="cs-CZ"/>
              </w:rPr>
              <w:t>Sídlo:</w:t>
            </w:r>
          </w:p>
        </w:tc>
        <w:tc>
          <w:tcPr>
            <w:tcW w:w="6096" w:type="dxa"/>
          </w:tcPr>
          <w:p w14:paraId="5759C48E" w14:textId="67157195" w:rsidR="00247F99" w:rsidRPr="00B65703" w:rsidRDefault="0017131D" w:rsidP="00247F99">
            <w:pPr>
              <w:rPr>
                <w:rFonts w:cs="Arial"/>
                <w:bCs/>
              </w:rPr>
            </w:pPr>
            <w:r w:rsidRPr="00B65703">
              <w:rPr>
                <w:rFonts w:cs="Arial"/>
                <w:bCs/>
                <w:iCs/>
              </w:rPr>
              <w:t>XXXXXXXXXX</w:t>
            </w:r>
          </w:p>
        </w:tc>
      </w:tr>
      <w:tr w:rsidR="00247F99" w:rsidRPr="00247F99" w14:paraId="586E0AA7" w14:textId="77777777" w:rsidTr="00247F99">
        <w:tc>
          <w:tcPr>
            <w:tcW w:w="3510" w:type="dxa"/>
          </w:tcPr>
          <w:p w14:paraId="1D7B7513" w14:textId="77777777" w:rsidR="00247F99" w:rsidRPr="00247F99" w:rsidRDefault="00247F99" w:rsidP="00247F99">
            <w:pPr>
              <w:rPr>
                <w:rFonts w:cs="Arial"/>
                <w:b/>
                <w:bCs/>
              </w:rPr>
            </w:pPr>
            <w:r w:rsidRPr="00247F99">
              <w:rPr>
                <w:rFonts w:eastAsia="Times New Roman" w:cs="Arial"/>
                <w:b/>
                <w:bCs/>
                <w:lang w:eastAsia="cs-CZ"/>
              </w:rPr>
              <w:t>IČO:</w:t>
            </w:r>
          </w:p>
        </w:tc>
        <w:tc>
          <w:tcPr>
            <w:tcW w:w="6096" w:type="dxa"/>
          </w:tcPr>
          <w:p w14:paraId="24472548" w14:textId="4D7F5B23" w:rsidR="00247F99" w:rsidRPr="00B65703" w:rsidRDefault="00B65703" w:rsidP="00247F99">
            <w:pPr>
              <w:rPr>
                <w:rFonts w:cs="Arial"/>
                <w:bCs/>
              </w:rPr>
            </w:pPr>
            <w:r w:rsidRPr="00B65703">
              <w:rPr>
                <w:rFonts w:cs="Arial"/>
                <w:bCs/>
                <w:iCs/>
              </w:rPr>
              <w:t>XXXXXXXXXX</w:t>
            </w:r>
          </w:p>
        </w:tc>
      </w:tr>
      <w:tr w:rsidR="00247F99" w:rsidRPr="00247F99" w14:paraId="0BC4A09A" w14:textId="77777777" w:rsidTr="00247F99">
        <w:tc>
          <w:tcPr>
            <w:tcW w:w="3510" w:type="dxa"/>
          </w:tcPr>
          <w:p w14:paraId="109B9E29"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3D0F372D" w14:textId="77777777" w:rsidR="00247F99" w:rsidRPr="00247F99" w:rsidRDefault="00247F99" w:rsidP="00247F99">
            <w:pPr>
              <w:rPr>
                <w:rFonts w:cs="Arial"/>
              </w:rPr>
            </w:pPr>
            <w:r w:rsidRPr="00247F99">
              <w:rPr>
                <w:rFonts w:cs="Arial"/>
              </w:rPr>
              <w:t xml:space="preserve">Zabezpečení a ošetřování polních pokusů, odběry vzorků půd a rostlin, základní zpracování výsledků. </w:t>
            </w:r>
          </w:p>
        </w:tc>
      </w:tr>
      <w:tr w:rsidR="00247F99" w:rsidRPr="00247F99" w14:paraId="02EDAFD6" w14:textId="77777777" w:rsidTr="00247F99">
        <w:tc>
          <w:tcPr>
            <w:tcW w:w="3510" w:type="dxa"/>
          </w:tcPr>
          <w:p w14:paraId="1151F2F7"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0FE297FE" w14:textId="77777777" w:rsidR="00247F99" w:rsidRPr="00247F99" w:rsidRDefault="00247F99" w:rsidP="00247F99">
            <w:pPr>
              <w:rPr>
                <w:rFonts w:cs="Arial"/>
              </w:rPr>
            </w:pPr>
            <w:r w:rsidRPr="00247F99">
              <w:rPr>
                <w:rFonts w:cs="Arial"/>
              </w:rPr>
              <w:t xml:space="preserve">4,7 % </w:t>
            </w:r>
          </w:p>
        </w:tc>
      </w:tr>
      <w:tr w:rsidR="00247F99" w:rsidRPr="00247F99" w14:paraId="510EDA95" w14:textId="77777777" w:rsidTr="00247F99">
        <w:tc>
          <w:tcPr>
            <w:tcW w:w="3510" w:type="dxa"/>
          </w:tcPr>
          <w:p w14:paraId="737F5FEF" w14:textId="77777777" w:rsidR="00247F99" w:rsidRPr="00247F99" w:rsidRDefault="00247F99" w:rsidP="00247F99">
            <w:pPr>
              <w:rPr>
                <w:rFonts w:cs="Arial"/>
                <w:b/>
                <w:bCs/>
              </w:rPr>
            </w:pPr>
          </w:p>
        </w:tc>
        <w:tc>
          <w:tcPr>
            <w:tcW w:w="6096" w:type="dxa"/>
          </w:tcPr>
          <w:p w14:paraId="789040B2" w14:textId="77777777" w:rsidR="00247F99" w:rsidRPr="00247F99" w:rsidRDefault="00247F99" w:rsidP="00247F99">
            <w:pPr>
              <w:rPr>
                <w:rFonts w:cs="Arial"/>
              </w:rPr>
            </w:pPr>
          </w:p>
        </w:tc>
      </w:tr>
      <w:tr w:rsidR="00247F99" w:rsidRPr="00247F99" w14:paraId="0109445B" w14:textId="77777777" w:rsidTr="00247F99">
        <w:tc>
          <w:tcPr>
            <w:tcW w:w="3510" w:type="dxa"/>
          </w:tcPr>
          <w:p w14:paraId="41E471F3" w14:textId="77777777" w:rsidR="00247F99" w:rsidRPr="00247F99" w:rsidRDefault="00247F99" w:rsidP="00247F99">
            <w:pPr>
              <w:rPr>
                <w:rFonts w:cs="Arial"/>
                <w:b/>
                <w:bCs/>
              </w:rPr>
            </w:pPr>
          </w:p>
        </w:tc>
        <w:tc>
          <w:tcPr>
            <w:tcW w:w="6096" w:type="dxa"/>
          </w:tcPr>
          <w:p w14:paraId="73F45FB9" w14:textId="77777777" w:rsidR="00247F99" w:rsidRPr="00247F99" w:rsidRDefault="00247F99" w:rsidP="00247F99">
            <w:pPr>
              <w:rPr>
                <w:rFonts w:cs="Arial"/>
              </w:rPr>
            </w:pPr>
          </w:p>
        </w:tc>
      </w:tr>
      <w:tr w:rsidR="00247F99" w:rsidRPr="00247F99" w14:paraId="14F81C80" w14:textId="77777777" w:rsidTr="00247F99">
        <w:tc>
          <w:tcPr>
            <w:tcW w:w="3510" w:type="dxa"/>
          </w:tcPr>
          <w:p w14:paraId="5B900C2E" w14:textId="77777777" w:rsidR="00247F99" w:rsidRPr="00247F99" w:rsidRDefault="00247F99" w:rsidP="00247F99">
            <w:pPr>
              <w:rPr>
                <w:rFonts w:cs="Arial"/>
                <w:b/>
                <w:bCs/>
              </w:rPr>
            </w:pPr>
            <w:r w:rsidRPr="00247F99">
              <w:rPr>
                <w:rFonts w:cs="Arial"/>
                <w:b/>
                <w:bCs/>
              </w:rPr>
              <w:t>3/</w:t>
            </w:r>
          </w:p>
        </w:tc>
        <w:tc>
          <w:tcPr>
            <w:tcW w:w="6096" w:type="dxa"/>
          </w:tcPr>
          <w:p w14:paraId="40303899" w14:textId="77777777" w:rsidR="00247F99" w:rsidRPr="00247F99" w:rsidRDefault="00247F99" w:rsidP="00247F99">
            <w:pPr>
              <w:rPr>
                <w:rFonts w:cs="Arial"/>
              </w:rPr>
            </w:pPr>
          </w:p>
        </w:tc>
      </w:tr>
      <w:tr w:rsidR="00247F99" w:rsidRPr="00247F99" w14:paraId="0CF600CE" w14:textId="77777777" w:rsidTr="00247F99">
        <w:tc>
          <w:tcPr>
            <w:tcW w:w="3510" w:type="dxa"/>
          </w:tcPr>
          <w:p w14:paraId="0D6A28F4" w14:textId="77777777" w:rsidR="00247F99" w:rsidRPr="00247F99" w:rsidRDefault="00247F99" w:rsidP="00247F99">
            <w:pPr>
              <w:rPr>
                <w:rFonts w:cs="Arial"/>
                <w:b/>
                <w:bCs/>
              </w:rPr>
            </w:pPr>
            <w:r w:rsidRPr="00247F99">
              <w:rPr>
                <w:rFonts w:eastAsia="Times New Roman" w:cs="Arial"/>
                <w:b/>
                <w:bCs/>
                <w:lang w:eastAsia="cs-CZ"/>
              </w:rPr>
              <w:t>Název:</w:t>
            </w:r>
          </w:p>
        </w:tc>
        <w:tc>
          <w:tcPr>
            <w:tcW w:w="6096" w:type="dxa"/>
          </w:tcPr>
          <w:p w14:paraId="3CB1D2EF" w14:textId="77777777" w:rsidR="00247F99" w:rsidRPr="00247F99" w:rsidRDefault="00247F99" w:rsidP="00247F99">
            <w:pPr>
              <w:rPr>
                <w:rFonts w:cs="Arial"/>
              </w:rPr>
            </w:pPr>
            <w:r w:rsidRPr="00247F99">
              <w:rPr>
                <w:rFonts w:cs="Arial"/>
              </w:rPr>
              <w:t xml:space="preserve">Mendelova univerzita v Brně                                      </w:t>
            </w:r>
          </w:p>
        </w:tc>
      </w:tr>
      <w:tr w:rsidR="00247F99" w:rsidRPr="00247F99" w14:paraId="748893C4" w14:textId="77777777" w:rsidTr="00247F99">
        <w:tc>
          <w:tcPr>
            <w:tcW w:w="3510" w:type="dxa"/>
          </w:tcPr>
          <w:p w14:paraId="54899A7A" w14:textId="77777777" w:rsidR="00247F99" w:rsidRPr="00247F99" w:rsidRDefault="00247F99" w:rsidP="00247F99">
            <w:pPr>
              <w:rPr>
                <w:rFonts w:cs="Arial"/>
                <w:b/>
                <w:bCs/>
              </w:rPr>
            </w:pPr>
            <w:r w:rsidRPr="00247F99">
              <w:rPr>
                <w:rFonts w:eastAsia="Times New Roman" w:cs="Arial"/>
                <w:b/>
                <w:bCs/>
                <w:lang w:eastAsia="cs-CZ"/>
              </w:rPr>
              <w:t>Sídlo:</w:t>
            </w:r>
          </w:p>
        </w:tc>
        <w:tc>
          <w:tcPr>
            <w:tcW w:w="6096" w:type="dxa"/>
          </w:tcPr>
          <w:p w14:paraId="3DF82AA3" w14:textId="77777777" w:rsidR="00247F99" w:rsidRPr="00247F99" w:rsidRDefault="00247F99" w:rsidP="00247F99">
            <w:pPr>
              <w:rPr>
                <w:rFonts w:cs="Arial"/>
              </w:rPr>
            </w:pPr>
            <w:r w:rsidRPr="00247F99">
              <w:rPr>
                <w:rFonts w:cs="Arial"/>
              </w:rPr>
              <w:t>Zemědělská 1/1665, 613 00 Brno</w:t>
            </w:r>
          </w:p>
        </w:tc>
      </w:tr>
      <w:tr w:rsidR="00247F99" w:rsidRPr="00247F99" w14:paraId="3E1885BE" w14:textId="77777777" w:rsidTr="00247F99">
        <w:tc>
          <w:tcPr>
            <w:tcW w:w="3510" w:type="dxa"/>
          </w:tcPr>
          <w:p w14:paraId="3699BD44" w14:textId="77777777" w:rsidR="00247F99" w:rsidRPr="00247F99" w:rsidRDefault="00247F99" w:rsidP="00247F99">
            <w:pPr>
              <w:rPr>
                <w:rFonts w:cs="Arial"/>
                <w:b/>
                <w:bCs/>
              </w:rPr>
            </w:pPr>
            <w:r w:rsidRPr="00247F99">
              <w:rPr>
                <w:rFonts w:eastAsia="Times New Roman" w:cs="Arial"/>
                <w:b/>
                <w:bCs/>
                <w:lang w:eastAsia="cs-CZ"/>
              </w:rPr>
              <w:t>IČO:</w:t>
            </w:r>
          </w:p>
        </w:tc>
        <w:tc>
          <w:tcPr>
            <w:tcW w:w="6096" w:type="dxa"/>
          </w:tcPr>
          <w:p w14:paraId="42FEA54E" w14:textId="77777777" w:rsidR="00247F99" w:rsidRPr="00247F99" w:rsidRDefault="00247F99" w:rsidP="00247F99">
            <w:pPr>
              <w:rPr>
                <w:rFonts w:cs="Arial"/>
              </w:rPr>
            </w:pPr>
            <w:r w:rsidRPr="00247F99">
              <w:rPr>
                <w:rFonts w:cs="Arial"/>
              </w:rPr>
              <w:t>62156489</w:t>
            </w:r>
          </w:p>
        </w:tc>
      </w:tr>
      <w:tr w:rsidR="00247F99" w:rsidRPr="00247F99" w14:paraId="2001F812" w14:textId="77777777" w:rsidTr="00247F99">
        <w:tc>
          <w:tcPr>
            <w:tcW w:w="3510" w:type="dxa"/>
          </w:tcPr>
          <w:p w14:paraId="4DCF8CC9"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2E58CECA" w14:textId="77777777" w:rsidR="00247F99" w:rsidRPr="00247F99" w:rsidRDefault="00247F99" w:rsidP="00247F99">
            <w:pPr>
              <w:rPr>
                <w:rFonts w:cs="Arial"/>
              </w:rPr>
            </w:pPr>
            <w:r w:rsidRPr="00247F99">
              <w:rPr>
                <w:rFonts w:cs="Arial"/>
              </w:rPr>
              <w:t>Analýzy půd (zrnitost, humus).</w:t>
            </w:r>
          </w:p>
        </w:tc>
      </w:tr>
      <w:tr w:rsidR="00247F99" w:rsidRPr="00247F99" w14:paraId="451A756B" w14:textId="77777777" w:rsidTr="00247F99">
        <w:trPr>
          <w:trHeight w:val="262"/>
        </w:trPr>
        <w:tc>
          <w:tcPr>
            <w:tcW w:w="3510" w:type="dxa"/>
          </w:tcPr>
          <w:p w14:paraId="06969878"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5A63E379" w14:textId="77777777" w:rsidR="00247F99" w:rsidRPr="00247F99" w:rsidRDefault="00247F99" w:rsidP="00247F99">
            <w:pPr>
              <w:rPr>
                <w:rFonts w:cs="Arial"/>
              </w:rPr>
            </w:pPr>
            <w:r w:rsidRPr="00247F99">
              <w:rPr>
                <w:rFonts w:cs="Arial"/>
              </w:rPr>
              <w:t>0,5 %</w:t>
            </w:r>
          </w:p>
        </w:tc>
      </w:tr>
      <w:tr w:rsidR="00247F99" w:rsidRPr="00247F99" w14:paraId="7AF3D0AE" w14:textId="77777777" w:rsidTr="00247F99">
        <w:tc>
          <w:tcPr>
            <w:tcW w:w="3510" w:type="dxa"/>
          </w:tcPr>
          <w:p w14:paraId="23176942" w14:textId="77777777" w:rsidR="00247F99" w:rsidRPr="00247F99" w:rsidRDefault="00247F99" w:rsidP="00247F99">
            <w:pPr>
              <w:rPr>
                <w:rFonts w:cs="Arial"/>
                <w:b/>
                <w:bCs/>
              </w:rPr>
            </w:pPr>
          </w:p>
        </w:tc>
        <w:tc>
          <w:tcPr>
            <w:tcW w:w="6096" w:type="dxa"/>
          </w:tcPr>
          <w:p w14:paraId="542DC538" w14:textId="77777777" w:rsidR="00247F99" w:rsidRPr="00247F99" w:rsidRDefault="00247F99" w:rsidP="00247F99">
            <w:pPr>
              <w:rPr>
                <w:rFonts w:cs="Arial"/>
              </w:rPr>
            </w:pPr>
          </w:p>
        </w:tc>
      </w:tr>
      <w:tr w:rsidR="00247F99" w:rsidRPr="00247F99" w14:paraId="70860363" w14:textId="77777777" w:rsidTr="00247F99">
        <w:tc>
          <w:tcPr>
            <w:tcW w:w="3510" w:type="dxa"/>
          </w:tcPr>
          <w:p w14:paraId="76998D28" w14:textId="77777777" w:rsidR="00247F99" w:rsidRPr="00247F99" w:rsidRDefault="00247F99" w:rsidP="00247F99">
            <w:pPr>
              <w:rPr>
                <w:rFonts w:cs="Arial"/>
                <w:b/>
                <w:bCs/>
              </w:rPr>
            </w:pPr>
          </w:p>
        </w:tc>
        <w:tc>
          <w:tcPr>
            <w:tcW w:w="6096" w:type="dxa"/>
          </w:tcPr>
          <w:p w14:paraId="7BC931BC" w14:textId="77777777" w:rsidR="00247F99" w:rsidRPr="00247F99" w:rsidRDefault="00247F99" w:rsidP="00247F99">
            <w:pPr>
              <w:rPr>
                <w:rFonts w:cs="Arial"/>
              </w:rPr>
            </w:pPr>
          </w:p>
        </w:tc>
      </w:tr>
      <w:tr w:rsidR="00247F99" w:rsidRPr="00247F99" w14:paraId="79D9BFA0" w14:textId="77777777" w:rsidTr="00247F99">
        <w:tc>
          <w:tcPr>
            <w:tcW w:w="3510" w:type="dxa"/>
          </w:tcPr>
          <w:p w14:paraId="603CE42D" w14:textId="77777777" w:rsidR="00247F99" w:rsidRPr="00247F99" w:rsidRDefault="00247F99" w:rsidP="00247F99">
            <w:pPr>
              <w:rPr>
                <w:rFonts w:cs="Arial"/>
                <w:b/>
                <w:bCs/>
              </w:rPr>
            </w:pPr>
            <w:r w:rsidRPr="00247F99">
              <w:rPr>
                <w:rFonts w:cs="Arial"/>
                <w:b/>
                <w:bCs/>
              </w:rPr>
              <w:t>4/</w:t>
            </w:r>
          </w:p>
        </w:tc>
        <w:tc>
          <w:tcPr>
            <w:tcW w:w="6096" w:type="dxa"/>
          </w:tcPr>
          <w:p w14:paraId="1B0A6BE4" w14:textId="77777777" w:rsidR="00247F99" w:rsidRPr="00247F99" w:rsidRDefault="00247F99" w:rsidP="00247F99">
            <w:pPr>
              <w:rPr>
                <w:rFonts w:cs="Arial"/>
              </w:rPr>
            </w:pPr>
          </w:p>
        </w:tc>
      </w:tr>
      <w:tr w:rsidR="00247F99" w:rsidRPr="00247F99" w14:paraId="68DD7447" w14:textId="77777777" w:rsidTr="00247F99">
        <w:tc>
          <w:tcPr>
            <w:tcW w:w="3510" w:type="dxa"/>
          </w:tcPr>
          <w:p w14:paraId="31994700" w14:textId="77777777" w:rsidR="00247F99" w:rsidRPr="00247F99" w:rsidRDefault="00247F99" w:rsidP="00247F99">
            <w:pPr>
              <w:rPr>
                <w:rFonts w:cs="Arial"/>
                <w:b/>
                <w:bCs/>
              </w:rPr>
            </w:pPr>
            <w:r w:rsidRPr="00247F99">
              <w:rPr>
                <w:rFonts w:eastAsia="Times New Roman" w:cs="Arial"/>
                <w:b/>
                <w:bCs/>
                <w:lang w:eastAsia="cs-CZ"/>
              </w:rPr>
              <w:t>Název:</w:t>
            </w:r>
          </w:p>
        </w:tc>
        <w:tc>
          <w:tcPr>
            <w:tcW w:w="6096" w:type="dxa"/>
          </w:tcPr>
          <w:p w14:paraId="604597CD" w14:textId="77777777" w:rsidR="00247F99" w:rsidRPr="00247F99" w:rsidRDefault="00247F99" w:rsidP="00247F99">
            <w:pPr>
              <w:rPr>
                <w:rFonts w:cs="Arial"/>
              </w:rPr>
            </w:pPr>
            <w:r w:rsidRPr="00247F99">
              <w:rPr>
                <w:rFonts w:cs="Arial"/>
              </w:rPr>
              <w:t xml:space="preserve">AGROEKO Žamberk spol. s </w:t>
            </w:r>
            <w:proofErr w:type="spellStart"/>
            <w:r w:rsidRPr="00247F99">
              <w:rPr>
                <w:rFonts w:cs="Arial"/>
              </w:rPr>
              <w:t>r.o</w:t>
            </w:r>
            <w:proofErr w:type="spellEnd"/>
          </w:p>
        </w:tc>
      </w:tr>
      <w:tr w:rsidR="00247F99" w:rsidRPr="00247F99" w14:paraId="6B900105" w14:textId="77777777" w:rsidTr="00247F99">
        <w:tc>
          <w:tcPr>
            <w:tcW w:w="3510" w:type="dxa"/>
          </w:tcPr>
          <w:p w14:paraId="12C2BBB6" w14:textId="77777777" w:rsidR="00247F99" w:rsidRPr="00247F99" w:rsidRDefault="00247F99" w:rsidP="00247F99">
            <w:pPr>
              <w:rPr>
                <w:rFonts w:cs="Arial"/>
                <w:b/>
                <w:bCs/>
              </w:rPr>
            </w:pPr>
            <w:r w:rsidRPr="00247F99">
              <w:rPr>
                <w:rFonts w:eastAsia="Times New Roman" w:cs="Arial"/>
                <w:b/>
                <w:bCs/>
                <w:lang w:eastAsia="cs-CZ"/>
              </w:rPr>
              <w:t>Sídlo:</w:t>
            </w:r>
          </w:p>
        </w:tc>
        <w:tc>
          <w:tcPr>
            <w:tcW w:w="6096" w:type="dxa"/>
          </w:tcPr>
          <w:p w14:paraId="53A7E884" w14:textId="77777777" w:rsidR="00247F99" w:rsidRPr="00247F99" w:rsidRDefault="00247F99" w:rsidP="00247F99">
            <w:pPr>
              <w:rPr>
                <w:rFonts w:cs="Arial"/>
              </w:rPr>
            </w:pPr>
            <w:r w:rsidRPr="00247F99">
              <w:rPr>
                <w:rFonts w:cs="Arial"/>
              </w:rPr>
              <w:t>Zemědělská 1004, 564 01 Žamberk</w:t>
            </w:r>
          </w:p>
        </w:tc>
      </w:tr>
      <w:tr w:rsidR="00247F99" w:rsidRPr="00247F99" w14:paraId="135D836D" w14:textId="77777777" w:rsidTr="00247F99">
        <w:tc>
          <w:tcPr>
            <w:tcW w:w="3510" w:type="dxa"/>
          </w:tcPr>
          <w:p w14:paraId="0E83FA55" w14:textId="77777777" w:rsidR="00247F99" w:rsidRPr="00247F99" w:rsidRDefault="00247F99" w:rsidP="00247F99">
            <w:pPr>
              <w:rPr>
                <w:rFonts w:cs="Arial"/>
                <w:b/>
                <w:bCs/>
              </w:rPr>
            </w:pPr>
            <w:r w:rsidRPr="00247F99">
              <w:rPr>
                <w:rFonts w:eastAsia="Times New Roman" w:cs="Arial"/>
                <w:b/>
                <w:bCs/>
                <w:lang w:eastAsia="cs-CZ"/>
              </w:rPr>
              <w:t>IČO:</w:t>
            </w:r>
          </w:p>
        </w:tc>
        <w:tc>
          <w:tcPr>
            <w:tcW w:w="6096" w:type="dxa"/>
          </w:tcPr>
          <w:p w14:paraId="7827365D" w14:textId="77777777" w:rsidR="00247F99" w:rsidRPr="00247F99" w:rsidRDefault="00247F99" w:rsidP="00247F99">
            <w:pPr>
              <w:rPr>
                <w:rFonts w:cs="Arial"/>
              </w:rPr>
            </w:pPr>
            <w:r w:rsidRPr="00247F99">
              <w:rPr>
                <w:rFonts w:cs="Arial"/>
              </w:rPr>
              <w:t>42197082</w:t>
            </w:r>
          </w:p>
        </w:tc>
      </w:tr>
      <w:tr w:rsidR="00247F99" w:rsidRPr="00247F99" w14:paraId="3CFA50BC" w14:textId="77777777" w:rsidTr="00247F99">
        <w:tc>
          <w:tcPr>
            <w:tcW w:w="3510" w:type="dxa"/>
          </w:tcPr>
          <w:p w14:paraId="0587A6F8"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401D3EAD" w14:textId="77777777" w:rsidR="00247F99" w:rsidRPr="00247F99" w:rsidRDefault="00247F99" w:rsidP="00247F99">
            <w:pPr>
              <w:rPr>
                <w:rFonts w:cs="Arial"/>
              </w:rPr>
            </w:pPr>
            <w:r w:rsidRPr="00247F99">
              <w:rPr>
                <w:rFonts w:cs="Arial"/>
              </w:rPr>
              <w:t>Monitoring min. 40 složišť hnoje, v rámci monitoringu způsobu uložení hnoje na zemědělské půdě. Terénní monitoring a vyhodnocení obsahu Nmin na 12 stanovištích na provozních DPB a monitoring a vyhodnocení výživného stavu rostlin a půd, vč. jejich struktury, na 45 stanovištích. Odběry a stanovení obsahového složení kejdy a digestátu.</w:t>
            </w:r>
          </w:p>
        </w:tc>
      </w:tr>
      <w:tr w:rsidR="00247F99" w:rsidRPr="00247F99" w14:paraId="3A2325FD" w14:textId="77777777" w:rsidTr="00247F99">
        <w:tc>
          <w:tcPr>
            <w:tcW w:w="3510" w:type="dxa"/>
          </w:tcPr>
          <w:p w14:paraId="69F806A0"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6B230928" w14:textId="77777777" w:rsidR="00247F99" w:rsidRPr="00247F99" w:rsidRDefault="00247F99" w:rsidP="00247F99">
            <w:pPr>
              <w:rPr>
                <w:rFonts w:cs="Arial"/>
              </w:rPr>
            </w:pPr>
            <w:r w:rsidRPr="00247F99">
              <w:rPr>
                <w:rFonts w:cs="Arial"/>
              </w:rPr>
              <w:t>8,1 %</w:t>
            </w:r>
          </w:p>
        </w:tc>
      </w:tr>
      <w:tr w:rsidR="00247F99" w:rsidRPr="00247F99" w14:paraId="68F0E1B4" w14:textId="77777777" w:rsidTr="00247F99">
        <w:tc>
          <w:tcPr>
            <w:tcW w:w="3510" w:type="dxa"/>
          </w:tcPr>
          <w:p w14:paraId="71752875" w14:textId="77777777" w:rsidR="00247F99" w:rsidRPr="00247F99" w:rsidRDefault="00247F99" w:rsidP="00247F99">
            <w:pPr>
              <w:rPr>
                <w:rFonts w:cs="Arial"/>
                <w:b/>
                <w:bCs/>
              </w:rPr>
            </w:pPr>
          </w:p>
        </w:tc>
        <w:tc>
          <w:tcPr>
            <w:tcW w:w="6096" w:type="dxa"/>
          </w:tcPr>
          <w:p w14:paraId="369E10A2" w14:textId="77777777" w:rsidR="00247F99" w:rsidRPr="00247F99" w:rsidRDefault="00247F99" w:rsidP="00247F99">
            <w:pPr>
              <w:rPr>
                <w:rFonts w:cs="Arial"/>
              </w:rPr>
            </w:pPr>
          </w:p>
        </w:tc>
      </w:tr>
      <w:tr w:rsidR="00247F99" w:rsidRPr="00247F99" w14:paraId="39308E94" w14:textId="77777777" w:rsidTr="00247F99">
        <w:tc>
          <w:tcPr>
            <w:tcW w:w="3510" w:type="dxa"/>
          </w:tcPr>
          <w:p w14:paraId="7C0FA1D6" w14:textId="77777777" w:rsidR="00247F99" w:rsidRPr="00247F99" w:rsidRDefault="00247F99" w:rsidP="00247F99">
            <w:pPr>
              <w:rPr>
                <w:rFonts w:cs="Arial"/>
                <w:b/>
                <w:bCs/>
              </w:rPr>
            </w:pPr>
          </w:p>
        </w:tc>
        <w:tc>
          <w:tcPr>
            <w:tcW w:w="6096" w:type="dxa"/>
          </w:tcPr>
          <w:p w14:paraId="7EC07AB6" w14:textId="77777777" w:rsidR="00247F99" w:rsidRPr="00247F99" w:rsidRDefault="00247F99" w:rsidP="00247F99">
            <w:pPr>
              <w:rPr>
                <w:rFonts w:cs="Arial"/>
              </w:rPr>
            </w:pPr>
          </w:p>
        </w:tc>
      </w:tr>
      <w:tr w:rsidR="00247F99" w:rsidRPr="00247F99" w14:paraId="103BF4BC" w14:textId="77777777" w:rsidTr="00247F99">
        <w:tc>
          <w:tcPr>
            <w:tcW w:w="3510" w:type="dxa"/>
          </w:tcPr>
          <w:p w14:paraId="16DAA45A" w14:textId="77777777" w:rsidR="00247F99" w:rsidRPr="00247F99" w:rsidRDefault="00247F99" w:rsidP="00247F99">
            <w:pPr>
              <w:rPr>
                <w:rFonts w:cs="Arial"/>
                <w:b/>
                <w:bCs/>
              </w:rPr>
            </w:pPr>
            <w:r w:rsidRPr="00247F99">
              <w:rPr>
                <w:rFonts w:cs="Arial"/>
                <w:b/>
                <w:bCs/>
              </w:rPr>
              <w:t>5/</w:t>
            </w:r>
          </w:p>
        </w:tc>
        <w:tc>
          <w:tcPr>
            <w:tcW w:w="6096" w:type="dxa"/>
          </w:tcPr>
          <w:p w14:paraId="5CDFC957" w14:textId="77777777" w:rsidR="00247F99" w:rsidRPr="00247F99" w:rsidRDefault="00247F99" w:rsidP="00247F99">
            <w:pPr>
              <w:rPr>
                <w:rFonts w:cs="Arial"/>
              </w:rPr>
            </w:pPr>
          </w:p>
        </w:tc>
      </w:tr>
      <w:tr w:rsidR="00247F99" w:rsidRPr="00247F99" w14:paraId="7FCB3714" w14:textId="77777777" w:rsidTr="00247F99">
        <w:tc>
          <w:tcPr>
            <w:tcW w:w="3510" w:type="dxa"/>
          </w:tcPr>
          <w:p w14:paraId="672899E0" w14:textId="77777777" w:rsidR="00247F99" w:rsidRPr="00247F99" w:rsidRDefault="00247F99" w:rsidP="00247F99">
            <w:pPr>
              <w:rPr>
                <w:rFonts w:cs="Arial"/>
                <w:b/>
                <w:bCs/>
              </w:rPr>
            </w:pPr>
            <w:r w:rsidRPr="00247F99">
              <w:rPr>
                <w:rFonts w:eastAsia="Times New Roman" w:cs="Arial"/>
                <w:b/>
                <w:bCs/>
                <w:lang w:eastAsia="cs-CZ"/>
              </w:rPr>
              <w:t>Název:</w:t>
            </w:r>
          </w:p>
        </w:tc>
        <w:tc>
          <w:tcPr>
            <w:tcW w:w="6096" w:type="dxa"/>
          </w:tcPr>
          <w:p w14:paraId="1BA40E74" w14:textId="77777777" w:rsidR="00247F99" w:rsidRPr="00247F99" w:rsidRDefault="00247F99" w:rsidP="00247F99">
            <w:pPr>
              <w:rPr>
                <w:rFonts w:cs="Arial"/>
              </w:rPr>
            </w:pPr>
            <w:r w:rsidRPr="00247F99">
              <w:rPr>
                <w:rFonts w:cs="Arial"/>
              </w:rPr>
              <w:t>AGRIPOR Žamberk s.r.o.</w:t>
            </w:r>
          </w:p>
        </w:tc>
      </w:tr>
      <w:tr w:rsidR="00247F99" w:rsidRPr="00247F99" w14:paraId="63115494" w14:textId="77777777" w:rsidTr="00247F99">
        <w:tc>
          <w:tcPr>
            <w:tcW w:w="3510" w:type="dxa"/>
          </w:tcPr>
          <w:p w14:paraId="320CEA49" w14:textId="77777777" w:rsidR="00247F99" w:rsidRPr="00247F99" w:rsidRDefault="00247F99" w:rsidP="00247F99">
            <w:pPr>
              <w:rPr>
                <w:rFonts w:cs="Arial"/>
                <w:b/>
                <w:bCs/>
              </w:rPr>
            </w:pPr>
            <w:r w:rsidRPr="00247F99">
              <w:rPr>
                <w:rFonts w:eastAsia="Times New Roman" w:cs="Arial"/>
                <w:b/>
                <w:bCs/>
                <w:lang w:eastAsia="cs-CZ"/>
              </w:rPr>
              <w:t>Sídlo:</w:t>
            </w:r>
          </w:p>
        </w:tc>
        <w:tc>
          <w:tcPr>
            <w:tcW w:w="6096" w:type="dxa"/>
          </w:tcPr>
          <w:p w14:paraId="3484BB47" w14:textId="77777777" w:rsidR="00247F99" w:rsidRPr="00247F99" w:rsidRDefault="00247F99" w:rsidP="00247F99">
            <w:pPr>
              <w:rPr>
                <w:rFonts w:cs="Arial"/>
              </w:rPr>
            </w:pPr>
            <w:r w:rsidRPr="00247F99">
              <w:rPr>
                <w:rFonts w:cs="Arial"/>
              </w:rPr>
              <w:t xml:space="preserve">Komenského 264/5, 500 03 Hradec Králové </w:t>
            </w:r>
          </w:p>
        </w:tc>
      </w:tr>
      <w:tr w:rsidR="00247F99" w:rsidRPr="00247F99" w14:paraId="613859AD" w14:textId="77777777" w:rsidTr="00247F99">
        <w:tc>
          <w:tcPr>
            <w:tcW w:w="3510" w:type="dxa"/>
          </w:tcPr>
          <w:p w14:paraId="2AE69E0A" w14:textId="77777777" w:rsidR="00247F99" w:rsidRPr="00247F99" w:rsidRDefault="00247F99" w:rsidP="00247F99">
            <w:pPr>
              <w:rPr>
                <w:rFonts w:cs="Arial"/>
                <w:b/>
                <w:bCs/>
              </w:rPr>
            </w:pPr>
            <w:r w:rsidRPr="00247F99">
              <w:rPr>
                <w:rFonts w:eastAsia="Times New Roman" w:cs="Arial"/>
                <w:b/>
                <w:bCs/>
                <w:lang w:eastAsia="cs-CZ"/>
              </w:rPr>
              <w:t>IČO:</w:t>
            </w:r>
          </w:p>
        </w:tc>
        <w:tc>
          <w:tcPr>
            <w:tcW w:w="6096" w:type="dxa"/>
          </w:tcPr>
          <w:p w14:paraId="6C49AB2A" w14:textId="77777777" w:rsidR="00247F99" w:rsidRPr="00247F99" w:rsidRDefault="00247F99" w:rsidP="00247F99">
            <w:pPr>
              <w:rPr>
                <w:rFonts w:cs="Arial"/>
              </w:rPr>
            </w:pPr>
            <w:r w:rsidRPr="00247F99">
              <w:rPr>
                <w:rFonts w:cs="Arial"/>
              </w:rPr>
              <w:t>21847614</w:t>
            </w:r>
          </w:p>
        </w:tc>
      </w:tr>
      <w:tr w:rsidR="00247F99" w:rsidRPr="00247F99" w14:paraId="2235BC61" w14:textId="77777777" w:rsidTr="00247F99">
        <w:tc>
          <w:tcPr>
            <w:tcW w:w="3510" w:type="dxa"/>
          </w:tcPr>
          <w:p w14:paraId="49D51F95"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102979E3" w14:textId="77777777" w:rsidR="00247F99" w:rsidRPr="00247F99" w:rsidRDefault="00247F99" w:rsidP="00247F99">
            <w:pPr>
              <w:rPr>
                <w:rFonts w:cs="Arial"/>
              </w:rPr>
            </w:pPr>
            <w:r w:rsidRPr="00247F99">
              <w:rPr>
                <w:rFonts w:cs="Arial"/>
              </w:rPr>
              <w:t>Terénní monitoring a vyhodnocení obsahu Nmin na stanovištích na provozních DPB.</w:t>
            </w:r>
            <w:r w:rsidRPr="00247F99">
              <w:t xml:space="preserve"> </w:t>
            </w:r>
            <w:r w:rsidRPr="00247F99">
              <w:rPr>
                <w:rFonts w:cs="Arial"/>
              </w:rPr>
              <w:t>Ověření validity metody Nmin pro stanovení korekce aplikační dávky dusíku pro brambor. Ověření a navržení metodiky nového systému hnojení dusíkem v přísuškových oblastech.</w:t>
            </w:r>
          </w:p>
        </w:tc>
      </w:tr>
      <w:tr w:rsidR="00247F99" w:rsidRPr="00247F99" w14:paraId="6E616E14" w14:textId="77777777" w:rsidTr="00247F99">
        <w:tc>
          <w:tcPr>
            <w:tcW w:w="3510" w:type="dxa"/>
          </w:tcPr>
          <w:p w14:paraId="02889096"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4C1F7893" w14:textId="77777777" w:rsidR="00247F99" w:rsidRPr="00247F99" w:rsidRDefault="00247F99" w:rsidP="00247F99">
            <w:pPr>
              <w:rPr>
                <w:rFonts w:cs="Arial"/>
              </w:rPr>
            </w:pPr>
            <w:r w:rsidRPr="00247F99">
              <w:rPr>
                <w:rFonts w:cs="Arial"/>
              </w:rPr>
              <w:t>2,4 %</w:t>
            </w:r>
          </w:p>
        </w:tc>
      </w:tr>
      <w:tr w:rsidR="00247F99" w:rsidRPr="00247F99" w14:paraId="4DED5808" w14:textId="77777777" w:rsidTr="00247F99">
        <w:tc>
          <w:tcPr>
            <w:tcW w:w="3510" w:type="dxa"/>
          </w:tcPr>
          <w:p w14:paraId="2AC8DB78" w14:textId="77777777" w:rsidR="00247F99" w:rsidRPr="00247F99" w:rsidRDefault="00247F99" w:rsidP="00247F99">
            <w:pPr>
              <w:rPr>
                <w:rFonts w:cs="Arial"/>
                <w:b/>
                <w:bCs/>
              </w:rPr>
            </w:pPr>
          </w:p>
        </w:tc>
        <w:tc>
          <w:tcPr>
            <w:tcW w:w="6096" w:type="dxa"/>
          </w:tcPr>
          <w:p w14:paraId="76985B23" w14:textId="77777777" w:rsidR="00247F99" w:rsidRPr="00247F99" w:rsidRDefault="00247F99" w:rsidP="00247F99">
            <w:pPr>
              <w:rPr>
                <w:rFonts w:cs="Arial"/>
              </w:rPr>
            </w:pPr>
          </w:p>
        </w:tc>
      </w:tr>
      <w:tr w:rsidR="00247F99" w:rsidRPr="00247F99" w14:paraId="172B7859" w14:textId="77777777" w:rsidTr="00247F99">
        <w:tc>
          <w:tcPr>
            <w:tcW w:w="3510" w:type="dxa"/>
          </w:tcPr>
          <w:p w14:paraId="255710BC" w14:textId="77777777" w:rsidR="00247F99" w:rsidRPr="00247F99" w:rsidRDefault="00247F99" w:rsidP="00247F99">
            <w:pPr>
              <w:rPr>
                <w:rFonts w:cs="Arial"/>
                <w:b/>
                <w:bCs/>
              </w:rPr>
            </w:pPr>
          </w:p>
        </w:tc>
        <w:tc>
          <w:tcPr>
            <w:tcW w:w="6096" w:type="dxa"/>
          </w:tcPr>
          <w:p w14:paraId="1829D05F" w14:textId="77777777" w:rsidR="00247F99" w:rsidRPr="00247F99" w:rsidRDefault="00247F99" w:rsidP="00247F99">
            <w:pPr>
              <w:rPr>
                <w:rFonts w:cs="Arial"/>
              </w:rPr>
            </w:pPr>
          </w:p>
        </w:tc>
      </w:tr>
      <w:tr w:rsidR="00247F99" w:rsidRPr="00247F99" w14:paraId="4F236EEF" w14:textId="77777777" w:rsidTr="00247F99">
        <w:tc>
          <w:tcPr>
            <w:tcW w:w="3510" w:type="dxa"/>
          </w:tcPr>
          <w:p w14:paraId="79B4ABC5" w14:textId="77777777" w:rsidR="00247F99" w:rsidRPr="00247F99" w:rsidRDefault="00247F99" w:rsidP="00247F99">
            <w:pPr>
              <w:rPr>
                <w:rFonts w:cs="Arial"/>
                <w:b/>
                <w:bCs/>
              </w:rPr>
            </w:pPr>
            <w:r w:rsidRPr="00247F99">
              <w:rPr>
                <w:rFonts w:cs="Arial"/>
                <w:b/>
                <w:bCs/>
              </w:rPr>
              <w:lastRenderedPageBreak/>
              <w:t>6/</w:t>
            </w:r>
          </w:p>
        </w:tc>
        <w:tc>
          <w:tcPr>
            <w:tcW w:w="6096" w:type="dxa"/>
          </w:tcPr>
          <w:p w14:paraId="232EA2AC" w14:textId="77777777" w:rsidR="00247F99" w:rsidRPr="00247F99" w:rsidRDefault="00247F99" w:rsidP="00247F99">
            <w:pPr>
              <w:rPr>
                <w:rFonts w:cs="Arial"/>
              </w:rPr>
            </w:pPr>
          </w:p>
        </w:tc>
      </w:tr>
      <w:tr w:rsidR="00247F99" w:rsidRPr="00247F99" w14:paraId="5A88D866" w14:textId="77777777" w:rsidTr="00247F99">
        <w:tc>
          <w:tcPr>
            <w:tcW w:w="3510" w:type="dxa"/>
          </w:tcPr>
          <w:p w14:paraId="1D63A77C" w14:textId="77777777" w:rsidR="00247F99" w:rsidRPr="00247F99" w:rsidRDefault="00247F99" w:rsidP="00247F99">
            <w:pPr>
              <w:rPr>
                <w:rFonts w:cs="Arial"/>
                <w:b/>
                <w:bCs/>
              </w:rPr>
            </w:pPr>
            <w:r w:rsidRPr="00247F99">
              <w:rPr>
                <w:rFonts w:eastAsia="Times New Roman" w:cs="Arial"/>
                <w:b/>
                <w:bCs/>
                <w:lang w:eastAsia="cs-CZ"/>
              </w:rPr>
              <w:t>Název:</w:t>
            </w:r>
          </w:p>
        </w:tc>
        <w:tc>
          <w:tcPr>
            <w:tcW w:w="6096" w:type="dxa"/>
          </w:tcPr>
          <w:p w14:paraId="131CFFAA" w14:textId="77777777" w:rsidR="00247F99" w:rsidRPr="00247F99" w:rsidRDefault="00247F99" w:rsidP="00247F99">
            <w:pPr>
              <w:rPr>
                <w:rFonts w:cs="Arial"/>
              </w:rPr>
            </w:pPr>
            <w:r w:rsidRPr="00247F99">
              <w:rPr>
                <w:rFonts w:cs="Arial"/>
              </w:rPr>
              <w:t>EKO-LAB Žamberk spol. s r. o</w:t>
            </w:r>
          </w:p>
        </w:tc>
      </w:tr>
      <w:tr w:rsidR="00247F99" w:rsidRPr="00247F99" w14:paraId="567A52DF" w14:textId="77777777" w:rsidTr="00247F99">
        <w:tc>
          <w:tcPr>
            <w:tcW w:w="3510" w:type="dxa"/>
          </w:tcPr>
          <w:p w14:paraId="4EE2B15F" w14:textId="77777777" w:rsidR="00247F99" w:rsidRPr="00247F99" w:rsidRDefault="00247F99" w:rsidP="00247F99">
            <w:pPr>
              <w:rPr>
                <w:rFonts w:cs="Arial"/>
                <w:b/>
                <w:bCs/>
              </w:rPr>
            </w:pPr>
            <w:r w:rsidRPr="00247F99">
              <w:rPr>
                <w:rFonts w:eastAsia="Times New Roman" w:cs="Arial"/>
                <w:b/>
                <w:bCs/>
                <w:lang w:eastAsia="cs-CZ"/>
              </w:rPr>
              <w:t>Sídlo:</w:t>
            </w:r>
          </w:p>
        </w:tc>
        <w:tc>
          <w:tcPr>
            <w:tcW w:w="6096" w:type="dxa"/>
          </w:tcPr>
          <w:p w14:paraId="69BB6E10" w14:textId="77777777" w:rsidR="00247F99" w:rsidRPr="00247F99" w:rsidRDefault="00247F99" w:rsidP="00247F99">
            <w:pPr>
              <w:rPr>
                <w:rFonts w:cs="Arial"/>
              </w:rPr>
            </w:pPr>
            <w:r w:rsidRPr="00247F99">
              <w:rPr>
                <w:rFonts w:cs="Arial"/>
              </w:rPr>
              <w:t>Zemědělská ul. 1004, Žamberk</w:t>
            </w:r>
          </w:p>
        </w:tc>
      </w:tr>
      <w:tr w:rsidR="00247F99" w:rsidRPr="00247F99" w14:paraId="1361EEF2" w14:textId="77777777" w:rsidTr="00247F99">
        <w:tc>
          <w:tcPr>
            <w:tcW w:w="3510" w:type="dxa"/>
          </w:tcPr>
          <w:p w14:paraId="2DCA26E7" w14:textId="77777777" w:rsidR="00247F99" w:rsidRPr="00247F99" w:rsidRDefault="00247F99" w:rsidP="00247F99">
            <w:pPr>
              <w:rPr>
                <w:rFonts w:cs="Arial"/>
                <w:b/>
                <w:bCs/>
              </w:rPr>
            </w:pPr>
            <w:r w:rsidRPr="00247F99">
              <w:rPr>
                <w:rFonts w:eastAsia="Times New Roman" w:cs="Arial"/>
                <w:b/>
                <w:bCs/>
                <w:lang w:eastAsia="cs-CZ"/>
              </w:rPr>
              <w:t>IČO:</w:t>
            </w:r>
          </w:p>
        </w:tc>
        <w:tc>
          <w:tcPr>
            <w:tcW w:w="6096" w:type="dxa"/>
          </w:tcPr>
          <w:p w14:paraId="3F43495B" w14:textId="77777777" w:rsidR="00247F99" w:rsidRPr="00247F99" w:rsidRDefault="00247F99" w:rsidP="00247F99">
            <w:pPr>
              <w:rPr>
                <w:rFonts w:cs="Arial"/>
              </w:rPr>
            </w:pPr>
            <w:r w:rsidRPr="00247F99">
              <w:rPr>
                <w:rFonts w:cs="Arial"/>
              </w:rPr>
              <w:t>13582488</w:t>
            </w:r>
          </w:p>
        </w:tc>
      </w:tr>
      <w:tr w:rsidR="00247F99" w:rsidRPr="00247F99" w14:paraId="5EB9B1CA" w14:textId="77777777" w:rsidTr="00247F99">
        <w:trPr>
          <w:trHeight w:val="425"/>
        </w:trPr>
        <w:tc>
          <w:tcPr>
            <w:tcW w:w="3510" w:type="dxa"/>
          </w:tcPr>
          <w:p w14:paraId="2F1866F3"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5632321F" w14:textId="77777777" w:rsidR="00247F99" w:rsidRPr="00247F99" w:rsidRDefault="00247F99" w:rsidP="00247F99">
            <w:pPr>
              <w:rPr>
                <w:rFonts w:cs="Arial"/>
              </w:rPr>
            </w:pPr>
            <w:r w:rsidRPr="00247F99">
              <w:rPr>
                <w:rFonts w:cs="Arial"/>
              </w:rPr>
              <w:t>Laboratorní rozbory v laboratoři, akreditované ČIA pod registračním číslem 1254, pro účely řešení veřejné zakázky: analýzy vzorků půd, rostlin, organických a statkových hnojiv.</w:t>
            </w:r>
          </w:p>
        </w:tc>
      </w:tr>
      <w:tr w:rsidR="00247F99" w:rsidRPr="00247F99" w14:paraId="52EC30A1" w14:textId="77777777" w:rsidTr="00247F99">
        <w:tc>
          <w:tcPr>
            <w:tcW w:w="3510" w:type="dxa"/>
          </w:tcPr>
          <w:p w14:paraId="14E68D1E"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6BC07F9A" w14:textId="77777777" w:rsidR="00247F99" w:rsidRPr="00247F99" w:rsidRDefault="00247F99" w:rsidP="00247F99">
            <w:pPr>
              <w:rPr>
                <w:rFonts w:cs="Arial"/>
              </w:rPr>
            </w:pPr>
            <w:r w:rsidRPr="00247F99">
              <w:rPr>
                <w:rFonts w:cs="Arial"/>
              </w:rPr>
              <w:t>4,9 %</w:t>
            </w:r>
          </w:p>
        </w:tc>
      </w:tr>
      <w:tr w:rsidR="00247F99" w:rsidRPr="00247F99" w14:paraId="1D42BDB4" w14:textId="77777777" w:rsidTr="00247F99">
        <w:tc>
          <w:tcPr>
            <w:tcW w:w="3510" w:type="dxa"/>
          </w:tcPr>
          <w:p w14:paraId="4A1269BA" w14:textId="77777777" w:rsidR="00247F99" w:rsidRPr="00247F99" w:rsidRDefault="00247F99" w:rsidP="00247F99">
            <w:pPr>
              <w:rPr>
                <w:rFonts w:cs="Arial"/>
                <w:b/>
                <w:bCs/>
              </w:rPr>
            </w:pPr>
          </w:p>
        </w:tc>
        <w:tc>
          <w:tcPr>
            <w:tcW w:w="6096" w:type="dxa"/>
          </w:tcPr>
          <w:p w14:paraId="3F6EEB39" w14:textId="77777777" w:rsidR="00247F99" w:rsidRPr="00247F99" w:rsidRDefault="00247F99" w:rsidP="00247F99">
            <w:pPr>
              <w:rPr>
                <w:rFonts w:cs="Arial"/>
              </w:rPr>
            </w:pPr>
          </w:p>
        </w:tc>
      </w:tr>
      <w:tr w:rsidR="00247F99" w:rsidRPr="00247F99" w14:paraId="4C63FD85" w14:textId="77777777" w:rsidTr="00247F99">
        <w:tc>
          <w:tcPr>
            <w:tcW w:w="3510" w:type="dxa"/>
          </w:tcPr>
          <w:p w14:paraId="24746D9F" w14:textId="77777777" w:rsidR="00247F99" w:rsidRPr="00247F99" w:rsidRDefault="00247F99" w:rsidP="00247F99">
            <w:pPr>
              <w:rPr>
                <w:rFonts w:cs="Arial"/>
                <w:b/>
                <w:bCs/>
              </w:rPr>
            </w:pPr>
          </w:p>
        </w:tc>
        <w:tc>
          <w:tcPr>
            <w:tcW w:w="6096" w:type="dxa"/>
          </w:tcPr>
          <w:p w14:paraId="219E2E53" w14:textId="77777777" w:rsidR="00247F99" w:rsidRPr="00247F99" w:rsidRDefault="00247F99" w:rsidP="00247F99">
            <w:pPr>
              <w:rPr>
                <w:rFonts w:cs="Arial"/>
              </w:rPr>
            </w:pPr>
          </w:p>
        </w:tc>
      </w:tr>
      <w:tr w:rsidR="00247F99" w:rsidRPr="00247F99" w14:paraId="6DA354DE" w14:textId="77777777" w:rsidTr="00247F99">
        <w:tc>
          <w:tcPr>
            <w:tcW w:w="3510" w:type="dxa"/>
          </w:tcPr>
          <w:p w14:paraId="3301A937" w14:textId="77777777" w:rsidR="00247F99" w:rsidRPr="00247F99" w:rsidRDefault="00247F99" w:rsidP="00247F99">
            <w:pPr>
              <w:rPr>
                <w:rFonts w:cs="Arial"/>
                <w:b/>
                <w:bCs/>
              </w:rPr>
            </w:pPr>
            <w:r w:rsidRPr="00247F99">
              <w:rPr>
                <w:rFonts w:cs="Arial"/>
                <w:b/>
                <w:bCs/>
              </w:rPr>
              <w:t>7/</w:t>
            </w:r>
          </w:p>
        </w:tc>
        <w:tc>
          <w:tcPr>
            <w:tcW w:w="6096" w:type="dxa"/>
          </w:tcPr>
          <w:p w14:paraId="61C56AE9" w14:textId="77777777" w:rsidR="00247F99" w:rsidRPr="00247F99" w:rsidRDefault="00247F99" w:rsidP="00247F99">
            <w:pPr>
              <w:rPr>
                <w:rFonts w:cs="Arial"/>
              </w:rPr>
            </w:pPr>
          </w:p>
        </w:tc>
      </w:tr>
      <w:tr w:rsidR="00247F99" w:rsidRPr="00247F99" w14:paraId="6AE462B1" w14:textId="77777777" w:rsidTr="00247F99">
        <w:tc>
          <w:tcPr>
            <w:tcW w:w="3510" w:type="dxa"/>
          </w:tcPr>
          <w:p w14:paraId="2DFBBBE4" w14:textId="77777777" w:rsidR="00247F99" w:rsidRPr="00247F99" w:rsidRDefault="00247F99" w:rsidP="00247F99">
            <w:pPr>
              <w:rPr>
                <w:rFonts w:cs="Arial"/>
                <w:b/>
                <w:bCs/>
              </w:rPr>
            </w:pPr>
            <w:r w:rsidRPr="00247F99">
              <w:rPr>
                <w:rFonts w:eastAsia="Times New Roman" w:cs="Arial"/>
                <w:b/>
                <w:bCs/>
                <w:lang w:eastAsia="cs-CZ"/>
              </w:rPr>
              <w:t>Název:</w:t>
            </w:r>
          </w:p>
        </w:tc>
        <w:tc>
          <w:tcPr>
            <w:tcW w:w="6096" w:type="dxa"/>
          </w:tcPr>
          <w:p w14:paraId="2D63DB64" w14:textId="77777777" w:rsidR="00247F99" w:rsidRPr="00247F99" w:rsidRDefault="00247F99" w:rsidP="00247F99">
            <w:pPr>
              <w:rPr>
                <w:rFonts w:cs="Arial"/>
              </w:rPr>
            </w:pPr>
            <w:r w:rsidRPr="00247F99">
              <w:rPr>
                <w:rFonts w:cs="Arial"/>
              </w:rPr>
              <w:t>KEZ o.p.s.,</w:t>
            </w:r>
          </w:p>
        </w:tc>
      </w:tr>
      <w:tr w:rsidR="00247F99" w:rsidRPr="00247F99" w14:paraId="554A569E" w14:textId="77777777" w:rsidTr="00247F99">
        <w:tc>
          <w:tcPr>
            <w:tcW w:w="3510" w:type="dxa"/>
          </w:tcPr>
          <w:p w14:paraId="56AB188F" w14:textId="77777777" w:rsidR="00247F99" w:rsidRPr="00247F99" w:rsidRDefault="00247F99" w:rsidP="00247F99">
            <w:pPr>
              <w:rPr>
                <w:rFonts w:cs="Arial"/>
                <w:b/>
                <w:bCs/>
              </w:rPr>
            </w:pPr>
            <w:r w:rsidRPr="00247F99">
              <w:rPr>
                <w:rFonts w:eastAsia="Times New Roman" w:cs="Arial"/>
                <w:b/>
                <w:bCs/>
                <w:lang w:eastAsia="cs-CZ"/>
              </w:rPr>
              <w:t>Sídlo:</w:t>
            </w:r>
          </w:p>
        </w:tc>
        <w:tc>
          <w:tcPr>
            <w:tcW w:w="6096" w:type="dxa"/>
          </w:tcPr>
          <w:p w14:paraId="7CDA1451" w14:textId="77777777" w:rsidR="00247F99" w:rsidRPr="00247F99" w:rsidRDefault="00247F99" w:rsidP="00247F99">
            <w:pPr>
              <w:rPr>
                <w:rFonts w:cs="Arial"/>
              </w:rPr>
            </w:pPr>
            <w:r w:rsidRPr="00247F99">
              <w:rPr>
                <w:rFonts w:cs="Arial"/>
              </w:rPr>
              <w:t>Poděbradova 909, 537 01 Chrudim IV,</w:t>
            </w:r>
          </w:p>
        </w:tc>
      </w:tr>
      <w:tr w:rsidR="00247F99" w:rsidRPr="00247F99" w14:paraId="2A9EEBB8" w14:textId="77777777" w:rsidTr="00247F99">
        <w:tc>
          <w:tcPr>
            <w:tcW w:w="3510" w:type="dxa"/>
          </w:tcPr>
          <w:p w14:paraId="1FE9DA85" w14:textId="77777777" w:rsidR="00247F99" w:rsidRPr="00247F99" w:rsidRDefault="00247F99" w:rsidP="00247F99">
            <w:pPr>
              <w:rPr>
                <w:rFonts w:cs="Arial"/>
                <w:b/>
                <w:bCs/>
              </w:rPr>
            </w:pPr>
            <w:r w:rsidRPr="00247F99">
              <w:rPr>
                <w:rFonts w:eastAsia="Times New Roman" w:cs="Arial"/>
                <w:b/>
                <w:bCs/>
                <w:lang w:eastAsia="cs-CZ"/>
              </w:rPr>
              <w:t>IČO:</w:t>
            </w:r>
          </w:p>
        </w:tc>
        <w:tc>
          <w:tcPr>
            <w:tcW w:w="6096" w:type="dxa"/>
          </w:tcPr>
          <w:p w14:paraId="6970E21A" w14:textId="77777777" w:rsidR="00247F99" w:rsidRPr="00247F99" w:rsidRDefault="00247F99" w:rsidP="00247F99">
            <w:pPr>
              <w:rPr>
                <w:rFonts w:cs="Arial"/>
              </w:rPr>
            </w:pPr>
            <w:r w:rsidRPr="00247F99">
              <w:rPr>
                <w:rFonts w:cs="Arial"/>
              </w:rPr>
              <w:t>25916076</w:t>
            </w:r>
          </w:p>
        </w:tc>
      </w:tr>
      <w:tr w:rsidR="00247F99" w:rsidRPr="00247F99" w14:paraId="738893E7" w14:textId="77777777" w:rsidTr="00247F99">
        <w:tc>
          <w:tcPr>
            <w:tcW w:w="3510" w:type="dxa"/>
          </w:tcPr>
          <w:p w14:paraId="2DC5B761"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1518CD4C" w14:textId="77777777" w:rsidR="00247F99" w:rsidRPr="00247F99" w:rsidRDefault="00247F99" w:rsidP="00247F99">
            <w:pPr>
              <w:rPr>
                <w:rFonts w:cs="Arial"/>
              </w:rPr>
            </w:pPr>
            <w:r w:rsidRPr="00247F99">
              <w:rPr>
                <w:rFonts w:cs="Arial"/>
              </w:rPr>
              <w:t>Zjištění údajů dle struktury databáze o hospodaření za roky 2025, 2026 a 2027 u vybraných ekologicky hospodařících zemědělských podnikatelů, zapracování těchto údajů do dotazníků v elektronické formě.</w:t>
            </w:r>
          </w:p>
        </w:tc>
      </w:tr>
      <w:tr w:rsidR="00247F99" w:rsidRPr="00247F99" w14:paraId="3AC2163E" w14:textId="77777777" w:rsidTr="00247F99">
        <w:tc>
          <w:tcPr>
            <w:tcW w:w="3510" w:type="dxa"/>
          </w:tcPr>
          <w:p w14:paraId="599F0711"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44DF04A5" w14:textId="77777777" w:rsidR="00247F99" w:rsidRPr="00247F99" w:rsidRDefault="00247F99" w:rsidP="00247F99">
            <w:pPr>
              <w:rPr>
                <w:rFonts w:cs="Arial"/>
              </w:rPr>
            </w:pPr>
            <w:r w:rsidRPr="00247F99">
              <w:rPr>
                <w:rFonts w:cs="Arial"/>
              </w:rPr>
              <w:t>2,0 %</w:t>
            </w:r>
          </w:p>
        </w:tc>
      </w:tr>
      <w:tr w:rsidR="00247F99" w:rsidRPr="00247F99" w14:paraId="586C19A4" w14:textId="77777777" w:rsidTr="00247F99">
        <w:tc>
          <w:tcPr>
            <w:tcW w:w="3510" w:type="dxa"/>
          </w:tcPr>
          <w:p w14:paraId="42DC1C5E" w14:textId="77777777" w:rsidR="00247F99" w:rsidRPr="00247F99" w:rsidRDefault="00247F99" w:rsidP="00247F99">
            <w:pPr>
              <w:rPr>
                <w:rFonts w:cs="Arial"/>
                <w:b/>
                <w:bCs/>
              </w:rPr>
            </w:pPr>
          </w:p>
        </w:tc>
        <w:tc>
          <w:tcPr>
            <w:tcW w:w="6096" w:type="dxa"/>
          </w:tcPr>
          <w:p w14:paraId="113925CE" w14:textId="77777777" w:rsidR="00247F99" w:rsidRPr="00247F99" w:rsidRDefault="00247F99" w:rsidP="00247F99">
            <w:pPr>
              <w:rPr>
                <w:rFonts w:cs="Arial"/>
              </w:rPr>
            </w:pPr>
          </w:p>
        </w:tc>
      </w:tr>
      <w:tr w:rsidR="00247F99" w:rsidRPr="00247F99" w14:paraId="44A52896" w14:textId="77777777" w:rsidTr="00247F99">
        <w:tc>
          <w:tcPr>
            <w:tcW w:w="3510" w:type="dxa"/>
          </w:tcPr>
          <w:p w14:paraId="46207F32" w14:textId="77777777" w:rsidR="00247F99" w:rsidRPr="00247F99" w:rsidRDefault="00247F99" w:rsidP="00247F99">
            <w:pPr>
              <w:rPr>
                <w:rFonts w:cs="Arial"/>
                <w:b/>
                <w:bCs/>
              </w:rPr>
            </w:pPr>
          </w:p>
        </w:tc>
        <w:tc>
          <w:tcPr>
            <w:tcW w:w="6096" w:type="dxa"/>
          </w:tcPr>
          <w:p w14:paraId="67BC7A1A" w14:textId="77777777" w:rsidR="00247F99" w:rsidRPr="00247F99" w:rsidRDefault="00247F99" w:rsidP="00247F99">
            <w:pPr>
              <w:rPr>
                <w:rFonts w:cs="Arial"/>
              </w:rPr>
            </w:pPr>
          </w:p>
        </w:tc>
      </w:tr>
      <w:tr w:rsidR="00247F99" w:rsidRPr="00247F99" w14:paraId="4FC80916" w14:textId="77777777" w:rsidTr="00247F99">
        <w:tc>
          <w:tcPr>
            <w:tcW w:w="3510" w:type="dxa"/>
          </w:tcPr>
          <w:p w14:paraId="0F12E6F9" w14:textId="77777777" w:rsidR="00247F99" w:rsidRPr="00247F99" w:rsidRDefault="00247F99" w:rsidP="00247F99">
            <w:pPr>
              <w:rPr>
                <w:rFonts w:cs="Arial"/>
                <w:b/>
                <w:bCs/>
              </w:rPr>
            </w:pPr>
            <w:r w:rsidRPr="00247F99">
              <w:rPr>
                <w:rFonts w:cs="Arial"/>
                <w:b/>
                <w:bCs/>
              </w:rPr>
              <w:t>8/</w:t>
            </w:r>
          </w:p>
        </w:tc>
        <w:tc>
          <w:tcPr>
            <w:tcW w:w="6096" w:type="dxa"/>
          </w:tcPr>
          <w:p w14:paraId="6333A82F" w14:textId="77777777" w:rsidR="00247F99" w:rsidRPr="00247F99" w:rsidRDefault="00247F99" w:rsidP="00247F99">
            <w:pPr>
              <w:rPr>
                <w:rFonts w:cs="Arial"/>
              </w:rPr>
            </w:pPr>
          </w:p>
        </w:tc>
      </w:tr>
      <w:tr w:rsidR="00247F99" w:rsidRPr="00247F99" w14:paraId="2B1F786A" w14:textId="77777777" w:rsidTr="00247F99">
        <w:tc>
          <w:tcPr>
            <w:tcW w:w="3510" w:type="dxa"/>
          </w:tcPr>
          <w:p w14:paraId="48116E0E" w14:textId="77777777" w:rsidR="00247F99" w:rsidRPr="00247F99" w:rsidRDefault="00247F99" w:rsidP="00247F99">
            <w:pPr>
              <w:rPr>
                <w:rFonts w:cs="Arial"/>
                <w:b/>
                <w:bCs/>
              </w:rPr>
            </w:pPr>
            <w:r w:rsidRPr="00247F99">
              <w:rPr>
                <w:rFonts w:eastAsia="Times New Roman" w:cs="Arial"/>
                <w:b/>
                <w:bCs/>
                <w:lang w:eastAsia="cs-CZ"/>
              </w:rPr>
              <w:t>Název:</w:t>
            </w:r>
          </w:p>
        </w:tc>
        <w:tc>
          <w:tcPr>
            <w:tcW w:w="6096" w:type="dxa"/>
          </w:tcPr>
          <w:p w14:paraId="5FB7D97D" w14:textId="55A08F79" w:rsidR="00247F99" w:rsidRPr="00247F99" w:rsidRDefault="00A61E2F" w:rsidP="00247F99">
            <w:pPr>
              <w:rPr>
                <w:rFonts w:cs="Arial"/>
              </w:rPr>
            </w:pPr>
            <w:r w:rsidRPr="00B65703">
              <w:rPr>
                <w:rFonts w:cs="Arial"/>
                <w:bCs/>
                <w:iCs/>
              </w:rPr>
              <w:t>XXXXXXXXXX</w:t>
            </w:r>
          </w:p>
        </w:tc>
      </w:tr>
      <w:tr w:rsidR="00247F99" w:rsidRPr="00247F99" w14:paraId="3AE38553" w14:textId="77777777" w:rsidTr="00247F99">
        <w:tc>
          <w:tcPr>
            <w:tcW w:w="3510" w:type="dxa"/>
          </w:tcPr>
          <w:p w14:paraId="715B327A" w14:textId="77777777" w:rsidR="00247F99" w:rsidRPr="00247F99" w:rsidRDefault="00247F99" w:rsidP="00247F99">
            <w:pPr>
              <w:rPr>
                <w:rFonts w:cs="Arial"/>
                <w:b/>
                <w:bCs/>
              </w:rPr>
            </w:pPr>
            <w:r w:rsidRPr="00247F99">
              <w:rPr>
                <w:rFonts w:eastAsia="Times New Roman" w:cs="Arial"/>
                <w:b/>
                <w:bCs/>
                <w:lang w:eastAsia="cs-CZ"/>
              </w:rPr>
              <w:t>Sídlo:</w:t>
            </w:r>
          </w:p>
        </w:tc>
        <w:tc>
          <w:tcPr>
            <w:tcW w:w="6096" w:type="dxa"/>
          </w:tcPr>
          <w:p w14:paraId="52AC6675" w14:textId="08682AB6" w:rsidR="00247F99" w:rsidRPr="00247F99" w:rsidRDefault="00A61E2F" w:rsidP="00247F99">
            <w:pPr>
              <w:rPr>
                <w:rFonts w:cs="Arial"/>
              </w:rPr>
            </w:pPr>
            <w:r w:rsidRPr="00B65703">
              <w:rPr>
                <w:rFonts w:cs="Arial"/>
                <w:bCs/>
                <w:iCs/>
              </w:rPr>
              <w:t>XXXXXXXXXX</w:t>
            </w:r>
          </w:p>
        </w:tc>
      </w:tr>
      <w:tr w:rsidR="00247F99" w:rsidRPr="00247F99" w14:paraId="0062E619" w14:textId="77777777" w:rsidTr="00247F99">
        <w:tc>
          <w:tcPr>
            <w:tcW w:w="3510" w:type="dxa"/>
          </w:tcPr>
          <w:p w14:paraId="457E8D6E" w14:textId="77777777" w:rsidR="00247F99" w:rsidRPr="00247F99" w:rsidRDefault="00247F99" w:rsidP="00247F99">
            <w:pPr>
              <w:rPr>
                <w:rFonts w:cs="Arial"/>
                <w:b/>
                <w:bCs/>
              </w:rPr>
            </w:pPr>
            <w:r w:rsidRPr="00247F99">
              <w:rPr>
                <w:rFonts w:eastAsia="Times New Roman" w:cs="Arial"/>
                <w:b/>
                <w:bCs/>
                <w:lang w:eastAsia="cs-CZ"/>
              </w:rPr>
              <w:t>IČO:</w:t>
            </w:r>
          </w:p>
        </w:tc>
        <w:tc>
          <w:tcPr>
            <w:tcW w:w="6096" w:type="dxa"/>
          </w:tcPr>
          <w:p w14:paraId="23048B5B" w14:textId="3DC34F64" w:rsidR="00247F99" w:rsidRPr="00247F99" w:rsidRDefault="00A61E2F" w:rsidP="00247F99">
            <w:pPr>
              <w:rPr>
                <w:rFonts w:cs="Arial"/>
              </w:rPr>
            </w:pPr>
            <w:r w:rsidRPr="00B65703">
              <w:rPr>
                <w:rFonts w:cs="Arial"/>
                <w:bCs/>
                <w:iCs/>
              </w:rPr>
              <w:t>XXXXXXXXXX</w:t>
            </w:r>
          </w:p>
        </w:tc>
      </w:tr>
      <w:tr w:rsidR="00247F99" w:rsidRPr="00247F99" w14:paraId="7FE334BF" w14:textId="77777777" w:rsidTr="00247F99">
        <w:tc>
          <w:tcPr>
            <w:tcW w:w="3510" w:type="dxa"/>
          </w:tcPr>
          <w:p w14:paraId="6D21FDDC"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4C14C447" w14:textId="77777777" w:rsidR="00247F99" w:rsidRPr="00247F99" w:rsidRDefault="00247F99" w:rsidP="00247F99">
            <w:pPr>
              <w:rPr>
                <w:rFonts w:cs="Arial"/>
              </w:rPr>
            </w:pPr>
            <w:r w:rsidRPr="00247F99">
              <w:rPr>
                <w:rFonts w:cs="Arial"/>
              </w:rPr>
              <w:t xml:space="preserve">Analytické a programátorské práce, naplňování databáze, správa dat a zpracování podkladů pro vyhodnocení dat: </w:t>
            </w:r>
          </w:p>
          <w:p w14:paraId="53BABA79" w14:textId="77777777" w:rsidR="00247F99" w:rsidRPr="00247F99" w:rsidRDefault="00247F99" w:rsidP="00247F99">
            <w:pPr>
              <w:pStyle w:val="Odstavecseseznamem"/>
              <w:numPr>
                <w:ilvl w:val="0"/>
                <w:numId w:val="54"/>
              </w:numPr>
              <w:contextualSpacing/>
              <w:rPr>
                <w:rFonts w:cs="Arial"/>
              </w:rPr>
            </w:pPr>
            <w:r w:rsidRPr="00247F99">
              <w:rPr>
                <w:rFonts w:cs="Arial"/>
              </w:rPr>
              <w:t>Výběr podniků hospodařících ve zranitelných oblastech (ZOD, min. 200 podniků) a v systému ekologického zemědělství (EZ, 150 podniků) pro šetření prováděné v letech 2026, 2027 a 2028</w:t>
            </w:r>
          </w:p>
          <w:p w14:paraId="3D909643" w14:textId="77777777" w:rsidR="00247F99" w:rsidRPr="00247F99" w:rsidRDefault="00247F99" w:rsidP="00247F99">
            <w:pPr>
              <w:pStyle w:val="Odstavecseseznamem"/>
              <w:numPr>
                <w:ilvl w:val="0"/>
                <w:numId w:val="54"/>
              </w:numPr>
              <w:contextualSpacing/>
              <w:rPr>
                <w:rFonts w:cs="Arial"/>
              </w:rPr>
            </w:pPr>
            <w:r w:rsidRPr="00247F99">
              <w:rPr>
                <w:rFonts w:cs="Arial"/>
              </w:rPr>
              <w:t>Úpravy programu Katalog2026, Katalog2027 a Katalog2028 pro sběr dat v ZOD a EZ za roky 2025, 2026 a 2027, podle požadavků a potřeb analýz a vyhodnocení úrovně RV a ŽV v podnicích</w:t>
            </w:r>
          </w:p>
          <w:p w14:paraId="6EE16E2A" w14:textId="77777777" w:rsidR="00247F99" w:rsidRPr="00247F99" w:rsidRDefault="00247F99" w:rsidP="00247F99">
            <w:pPr>
              <w:pStyle w:val="Odstavecseseznamem"/>
              <w:numPr>
                <w:ilvl w:val="0"/>
                <w:numId w:val="54"/>
              </w:numPr>
              <w:contextualSpacing/>
              <w:rPr>
                <w:rFonts w:cs="Arial"/>
              </w:rPr>
            </w:pPr>
            <w:r w:rsidRPr="00247F99">
              <w:rPr>
                <w:rFonts w:cs="Arial"/>
              </w:rPr>
              <w:t>Technická aktualizace programů Katalog2026, Katalog2027 a Katalog2028</w:t>
            </w:r>
          </w:p>
          <w:p w14:paraId="594C3BB0" w14:textId="77777777" w:rsidR="00247F99" w:rsidRPr="00247F99" w:rsidRDefault="00247F99" w:rsidP="00247F99">
            <w:pPr>
              <w:pStyle w:val="Odstavecseseznamem"/>
              <w:numPr>
                <w:ilvl w:val="0"/>
                <w:numId w:val="54"/>
              </w:numPr>
              <w:contextualSpacing/>
              <w:rPr>
                <w:rFonts w:cs="Arial"/>
              </w:rPr>
            </w:pPr>
            <w:r w:rsidRPr="00247F99">
              <w:rPr>
                <w:rFonts w:cs="Arial"/>
              </w:rPr>
              <w:t>Úpravy databáze pro vkládání dat podle potřeb analýz a vyhodnocení úrovně RV a ŽV v podnicích</w:t>
            </w:r>
          </w:p>
          <w:p w14:paraId="5C9AC7A5" w14:textId="77777777" w:rsidR="00247F99" w:rsidRPr="00247F99" w:rsidRDefault="00247F99" w:rsidP="00247F99">
            <w:pPr>
              <w:pStyle w:val="Odstavecseseznamem"/>
              <w:numPr>
                <w:ilvl w:val="0"/>
                <w:numId w:val="54"/>
              </w:numPr>
              <w:contextualSpacing/>
              <w:rPr>
                <w:rFonts w:cs="Arial"/>
              </w:rPr>
            </w:pPr>
            <w:r w:rsidRPr="00247F99">
              <w:rPr>
                <w:rFonts w:cs="Arial"/>
              </w:rPr>
              <w:t>Úpravy číselníků databáze pro vkládání dat podle změn v legislativě</w:t>
            </w:r>
          </w:p>
          <w:p w14:paraId="38E9F6AF" w14:textId="77777777" w:rsidR="00247F99" w:rsidRPr="00247F99" w:rsidRDefault="00247F99" w:rsidP="00247F99">
            <w:pPr>
              <w:pStyle w:val="Odstavecseseznamem"/>
              <w:numPr>
                <w:ilvl w:val="0"/>
                <w:numId w:val="54"/>
              </w:numPr>
              <w:contextualSpacing/>
              <w:rPr>
                <w:rFonts w:cs="Arial"/>
              </w:rPr>
            </w:pPr>
            <w:r w:rsidRPr="00247F99">
              <w:rPr>
                <w:rFonts w:cs="Arial"/>
              </w:rPr>
              <w:t xml:space="preserve">Zaškolení pracovníků pověřených sběrem dat v ZOD </w:t>
            </w:r>
          </w:p>
          <w:p w14:paraId="02A96714" w14:textId="77777777" w:rsidR="00247F99" w:rsidRPr="00247F99" w:rsidRDefault="00247F99" w:rsidP="00247F99">
            <w:pPr>
              <w:pStyle w:val="Odstavecseseznamem"/>
              <w:numPr>
                <w:ilvl w:val="0"/>
                <w:numId w:val="54"/>
              </w:numPr>
              <w:contextualSpacing/>
              <w:rPr>
                <w:rFonts w:cs="Arial"/>
              </w:rPr>
            </w:pPr>
            <w:r w:rsidRPr="00247F99">
              <w:rPr>
                <w:rFonts w:cs="Arial"/>
              </w:rPr>
              <w:t xml:space="preserve">Zaškolení pracovníků pověřených sběrem dat v EZ </w:t>
            </w:r>
          </w:p>
          <w:p w14:paraId="37E41307" w14:textId="77777777" w:rsidR="00247F99" w:rsidRPr="00247F99" w:rsidRDefault="00247F99" w:rsidP="00247F99">
            <w:pPr>
              <w:pStyle w:val="Odstavecseseznamem"/>
              <w:numPr>
                <w:ilvl w:val="0"/>
                <w:numId w:val="54"/>
              </w:numPr>
              <w:contextualSpacing/>
              <w:rPr>
                <w:rFonts w:cs="Arial"/>
              </w:rPr>
            </w:pPr>
            <w:r w:rsidRPr="00247F99">
              <w:rPr>
                <w:rFonts w:cs="Arial"/>
              </w:rPr>
              <w:t>Průběžná technická pomoc pro pracovníky pověřené sběrem a vkládáním dat („hot line“)</w:t>
            </w:r>
          </w:p>
          <w:p w14:paraId="43BAC631" w14:textId="77777777" w:rsidR="00247F99" w:rsidRPr="00247F99" w:rsidRDefault="00247F99" w:rsidP="00247F99">
            <w:pPr>
              <w:pStyle w:val="Odstavecseseznamem"/>
              <w:numPr>
                <w:ilvl w:val="0"/>
                <w:numId w:val="54"/>
              </w:numPr>
              <w:contextualSpacing/>
              <w:rPr>
                <w:rFonts w:cs="Arial"/>
              </w:rPr>
            </w:pPr>
            <w:r w:rsidRPr="00247F99">
              <w:rPr>
                <w:rFonts w:cs="Arial"/>
              </w:rPr>
              <w:t xml:space="preserve">Průběžná kontrola dat přijatých od pracovníků pověřených sběrem dat, vyhledání chyb a zajištění oprav min. ve 350 dotaznících, podle potřeby i opakovaně </w:t>
            </w:r>
          </w:p>
          <w:p w14:paraId="6F521DB0" w14:textId="77777777" w:rsidR="00247F99" w:rsidRPr="00247F99" w:rsidRDefault="00247F99" w:rsidP="00247F99">
            <w:pPr>
              <w:pStyle w:val="Odstavecseseznamem"/>
              <w:numPr>
                <w:ilvl w:val="0"/>
                <w:numId w:val="54"/>
              </w:numPr>
              <w:contextualSpacing/>
              <w:rPr>
                <w:rFonts w:cs="Arial"/>
              </w:rPr>
            </w:pPr>
            <w:r w:rsidRPr="00247F99">
              <w:rPr>
                <w:rFonts w:cs="Arial"/>
              </w:rPr>
              <w:t>Zapracování dat za min. 200 podniků do výsledné databáze ZOD</w:t>
            </w:r>
          </w:p>
          <w:p w14:paraId="3C49EB9D" w14:textId="77777777" w:rsidR="00247F99" w:rsidRPr="00247F99" w:rsidRDefault="00247F99" w:rsidP="00247F99">
            <w:pPr>
              <w:pStyle w:val="Odstavecseseznamem"/>
              <w:numPr>
                <w:ilvl w:val="0"/>
                <w:numId w:val="54"/>
              </w:numPr>
              <w:contextualSpacing/>
              <w:rPr>
                <w:rFonts w:cs="Arial"/>
              </w:rPr>
            </w:pPr>
            <w:r w:rsidRPr="00247F99">
              <w:rPr>
                <w:rFonts w:cs="Arial"/>
              </w:rPr>
              <w:lastRenderedPageBreak/>
              <w:t>Zapracování dat za 150 podniků do výsledné databáze EZ</w:t>
            </w:r>
          </w:p>
          <w:p w14:paraId="7AE0B77B" w14:textId="77777777" w:rsidR="00247F99" w:rsidRPr="00247F99" w:rsidRDefault="00247F99" w:rsidP="00247F99">
            <w:pPr>
              <w:pStyle w:val="Odstavecseseznamem"/>
              <w:numPr>
                <w:ilvl w:val="0"/>
                <w:numId w:val="54"/>
              </w:numPr>
              <w:contextualSpacing/>
              <w:rPr>
                <w:rFonts w:cs="Arial"/>
              </w:rPr>
            </w:pPr>
            <w:r w:rsidRPr="00247F99">
              <w:rPr>
                <w:rFonts w:cs="Arial"/>
              </w:rPr>
              <w:t>Zpracování detailních podkladů pro analýzu a vyhodnocení způsobů hospodaření na půdě v ZOD a EZ</w:t>
            </w:r>
          </w:p>
          <w:p w14:paraId="19EBD489" w14:textId="77777777" w:rsidR="00247F99" w:rsidRPr="00247F99" w:rsidRDefault="00247F99" w:rsidP="00247F99">
            <w:pPr>
              <w:pStyle w:val="Odstavecseseznamem"/>
              <w:numPr>
                <w:ilvl w:val="0"/>
                <w:numId w:val="54"/>
              </w:numPr>
              <w:contextualSpacing/>
              <w:rPr>
                <w:rFonts w:cs="Arial"/>
              </w:rPr>
            </w:pPr>
            <w:r w:rsidRPr="00247F99">
              <w:rPr>
                <w:rFonts w:cs="Arial"/>
              </w:rPr>
              <w:t>Zpracování detailních podkladů pro analýzu a vyhodnocení chovu hospodářských zvířat, produkce a skladování statkových hnojiv a steliva v ZOD a EZ, na základě obou databází, za účelem zjištění investičních nákladů na implementaci nitrátové směrnice v ZOD (sklady statkových hnojiv), zejména se zaměřením na analýzu:</w:t>
            </w:r>
          </w:p>
          <w:p w14:paraId="07454026" w14:textId="77777777" w:rsidR="00247F99" w:rsidRPr="00247F99" w:rsidRDefault="00247F99" w:rsidP="00247F99">
            <w:pPr>
              <w:pStyle w:val="Odstavecseseznamem"/>
              <w:numPr>
                <w:ilvl w:val="1"/>
                <w:numId w:val="54"/>
              </w:numPr>
              <w:contextualSpacing/>
              <w:rPr>
                <w:rFonts w:cs="Arial"/>
              </w:rPr>
            </w:pPr>
            <w:r w:rsidRPr="00247F99">
              <w:rPr>
                <w:rFonts w:cs="Arial"/>
              </w:rPr>
              <w:t>stavebně-technického stavu a vybavení stájí pro chov skotu a prasat, řazených podle kategorií chovu</w:t>
            </w:r>
          </w:p>
          <w:p w14:paraId="06BAA403" w14:textId="77777777" w:rsidR="00247F99" w:rsidRPr="00247F99" w:rsidRDefault="00247F99" w:rsidP="00247F99">
            <w:pPr>
              <w:pStyle w:val="Odstavecseseznamem"/>
              <w:numPr>
                <w:ilvl w:val="1"/>
                <w:numId w:val="54"/>
              </w:numPr>
              <w:contextualSpacing/>
              <w:rPr>
                <w:rFonts w:cs="Arial"/>
              </w:rPr>
            </w:pPr>
            <w:r w:rsidRPr="00247F99">
              <w:rPr>
                <w:rFonts w:cs="Arial"/>
              </w:rPr>
              <w:t>typů, rozměrů, kapacit a technického stavu hnojišť pro skladování hnoje</w:t>
            </w:r>
          </w:p>
          <w:p w14:paraId="4132AF07" w14:textId="77777777" w:rsidR="00247F99" w:rsidRPr="00247F99" w:rsidRDefault="00247F99" w:rsidP="00247F99">
            <w:pPr>
              <w:pStyle w:val="Odstavecseseznamem"/>
              <w:numPr>
                <w:ilvl w:val="1"/>
                <w:numId w:val="54"/>
              </w:numPr>
              <w:contextualSpacing/>
              <w:rPr>
                <w:rFonts w:cs="Arial"/>
              </w:rPr>
            </w:pPr>
            <w:r w:rsidRPr="00247F99">
              <w:rPr>
                <w:rFonts w:cs="Arial"/>
              </w:rPr>
              <w:t xml:space="preserve">příkrmišť (zimovišť) skotu a uložení hnoje na zemědělské půdě </w:t>
            </w:r>
          </w:p>
          <w:p w14:paraId="50717243" w14:textId="77777777" w:rsidR="00247F99" w:rsidRPr="00247F99" w:rsidRDefault="00247F99" w:rsidP="00247F99">
            <w:pPr>
              <w:pStyle w:val="Odstavecseseznamem"/>
              <w:numPr>
                <w:ilvl w:val="1"/>
                <w:numId w:val="54"/>
              </w:numPr>
              <w:contextualSpacing/>
              <w:rPr>
                <w:rFonts w:cs="Arial"/>
              </w:rPr>
            </w:pPr>
            <w:r w:rsidRPr="00247F99">
              <w:rPr>
                <w:rFonts w:cs="Arial"/>
              </w:rPr>
              <w:t xml:space="preserve">typů, rozměrů, kapacit a technického stavu jímek pro skladování tekutých statkových hnojiv, kapalných organických hnojiv a technologických vod </w:t>
            </w:r>
          </w:p>
          <w:p w14:paraId="2B396290" w14:textId="77777777" w:rsidR="00247F99" w:rsidRPr="00247F99" w:rsidRDefault="00247F99" w:rsidP="00247F99">
            <w:pPr>
              <w:pStyle w:val="Odstavecseseznamem"/>
              <w:numPr>
                <w:ilvl w:val="1"/>
                <w:numId w:val="54"/>
              </w:numPr>
              <w:contextualSpacing/>
              <w:rPr>
                <w:rFonts w:cs="Arial"/>
              </w:rPr>
            </w:pPr>
            <w:r w:rsidRPr="00247F99">
              <w:rPr>
                <w:rFonts w:cs="Arial"/>
              </w:rPr>
              <w:t xml:space="preserve">typů, rozměrů, kapacit a technického stavu skladů objemových krmiv a steliva </w:t>
            </w:r>
          </w:p>
          <w:p w14:paraId="5386E935" w14:textId="77777777" w:rsidR="00247F99" w:rsidRPr="00247F99" w:rsidRDefault="00247F99" w:rsidP="00247F99">
            <w:pPr>
              <w:pStyle w:val="Odstavecseseznamem"/>
              <w:numPr>
                <w:ilvl w:val="1"/>
                <w:numId w:val="54"/>
              </w:numPr>
              <w:contextualSpacing/>
              <w:rPr>
                <w:rFonts w:cs="Arial"/>
              </w:rPr>
            </w:pPr>
            <w:r w:rsidRPr="00247F99">
              <w:rPr>
                <w:rFonts w:cs="Arial"/>
              </w:rPr>
              <w:t>technologických systémů ustájení používaných v praxi v chovu skotu a prasat</w:t>
            </w:r>
          </w:p>
          <w:p w14:paraId="79AD6740" w14:textId="77777777" w:rsidR="00247F99" w:rsidRPr="00247F99" w:rsidRDefault="00247F99" w:rsidP="00247F99">
            <w:pPr>
              <w:pStyle w:val="Odstavecseseznamem"/>
              <w:numPr>
                <w:ilvl w:val="1"/>
                <w:numId w:val="54"/>
              </w:numPr>
              <w:contextualSpacing/>
              <w:rPr>
                <w:rFonts w:cs="Arial"/>
              </w:rPr>
            </w:pPr>
            <w:r w:rsidRPr="00247F99">
              <w:rPr>
                <w:rFonts w:cs="Arial"/>
              </w:rPr>
              <w:t xml:space="preserve">technologických systémů krmení v chovu skotu a prasat </w:t>
            </w:r>
          </w:p>
          <w:p w14:paraId="0C5EE9A8" w14:textId="77777777" w:rsidR="00247F99" w:rsidRPr="00247F99" w:rsidRDefault="00247F99" w:rsidP="00247F99">
            <w:pPr>
              <w:pStyle w:val="Odstavecseseznamem"/>
              <w:numPr>
                <w:ilvl w:val="1"/>
                <w:numId w:val="54"/>
              </w:numPr>
              <w:contextualSpacing/>
              <w:rPr>
                <w:rFonts w:cs="Arial"/>
              </w:rPr>
            </w:pPr>
            <w:r w:rsidRPr="00247F99">
              <w:rPr>
                <w:rFonts w:cs="Arial"/>
              </w:rPr>
              <w:t>technologických systémů dojení v chovu dojnic</w:t>
            </w:r>
          </w:p>
          <w:p w14:paraId="3036789F" w14:textId="77777777" w:rsidR="00247F99" w:rsidRPr="00247F99" w:rsidRDefault="00247F99" w:rsidP="00247F99">
            <w:pPr>
              <w:pStyle w:val="Odstavecseseznamem"/>
              <w:numPr>
                <w:ilvl w:val="1"/>
                <w:numId w:val="54"/>
              </w:numPr>
              <w:contextualSpacing/>
              <w:rPr>
                <w:rFonts w:cs="Arial"/>
              </w:rPr>
            </w:pPr>
            <w:r w:rsidRPr="00247F99">
              <w:rPr>
                <w:rFonts w:cs="Arial"/>
              </w:rPr>
              <w:t xml:space="preserve">technologických systémů odklízení hnoje a kejdy v chovu skotu a prasat </w:t>
            </w:r>
          </w:p>
          <w:p w14:paraId="34BE3425" w14:textId="77777777" w:rsidR="00247F99" w:rsidRPr="00247F99" w:rsidRDefault="00247F99" w:rsidP="00247F99">
            <w:pPr>
              <w:pStyle w:val="Odstavecseseznamem"/>
              <w:numPr>
                <w:ilvl w:val="1"/>
                <w:numId w:val="54"/>
              </w:numPr>
              <w:contextualSpacing/>
              <w:rPr>
                <w:rFonts w:cs="Arial"/>
              </w:rPr>
            </w:pPr>
            <w:r w:rsidRPr="00247F99">
              <w:rPr>
                <w:rFonts w:cs="Arial"/>
              </w:rPr>
              <w:t>technologických systémů podestýlání v chovu skotu</w:t>
            </w:r>
          </w:p>
        </w:tc>
      </w:tr>
      <w:tr w:rsidR="00247F99" w:rsidRPr="00247F99" w14:paraId="25881273" w14:textId="77777777" w:rsidTr="00247F99">
        <w:tc>
          <w:tcPr>
            <w:tcW w:w="3510" w:type="dxa"/>
          </w:tcPr>
          <w:p w14:paraId="4A6B8443" w14:textId="77777777" w:rsidR="00247F99" w:rsidRPr="00247F99" w:rsidRDefault="00247F99" w:rsidP="00247F99">
            <w:pPr>
              <w:rPr>
                <w:rFonts w:cs="Arial"/>
                <w:b/>
                <w:bCs/>
              </w:rPr>
            </w:pPr>
            <w:r w:rsidRPr="00247F99">
              <w:rPr>
                <w:rFonts w:eastAsia="Times New Roman" w:cs="Arial"/>
                <w:b/>
                <w:bCs/>
                <w:lang w:eastAsia="cs-CZ"/>
              </w:rPr>
              <w:lastRenderedPageBreak/>
              <w:t>Rozsah plnění Smlouvy v %:</w:t>
            </w:r>
          </w:p>
        </w:tc>
        <w:tc>
          <w:tcPr>
            <w:tcW w:w="6096" w:type="dxa"/>
          </w:tcPr>
          <w:p w14:paraId="19BDE85E" w14:textId="77777777" w:rsidR="00247F99" w:rsidRPr="00247F99" w:rsidRDefault="00247F99" w:rsidP="00247F99">
            <w:pPr>
              <w:rPr>
                <w:rFonts w:cs="Arial"/>
              </w:rPr>
            </w:pPr>
            <w:r w:rsidRPr="00247F99">
              <w:rPr>
                <w:rFonts w:cs="Arial"/>
              </w:rPr>
              <w:t>7,2 %</w:t>
            </w:r>
          </w:p>
        </w:tc>
      </w:tr>
      <w:tr w:rsidR="00247F99" w:rsidRPr="00247F99" w14:paraId="0AC205F6" w14:textId="77777777" w:rsidTr="00247F99">
        <w:tc>
          <w:tcPr>
            <w:tcW w:w="3510" w:type="dxa"/>
          </w:tcPr>
          <w:p w14:paraId="7038975F" w14:textId="77777777" w:rsidR="00247F99" w:rsidRPr="00247F99" w:rsidRDefault="00247F99" w:rsidP="00247F99">
            <w:pPr>
              <w:rPr>
                <w:rFonts w:cs="Arial"/>
                <w:b/>
                <w:bCs/>
              </w:rPr>
            </w:pPr>
          </w:p>
        </w:tc>
        <w:tc>
          <w:tcPr>
            <w:tcW w:w="6096" w:type="dxa"/>
          </w:tcPr>
          <w:p w14:paraId="4614104C" w14:textId="77777777" w:rsidR="00247F99" w:rsidRPr="00247F99" w:rsidRDefault="00247F99" w:rsidP="00247F99">
            <w:pPr>
              <w:rPr>
                <w:rFonts w:cs="Arial"/>
              </w:rPr>
            </w:pPr>
          </w:p>
        </w:tc>
      </w:tr>
      <w:tr w:rsidR="00247F99" w:rsidRPr="00247F99" w14:paraId="56730292" w14:textId="77777777" w:rsidTr="00247F99">
        <w:tc>
          <w:tcPr>
            <w:tcW w:w="3510" w:type="dxa"/>
          </w:tcPr>
          <w:p w14:paraId="506B5362" w14:textId="77777777" w:rsidR="00247F99" w:rsidRPr="00247F99" w:rsidRDefault="00247F99" w:rsidP="00247F99">
            <w:pPr>
              <w:rPr>
                <w:rFonts w:cs="Arial"/>
                <w:b/>
                <w:bCs/>
              </w:rPr>
            </w:pPr>
          </w:p>
        </w:tc>
        <w:tc>
          <w:tcPr>
            <w:tcW w:w="6096" w:type="dxa"/>
          </w:tcPr>
          <w:p w14:paraId="406AA61A" w14:textId="77777777" w:rsidR="00247F99" w:rsidRPr="00247F99" w:rsidRDefault="00247F99" w:rsidP="00247F99">
            <w:pPr>
              <w:rPr>
                <w:rFonts w:cs="Arial"/>
              </w:rPr>
            </w:pPr>
          </w:p>
        </w:tc>
      </w:tr>
      <w:tr w:rsidR="00247F99" w:rsidRPr="00247F99" w14:paraId="7057B907" w14:textId="77777777" w:rsidTr="00247F99">
        <w:tc>
          <w:tcPr>
            <w:tcW w:w="3510" w:type="dxa"/>
          </w:tcPr>
          <w:p w14:paraId="15366DB0" w14:textId="77777777" w:rsidR="00247F99" w:rsidRPr="00C006F9" w:rsidRDefault="00247F99" w:rsidP="00247F99">
            <w:pPr>
              <w:rPr>
                <w:rFonts w:cs="Arial"/>
                <w:b/>
                <w:bCs/>
              </w:rPr>
            </w:pPr>
            <w:r w:rsidRPr="00C006F9">
              <w:rPr>
                <w:rFonts w:cs="Arial"/>
                <w:b/>
                <w:bCs/>
              </w:rPr>
              <w:t>9/</w:t>
            </w:r>
          </w:p>
        </w:tc>
        <w:tc>
          <w:tcPr>
            <w:tcW w:w="6096" w:type="dxa"/>
          </w:tcPr>
          <w:p w14:paraId="641AB9D3" w14:textId="77777777" w:rsidR="00247F99" w:rsidRPr="00247F99" w:rsidRDefault="00247F99" w:rsidP="00247F99">
            <w:pPr>
              <w:rPr>
                <w:rFonts w:cs="Arial"/>
                <w:highlight w:val="yellow"/>
              </w:rPr>
            </w:pPr>
          </w:p>
        </w:tc>
      </w:tr>
      <w:tr w:rsidR="00A268C6" w:rsidRPr="00247F99" w14:paraId="6A304E5C" w14:textId="77777777" w:rsidTr="00247F99">
        <w:tc>
          <w:tcPr>
            <w:tcW w:w="3510" w:type="dxa"/>
          </w:tcPr>
          <w:p w14:paraId="70623887" w14:textId="77777777" w:rsidR="00A268C6" w:rsidRPr="00C006F9" w:rsidRDefault="00A268C6" w:rsidP="00A268C6">
            <w:pPr>
              <w:rPr>
                <w:rFonts w:cs="Arial"/>
                <w:b/>
                <w:bCs/>
              </w:rPr>
            </w:pPr>
            <w:r w:rsidRPr="00C006F9">
              <w:rPr>
                <w:rFonts w:eastAsia="Times New Roman" w:cs="Arial"/>
                <w:b/>
                <w:bCs/>
                <w:lang w:eastAsia="cs-CZ"/>
              </w:rPr>
              <w:t>Název:</w:t>
            </w:r>
          </w:p>
        </w:tc>
        <w:tc>
          <w:tcPr>
            <w:tcW w:w="6096" w:type="dxa"/>
          </w:tcPr>
          <w:p w14:paraId="031F7DF8" w14:textId="695E1D6F" w:rsidR="00A268C6" w:rsidRPr="00C006F9" w:rsidRDefault="00A268C6" w:rsidP="00A268C6">
            <w:pPr>
              <w:rPr>
                <w:rFonts w:cs="Arial"/>
              </w:rPr>
            </w:pPr>
            <w:r w:rsidRPr="005B52DA">
              <w:rPr>
                <w:rFonts w:cs="Arial"/>
                <w:bCs/>
                <w:iCs/>
              </w:rPr>
              <w:t>XXXXXXXXXX</w:t>
            </w:r>
          </w:p>
        </w:tc>
      </w:tr>
      <w:tr w:rsidR="00A268C6" w:rsidRPr="00247F99" w14:paraId="7D09B9D5" w14:textId="77777777" w:rsidTr="00247F99">
        <w:tc>
          <w:tcPr>
            <w:tcW w:w="3510" w:type="dxa"/>
          </w:tcPr>
          <w:p w14:paraId="5A3B1343" w14:textId="77777777" w:rsidR="00A268C6" w:rsidRPr="00C006F9" w:rsidRDefault="00A268C6" w:rsidP="00A268C6">
            <w:pPr>
              <w:rPr>
                <w:rFonts w:cs="Arial"/>
                <w:b/>
                <w:bCs/>
              </w:rPr>
            </w:pPr>
            <w:r w:rsidRPr="00C006F9">
              <w:rPr>
                <w:rFonts w:eastAsia="Times New Roman" w:cs="Arial"/>
                <w:b/>
                <w:bCs/>
                <w:lang w:eastAsia="cs-CZ"/>
              </w:rPr>
              <w:t>Sídlo:</w:t>
            </w:r>
          </w:p>
        </w:tc>
        <w:tc>
          <w:tcPr>
            <w:tcW w:w="6096" w:type="dxa"/>
          </w:tcPr>
          <w:p w14:paraId="275EDB24" w14:textId="336FB507" w:rsidR="00A268C6" w:rsidRPr="00C006F9" w:rsidRDefault="00A268C6" w:rsidP="00A268C6">
            <w:pPr>
              <w:rPr>
                <w:rFonts w:cs="Arial"/>
              </w:rPr>
            </w:pPr>
            <w:r w:rsidRPr="005B52DA">
              <w:rPr>
                <w:rFonts w:cs="Arial"/>
                <w:bCs/>
                <w:iCs/>
              </w:rPr>
              <w:t>XXXXXXXXXX</w:t>
            </w:r>
          </w:p>
        </w:tc>
      </w:tr>
      <w:tr w:rsidR="00A268C6" w:rsidRPr="00247F99" w14:paraId="3910A2AA" w14:textId="77777777" w:rsidTr="00247F99">
        <w:tc>
          <w:tcPr>
            <w:tcW w:w="3510" w:type="dxa"/>
          </w:tcPr>
          <w:p w14:paraId="792B24B3" w14:textId="77777777" w:rsidR="00A268C6" w:rsidRPr="00C006F9" w:rsidRDefault="00A268C6" w:rsidP="00A268C6">
            <w:pPr>
              <w:rPr>
                <w:rFonts w:cs="Arial"/>
                <w:b/>
                <w:bCs/>
              </w:rPr>
            </w:pPr>
            <w:r w:rsidRPr="00C006F9">
              <w:rPr>
                <w:rFonts w:eastAsia="Times New Roman" w:cs="Arial"/>
                <w:b/>
                <w:bCs/>
                <w:lang w:eastAsia="cs-CZ"/>
              </w:rPr>
              <w:t>IČO:</w:t>
            </w:r>
          </w:p>
        </w:tc>
        <w:tc>
          <w:tcPr>
            <w:tcW w:w="6096" w:type="dxa"/>
          </w:tcPr>
          <w:p w14:paraId="072BDED7" w14:textId="6409FEA3" w:rsidR="00A268C6" w:rsidRPr="00C006F9" w:rsidRDefault="00A268C6" w:rsidP="00A268C6">
            <w:pPr>
              <w:rPr>
                <w:rFonts w:cs="Arial"/>
              </w:rPr>
            </w:pPr>
            <w:r w:rsidRPr="005B52DA">
              <w:rPr>
                <w:rFonts w:cs="Arial"/>
                <w:bCs/>
                <w:iCs/>
              </w:rPr>
              <w:t>XXXXXXXXXX</w:t>
            </w:r>
          </w:p>
        </w:tc>
      </w:tr>
      <w:tr w:rsidR="00247F99" w:rsidRPr="00247F99" w14:paraId="4F02E9BE" w14:textId="77777777" w:rsidTr="00247F99">
        <w:tc>
          <w:tcPr>
            <w:tcW w:w="3510" w:type="dxa"/>
          </w:tcPr>
          <w:p w14:paraId="4E3D3550" w14:textId="77777777" w:rsidR="00247F99" w:rsidRPr="00C006F9" w:rsidRDefault="00247F99" w:rsidP="00247F99">
            <w:pPr>
              <w:rPr>
                <w:rFonts w:cs="Arial"/>
                <w:b/>
                <w:bCs/>
              </w:rPr>
            </w:pPr>
            <w:r w:rsidRPr="00C006F9">
              <w:rPr>
                <w:rFonts w:eastAsia="Times New Roman" w:cs="Arial"/>
                <w:b/>
                <w:bCs/>
                <w:lang w:eastAsia="cs-CZ"/>
              </w:rPr>
              <w:t>Věcný rozsah plnění Smlouvy:</w:t>
            </w:r>
          </w:p>
        </w:tc>
        <w:tc>
          <w:tcPr>
            <w:tcW w:w="6096" w:type="dxa"/>
          </w:tcPr>
          <w:p w14:paraId="1D332AF0" w14:textId="77777777" w:rsidR="00247F99" w:rsidRPr="00C006F9" w:rsidRDefault="00247F99" w:rsidP="00247F99">
            <w:pPr>
              <w:rPr>
                <w:rFonts w:cs="Arial"/>
              </w:rPr>
            </w:pPr>
            <w:r w:rsidRPr="00C006F9">
              <w:rPr>
                <w:rFonts w:cs="Arial"/>
              </w:rPr>
              <w:t>Terénní šetření v podnicích, zapracování zjištěných údajů za roky 2025, 2026 a 2027 do dotazníků v elektronické formě</w:t>
            </w:r>
            <w:r w:rsidRPr="00C006F9">
              <w:rPr>
                <w:rFonts w:cs="Arial"/>
              </w:rPr>
              <w:tab/>
            </w:r>
          </w:p>
        </w:tc>
      </w:tr>
      <w:tr w:rsidR="00247F99" w:rsidRPr="00247F99" w14:paraId="319E7304" w14:textId="77777777" w:rsidTr="00247F99">
        <w:tc>
          <w:tcPr>
            <w:tcW w:w="3510" w:type="dxa"/>
          </w:tcPr>
          <w:p w14:paraId="3DCDEC79" w14:textId="77777777" w:rsidR="00247F99" w:rsidRPr="00C006F9" w:rsidRDefault="00247F99" w:rsidP="00247F99">
            <w:pPr>
              <w:rPr>
                <w:rFonts w:cs="Arial"/>
                <w:b/>
                <w:bCs/>
              </w:rPr>
            </w:pPr>
            <w:r w:rsidRPr="00C006F9">
              <w:rPr>
                <w:rFonts w:eastAsia="Times New Roman" w:cs="Arial"/>
                <w:b/>
                <w:bCs/>
                <w:lang w:eastAsia="cs-CZ"/>
              </w:rPr>
              <w:t>Rozsah plnění Smlouvy v %:</w:t>
            </w:r>
          </w:p>
        </w:tc>
        <w:tc>
          <w:tcPr>
            <w:tcW w:w="6096" w:type="dxa"/>
          </w:tcPr>
          <w:p w14:paraId="1FF5BE9E" w14:textId="48BCD756" w:rsidR="00247F99" w:rsidRPr="00247F99" w:rsidRDefault="00247F99" w:rsidP="00247F99">
            <w:pPr>
              <w:rPr>
                <w:rFonts w:cs="Arial"/>
                <w:highlight w:val="yellow"/>
              </w:rPr>
            </w:pPr>
            <w:r w:rsidRPr="00964DFE">
              <w:rPr>
                <w:rFonts w:cs="Arial"/>
              </w:rPr>
              <w:t>0,7</w:t>
            </w:r>
            <w:r w:rsidR="00964DFE" w:rsidRPr="00964DFE">
              <w:rPr>
                <w:rFonts w:cs="Arial"/>
              </w:rPr>
              <w:t>1</w:t>
            </w:r>
            <w:r w:rsidRPr="00964DFE">
              <w:rPr>
                <w:rFonts w:cs="Arial"/>
              </w:rPr>
              <w:t xml:space="preserve"> %</w:t>
            </w:r>
          </w:p>
        </w:tc>
      </w:tr>
      <w:tr w:rsidR="00247F99" w:rsidRPr="00247F99" w14:paraId="6F8EFED2" w14:textId="77777777" w:rsidTr="00247F99">
        <w:tc>
          <w:tcPr>
            <w:tcW w:w="3510" w:type="dxa"/>
          </w:tcPr>
          <w:p w14:paraId="26AF1C19" w14:textId="77777777" w:rsidR="00247F99" w:rsidRPr="00247F99" w:rsidRDefault="00247F99" w:rsidP="00247F99">
            <w:pPr>
              <w:rPr>
                <w:rFonts w:cs="Arial"/>
                <w:b/>
                <w:bCs/>
              </w:rPr>
            </w:pPr>
          </w:p>
        </w:tc>
        <w:tc>
          <w:tcPr>
            <w:tcW w:w="6096" w:type="dxa"/>
          </w:tcPr>
          <w:p w14:paraId="26D5B50A" w14:textId="77777777" w:rsidR="00247F99" w:rsidRPr="00247F99" w:rsidRDefault="00247F99" w:rsidP="00247F99">
            <w:pPr>
              <w:rPr>
                <w:rFonts w:cs="Arial"/>
              </w:rPr>
            </w:pPr>
          </w:p>
        </w:tc>
      </w:tr>
      <w:tr w:rsidR="00247F99" w:rsidRPr="00247F99" w14:paraId="0D658D04" w14:textId="77777777" w:rsidTr="00247F99">
        <w:tc>
          <w:tcPr>
            <w:tcW w:w="3510" w:type="dxa"/>
          </w:tcPr>
          <w:p w14:paraId="5BD2B559" w14:textId="77777777" w:rsidR="00247F99" w:rsidRPr="00247F99" w:rsidRDefault="00247F99" w:rsidP="00247F99">
            <w:pPr>
              <w:rPr>
                <w:rFonts w:cs="Arial"/>
                <w:b/>
                <w:bCs/>
              </w:rPr>
            </w:pPr>
          </w:p>
        </w:tc>
        <w:tc>
          <w:tcPr>
            <w:tcW w:w="6096" w:type="dxa"/>
          </w:tcPr>
          <w:p w14:paraId="3D84094C" w14:textId="77777777" w:rsidR="00247F99" w:rsidRPr="00247F99" w:rsidRDefault="00247F99" w:rsidP="00247F99">
            <w:pPr>
              <w:rPr>
                <w:rFonts w:cs="Arial"/>
              </w:rPr>
            </w:pPr>
          </w:p>
        </w:tc>
      </w:tr>
      <w:tr w:rsidR="00CC1353" w:rsidRPr="00247F99" w14:paraId="440A2F13" w14:textId="77777777" w:rsidTr="00247F99">
        <w:tc>
          <w:tcPr>
            <w:tcW w:w="3510" w:type="dxa"/>
          </w:tcPr>
          <w:p w14:paraId="69AB49B3" w14:textId="77777777" w:rsidR="00CC1353" w:rsidRPr="00247F99" w:rsidRDefault="00CC1353" w:rsidP="00247F99">
            <w:pPr>
              <w:rPr>
                <w:rFonts w:cs="Arial"/>
                <w:b/>
                <w:bCs/>
              </w:rPr>
            </w:pPr>
          </w:p>
        </w:tc>
        <w:tc>
          <w:tcPr>
            <w:tcW w:w="6096" w:type="dxa"/>
          </w:tcPr>
          <w:p w14:paraId="6B375023" w14:textId="77777777" w:rsidR="00CC1353" w:rsidRPr="00247F99" w:rsidRDefault="00CC1353" w:rsidP="00247F99">
            <w:pPr>
              <w:rPr>
                <w:rFonts w:cs="Arial"/>
              </w:rPr>
            </w:pPr>
          </w:p>
        </w:tc>
      </w:tr>
      <w:tr w:rsidR="00CC1353" w:rsidRPr="00247F99" w14:paraId="73B587FC" w14:textId="77777777" w:rsidTr="00247F99">
        <w:tc>
          <w:tcPr>
            <w:tcW w:w="3510" w:type="dxa"/>
          </w:tcPr>
          <w:p w14:paraId="3064315D" w14:textId="77777777" w:rsidR="00CC1353" w:rsidRPr="00247F99" w:rsidRDefault="00CC1353" w:rsidP="00247F99">
            <w:pPr>
              <w:rPr>
                <w:rFonts w:cs="Arial"/>
                <w:b/>
                <w:bCs/>
              </w:rPr>
            </w:pPr>
          </w:p>
        </w:tc>
        <w:tc>
          <w:tcPr>
            <w:tcW w:w="6096" w:type="dxa"/>
          </w:tcPr>
          <w:p w14:paraId="0EC697AD" w14:textId="77777777" w:rsidR="00CC1353" w:rsidRPr="00247F99" w:rsidRDefault="00CC1353" w:rsidP="00247F99">
            <w:pPr>
              <w:rPr>
                <w:rFonts w:cs="Arial"/>
              </w:rPr>
            </w:pPr>
          </w:p>
        </w:tc>
      </w:tr>
      <w:tr w:rsidR="00CC1353" w:rsidRPr="00247F99" w14:paraId="2A950BCC" w14:textId="77777777" w:rsidTr="00247F99">
        <w:tc>
          <w:tcPr>
            <w:tcW w:w="3510" w:type="dxa"/>
          </w:tcPr>
          <w:p w14:paraId="55BCB628" w14:textId="77777777" w:rsidR="00CC1353" w:rsidRPr="00247F99" w:rsidRDefault="00CC1353" w:rsidP="00247F99">
            <w:pPr>
              <w:rPr>
                <w:rFonts w:cs="Arial"/>
                <w:b/>
                <w:bCs/>
              </w:rPr>
            </w:pPr>
          </w:p>
        </w:tc>
        <w:tc>
          <w:tcPr>
            <w:tcW w:w="6096" w:type="dxa"/>
          </w:tcPr>
          <w:p w14:paraId="43A4F698" w14:textId="77777777" w:rsidR="00CC1353" w:rsidRPr="00247F99" w:rsidRDefault="00CC1353" w:rsidP="00247F99">
            <w:pPr>
              <w:rPr>
                <w:rFonts w:cs="Arial"/>
              </w:rPr>
            </w:pPr>
          </w:p>
        </w:tc>
      </w:tr>
      <w:tr w:rsidR="00247F99" w:rsidRPr="00247F99" w14:paraId="20E3CC70" w14:textId="77777777" w:rsidTr="00247F99">
        <w:tc>
          <w:tcPr>
            <w:tcW w:w="3510" w:type="dxa"/>
          </w:tcPr>
          <w:p w14:paraId="0BDF9538" w14:textId="77777777" w:rsidR="00247F99" w:rsidRPr="00247F99" w:rsidRDefault="00247F99" w:rsidP="00247F99">
            <w:pPr>
              <w:rPr>
                <w:rFonts w:cs="Arial"/>
                <w:b/>
                <w:bCs/>
              </w:rPr>
            </w:pPr>
            <w:r w:rsidRPr="00247F99">
              <w:rPr>
                <w:rFonts w:cs="Arial"/>
                <w:b/>
                <w:bCs/>
              </w:rPr>
              <w:lastRenderedPageBreak/>
              <w:t>10/</w:t>
            </w:r>
          </w:p>
        </w:tc>
        <w:tc>
          <w:tcPr>
            <w:tcW w:w="6096" w:type="dxa"/>
          </w:tcPr>
          <w:p w14:paraId="1B6C32C1" w14:textId="77777777" w:rsidR="00247F99" w:rsidRPr="00247F99" w:rsidRDefault="00247F99" w:rsidP="00247F99">
            <w:pPr>
              <w:rPr>
                <w:rFonts w:cs="Arial"/>
              </w:rPr>
            </w:pPr>
          </w:p>
        </w:tc>
      </w:tr>
      <w:tr w:rsidR="00A268C6" w:rsidRPr="00247F99" w14:paraId="28E70B42" w14:textId="77777777" w:rsidTr="00247F99">
        <w:tc>
          <w:tcPr>
            <w:tcW w:w="3510" w:type="dxa"/>
          </w:tcPr>
          <w:p w14:paraId="5E26B29D" w14:textId="77777777" w:rsidR="00A268C6" w:rsidRPr="00247F99" w:rsidRDefault="00A268C6" w:rsidP="00A268C6">
            <w:pPr>
              <w:rPr>
                <w:rFonts w:cs="Arial"/>
                <w:b/>
                <w:bCs/>
              </w:rPr>
            </w:pPr>
            <w:r w:rsidRPr="00247F99">
              <w:rPr>
                <w:rFonts w:eastAsia="Times New Roman" w:cs="Arial"/>
                <w:b/>
                <w:bCs/>
                <w:lang w:eastAsia="cs-CZ"/>
              </w:rPr>
              <w:t>Název:</w:t>
            </w:r>
          </w:p>
        </w:tc>
        <w:tc>
          <w:tcPr>
            <w:tcW w:w="6096" w:type="dxa"/>
          </w:tcPr>
          <w:p w14:paraId="0D9F0748" w14:textId="4D3F0238" w:rsidR="00A268C6" w:rsidRPr="00247F99" w:rsidRDefault="00A268C6" w:rsidP="00A268C6">
            <w:pPr>
              <w:rPr>
                <w:rFonts w:cs="Arial"/>
              </w:rPr>
            </w:pPr>
            <w:r w:rsidRPr="005C52B9">
              <w:rPr>
                <w:rFonts w:cs="Arial"/>
                <w:bCs/>
                <w:iCs/>
              </w:rPr>
              <w:t>XXXXXXXXXX</w:t>
            </w:r>
          </w:p>
        </w:tc>
      </w:tr>
      <w:tr w:rsidR="00A268C6" w:rsidRPr="00247F99" w14:paraId="4A63EDDC" w14:textId="77777777" w:rsidTr="00247F99">
        <w:tc>
          <w:tcPr>
            <w:tcW w:w="3510" w:type="dxa"/>
          </w:tcPr>
          <w:p w14:paraId="42A79BFF" w14:textId="77777777" w:rsidR="00A268C6" w:rsidRPr="00247F99" w:rsidRDefault="00A268C6" w:rsidP="00A268C6">
            <w:pPr>
              <w:rPr>
                <w:rFonts w:cs="Arial"/>
                <w:b/>
                <w:bCs/>
              </w:rPr>
            </w:pPr>
            <w:r w:rsidRPr="00247F99">
              <w:rPr>
                <w:rFonts w:eastAsia="Times New Roman" w:cs="Arial"/>
                <w:b/>
                <w:bCs/>
                <w:lang w:eastAsia="cs-CZ"/>
              </w:rPr>
              <w:t>Sídlo:</w:t>
            </w:r>
          </w:p>
        </w:tc>
        <w:tc>
          <w:tcPr>
            <w:tcW w:w="6096" w:type="dxa"/>
          </w:tcPr>
          <w:p w14:paraId="3318683E" w14:textId="42790EAB" w:rsidR="00A268C6" w:rsidRPr="00247F99" w:rsidRDefault="00A268C6" w:rsidP="00A268C6">
            <w:pPr>
              <w:rPr>
                <w:rFonts w:cs="Arial"/>
              </w:rPr>
            </w:pPr>
            <w:r w:rsidRPr="005C52B9">
              <w:rPr>
                <w:rFonts w:cs="Arial"/>
                <w:bCs/>
                <w:iCs/>
              </w:rPr>
              <w:t>XXXXXXXXXX</w:t>
            </w:r>
          </w:p>
        </w:tc>
      </w:tr>
      <w:tr w:rsidR="00A268C6" w:rsidRPr="00247F99" w14:paraId="4966C58C" w14:textId="77777777" w:rsidTr="00247F99">
        <w:tc>
          <w:tcPr>
            <w:tcW w:w="3510" w:type="dxa"/>
          </w:tcPr>
          <w:p w14:paraId="76A8FADE" w14:textId="77777777" w:rsidR="00A268C6" w:rsidRPr="00247F99" w:rsidRDefault="00A268C6" w:rsidP="00A268C6">
            <w:pPr>
              <w:rPr>
                <w:rFonts w:cs="Arial"/>
                <w:b/>
                <w:bCs/>
              </w:rPr>
            </w:pPr>
            <w:r w:rsidRPr="00247F99">
              <w:rPr>
                <w:rFonts w:eastAsia="Times New Roman" w:cs="Arial"/>
                <w:b/>
                <w:bCs/>
                <w:lang w:eastAsia="cs-CZ"/>
              </w:rPr>
              <w:t>IČO:</w:t>
            </w:r>
          </w:p>
        </w:tc>
        <w:tc>
          <w:tcPr>
            <w:tcW w:w="6096" w:type="dxa"/>
          </w:tcPr>
          <w:p w14:paraId="4BAD10B5" w14:textId="302A860D" w:rsidR="00A268C6" w:rsidRPr="00247F99" w:rsidRDefault="00A268C6" w:rsidP="00A268C6">
            <w:pPr>
              <w:rPr>
                <w:rFonts w:cs="Arial"/>
              </w:rPr>
            </w:pPr>
            <w:r w:rsidRPr="005C52B9">
              <w:rPr>
                <w:rFonts w:cs="Arial"/>
                <w:bCs/>
                <w:iCs/>
              </w:rPr>
              <w:t>XXXXXXXXXX</w:t>
            </w:r>
          </w:p>
        </w:tc>
      </w:tr>
      <w:tr w:rsidR="00247F99" w:rsidRPr="00247F99" w14:paraId="28DD009F" w14:textId="77777777" w:rsidTr="00247F99">
        <w:tc>
          <w:tcPr>
            <w:tcW w:w="3510" w:type="dxa"/>
          </w:tcPr>
          <w:p w14:paraId="06B564E1"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77EBB71E" w14:textId="77777777" w:rsidR="00247F99" w:rsidRPr="00247F99" w:rsidRDefault="00247F99" w:rsidP="00247F99">
            <w:pPr>
              <w:rPr>
                <w:rFonts w:cs="Arial"/>
              </w:rPr>
            </w:pPr>
            <w:r w:rsidRPr="00247F99">
              <w:rPr>
                <w:rFonts w:cs="Arial"/>
              </w:rPr>
              <w:t>Terénní šetření v podnicích, zapracování zjištěných údajů za roky 2025, 2026 a 2027 do dotazníků v elektronické formě</w:t>
            </w:r>
          </w:p>
        </w:tc>
      </w:tr>
      <w:tr w:rsidR="00247F99" w:rsidRPr="00247F99" w14:paraId="1CCC8388" w14:textId="77777777" w:rsidTr="00247F99">
        <w:tc>
          <w:tcPr>
            <w:tcW w:w="3510" w:type="dxa"/>
          </w:tcPr>
          <w:p w14:paraId="416D9E04"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2553D985" w14:textId="0F9DC8A6" w:rsidR="00247F99" w:rsidRPr="00247F99" w:rsidRDefault="00247F99" w:rsidP="00247F99">
            <w:pPr>
              <w:rPr>
                <w:rFonts w:cs="Arial"/>
              </w:rPr>
            </w:pPr>
            <w:r w:rsidRPr="00964DFE">
              <w:rPr>
                <w:rFonts w:cs="Arial"/>
              </w:rPr>
              <w:t>0,4</w:t>
            </w:r>
            <w:r w:rsidR="00964DFE" w:rsidRPr="00964DFE">
              <w:rPr>
                <w:rFonts w:cs="Arial"/>
              </w:rPr>
              <w:t>2</w:t>
            </w:r>
            <w:r w:rsidRPr="00964DFE">
              <w:rPr>
                <w:rFonts w:cs="Arial"/>
              </w:rPr>
              <w:t xml:space="preserve"> %</w:t>
            </w:r>
          </w:p>
        </w:tc>
      </w:tr>
      <w:tr w:rsidR="00247F99" w:rsidRPr="00247F99" w14:paraId="40F8681C" w14:textId="77777777" w:rsidTr="00247F99">
        <w:trPr>
          <w:trHeight w:val="208"/>
        </w:trPr>
        <w:tc>
          <w:tcPr>
            <w:tcW w:w="3510" w:type="dxa"/>
          </w:tcPr>
          <w:p w14:paraId="6CDEC56E" w14:textId="77777777" w:rsidR="00247F99" w:rsidRPr="00247F99" w:rsidRDefault="00247F99" w:rsidP="00247F99">
            <w:pPr>
              <w:rPr>
                <w:rFonts w:cs="Arial"/>
                <w:b/>
                <w:bCs/>
              </w:rPr>
            </w:pPr>
          </w:p>
        </w:tc>
        <w:tc>
          <w:tcPr>
            <w:tcW w:w="6096" w:type="dxa"/>
          </w:tcPr>
          <w:p w14:paraId="394902AD" w14:textId="77777777" w:rsidR="00247F99" w:rsidRPr="00247F99" w:rsidRDefault="00247F99" w:rsidP="00247F99">
            <w:pPr>
              <w:rPr>
                <w:rFonts w:cs="Arial"/>
              </w:rPr>
            </w:pPr>
          </w:p>
        </w:tc>
      </w:tr>
      <w:tr w:rsidR="00247F99" w:rsidRPr="00247F99" w14:paraId="56DA7C87" w14:textId="77777777" w:rsidTr="00247F99">
        <w:trPr>
          <w:trHeight w:val="98"/>
        </w:trPr>
        <w:tc>
          <w:tcPr>
            <w:tcW w:w="3510" w:type="dxa"/>
          </w:tcPr>
          <w:p w14:paraId="14BEDC08" w14:textId="77777777" w:rsidR="00247F99" w:rsidRPr="00247F99" w:rsidRDefault="00247F99" w:rsidP="00247F99">
            <w:pPr>
              <w:rPr>
                <w:rFonts w:cs="Arial"/>
                <w:b/>
                <w:bCs/>
              </w:rPr>
            </w:pPr>
          </w:p>
        </w:tc>
        <w:tc>
          <w:tcPr>
            <w:tcW w:w="6096" w:type="dxa"/>
          </w:tcPr>
          <w:p w14:paraId="790BDAEC" w14:textId="77777777" w:rsidR="00247F99" w:rsidRPr="00247F99" w:rsidRDefault="00247F99" w:rsidP="00247F99">
            <w:pPr>
              <w:rPr>
                <w:rFonts w:cs="Arial"/>
              </w:rPr>
            </w:pPr>
          </w:p>
        </w:tc>
      </w:tr>
      <w:tr w:rsidR="00247F99" w:rsidRPr="00247F99" w14:paraId="558066C5" w14:textId="77777777" w:rsidTr="00247F99">
        <w:tc>
          <w:tcPr>
            <w:tcW w:w="3510" w:type="dxa"/>
          </w:tcPr>
          <w:p w14:paraId="16E83D5C" w14:textId="77777777" w:rsidR="00247F99" w:rsidRPr="00247F99" w:rsidRDefault="00247F99" w:rsidP="00247F99">
            <w:pPr>
              <w:rPr>
                <w:rFonts w:cs="Arial"/>
                <w:b/>
                <w:bCs/>
              </w:rPr>
            </w:pPr>
            <w:r w:rsidRPr="00247F99">
              <w:rPr>
                <w:rFonts w:cs="Arial"/>
                <w:b/>
                <w:bCs/>
              </w:rPr>
              <w:t>11/</w:t>
            </w:r>
          </w:p>
        </w:tc>
        <w:tc>
          <w:tcPr>
            <w:tcW w:w="6096" w:type="dxa"/>
          </w:tcPr>
          <w:p w14:paraId="66869EA1" w14:textId="77777777" w:rsidR="00247F99" w:rsidRPr="00247F99" w:rsidRDefault="00247F99" w:rsidP="00247F99">
            <w:pPr>
              <w:rPr>
                <w:rFonts w:cs="Arial"/>
              </w:rPr>
            </w:pPr>
          </w:p>
        </w:tc>
      </w:tr>
      <w:tr w:rsidR="00A268C6" w:rsidRPr="00247F99" w14:paraId="3DCFAEAE" w14:textId="77777777" w:rsidTr="00247F99">
        <w:tc>
          <w:tcPr>
            <w:tcW w:w="3510" w:type="dxa"/>
          </w:tcPr>
          <w:p w14:paraId="39F37D11" w14:textId="77777777" w:rsidR="00A268C6" w:rsidRPr="00247F99" w:rsidRDefault="00A268C6" w:rsidP="00A268C6">
            <w:pPr>
              <w:rPr>
                <w:rFonts w:cs="Arial"/>
                <w:b/>
                <w:bCs/>
              </w:rPr>
            </w:pPr>
            <w:r w:rsidRPr="00247F99">
              <w:rPr>
                <w:rFonts w:eastAsia="Times New Roman" w:cs="Arial"/>
                <w:b/>
                <w:bCs/>
                <w:lang w:eastAsia="cs-CZ"/>
              </w:rPr>
              <w:t>Název:</w:t>
            </w:r>
          </w:p>
        </w:tc>
        <w:tc>
          <w:tcPr>
            <w:tcW w:w="6096" w:type="dxa"/>
          </w:tcPr>
          <w:p w14:paraId="4D11C56C" w14:textId="1EF507D0" w:rsidR="00A268C6" w:rsidRPr="00247F99" w:rsidRDefault="00A268C6" w:rsidP="00A268C6">
            <w:pPr>
              <w:rPr>
                <w:rFonts w:cs="Arial"/>
              </w:rPr>
            </w:pPr>
            <w:r w:rsidRPr="00F96B6D">
              <w:rPr>
                <w:rFonts w:cs="Arial"/>
                <w:bCs/>
                <w:iCs/>
              </w:rPr>
              <w:t>XXXXXXXXXX</w:t>
            </w:r>
          </w:p>
        </w:tc>
      </w:tr>
      <w:tr w:rsidR="00A268C6" w:rsidRPr="00247F99" w14:paraId="283D3DBC" w14:textId="77777777" w:rsidTr="00247F99">
        <w:tc>
          <w:tcPr>
            <w:tcW w:w="3510" w:type="dxa"/>
          </w:tcPr>
          <w:p w14:paraId="636D1902" w14:textId="77777777" w:rsidR="00A268C6" w:rsidRPr="00247F99" w:rsidRDefault="00A268C6" w:rsidP="00A268C6">
            <w:pPr>
              <w:rPr>
                <w:rFonts w:cs="Arial"/>
                <w:b/>
                <w:bCs/>
              </w:rPr>
            </w:pPr>
            <w:r w:rsidRPr="00247F99">
              <w:rPr>
                <w:rFonts w:eastAsia="Times New Roman" w:cs="Arial"/>
                <w:b/>
                <w:bCs/>
                <w:lang w:eastAsia="cs-CZ"/>
              </w:rPr>
              <w:t>Sídlo:</w:t>
            </w:r>
          </w:p>
        </w:tc>
        <w:tc>
          <w:tcPr>
            <w:tcW w:w="6096" w:type="dxa"/>
          </w:tcPr>
          <w:p w14:paraId="6B654CB9" w14:textId="6C7D3E18" w:rsidR="00A268C6" w:rsidRPr="00247F99" w:rsidRDefault="00A268C6" w:rsidP="00A268C6">
            <w:pPr>
              <w:rPr>
                <w:rFonts w:cs="Arial"/>
              </w:rPr>
            </w:pPr>
            <w:r w:rsidRPr="00F96B6D">
              <w:rPr>
                <w:rFonts w:cs="Arial"/>
                <w:bCs/>
                <w:iCs/>
              </w:rPr>
              <w:t>XXXXXXXXXX</w:t>
            </w:r>
          </w:p>
        </w:tc>
      </w:tr>
      <w:tr w:rsidR="00A268C6" w:rsidRPr="00247F99" w14:paraId="37B85878" w14:textId="77777777" w:rsidTr="00247F99">
        <w:tc>
          <w:tcPr>
            <w:tcW w:w="3510" w:type="dxa"/>
          </w:tcPr>
          <w:p w14:paraId="507617C2" w14:textId="77777777" w:rsidR="00A268C6" w:rsidRPr="00247F99" w:rsidRDefault="00A268C6" w:rsidP="00A268C6">
            <w:pPr>
              <w:rPr>
                <w:rFonts w:cs="Arial"/>
                <w:b/>
                <w:bCs/>
              </w:rPr>
            </w:pPr>
            <w:r w:rsidRPr="00247F99">
              <w:rPr>
                <w:rFonts w:eastAsia="Times New Roman" w:cs="Arial"/>
                <w:b/>
                <w:bCs/>
                <w:lang w:eastAsia="cs-CZ"/>
              </w:rPr>
              <w:t>IČO:</w:t>
            </w:r>
          </w:p>
        </w:tc>
        <w:tc>
          <w:tcPr>
            <w:tcW w:w="6096" w:type="dxa"/>
          </w:tcPr>
          <w:p w14:paraId="5D7A4BBC" w14:textId="4A457F20" w:rsidR="00A268C6" w:rsidRPr="00247F99" w:rsidRDefault="00A268C6" w:rsidP="00A268C6">
            <w:pPr>
              <w:rPr>
                <w:rFonts w:cs="Arial"/>
              </w:rPr>
            </w:pPr>
            <w:r w:rsidRPr="00F96B6D">
              <w:rPr>
                <w:rFonts w:cs="Arial"/>
                <w:bCs/>
                <w:iCs/>
              </w:rPr>
              <w:t>XXXXXXXXXX</w:t>
            </w:r>
          </w:p>
        </w:tc>
      </w:tr>
      <w:tr w:rsidR="00247F99" w:rsidRPr="00247F99" w14:paraId="558BC199" w14:textId="77777777" w:rsidTr="00247F99">
        <w:tc>
          <w:tcPr>
            <w:tcW w:w="3510" w:type="dxa"/>
          </w:tcPr>
          <w:p w14:paraId="3626C006"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07A16426" w14:textId="77777777" w:rsidR="00247F99" w:rsidRPr="00247F99" w:rsidRDefault="00247F99" w:rsidP="00247F99">
            <w:pPr>
              <w:rPr>
                <w:rFonts w:cs="Arial"/>
              </w:rPr>
            </w:pPr>
            <w:r w:rsidRPr="00247F99">
              <w:rPr>
                <w:rFonts w:cs="Arial"/>
              </w:rPr>
              <w:t>Terénní šetření v podnicích, zapracování zjištěných údajů za roky 2025, 2026 a 2027 do dotazníků v elektronické formě</w:t>
            </w:r>
          </w:p>
        </w:tc>
      </w:tr>
      <w:tr w:rsidR="00247F99" w:rsidRPr="00247F99" w14:paraId="2F16E084" w14:textId="77777777" w:rsidTr="00247F99">
        <w:tc>
          <w:tcPr>
            <w:tcW w:w="3510" w:type="dxa"/>
          </w:tcPr>
          <w:p w14:paraId="6D8EE278"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1D931845" w14:textId="332749F1" w:rsidR="00247F99" w:rsidRPr="00247F99" w:rsidRDefault="00247F99" w:rsidP="00247F99">
            <w:pPr>
              <w:rPr>
                <w:rFonts w:cs="Arial"/>
              </w:rPr>
            </w:pPr>
            <w:r w:rsidRPr="00964DFE">
              <w:rPr>
                <w:rFonts w:cs="Arial"/>
              </w:rPr>
              <w:t>0,6</w:t>
            </w:r>
            <w:r w:rsidR="00964DFE" w:rsidRPr="00964DFE">
              <w:rPr>
                <w:rFonts w:cs="Arial"/>
              </w:rPr>
              <w:t>3</w:t>
            </w:r>
            <w:r w:rsidRPr="00964DFE">
              <w:rPr>
                <w:rFonts w:cs="Arial"/>
              </w:rPr>
              <w:t xml:space="preserve"> %</w:t>
            </w:r>
          </w:p>
        </w:tc>
      </w:tr>
      <w:tr w:rsidR="00247F99" w:rsidRPr="00247F99" w14:paraId="0D69F16D" w14:textId="77777777" w:rsidTr="00247F99">
        <w:tc>
          <w:tcPr>
            <w:tcW w:w="3510" w:type="dxa"/>
          </w:tcPr>
          <w:p w14:paraId="1BAFEC71" w14:textId="77777777" w:rsidR="00247F99" w:rsidRPr="00247F99" w:rsidRDefault="00247F99" w:rsidP="00247F99">
            <w:pPr>
              <w:rPr>
                <w:rFonts w:eastAsia="Times New Roman" w:cs="Arial"/>
                <w:b/>
                <w:bCs/>
                <w:lang w:eastAsia="cs-CZ"/>
              </w:rPr>
            </w:pPr>
          </w:p>
        </w:tc>
        <w:tc>
          <w:tcPr>
            <w:tcW w:w="6096" w:type="dxa"/>
          </w:tcPr>
          <w:p w14:paraId="470E5F47" w14:textId="77777777" w:rsidR="00247F99" w:rsidRPr="00247F99" w:rsidRDefault="00247F99" w:rsidP="00247F99">
            <w:pPr>
              <w:rPr>
                <w:rFonts w:cs="Arial"/>
              </w:rPr>
            </w:pPr>
          </w:p>
        </w:tc>
      </w:tr>
      <w:tr w:rsidR="00247F99" w:rsidRPr="00247F99" w14:paraId="69C0359A" w14:textId="77777777" w:rsidTr="00247F99">
        <w:tc>
          <w:tcPr>
            <w:tcW w:w="3510" w:type="dxa"/>
          </w:tcPr>
          <w:p w14:paraId="345F92C7" w14:textId="77777777" w:rsidR="00247F99" w:rsidRPr="00247F99" w:rsidRDefault="00247F99" w:rsidP="00247F99">
            <w:pPr>
              <w:rPr>
                <w:rFonts w:eastAsia="Times New Roman" w:cs="Arial"/>
                <w:b/>
                <w:bCs/>
                <w:lang w:eastAsia="cs-CZ"/>
              </w:rPr>
            </w:pPr>
          </w:p>
        </w:tc>
        <w:tc>
          <w:tcPr>
            <w:tcW w:w="6096" w:type="dxa"/>
          </w:tcPr>
          <w:p w14:paraId="518EAE44" w14:textId="77777777" w:rsidR="00247F99" w:rsidRPr="00247F99" w:rsidRDefault="00247F99" w:rsidP="00247F99">
            <w:pPr>
              <w:rPr>
                <w:rFonts w:cs="Arial"/>
              </w:rPr>
            </w:pPr>
          </w:p>
        </w:tc>
      </w:tr>
      <w:tr w:rsidR="00247F99" w:rsidRPr="00247F99" w14:paraId="6E6658B5" w14:textId="77777777" w:rsidTr="00247F99">
        <w:tc>
          <w:tcPr>
            <w:tcW w:w="3510" w:type="dxa"/>
          </w:tcPr>
          <w:p w14:paraId="0DD5390E" w14:textId="77777777" w:rsidR="00247F99" w:rsidRPr="00247F99" w:rsidRDefault="00247F99" w:rsidP="00247F99">
            <w:pPr>
              <w:rPr>
                <w:rFonts w:cs="Arial"/>
                <w:b/>
                <w:bCs/>
              </w:rPr>
            </w:pPr>
            <w:r w:rsidRPr="00247F99">
              <w:rPr>
                <w:rFonts w:cs="Arial"/>
                <w:b/>
                <w:bCs/>
              </w:rPr>
              <w:t>12/</w:t>
            </w:r>
          </w:p>
        </w:tc>
        <w:tc>
          <w:tcPr>
            <w:tcW w:w="6096" w:type="dxa"/>
          </w:tcPr>
          <w:p w14:paraId="47FA74F9" w14:textId="77777777" w:rsidR="00247F99" w:rsidRPr="00247F99" w:rsidRDefault="00247F99" w:rsidP="00247F99">
            <w:pPr>
              <w:rPr>
                <w:rFonts w:cs="Arial"/>
              </w:rPr>
            </w:pPr>
          </w:p>
        </w:tc>
      </w:tr>
      <w:tr w:rsidR="00A268C6" w:rsidRPr="00247F99" w14:paraId="4E6E8F24" w14:textId="77777777" w:rsidTr="00247F99">
        <w:tc>
          <w:tcPr>
            <w:tcW w:w="3510" w:type="dxa"/>
          </w:tcPr>
          <w:p w14:paraId="6766194E" w14:textId="77777777" w:rsidR="00A268C6" w:rsidRPr="00247F99" w:rsidRDefault="00A268C6" w:rsidP="00A268C6">
            <w:pPr>
              <w:rPr>
                <w:rFonts w:cs="Arial"/>
                <w:b/>
                <w:bCs/>
              </w:rPr>
            </w:pPr>
            <w:r w:rsidRPr="00247F99">
              <w:rPr>
                <w:rFonts w:eastAsia="Times New Roman" w:cs="Arial"/>
                <w:b/>
                <w:bCs/>
                <w:lang w:eastAsia="cs-CZ"/>
              </w:rPr>
              <w:t>Název:</w:t>
            </w:r>
          </w:p>
        </w:tc>
        <w:tc>
          <w:tcPr>
            <w:tcW w:w="6096" w:type="dxa"/>
          </w:tcPr>
          <w:p w14:paraId="52E5A16C" w14:textId="5D327AF9" w:rsidR="00A268C6" w:rsidRPr="00247F99" w:rsidRDefault="00A268C6" w:rsidP="00A268C6">
            <w:pPr>
              <w:rPr>
                <w:rFonts w:cs="Arial"/>
              </w:rPr>
            </w:pPr>
            <w:r w:rsidRPr="00150B3B">
              <w:rPr>
                <w:rFonts w:cs="Arial"/>
                <w:bCs/>
                <w:iCs/>
              </w:rPr>
              <w:t>XXXXXXXXXX</w:t>
            </w:r>
          </w:p>
        </w:tc>
      </w:tr>
      <w:tr w:rsidR="00A268C6" w:rsidRPr="00247F99" w14:paraId="2BCF9A83" w14:textId="77777777" w:rsidTr="00247F99">
        <w:tc>
          <w:tcPr>
            <w:tcW w:w="3510" w:type="dxa"/>
          </w:tcPr>
          <w:p w14:paraId="027628EE" w14:textId="77777777" w:rsidR="00A268C6" w:rsidRPr="00247F99" w:rsidRDefault="00A268C6" w:rsidP="00A268C6">
            <w:pPr>
              <w:rPr>
                <w:rFonts w:cs="Arial"/>
                <w:b/>
                <w:bCs/>
              </w:rPr>
            </w:pPr>
            <w:r w:rsidRPr="00247F99">
              <w:rPr>
                <w:rFonts w:eastAsia="Times New Roman" w:cs="Arial"/>
                <w:b/>
                <w:bCs/>
                <w:lang w:eastAsia="cs-CZ"/>
              </w:rPr>
              <w:t>Sídlo:</w:t>
            </w:r>
          </w:p>
        </w:tc>
        <w:tc>
          <w:tcPr>
            <w:tcW w:w="6096" w:type="dxa"/>
          </w:tcPr>
          <w:p w14:paraId="0A0CE591" w14:textId="6A4067BB" w:rsidR="00A268C6" w:rsidRPr="00247F99" w:rsidRDefault="00A268C6" w:rsidP="00A268C6">
            <w:pPr>
              <w:rPr>
                <w:rFonts w:cs="Arial"/>
              </w:rPr>
            </w:pPr>
            <w:r w:rsidRPr="00150B3B">
              <w:rPr>
                <w:rFonts w:cs="Arial"/>
                <w:bCs/>
                <w:iCs/>
              </w:rPr>
              <w:t>XXXXXXXXXX</w:t>
            </w:r>
          </w:p>
        </w:tc>
      </w:tr>
      <w:tr w:rsidR="00A268C6" w:rsidRPr="00247F99" w14:paraId="4AE3EE02" w14:textId="77777777" w:rsidTr="00247F99">
        <w:tc>
          <w:tcPr>
            <w:tcW w:w="3510" w:type="dxa"/>
          </w:tcPr>
          <w:p w14:paraId="56674BDA" w14:textId="77777777" w:rsidR="00A268C6" w:rsidRPr="00247F99" w:rsidRDefault="00A268C6" w:rsidP="00A268C6">
            <w:pPr>
              <w:rPr>
                <w:rFonts w:cs="Arial"/>
                <w:b/>
                <w:bCs/>
              </w:rPr>
            </w:pPr>
            <w:r w:rsidRPr="00247F99">
              <w:rPr>
                <w:rFonts w:eastAsia="Times New Roman" w:cs="Arial"/>
                <w:b/>
                <w:bCs/>
                <w:lang w:eastAsia="cs-CZ"/>
              </w:rPr>
              <w:t>IČO:</w:t>
            </w:r>
          </w:p>
        </w:tc>
        <w:tc>
          <w:tcPr>
            <w:tcW w:w="6096" w:type="dxa"/>
          </w:tcPr>
          <w:p w14:paraId="53D5C498" w14:textId="5CCD532F" w:rsidR="00A268C6" w:rsidRPr="00247F99" w:rsidRDefault="00A268C6" w:rsidP="00A268C6">
            <w:pPr>
              <w:rPr>
                <w:rFonts w:cs="Arial"/>
              </w:rPr>
            </w:pPr>
            <w:r w:rsidRPr="00150B3B">
              <w:rPr>
                <w:rFonts w:cs="Arial"/>
                <w:bCs/>
                <w:iCs/>
              </w:rPr>
              <w:t>XXXXXXXXXX</w:t>
            </w:r>
          </w:p>
        </w:tc>
      </w:tr>
      <w:tr w:rsidR="00247F99" w:rsidRPr="00247F99" w14:paraId="64B5706A" w14:textId="77777777" w:rsidTr="00247F99">
        <w:tc>
          <w:tcPr>
            <w:tcW w:w="3510" w:type="dxa"/>
          </w:tcPr>
          <w:p w14:paraId="252EA70F" w14:textId="77777777" w:rsidR="00247F99" w:rsidRPr="00247F99" w:rsidRDefault="00247F99" w:rsidP="00247F99">
            <w:pPr>
              <w:rPr>
                <w:rFonts w:cs="Arial"/>
                <w:b/>
                <w:bCs/>
              </w:rPr>
            </w:pPr>
            <w:r w:rsidRPr="00247F99">
              <w:rPr>
                <w:rFonts w:eastAsia="Times New Roman" w:cs="Arial"/>
                <w:b/>
                <w:bCs/>
                <w:lang w:eastAsia="cs-CZ"/>
              </w:rPr>
              <w:t>Věcný rozsah plnění Smlouvy:</w:t>
            </w:r>
          </w:p>
        </w:tc>
        <w:tc>
          <w:tcPr>
            <w:tcW w:w="6096" w:type="dxa"/>
          </w:tcPr>
          <w:p w14:paraId="09CBA63F" w14:textId="77777777" w:rsidR="00247F99" w:rsidRPr="00247F99" w:rsidRDefault="00247F99" w:rsidP="00247F99">
            <w:pPr>
              <w:rPr>
                <w:rFonts w:cs="Arial"/>
              </w:rPr>
            </w:pPr>
            <w:r w:rsidRPr="00247F99">
              <w:rPr>
                <w:rFonts w:cs="Arial"/>
              </w:rPr>
              <w:t>Terénní šetření v podnicích, zapracování zjištěných údajů za roky 2025, 2026 a 2027 do dotazníků v elektronické formě</w:t>
            </w:r>
          </w:p>
        </w:tc>
      </w:tr>
      <w:tr w:rsidR="00247F99" w:rsidRPr="00247F99" w14:paraId="57F7FA25" w14:textId="77777777" w:rsidTr="00247F99">
        <w:tc>
          <w:tcPr>
            <w:tcW w:w="3510" w:type="dxa"/>
          </w:tcPr>
          <w:p w14:paraId="1FA66ED2" w14:textId="77777777" w:rsidR="00247F99" w:rsidRPr="00247F99" w:rsidRDefault="00247F99" w:rsidP="00247F99">
            <w:pPr>
              <w:rPr>
                <w:rFonts w:cs="Arial"/>
                <w:b/>
                <w:bCs/>
              </w:rPr>
            </w:pPr>
            <w:r w:rsidRPr="00247F99">
              <w:rPr>
                <w:rFonts w:eastAsia="Times New Roman" w:cs="Arial"/>
                <w:b/>
                <w:bCs/>
                <w:lang w:eastAsia="cs-CZ"/>
              </w:rPr>
              <w:t>Rozsah plnění Smlouvy v %:</w:t>
            </w:r>
          </w:p>
        </w:tc>
        <w:tc>
          <w:tcPr>
            <w:tcW w:w="6096" w:type="dxa"/>
          </w:tcPr>
          <w:p w14:paraId="4EF63FBC" w14:textId="11D4DCD5" w:rsidR="00247F99" w:rsidRPr="00247F99" w:rsidRDefault="00247F99" w:rsidP="00247F99">
            <w:pPr>
              <w:rPr>
                <w:rFonts w:cs="Arial"/>
              </w:rPr>
            </w:pPr>
            <w:r w:rsidRPr="00964DFE">
              <w:rPr>
                <w:rFonts w:cs="Arial"/>
              </w:rPr>
              <w:t>0,</w:t>
            </w:r>
            <w:r w:rsidR="00964DFE" w:rsidRPr="00964DFE">
              <w:rPr>
                <w:rFonts w:cs="Arial"/>
              </w:rPr>
              <w:t>76</w:t>
            </w:r>
            <w:r w:rsidRPr="00964DFE">
              <w:rPr>
                <w:rFonts w:cs="Arial"/>
              </w:rPr>
              <w:t xml:space="preserve"> %</w:t>
            </w:r>
          </w:p>
        </w:tc>
      </w:tr>
      <w:tr w:rsidR="00247F99" w:rsidRPr="00247F99" w14:paraId="74AC3F4F" w14:textId="77777777" w:rsidTr="00247F99">
        <w:tc>
          <w:tcPr>
            <w:tcW w:w="3510" w:type="dxa"/>
          </w:tcPr>
          <w:p w14:paraId="5F443807" w14:textId="77777777" w:rsidR="00247F99" w:rsidRPr="00247F99" w:rsidRDefault="00247F99" w:rsidP="00247F99">
            <w:pPr>
              <w:rPr>
                <w:rFonts w:eastAsia="Times New Roman" w:cs="Arial"/>
                <w:b/>
                <w:bCs/>
                <w:lang w:eastAsia="cs-CZ"/>
              </w:rPr>
            </w:pPr>
          </w:p>
        </w:tc>
        <w:tc>
          <w:tcPr>
            <w:tcW w:w="6096" w:type="dxa"/>
          </w:tcPr>
          <w:p w14:paraId="57265589" w14:textId="77777777" w:rsidR="00247F99" w:rsidRPr="00247F99" w:rsidRDefault="00247F99" w:rsidP="00247F99">
            <w:pPr>
              <w:rPr>
                <w:rFonts w:cs="Arial"/>
              </w:rPr>
            </w:pPr>
          </w:p>
        </w:tc>
      </w:tr>
      <w:tr w:rsidR="002F07D7" w:rsidRPr="00247F99" w14:paraId="61F351BF" w14:textId="77777777" w:rsidTr="005B7349">
        <w:tc>
          <w:tcPr>
            <w:tcW w:w="3510" w:type="dxa"/>
          </w:tcPr>
          <w:p w14:paraId="03D897DE" w14:textId="77777777" w:rsidR="002F07D7" w:rsidRPr="00247F99" w:rsidRDefault="002F07D7" w:rsidP="005B7349">
            <w:pPr>
              <w:rPr>
                <w:rFonts w:eastAsia="Times New Roman" w:cs="Arial"/>
                <w:b/>
                <w:bCs/>
                <w:lang w:eastAsia="cs-CZ"/>
              </w:rPr>
            </w:pPr>
          </w:p>
        </w:tc>
        <w:tc>
          <w:tcPr>
            <w:tcW w:w="6096" w:type="dxa"/>
          </w:tcPr>
          <w:p w14:paraId="2746CB55" w14:textId="77777777" w:rsidR="002F07D7" w:rsidRPr="00247F99" w:rsidRDefault="002F07D7" w:rsidP="005B7349">
            <w:pPr>
              <w:rPr>
                <w:rFonts w:cs="Arial"/>
              </w:rPr>
            </w:pPr>
          </w:p>
        </w:tc>
      </w:tr>
      <w:tr w:rsidR="002F07D7" w:rsidRPr="00247F99" w14:paraId="72C10D72" w14:textId="77777777" w:rsidTr="005B7349">
        <w:tc>
          <w:tcPr>
            <w:tcW w:w="3510" w:type="dxa"/>
          </w:tcPr>
          <w:p w14:paraId="4E93EC5F" w14:textId="77777777" w:rsidR="002F07D7" w:rsidRPr="00247F99" w:rsidRDefault="002F07D7" w:rsidP="005B7349">
            <w:pPr>
              <w:rPr>
                <w:rFonts w:cs="Arial"/>
                <w:b/>
                <w:bCs/>
              </w:rPr>
            </w:pPr>
            <w:r w:rsidRPr="00247F99">
              <w:rPr>
                <w:rFonts w:cs="Arial"/>
                <w:b/>
                <w:bCs/>
              </w:rPr>
              <w:t>13/</w:t>
            </w:r>
          </w:p>
        </w:tc>
        <w:tc>
          <w:tcPr>
            <w:tcW w:w="6096" w:type="dxa"/>
          </w:tcPr>
          <w:p w14:paraId="1BDFC624" w14:textId="77777777" w:rsidR="002F07D7" w:rsidRPr="00247F99" w:rsidRDefault="002F07D7" w:rsidP="005B7349">
            <w:pPr>
              <w:rPr>
                <w:rFonts w:cs="Arial"/>
              </w:rPr>
            </w:pPr>
          </w:p>
        </w:tc>
      </w:tr>
      <w:tr w:rsidR="00A268C6" w:rsidRPr="00247F99" w14:paraId="1F8DDED9" w14:textId="77777777" w:rsidTr="005B7349">
        <w:tc>
          <w:tcPr>
            <w:tcW w:w="3510" w:type="dxa"/>
          </w:tcPr>
          <w:p w14:paraId="732DBB5B" w14:textId="77777777" w:rsidR="00A268C6" w:rsidRPr="00247F99" w:rsidRDefault="00A268C6" w:rsidP="00A268C6">
            <w:pPr>
              <w:rPr>
                <w:rFonts w:cs="Arial"/>
                <w:b/>
                <w:bCs/>
              </w:rPr>
            </w:pPr>
            <w:r w:rsidRPr="00247F99">
              <w:rPr>
                <w:rFonts w:eastAsia="Times New Roman" w:cs="Arial"/>
                <w:b/>
                <w:bCs/>
                <w:lang w:eastAsia="cs-CZ"/>
              </w:rPr>
              <w:t>Název:</w:t>
            </w:r>
          </w:p>
        </w:tc>
        <w:tc>
          <w:tcPr>
            <w:tcW w:w="6096" w:type="dxa"/>
          </w:tcPr>
          <w:p w14:paraId="3C799675" w14:textId="1EFA774F" w:rsidR="00A268C6" w:rsidRPr="00247F99" w:rsidRDefault="00A268C6" w:rsidP="00A268C6">
            <w:pPr>
              <w:rPr>
                <w:rFonts w:cs="Arial"/>
              </w:rPr>
            </w:pPr>
            <w:r w:rsidRPr="005F7244">
              <w:rPr>
                <w:rFonts w:cs="Arial"/>
                <w:bCs/>
                <w:iCs/>
              </w:rPr>
              <w:t>XXXXXXXXXX</w:t>
            </w:r>
          </w:p>
        </w:tc>
      </w:tr>
      <w:tr w:rsidR="00A268C6" w:rsidRPr="00247F99" w14:paraId="11C91944" w14:textId="77777777" w:rsidTr="005B7349">
        <w:tc>
          <w:tcPr>
            <w:tcW w:w="3510" w:type="dxa"/>
          </w:tcPr>
          <w:p w14:paraId="20AAE43B" w14:textId="77777777" w:rsidR="00A268C6" w:rsidRPr="00247F99" w:rsidRDefault="00A268C6" w:rsidP="00A268C6">
            <w:pPr>
              <w:rPr>
                <w:rFonts w:cs="Arial"/>
                <w:b/>
                <w:bCs/>
              </w:rPr>
            </w:pPr>
            <w:r w:rsidRPr="00247F99">
              <w:rPr>
                <w:rFonts w:eastAsia="Times New Roman" w:cs="Arial"/>
                <w:b/>
                <w:bCs/>
                <w:lang w:eastAsia="cs-CZ"/>
              </w:rPr>
              <w:t>Sídlo:</w:t>
            </w:r>
          </w:p>
        </w:tc>
        <w:tc>
          <w:tcPr>
            <w:tcW w:w="6096" w:type="dxa"/>
          </w:tcPr>
          <w:p w14:paraId="57026427" w14:textId="1DF355E6" w:rsidR="00A268C6" w:rsidRPr="00247F99" w:rsidRDefault="00A268C6" w:rsidP="00A268C6">
            <w:pPr>
              <w:rPr>
                <w:rFonts w:cs="Arial"/>
              </w:rPr>
            </w:pPr>
            <w:r w:rsidRPr="005F7244">
              <w:rPr>
                <w:rFonts w:cs="Arial"/>
                <w:bCs/>
                <w:iCs/>
              </w:rPr>
              <w:t>XXXXXXXXXX</w:t>
            </w:r>
          </w:p>
        </w:tc>
      </w:tr>
      <w:tr w:rsidR="00A268C6" w:rsidRPr="00247F99" w14:paraId="170E6DE7" w14:textId="77777777" w:rsidTr="005B7349">
        <w:tc>
          <w:tcPr>
            <w:tcW w:w="3510" w:type="dxa"/>
          </w:tcPr>
          <w:p w14:paraId="6ADB0B29" w14:textId="77777777" w:rsidR="00A268C6" w:rsidRPr="00247F99" w:rsidRDefault="00A268C6" w:rsidP="00A268C6">
            <w:pPr>
              <w:rPr>
                <w:rFonts w:cs="Arial"/>
                <w:b/>
                <w:bCs/>
              </w:rPr>
            </w:pPr>
            <w:r w:rsidRPr="00247F99">
              <w:rPr>
                <w:rFonts w:eastAsia="Times New Roman" w:cs="Arial"/>
                <w:b/>
                <w:bCs/>
                <w:lang w:eastAsia="cs-CZ"/>
              </w:rPr>
              <w:t>IČO:</w:t>
            </w:r>
          </w:p>
        </w:tc>
        <w:tc>
          <w:tcPr>
            <w:tcW w:w="6096" w:type="dxa"/>
          </w:tcPr>
          <w:p w14:paraId="70480C58" w14:textId="14B12EEC" w:rsidR="00A268C6" w:rsidRPr="00247F99" w:rsidRDefault="00A268C6" w:rsidP="00A268C6">
            <w:pPr>
              <w:rPr>
                <w:rFonts w:cs="Arial"/>
              </w:rPr>
            </w:pPr>
            <w:r w:rsidRPr="005F7244">
              <w:rPr>
                <w:rFonts w:cs="Arial"/>
                <w:bCs/>
                <w:iCs/>
              </w:rPr>
              <w:t>XXXXXXXXXX</w:t>
            </w:r>
          </w:p>
        </w:tc>
      </w:tr>
      <w:tr w:rsidR="002F07D7" w:rsidRPr="00247F99" w14:paraId="7914306E" w14:textId="77777777" w:rsidTr="005B7349">
        <w:tc>
          <w:tcPr>
            <w:tcW w:w="3510" w:type="dxa"/>
          </w:tcPr>
          <w:p w14:paraId="1F9AF9FB" w14:textId="77777777" w:rsidR="002F07D7" w:rsidRPr="00247F99" w:rsidRDefault="002F07D7" w:rsidP="005B7349">
            <w:pPr>
              <w:rPr>
                <w:rFonts w:cs="Arial"/>
                <w:b/>
                <w:bCs/>
              </w:rPr>
            </w:pPr>
            <w:r w:rsidRPr="00247F99">
              <w:rPr>
                <w:rFonts w:eastAsia="Times New Roman" w:cs="Arial"/>
                <w:b/>
                <w:bCs/>
                <w:lang w:eastAsia="cs-CZ"/>
              </w:rPr>
              <w:t>Věcný rozsah plnění Smlouvy:</w:t>
            </w:r>
          </w:p>
        </w:tc>
        <w:tc>
          <w:tcPr>
            <w:tcW w:w="6096" w:type="dxa"/>
          </w:tcPr>
          <w:p w14:paraId="1774DB77" w14:textId="77777777" w:rsidR="002F07D7" w:rsidRPr="00247F99" w:rsidRDefault="002F07D7" w:rsidP="005B7349">
            <w:pPr>
              <w:rPr>
                <w:rFonts w:cs="Arial"/>
              </w:rPr>
            </w:pPr>
            <w:r w:rsidRPr="00247F99">
              <w:rPr>
                <w:rFonts w:cs="Arial"/>
              </w:rPr>
              <w:t>Terénní šetření v podnicích, zapracování zjištěných údajů za roky 2025, 2026 a 2027 do dotazníků v elektronické formě</w:t>
            </w:r>
            <w:r w:rsidRPr="00247F99">
              <w:rPr>
                <w:rFonts w:cs="Arial"/>
              </w:rPr>
              <w:tab/>
            </w:r>
          </w:p>
        </w:tc>
      </w:tr>
      <w:tr w:rsidR="002F07D7" w:rsidRPr="00D95BCE" w14:paraId="2CA57D0D" w14:textId="77777777" w:rsidTr="005B7349">
        <w:tc>
          <w:tcPr>
            <w:tcW w:w="3510" w:type="dxa"/>
          </w:tcPr>
          <w:p w14:paraId="1692E1C0" w14:textId="77777777" w:rsidR="002F07D7" w:rsidRPr="00247F99" w:rsidRDefault="002F07D7" w:rsidP="005B7349">
            <w:pPr>
              <w:rPr>
                <w:rFonts w:cs="Arial"/>
                <w:b/>
                <w:bCs/>
              </w:rPr>
            </w:pPr>
            <w:r w:rsidRPr="00247F99">
              <w:rPr>
                <w:rFonts w:eastAsia="Times New Roman" w:cs="Arial"/>
                <w:b/>
                <w:bCs/>
                <w:lang w:eastAsia="cs-CZ"/>
              </w:rPr>
              <w:t>Rozsah plnění Smlouvy v %:</w:t>
            </w:r>
          </w:p>
        </w:tc>
        <w:tc>
          <w:tcPr>
            <w:tcW w:w="6096" w:type="dxa"/>
          </w:tcPr>
          <w:p w14:paraId="1BEB4AE9" w14:textId="58743BF8" w:rsidR="002F07D7" w:rsidRPr="00964DFE" w:rsidRDefault="002F07D7" w:rsidP="005B7349">
            <w:pPr>
              <w:rPr>
                <w:rFonts w:cs="Arial"/>
              </w:rPr>
            </w:pPr>
            <w:r w:rsidRPr="00964DFE">
              <w:rPr>
                <w:rFonts w:cs="Arial"/>
              </w:rPr>
              <w:t>1,</w:t>
            </w:r>
            <w:r w:rsidR="00964DFE" w:rsidRPr="00964DFE">
              <w:rPr>
                <w:rFonts w:cs="Arial"/>
              </w:rPr>
              <w:t>75</w:t>
            </w:r>
            <w:r w:rsidRPr="00964DFE">
              <w:rPr>
                <w:rFonts w:cs="Arial"/>
              </w:rPr>
              <w:t xml:space="preserve"> %</w:t>
            </w:r>
          </w:p>
        </w:tc>
      </w:tr>
      <w:tr w:rsidR="00247F99" w:rsidRPr="00247F99" w14:paraId="57105F77" w14:textId="77777777" w:rsidTr="00247F99">
        <w:tc>
          <w:tcPr>
            <w:tcW w:w="3510" w:type="dxa"/>
          </w:tcPr>
          <w:p w14:paraId="0F05B20A" w14:textId="77777777" w:rsidR="00247F99" w:rsidRPr="00247F99" w:rsidRDefault="00247F99" w:rsidP="00247F99">
            <w:pPr>
              <w:rPr>
                <w:rFonts w:eastAsia="Times New Roman" w:cs="Arial"/>
                <w:b/>
                <w:bCs/>
                <w:lang w:eastAsia="cs-CZ"/>
              </w:rPr>
            </w:pPr>
          </w:p>
        </w:tc>
        <w:tc>
          <w:tcPr>
            <w:tcW w:w="6096" w:type="dxa"/>
          </w:tcPr>
          <w:p w14:paraId="688BD251" w14:textId="77777777" w:rsidR="00247F99" w:rsidRPr="00247F99" w:rsidRDefault="00247F99" w:rsidP="00247F99">
            <w:pPr>
              <w:rPr>
                <w:rFonts w:cs="Arial"/>
              </w:rPr>
            </w:pPr>
          </w:p>
        </w:tc>
      </w:tr>
      <w:tr w:rsidR="00247F99" w:rsidRPr="00247F99" w14:paraId="5780F16C" w14:textId="77777777" w:rsidTr="00247F99">
        <w:tc>
          <w:tcPr>
            <w:tcW w:w="3510" w:type="dxa"/>
          </w:tcPr>
          <w:p w14:paraId="2A2B439B" w14:textId="1C3712B3" w:rsidR="00247F99" w:rsidRPr="00247F99" w:rsidRDefault="00247F99" w:rsidP="00247F99">
            <w:pPr>
              <w:rPr>
                <w:rFonts w:cs="Arial"/>
                <w:b/>
                <w:bCs/>
              </w:rPr>
            </w:pPr>
            <w:r w:rsidRPr="00247F99">
              <w:rPr>
                <w:rFonts w:cs="Arial"/>
                <w:b/>
                <w:bCs/>
              </w:rPr>
              <w:t>1</w:t>
            </w:r>
            <w:r w:rsidR="002F07D7">
              <w:rPr>
                <w:rFonts w:cs="Arial"/>
                <w:b/>
                <w:bCs/>
              </w:rPr>
              <w:t>4</w:t>
            </w:r>
            <w:r w:rsidRPr="00247F99">
              <w:rPr>
                <w:rFonts w:cs="Arial"/>
                <w:b/>
                <w:bCs/>
              </w:rPr>
              <w:t>/</w:t>
            </w:r>
          </w:p>
        </w:tc>
        <w:tc>
          <w:tcPr>
            <w:tcW w:w="6096" w:type="dxa"/>
          </w:tcPr>
          <w:p w14:paraId="58CD4FF3" w14:textId="77777777" w:rsidR="00247F99" w:rsidRPr="00247F99" w:rsidRDefault="00247F99" w:rsidP="00247F99">
            <w:pPr>
              <w:rPr>
                <w:rFonts w:cs="Arial"/>
              </w:rPr>
            </w:pPr>
          </w:p>
        </w:tc>
      </w:tr>
      <w:tr w:rsidR="002F07D7" w:rsidRPr="00247F99" w14:paraId="67D3AFC6" w14:textId="77777777" w:rsidTr="00247F99">
        <w:tc>
          <w:tcPr>
            <w:tcW w:w="3510" w:type="dxa"/>
          </w:tcPr>
          <w:p w14:paraId="08BA9567" w14:textId="77777777" w:rsidR="002F07D7" w:rsidRPr="00247F99" w:rsidRDefault="002F07D7" w:rsidP="002F07D7">
            <w:pPr>
              <w:rPr>
                <w:rFonts w:cs="Arial"/>
                <w:b/>
                <w:bCs/>
              </w:rPr>
            </w:pPr>
            <w:r w:rsidRPr="00247F99">
              <w:rPr>
                <w:rFonts w:eastAsia="Times New Roman" w:cs="Arial"/>
                <w:b/>
                <w:bCs/>
                <w:lang w:eastAsia="cs-CZ"/>
              </w:rPr>
              <w:t>Název:</w:t>
            </w:r>
          </w:p>
        </w:tc>
        <w:tc>
          <w:tcPr>
            <w:tcW w:w="6096" w:type="dxa"/>
          </w:tcPr>
          <w:p w14:paraId="790249BC" w14:textId="2F35E029" w:rsidR="002F07D7" w:rsidRPr="00247F99" w:rsidRDefault="002F07D7" w:rsidP="002F07D7">
            <w:pPr>
              <w:rPr>
                <w:rFonts w:cs="Arial"/>
              </w:rPr>
            </w:pPr>
            <w:r w:rsidRPr="00D95BCE">
              <w:rPr>
                <w:rFonts w:cs="Arial"/>
              </w:rPr>
              <w:t>LABORATOŘ POSTOLOPRTY, s.r.o.</w:t>
            </w:r>
          </w:p>
        </w:tc>
      </w:tr>
      <w:tr w:rsidR="002F07D7" w:rsidRPr="00247F99" w14:paraId="40A07E70" w14:textId="77777777" w:rsidTr="00247F99">
        <w:tc>
          <w:tcPr>
            <w:tcW w:w="3510" w:type="dxa"/>
          </w:tcPr>
          <w:p w14:paraId="3F0B3026" w14:textId="77777777" w:rsidR="002F07D7" w:rsidRPr="00247F99" w:rsidRDefault="002F07D7" w:rsidP="002F07D7">
            <w:pPr>
              <w:rPr>
                <w:rFonts w:cs="Arial"/>
                <w:b/>
                <w:bCs/>
              </w:rPr>
            </w:pPr>
            <w:r w:rsidRPr="00247F99">
              <w:rPr>
                <w:rFonts w:eastAsia="Times New Roman" w:cs="Arial"/>
                <w:b/>
                <w:bCs/>
                <w:lang w:eastAsia="cs-CZ"/>
              </w:rPr>
              <w:t>Sídlo:</w:t>
            </w:r>
          </w:p>
        </w:tc>
        <w:tc>
          <w:tcPr>
            <w:tcW w:w="6096" w:type="dxa"/>
          </w:tcPr>
          <w:p w14:paraId="2B42E6E4" w14:textId="3B253BD2" w:rsidR="002F07D7" w:rsidRPr="00247F99" w:rsidRDefault="002F07D7" w:rsidP="002F07D7">
            <w:pPr>
              <w:rPr>
                <w:rFonts w:cs="Arial"/>
              </w:rPr>
            </w:pPr>
            <w:r w:rsidRPr="00D95BCE">
              <w:rPr>
                <w:rFonts w:cs="Arial"/>
              </w:rPr>
              <w:t>43942 Postoloprty, Masarykova 300</w:t>
            </w:r>
          </w:p>
        </w:tc>
      </w:tr>
      <w:tr w:rsidR="002F07D7" w:rsidRPr="00247F99" w14:paraId="785A1A31" w14:textId="77777777" w:rsidTr="00247F99">
        <w:tc>
          <w:tcPr>
            <w:tcW w:w="3510" w:type="dxa"/>
          </w:tcPr>
          <w:p w14:paraId="681F5EB5" w14:textId="77777777" w:rsidR="002F07D7" w:rsidRPr="00247F99" w:rsidRDefault="002F07D7" w:rsidP="002F07D7">
            <w:pPr>
              <w:rPr>
                <w:rFonts w:cs="Arial"/>
                <w:b/>
                <w:bCs/>
              </w:rPr>
            </w:pPr>
            <w:r w:rsidRPr="00247F99">
              <w:rPr>
                <w:rFonts w:eastAsia="Times New Roman" w:cs="Arial"/>
                <w:b/>
                <w:bCs/>
                <w:lang w:eastAsia="cs-CZ"/>
              </w:rPr>
              <w:t>IČO:</w:t>
            </w:r>
          </w:p>
        </w:tc>
        <w:tc>
          <w:tcPr>
            <w:tcW w:w="6096" w:type="dxa"/>
          </w:tcPr>
          <w:p w14:paraId="168145A9" w14:textId="0166B20D" w:rsidR="002F07D7" w:rsidRPr="00247F99" w:rsidRDefault="002F07D7" w:rsidP="002F07D7">
            <w:pPr>
              <w:rPr>
                <w:rFonts w:cs="Arial"/>
              </w:rPr>
            </w:pPr>
            <w:r w:rsidRPr="00D95BCE">
              <w:rPr>
                <w:rFonts w:cs="Arial"/>
              </w:rPr>
              <w:t>25482483</w:t>
            </w:r>
          </w:p>
        </w:tc>
      </w:tr>
      <w:tr w:rsidR="002F07D7" w:rsidRPr="00247F99" w14:paraId="19A3811D" w14:textId="77777777" w:rsidTr="00247F99">
        <w:tc>
          <w:tcPr>
            <w:tcW w:w="3510" w:type="dxa"/>
          </w:tcPr>
          <w:p w14:paraId="33ABB3AD" w14:textId="77777777" w:rsidR="002F07D7" w:rsidRPr="00247F99" w:rsidRDefault="002F07D7" w:rsidP="002F07D7">
            <w:pPr>
              <w:rPr>
                <w:rFonts w:cs="Arial"/>
                <w:b/>
                <w:bCs/>
              </w:rPr>
            </w:pPr>
            <w:r w:rsidRPr="00247F99">
              <w:rPr>
                <w:rFonts w:eastAsia="Times New Roman" w:cs="Arial"/>
                <w:b/>
                <w:bCs/>
                <w:lang w:eastAsia="cs-CZ"/>
              </w:rPr>
              <w:t>Věcný rozsah plnění Smlouvy:</w:t>
            </w:r>
          </w:p>
        </w:tc>
        <w:tc>
          <w:tcPr>
            <w:tcW w:w="6096" w:type="dxa"/>
          </w:tcPr>
          <w:p w14:paraId="5D18C0A6" w14:textId="54393028" w:rsidR="002F07D7" w:rsidRPr="00247F99" w:rsidRDefault="002F07D7" w:rsidP="002F07D7">
            <w:pPr>
              <w:rPr>
                <w:rFonts w:cs="Arial"/>
              </w:rPr>
            </w:pPr>
            <w:r w:rsidRPr="00D95BCE">
              <w:rPr>
                <w:rFonts w:cs="Arial"/>
              </w:rPr>
              <w:t xml:space="preserve">Rozbory vzorků digestátů ze zemědělských BPS, analýzy vzorků hnojů. </w:t>
            </w:r>
          </w:p>
        </w:tc>
      </w:tr>
      <w:tr w:rsidR="002F07D7" w:rsidRPr="00D95BCE" w14:paraId="2903A92F" w14:textId="77777777" w:rsidTr="00247F99">
        <w:tc>
          <w:tcPr>
            <w:tcW w:w="3510" w:type="dxa"/>
          </w:tcPr>
          <w:p w14:paraId="309D0316" w14:textId="77777777" w:rsidR="002F07D7" w:rsidRPr="00247F99" w:rsidRDefault="002F07D7" w:rsidP="002F07D7">
            <w:pPr>
              <w:rPr>
                <w:rFonts w:cs="Arial"/>
                <w:b/>
                <w:bCs/>
              </w:rPr>
            </w:pPr>
            <w:r w:rsidRPr="00247F99">
              <w:rPr>
                <w:rFonts w:eastAsia="Times New Roman" w:cs="Arial"/>
                <w:b/>
                <w:bCs/>
                <w:lang w:eastAsia="cs-CZ"/>
              </w:rPr>
              <w:t>Rozsah plnění Smlouvy v %:</w:t>
            </w:r>
          </w:p>
        </w:tc>
        <w:tc>
          <w:tcPr>
            <w:tcW w:w="6096" w:type="dxa"/>
          </w:tcPr>
          <w:p w14:paraId="128C3CC2" w14:textId="7E2D7746" w:rsidR="002F07D7" w:rsidRPr="00D95BCE" w:rsidRDefault="002F07D7" w:rsidP="002F07D7">
            <w:pPr>
              <w:rPr>
                <w:rFonts w:cs="Arial"/>
              </w:rPr>
            </w:pPr>
            <w:r w:rsidRPr="00D95BCE">
              <w:rPr>
                <w:rFonts w:cs="Arial"/>
              </w:rPr>
              <w:t>0,</w:t>
            </w:r>
            <w:r>
              <w:rPr>
                <w:rFonts w:cs="Arial"/>
              </w:rPr>
              <w:t>1</w:t>
            </w:r>
            <w:r w:rsidR="00964DFE">
              <w:rPr>
                <w:rFonts w:cs="Arial"/>
              </w:rPr>
              <w:t>0</w:t>
            </w:r>
            <w:r w:rsidRPr="00D95BCE">
              <w:rPr>
                <w:rFonts w:cs="Arial"/>
              </w:rPr>
              <w:t xml:space="preserve"> %</w:t>
            </w:r>
          </w:p>
        </w:tc>
      </w:tr>
    </w:tbl>
    <w:p w14:paraId="60E9520C"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71FD797D"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242A962A"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10CF9683" w14:textId="77777777" w:rsidR="00BC1698" w:rsidRDefault="00BC1698" w:rsidP="00D238E9">
      <w:pPr>
        <w:pStyle w:val="Zkladntext"/>
        <w:tabs>
          <w:tab w:val="left" w:pos="720"/>
          <w:tab w:val="left" w:pos="5040"/>
        </w:tabs>
        <w:spacing w:line="271" w:lineRule="auto"/>
        <w:ind w:left="426" w:hanging="426"/>
        <w:rPr>
          <w:rFonts w:ascii="Arial" w:hAnsi="Arial" w:cs="Arial"/>
          <w:i w:val="0"/>
          <w:sz w:val="22"/>
          <w:szCs w:val="22"/>
          <w:lang w:val="cs-CZ"/>
        </w:rPr>
      </w:pPr>
    </w:p>
    <w:p w14:paraId="1193984B" w14:textId="77777777" w:rsidR="0034385A" w:rsidRDefault="0034385A" w:rsidP="00D238E9">
      <w:pPr>
        <w:pStyle w:val="Zkladntext"/>
        <w:tabs>
          <w:tab w:val="left" w:pos="720"/>
          <w:tab w:val="left" w:pos="5040"/>
        </w:tabs>
        <w:spacing w:line="271" w:lineRule="auto"/>
        <w:ind w:left="426" w:hanging="426"/>
        <w:rPr>
          <w:rFonts w:ascii="Arial" w:hAnsi="Arial" w:cs="Arial"/>
          <w:i w:val="0"/>
          <w:sz w:val="22"/>
          <w:szCs w:val="22"/>
          <w:lang w:val="cs-CZ"/>
        </w:rPr>
      </w:pPr>
    </w:p>
    <w:p w14:paraId="2BCBDBEF" w14:textId="77777777" w:rsidR="0034385A" w:rsidRDefault="0034385A" w:rsidP="00D238E9">
      <w:pPr>
        <w:pStyle w:val="Zkladntext"/>
        <w:tabs>
          <w:tab w:val="left" w:pos="720"/>
          <w:tab w:val="left" w:pos="5040"/>
        </w:tabs>
        <w:spacing w:line="271" w:lineRule="auto"/>
        <w:ind w:left="426" w:hanging="426"/>
        <w:rPr>
          <w:rFonts w:ascii="Arial" w:hAnsi="Arial" w:cs="Arial"/>
          <w:i w:val="0"/>
          <w:sz w:val="22"/>
          <w:szCs w:val="22"/>
          <w:lang w:val="cs-CZ"/>
        </w:rPr>
      </w:pPr>
    </w:p>
    <w:p w14:paraId="240E8280" w14:textId="77777777" w:rsidR="00A268C6" w:rsidRDefault="00A268C6" w:rsidP="00D238E9">
      <w:pPr>
        <w:pStyle w:val="Zkladntext"/>
        <w:tabs>
          <w:tab w:val="left" w:pos="720"/>
          <w:tab w:val="left" w:pos="5040"/>
        </w:tabs>
        <w:spacing w:line="271" w:lineRule="auto"/>
        <w:ind w:left="426" w:hanging="426"/>
        <w:rPr>
          <w:rFonts w:ascii="Arial" w:hAnsi="Arial" w:cs="Arial"/>
          <w:i w:val="0"/>
          <w:sz w:val="22"/>
          <w:szCs w:val="22"/>
          <w:lang w:val="cs-CZ"/>
        </w:rPr>
      </w:pPr>
    </w:p>
    <w:p w14:paraId="7AF9A104" w14:textId="77777777" w:rsidR="0034385A" w:rsidRDefault="0034385A" w:rsidP="00D238E9">
      <w:pPr>
        <w:pStyle w:val="Zkladntext"/>
        <w:tabs>
          <w:tab w:val="left" w:pos="720"/>
          <w:tab w:val="left" w:pos="5040"/>
        </w:tabs>
        <w:spacing w:line="271" w:lineRule="auto"/>
        <w:ind w:left="426" w:hanging="426"/>
        <w:rPr>
          <w:rFonts w:ascii="Arial" w:hAnsi="Arial" w:cs="Arial"/>
          <w:i w:val="0"/>
          <w:sz w:val="22"/>
          <w:szCs w:val="22"/>
          <w:lang w:val="cs-CZ"/>
        </w:rPr>
      </w:pPr>
    </w:p>
    <w:p w14:paraId="5677A059" w14:textId="77777777" w:rsidR="00D238E9" w:rsidRPr="00CD6FA7" w:rsidRDefault="00D238E9" w:rsidP="0034385A">
      <w:pPr>
        <w:pStyle w:val="Zkladntext"/>
        <w:widowControl w:val="0"/>
        <w:tabs>
          <w:tab w:val="left" w:pos="720"/>
          <w:tab w:val="left" w:pos="5040"/>
        </w:tabs>
        <w:spacing w:line="271" w:lineRule="auto"/>
        <w:ind w:left="426" w:hanging="426"/>
        <w:rPr>
          <w:rFonts w:ascii="Arial" w:hAnsi="Arial" w:cs="Arial"/>
          <w:i w:val="0"/>
          <w:sz w:val="22"/>
          <w:szCs w:val="22"/>
          <w:lang w:val="cs-CZ"/>
        </w:rPr>
      </w:pPr>
      <w:r w:rsidRPr="00CD6FA7">
        <w:rPr>
          <w:rFonts w:ascii="Arial" w:hAnsi="Arial" w:cs="Arial"/>
          <w:i w:val="0"/>
          <w:sz w:val="22"/>
          <w:szCs w:val="22"/>
          <w:lang w:val="cs-CZ"/>
        </w:rPr>
        <w:lastRenderedPageBreak/>
        <w:t>Příloha č. 4</w:t>
      </w:r>
    </w:p>
    <w:p w14:paraId="464F5198" w14:textId="77777777" w:rsidR="00D238E9" w:rsidRPr="00CD6FA7" w:rsidRDefault="00D238E9" w:rsidP="0034385A">
      <w:pPr>
        <w:pStyle w:val="Zkladntext"/>
        <w:widowControl w:val="0"/>
        <w:tabs>
          <w:tab w:val="left" w:pos="720"/>
          <w:tab w:val="left" w:pos="5040"/>
        </w:tabs>
        <w:spacing w:line="271" w:lineRule="auto"/>
        <w:ind w:left="426" w:hanging="426"/>
        <w:rPr>
          <w:rFonts w:ascii="Arial" w:hAnsi="Arial" w:cs="Arial"/>
          <w:i w:val="0"/>
          <w:sz w:val="22"/>
          <w:szCs w:val="22"/>
          <w:lang w:val="cs-CZ"/>
        </w:rPr>
      </w:pPr>
    </w:p>
    <w:p w14:paraId="6BFA1732" w14:textId="77777777" w:rsidR="00D238E9" w:rsidRDefault="00D238E9" w:rsidP="0034385A">
      <w:pPr>
        <w:pStyle w:val="Zkladntext"/>
        <w:widowControl w:val="0"/>
        <w:tabs>
          <w:tab w:val="left" w:pos="720"/>
          <w:tab w:val="left" w:pos="5040"/>
        </w:tabs>
        <w:spacing w:line="271" w:lineRule="auto"/>
        <w:ind w:left="426" w:hanging="426"/>
        <w:rPr>
          <w:rFonts w:ascii="Arial" w:hAnsi="Arial" w:cs="Arial"/>
          <w:i w:val="0"/>
          <w:sz w:val="22"/>
          <w:szCs w:val="22"/>
          <w:lang w:val="cs-CZ"/>
        </w:rPr>
      </w:pPr>
      <w:r w:rsidRPr="00CD6FA7">
        <w:rPr>
          <w:rFonts w:ascii="Arial" w:hAnsi="Arial" w:cs="Arial"/>
          <w:i w:val="0"/>
          <w:sz w:val="22"/>
          <w:szCs w:val="22"/>
          <w:lang w:val="cs-CZ"/>
        </w:rPr>
        <w:t>Seznam členů realizačního týmu</w:t>
      </w:r>
    </w:p>
    <w:p w14:paraId="7458D757" w14:textId="77777777" w:rsidR="00E517A2" w:rsidRDefault="00E517A2" w:rsidP="0034385A">
      <w:pPr>
        <w:pStyle w:val="Zkladntext"/>
        <w:widowControl w:val="0"/>
        <w:tabs>
          <w:tab w:val="left" w:pos="720"/>
          <w:tab w:val="left" w:pos="5040"/>
        </w:tabs>
        <w:spacing w:line="271" w:lineRule="auto"/>
        <w:ind w:left="426" w:hanging="426"/>
        <w:rPr>
          <w:rFonts w:ascii="Arial" w:hAnsi="Arial" w:cs="Arial"/>
          <w:i w:val="0"/>
          <w:sz w:val="22"/>
          <w:szCs w:val="22"/>
          <w:lang w:val="cs-CZ"/>
        </w:rPr>
      </w:pPr>
    </w:p>
    <w:p w14:paraId="0F4A2051" w14:textId="77777777" w:rsidR="00D238E9" w:rsidRPr="00B76CE9" w:rsidRDefault="00D238E9" w:rsidP="0034385A">
      <w:pPr>
        <w:widowControl w:val="0"/>
        <w:rPr>
          <w:rFonts w:cs="Arial"/>
          <w:b/>
        </w:rPr>
      </w:pPr>
      <w:r w:rsidRPr="00CD6FA7">
        <w:rPr>
          <w:rFonts w:cs="Arial"/>
          <w:b/>
        </w:rPr>
        <w:t>ČLENO</w:t>
      </w:r>
      <w:r w:rsidRPr="00B76CE9">
        <w:rPr>
          <w:rFonts w:cs="Arial"/>
          <w:b/>
        </w:rPr>
        <w:t>VÉ TÝMU PROKAZUJÍCÍ KVALIFIKACI</w:t>
      </w:r>
    </w:p>
    <w:p w14:paraId="29C672B5" w14:textId="77777777" w:rsidR="00D238E9" w:rsidRDefault="00D238E9" w:rsidP="0034385A">
      <w:pPr>
        <w:widowControl w:val="0"/>
        <w:tabs>
          <w:tab w:val="left" w:pos="360"/>
        </w:tabs>
        <w:rPr>
          <w:rFonts w:cs="Arial"/>
          <w:sz w:val="18"/>
          <w:szCs w:val="18"/>
        </w:rPr>
      </w:pP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24"/>
        <w:gridCol w:w="2523"/>
        <w:gridCol w:w="3525"/>
      </w:tblGrid>
      <w:tr w:rsidR="00E517A2" w:rsidRPr="00EC6806" w14:paraId="6E494C27" w14:textId="77777777" w:rsidTr="0034385A">
        <w:trPr>
          <w:trHeight w:val="1134"/>
        </w:trPr>
        <w:tc>
          <w:tcPr>
            <w:tcW w:w="3024" w:type="dxa"/>
            <w:tcBorders>
              <w:top w:val="double" w:sz="4" w:space="0" w:color="auto"/>
              <w:bottom w:val="double" w:sz="4" w:space="0" w:color="auto"/>
              <w:right w:val="double" w:sz="4" w:space="0" w:color="auto"/>
            </w:tcBorders>
            <w:shd w:val="pct20" w:color="auto" w:fill="auto"/>
            <w:vAlign w:val="center"/>
          </w:tcPr>
          <w:p w14:paraId="3D2B54D5" w14:textId="77777777" w:rsidR="00E517A2" w:rsidRPr="00EC6806" w:rsidRDefault="00E517A2" w:rsidP="0034385A">
            <w:pPr>
              <w:widowControl w:val="0"/>
              <w:jc w:val="center"/>
              <w:rPr>
                <w:rFonts w:cs="Arial"/>
                <w:b/>
              </w:rPr>
            </w:pPr>
            <w:r w:rsidRPr="00EC6806">
              <w:rPr>
                <w:rFonts w:cs="Arial"/>
                <w:b/>
              </w:rPr>
              <w:t xml:space="preserve">Identifikace člena týmu </w:t>
            </w:r>
          </w:p>
          <w:p w14:paraId="4262495E" w14:textId="77777777" w:rsidR="00E517A2" w:rsidRPr="00EC6806" w:rsidRDefault="00E517A2" w:rsidP="0034385A">
            <w:pPr>
              <w:widowControl w:val="0"/>
              <w:jc w:val="center"/>
              <w:rPr>
                <w:rFonts w:cs="Arial"/>
                <w:b/>
              </w:rPr>
            </w:pPr>
            <w:r w:rsidRPr="00EC6806">
              <w:rPr>
                <w:rFonts w:cs="Arial"/>
              </w:rPr>
              <w:t>(jméno, příjmení, telefon, email)</w:t>
            </w:r>
          </w:p>
        </w:tc>
        <w:tc>
          <w:tcPr>
            <w:tcW w:w="2523" w:type="dxa"/>
            <w:tcBorders>
              <w:top w:val="double" w:sz="4" w:space="0" w:color="auto"/>
              <w:left w:val="double" w:sz="4" w:space="0" w:color="auto"/>
              <w:bottom w:val="double" w:sz="4" w:space="0" w:color="auto"/>
              <w:right w:val="double" w:sz="4" w:space="0" w:color="auto"/>
            </w:tcBorders>
            <w:shd w:val="pct20" w:color="auto" w:fill="auto"/>
            <w:vAlign w:val="center"/>
          </w:tcPr>
          <w:p w14:paraId="4FA57AC2" w14:textId="77777777" w:rsidR="00E517A2" w:rsidRPr="00EC6806" w:rsidRDefault="00E517A2" w:rsidP="0034385A">
            <w:pPr>
              <w:widowControl w:val="0"/>
              <w:jc w:val="center"/>
              <w:rPr>
                <w:rFonts w:cs="Arial"/>
                <w:b/>
              </w:rPr>
            </w:pPr>
            <w:r w:rsidRPr="00EC6806">
              <w:rPr>
                <w:rFonts w:cs="Arial"/>
                <w:b/>
              </w:rPr>
              <w:t xml:space="preserve">Vztah k dodavateli podávajícímu nabídku </w:t>
            </w:r>
          </w:p>
          <w:p w14:paraId="1A6335A0" w14:textId="77777777" w:rsidR="00E517A2" w:rsidRPr="00EC6806" w:rsidRDefault="00E517A2" w:rsidP="0034385A">
            <w:pPr>
              <w:widowControl w:val="0"/>
              <w:jc w:val="center"/>
              <w:rPr>
                <w:rFonts w:cs="Arial"/>
                <w:b/>
              </w:rPr>
            </w:pPr>
            <w:r w:rsidRPr="00EC6806">
              <w:rPr>
                <w:rFonts w:cs="Arial"/>
              </w:rPr>
              <w:t>(zaměstnanec / poddodavatel)</w:t>
            </w:r>
          </w:p>
        </w:tc>
        <w:tc>
          <w:tcPr>
            <w:tcW w:w="3525" w:type="dxa"/>
            <w:tcBorders>
              <w:top w:val="double" w:sz="4" w:space="0" w:color="auto"/>
              <w:left w:val="double" w:sz="4" w:space="0" w:color="auto"/>
              <w:bottom w:val="double" w:sz="4" w:space="0" w:color="auto"/>
            </w:tcBorders>
            <w:shd w:val="pct20" w:color="auto" w:fill="auto"/>
            <w:vAlign w:val="center"/>
          </w:tcPr>
          <w:p w14:paraId="6B0D0A19" w14:textId="77777777" w:rsidR="00E517A2" w:rsidRPr="00EC6806" w:rsidRDefault="00E517A2" w:rsidP="0034385A">
            <w:pPr>
              <w:widowControl w:val="0"/>
              <w:jc w:val="center"/>
              <w:rPr>
                <w:rFonts w:cs="Arial"/>
                <w:b/>
              </w:rPr>
            </w:pPr>
            <w:r w:rsidRPr="00EC6806">
              <w:rPr>
                <w:rFonts w:cs="Arial"/>
                <w:b/>
              </w:rPr>
              <w:t>Pozice při plnění veřejné zakázky</w:t>
            </w:r>
          </w:p>
        </w:tc>
      </w:tr>
      <w:tr w:rsidR="00CB3C23" w:rsidRPr="00EC6806" w14:paraId="7A669654" w14:textId="77777777" w:rsidTr="00844AD3">
        <w:trPr>
          <w:trHeight w:val="851"/>
        </w:trPr>
        <w:tc>
          <w:tcPr>
            <w:tcW w:w="3024" w:type="dxa"/>
            <w:tcBorders>
              <w:top w:val="double" w:sz="4" w:space="0" w:color="auto"/>
              <w:left w:val="single" w:sz="4" w:space="0" w:color="auto"/>
              <w:bottom w:val="single" w:sz="4" w:space="0" w:color="auto"/>
            </w:tcBorders>
          </w:tcPr>
          <w:p w14:paraId="0CFB63BD" w14:textId="60C0D2A6" w:rsidR="00CB3C23" w:rsidRPr="00B77986" w:rsidRDefault="00CB3C23" w:rsidP="00CB3C23">
            <w:pPr>
              <w:widowControl w:val="0"/>
              <w:spacing w:before="120" w:after="120"/>
              <w:rPr>
                <w:rFonts w:cs="Arial"/>
              </w:rPr>
            </w:pPr>
            <w:r w:rsidRPr="00B34EB9">
              <w:rPr>
                <w:rFonts w:cs="Arial"/>
              </w:rPr>
              <w:t>Člen realizačního týmu</w:t>
            </w:r>
          </w:p>
        </w:tc>
        <w:tc>
          <w:tcPr>
            <w:tcW w:w="2523" w:type="dxa"/>
            <w:tcBorders>
              <w:top w:val="double" w:sz="4" w:space="0" w:color="auto"/>
              <w:bottom w:val="single" w:sz="4" w:space="0" w:color="auto"/>
            </w:tcBorders>
            <w:vAlign w:val="center"/>
          </w:tcPr>
          <w:p w14:paraId="232E0EF9" w14:textId="4CA7C2C3" w:rsidR="00CB3C23" w:rsidRPr="00B77986" w:rsidRDefault="00CB3C23" w:rsidP="00CB3C23">
            <w:pPr>
              <w:widowControl w:val="0"/>
              <w:rPr>
                <w:rFonts w:cs="Arial"/>
              </w:rPr>
            </w:pPr>
            <w:r w:rsidRPr="00B77986">
              <w:rPr>
                <w:rFonts w:cs="Arial"/>
              </w:rPr>
              <w:t>zaměstnanec</w:t>
            </w:r>
          </w:p>
        </w:tc>
        <w:tc>
          <w:tcPr>
            <w:tcW w:w="3525" w:type="dxa"/>
            <w:tcBorders>
              <w:top w:val="double" w:sz="4" w:space="0" w:color="auto"/>
              <w:bottom w:val="single" w:sz="4" w:space="0" w:color="auto"/>
              <w:right w:val="single" w:sz="4" w:space="0" w:color="auto"/>
            </w:tcBorders>
            <w:vAlign w:val="center"/>
          </w:tcPr>
          <w:p w14:paraId="39011A9C" w14:textId="5AE7A0D5" w:rsidR="00CB3C23" w:rsidRPr="00B77986" w:rsidRDefault="00CB3C23" w:rsidP="00CB3C23">
            <w:pPr>
              <w:widowControl w:val="0"/>
              <w:rPr>
                <w:rFonts w:cs="Arial"/>
              </w:rPr>
            </w:pPr>
            <w:r w:rsidRPr="00B77986">
              <w:rPr>
                <w:rFonts w:cs="Arial"/>
              </w:rPr>
              <w:t>projektový manažer – vedoucí týmu</w:t>
            </w:r>
          </w:p>
        </w:tc>
      </w:tr>
      <w:tr w:rsidR="00CB3C23" w:rsidRPr="00EC6806" w14:paraId="2A03A935" w14:textId="77777777" w:rsidTr="00844AD3">
        <w:trPr>
          <w:trHeight w:val="851"/>
        </w:trPr>
        <w:tc>
          <w:tcPr>
            <w:tcW w:w="3024" w:type="dxa"/>
            <w:tcBorders>
              <w:top w:val="single" w:sz="4" w:space="0" w:color="auto"/>
              <w:left w:val="single" w:sz="4" w:space="0" w:color="auto"/>
              <w:bottom w:val="single" w:sz="4" w:space="0" w:color="auto"/>
            </w:tcBorders>
          </w:tcPr>
          <w:p w14:paraId="4CA2158B" w14:textId="122DCCFA" w:rsidR="00CB3C23" w:rsidRPr="00B77986" w:rsidRDefault="00CB3C23" w:rsidP="00CB3C23">
            <w:pPr>
              <w:widowControl w:val="0"/>
              <w:spacing w:before="120" w:after="120"/>
              <w:rPr>
                <w:rFonts w:cs="Arial"/>
              </w:rPr>
            </w:pPr>
            <w:r w:rsidRPr="00B34EB9">
              <w:rPr>
                <w:rFonts w:cs="Arial"/>
              </w:rPr>
              <w:t>Člen realizačního týmu</w:t>
            </w:r>
          </w:p>
        </w:tc>
        <w:tc>
          <w:tcPr>
            <w:tcW w:w="2523" w:type="dxa"/>
            <w:tcBorders>
              <w:top w:val="single" w:sz="4" w:space="0" w:color="auto"/>
              <w:bottom w:val="single" w:sz="4" w:space="0" w:color="auto"/>
            </w:tcBorders>
            <w:vAlign w:val="center"/>
          </w:tcPr>
          <w:p w14:paraId="0121473F" w14:textId="644DBC14" w:rsidR="00CB3C23" w:rsidRPr="00B77986" w:rsidRDefault="00CB3C23" w:rsidP="00CB3C23">
            <w:pPr>
              <w:widowControl w:val="0"/>
              <w:rPr>
                <w:rFonts w:cs="Arial"/>
              </w:rPr>
            </w:pPr>
            <w:r w:rsidRPr="00B77986">
              <w:rPr>
                <w:rFonts w:cs="Arial"/>
              </w:rPr>
              <w:t>zaměstnanec</w:t>
            </w:r>
          </w:p>
        </w:tc>
        <w:tc>
          <w:tcPr>
            <w:tcW w:w="3525" w:type="dxa"/>
            <w:tcBorders>
              <w:top w:val="single" w:sz="4" w:space="0" w:color="auto"/>
              <w:bottom w:val="single" w:sz="4" w:space="0" w:color="auto"/>
              <w:right w:val="single" w:sz="4" w:space="0" w:color="auto"/>
            </w:tcBorders>
            <w:vAlign w:val="center"/>
          </w:tcPr>
          <w:p w14:paraId="74B6F5E1" w14:textId="1535318C" w:rsidR="00CB3C23" w:rsidRPr="00B77986" w:rsidRDefault="00CB3C23" w:rsidP="00CB3C23">
            <w:pPr>
              <w:widowControl w:val="0"/>
              <w:rPr>
                <w:rFonts w:cs="Arial"/>
              </w:rPr>
            </w:pPr>
            <w:r w:rsidRPr="00B77986">
              <w:rPr>
                <w:rFonts w:cs="Arial"/>
              </w:rPr>
              <w:t>odborník v oblasti zemědělství I.</w:t>
            </w:r>
          </w:p>
        </w:tc>
      </w:tr>
      <w:tr w:rsidR="00CB3C23" w:rsidRPr="00EC6806" w14:paraId="2AAB2665" w14:textId="77777777" w:rsidTr="00844AD3">
        <w:trPr>
          <w:trHeight w:val="851"/>
        </w:trPr>
        <w:tc>
          <w:tcPr>
            <w:tcW w:w="3024" w:type="dxa"/>
            <w:tcBorders>
              <w:top w:val="single" w:sz="4" w:space="0" w:color="auto"/>
              <w:left w:val="single" w:sz="4" w:space="0" w:color="auto"/>
              <w:bottom w:val="single" w:sz="4" w:space="0" w:color="auto"/>
            </w:tcBorders>
          </w:tcPr>
          <w:p w14:paraId="697F2DFE" w14:textId="3B493ED0" w:rsidR="00CB3C23" w:rsidRPr="00B77986" w:rsidRDefault="00CB3C23" w:rsidP="00CB3C23">
            <w:pPr>
              <w:widowControl w:val="0"/>
              <w:spacing w:before="120" w:after="120"/>
              <w:rPr>
                <w:rFonts w:cs="Arial"/>
              </w:rPr>
            </w:pPr>
            <w:r w:rsidRPr="00B34EB9">
              <w:rPr>
                <w:rFonts w:cs="Arial"/>
              </w:rPr>
              <w:t>Člen realizačního týmu</w:t>
            </w:r>
          </w:p>
        </w:tc>
        <w:tc>
          <w:tcPr>
            <w:tcW w:w="2523" w:type="dxa"/>
            <w:tcBorders>
              <w:top w:val="single" w:sz="4" w:space="0" w:color="auto"/>
              <w:bottom w:val="single" w:sz="4" w:space="0" w:color="auto"/>
            </w:tcBorders>
            <w:vAlign w:val="center"/>
          </w:tcPr>
          <w:p w14:paraId="4F145E03" w14:textId="4C554C51" w:rsidR="00CB3C23" w:rsidRPr="00B77986" w:rsidRDefault="00CB3C23" w:rsidP="00CB3C23">
            <w:pPr>
              <w:widowControl w:val="0"/>
              <w:rPr>
                <w:rFonts w:cs="Arial"/>
              </w:rPr>
            </w:pPr>
            <w:r w:rsidRPr="00B77986">
              <w:rPr>
                <w:rFonts w:cs="Arial"/>
              </w:rPr>
              <w:t>zaměstnanec</w:t>
            </w:r>
          </w:p>
        </w:tc>
        <w:tc>
          <w:tcPr>
            <w:tcW w:w="3525" w:type="dxa"/>
            <w:tcBorders>
              <w:top w:val="single" w:sz="4" w:space="0" w:color="auto"/>
              <w:bottom w:val="single" w:sz="4" w:space="0" w:color="auto"/>
              <w:right w:val="single" w:sz="4" w:space="0" w:color="auto"/>
            </w:tcBorders>
            <w:vAlign w:val="center"/>
          </w:tcPr>
          <w:p w14:paraId="5B6772C7" w14:textId="7F5DAB9F" w:rsidR="00CB3C23" w:rsidRPr="00B77986" w:rsidRDefault="00CB3C23" w:rsidP="00CB3C23">
            <w:pPr>
              <w:widowControl w:val="0"/>
              <w:rPr>
                <w:rFonts w:cs="Arial"/>
              </w:rPr>
            </w:pPr>
            <w:r w:rsidRPr="00B77986">
              <w:rPr>
                <w:rFonts w:cs="Arial"/>
              </w:rPr>
              <w:t>odborník v oblasti zemědělství II.</w:t>
            </w:r>
          </w:p>
        </w:tc>
      </w:tr>
      <w:tr w:rsidR="00CB3C23" w:rsidRPr="00EC6806" w14:paraId="6F7FB487" w14:textId="77777777" w:rsidTr="00844AD3">
        <w:trPr>
          <w:trHeight w:val="851"/>
        </w:trPr>
        <w:tc>
          <w:tcPr>
            <w:tcW w:w="3024" w:type="dxa"/>
            <w:tcBorders>
              <w:top w:val="single" w:sz="4" w:space="0" w:color="auto"/>
              <w:left w:val="single" w:sz="4" w:space="0" w:color="auto"/>
              <w:bottom w:val="single" w:sz="4" w:space="0" w:color="auto"/>
            </w:tcBorders>
          </w:tcPr>
          <w:p w14:paraId="02ECABF7" w14:textId="625F6B44" w:rsidR="00CB3C23" w:rsidRPr="00B77986" w:rsidRDefault="00CB3C23" w:rsidP="00CB3C23">
            <w:pPr>
              <w:widowControl w:val="0"/>
              <w:spacing w:before="120" w:after="120"/>
              <w:rPr>
                <w:rFonts w:cs="Arial"/>
              </w:rPr>
            </w:pPr>
            <w:r w:rsidRPr="00B34EB9">
              <w:rPr>
                <w:rFonts w:cs="Arial"/>
              </w:rPr>
              <w:t>Člen realizačního týmu</w:t>
            </w:r>
          </w:p>
        </w:tc>
        <w:tc>
          <w:tcPr>
            <w:tcW w:w="2523" w:type="dxa"/>
            <w:tcBorders>
              <w:top w:val="single" w:sz="4" w:space="0" w:color="auto"/>
              <w:bottom w:val="single" w:sz="4" w:space="0" w:color="auto"/>
            </w:tcBorders>
            <w:vAlign w:val="center"/>
          </w:tcPr>
          <w:p w14:paraId="4C8DC9D8" w14:textId="2E597971" w:rsidR="00CB3C23" w:rsidRPr="00B77986" w:rsidRDefault="00CB3C23" w:rsidP="00CB3C23">
            <w:pPr>
              <w:widowControl w:val="0"/>
              <w:rPr>
                <w:rFonts w:cs="Arial"/>
              </w:rPr>
            </w:pPr>
            <w:r w:rsidRPr="00B77986">
              <w:rPr>
                <w:rFonts w:cs="Arial"/>
              </w:rPr>
              <w:t>zaměstnanec</w:t>
            </w:r>
          </w:p>
        </w:tc>
        <w:tc>
          <w:tcPr>
            <w:tcW w:w="3525" w:type="dxa"/>
            <w:tcBorders>
              <w:top w:val="single" w:sz="4" w:space="0" w:color="auto"/>
              <w:bottom w:val="single" w:sz="4" w:space="0" w:color="auto"/>
              <w:right w:val="single" w:sz="4" w:space="0" w:color="auto"/>
            </w:tcBorders>
            <w:vAlign w:val="center"/>
          </w:tcPr>
          <w:p w14:paraId="76853644" w14:textId="3994A816" w:rsidR="00CB3C23" w:rsidRPr="00B77986" w:rsidRDefault="00CB3C23" w:rsidP="00CB3C23">
            <w:pPr>
              <w:widowControl w:val="0"/>
              <w:rPr>
                <w:rFonts w:cs="Arial"/>
              </w:rPr>
            </w:pPr>
            <w:r w:rsidRPr="00B77986">
              <w:rPr>
                <w:rFonts w:cs="Arial"/>
              </w:rPr>
              <w:t>odborník v oblasti zemědělství III.</w:t>
            </w:r>
          </w:p>
        </w:tc>
      </w:tr>
      <w:tr w:rsidR="00CB3C23" w:rsidRPr="00EC6806" w14:paraId="1CEB97FD" w14:textId="77777777" w:rsidTr="00844AD3">
        <w:trPr>
          <w:trHeight w:val="851"/>
        </w:trPr>
        <w:tc>
          <w:tcPr>
            <w:tcW w:w="3024" w:type="dxa"/>
            <w:tcBorders>
              <w:top w:val="single" w:sz="4" w:space="0" w:color="auto"/>
              <w:left w:val="single" w:sz="4" w:space="0" w:color="auto"/>
              <w:bottom w:val="single" w:sz="4" w:space="0" w:color="auto"/>
            </w:tcBorders>
          </w:tcPr>
          <w:p w14:paraId="00D54177" w14:textId="64D48969" w:rsidR="00CB3C23" w:rsidRPr="00B77986" w:rsidRDefault="00CB3C23" w:rsidP="00CB3C23">
            <w:pPr>
              <w:widowControl w:val="0"/>
              <w:spacing w:before="120" w:after="120"/>
              <w:rPr>
                <w:rFonts w:cs="Arial"/>
              </w:rPr>
            </w:pPr>
            <w:r w:rsidRPr="00B34EB9">
              <w:rPr>
                <w:rFonts w:cs="Arial"/>
              </w:rPr>
              <w:t>Člen realizačního týmu</w:t>
            </w:r>
          </w:p>
        </w:tc>
        <w:tc>
          <w:tcPr>
            <w:tcW w:w="2523" w:type="dxa"/>
            <w:tcBorders>
              <w:top w:val="single" w:sz="4" w:space="0" w:color="auto"/>
              <w:bottom w:val="single" w:sz="4" w:space="0" w:color="auto"/>
            </w:tcBorders>
            <w:vAlign w:val="center"/>
          </w:tcPr>
          <w:p w14:paraId="103D2350" w14:textId="50A97CE0" w:rsidR="00CB3C23" w:rsidRPr="00B77986" w:rsidRDefault="00CB3C23" w:rsidP="00CB3C23">
            <w:pPr>
              <w:widowControl w:val="0"/>
              <w:rPr>
                <w:rFonts w:cs="Arial"/>
              </w:rPr>
            </w:pPr>
            <w:r w:rsidRPr="00B77986">
              <w:rPr>
                <w:rFonts w:cs="Arial"/>
              </w:rPr>
              <w:t>zaměstnanec</w:t>
            </w:r>
          </w:p>
        </w:tc>
        <w:tc>
          <w:tcPr>
            <w:tcW w:w="3525" w:type="dxa"/>
            <w:tcBorders>
              <w:top w:val="single" w:sz="4" w:space="0" w:color="auto"/>
              <w:bottom w:val="single" w:sz="4" w:space="0" w:color="auto"/>
              <w:right w:val="single" w:sz="4" w:space="0" w:color="auto"/>
            </w:tcBorders>
            <w:vAlign w:val="center"/>
          </w:tcPr>
          <w:p w14:paraId="14806691" w14:textId="112883B1" w:rsidR="00CB3C23" w:rsidRPr="00B77986" w:rsidRDefault="00CB3C23" w:rsidP="00CB3C23">
            <w:pPr>
              <w:widowControl w:val="0"/>
              <w:rPr>
                <w:rFonts w:cs="Arial"/>
              </w:rPr>
            </w:pPr>
            <w:r w:rsidRPr="00B77986">
              <w:rPr>
                <w:rFonts w:cs="Arial"/>
              </w:rPr>
              <w:t>odborník v oblasti životního prostředí a poradenství pro zemědělskou praxi</w:t>
            </w:r>
          </w:p>
        </w:tc>
      </w:tr>
    </w:tbl>
    <w:p w14:paraId="113D998E" w14:textId="77777777" w:rsidR="00D238E9" w:rsidRDefault="00D238E9" w:rsidP="0034385A">
      <w:pPr>
        <w:widowControl w:val="0"/>
        <w:tabs>
          <w:tab w:val="left" w:pos="360"/>
        </w:tabs>
        <w:rPr>
          <w:rFonts w:cs="Arial"/>
          <w:sz w:val="18"/>
          <w:szCs w:val="18"/>
        </w:rPr>
      </w:pPr>
    </w:p>
    <w:p w14:paraId="274FD70D" w14:textId="77777777" w:rsidR="00A1650E" w:rsidRDefault="00A1650E" w:rsidP="0034385A">
      <w:pPr>
        <w:widowControl w:val="0"/>
        <w:tabs>
          <w:tab w:val="left" w:pos="360"/>
        </w:tabs>
        <w:rPr>
          <w:rFonts w:cs="Arial"/>
          <w:sz w:val="18"/>
          <w:szCs w:val="18"/>
        </w:rPr>
      </w:pPr>
    </w:p>
    <w:tbl>
      <w:tblPr>
        <w:tblW w:w="4777" w:type="pct"/>
        <w:tblInd w:w="108" w:type="dxa"/>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CellMar>
          <w:left w:w="0" w:type="dxa"/>
          <w:right w:w="0" w:type="dxa"/>
        </w:tblCellMar>
        <w:tblLook w:val="04A0" w:firstRow="1" w:lastRow="0" w:firstColumn="1" w:lastColumn="0" w:noHBand="0" w:noVBand="1"/>
      </w:tblPr>
      <w:tblGrid>
        <w:gridCol w:w="3005"/>
        <w:gridCol w:w="2553"/>
        <w:gridCol w:w="3547"/>
      </w:tblGrid>
      <w:tr w:rsidR="00A1650E" w:rsidRPr="00BE66EF" w14:paraId="7D35BC21" w14:textId="77777777" w:rsidTr="00136654">
        <w:trPr>
          <w:trHeight w:val="1030"/>
        </w:trPr>
        <w:tc>
          <w:tcPr>
            <w:tcW w:w="1650" w:type="pct"/>
            <w:tcMar>
              <w:top w:w="0" w:type="dxa"/>
              <w:left w:w="108" w:type="dxa"/>
              <w:bottom w:w="0" w:type="dxa"/>
              <w:right w:w="108" w:type="dxa"/>
            </w:tcMar>
            <w:vAlign w:val="center"/>
            <w:hideMark/>
          </w:tcPr>
          <w:p w14:paraId="0F308DF5" w14:textId="469682FE" w:rsidR="00A1650E" w:rsidRPr="00FE37E0" w:rsidRDefault="00CB3C23" w:rsidP="0034385A">
            <w:pPr>
              <w:widowControl w:val="0"/>
              <w:rPr>
                <w:rFonts w:cs="Arial"/>
              </w:rPr>
            </w:pPr>
            <w:r w:rsidRPr="00CB3C23">
              <w:rPr>
                <w:rFonts w:cs="Arial"/>
              </w:rPr>
              <w:t>Člen realizačního týmu</w:t>
            </w:r>
          </w:p>
        </w:tc>
        <w:tc>
          <w:tcPr>
            <w:tcW w:w="1402" w:type="pct"/>
            <w:tcMar>
              <w:top w:w="0" w:type="dxa"/>
              <w:left w:w="108" w:type="dxa"/>
              <w:bottom w:w="0" w:type="dxa"/>
              <w:right w:w="108" w:type="dxa"/>
            </w:tcMar>
            <w:vAlign w:val="center"/>
            <w:hideMark/>
          </w:tcPr>
          <w:p w14:paraId="54C29AC9" w14:textId="77777777" w:rsidR="00A1650E" w:rsidRPr="00FE37E0" w:rsidRDefault="00A1650E" w:rsidP="0034385A">
            <w:pPr>
              <w:widowControl w:val="0"/>
              <w:rPr>
                <w:rFonts w:cs="Arial"/>
              </w:rPr>
            </w:pPr>
            <w:r w:rsidRPr="00FE37E0">
              <w:rPr>
                <w:rFonts w:cs="Arial"/>
              </w:rPr>
              <w:t>zaměstnanec</w:t>
            </w:r>
          </w:p>
        </w:tc>
        <w:tc>
          <w:tcPr>
            <w:tcW w:w="1948" w:type="pct"/>
            <w:tcMar>
              <w:top w:w="0" w:type="dxa"/>
              <w:left w:w="108" w:type="dxa"/>
              <w:bottom w:w="0" w:type="dxa"/>
              <w:right w:w="108" w:type="dxa"/>
            </w:tcMar>
            <w:vAlign w:val="center"/>
            <w:hideMark/>
          </w:tcPr>
          <w:p w14:paraId="48B9065B" w14:textId="77777777" w:rsidR="00A1650E" w:rsidRPr="0034385A" w:rsidRDefault="00A1650E" w:rsidP="0034385A">
            <w:pPr>
              <w:widowControl w:val="0"/>
              <w:rPr>
                <w:rFonts w:cs="Arial"/>
              </w:rPr>
            </w:pPr>
            <w:r w:rsidRPr="0034385A">
              <w:rPr>
                <w:rFonts w:cs="Arial"/>
              </w:rPr>
              <w:t>vedoucí pracovník, dle § 79 odst. 2, písm. d) ZZVZ</w:t>
            </w:r>
            <w:r w:rsidRPr="0034385A">
              <w:rPr>
                <w:rFonts w:cs="Arial"/>
              </w:rPr>
              <w:br/>
              <w:t>(vedoucí odboru)</w:t>
            </w:r>
          </w:p>
        </w:tc>
      </w:tr>
    </w:tbl>
    <w:p w14:paraId="2BE48885" w14:textId="77777777" w:rsidR="00D238E9" w:rsidRDefault="00D238E9" w:rsidP="0034385A">
      <w:pPr>
        <w:widowControl w:val="0"/>
        <w:tabs>
          <w:tab w:val="left" w:pos="360"/>
        </w:tabs>
        <w:rPr>
          <w:rFonts w:cs="Arial"/>
          <w:sz w:val="18"/>
          <w:szCs w:val="18"/>
        </w:rPr>
      </w:pPr>
    </w:p>
    <w:p w14:paraId="3582E0D2" w14:textId="77777777" w:rsidR="0034385A" w:rsidRPr="00B87712" w:rsidRDefault="0034385A" w:rsidP="0034385A">
      <w:pPr>
        <w:widowControl w:val="0"/>
        <w:tabs>
          <w:tab w:val="left" w:pos="360"/>
        </w:tabs>
        <w:rPr>
          <w:rFonts w:cs="Arial"/>
          <w:sz w:val="18"/>
          <w:szCs w:val="18"/>
        </w:rPr>
      </w:pPr>
    </w:p>
    <w:p w14:paraId="03F301B0" w14:textId="77777777" w:rsidR="0034385A" w:rsidRDefault="0034385A" w:rsidP="0034385A">
      <w:pPr>
        <w:widowControl w:val="0"/>
        <w:rPr>
          <w:rFonts w:cs="Arial"/>
          <w:b/>
        </w:rPr>
      </w:pPr>
    </w:p>
    <w:p w14:paraId="07FC696A" w14:textId="77777777" w:rsidR="0034385A" w:rsidRDefault="0034385A" w:rsidP="0034385A">
      <w:pPr>
        <w:widowControl w:val="0"/>
        <w:rPr>
          <w:rFonts w:cs="Arial"/>
          <w:b/>
        </w:rPr>
      </w:pPr>
    </w:p>
    <w:p w14:paraId="26F917A5" w14:textId="77777777" w:rsidR="0034385A" w:rsidRDefault="0034385A" w:rsidP="0034385A">
      <w:pPr>
        <w:widowControl w:val="0"/>
        <w:rPr>
          <w:rFonts w:cs="Arial"/>
          <w:b/>
        </w:rPr>
      </w:pPr>
    </w:p>
    <w:p w14:paraId="3214D8A4" w14:textId="77777777" w:rsidR="0034385A" w:rsidRDefault="0034385A" w:rsidP="0034385A">
      <w:pPr>
        <w:widowControl w:val="0"/>
        <w:rPr>
          <w:rFonts w:cs="Arial"/>
          <w:b/>
        </w:rPr>
      </w:pPr>
    </w:p>
    <w:p w14:paraId="64C73F62" w14:textId="77777777" w:rsidR="0034385A" w:rsidRDefault="0034385A" w:rsidP="0034385A">
      <w:pPr>
        <w:widowControl w:val="0"/>
        <w:rPr>
          <w:rFonts w:cs="Arial"/>
          <w:b/>
        </w:rPr>
      </w:pPr>
    </w:p>
    <w:p w14:paraId="4A86C1C0" w14:textId="77777777" w:rsidR="0034385A" w:rsidRDefault="0034385A" w:rsidP="0034385A">
      <w:pPr>
        <w:widowControl w:val="0"/>
        <w:rPr>
          <w:rFonts w:cs="Arial"/>
          <w:b/>
        </w:rPr>
      </w:pPr>
    </w:p>
    <w:p w14:paraId="262C7E45" w14:textId="77777777" w:rsidR="0034385A" w:rsidRDefault="0034385A" w:rsidP="0034385A">
      <w:pPr>
        <w:widowControl w:val="0"/>
        <w:rPr>
          <w:rFonts w:cs="Arial"/>
          <w:b/>
        </w:rPr>
      </w:pPr>
    </w:p>
    <w:p w14:paraId="366382F5" w14:textId="77777777" w:rsidR="0034385A" w:rsidRDefault="0034385A" w:rsidP="0034385A">
      <w:pPr>
        <w:widowControl w:val="0"/>
        <w:rPr>
          <w:rFonts w:cs="Arial"/>
          <w:b/>
        </w:rPr>
      </w:pPr>
    </w:p>
    <w:p w14:paraId="7D7EF69B" w14:textId="77777777" w:rsidR="0034385A" w:rsidRDefault="0034385A" w:rsidP="0034385A">
      <w:pPr>
        <w:widowControl w:val="0"/>
        <w:rPr>
          <w:rFonts w:cs="Arial"/>
          <w:b/>
        </w:rPr>
      </w:pPr>
    </w:p>
    <w:p w14:paraId="17D6E7CB" w14:textId="77777777" w:rsidR="0034385A" w:rsidRDefault="0034385A" w:rsidP="0034385A">
      <w:pPr>
        <w:widowControl w:val="0"/>
        <w:rPr>
          <w:rFonts w:cs="Arial"/>
          <w:b/>
        </w:rPr>
      </w:pPr>
    </w:p>
    <w:p w14:paraId="19DF3B89" w14:textId="77777777" w:rsidR="0034385A" w:rsidRDefault="0034385A" w:rsidP="0034385A">
      <w:pPr>
        <w:widowControl w:val="0"/>
        <w:rPr>
          <w:rFonts w:cs="Arial"/>
          <w:b/>
        </w:rPr>
      </w:pPr>
    </w:p>
    <w:p w14:paraId="27D098B7" w14:textId="77777777" w:rsidR="0034385A" w:rsidRDefault="0034385A" w:rsidP="0034385A">
      <w:pPr>
        <w:widowControl w:val="0"/>
        <w:rPr>
          <w:rFonts w:cs="Arial"/>
          <w:b/>
        </w:rPr>
      </w:pPr>
    </w:p>
    <w:p w14:paraId="1C661540" w14:textId="77777777" w:rsidR="0034385A" w:rsidRDefault="0034385A" w:rsidP="0034385A">
      <w:pPr>
        <w:widowControl w:val="0"/>
        <w:rPr>
          <w:rFonts w:cs="Arial"/>
          <w:b/>
        </w:rPr>
      </w:pPr>
    </w:p>
    <w:p w14:paraId="54D6113E" w14:textId="77777777" w:rsidR="007962C8" w:rsidRDefault="007962C8" w:rsidP="0034385A">
      <w:pPr>
        <w:widowControl w:val="0"/>
        <w:rPr>
          <w:rFonts w:cs="Arial"/>
          <w:b/>
        </w:rPr>
      </w:pPr>
    </w:p>
    <w:p w14:paraId="14BBC4D1" w14:textId="77777777" w:rsidR="007962C8" w:rsidRDefault="007962C8" w:rsidP="0034385A">
      <w:pPr>
        <w:widowControl w:val="0"/>
        <w:rPr>
          <w:rFonts w:cs="Arial"/>
          <w:b/>
        </w:rPr>
      </w:pPr>
    </w:p>
    <w:p w14:paraId="28435BB6" w14:textId="77777777" w:rsidR="007962C8" w:rsidRDefault="007962C8" w:rsidP="0034385A">
      <w:pPr>
        <w:widowControl w:val="0"/>
        <w:rPr>
          <w:rFonts w:cs="Arial"/>
          <w:b/>
        </w:rPr>
      </w:pPr>
    </w:p>
    <w:p w14:paraId="1854D42E" w14:textId="77777777" w:rsidR="0034385A" w:rsidRDefault="0034385A" w:rsidP="0034385A">
      <w:pPr>
        <w:widowControl w:val="0"/>
        <w:rPr>
          <w:rFonts w:cs="Arial"/>
          <w:b/>
        </w:rPr>
      </w:pPr>
    </w:p>
    <w:p w14:paraId="44C6223C" w14:textId="77777777" w:rsidR="0034385A" w:rsidRDefault="0034385A" w:rsidP="0034385A">
      <w:pPr>
        <w:widowControl w:val="0"/>
        <w:rPr>
          <w:rFonts w:cs="Arial"/>
          <w:b/>
        </w:rPr>
      </w:pPr>
    </w:p>
    <w:p w14:paraId="53027EE6" w14:textId="77777777" w:rsidR="0034385A" w:rsidRDefault="0034385A" w:rsidP="0034385A">
      <w:pPr>
        <w:widowControl w:val="0"/>
        <w:rPr>
          <w:rFonts w:cs="Arial"/>
          <w:b/>
        </w:rPr>
      </w:pPr>
    </w:p>
    <w:p w14:paraId="79562A4F" w14:textId="10E92165" w:rsidR="00D238E9" w:rsidRPr="00B87712" w:rsidRDefault="00D238E9" w:rsidP="00593182">
      <w:pPr>
        <w:keepLines/>
        <w:rPr>
          <w:rFonts w:cs="Arial"/>
          <w:b/>
        </w:rPr>
      </w:pPr>
      <w:r w:rsidRPr="00B87712">
        <w:rPr>
          <w:rFonts w:cs="Arial"/>
          <w:b/>
        </w:rPr>
        <w:lastRenderedPageBreak/>
        <w:t>DALŠÍ ČLENOVÉ TÝMU</w:t>
      </w:r>
    </w:p>
    <w:p w14:paraId="79A2214A" w14:textId="77777777" w:rsidR="00D238E9" w:rsidRPr="00B87712" w:rsidRDefault="00D238E9" w:rsidP="00593182">
      <w:pPr>
        <w:keepLines/>
        <w:tabs>
          <w:tab w:val="left" w:pos="360"/>
        </w:tabs>
        <w:rPr>
          <w:rFonts w:cs="Arial"/>
          <w:sz w:val="18"/>
          <w:szCs w:val="18"/>
        </w:rPr>
      </w:pPr>
    </w:p>
    <w:p w14:paraId="5BE4192E" w14:textId="77777777" w:rsidR="00E517A2" w:rsidRPr="00B87712" w:rsidRDefault="00D238E9" w:rsidP="00593182">
      <w:pPr>
        <w:pStyle w:val="Zkladntext"/>
        <w:keepLines/>
        <w:tabs>
          <w:tab w:val="left" w:pos="720"/>
          <w:tab w:val="left" w:pos="5040"/>
        </w:tabs>
        <w:spacing w:line="271" w:lineRule="auto"/>
        <w:ind w:left="426" w:hanging="426"/>
        <w:rPr>
          <w:rFonts w:ascii="Arial" w:hAnsi="Arial" w:cs="Arial"/>
          <w:i w:val="0"/>
          <w:sz w:val="22"/>
          <w:szCs w:val="22"/>
          <w:lang w:val="cs-CZ"/>
        </w:rPr>
      </w:pPr>
      <w:r w:rsidRPr="00B87712">
        <w:rPr>
          <w:rFonts w:ascii="Arial" w:hAnsi="Arial" w:cs="Arial"/>
          <w:i w:val="0"/>
          <w:sz w:val="22"/>
          <w:szCs w:val="22"/>
          <w:lang w:val="cs-CZ"/>
        </w:rPr>
        <w:t xml:space="preserve"> </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89"/>
        <w:gridCol w:w="2265"/>
        <w:gridCol w:w="3518"/>
      </w:tblGrid>
      <w:tr w:rsidR="00BD3703" w:rsidRPr="00BD3703" w14:paraId="007337A1" w14:textId="77777777" w:rsidTr="00A21837">
        <w:trPr>
          <w:trHeight w:val="1134"/>
        </w:trPr>
        <w:tc>
          <w:tcPr>
            <w:tcW w:w="3289" w:type="dxa"/>
            <w:tcBorders>
              <w:top w:val="double" w:sz="4" w:space="0" w:color="auto"/>
              <w:bottom w:val="double" w:sz="4" w:space="0" w:color="auto"/>
              <w:right w:val="double" w:sz="4" w:space="0" w:color="auto"/>
            </w:tcBorders>
            <w:shd w:val="pct20" w:color="auto" w:fill="auto"/>
            <w:vAlign w:val="center"/>
          </w:tcPr>
          <w:p w14:paraId="75D6A62D" w14:textId="77777777" w:rsidR="00BD3703" w:rsidRPr="00BD3703" w:rsidRDefault="00BD3703" w:rsidP="00593182">
            <w:pPr>
              <w:keepLines/>
              <w:jc w:val="center"/>
              <w:rPr>
                <w:rFonts w:cs="Arial"/>
                <w:b/>
              </w:rPr>
            </w:pPr>
            <w:r w:rsidRPr="00BD3703">
              <w:rPr>
                <w:rFonts w:cs="Arial"/>
                <w:b/>
              </w:rPr>
              <w:t>Identifikace člena týmu</w:t>
            </w:r>
          </w:p>
          <w:p w14:paraId="46B1F1F3" w14:textId="77777777" w:rsidR="00BD3703" w:rsidRPr="00BD3703" w:rsidRDefault="00BD3703" w:rsidP="00593182">
            <w:pPr>
              <w:keepLines/>
              <w:jc w:val="center"/>
              <w:rPr>
                <w:rFonts w:cs="Arial"/>
                <w:b/>
              </w:rPr>
            </w:pPr>
            <w:r w:rsidRPr="00BD3703">
              <w:rPr>
                <w:rFonts w:cs="Arial"/>
              </w:rPr>
              <w:t>(jméno, příjmení, telefon, email)</w:t>
            </w:r>
          </w:p>
        </w:tc>
        <w:tc>
          <w:tcPr>
            <w:tcW w:w="2265" w:type="dxa"/>
            <w:tcBorders>
              <w:top w:val="double" w:sz="4" w:space="0" w:color="auto"/>
              <w:left w:val="double" w:sz="4" w:space="0" w:color="auto"/>
              <w:bottom w:val="double" w:sz="4" w:space="0" w:color="auto"/>
              <w:right w:val="double" w:sz="4" w:space="0" w:color="auto"/>
            </w:tcBorders>
            <w:shd w:val="pct20" w:color="auto" w:fill="auto"/>
            <w:vAlign w:val="center"/>
          </w:tcPr>
          <w:p w14:paraId="339BDCCE" w14:textId="77777777" w:rsidR="00BD3703" w:rsidRPr="00BD3703" w:rsidRDefault="00BD3703" w:rsidP="00593182">
            <w:pPr>
              <w:keepLines/>
              <w:jc w:val="center"/>
              <w:rPr>
                <w:rFonts w:cs="Arial"/>
                <w:b/>
              </w:rPr>
            </w:pPr>
            <w:r w:rsidRPr="00BD3703">
              <w:rPr>
                <w:rFonts w:cs="Arial"/>
                <w:b/>
              </w:rPr>
              <w:t>Vztah k dodavateli podávajícímu nabídku</w:t>
            </w:r>
          </w:p>
          <w:p w14:paraId="7D72A964" w14:textId="77777777" w:rsidR="00BD3703" w:rsidRPr="00BD3703" w:rsidRDefault="00BD3703" w:rsidP="00593182">
            <w:pPr>
              <w:keepLines/>
              <w:jc w:val="center"/>
              <w:rPr>
                <w:rFonts w:cs="Arial"/>
                <w:b/>
              </w:rPr>
            </w:pPr>
            <w:r w:rsidRPr="00BD3703">
              <w:rPr>
                <w:rFonts w:cs="Arial"/>
              </w:rPr>
              <w:t>(zaměstnanec / poddodavatel)</w:t>
            </w:r>
          </w:p>
        </w:tc>
        <w:tc>
          <w:tcPr>
            <w:tcW w:w="3518" w:type="dxa"/>
            <w:tcBorders>
              <w:top w:val="double" w:sz="4" w:space="0" w:color="auto"/>
              <w:left w:val="double" w:sz="4" w:space="0" w:color="auto"/>
              <w:bottom w:val="double" w:sz="4" w:space="0" w:color="auto"/>
            </w:tcBorders>
            <w:shd w:val="pct20" w:color="auto" w:fill="auto"/>
            <w:vAlign w:val="center"/>
          </w:tcPr>
          <w:p w14:paraId="32D96A60" w14:textId="77777777" w:rsidR="00BD3703" w:rsidRPr="00BD3703" w:rsidRDefault="00BD3703" w:rsidP="00593182">
            <w:pPr>
              <w:keepLines/>
              <w:jc w:val="center"/>
              <w:rPr>
                <w:rFonts w:cs="Arial"/>
                <w:b/>
              </w:rPr>
            </w:pPr>
            <w:r w:rsidRPr="00BD3703">
              <w:rPr>
                <w:rFonts w:cs="Arial"/>
                <w:b/>
              </w:rPr>
              <w:t>Pozice při plnění</w:t>
            </w:r>
          </w:p>
          <w:p w14:paraId="59D2A0E4" w14:textId="77777777" w:rsidR="00BD3703" w:rsidRPr="00BD3703" w:rsidRDefault="00BD3703" w:rsidP="00593182">
            <w:pPr>
              <w:keepLines/>
              <w:jc w:val="center"/>
              <w:rPr>
                <w:rFonts w:cs="Arial"/>
                <w:b/>
              </w:rPr>
            </w:pPr>
            <w:r w:rsidRPr="00BD3703">
              <w:rPr>
                <w:rFonts w:cs="Arial"/>
                <w:b/>
              </w:rPr>
              <w:t>veřejné zakázky</w:t>
            </w:r>
          </w:p>
        </w:tc>
      </w:tr>
      <w:tr w:rsidR="007962C8" w:rsidRPr="00BD3703" w14:paraId="53A2AFDF" w14:textId="77777777" w:rsidTr="005C2A6C">
        <w:trPr>
          <w:trHeight w:val="851"/>
        </w:trPr>
        <w:tc>
          <w:tcPr>
            <w:tcW w:w="3289" w:type="dxa"/>
            <w:tcBorders>
              <w:top w:val="double" w:sz="4" w:space="0" w:color="auto"/>
              <w:left w:val="single" w:sz="4" w:space="0" w:color="auto"/>
              <w:bottom w:val="single" w:sz="4" w:space="0" w:color="auto"/>
            </w:tcBorders>
          </w:tcPr>
          <w:p w14:paraId="5F29C512" w14:textId="43027DBD" w:rsidR="007962C8" w:rsidRPr="00BD3703" w:rsidRDefault="007962C8" w:rsidP="007962C8">
            <w:pPr>
              <w:keepLines/>
              <w:rPr>
                <w:rFonts w:cs="Arial"/>
              </w:rPr>
            </w:pPr>
            <w:r w:rsidRPr="00C56DAB">
              <w:rPr>
                <w:rFonts w:cs="Arial"/>
              </w:rPr>
              <w:t>Člen realizačního týmu</w:t>
            </w:r>
          </w:p>
        </w:tc>
        <w:tc>
          <w:tcPr>
            <w:tcW w:w="2265" w:type="dxa"/>
            <w:tcBorders>
              <w:top w:val="double" w:sz="4" w:space="0" w:color="auto"/>
              <w:bottom w:val="single" w:sz="4" w:space="0" w:color="auto"/>
            </w:tcBorders>
            <w:vAlign w:val="center"/>
          </w:tcPr>
          <w:p w14:paraId="607A3C79" w14:textId="77777777" w:rsidR="007962C8" w:rsidRPr="00BD3703" w:rsidRDefault="007962C8" w:rsidP="007962C8">
            <w:pPr>
              <w:keepLines/>
              <w:rPr>
                <w:rFonts w:cs="Arial"/>
              </w:rPr>
            </w:pPr>
            <w:r w:rsidRPr="00BD3703">
              <w:rPr>
                <w:rFonts w:cs="Arial"/>
              </w:rPr>
              <w:t>zaměstnanec</w:t>
            </w:r>
          </w:p>
        </w:tc>
        <w:tc>
          <w:tcPr>
            <w:tcW w:w="3518" w:type="dxa"/>
            <w:tcBorders>
              <w:top w:val="double" w:sz="4" w:space="0" w:color="auto"/>
              <w:bottom w:val="single" w:sz="4" w:space="0" w:color="auto"/>
              <w:right w:val="single" w:sz="4" w:space="0" w:color="auto"/>
            </w:tcBorders>
            <w:vAlign w:val="center"/>
          </w:tcPr>
          <w:p w14:paraId="4C6ED9B4" w14:textId="77777777" w:rsidR="007962C8" w:rsidRPr="00BD3703" w:rsidRDefault="007962C8" w:rsidP="007962C8">
            <w:pPr>
              <w:keepLines/>
              <w:rPr>
                <w:rFonts w:cs="Arial"/>
              </w:rPr>
            </w:pPr>
            <w:r w:rsidRPr="00BD3703">
              <w:rPr>
                <w:rFonts w:cs="Arial"/>
              </w:rPr>
              <w:t>realizace polních pokusů, monitoring v zemědělských podnicích, zpracování dat</w:t>
            </w:r>
          </w:p>
        </w:tc>
      </w:tr>
      <w:tr w:rsidR="007962C8" w:rsidRPr="00BD3703" w14:paraId="2AC53381"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2341E3EB" w14:textId="4AB20E7E"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31D1630C"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48D1916F" w14:textId="77777777" w:rsidR="007962C8" w:rsidRPr="00BD3703" w:rsidRDefault="007962C8" w:rsidP="007962C8">
            <w:pPr>
              <w:keepLines/>
              <w:rPr>
                <w:rFonts w:cs="Arial"/>
              </w:rPr>
            </w:pPr>
            <w:r w:rsidRPr="00BD3703">
              <w:rPr>
                <w:rFonts w:cs="Arial"/>
              </w:rPr>
              <w:t>technické práce na pokusech, příprava a analýzy vzorků</w:t>
            </w:r>
          </w:p>
        </w:tc>
      </w:tr>
      <w:tr w:rsidR="007962C8" w:rsidRPr="00BD3703" w14:paraId="1BCEE910"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6A55B015" w14:textId="37DDE237"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450F5C2"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60F11567" w14:textId="77777777" w:rsidR="007962C8" w:rsidRPr="00BD3703" w:rsidRDefault="007962C8" w:rsidP="007962C8">
            <w:pPr>
              <w:keepLines/>
              <w:rPr>
                <w:rFonts w:cs="Arial"/>
              </w:rPr>
            </w:pPr>
            <w:r w:rsidRPr="00BD3703">
              <w:rPr>
                <w:rFonts w:cs="Arial"/>
              </w:rPr>
              <w:t xml:space="preserve">vedení a vyhodnocování polních pokusů, monitoring a konzultace v zemědělských podnicích, prezentace výsledků </w:t>
            </w:r>
          </w:p>
        </w:tc>
      </w:tr>
      <w:tr w:rsidR="007962C8" w:rsidRPr="00BD3703" w14:paraId="43B7868C"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6BCFB9B7" w14:textId="5ED17124"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B149672"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7FDC5BB7" w14:textId="77777777" w:rsidR="007962C8" w:rsidRPr="00BD3703" w:rsidRDefault="007962C8" w:rsidP="007962C8">
            <w:pPr>
              <w:keepLines/>
              <w:rPr>
                <w:rFonts w:cs="Arial"/>
              </w:rPr>
            </w:pPr>
            <w:r w:rsidRPr="00BD3703">
              <w:rPr>
                <w:rFonts w:cs="Arial"/>
              </w:rPr>
              <w:t>vedení a vyhodnocování polních pokusů, laboratorní a analytické práce, prezentace výsledků</w:t>
            </w:r>
          </w:p>
        </w:tc>
      </w:tr>
      <w:tr w:rsidR="007962C8" w:rsidRPr="00BD3703" w14:paraId="32636DD1"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72B1877E" w14:textId="08C65DD4"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FA7D66D"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4D9CB93" w14:textId="77777777" w:rsidR="007962C8" w:rsidRPr="00BD3703" w:rsidRDefault="007962C8" w:rsidP="007962C8">
            <w:pPr>
              <w:keepLines/>
              <w:rPr>
                <w:rFonts w:cs="Arial"/>
              </w:rPr>
            </w:pPr>
            <w:r w:rsidRPr="00BD3703">
              <w:rPr>
                <w:rFonts w:cs="Arial"/>
              </w:rPr>
              <w:t>vedení a vyhodnocování polních pokusů, laboratorní a analytické práce, prezentace výsledků</w:t>
            </w:r>
          </w:p>
        </w:tc>
      </w:tr>
      <w:tr w:rsidR="007962C8" w:rsidRPr="00BD3703" w14:paraId="630CE3FB"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2B78B33C" w14:textId="50620F35"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5080C323"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76CAF459" w14:textId="77777777" w:rsidR="007962C8" w:rsidRPr="00BD3703" w:rsidRDefault="007962C8" w:rsidP="007962C8">
            <w:pPr>
              <w:keepLines/>
              <w:rPr>
                <w:rFonts w:cs="Arial"/>
              </w:rPr>
            </w:pPr>
            <w:r w:rsidRPr="00BD3703">
              <w:rPr>
                <w:rFonts w:cs="Arial"/>
              </w:rPr>
              <w:t>analýzy vzorků půd a rostlin (mineralizace, extrakce, obsluha analytických přístrojů); vyhodnocení výsledků</w:t>
            </w:r>
          </w:p>
        </w:tc>
      </w:tr>
      <w:tr w:rsidR="007962C8" w:rsidRPr="00BD3703" w14:paraId="5FD56962"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0092F286" w14:textId="3D01772C"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206EA618"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4FE6AF06" w14:textId="77777777" w:rsidR="007962C8" w:rsidRPr="00BD3703" w:rsidRDefault="007962C8" w:rsidP="007962C8">
            <w:pPr>
              <w:keepLines/>
              <w:rPr>
                <w:rFonts w:cs="Arial"/>
              </w:rPr>
            </w:pPr>
            <w:r w:rsidRPr="00BD3703">
              <w:rPr>
                <w:rFonts w:cs="Arial"/>
              </w:rPr>
              <w:t>vedení a vyhodnocování polních pokusů, příprava vědeckých argumentů k akčnímu programu, konzultace v zemědělských podnicích, prezentace výsledků</w:t>
            </w:r>
          </w:p>
        </w:tc>
      </w:tr>
      <w:tr w:rsidR="007962C8" w:rsidRPr="00BD3703" w14:paraId="05E91054"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1938C1DA" w14:textId="1840499C"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3171753A"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68AB1247" w14:textId="77777777" w:rsidR="007962C8" w:rsidRPr="00BD3703" w:rsidRDefault="007962C8" w:rsidP="007962C8">
            <w:pPr>
              <w:keepLines/>
              <w:rPr>
                <w:rFonts w:cs="Arial"/>
              </w:rPr>
            </w:pPr>
            <w:r w:rsidRPr="00BD3703">
              <w:rPr>
                <w:rFonts w:cs="Arial"/>
              </w:rPr>
              <w:t>vedení a vyhodnocování polních pokusů, monitoring a konzultace v zemědělských podnicích, prezentace výsledků</w:t>
            </w:r>
          </w:p>
        </w:tc>
      </w:tr>
      <w:tr w:rsidR="007962C8" w:rsidRPr="00BD3703" w14:paraId="2BC74EC3"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59241485" w14:textId="4DBCE7D9"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58342063"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62CB4949" w14:textId="77777777" w:rsidR="007962C8" w:rsidRPr="00BD3703" w:rsidRDefault="007962C8" w:rsidP="007962C8">
            <w:pPr>
              <w:keepLines/>
              <w:rPr>
                <w:rFonts w:cs="Arial"/>
              </w:rPr>
            </w:pPr>
            <w:r w:rsidRPr="00BD3703">
              <w:rPr>
                <w:rFonts w:cs="Arial"/>
              </w:rPr>
              <w:t>vedení a vyhodnocování experimentů</w:t>
            </w:r>
          </w:p>
        </w:tc>
      </w:tr>
      <w:tr w:rsidR="007962C8" w:rsidRPr="00BD3703" w14:paraId="137361DC"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18254F22" w14:textId="12E77554"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6A5978FB"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58326C7" w14:textId="77777777" w:rsidR="007962C8" w:rsidRPr="00BD3703" w:rsidRDefault="007962C8" w:rsidP="007962C8">
            <w:pPr>
              <w:keepLines/>
              <w:rPr>
                <w:rFonts w:cs="Arial"/>
              </w:rPr>
            </w:pPr>
            <w:r w:rsidRPr="00BD3703">
              <w:rPr>
                <w:rFonts w:cs="Arial"/>
              </w:rPr>
              <w:t>realizace experimentů, vedení polních pokusů</w:t>
            </w:r>
          </w:p>
        </w:tc>
      </w:tr>
      <w:tr w:rsidR="007962C8" w:rsidRPr="00BD3703" w14:paraId="196E1EE7"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4C7DE5ED" w14:textId="37C48A6A"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4EA86FF"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449AC92" w14:textId="77777777" w:rsidR="007962C8" w:rsidRPr="00BD3703" w:rsidRDefault="007962C8" w:rsidP="007962C8">
            <w:pPr>
              <w:keepLines/>
              <w:rPr>
                <w:rFonts w:cs="Arial"/>
              </w:rPr>
            </w:pPr>
            <w:r w:rsidRPr="00BD3703">
              <w:rPr>
                <w:rFonts w:cs="Arial"/>
              </w:rPr>
              <w:t>realizace experimentů, vedení polních pokusů</w:t>
            </w:r>
          </w:p>
        </w:tc>
      </w:tr>
      <w:tr w:rsidR="007962C8" w:rsidRPr="00BD3703" w14:paraId="56F66D4F" w14:textId="77777777" w:rsidTr="005C2A6C">
        <w:trPr>
          <w:trHeight w:val="851"/>
        </w:trPr>
        <w:tc>
          <w:tcPr>
            <w:tcW w:w="3289" w:type="dxa"/>
            <w:tcBorders>
              <w:top w:val="single" w:sz="4" w:space="0" w:color="auto"/>
              <w:left w:val="single" w:sz="4" w:space="0" w:color="auto"/>
              <w:bottom w:val="single" w:sz="4" w:space="0" w:color="auto"/>
              <w:right w:val="single" w:sz="4" w:space="0" w:color="auto"/>
            </w:tcBorders>
          </w:tcPr>
          <w:p w14:paraId="30A450CC" w14:textId="0DF5F86D" w:rsidR="007962C8" w:rsidRPr="00BD3703" w:rsidRDefault="007962C8" w:rsidP="007962C8">
            <w:pPr>
              <w:keepLines/>
              <w:rPr>
                <w:rFonts w:cs="Arial"/>
              </w:rPr>
            </w:pPr>
            <w:r w:rsidRPr="00C56DAB">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2ABC6386"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1842D51D" w14:textId="77777777" w:rsidR="007962C8" w:rsidRPr="00BD3703" w:rsidRDefault="007962C8" w:rsidP="007962C8">
            <w:pPr>
              <w:keepLines/>
              <w:rPr>
                <w:rFonts w:cs="Arial"/>
              </w:rPr>
            </w:pPr>
            <w:r w:rsidRPr="00BD3703">
              <w:rPr>
                <w:rFonts w:cs="Arial"/>
              </w:rPr>
              <w:t xml:space="preserve">organizace a vedení laboratorních prací </w:t>
            </w:r>
          </w:p>
        </w:tc>
      </w:tr>
      <w:tr w:rsidR="007962C8" w:rsidRPr="00BD3703" w14:paraId="49C2E09F"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46CC5D3F" w14:textId="2CE96FF2" w:rsidR="007962C8" w:rsidRPr="00BD3703" w:rsidRDefault="007962C8" w:rsidP="007962C8">
            <w:pPr>
              <w:keepLines/>
              <w:rPr>
                <w:rFonts w:cs="Arial"/>
              </w:rPr>
            </w:pPr>
            <w:r w:rsidRPr="000E021D">
              <w:rPr>
                <w:rFonts w:cs="Arial"/>
              </w:rPr>
              <w:lastRenderedPageBreak/>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292202CB"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18D1F579" w14:textId="77777777" w:rsidR="007962C8" w:rsidRPr="00BD3703" w:rsidRDefault="007962C8" w:rsidP="007962C8">
            <w:pPr>
              <w:keepLines/>
              <w:rPr>
                <w:rFonts w:cs="Arial"/>
              </w:rPr>
            </w:pPr>
            <w:r w:rsidRPr="00BD3703">
              <w:rPr>
                <w:rFonts w:cs="Arial"/>
              </w:rPr>
              <w:t>realizace experimentů, vedení polních pokusů</w:t>
            </w:r>
          </w:p>
        </w:tc>
      </w:tr>
      <w:tr w:rsidR="007962C8" w:rsidRPr="00BD3703" w14:paraId="2F7E7281"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54302068" w14:textId="2DE437D1"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55581E28"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3089BF58" w14:textId="77777777" w:rsidR="007962C8" w:rsidRPr="00BD3703" w:rsidRDefault="007962C8" w:rsidP="007962C8">
            <w:pPr>
              <w:keepLines/>
              <w:rPr>
                <w:rFonts w:cs="Arial"/>
              </w:rPr>
            </w:pPr>
            <w:r w:rsidRPr="00BD3703">
              <w:rPr>
                <w:rFonts w:cs="Arial"/>
              </w:rPr>
              <w:t xml:space="preserve">laboratorně-technické práce, odběr a zpracování vzorků </w:t>
            </w:r>
          </w:p>
        </w:tc>
      </w:tr>
      <w:tr w:rsidR="007962C8" w:rsidRPr="00BD3703" w14:paraId="25725CBD"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20FB890B" w14:textId="15CF6579"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6CC53E17"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65EBE30D" w14:textId="77777777" w:rsidR="007962C8" w:rsidRPr="00BD3703" w:rsidRDefault="007962C8" w:rsidP="007962C8">
            <w:pPr>
              <w:keepLines/>
              <w:rPr>
                <w:rFonts w:cs="Arial"/>
              </w:rPr>
            </w:pPr>
            <w:r w:rsidRPr="00BD3703">
              <w:rPr>
                <w:rFonts w:cs="Arial"/>
              </w:rPr>
              <w:t xml:space="preserve">laboratorně-technické práce, odběr a zpracování vzorků </w:t>
            </w:r>
          </w:p>
        </w:tc>
      </w:tr>
      <w:tr w:rsidR="007962C8" w:rsidRPr="00BD3703" w14:paraId="18E7133F"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2F5C9188" w14:textId="24052317"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D47E434"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1A0A518B" w14:textId="77777777" w:rsidR="007962C8" w:rsidRPr="00BD3703" w:rsidRDefault="007962C8" w:rsidP="007962C8">
            <w:pPr>
              <w:keepLines/>
              <w:rPr>
                <w:rFonts w:cs="Arial"/>
              </w:rPr>
            </w:pPr>
            <w:r w:rsidRPr="00BD3703">
              <w:rPr>
                <w:rFonts w:cs="Arial"/>
              </w:rPr>
              <w:t>vedení a vyhodnocování polních pokusů</w:t>
            </w:r>
          </w:p>
        </w:tc>
      </w:tr>
      <w:tr w:rsidR="007962C8" w:rsidRPr="00BD3703" w14:paraId="4AE93DED"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73DA11E1" w14:textId="0736743C"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FECD535"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BBC1E76" w14:textId="77777777" w:rsidR="007962C8" w:rsidRPr="00BD3703" w:rsidRDefault="007962C8" w:rsidP="007962C8">
            <w:pPr>
              <w:keepLines/>
              <w:rPr>
                <w:rFonts w:cs="Arial"/>
              </w:rPr>
            </w:pPr>
            <w:r w:rsidRPr="00BD3703">
              <w:rPr>
                <w:rFonts w:cs="Arial"/>
              </w:rPr>
              <w:t>technické práce na pokusech</w:t>
            </w:r>
          </w:p>
        </w:tc>
      </w:tr>
      <w:tr w:rsidR="007962C8" w:rsidRPr="00BD3703" w14:paraId="029495FF"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70F99B9D" w14:textId="11E34448"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32D3D32B"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358D94A" w14:textId="77777777" w:rsidR="007962C8" w:rsidRPr="00BD3703" w:rsidRDefault="007962C8" w:rsidP="007962C8">
            <w:pPr>
              <w:keepLines/>
              <w:rPr>
                <w:rFonts w:cs="Arial"/>
              </w:rPr>
            </w:pPr>
            <w:r w:rsidRPr="00BD3703">
              <w:rPr>
                <w:rFonts w:cs="Arial"/>
              </w:rPr>
              <w:t>příprava a analýzy vzorků</w:t>
            </w:r>
          </w:p>
        </w:tc>
      </w:tr>
      <w:tr w:rsidR="007962C8" w:rsidRPr="00BD3703" w14:paraId="0831BC22"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194B0E43" w14:textId="7E6A3655"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6F6EE3C6"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C25260F" w14:textId="77777777" w:rsidR="007962C8" w:rsidRPr="00BD3703" w:rsidRDefault="007962C8" w:rsidP="007962C8">
            <w:pPr>
              <w:keepLines/>
              <w:rPr>
                <w:rFonts w:cs="Arial"/>
              </w:rPr>
            </w:pPr>
            <w:r w:rsidRPr="00BD3703">
              <w:rPr>
                <w:rFonts w:cs="Arial"/>
              </w:rPr>
              <w:t>vedení a vyhodnocování polních pokusů</w:t>
            </w:r>
          </w:p>
        </w:tc>
      </w:tr>
      <w:tr w:rsidR="007962C8" w:rsidRPr="00BD3703" w14:paraId="1FE557CC"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008C86F5" w14:textId="3A75097B"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2A221B54"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797F3370" w14:textId="77777777" w:rsidR="007962C8" w:rsidRPr="00BD3703" w:rsidRDefault="007962C8" w:rsidP="007962C8">
            <w:pPr>
              <w:keepLines/>
              <w:rPr>
                <w:rFonts w:cs="Arial"/>
              </w:rPr>
            </w:pPr>
            <w:r w:rsidRPr="00BD3703">
              <w:rPr>
                <w:rFonts w:cs="Arial"/>
              </w:rPr>
              <w:t>vyhodnocování polních pokusů</w:t>
            </w:r>
          </w:p>
        </w:tc>
      </w:tr>
      <w:tr w:rsidR="007962C8" w:rsidRPr="00BD3703" w14:paraId="3C6A7D92"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3C65F1F8" w14:textId="1D445009"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2E008E29"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665A9747" w14:textId="77777777" w:rsidR="007962C8" w:rsidRPr="00BD3703" w:rsidRDefault="007962C8" w:rsidP="007962C8">
            <w:pPr>
              <w:keepLines/>
              <w:rPr>
                <w:rFonts w:cs="Arial"/>
              </w:rPr>
            </w:pPr>
            <w:r w:rsidRPr="00BD3703">
              <w:rPr>
                <w:rFonts w:cs="Arial"/>
              </w:rPr>
              <w:t>technické práce na pokusech</w:t>
            </w:r>
          </w:p>
        </w:tc>
      </w:tr>
      <w:tr w:rsidR="007962C8" w:rsidRPr="00BD3703" w14:paraId="15CE99F3"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5C6030C4" w14:textId="239B4510"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13BAA2A"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18FBFABB" w14:textId="77777777" w:rsidR="007962C8" w:rsidRPr="00BD3703" w:rsidRDefault="007962C8" w:rsidP="007962C8">
            <w:pPr>
              <w:keepLines/>
              <w:rPr>
                <w:rFonts w:cs="Arial"/>
              </w:rPr>
            </w:pPr>
            <w:r w:rsidRPr="00BD3703">
              <w:rPr>
                <w:rFonts w:cs="Arial"/>
              </w:rPr>
              <w:t>vedení a vyhodnocování experimentů</w:t>
            </w:r>
          </w:p>
        </w:tc>
      </w:tr>
      <w:tr w:rsidR="007962C8" w:rsidRPr="00BD3703" w14:paraId="078E9402"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31F4B3BA" w14:textId="41DEAB21" w:rsidR="007962C8" w:rsidRPr="00BD3703"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39FC61B"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737FC3FC" w14:textId="77777777" w:rsidR="007962C8" w:rsidRPr="00BD3703" w:rsidRDefault="007962C8" w:rsidP="007962C8">
            <w:pPr>
              <w:keepLines/>
              <w:rPr>
                <w:rFonts w:cs="Arial"/>
              </w:rPr>
            </w:pPr>
            <w:r w:rsidRPr="00BD3703">
              <w:rPr>
                <w:rFonts w:cs="Arial"/>
              </w:rPr>
              <w:t>vedení a vyhodnocování experimentů</w:t>
            </w:r>
          </w:p>
        </w:tc>
      </w:tr>
      <w:tr w:rsidR="007962C8" w14:paraId="499B3FB6"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6C60207B" w14:textId="452F0051" w:rsidR="007962C8" w:rsidRPr="00A21837"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3ECAF0EA" w14:textId="77777777" w:rsidR="007962C8" w:rsidRPr="00A21837" w:rsidRDefault="007962C8" w:rsidP="007962C8">
            <w:pPr>
              <w:keepLines/>
              <w:rPr>
                <w:rFonts w:cs="Arial"/>
              </w:rPr>
            </w:pPr>
            <w:r w:rsidRPr="00A21837">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A891FF2" w14:textId="77777777" w:rsidR="007962C8" w:rsidRPr="00A21837" w:rsidRDefault="007962C8" w:rsidP="007962C8">
            <w:pPr>
              <w:keepLines/>
              <w:rPr>
                <w:rFonts w:cs="Arial"/>
              </w:rPr>
            </w:pPr>
            <w:r w:rsidRPr="00A21837">
              <w:rPr>
                <w:rFonts w:cs="Arial"/>
              </w:rPr>
              <w:t>modelování, správa a hodnocení dat</w:t>
            </w:r>
          </w:p>
        </w:tc>
      </w:tr>
      <w:tr w:rsidR="007962C8" w14:paraId="3F2B300B" w14:textId="77777777" w:rsidTr="00B145EB">
        <w:trPr>
          <w:trHeight w:val="851"/>
        </w:trPr>
        <w:tc>
          <w:tcPr>
            <w:tcW w:w="3289" w:type="dxa"/>
            <w:tcBorders>
              <w:top w:val="single" w:sz="4" w:space="0" w:color="auto"/>
              <w:left w:val="single" w:sz="4" w:space="0" w:color="auto"/>
              <w:bottom w:val="single" w:sz="4" w:space="0" w:color="auto"/>
              <w:right w:val="single" w:sz="4" w:space="0" w:color="auto"/>
            </w:tcBorders>
          </w:tcPr>
          <w:p w14:paraId="231D10F7" w14:textId="2F7FF5C7" w:rsidR="007962C8" w:rsidRPr="00A21837" w:rsidRDefault="007962C8" w:rsidP="007962C8">
            <w:pPr>
              <w:keepLines/>
              <w:rPr>
                <w:rFonts w:cs="Arial"/>
              </w:rPr>
            </w:pPr>
            <w:r w:rsidRPr="000E021D">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2D209538" w14:textId="77777777" w:rsidR="007962C8" w:rsidRPr="00A21837" w:rsidRDefault="007962C8" w:rsidP="007962C8">
            <w:pPr>
              <w:keepLines/>
              <w:rPr>
                <w:rFonts w:cs="Arial"/>
              </w:rPr>
            </w:pPr>
            <w:r w:rsidRPr="00A21837">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560955BE" w14:textId="77777777" w:rsidR="007962C8" w:rsidRPr="00A21837" w:rsidRDefault="007962C8" w:rsidP="007962C8">
            <w:pPr>
              <w:keepLines/>
              <w:rPr>
                <w:rFonts w:cs="Arial"/>
              </w:rPr>
            </w:pPr>
            <w:r w:rsidRPr="00A21837">
              <w:rPr>
                <w:rFonts w:cs="Arial"/>
              </w:rPr>
              <w:t>laboratorní měření, hodnocení experimentů</w:t>
            </w:r>
          </w:p>
        </w:tc>
      </w:tr>
      <w:tr w:rsidR="007962C8" w14:paraId="39620FFA"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4E89BAED" w14:textId="7E17E6F2" w:rsidR="007962C8" w:rsidRPr="00A21837"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4D4FDE0" w14:textId="77777777" w:rsidR="007962C8" w:rsidRPr="00A21837" w:rsidRDefault="007962C8" w:rsidP="007962C8">
            <w:pPr>
              <w:keepLines/>
              <w:rPr>
                <w:rFonts w:cs="Arial"/>
              </w:rPr>
            </w:pPr>
            <w:r w:rsidRPr="00A21837">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4A1C43CE" w14:textId="77777777" w:rsidR="007962C8" w:rsidRPr="00A21837" w:rsidRDefault="007962C8" w:rsidP="007962C8">
            <w:pPr>
              <w:keepLines/>
              <w:rPr>
                <w:rFonts w:cs="Arial"/>
              </w:rPr>
            </w:pPr>
            <w:r w:rsidRPr="00A21837">
              <w:rPr>
                <w:rFonts w:cs="Arial"/>
              </w:rPr>
              <w:t>laboratorní měření</w:t>
            </w:r>
          </w:p>
        </w:tc>
      </w:tr>
      <w:tr w:rsidR="007962C8" w14:paraId="11995807"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2AF89278" w14:textId="08D7BAB9" w:rsidR="007962C8" w:rsidRPr="00A21837"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D17BE8B" w14:textId="77777777" w:rsidR="007962C8" w:rsidRPr="00A21837" w:rsidRDefault="007962C8" w:rsidP="007962C8">
            <w:pPr>
              <w:keepLines/>
              <w:rPr>
                <w:rFonts w:cs="Arial"/>
              </w:rPr>
            </w:pPr>
            <w:r w:rsidRPr="00A21837">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32F58FC5" w14:textId="77777777" w:rsidR="007962C8" w:rsidRPr="00A21837" w:rsidRDefault="007962C8" w:rsidP="007962C8">
            <w:pPr>
              <w:keepLines/>
              <w:rPr>
                <w:rFonts w:cs="Arial"/>
              </w:rPr>
            </w:pPr>
            <w:r w:rsidRPr="00A21837">
              <w:rPr>
                <w:rFonts w:cs="Arial"/>
              </w:rPr>
              <w:t>laboratorní a terénní měření, zpracování dat</w:t>
            </w:r>
          </w:p>
        </w:tc>
      </w:tr>
      <w:tr w:rsidR="007962C8" w:rsidRPr="00BD3703" w14:paraId="12C47E85" w14:textId="77777777" w:rsidTr="00B92DA2">
        <w:trPr>
          <w:trHeight w:val="851"/>
        </w:trPr>
        <w:tc>
          <w:tcPr>
            <w:tcW w:w="3289" w:type="dxa"/>
            <w:tcBorders>
              <w:top w:val="single" w:sz="4" w:space="0" w:color="auto"/>
              <w:left w:val="single" w:sz="4" w:space="0" w:color="auto"/>
              <w:bottom w:val="single" w:sz="4" w:space="0" w:color="auto"/>
            </w:tcBorders>
          </w:tcPr>
          <w:p w14:paraId="03D0D524" w14:textId="737D5DA9"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bottom w:val="single" w:sz="4" w:space="0" w:color="auto"/>
            </w:tcBorders>
            <w:vAlign w:val="center"/>
          </w:tcPr>
          <w:p w14:paraId="7D8D7355"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bottom w:val="single" w:sz="4" w:space="0" w:color="auto"/>
              <w:right w:val="single" w:sz="4" w:space="0" w:color="auto"/>
            </w:tcBorders>
            <w:vAlign w:val="center"/>
          </w:tcPr>
          <w:p w14:paraId="368E78FE" w14:textId="77777777" w:rsidR="007962C8" w:rsidRPr="00BD3703" w:rsidRDefault="007962C8" w:rsidP="007962C8">
            <w:pPr>
              <w:keepLines/>
              <w:rPr>
                <w:rFonts w:cs="Arial"/>
              </w:rPr>
            </w:pPr>
            <w:r w:rsidRPr="00BD3703">
              <w:rPr>
                <w:rFonts w:cs="Arial"/>
              </w:rPr>
              <w:t>administrátor projektu, šetření podniků a polních složišť</w:t>
            </w:r>
          </w:p>
        </w:tc>
      </w:tr>
      <w:tr w:rsidR="007962C8" w:rsidRPr="00BD3703" w14:paraId="4F13D1A9"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17366A6B" w14:textId="4273D9A1" w:rsidR="007962C8" w:rsidRPr="00BD3703" w:rsidRDefault="007962C8" w:rsidP="007962C8">
            <w:pPr>
              <w:keepLines/>
              <w:rPr>
                <w:rFonts w:cs="Arial"/>
              </w:rPr>
            </w:pPr>
            <w:r w:rsidRPr="000B7279">
              <w:rPr>
                <w:rFonts w:cs="Arial"/>
              </w:rPr>
              <w:lastRenderedPageBreak/>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D9D43E5"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3542646F" w14:textId="77777777" w:rsidR="007962C8" w:rsidRPr="00BD3703" w:rsidRDefault="007962C8" w:rsidP="007962C8">
            <w:pPr>
              <w:keepLines/>
              <w:rPr>
                <w:rFonts w:cs="Arial"/>
              </w:rPr>
            </w:pPr>
            <w:r w:rsidRPr="00BD3703">
              <w:rPr>
                <w:rFonts w:cs="Arial"/>
              </w:rPr>
              <w:t>laboratorní a analytické práce</w:t>
            </w:r>
          </w:p>
        </w:tc>
      </w:tr>
      <w:tr w:rsidR="007962C8" w:rsidRPr="00BD3703" w14:paraId="3712FA5E"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465F2A58" w14:textId="0DA993E4"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4BE845AA"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28C5607A" w14:textId="77777777" w:rsidR="007962C8" w:rsidRPr="00BD3703" w:rsidRDefault="007962C8" w:rsidP="007962C8">
            <w:pPr>
              <w:keepLines/>
              <w:rPr>
                <w:rFonts w:cs="Arial"/>
              </w:rPr>
            </w:pPr>
            <w:r w:rsidRPr="00BD3703">
              <w:rPr>
                <w:rFonts w:cs="Arial"/>
              </w:rPr>
              <w:t xml:space="preserve">šetření v podnicích, šetření polních složišť </w:t>
            </w:r>
          </w:p>
        </w:tc>
      </w:tr>
      <w:tr w:rsidR="007962C8" w:rsidRPr="00BD3703" w14:paraId="3D02F2AB"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6E1BBE04" w14:textId="0BA9F163"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39557F70"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2006B964" w14:textId="77777777" w:rsidR="007962C8" w:rsidRPr="00BD3703" w:rsidRDefault="007962C8" w:rsidP="007962C8">
            <w:pPr>
              <w:keepLines/>
              <w:rPr>
                <w:rFonts w:cs="Arial"/>
              </w:rPr>
            </w:pPr>
            <w:r w:rsidRPr="00BD3703">
              <w:rPr>
                <w:rFonts w:cs="Arial"/>
              </w:rPr>
              <w:t>laboratorní a analytické práce</w:t>
            </w:r>
          </w:p>
        </w:tc>
      </w:tr>
      <w:tr w:rsidR="007962C8" w:rsidRPr="00BD3703" w14:paraId="34BBA025"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35244C95" w14:textId="7925FAD7"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4C9ACE63"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69EC9922" w14:textId="77777777" w:rsidR="007962C8" w:rsidRPr="00BD3703" w:rsidRDefault="007962C8" w:rsidP="007962C8">
            <w:pPr>
              <w:keepLines/>
              <w:rPr>
                <w:rFonts w:cs="Arial"/>
              </w:rPr>
            </w:pPr>
            <w:r w:rsidRPr="00BD3703">
              <w:rPr>
                <w:rFonts w:cs="Arial"/>
              </w:rPr>
              <w:t>vyhodnocování experimentů</w:t>
            </w:r>
          </w:p>
        </w:tc>
      </w:tr>
      <w:tr w:rsidR="007962C8" w:rsidRPr="00BD3703" w14:paraId="56AA8AA7"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1CFB6969" w14:textId="5DE059F7"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4079CEF"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631C7B14" w14:textId="77777777" w:rsidR="007962C8" w:rsidRPr="00BD3703" w:rsidRDefault="007962C8" w:rsidP="007962C8">
            <w:pPr>
              <w:keepLines/>
              <w:rPr>
                <w:rFonts w:cs="Arial"/>
              </w:rPr>
            </w:pPr>
            <w:r w:rsidRPr="00BD3703">
              <w:rPr>
                <w:rFonts w:cs="Arial"/>
              </w:rPr>
              <w:t>šetření polních složišť, pilot dronu</w:t>
            </w:r>
          </w:p>
        </w:tc>
      </w:tr>
      <w:tr w:rsidR="007962C8" w:rsidRPr="00BD3703" w14:paraId="788CE449"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67960115" w14:textId="2141F8B4"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0B4695C"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243AA306" w14:textId="77777777" w:rsidR="007962C8" w:rsidRPr="00BD3703" w:rsidRDefault="007962C8" w:rsidP="007962C8">
            <w:pPr>
              <w:keepLines/>
              <w:rPr>
                <w:rFonts w:cs="Arial"/>
              </w:rPr>
            </w:pPr>
            <w:r w:rsidRPr="00BD3703">
              <w:rPr>
                <w:rFonts w:cs="Arial"/>
              </w:rPr>
              <w:t>šetření v podnicích</w:t>
            </w:r>
          </w:p>
        </w:tc>
      </w:tr>
      <w:tr w:rsidR="007962C8" w:rsidRPr="00BD3703" w14:paraId="163FF69B"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501EB852" w14:textId="38CC15BE"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45920452"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DBC9229" w14:textId="77777777" w:rsidR="007962C8" w:rsidRPr="00BD3703" w:rsidRDefault="007962C8" w:rsidP="007962C8">
            <w:pPr>
              <w:keepLines/>
              <w:rPr>
                <w:rFonts w:cs="Arial"/>
              </w:rPr>
            </w:pPr>
            <w:r w:rsidRPr="00BD3703">
              <w:rPr>
                <w:rFonts w:cs="Arial"/>
              </w:rPr>
              <w:t>laboratorní a analytické práce</w:t>
            </w:r>
          </w:p>
        </w:tc>
      </w:tr>
      <w:tr w:rsidR="007962C8" w:rsidRPr="00BD3703" w14:paraId="5F937CE2"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2EE44544" w14:textId="078AD472"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6421AF2"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31107634" w14:textId="77777777" w:rsidR="007962C8" w:rsidRPr="00BD3703" w:rsidRDefault="007962C8" w:rsidP="007962C8">
            <w:pPr>
              <w:keepLines/>
              <w:rPr>
                <w:rFonts w:cs="Arial"/>
              </w:rPr>
            </w:pPr>
            <w:r w:rsidRPr="00BD3703">
              <w:rPr>
                <w:rFonts w:cs="Arial"/>
              </w:rPr>
              <w:t>technické práce</w:t>
            </w:r>
          </w:p>
        </w:tc>
      </w:tr>
      <w:tr w:rsidR="007962C8" w:rsidRPr="00BD3703" w14:paraId="3939A796"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382ADBB2" w14:textId="79F838AF"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5F3AFD3A"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7511716F" w14:textId="77777777" w:rsidR="007962C8" w:rsidRPr="00BD3703" w:rsidRDefault="007962C8" w:rsidP="007962C8">
            <w:pPr>
              <w:keepLines/>
              <w:rPr>
                <w:rFonts w:cs="Arial"/>
              </w:rPr>
            </w:pPr>
            <w:r w:rsidRPr="00BD3703">
              <w:rPr>
                <w:rFonts w:cs="Arial"/>
              </w:rPr>
              <w:t>laboratorní a analytické práce</w:t>
            </w:r>
          </w:p>
        </w:tc>
      </w:tr>
      <w:tr w:rsidR="007962C8" w:rsidRPr="00BD3703" w14:paraId="2F1F1001"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73DEED7F" w14:textId="15986E03"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4A4A1054"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166155A3" w14:textId="77777777" w:rsidR="007962C8" w:rsidRPr="00BD3703" w:rsidRDefault="007962C8" w:rsidP="007962C8">
            <w:pPr>
              <w:keepLines/>
              <w:rPr>
                <w:rFonts w:cs="Arial"/>
              </w:rPr>
            </w:pPr>
            <w:r w:rsidRPr="00BD3703">
              <w:rPr>
                <w:rFonts w:cs="Arial"/>
              </w:rPr>
              <w:t>technické a laboratorní práce</w:t>
            </w:r>
          </w:p>
        </w:tc>
      </w:tr>
      <w:tr w:rsidR="007962C8" w:rsidRPr="00BD3703" w14:paraId="2AF396AE"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55B5BC45" w14:textId="73C7C8F4"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38048EF7" w14:textId="77777777" w:rsidR="007962C8" w:rsidRPr="00BD3703" w:rsidRDefault="007962C8" w:rsidP="007962C8">
            <w:pPr>
              <w:keepLines/>
              <w:rPr>
                <w:rFonts w:cs="Arial"/>
              </w:rPr>
            </w:pPr>
            <w:r w:rsidRPr="00BD3703">
              <w:rPr>
                <w:rFonts w:cs="Arial"/>
              </w:rPr>
              <w:t xml:space="preserve">zaměstnanec </w:t>
            </w:r>
          </w:p>
        </w:tc>
        <w:tc>
          <w:tcPr>
            <w:tcW w:w="3518" w:type="dxa"/>
            <w:tcBorders>
              <w:top w:val="single" w:sz="4" w:space="0" w:color="auto"/>
              <w:left w:val="single" w:sz="4" w:space="0" w:color="auto"/>
              <w:bottom w:val="single" w:sz="4" w:space="0" w:color="auto"/>
              <w:right w:val="single" w:sz="4" w:space="0" w:color="auto"/>
            </w:tcBorders>
            <w:vAlign w:val="center"/>
          </w:tcPr>
          <w:p w14:paraId="21ED62CA" w14:textId="77777777" w:rsidR="007962C8" w:rsidRPr="00BD3703" w:rsidRDefault="007962C8" w:rsidP="007962C8">
            <w:pPr>
              <w:keepLines/>
              <w:rPr>
                <w:rFonts w:cs="Arial"/>
              </w:rPr>
            </w:pPr>
            <w:r w:rsidRPr="00BD3703">
              <w:rPr>
                <w:rFonts w:cs="Arial"/>
              </w:rPr>
              <w:t>technické práce</w:t>
            </w:r>
          </w:p>
        </w:tc>
      </w:tr>
      <w:tr w:rsidR="007962C8" w:rsidRPr="00BD3703" w14:paraId="6CD0A020"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5DE86CFF" w14:textId="77405A8F"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38AA6008"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7B32F43C" w14:textId="77777777" w:rsidR="007962C8" w:rsidRPr="00BD3703" w:rsidRDefault="007962C8" w:rsidP="007962C8">
            <w:pPr>
              <w:keepLines/>
              <w:rPr>
                <w:rFonts w:cs="Arial"/>
              </w:rPr>
            </w:pPr>
            <w:r w:rsidRPr="00BD3703">
              <w:rPr>
                <w:rFonts w:cs="Arial"/>
              </w:rPr>
              <w:t>práce s drony a satelity</w:t>
            </w:r>
          </w:p>
        </w:tc>
      </w:tr>
      <w:tr w:rsidR="007962C8" w:rsidRPr="00BD3703" w14:paraId="770092C4"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1A9BCF0F" w14:textId="5B34FD42"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6663276C"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04EC4430" w14:textId="77777777" w:rsidR="007962C8" w:rsidRPr="00BD3703" w:rsidRDefault="007962C8" w:rsidP="007962C8">
            <w:pPr>
              <w:keepLines/>
              <w:rPr>
                <w:rFonts w:cs="Arial"/>
              </w:rPr>
            </w:pPr>
            <w:r w:rsidRPr="00BD3703">
              <w:rPr>
                <w:rFonts w:cs="Arial"/>
              </w:rPr>
              <w:t>monitoring složišť</w:t>
            </w:r>
          </w:p>
        </w:tc>
      </w:tr>
      <w:tr w:rsidR="007962C8" w:rsidRPr="00BD3703" w14:paraId="68152F59"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6C0B6548" w14:textId="52F159CD"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C397392" w14:textId="77777777" w:rsidR="007962C8" w:rsidRPr="00BD3703" w:rsidRDefault="007962C8" w:rsidP="007962C8">
            <w:pPr>
              <w:keepLines/>
              <w:rPr>
                <w:rFonts w:cs="Arial"/>
              </w:rPr>
            </w:pPr>
            <w:r w:rsidRPr="00BD3703">
              <w:rPr>
                <w:rFonts w:cs="Arial"/>
              </w:rPr>
              <w:t>zaměstnanec</w:t>
            </w:r>
          </w:p>
        </w:tc>
        <w:tc>
          <w:tcPr>
            <w:tcW w:w="3518" w:type="dxa"/>
            <w:tcBorders>
              <w:top w:val="single" w:sz="4" w:space="0" w:color="auto"/>
              <w:left w:val="single" w:sz="4" w:space="0" w:color="auto"/>
              <w:bottom w:val="single" w:sz="4" w:space="0" w:color="auto"/>
              <w:right w:val="single" w:sz="4" w:space="0" w:color="auto"/>
            </w:tcBorders>
            <w:vAlign w:val="center"/>
          </w:tcPr>
          <w:p w14:paraId="1313579F" w14:textId="77777777" w:rsidR="007962C8" w:rsidRPr="00BD3703" w:rsidRDefault="007962C8" w:rsidP="007962C8">
            <w:pPr>
              <w:keepLines/>
              <w:rPr>
                <w:rFonts w:cs="Arial"/>
              </w:rPr>
            </w:pPr>
            <w:r w:rsidRPr="00BD3703">
              <w:rPr>
                <w:rFonts w:cs="Arial"/>
              </w:rPr>
              <w:t>vývoj ceny stavebních prací pro rekonstrukce a stavby hnojišť, jímek a nádrží</w:t>
            </w:r>
          </w:p>
        </w:tc>
      </w:tr>
      <w:tr w:rsidR="007962C8" w:rsidRPr="00BD3703" w14:paraId="406F0713"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0FC65934" w14:textId="28146AFE"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4758DAA2" w14:textId="77777777" w:rsidR="007962C8" w:rsidRPr="00BD3703" w:rsidRDefault="007962C8" w:rsidP="007962C8">
            <w:pPr>
              <w:keepLines/>
              <w:rPr>
                <w:rFonts w:cs="Arial"/>
              </w:rPr>
            </w:pPr>
            <w:r w:rsidRPr="00BD3703">
              <w:rPr>
                <w:rFonts w:cs="Arial"/>
              </w:rPr>
              <w:t>poddodavatel</w:t>
            </w:r>
            <w:r w:rsidRPr="00BD3703">
              <w:rPr>
                <w:rFonts w:cs="Arial"/>
              </w:rPr>
              <w:br/>
              <w:t xml:space="preserve">(Česká zemědělská univerzita v Praze)                                </w:t>
            </w:r>
          </w:p>
        </w:tc>
        <w:tc>
          <w:tcPr>
            <w:tcW w:w="3518" w:type="dxa"/>
            <w:tcBorders>
              <w:top w:val="single" w:sz="4" w:space="0" w:color="auto"/>
              <w:left w:val="single" w:sz="4" w:space="0" w:color="auto"/>
              <w:bottom w:val="single" w:sz="4" w:space="0" w:color="auto"/>
              <w:right w:val="single" w:sz="4" w:space="0" w:color="auto"/>
            </w:tcBorders>
            <w:vAlign w:val="center"/>
          </w:tcPr>
          <w:p w14:paraId="36C86247" w14:textId="77777777" w:rsidR="007962C8" w:rsidRPr="00BD3703" w:rsidRDefault="007962C8" w:rsidP="007962C8">
            <w:pPr>
              <w:keepLines/>
              <w:rPr>
                <w:rFonts w:cs="Arial"/>
              </w:rPr>
            </w:pPr>
            <w:r w:rsidRPr="00BD3703">
              <w:rPr>
                <w:rFonts w:cs="Arial"/>
              </w:rPr>
              <w:t xml:space="preserve">laboratorní rozbory půd </w:t>
            </w:r>
            <w:r w:rsidRPr="00BD3703">
              <w:rPr>
                <w:rFonts w:cs="Arial"/>
              </w:rPr>
              <w:br/>
              <w:t>(fyzikální vlastnosti půd)</w:t>
            </w:r>
          </w:p>
        </w:tc>
      </w:tr>
      <w:tr w:rsidR="007962C8" w:rsidRPr="00BD3703" w14:paraId="29EEDB69"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7E6F301A" w14:textId="2A19F748"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A954B3C" w14:textId="1BFBE0ED" w:rsidR="007962C8" w:rsidRPr="00BD3703" w:rsidRDefault="007962C8" w:rsidP="007962C8">
            <w:pPr>
              <w:keepLines/>
              <w:rPr>
                <w:rFonts w:cs="Arial"/>
              </w:rPr>
            </w:pPr>
            <w:r w:rsidRPr="00BD3703">
              <w:rPr>
                <w:rFonts w:cs="Arial"/>
              </w:rPr>
              <w:t xml:space="preserve">poddodavatel </w:t>
            </w:r>
            <w:r w:rsidRPr="00BD3703">
              <w:rPr>
                <w:rFonts w:cs="Arial"/>
              </w:rPr>
              <w:br/>
            </w:r>
            <w:r w:rsidR="00FB41D1" w:rsidRPr="00FB41D1">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1C7404F5" w14:textId="77777777" w:rsidR="007962C8" w:rsidRPr="00BD3703" w:rsidRDefault="007962C8" w:rsidP="007962C8">
            <w:pPr>
              <w:keepLines/>
              <w:rPr>
                <w:rFonts w:cs="Arial"/>
              </w:rPr>
            </w:pPr>
            <w:r w:rsidRPr="00BD3703">
              <w:rPr>
                <w:rFonts w:cs="Arial"/>
              </w:rPr>
              <w:t>vedení a technické zabezpečení polních pokusů</w:t>
            </w:r>
          </w:p>
        </w:tc>
      </w:tr>
      <w:tr w:rsidR="007962C8" w:rsidRPr="00BD3703" w14:paraId="7CF8EFFC" w14:textId="77777777" w:rsidTr="00B92DA2">
        <w:trPr>
          <w:trHeight w:val="203"/>
        </w:trPr>
        <w:tc>
          <w:tcPr>
            <w:tcW w:w="3289" w:type="dxa"/>
            <w:tcBorders>
              <w:top w:val="single" w:sz="4" w:space="0" w:color="auto"/>
              <w:left w:val="single" w:sz="4" w:space="0" w:color="auto"/>
              <w:bottom w:val="single" w:sz="4" w:space="0" w:color="auto"/>
              <w:right w:val="single" w:sz="4" w:space="0" w:color="auto"/>
            </w:tcBorders>
          </w:tcPr>
          <w:p w14:paraId="4B640BA8" w14:textId="72F0A566" w:rsidR="007962C8" w:rsidRPr="00BD3703" w:rsidRDefault="007962C8" w:rsidP="007962C8">
            <w:pPr>
              <w:keepLines/>
              <w:rPr>
                <w:rFonts w:cs="Arial"/>
              </w:rPr>
            </w:pPr>
            <w:r w:rsidRPr="000B7279">
              <w:rPr>
                <w:rFonts w:cs="Arial"/>
              </w:rPr>
              <w:lastRenderedPageBreak/>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582014EE" w14:textId="5882A0BA" w:rsidR="007962C8" w:rsidRPr="00BD3703" w:rsidRDefault="007962C8" w:rsidP="007962C8">
            <w:pPr>
              <w:keepLines/>
              <w:rPr>
                <w:rFonts w:cs="Arial"/>
              </w:rPr>
            </w:pPr>
            <w:r w:rsidRPr="00BD3703">
              <w:rPr>
                <w:rFonts w:cs="Arial"/>
              </w:rPr>
              <w:t xml:space="preserve">poddodavatel </w:t>
            </w:r>
            <w:r w:rsidRPr="00BD3703">
              <w:rPr>
                <w:rFonts w:cs="Arial"/>
              </w:rPr>
              <w:br/>
            </w:r>
            <w:r w:rsidR="00FB41D1" w:rsidRPr="00FB41D1">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61CFD3B0" w14:textId="77777777" w:rsidR="007962C8" w:rsidRPr="00BD3703" w:rsidRDefault="007962C8" w:rsidP="007962C8">
            <w:pPr>
              <w:keepLines/>
              <w:rPr>
                <w:rFonts w:cs="Arial"/>
              </w:rPr>
            </w:pPr>
            <w:r w:rsidRPr="00BD3703">
              <w:rPr>
                <w:rFonts w:cs="Arial"/>
              </w:rPr>
              <w:t>vedení polních pokusů, odběry vzorků</w:t>
            </w:r>
          </w:p>
        </w:tc>
      </w:tr>
      <w:tr w:rsidR="007962C8" w:rsidRPr="00BD3703" w14:paraId="1E27F3D5"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751B89B5" w14:textId="2985D847"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3C7EEC00" w14:textId="2A12787F" w:rsidR="007962C8" w:rsidRPr="00BD3703" w:rsidRDefault="007962C8" w:rsidP="007962C8">
            <w:pPr>
              <w:keepLines/>
              <w:rPr>
                <w:rFonts w:cs="Arial"/>
              </w:rPr>
            </w:pPr>
            <w:r w:rsidRPr="00BD3703">
              <w:rPr>
                <w:rFonts w:cs="Arial"/>
              </w:rPr>
              <w:t xml:space="preserve">poddodavatel </w:t>
            </w:r>
            <w:r w:rsidRPr="00BD3703">
              <w:rPr>
                <w:rFonts w:cs="Arial"/>
              </w:rPr>
              <w:br/>
            </w:r>
            <w:r w:rsidR="00FB41D1" w:rsidRPr="00FB41D1">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6C309097" w14:textId="77777777" w:rsidR="007962C8" w:rsidRPr="00BD3703" w:rsidRDefault="007962C8" w:rsidP="007962C8">
            <w:pPr>
              <w:keepLines/>
              <w:rPr>
                <w:rFonts w:cs="Arial"/>
              </w:rPr>
            </w:pPr>
            <w:r w:rsidRPr="00BD3703">
              <w:rPr>
                <w:rFonts w:cs="Arial"/>
              </w:rPr>
              <w:t>ošetřování polních pokusů, terénní pozorování, odběry vzorků</w:t>
            </w:r>
          </w:p>
        </w:tc>
      </w:tr>
      <w:tr w:rsidR="007962C8" w:rsidRPr="00BD3703" w14:paraId="57920556"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7DC1F955" w14:textId="01543ED4"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587329C" w14:textId="77777777" w:rsidR="007962C8" w:rsidRPr="00BD3703" w:rsidRDefault="007962C8" w:rsidP="007962C8">
            <w:pPr>
              <w:keepLines/>
              <w:rPr>
                <w:rFonts w:cs="Arial"/>
              </w:rPr>
            </w:pPr>
            <w:r w:rsidRPr="00BD3703">
              <w:rPr>
                <w:rFonts w:cs="Arial"/>
              </w:rPr>
              <w:t>poddodavatel</w:t>
            </w:r>
            <w:r w:rsidRPr="00BD3703">
              <w:rPr>
                <w:rFonts w:cs="Arial"/>
              </w:rPr>
              <w:br/>
              <w:t xml:space="preserve">(Mendelova univerzita v Brně)                                      </w:t>
            </w:r>
          </w:p>
        </w:tc>
        <w:tc>
          <w:tcPr>
            <w:tcW w:w="3518" w:type="dxa"/>
            <w:tcBorders>
              <w:top w:val="single" w:sz="4" w:space="0" w:color="auto"/>
              <w:left w:val="single" w:sz="4" w:space="0" w:color="auto"/>
              <w:bottom w:val="single" w:sz="4" w:space="0" w:color="auto"/>
              <w:right w:val="single" w:sz="4" w:space="0" w:color="auto"/>
            </w:tcBorders>
            <w:vAlign w:val="center"/>
          </w:tcPr>
          <w:p w14:paraId="7EAD408B" w14:textId="77777777" w:rsidR="007962C8" w:rsidRPr="00BD3703" w:rsidRDefault="007962C8" w:rsidP="007962C8">
            <w:pPr>
              <w:keepLines/>
              <w:rPr>
                <w:rFonts w:cs="Arial"/>
              </w:rPr>
            </w:pPr>
            <w:r w:rsidRPr="00BD3703">
              <w:rPr>
                <w:rFonts w:cs="Arial"/>
              </w:rPr>
              <w:t>laboratorní a analytické práce</w:t>
            </w:r>
          </w:p>
        </w:tc>
      </w:tr>
      <w:tr w:rsidR="007962C8" w:rsidRPr="00BD3703" w14:paraId="54976398"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17E3A35D" w14:textId="1543BF74"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2FEE893" w14:textId="77777777" w:rsidR="007962C8" w:rsidRPr="00BD3703" w:rsidRDefault="007962C8" w:rsidP="007962C8">
            <w:pPr>
              <w:keepLines/>
              <w:rPr>
                <w:rFonts w:cs="Arial"/>
              </w:rPr>
            </w:pPr>
            <w:r w:rsidRPr="00BD3703">
              <w:rPr>
                <w:rFonts w:cs="Arial"/>
              </w:rPr>
              <w:t>poddodavatel (AGROEKO Žamberk spol. s r.o.)</w:t>
            </w:r>
          </w:p>
        </w:tc>
        <w:tc>
          <w:tcPr>
            <w:tcW w:w="3518" w:type="dxa"/>
            <w:tcBorders>
              <w:top w:val="single" w:sz="4" w:space="0" w:color="auto"/>
              <w:left w:val="single" w:sz="4" w:space="0" w:color="auto"/>
              <w:bottom w:val="single" w:sz="4" w:space="0" w:color="auto"/>
              <w:right w:val="single" w:sz="4" w:space="0" w:color="auto"/>
            </w:tcBorders>
            <w:vAlign w:val="center"/>
          </w:tcPr>
          <w:p w14:paraId="582D154F" w14:textId="77777777" w:rsidR="007962C8" w:rsidRPr="00BD3703" w:rsidRDefault="007962C8" w:rsidP="007962C8">
            <w:pPr>
              <w:keepLines/>
              <w:rPr>
                <w:rFonts w:cs="Arial"/>
              </w:rPr>
            </w:pPr>
            <w:r w:rsidRPr="00BD3703">
              <w:rPr>
                <w:rFonts w:cs="Arial"/>
              </w:rPr>
              <w:t>monitoring výživného stavu půd a rostlin v praxi, hodnocení kvality statkových a organických hnojiv</w:t>
            </w:r>
          </w:p>
        </w:tc>
      </w:tr>
      <w:tr w:rsidR="007962C8" w:rsidRPr="00BD3703" w14:paraId="3557264A"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4ED4ADA3" w14:textId="2764D8F8"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501623E0" w14:textId="77777777" w:rsidR="007962C8" w:rsidRPr="00BD3703" w:rsidRDefault="007962C8" w:rsidP="007962C8">
            <w:pPr>
              <w:keepLines/>
              <w:rPr>
                <w:rFonts w:cs="Arial"/>
              </w:rPr>
            </w:pPr>
            <w:r w:rsidRPr="00BD3703">
              <w:rPr>
                <w:rFonts w:cs="Arial"/>
              </w:rPr>
              <w:t>p</w:t>
            </w:r>
            <w:r w:rsidRPr="00BD3703">
              <w:rPr>
                <w:rFonts w:eastAsia="SimSun" w:cs="Arial"/>
              </w:rPr>
              <w:t>oddodavatel (AGROEKO Žamberk spol. s r.o.)</w:t>
            </w:r>
          </w:p>
        </w:tc>
        <w:tc>
          <w:tcPr>
            <w:tcW w:w="3518" w:type="dxa"/>
            <w:tcBorders>
              <w:top w:val="single" w:sz="4" w:space="0" w:color="auto"/>
              <w:left w:val="single" w:sz="4" w:space="0" w:color="auto"/>
              <w:bottom w:val="single" w:sz="4" w:space="0" w:color="auto"/>
              <w:right w:val="single" w:sz="4" w:space="0" w:color="auto"/>
            </w:tcBorders>
            <w:vAlign w:val="center"/>
          </w:tcPr>
          <w:p w14:paraId="7C6B2429" w14:textId="4A346C5F" w:rsidR="007962C8" w:rsidRPr="00BD3703" w:rsidRDefault="007962C8" w:rsidP="007962C8">
            <w:pPr>
              <w:keepLines/>
              <w:rPr>
                <w:rFonts w:cs="Arial"/>
              </w:rPr>
            </w:pPr>
            <w:r w:rsidRPr="00BD3703">
              <w:rPr>
                <w:rFonts w:cs="Arial"/>
              </w:rPr>
              <w:t>šetření složišť, monit</w:t>
            </w:r>
            <w:r>
              <w:rPr>
                <w:rFonts w:cs="Arial"/>
              </w:rPr>
              <w:t>o</w:t>
            </w:r>
            <w:r w:rsidRPr="00BD3703">
              <w:rPr>
                <w:rFonts w:cs="Arial"/>
              </w:rPr>
              <w:t>ring Nmin v půdách a agrochemie povrchu půdy</w:t>
            </w:r>
          </w:p>
        </w:tc>
      </w:tr>
      <w:tr w:rsidR="007962C8" w:rsidRPr="00BD3703" w14:paraId="4C75913B"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6B64C636" w14:textId="6DD026E8"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41503F3" w14:textId="77777777" w:rsidR="007962C8" w:rsidRPr="00BD3703" w:rsidRDefault="007962C8" w:rsidP="007962C8">
            <w:pPr>
              <w:keepLines/>
              <w:rPr>
                <w:rFonts w:cs="Arial"/>
              </w:rPr>
            </w:pPr>
            <w:r w:rsidRPr="00BD3703">
              <w:rPr>
                <w:rFonts w:cs="Arial"/>
              </w:rPr>
              <w:t>p</w:t>
            </w:r>
            <w:r w:rsidRPr="00BD3703">
              <w:rPr>
                <w:rFonts w:eastAsia="SimSun" w:cs="Arial"/>
              </w:rPr>
              <w:t>oddodavatel (AGROEKO Žamberk spol. s r.o.)</w:t>
            </w:r>
          </w:p>
        </w:tc>
        <w:tc>
          <w:tcPr>
            <w:tcW w:w="3518" w:type="dxa"/>
            <w:tcBorders>
              <w:top w:val="single" w:sz="4" w:space="0" w:color="auto"/>
              <w:left w:val="single" w:sz="4" w:space="0" w:color="auto"/>
              <w:bottom w:val="single" w:sz="4" w:space="0" w:color="auto"/>
              <w:right w:val="single" w:sz="4" w:space="0" w:color="auto"/>
            </w:tcBorders>
            <w:vAlign w:val="center"/>
          </w:tcPr>
          <w:p w14:paraId="05453E59" w14:textId="77777777" w:rsidR="007962C8" w:rsidRPr="00BD3703" w:rsidRDefault="007962C8" w:rsidP="007962C8">
            <w:pPr>
              <w:keepLines/>
              <w:rPr>
                <w:rFonts w:cs="Arial"/>
              </w:rPr>
            </w:pPr>
            <w:r w:rsidRPr="00BD3703">
              <w:rPr>
                <w:rFonts w:eastAsia="SimSun" w:cs="Arial"/>
              </w:rPr>
              <w:t>monitoring výživného stavu půd a rostlin v praxi, hodnocení kvality statkových a organických hnojiv</w:t>
            </w:r>
          </w:p>
        </w:tc>
      </w:tr>
      <w:tr w:rsidR="007962C8" w:rsidRPr="00BD3703" w14:paraId="207AFBB5"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5551676A" w14:textId="4D55FB86"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2EF92553" w14:textId="77777777" w:rsidR="007962C8" w:rsidRPr="00BD3703" w:rsidRDefault="007962C8" w:rsidP="007962C8">
            <w:pPr>
              <w:keepLines/>
              <w:rPr>
                <w:rFonts w:cs="Arial"/>
              </w:rPr>
            </w:pPr>
            <w:r w:rsidRPr="00BD3703">
              <w:rPr>
                <w:rFonts w:cs="Arial"/>
              </w:rPr>
              <w:t>p</w:t>
            </w:r>
            <w:r w:rsidRPr="00BD3703">
              <w:rPr>
                <w:rFonts w:eastAsia="SimSun" w:cs="Arial"/>
              </w:rPr>
              <w:t>oddodavatel (AGROEKO Žamberk spol. s r.o.)</w:t>
            </w:r>
          </w:p>
        </w:tc>
        <w:tc>
          <w:tcPr>
            <w:tcW w:w="3518" w:type="dxa"/>
            <w:tcBorders>
              <w:top w:val="single" w:sz="4" w:space="0" w:color="auto"/>
              <w:left w:val="single" w:sz="4" w:space="0" w:color="auto"/>
              <w:bottom w:val="single" w:sz="4" w:space="0" w:color="auto"/>
              <w:right w:val="single" w:sz="4" w:space="0" w:color="auto"/>
            </w:tcBorders>
            <w:vAlign w:val="center"/>
          </w:tcPr>
          <w:p w14:paraId="2719B67F" w14:textId="77777777" w:rsidR="007962C8" w:rsidRPr="00BD3703" w:rsidRDefault="007962C8" w:rsidP="007962C8">
            <w:pPr>
              <w:keepLines/>
              <w:rPr>
                <w:rFonts w:cs="Arial"/>
              </w:rPr>
            </w:pPr>
            <w:r w:rsidRPr="00BD3703">
              <w:rPr>
                <w:rFonts w:eastAsia="SimSun" w:cs="Arial"/>
              </w:rPr>
              <w:t>hodnocení kvality statkových a organických hnojiv, šetření složišť, vyhodnocování výživy rostlin</w:t>
            </w:r>
          </w:p>
        </w:tc>
      </w:tr>
      <w:tr w:rsidR="007962C8" w:rsidRPr="00BD3703" w14:paraId="142CEBD8"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291712DE" w14:textId="545E44E8"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53B8664" w14:textId="77777777" w:rsidR="007962C8" w:rsidRPr="00BD3703" w:rsidRDefault="007962C8" w:rsidP="007962C8">
            <w:pPr>
              <w:keepLines/>
              <w:rPr>
                <w:rFonts w:cs="Arial"/>
              </w:rPr>
            </w:pPr>
            <w:r w:rsidRPr="00BD3703">
              <w:rPr>
                <w:rFonts w:cs="Arial"/>
              </w:rPr>
              <w:t>poddodavatel (AGROEKO Žamberk spol. s r.o.)</w:t>
            </w:r>
          </w:p>
        </w:tc>
        <w:tc>
          <w:tcPr>
            <w:tcW w:w="3518" w:type="dxa"/>
            <w:tcBorders>
              <w:top w:val="single" w:sz="4" w:space="0" w:color="auto"/>
              <w:left w:val="single" w:sz="4" w:space="0" w:color="auto"/>
              <w:bottom w:val="single" w:sz="4" w:space="0" w:color="auto"/>
              <w:right w:val="single" w:sz="4" w:space="0" w:color="auto"/>
            </w:tcBorders>
            <w:vAlign w:val="center"/>
          </w:tcPr>
          <w:p w14:paraId="079FAFEE" w14:textId="77777777" w:rsidR="007962C8" w:rsidRPr="00BD3703" w:rsidRDefault="007962C8" w:rsidP="007962C8">
            <w:pPr>
              <w:keepLines/>
              <w:rPr>
                <w:rFonts w:cs="Arial"/>
              </w:rPr>
            </w:pPr>
            <w:r w:rsidRPr="00BD3703">
              <w:rPr>
                <w:rFonts w:cs="Arial"/>
              </w:rPr>
              <w:t>technické práce</w:t>
            </w:r>
          </w:p>
        </w:tc>
      </w:tr>
      <w:tr w:rsidR="007962C8" w:rsidRPr="00BD3703" w14:paraId="013C5D8C"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1A6081A8" w14:textId="1F25FFA5"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35AC8C0" w14:textId="77777777" w:rsidR="007962C8" w:rsidRPr="00BD3703" w:rsidRDefault="007962C8" w:rsidP="007962C8">
            <w:pPr>
              <w:keepLines/>
              <w:rPr>
                <w:rFonts w:cs="Arial"/>
              </w:rPr>
            </w:pPr>
            <w:r w:rsidRPr="00BD3703">
              <w:rPr>
                <w:rFonts w:cs="Arial"/>
              </w:rPr>
              <w:t>poddodavatel (AGROEKO Žamberk spol. s r.o.)</w:t>
            </w:r>
          </w:p>
        </w:tc>
        <w:tc>
          <w:tcPr>
            <w:tcW w:w="3518" w:type="dxa"/>
            <w:tcBorders>
              <w:top w:val="single" w:sz="4" w:space="0" w:color="auto"/>
              <w:left w:val="single" w:sz="4" w:space="0" w:color="auto"/>
              <w:bottom w:val="single" w:sz="4" w:space="0" w:color="auto"/>
              <w:right w:val="single" w:sz="4" w:space="0" w:color="auto"/>
            </w:tcBorders>
            <w:vAlign w:val="center"/>
          </w:tcPr>
          <w:p w14:paraId="4CD42280" w14:textId="77777777" w:rsidR="007962C8" w:rsidRPr="00BD3703" w:rsidRDefault="007962C8" w:rsidP="007962C8">
            <w:pPr>
              <w:keepLines/>
              <w:rPr>
                <w:rFonts w:cs="Arial"/>
              </w:rPr>
            </w:pPr>
            <w:r w:rsidRPr="00BD3703">
              <w:rPr>
                <w:rFonts w:cs="Arial"/>
              </w:rPr>
              <w:t>vyhodnocování výživy rostlin, technické práce</w:t>
            </w:r>
          </w:p>
        </w:tc>
      </w:tr>
      <w:tr w:rsidR="007962C8" w:rsidRPr="00BD3703" w14:paraId="6614CF4A"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03DD7D8F" w14:textId="487D303C"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6326852E" w14:textId="77777777" w:rsidR="007962C8" w:rsidRPr="00BD3703" w:rsidRDefault="007962C8" w:rsidP="007962C8">
            <w:pPr>
              <w:keepLines/>
              <w:rPr>
                <w:rFonts w:cs="Arial"/>
              </w:rPr>
            </w:pPr>
            <w:r w:rsidRPr="00BD3703">
              <w:rPr>
                <w:rFonts w:cs="Arial"/>
              </w:rPr>
              <w:t>poddodavatel (AGROEKO Žamberk spol. s r.o.)</w:t>
            </w:r>
          </w:p>
        </w:tc>
        <w:tc>
          <w:tcPr>
            <w:tcW w:w="3518" w:type="dxa"/>
            <w:tcBorders>
              <w:top w:val="single" w:sz="4" w:space="0" w:color="auto"/>
              <w:left w:val="single" w:sz="4" w:space="0" w:color="auto"/>
              <w:bottom w:val="single" w:sz="4" w:space="0" w:color="auto"/>
              <w:right w:val="single" w:sz="4" w:space="0" w:color="auto"/>
            </w:tcBorders>
            <w:vAlign w:val="center"/>
          </w:tcPr>
          <w:p w14:paraId="57D01DD1" w14:textId="77777777" w:rsidR="007962C8" w:rsidRPr="00BD3703" w:rsidRDefault="007962C8" w:rsidP="007962C8">
            <w:pPr>
              <w:keepLines/>
              <w:rPr>
                <w:rFonts w:cs="Arial"/>
              </w:rPr>
            </w:pPr>
            <w:r w:rsidRPr="00BD3703">
              <w:rPr>
                <w:rFonts w:cs="Arial"/>
              </w:rPr>
              <w:t>technické práce</w:t>
            </w:r>
          </w:p>
        </w:tc>
      </w:tr>
      <w:tr w:rsidR="007962C8" w:rsidRPr="00BD3703" w14:paraId="50E08F7D"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47612718" w14:textId="55155CC4"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5259C0E" w14:textId="77777777" w:rsidR="007962C8" w:rsidRPr="00BD3703" w:rsidRDefault="007962C8" w:rsidP="007962C8">
            <w:pPr>
              <w:keepLines/>
              <w:rPr>
                <w:rFonts w:cs="Arial"/>
              </w:rPr>
            </w:pPr>
            <w:r w:rsidRPr="00BD3703">
              <w:rPr>
                <w:rFonts w:cs="Arial"/>
              </w:rPr>
              <w:t>poddodavatel (AGRIPOR Žamberk s.r.o.)</w:t>
            </w:r>
          </w:p>
        </w:tc>
        <w:tc>
          <w:tcPr>
            <w:tcW w:w="3518" w:type="dxa"/>
            <w:tcBorders>
              <w:top w:val="single" w:sz="4" w:space="0" w:color="auto"/>
              <w:left w:val="single" w:sz="4" w:space="0" w:color="auto"/>
              <w:bottom w:val="single" w:sz="4" w:space="0" w:color="auto"/>
              <w:right w:val="single" w:sz="4" w:space="0" w:color="auto"/>
            </w:tcBorders>
            <w:vAlign w:val="center"/>
          </w:tcPr>
          <w:p w14:paraId="3EE0CB35" w14:textId="77777777" w:rsidR="007962C8" w:rsidRPr="00BD3703" w:rsidRDefault="007962C8" w:rsidP="007962C8">
            <w:pPr>
              <w:keepLines/>
              <w:rPr>
                <w:rFonts w:cs="Arial"/>
              </w:rPr>
            </w:pPr>
            <w:r w:rsidRPr="00BD3703">
              <w:rPr>
                <w:rFonts w:cs="Arial"/>
              </w:rPr>
              <w:t>monitoring výživného stavu půd a rostlin v praxi, polní pokusy s výživou rostlin</w:t>
            </w:r>
          </w:p>
        </w:tc>
      </w:tr>
      <w:tr w:rsidR="007962C8" w:rsidRPr="00BD3703" w14:paraId="6B7146DB"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51ED8314" w14:textId="78693C2D"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FCA79D9" w14:textId="77777777" w:rsidR="007962C8" w:rsidRPr="00BD3703" w:rsidRDefault="007962C8" w:rsidP="007962C8">
            <w:pPr>
              <w:keepLines/>
              <w:rPr>
                <w:rFonts w:cs="Arial"/>
              </w:rPr>
            </w:pPr>
            <w:r w:rsidRPr="00BD3703">
              <w:rPr>
                <w:rFonts w:cs="Arial"/>
              </w:rPr>
              <w:t>poddodavatel (AGRIPOR Žamberk s.r.o.)</w:t>
            </w:r>
          </w:p>
        </w:tc>
        <w:tc>
          <w:tcPr>
            <w:tcW w:w="3518" w:type="dxa"/>
            <w:tcBorders>
              <w:top w:val="single" w:sz="4" w:space="0" w:color="auto"/>
              <w:left w:val="single" w:sz="4" w:space="0" w:color="auto"/>
              <w:bottom w:val="single" w:sz="4" w:space="0" w:color="auto"/>
              <w:right w:val="single" w:sz="4" w:space="0" w:color="auto"/>
            </w:tcBorders>
            <w:vAlign w:val="center"/>
          </w:tcPr>
          <w:p w14:paraId="35B13CAB" w14:textId="77777777" w:rsidR="007962C8" w:rsidRPr="00BD3703" w:rsidRDefault="007962C8" w:rsidP="007962C8">
            <w:pPr>
              <w:keepLines/>
              <w:rPr>
                <w:rFonts w:cs="Arial"/>
              </w:rPr>
            </w:pPr>
            <w:r w:rsidRPr="00BD3703">
              <w:rPr>
                <w:rFonts w:cs="Arial"/>
              </w:rPr>
              <w:t>zpracování a hodnocení výsledků Nmin, agrochemie povrchu půdy, polní pokusy s výživou rostlin</w:t>
            </w:r>
          </w:p>
        </w:tc>
      </w:tr>
      <w:tr w:rsidR="007962C8" w:rsidRPr="00BD3703" w14:paraId="60CE32B0"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73B83E7C" w14:textId="5FA1D2A4"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E420FDB" w14:textId="77777777" w:rsidR="007962C8" w:rsidRPr="00BD3703" w:rsidRDefault="007962C8" w:rsidP="007962C8">
            <w:pPr>
              <w:keepLines/>
              <w:spacing w:line="260" w:lineRule="exact"/>
              <w:rPr>
                <w:rFonts w:cs="Arial"/>
              </w:rPr>
            </w:pPr>
            <w:r w:rsidRPr="00BD3703">
              <w:rPr>
                <w:rFonts w:cs="Arial"/>
              </w:rPr>
              <w:t xml:space="preserve">poddodavatel </w:t>
            </w:r>
            <w:r w:rsidRPr="00BD3703">
              <w:rPr>
                <w:rFonts w:cs="Arial"/>
              </w:rPr>
              <w:br/>
              <w:t>(EKO-LAB Žamberk spol. s r. o.)</w:t>
            </w:r>
          </w:p>
        </w:tc>
        <w:tc>
          <w:tcPr>
            <w:tcW w:w="3518" w:type="dxa"/>
            <w:tcBorders>
              <w:top w:val="single" w:sz="4" w:space="0" w:color="auto"/>
              <w:left w:val="single" w:sz="4" w:space="0" w:color="auto"/>
              <w:bottom w:val="single" w:sz="4" w:space="0" w:color="auto"/>
              <w:right w:val="single" w:sz="4" w:space="0" w:color="auto"/>
            </w:tcBorders>
            <w:vAlign w:val="center"/>
          </w:tcPr>
          <w:p w14:paraId="47674BA7" w14:textId="77777777" w:rsidR="007962C8" w:rsidRPr="00BD3703" w:rsidRDefault="007962C8" w:rsidP="007962C8">
            <w:pPr>
              <w:keepLines/>
              <w:rPr>
                <w:rFonts w:cs="Arial"/>
              </w:rPr>
            </w:pPr>
            <w:r w:rsidRPr="00BD3703">
              <w:rPr>
                <w:rFonts w:cs="Arial"/>
              </w:rPr>
              <w:t>matematické zpracování výsledků z laboratorní a analytické práce</w:t>
            </w:r>
          </w:p>
        </w:tc>
      </w:tr>
      <w:tr w:rsidR="007962C8" w:rsidRPr="00BD3703" w14:paraId="1960B44C"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617B6ECA" w14:textId="435A05C4"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575627F4" w14:textId="77777777" w:rsidR="007962C8" w:rsidRPr="00BD3703" w:rsidRDefault="007962C8" w:rsidP="007962C8">
            <w:pPr>
              <w:keepLines/>
              <w:spacing w:line="260" w:lineRule="exact"/>
              <w:rPr>
                <w:rFonts w:cs="Arial"/>
              </w:rPr>
            </w:pPr>
            <w:r w:rsidRPr="00BD3703">
              <w:rPr>
                <w:rFonts w:cs="Arial"/>
              </w:rPr>
              <w:t xml:space="preserve">poddodavatel </w:t>
            </w:r>
            <w:r w:rsidRPr="00BD3703">
              <w:rPr>
                <w:rFonts w:cs="Arial"/>
              </w:rPr>
              <w:br/>
              <w:t>(EKO-LAB Žamberk spol. s r. o.)</w:t>
            </w:r>
          </w:p>
        </w:tc>
        <w:tc>
          <w:tcPr>
            <w:tcW w:w="3518" w:type="dxa"/>
            <w:tcBorders>
              <w:top w:val="single" w:sz="4" w:space="0" w:color="auto"/>
              <w:left w:val="single" w:sz="4" w:space="0" w:color="auto"/>
              <w:bottom w:val="single" w:sz="4" w:space="0" w:color="auto"/>
              <w:right w:val="single" w:sz="4" w:space="0" w:color="auto"/>
            </w:tcBorders>
            <w:vAlign w:val="center"/>
          </w:tcPr>
          <w:p w14:paraId="1F479D0D" w14:textId="77777777" w:rsidR="007962C8" w:rsidRPr="00BD3703" w:rsidRDefault="007962C8" w:rsidP="007962C8">
            <w:pPr>
              <w:keepLines/>
              <w:rPr>
                <w:rFonts w:cs="Arial"/>
              </w:rPr>
            </w:pPr>
            <w:r w:rsidRPr="00BD3703">
              <w:rPr>
                <w:rFonts w:cs="Arial"/>
              </w:rPr>
              <w:t>laboratorní a analytické práce</w:t>
            </w:r>
          </w:p>
        </w:tc>
      </w:tr>
      <w:tr w:rsidR="007962C8" w:rsidRPr="00BD3703" w14:paraId="495A116D"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2DF18068" w14:textId="4F8DA16D"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24D7E37C" w14:textId="77777777" w:rsidR="007962C8" w:rsidRPr="00BD3703" w:rsidRDefault="007962C8" w:rsidP="007962C8">
            <w:pPr>
              <w:keepLines/>
              <w:spacing w:line="260" w:lineRule="exact"/>
              <w:rPr>
                <w:rFonts w:cs="Arial"/>
              </w:rPr>
            </w:pPr>
            <w:r w:rsidRPr="00BD3703">
              <w:rPr>
                <w:rFonts w:cs="Arial"/>
              </w:rPr>
              <w:t xml:space="preserve">poddodavatel </w:t>
            </w:r>
            <w:r w:rsidRPr="00BD3703">
              <w:rPr>
                <w:rFonts w:cs="Arial"/>
              </w:rPr>
              <w:br/>
              <w:t>(EKO-LAB Žamberk spol. s r. o.)</w:t>
            </w:r>
          </w:p>
        </w:tc>
        <w:tc>
          <w:tcPr>
            <w:tcW w:w="3518" w:type="dxa"/>
            <w:tcBorders>
              <w:top w:val="single" w:sz="4" w:space="0" w:color="auto"/>
              <w:left w:val="single" w:sz="4" w:space="0" w:color="auto"/>
              <w:bottom w:val="single" w:sz="4" w:space="0" w:color="auto"/>
              <w:right w:val="single" w:sz="4" w:space="0" w:color="auto"/>
            </w:tcBorders>
            <w:vAlign w:val="center"/>
          </w:tcPr>
          <w:p w14:paraId="093ECD63" w14:textId="77777777" w:rsidR="007962C8" w:rsidRPr="00BD3703" w:rsidRDefault="007962C8" w:rsidP="007962C8">
            <w:pPr>
              <w:keepLines/>
              <w:rPr>
                <w:rFonts w:cs="Arial"/>
              </w:rPr>
            </w:pPr>
            <w:r w:rsidRPr="00BD3703">
              <w:rPr>
                <w:rFonts w:cs="Arial"/>
              </w:rPr>
              <w:t>laboratorní a analytické práce</w:t>
            </w:r>
          </w:p>
        </w:tc>
      </w:tr>
      <w:tr w:rsidR="007962C8" w:rsidRPr="00BD3703" w14:paraId="061405C1"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1F5B60DC" w14:textId="7145F963"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F9F9EBB" w14:textId="77777777" w:rsidR="007962C8" w:rsidRPr="00BD3703" w:rsidRDefault="007962C8" w:rsidP="007962C8">
            <w:pPr>
              <w:keepLines/>
              <w:spacing w:line="260" w:lineRule="exact"/>
              <w:rPr>
                <w:rFonts w:cs="Arial"/>
              </w:rPr>
            </w:pPr>
            <w:r w:rsidRPr="00BD3703">
              <w:rPr>
                <w:rFonts w:cs="Arial"/>
              </w:rPr>
              <w:t>poddodavatel</w:t>
            </w:r>
            <w:r w:rsidRPr="00BD3703">
              <w:rPr>
                <w:rFonts w:cs="Arial"/>
              </w:rPr>
              <w:br/>
              <w:t>(KEZ, o.p.s.)</w:t>
            </w:r>
          </w:p>
        </w:tc>
        <w:tc>
          <w:tcPr>
            <w:tcW w:w="3518" w:type="dxa"/>
            <w:tcBorders>
              <w:top w:val="single" w:sz="4" w:space="0" w:color="auto"/>
              <w:left w:val="single" w:sz="4" w:space="0" w:color="auto"/>
              <w:bottom w:val="single" w:sz="4" w:space="0" w:color="auto"/>
              <w:right w:val="single" w:sz="4" w:space="0" w:color="auto"/>
            </w:tcBorders>
            <w:vAlign w:val="center"/>
          </w:tcPr>
          <w:p w14:paraId="7999385B" w14:textId="77777777" w:rsidR="007962C8" w:rsidRPr="00BD3703" w:rsidRDefault="007962C8" w:rsidP="007962C8">
            <w:pPr>
              <w:keepLines/>
              <w:rPr>
                <w:rFonts w:cs="Arial"/>
              </w:rPr>
            </w:pPr>
            <w:r w:rsidRPr="00BD3703">
              <w:rPr>
                <w:rFonts w:cs="Arial"/>
              </w:rPr>
              <w:t>šetření v podnicích</w:t>
            </w:r>
          </w:p>
        </w:tc>
      </w:tr>
      <w:tr w:rsidR="007962C8" w:rsidRPr="00BD3703" w14:paraId="15DE7D56"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492D78FB" w14:textId="754C4748" w:rsidR="007962C8" w:rsidRPr="00BD3703" w:rsidRDefault="007962C8" w:rsidP="007962C8">
            <w:pPr>
              <w:keepLines/>
              <w:rPr>
                <w:rFonts w:cs="Arial"/>
              </w:rPr>
            </w:pPr>
            <w:r w:rsidRPr="000B7279">
              <w:rPr>
                <w:rFonts w:cs="Arial"/>
              </w:rPr>
              <w:lastRenderedPageBreak/>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087140A" w14:textId="77777777" w:rsidR="007962C8" w:rsidRPr="00BD3703" w:rsidRDefault="007962C8" w:rsidP="007962C8">
            <w:pPr>
              <w:keepLines/>
              <w:spacing w:line="260" w:lineRule="exact"/>
              <w:rPr>
                <w:rFonts w:cs="Arial"/>
              </w:rPr>
            </w:pPr>
            <w:r w:rsidRPr="00BD3703">
              <w:rPr>
                <w:rFonts w:cs="Arial"/>
              </w:rPr>
              <w:t>poddodavatel</w:t>
            </w:r>
            <w:r w:rsidRPr="00BD3703">
              <w:rPr>
                <w:rFonts w:cs="Arial"/>
              </w:rPr>
              <w:br/>
              <w:t>(KEZ, o.p.s.)</w:t>
            </w:r>
          </w:p>
        </w:tc>
        <w:tc>
          <w:tcPr>
            <w:tcW w:w="3518" w:type="dxa"/>
            <w:tcBorders>
              <w:top w:val="single" w:sz="4" w:space="0" w:color="auto"/>
              <w:left w:val="single" w:sz="4" w:space="0" w:color="auto"/>
              <w:bottom w:val="single" w:sz="4" w:space="0" w:color="auto"/>
              <w:right w:val="single" w:sz="4" w:space="0" w:color="auto"/>
            </w:tcBorders>
            <w:vAlign w:val="center"/>
          </w:tcPr>
          <w:p w14:paraId="0918C231" w14:textId="77777777" w:rsidR="007962C8" w:rsidRPr="00BD3703" w:rsidRDefault="007962C8" w:rsidP="007962C8">
            <w:pPr>
              <w:keepLines/>
              <w:rPr>
                <w:rFonts w:cs="Arial"/>
              </w:rPr>
            </w:pPr>
            <w:r w:rsidRPr="00BD3703">
              <w:rPr>
                <w:rFonts w:cs="Arial"/>
              </w:rPr>
              <w:t>šetření v podnicích</w:t>
            </w:r>
          </w:p>
        </w:tc>
      </w:tr>
      <w:tr w:rsidR="007962C8" w:rsidRPr="00BD3703" w14:paraId="386581B3"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137B142D" w14:textId="58BCCDA0"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3C1C435" w14:textId="77777777" w:rsidR="007962C8" w:rsidRPr="00BD3703" w:rsidRDefault="007962C8" w:rsidP="007962C8">
            <w:pPr>
              <w:keepLines/>
              <w:spacing w:line="260" w:lineRule="exact"/>
              <w:rPr>
                <w:rFonts w:cs="Arial"/>
              </w:rPr>
            </w:pPr>
            <w:r w:rsidRPr="00BD3703">
              <w:rPr>
                <w:rFonts w:cs="Arial"/>
              </w:rPr>
              <w:t>poddodavatel</w:t>
            </w:r>
            <w:r w:rsidRPr="00BD3703">
              <w:rPr>
                <w:rFonts w:cs="Arial"/>
              </w:rPr>
              <w:br/>
              <w:t>(KEZ, o.p.s.)</w:t>
            </w:r>
          </w:p>
        </w:tc>
        <w:tc>
          <w:tcPr>
            <w:tcW w:w="3518" w:type="dxa"/>
            <w:tcBorders>
              <w:top w:val="single" w:sz="4" w:space="0" w:color="auto"/>
              <w:left w:val="single" w:sz="4" w:space="0" w:color="auto"/>
              <w:bottom w:val="single" w:sz="4" w:space="0" w:color="auto"/>
              <w:right w:val="single" w:sz="4" w:space="0" w:color="auto"/>
            </w:tcBorders>
            <w:vAlign w:val="center"/>
          </w:tcPr>
          <w:p w14:paraId="6B91187E" w14:textId="77777777" w:rsidR="007962C8" w:rsidRPr="00BD3703" w:rsidRDefault="007962C8" w:rsidP="007962C8">
            <w:pPr>
              <w:keepLines/>
              <w:rPr>
                <w:rFonts w:cs="Arial"/>
              </w:rPr>
            </w:pPr>
            <w:r w:rsidRPr="00BD3703">
              <w:rPr>
                <w:rFonts w:cs="Arial"/>
              </w:rPr>
              <w:t>šetření v podnicích</w:t>
            </w:r>
          </w:p>
        </w:tc>
      </w:tr>
      <w:tr w:rsidR="007962C8" w:rsidRPr="00BD3703" w14:paraId="58365672"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292D8778" w14:textId="723B08BC"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52B2DF75" w14:textId="77777777" w:rsidR="007962C8" w:rsidRPr="00BD3703" w:rsidRDefault="007962C8" w:rsidP="007962C8">
            <w:pPr>
              <w:keepLines/>
              <w:spacing w:line="260" w:lineRule="exact"/>
              <w:rPr>
                <w:rFonts w:cs="Arial"/>
              </w:rPr>
            </w:pPr>
            <w:r w:rsidRPr="00BD3703">
              <w:rPr>
                <w:rFonts w:cs="Arial"/>
              </w:rPr>
              <w:t>poddodavatel</w:t>
            </w:r>
            <w:r w:rsidRPr="00BD3703">
              <w:rPr>
                <w:rFonts w:cs="Arial"/>
              </w:rPr>
              <w:br/>
              <w:t>(KEZ, o.p.s.)</w:t>
            </w:r>
          </w:p>
        </w:tc>
        <w:tc>
          <w:tcPr>
            <w:tcW w:w="3518" w:type="dxa"/>
            <w:tcBorders>
              <w:top w:val="single" w:sz="4" w:space="0" w:color="auto"/>
              <w:left w:val="single" w:sz="4" w:space="0" w:color="auto"/>
              <w:bottom w:val="single" w:sz="4" w:space="0" w:color="auto"/>
              <w:right w:val="single" w:sz="4" w:space="0" w:color="auto"/>
            </w:tcBorders>
            <w:vAlign w:val="center"/>
          </w:tcPr>
          <w:p w14:paraId="333375AE" w14:textId="77777777" w:rsidR="007962C8" w:rsidRPr="00BD3703" w:rsidRDefault="007962C8" w:rsidP="007962C8">
            <w:pPr>
              <w:keepLines/>
              <w:rPr>
                <w:rFonts w:cs="Arial"/>
              </w:rPr>
            </w:pPr>
            <w:r w:rsidRPr="00BD3703">
              <w:rPr>
                <w:rFonts w:cs="Arial"/>
              </w:rPr>
              <w:t>šetření v podnicích</w:t>
            </w:r>
          </w:p>
        </w:tc>
      </w:tr>
      <w:tr w:rsidR="007962C8" w:rsidRPr="00BD3703" w14:paraId="63426127"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379F4322" w14:textId="51AAB202"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3DF4285" w14:textId="360996FB" w:rsidR="007962C8" w:rsidRPr="00BD3703" w:rsidRDefault="007962C8" w:rsidP="007962C8">
            <w:pPr>
              <w:keepLines/>
              <w:spacing w:line="260" w:lineRule="exact"/>
              <w:rPr>
                <w:rFonts w:cs="Arial"/>
              </w:rPr>
            </w:pPr>
            <w:r w:rsidRPr="00BD3703">
              <w:rPr>
                <w:rFonts w:cs="Arial"/>
              </w:rPr>
              <w:t>poddodavatel</w:t>
            </w:r>
            <w:r w:rsidRPr="00BD3703">
              <w:rPr>
                <w:rFonts w:cs="Arial"/>
              </w:rPr>
              <w:br/>
            </w:r>
            <w:r w:rsidR="00957541" w:rsidRPr="00957541">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5707D9FB" w14:textId="77777777" w:rsidR="007962C8" w:rsidRPr="00BD3703" w:rsidRDefault="007962C8" w:rsidP="007962C8">
            <w:pPr>
              <w:keepLines/>
              <w:rPr>
                <w:rFonts w:cs="Arial"/>
              </w:rPr>
            </w:pPr>
            <w:r w:rsidRPr="00BD3703">
              <w:rPr>
                <w:rFonts w:cs="Arial"/>
              </w:rPr>
              <w:t>zpracování a vyhodnocení údajů ze šetření v podnicích</w:t>
            </w:r>
          </w:p>
        </w:tc>
      </w:tr>
      <w:tr w:rsidR="007962C8" w:rsidRPr="00BD3703" w14:paraId="36F807A7"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0495EF63" w14:textId="57C31C67" w:rsidR="007962C8" w:rsidRPr="00A21837"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070D50C1" w14:textId="39320173" w:rsidR="007962C8" w:rsidRPr="00A21837" w:rsidRDefault="007962C8" w:rsidP="007962C8">
            <w:pPr>
              <w:keepLines/>
              <w:spacing w:line="260" w:lineRule="exact"/>
              <w:rPr>
                <w:rFonts w:cs="Arial"/>
              </w:rPr>
            </w:pPr>
            <w:r w:rsidRPr="00A21837">
              <w:rPr>
                <w:rFonts w:cs="Arial"/>
              </w:rPr>
              <w:t xml:space="preserve">poddodavatel </w:t>
            </w:r>
            <w:r w:rsidRPr="00A21837">
              <w:rPr>
                <w:rFonts w:cs="Arial"/>
              </w:rPr>
              <w:br/>
            </w:r>
            <w:r w:rsidR="00957541" w:rsidRPr="00957541">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24DFC0E6" w14:textId="77777777" w:rsidR="007962C8" w:rsidRPr="00A21837" w:rsidRDefault="007962C8" w:rsidP="007962C8">
            <w:pPr>
              <w:keepLines/>
              <w:rPr>
                <w:rFonts w:cs="Arial"/>
              </w:rPr>
            </w:pPr>
            <w:r w:rsidRPr="00A21837">
              <w:rPr>
                <w:rFonts w:cs="Arial"/>
              </w:rPr>
              <w:t>šetření v podnicích</w:t>
            </w:r>
          </w:p>
        </w:tc>
      </w:tr>
      <w:tr w:rsidR="007962C8" w:rsidRPr="00BD3703" w14:paraId="494CC72F"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644A722C" w14:textId="01ADF885"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70B0064" w14:textId="54275A92" w:rsidR="007962C8" w:rsidRPr="00BD3703" w:rsidRDefault="007962C8" w:rsidP="007962C8">
            <w:pPr>
              <w:keepLines/>
              <w:spacing w:line="260" w:lineRule="exact"/>
              <w:rPr>
                <w:rFonts w:cs="Arial"/>
              </w:rPr>
            </w:pPr>
            <w:r w:rsidRPr="00BD3703">
              <w:rPr>
                <w:rFonts w:cs="Arial"/>
              </w:rPr>
              <w:t>poddodavatel</w:t>
            </w:r>
            <w:r w:rsidRPr="00BD3703">
              <w:rPr>
                <w:rFonts w:cs="Arial"/>
              </w:rPr>
              <w:br/>
            </w:r>
            <w:r w:rsidR="002C2CAF" w:rsidRPr="002C2CAF">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1C1AC037" w14:textId="77777777" w:rsidR="007962C8" w:rsidRPr="00BD3703" w:rsidRDefault="007962C8" w:rsidP="007962C8">
            <w:pPr>
              <w:keepLines/>
              <w:rPr>
                <w:rFonts w:cs="Arial"/>
              </w:rPr>
            </w:pPr>
            <w:r w:rsidRPr="00BD3703">
              <w:rPr>
                <w:rFonts w:cs="Arial"/>
              </w:rPr>
              <w:t>šetření v podnicích</w:t>
            </w:r>
          </w:p>
        </w:tc>
      </w:tr>
      <w:tr w:rsidR="007962C8" w:rsidRPr="00BD3703" w14:paraId="36AB3B3A"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218241AC" w14:textId="1761F502"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D1E3708" w14:textId="0E47D5D9" w:rsidR="007962C8" w:rsidRPr="00BD3703" w:rsidRDefault="007962C8" w:rsidP="007962C8">
            <w:pPr>
              <w:keepLines/>
              <w:spacing w:line="260" w:lineRule="exact"/>
              <w:rPr>
                <w:rFonts w:cs="Arial"/>
              </w:rPr>
            </w:pPr>
            <w:r w:rsidRPr="00BD3703">
              <w:rPr>
                <w:rFonts w:cs="Arial"/>
              </w:rPr>
              <w:t>poddodavatel</w:t>
            </w:r>
            <w:r w:rsidRPr="00BD3703">
              <w:rPr>
                <w:rFonts w:cs="Arial"/>
              </w:rPr>
              <w:br/>
            </w:r>
            <w:r w:rsidR="002C2CAF" w:rsidRPr="002C2CAF">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2B31F5B0" w14:textId="77777777" w:rsidR="007962C8" w:rsidRPr="00BD3703" w:rsidRDefault="007962C8" w:rsidP="007962C8">
            <w:pPr>
              <w:keepLines/>
              <w:rPr>
                <w:rFonts w:cs="Arial"/>
              </w:rPr>
            </w:pPr>
            <w:r w:rsidRPr="00BD3703">
              <w:rPr>
                <w:rFonts w:cs="Arial"/>
              </w:rPr>
              <w:t>šetření v podnicích</w:t>
            </w:r>
          </w:p>
        </w:tc>
      </w:tr>
      <w:tr w:rsidR="007962C8" w:rsidRPr="00BD3703" w14:paraId="32EA6887"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620BF530" w14:textId="59D34CD5"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FCA1976" w14:textId="613F0719" w:rsidR="007962C8" w:rsidRPr="00BD3703" w:rsidRDefault="007962C8" w:rsidP="007962C8">
            <w:pPr>
              <w:keepLines/>
              <w:spacing w:line="260" w:lineRule="exact"/>
              <w:rPr>
                <w:rFonts w:cs="Arial"/>
              </w:rPr>
            </w:pPr>
            <w:r w:rsidRPr="00BD3703">
              <w:rPr>
                <w:rFonts w:cs="Arial"/>
              </w:rPr>
              <w:t>poddodavatel</w:t>
            </w:r>
            <w:r w:rsidRPr="00BD3703">
              <w:rPr>
                <w:rFonts w:cs="Arial"/>
              </w:rPr>
              <w:br/>
            </w:r>
            <w:r w:rsidR="002C2CAF" w:rsidRPr="002C2CAF">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073FBAB5" w14:textId="77777777" w:rsidR="007962C8" w:rsidRPr="00BD3703" w:rsidRDefault="007962C8" w:rsidP="007962C8">
            <w:pPr>
              <w:keepLines/>
              <w:rPr>
                <w:rFonts w:cs="Arial"/>
              </w:rPr>
            </w:pPr>
            <w:r w:rsidRPr="00BD3703">
              <w:rPr>
                <w:rFonts w:cs="Arial"/>
              </w:rPr>
              <w:t>šetření v podnicích</w:t>
            </w:r>
          </w:p>
        </w:tc>
      </w:tr>
      <w:tr w:rsidR="007962C8" w:rsidRPr="00BD3703" w14:paraId="70F0B519"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65B8D46A" w14:textId="59C0414E" w:rsidR="007962C8" w:rsidRPr="00BD3703"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7EB9CA62" w14:textId="5FC1D3D7" w:rsidR="007962C8" w:rsidRPr="00BD3703" w:rsidRDefault="007962C8" w:rsidP="007962C8">
            <w:pPr>
              <w:keepLines/>
              <w:spacing w:line="260" w:lineRule="exact"/>
              <w:rPr>
                <w:rFonts w:cs="Arial"/>
              </w:rPr>
            </w:pPr>
            <w:r w:rsidRPr="00BD3703">
              <w:rPr>
                <w:rFonts w:cs="Arial"/>
              </w:rPr>
              <w:t>poddodavatel</w:t>
            </w:r>
            <w:r w:rsidRPr="00BD3703">
              <w:rPr>
                <w:rFonts w:cs="Arial"/>
              </w:rPr>
              <w:br/>
            </w:r>
            <w:r w:rsidR="002C2CAF" w:rsidRPr="002C2CAF">
              <w:rPr>
                <w:rFonts w:cs="Arial"/>
              </w:rPr>
              <w:t>XXXXXXXXXX</w:t>
            </w:r>
          </w:p>
        </w:tc>
        <w:tc>
          <w:tcPr>
            <w:tcW w:w="3518" w:type="dxa"/>
            <w:tcBorders>
              <w:top w:val="single" w:sz="4" w:space="0" w:color="auto"/>
              <w:left w:val="single" w:sz="4" w:space="0" w:color="auto"/>
              <w:bottom w:val="single" w:sz="4" w:space="0" w:color="auto"/>
              <w:right w:val="single" w:sz="4" w:space="0" w:color="auto"/>
            </w:tcBorders>
            <w:vAlign w:val="center"/>
          </w:tcPr>
          <w:p w14:paraId="389616AD" w14:textId="77777777" w:rsidR="007962C8" w:rsidRPr="00BD3703" w:rsidRDefault="007962C8" w:rsidP="007962C8">
            <w:pPr>
              <w:keepLines/>
              <w:rPr>
                <w:rFonts w:cs="Arial"/>
              </w:rPr>
            </w:pPr>
            <w:r w:rsidRPr="00BD3703">
              <w:rPr>
                <w:rFonts w:cs="Arial"/>
              </w:rPr>
              <w:t>šetření v podnicích</w:t>
            </w:r>
          </w:p>
        </w:tc>
      </w:tr>
      <w:tr w:rsidR="007962C8" w:rsidRPr="00B23A3F" w14:paraId="11D8F55B" w14:textId="77777777" w:rsidTr="00B92DA2">
        <w:trPr>
          <w:trHeight w:val="851"/>
        </w:trPr>
        <w:tc>
          <w:tcPr>
            <w:tcW w:w="3289" w:type="dxa"/>
            <w:tcBorders>
              <w:top w:val="single" w:sz="4" w:space="0" w:color="auto"/>
              <w:left w:val="single" w:sz="4" w:space="0" w:color="auto"/>
              <w:bottom w:val="single" w:sz="4" w:space="0" w:color="auto"/>
              <w:right w:val="single" w:sz="4" w:space="0" w:color="auto"/>
            </w:tcBorders>
          </w:tcPr>
          <w:p w14:paraId="76EDC26E" w14:textId="02075161" w:rsidR="007962C8" w:rsidRPr="00A21837" w:rsidRDefault="007962C8" w:rsidP="007962C8">
            <w:pPr>
              <w:keepLines/>
              <w:rPr>
                <w:rFonts w:cs="Arial"/>
              </w:rPr>
            </w:pPr>
            <w:r w:rsidRPr="000B7279">
              <w:rPr>
                <w:rFonts w:cs="Arial"/>
              </w:rPr>
              <w:t>Člen realizačního týmu</w:t>
            </w:r>
          </w:p>
        </w:tc>
        <w:tc>
          <w:tcPr>
            <w:tcW w:w="2265" w:type="dxa"/>
            <w:tcBorders>
              <w:top w:val="single" w:sz="4" w:space="0" w:color="auto"/>
              <w:left w:val="single" w:sz="4" w:space="0" w:color="auto"/>
              <w:bottom w:val="single" w:sz="4" w:space="0" w:color="auto"/>
              <w:right w:val="single" w:sz="4" w:space="0" w:color="auto"/>
            </w:tcBorders>
            <w:vAlign w:val="center"/>
          </w:tcPr>
          <w:p w14:paraId="1A48DC77" w14:textId="77777777" w:rsidR="007962C8" w:rsidRPr="00A21837" w:rsidRDefault="007962C8" w:rsidP="007962C8">
            <w:pPr>
              <w:keepLines/>
              <w:spacing w:line="260" w:lineRule="exact"/>
              <w:rPr>
                <w:rFonts w:cs="Arial"/>
              </w:rPr>
            </w:pPr>
            <w:r w:rsidRPr="00A21837">
              <w:rPr>
                <w:rFonts w:cs="Arial"/>
              </w:rPr>
              <w:t xml:space="preserve">poddodavatel </w:t>
            </w:r>
            <w:r w:rsidRPr="00A21837">
              <w:rPr>
                <w:rFonts w:cs="Arial"/>
              </w:rPr>
              <w:br/>
              <w:t>(LABORATOŘ POSTOLOPRTY, s.r.o.)</w:t>
            </w:r>
          </w:p>
        </w:tc>
        <w:tc>
          <w:tcPr>
            <w:tcW w:w="3518" w:type="dxa"/>
            <w:tcBorders>
              <w:top w:val="single" w:sz="4" w:space="0" w:color="auto"/>
              <w:left w:val="single" w:sz="4" w:space="0" w:color="auto"/>
              <w:bottom w:val="single" w:sz="4" w:space="0" w:color="auto"/>
              <w:right w:val="single" w:sz="4" w:space="0" w:color="auto"/>
            </w:tcBorders>
            <w:vAlign w:val="center"/>
          </w:tcPr>
          <w:p w14:paraId="783E8749" w14:textId="77777777" w:rsidR="007962C8" w:rsidRPr="00A21837" w:rsidRDefault="007962C8" w:rsidP="007962C8">
            <w:pPr>
              <w:keepLines/>
              <w:rPr>
                <w:rFonts w:cs="Arial"/>
              </w:rPr>
            </w:pPr>
            <w:r w:rsidRPr="00A21837">
              <w:rPr>
                <w:rFonts w:cs="Arial"/>
              </w:rPr>
              <w:t>laboratorní a analytické práce</w:t>
            </w:r>
          </w:p>
        </w:tc>
      </w:tr>
    </w:tbl>
    <w:p w14:paraId="77DAA8EF" w14:textId="77777777" w:rsidR="00D238E9" w:rsidRPr="00B87712" w:rsidRDefault="00D238E9"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1A8FCB78" w14:textId="77777777" w:rsidR="009D05BF" w:rsidRDefault="009D05BF"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197D6AC6" w14:textId="77777777" w:rsidR="004755A1" w:rsidRDefault="004755A1"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7B75FFE6" w14:textId="77777777" w:rsidR="005F4195" w:rsidRDefault="005F4195"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54223A09" w14:textId="77777777" w:rsidR="00593182" w:rsidRDefault="00593182"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2329E41B" w14:textId="77777777" w:rsidR="00593182" w:rsidRDefault="00593182"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15907D39" w14:textId="77777777" w:rsidR="00593182" w:rsidRDefault="00593182"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7966A8F7" w14:textId="77777777" w:rsidR="00593182" w:rsidRDefault="00593182"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591CC7DA" w14:textId="77777777" w:rsidR="00593182" w:rsidRDefault="00593182"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42E56140" w14:textId="77777777" w:rsidR="00456043" w:rsidRDefault="00456043"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01F8F975" w14:textId="77777777" w:rsidR="00456043" w:rsidRDefault="00456043"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15CA58A7" w14:textId="77777777" w:rsidR="00456043" w:rsidRDefault="00456043"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3AB54A88" w14:textId="77777777" w:rsidR="00456043" w:rsidRDefault="00456043"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0C50DB23" w14:textId="77777777" w:rsidR="00456043" w:rsidRDefault="00456043"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5EACCF95" w14:textId="77777777" w:rsidR="00456043" w:rsidRDefault="00456043"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6BAABD02" w14:textId="77777777" w:rsidR="00593182" w:rsidRDefault="00593182"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0035509C" w14:textId="77777777" w:rsidR="00593182" w:rsidRDefault="00593182"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09B264BB" w14:textId="77777777" w:rsidR="00593182" w:rsidRDefault="00593182" w:rsidP="00593182">
      <w:pPr>
        <w:pStyle w:val="Zkladntext"/>
        <w:keepLines/>
        <w:tabs>
          <w:tab w:val="left" w:pos="720"/>
          <w:tab w:val="left" w:pos="5040"/>
        </w:tabs>
        <w:spacing w:line="271" w:lineRule="auto"/>
        <w:ind w:left="426" w:hanging="426"/>
        <w:rPr>
          <w:rFonts w:ascii="Arial" w:hAnsi="Arial" w:cs="Arial"/>
          <w:i w:val="0"/>
          <w:sz w:val="22"/>
          <w:szCs w:val="22"/>
          <w:lang w:val="cs-CZ"/>
        </w:rPr>
      </w:pPr>
    </w:p>
    <w:p w14:paraId="3EA2451A" w14:textId="77777777" w:rsidR="0087750C" w:rsidRPr="0023514A" w:rsidRDefault="0087750C" w:rsidP="00581831">
      <w:pPr>
        <w:pStyle w:val="Zkladntext"/>
        <w:tabs>
          <w:tab w:val="left" w:pos="720"/>
          <w:tab w:val="left" w:pos="5040"/>
        </w:tabs>
        <w:spacing w:line="271" w:lineRule="auto"/>
        <w:jc w:val="both"/>
        <w:rPr>
          <w:rFonts w:ascii="Arial" w:hAnsi="Arial" w:cs="Arial"/>
          <w:i w:val="0"/>
          <w:sz w:val="22"/>
          <w:szCs w:val="22"/>
          <w:lang w:val="cs-CZ"/>
        </w:rPr>
      </w:pPr>
      <w:r w:rsidRPr="0023514A">
        <w:rPr>
          <w:rFonts w:ascii="Arial" w:hAnsi="Arial" w:cs="Arial"/>
          <w:i w:val="0"/>
          <w:sz w:val="22"/>
          <w:szCs w:val="22"/>
          <w:lang w:val="cs-CZ"/>
        </w:rPr>
        <w:lastRenderedPageBreak/>
        <w:t>Příloha č. 5</w:t>
      </w:r>
    </w:p>
    <w:p w14:paraId="7241DD8B" w14:textId="77777777" w:rsidR="0087750C" w:rsidRPr="0023514A" w:rsidRDefault="0087750C" w:rsidP="00581831">
      <w:pPr>
        <w:pStyle w:val="Zkladntext"/>
        <w:tabs>
          <w:tab w:val="left" w:pos="720"/>
          <w:tab w:val="left" w:pos="5040"/>
        </w:tabs>
        <w:spacing w:line="271" w:lineRule="auto"/>
        <w:ind w:left="426" w:hanging="426"/>
        <w:jc w:val="both"/>
        <w:rPr>
          <w:rFonts w:ascii="Arial" w:hAnsi="Arial" w:cs="Arial"/>
          <w:i w:val="0"/>
          <w:sz w:val="22"/>
          <w:szCs w:val="22"/>
          <w:lang w:val="cs-CZ"/>
        </w:rPr>
      </w:pPr>
    </w:p>
    <w:p w14:paraId="63DD1B4D" w14:textId="77777777" w:rsidR="00F11DB0" w:rsidRPr="001D0247" w:rsidRDefault="0087750C" w:rsidP="00581831">
      <w:pPr>
        <w:tabs>
          <w:tab w:val="left" w:pos="720"/>
          <w:tab w:val="left" w:pos="5040"/>
        </w:tabs>
        <w:overflowPunct w:val="0"/>
        <w:autoSpaceDE w:val="0"/>
        <w:autoSpaceDN w:val="0"/>
        <w:adjustRightInd w:val="0"/>
        <w:spacing w:line="271" w:lineRule="auto"/>
        <w:jc w:val="both"/>
        <w:textAlignment w:val="baseline"/>
        <w:rPr>
          <w:rFonts w:eastAsia="Times New Roman" w:cs="Arial"/>
          <w:b/>
          <w:i/>
          <w:lang w:eastAsia="x-none"/>
        </w:rPr>
      </w:pPr>
      <w:r w:rsidRPr="001D0247">
        <w:rPr>
          <w:rFonts w:cs="Arial"/>
          <w:b/>
        </w:rPr>
        <w:t xml:space="preserve">Metodika </w:t>
      </w:r>
      <w:r w:rsidR="00F11DB0" w:rsidRPr="001D0247">
        <w:rPr>
          <w:rFonts w:eastAsia="Times New Roman" w:cs="Arial"/>
          <w:b/>
          <w:i/>
          <w:lang w:eastAsia="x-none"/>
        </w:rPr>
        <w:t>(uvedené metodické postupy pro sledování a hodnocení složišť hnoje jsou obecně platné i pro sledování složišť dalších tuhých statkových hnojiv a rovněž i tuhých organických hnojiv, např. kompostu nebo separátu digestátu, umístěných na zemědělské půdě)</w:t>
      </w:r>
    </w:p>
    <w:p w14:paraId="346D31EA" w14:textId="77777777" w:rsidR="00F11DB0" w:rsidRPr="0023514A" w:rsidRDefault="00F11DB0" w:rsidP="00581831">
      <w:pPr>
        <w:tabs>
          <w:tab w:val="left" w:pos="720"/>
          <w:tab w:val="left" w:pos="5040"/>
        </w:tabs>
        <w:overflowPunct w:val="0"/>
        <w:autoSpaceDE w:val="0"/>
        <w:autoSpaceDN w:val="0"/>
        <w:adjustRightInd w:val="0"/>
        <w:spacing w:line="271" w:lineRule="auto"/>
        <w:jc w:val="both"/>
        <w:textAlignment w:val="baseline"/>
        <w:rPr>
          <w:rFonts w:eastAsia="Times New Roman" w:cs="Arial"/>
          <w:b/>
          <w:lang w:eastAsia="x-none"/>
        </w:rPr>
      </w:pPr>
    </w:p>
    <w:p w14:paraId="5C20A8C9" w14:textId="77777777" w:rsidR="00F11DB0" w:rsidRPr="0023514A" w:rsidRDefault="00F11DB0" w:rsidP="00581831">
      <w:pPr>
        <w:jc w:val="both"/>
        <w:rPr>
          <w:rFonts w:cs="Arial"/>
          <w:b/>
          <w:i/>
        </w:rPr>
      </w:pPr>
      <w:r w:rsidRPr="0023514A">
        <w:rPr>
          <w:rFonts w:cs="Arial"/>
          <w:b/>
          <w:u w:val="single"/>
        </w:rPr>
        <w:t>Metody při odběru a analýze vzorků z polních složišť hnoje</w:t>
      </w:r>
    </w:p>
    <w:p w14:paraId="6BF80B7F" w14:textId="77777777" w:rsidR="00F11DB0" w:rsidRPr="0023514A" w:rsidRDefault="00F11DB0" w:rsidP="00581831">
      <w:pPr>
        <w:jc w:val="both"/>
        <w:rPr>
          <w:rFonts w:cs="Arial"/>
          <w:i/>
        </w:rPr>
      </w:pPr>
    </w:p>
    <w:p w14:paraId="25DDF73B" w14:textId="77777777" w:rsidR="00F11DB0" w:rsidRPr="0023514A" w:rsidRDefault="00F11DB0" w:rsidP="006C55D7">
      <w:pPr>
        <w:numPr>
          <w:ilvl w:val="0"/>
          <w:numId w:val="23"/>
        </w:numPr>
        <w:ind w:left="360"/>
        <w:jc w:val="both"/>
        <w:rPr>
          <w:rFonts w:cs="Arial"/>
          <w:b/>
        </w:rPr>
      </w:pPr>
      <w:r w:rsidRPr="0023514A">
        <w:rPr>
          <w:rFonts w:cs="Arial"/>
          <w:b/>
        </w:rPr>
        <w:t xml:space="preserve">  Postup při vzorkování půd a hnojůvek na stávajících polních složištích</w:t>
      </w:r>
    </w:p>
    <w:p w14:paraId="4F626215" w14:textId="77777777" w:rsidR="00F11DB0" w:rsidRPr="0023514A" w:rsidRDefault="00F11DB0" w:rsidP="00581831">
      <w:pPr>
        <w:jc w:val="both"/>
        <w:rPr>
          <w:rFonts w:cs="Arial"/>
        </w:rPr>
      </w:pPr>
    </w:p>
    <w:p w14:paraId="0C599CB1" w14:textId="77777777" w:rsidR="00F11DB0" w:rsidRPr="0023514A" w:rsidRDefault="00F11DB0" w:rsidP="00581831">
      <w:pPr>
        <w:spacing w:after="80"/>
        <w:jc w:val="both"/>
        <w:rPr>
          <w:rFonts w:cs="Arial"/>
          <w:b/>
        </w:rPr>
      </w:pPr>
      <w:r w:rsidRPr="0023514A">
        <w:rPr>
          <w:rFonts w:cs="Arial"/>
          <w:b/>
        </w:rPr>
        <w:t>1.1. Evidence údajů o polním složišti:</w:t>
      </w:r>
    </w:p>
    <w:p w14:paraId="64DCFCB4" w14:textId="77777777" w:rsidR="00F11DB0" w:rsidRPr="0023514A" w:rsidRDefault="00F11DB0" w:rsidP="00581831">
      <w:pPr>
        <w:jc w:val="both"/>
        <w:rPr>
          <w:rFonts w:cs="Arial"/>
        </w:rPr>
      </w:pPr>
      <w:r w:rsidRPr="0023514A">
        <w:rPr>
          <w:rFonts w:cs="Arial"/>
        </w:rPr>
        <w:t>Zaznamenává se:</w:t>
      </w:r>
    </w:p>
    <w:p w14:paraId="0CD76D65"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 xml:space="preserve">druh zvířat, druh a dávka použitého steliva ve stáji </w:t>
      </w:r>
    </w:p>
    <w:p w14:paraId="3F8C73AA"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datum odběru vzorků, označení složiště, délka trvání složiště, zaměření souřadnic s pomocí navigace GPS</w:t>
      </w:r>
    </w:p>
    <w:p w14:paraId="0A3E0E89"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nákres složiště (s popisem příjezdové cesty a okolí)</w:t>
      </w:r>
    </w:p>
    <w:p w14:paraId="09C06614"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rozměry složiště (výška, délka, šířka a tvar figury hnoje) a rozměry manipulační plochy</w:t>
      </w:r>
    </w:p>
    <w:p w14:paraId="3518CB9B"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stav složiště (ve figuře, před nahrnutím do figury, rozvážené na pole)</w:t>
      </w:r>
    </w:p>
    <w:p w14:paraId="1347D7F2"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druh okolní plodiny a její stav (růstová fáze, strniště, zoráno apod.)</w:t>
      </w:r>
    </w:p>
    <w:p w14:paraId="46342233"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zabezpečení složiště proti odtoku hnojůvky (rýha pod složištěm, brázdy okolo, zpevněné, bez zabezpečení apod.)</w:t>
      </w:r>
    </w:p>
    <w:p w14:paraId="5910DCB6"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výskyt hnojůvky (v rýze, v jímce, v kalužích, v kolejích, bez hnojůvky), rozměry útvarů</w:t>
      </w:r>
      <w:r w:rsidR="00B74049">
        <w:rPr>
          <w:rFonts w:cs="Arial"/>
        </w:rPr>
        <w:t xml:space="preserve"> </w:t>
      </w:r>
      <w:r w:rsidRPr="0023514A">
        <w:rPr>
          <w:rFonts w:cs="Arial"/>
        </w:rPr>
        <w:t>hnojůvky (plocha a hloubka)</w:t>
      </w:r>
    </w:p>
    <w:p w14:paraId="76F01851"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zjištění plochy (délka a šířka) odtokových stop hnojůvky a její vliv na okolní plodinu (zelenější porost, výskyt plevelů, poničený porost, redukovaný, neroste apod.)</w:t>
      </w:r>
    </w:p>
    <w:p w14:paraId="73E1D256"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označení bodů odběrných míst v nákresu včetně kontroly a určení sklonu spádnice     v místech odběru vzorků (sklonoměrem položeném na rozložené trasovací tyči)</w:t>
      </w:r>
    </w:p>
    <w:p w14:paraId="394F1146" w14:textId="77777777" w:rsidR="00F11DB0" w:rsidRPr="0023514A" w:rsidRDefault="00F11DB0" w:rsidP="006C55D7">
      <w:pPr>
        <w:numPr>
          <w:ilvl w:val="0"/>
          <w:numId w:val="21"/>
        </w:numPr>
        <w:tabs>
          <w:tab w:val="num" w:pos="360"/>
        </w:tabs>
        <w:ind w:left="357" w:hanging="357"/>
        <w:jc w:val="both"/>
        <w:rPr>
          <w:rFonts w:cs="Arial"/>
        </w:rPr>
      </w:pPr>
      <w:r w:rsidRPr="0023514A">
        <w:rPr>
          <w:rFonts w:cs="Arial"/>
        </w:rPr>
        <w:t>půdní podmínky v okolí složiště (půdní typ a půdní druh ve vrstvách profilu, skeletovitost)</w:t>
      </w:r>
    </w:p>
    <w:p w14:paraId="295670CA" w14:textId="77777777" w:rsidR="00F11DB0" w:rsidRPr="0023514A" w:rsidRDefault="00F11DB0" w:rsidP="00581831">
      <w:pPr>
        <w:jc w:val="both"/>
        <w:rPr>
          <w:rFonts w:cs="Arial"/>
          <w:b/>
        </w:rPr>
      </w:pPr>
    </w:p>
    <w:p w14:paraId="7431BE5C" w14:textId="77777777" w:rsidR="00F11DB0" w:rsidRPr="0023514A" w:rsidRDefault="00F11DB0" w:rsidP="00581831">
      <w:pPr>
        <w:spacing w:after="80"/>
        <w:jc w:val="both"/>
        <w:rPr>
          <w:rFonts w:cs="Arial"/>
          <w:b/>
        </w:rPr>
      </w:pPr>
      <w:r w:rsidRPr="0023514A">
        <w:rPr>
          <w:rFonts w:cs="Arial"/>
          <w:b/>
        </w:rPr>
        <w:t>1.2. Místa odběru vzorků půd při vzorkování v okolí stávajícího složiště:</w:t>
      </w:r>
    </w:p>
    <w:p w14:paraId="3360CC7A" w14:textId="77777777" w:rsidR="00F11DB0" w:rsidRPr="0023514A" w:rsidRDefault="00F11DB0" w:rsidP="006C55D7">
      <w:pPr>
        <w:numPr>
          <w:ilvl w:val="0"/>
          <w:numId w:val="21"/>
        </w:numPr>
        <w:tabs>
          <w:tab w:val="num" w:pos="360"/>
        </w:tabs>
        <w:ind w:left="360"/>
        <w:jc w:val="both"/>
        <w:rPr>
          <w:rFonts w:cs="Arial"/>
        </w:rPr>
      </w:pPr>
      <w:r w:rsidRPr="0023514A">
        <w:rPr>
          <w:rFonts w:cs="Arial"/>
        </w:rPr>
        <w:t>půdní vzorky jsou odebírány s pomocí kovových sondovacích tyčí na těchto místech:</w:t>
      </w:r>
    </w:p>
    <w:p w14:paraId="2391444E" w14:textId="77777777" w:rsidR="00F11DB0" w:rsidRPr="0023514A" w:rsidRDefault="00F11DB0" w:rsidP="006C55D7">
      <w:pPr>
        <w:numPr>
          <w:ilvl w:val="0"/>
          <w:numId w:val="22"/>
        </w:numPr>
        <w:tabs>
          <w:tab w:val="num" w:pos="360"/>
        </w:tabs>
        <w:ind w:left="360"/>
        <w:jc w:val="both"/>
        <w:rPr>
          <w:rFonts w:cs="Arial"/>
        </w:rPr>
      </w:pPr>
      <w:r w:rsidRPr="0023514A">
        <w:rPr>
          <w:rFonts w:cs="Arial"/>
          <w:b/>
        </w:rPr>
        <w:t>kontrolní odběr</w:t>
      </w:r>
      <w:r w:rsidRPr="0023514A">
        <w:rPr>
          <w:rFonts w:cs="Arial"/>
        </w:rPr>
        <w:t xml:space="preserve"> mimo možný dosah složiště (kontrola by měla být vzdálena alespoň </w:t>
      </w:r>
      <w:smartTag w:uri="urn:schemas-microsoft-com:office:smarttags" w:element="metricconverter">
        <w:smartTagPr>
          <w:attr w:name="ProductID" w:val="50 m"/>
        </w:smartTagPr>
        <w:r w:rsidRPr="0023514A">
          <w:rPr>
            <w:rFonts w:cs="Arial"/>
          </w:rPr>
          <w:t>50 m</w:t>
        </w:r>
      </w:smartTag>
      <w:r w:rsidRPr="0023514A">
        <w:rPr>
          <w:rFonts w:cs="Arial"/>
        </w:rPr>
        <w:t xml:space="preserve"> od paty složiště, na výše položeném místě</w:t>
      </w:r>
      <w:r w:rsidR="00323D0E">
        <w:rPr>
          <w:rFonts w:cs="Arial"/>
        </w:rPr>
        <w:t>,</w:t>
      </w:r>
      <w:r w:rsidRPr="0023514A">
        <w:rPr>
          <w:rFonts w:cs="Arial"/>
        </w:rPr>
        <w:t xml:space="preserve"> než je složiště, v průměrném porostu, ne blízko příjezdové cesty (nebezpečí dřívějšího složiště)</w:t>
      </w:r>
    </w:p>
    <w:p w14:paraId="16F631F7" w14:textId="77777777" w:rsidR="00F11DB0" w:rsidRPr="0023514A" w:rsidRDefault="00F11DB0" w:rsidP="006C55D7">
      <w:pPr>
        <w:numPr>
          <w:ilvl w:val="0"/>
          <w:numId w:val="22"/>
        </w:numPr>
        <w:tabs>
          <w:tab w:val="num" w:pos="360"/>
        </w:tabs>
        <w:ind w:left="360"/>
        <w:jc w:val="both"/>
        <w:rPr>
          <w:rFonts w:cs="Arial"/>
        </w:rPr>
      </w:pPr>
      <w:r w:rsidRPr="0023514A">
        <w:rPr>
          <w:rFonts w:cs="Arial"/>
          <w:b/>
        </w:rPr>
        <w:t>pata složiště</w:t>
      </w:r>
      <w:r w:rsidRPr="0023514A">
        <w:rPr>
          <w:rFonts w:cs="Arial"/>
        </w:rPr>
        <w:t xml:space="preserve"> v místech před spádnicí složiště (pata složiště by měla být ještě před případnými zábranami úniku hnojůvky, ne v loužích, kolejích a vrstvách převrácené </w:t>
      </w:r>
      <w:r w:rsidR="006C5F74">
        <w:rPr>
          <w:rFonts w:cs="Arial"/>
        </w:rPr>
        <w:br/>
      </w:r>
      <w:r w:rsidRPr="0023514A">
        <w:rPr>
          <w:rFonts w:cs="Arial"/>
        </w:rPr>
        <w:t>a rozježděné půdy, měla by být těsně u figury složiště)</w:t>
      </w:r>
    </w:p>
    <w:p w14:paraId="7DE78B19" w14:textId="77777777" w:rsidR="00F11DB0" w:rsidRPr="0023514A" w:rsidRDefault="00F11DB0" w:rsidP="006C55D7">
      <w:pPr>
        <w:numPr>
          <w:ilvl w:val="0"/>
          <w:numId w:val="22"/>
        </w:numPr>
        <w:tabs>
          <w:tab w:val="num" w:pos="360"/>
        </w:tabs>
        <w:ind w:left="360"/>
        <w:jc w:val="both"/>
        <w:rPr>
          <w:rFonts w:cs="Arial"/>
          <w:b/>
        </w:rPr>
      </w:pPr>
      <w:r w:rsidRPr="0023514A">
        <w:rPr>
          <w:rFonts w:cs="Arial"/>
          <w:b/>
        </w:rPr>
        <w:t>směr</w:t>
      </w:r>
      <w:r w:rsidRPr="0023514A">
        <w:rPr>
          <w:rFonts w:cs="Arial"/>
        </w:rPr>
        <w:t xml:space="preserve"> </w:t>
      </w:r>
      <w:r w:rsidRPr="0023514A">
        <w:rPr>
          <w:rFonts w:cs="Arial"/>
          <w:b/>
        </w:rPr>
        <w:t xml:space="preserve">spádnice </w:t>
      </w:r>
      <w:r w:rsidRPr="0023514A">
        <w:rPr>
          <w:rFonts w:cs="Arial"/>
        </w:rPr>
        <w:t xml:space="preserve">(největší sklon, obvykle je vidět únik (odtok) hnojůvky, spádnic může být více než 1, v případě žádné spádnice (rovina) je provedeno vzorkování jednoho směru směrem do pole) </w:t>
      </w:r>
    </w:p>
    <w:p w14:paraId="36D02B07" w14:textId="77777777" w:rsidR="00F11DB0" w:rsidRPr="0023514A" w:rsidRDefault="00F11DB0" w:rsidP="00581831">
      <w:pPr>
        <w:jc w:val="both"/>
        <w:rPr>
          <w:rFonts w:cs="Arial"/>
        </w:rPr>
      </w:pPr>
    </w:p>
    <w:p w14:paraId="6B0F8993" w14:textId="77777777" w:rsidR="00F11DB0" w:rsidRPr="0023514A" w:rsidRDefault="00F11DB0" w:rsidP="00581831">
      <w:pPr>
        <w:spacing w:after="80"/>
        <w:jc w:val="both"/>
        <w:rPr>
          <w:rFonts w:cs="Arial"/>
          <w:b/>
        </w:rPr>
      </w:pPr>
      <w:r w:rsidRPr="0023514A">
        <w:rPr>
          <w:rFonts w:cs="Arial"/>
        </w:rPr>
        <w:t xml:space="preserve"> </w:t>
      </w:r>
      <w:r w:rsidRPr="0023514A">
        <w:rPr>
          <w:rFonts w:cs="Arial"/>
          <w:b/>
        </w:rPr>
        <w:t xml:space="preserve">1.3. Určení počtu odběrných míst (bodů) a vzdálenosti mezi body na spádnicích </w:t>
      </w:r>
      <w:r w:rsidRPr="0023514A">
        <w:rPr>
          <w:rFonts w:cs="Arial"/>
          <w:b/>
        </w:rPr>
        <w:br/>
        <w:t xml:space="preserve">         stávajícího složiště:</w:t>
      </w:r>
    </w:p>
    <w:p w14:paraId="4E1DCB08" w14:textId="77777777" w:rsidR="00F11DB0" w:rsidRPr="0023514A" w:rsidRDefault="00F11DB0" w:rsidP="006C55D7">
      <w:pPr>
        <w:numPr>
          <w:ilvl w:val="0"/>
          <w:numId w:val="22"/>
        </w:numPr>
        <w:ind w:left="360"/>
        <w:jc w:val="both"/>
        <w:rPr>
          <w:rFonts w:cs="Arial"/>
        </w:rPr>
      </w:pPr>
      <w:r w:rsidRPr="0023514A">
        <w:rPr>
          <w:rFonts w:cs="Arial"/>
        </w:rPr>
        <w:t>kontrola (1 bod)</w:t>
      </w:r>
    </w:p>
    <w:p w14:paraId="6802CAD8" w14:textId="77777777" w:rsidR="00F11DB0" w:rsidRPr="0023514A" w:rsidRDefault="00F11DB0" w:rsidP="006C55D7">
      <w:pPr>
        <w:numPr>
          <w:ilvl w:val="0"/>
          <w:numId w:val="22"/>
        </w:numPr>
        <w:ind w:left="360"/>
        <w:jc w:val="both"/>
        <w:rPr>
          <w:rFonts w:cs="Arial"/>
        </w:rPr>
      </w:pPr>
      <w:r w:rsidRPr="0023514A">
        <w:rPr>
          <w:rFonts w:cs="Arial"/>
        </w:rPr>
        <w:t>pata složiště (1-2 body podle počtu spádnic)</w:t>
      </w:r>
    </w:p>
    <w:p w14:paraId="4E2CB19C" w14:textId="77777777" w:rsidR="00F11DB0" w:rsidRPr="0023514A" w:rsidRDefault="00F11DB0" w:rsidP="006C55D7">
      <w:pPr>
        <w:numPr>
          <w:ilvl w:val="0"/>
          <w:numId w:val="22"/>
        </w:numPr>
        <w:ind w:left="360"/>
        <w:jc w:val="both"/>
        <w:rPr>
          <w:rFonts w:cs="Arial"/>
        </w:rPr>
      </w:pPr>
      <w:r w:rsidRPr="0023514A">
        <w:rPr>
          <w:rFonts w:cs="Arial"/>
        </w:rPr>
        <w:t xml:space="preserve">první bod odběru vzorků na spádnici je situován ve vzdálenosti </w:t>
      </w:r>
      <w:smartTag w:uri="urn:schemas-microsoft-com:office:smarttags" w:element="metricconverter">
        <w:smartTagPr>
          <w:attr w:name="ProductID" w:val="10 m"/>
        </w:smartTagPr>
        <w:r w:rsidRPr="0023514A">
          <w:rPr>
            <w:rFonts w:cs="Arial"/>
          </w:rPr>
          <w:t>10 m</w:t>
        </w:r>
      </w:smartTag>
      <w:r w:rsidRPr="0023514A">
        <w:rPr>
          <w:rFonts w:cs="Arial"/>
        </w:rPr>
        <w:t xml:space="preserve"> od paty složiště, další body jsou ve vzdálenostech po </w:t>
      </w:r>
      <w:smartTag w:uri="urn:schemas-microsoft-com:office:smarttags" w:element="metricconverter">
        <w:smartTagPr>
          <w:attr w:name="ProductID" w:val="20 m"/>
        </w:smartTagPr>
        <w:r w:rsidRPr="0023514A">
          <w:rPr>
            <w:rFonts w:cs="Arial"/>
          </w:rPr>
          <w:t>20 m</w:t>
        </w:r>
      </w:smartTag>
      <w:r w:rsidRPr="0023514A">
        <w:rPr>
          <w:rFonts w:cs="Arial"/>
        </w:rPr>
        <w:t xml:space="preserve">, počet bodů odběrů na spádnicích se řídí délkou viditelného odtoku hnojůvky, až za oblast viditelného odtoku, nejméně však do vzdálenosti </w:t>
      </w:r>
      <w:smartTag w:uri="urn:schemas-microsoft-com:office:smarttags" w:element="metricconverter">
        <w:smartTagPr>
          <w:attr w:name="ProductID" w:val="50 m"/>
        </w:smartTagPr>
        <w:r w:rsidRPr="0023514A">
          <w:rPr>
            <w:rFonts w:cs="Arial"/>
          </w:rPr>
          <w:t>50 m</w:t>
        </w:r>
      </w:smartTag>
      <w:r w:rsidRPr="0023514A">
        <w:rPr>
          <w:rFonts w:cs="Arial"/>
        </w:rPr>
        <w:t xml:space="preserve"> od paty složiště</w:t>
      </w:r>
    </w:p>
    <w:p w14:paraId="23A69227" w14:textId="77777777" w:rsidR="00F11DB0" w:rsidRPr="0023514A" w:rsidRDefault="00F11DB0" w:rsidP="006C55D7">
      <w:pPr>
        <w:numPr>
          <w:ilvl w:val="0"/>
          <w:numId w:val="22"/>
        </w:numPr>
        <w:ind w:left="360"/>
        <w:jc w:val="both"/>
        <w:rPr>
          <w:rFonts w:cs="Arial"/>
        </w:rPr>
      </w:pPr>
      <w:r w:rsidRPr="0023514A">
        <w:rPr>
          <w:rFonts w:cs="Arial"/>
        </w:rPr>
        <w:t xml:space="preserve">při velké délce (nad </w:t>
      </w:r>
      <w:smartTag w:uri="urn:schemas-microsoft-com:office:smarttags" w:element="metricconverter">
        <w:smartTagPr>
          <w:attr w:name="ProductID" w:val="110 m"/>
        </w:smartTagPr>
        <w:r w:rsidRPr="0023514A">
          <w:rPr>
            <w:rFonts w:cs="Arial"/>
          </w:rPr>
          <w:t>110 m</w:t>
        </w:r>
      </w:smartTag>
      <w:r w:rsidRPr="0023514A">
        <w:rPr>
          <w:rFonts w:cs="Arial"/>
        </w:rPr>
        <w:t xml:space="preserve">) viditelného odtoku hnojůvky se vzdálenost mezi jednotlivými body od 30m vzdálenosti od paty zvětšuje na </w:t>
      </w:r>
      <w:smartTag w:uri="urn:schemas-microsoft-com:office:smarttags" w:element="metricconverter">
        <w:smartTagPr>
          <w:attr w:name="ProductID" w:val="40 m"/>
        </w:smartTagPr>
        <w:r w:rsidRPr="0023514A">
          <w:rPr>
            <w:rFonts w:cs="Arial"/>
          </w:rPr>
          <w:t>40 m</w:t>
        </w:r>
      </w:smartTag>
      <w:r w:rsidRPr="0023514A">
        <w:rPr>
          <w:rFonts w:cs="Arial"/>
        </w:rPr>
        <w:t>.</w:t>
      </w:r>
    </w:p>
    <w:p w14:paraId="4841ABE6" w14:textId="77777777" w:rsidR="00F11DB0" w:rsidRPr="0023514A" w:rsidRDefault="00F11DB0" w:rsidP="00581831">
      <w:pPr>
        <w:ind w:left="180" w:hanging="180"/>
        <w:jc w:val="both"/>
        <w:rPr>
          <w:rFonts w:cs="Arial"/>
          <w:b/>
        </w:rPr>
      </w:pPr>
    </w:p>
    <w:p w14:paraId="1A6C6635" w14:textId="77777777" w:rsidR="00F11DB0" w:rsidRPr="0023514A" w:rsidRDefault="00F11DB0" w:rsidP="001D0247">
      <w:pPr>
        <w:spacing w:after="80"/>
        <w:jc w:val="both"/>
        <w:rPr>
          <w:rFonts w:cs="Arial"/>
          <w:b/>
        </w:rPr>
      </w:pPr>
      <w:r w:rsidRPr="0023514A">
        <w:rPr>
          <w:rFonts w:cs="Arial"/>
          <w:b/>
        </w:rPr>
        <w:lastRenderedPageBreak/>
        <w:t>1.4. Určení hloubek (vrstev) odběrů půdních vzorků v okolí stávajícího složiště:</w:t>
      </w:r>
    </w:p>
    <w:p w14:paraId="4B99B5F4" w14:textId="77777777" w:rsidR="00F11DB0" w:rsidRPr="0023514A" w:rsidRDefault="00F11DB0" w:rsidP="001D0247">
      <w:pPr>
        <w:jc w:val="both"/>
        <w:rPr>
          <w:rFonts w:cs="Arial"/>
        </w:rPr>
      </w:pPr>
      <w:r w:rsidRPr="0023514A">
        <w:rPr>
          <w:rFonts w:cs="Arial"/>
        </w:rPr>
        <w:t>Složiště bez viditelného odtoku hnojůvky, malá složiště s délkou do 40 m:</w:t>
      </w:r>
    </w:p>
    <w:p w14:paraId="62E61C0B" w14:textId="77777777" w:rsidR="00F11DB0" w:rsidRPr="0023514A" w:rsidRDefault="00F11DB0" w:rsidP="006C55D7">
      <w:pPr>
        <w:numPr>
          <w:ilvl w:val="0"/>
          <w:numId w:val="22"/>
        </w:numPr>
        <w:ind w:left="360"/>
        <w:jc w:val="both"/>
        <w:rPr>
          <w:rFonts w:cs="Arial"/>
        </w:rPr>
      </w:pPr>
      <w:r w:rsidRPr="0023514A">
        <w:rPr>
          <w:rFonts w:cs="Arial"/>
        </w:rPr>
        <w:t>kontrola: 0-30, 30-60, 60-</w:t>
      </w:r>
      <w:smartTag w:uri="urn:schemas-microsoft-com:office:smarttags" w:element="metricconverter">
        <w:smartTagPr>
          <w:attr w:name="ProductID" w:val="90 cm"/>
        </w:smartTagPr>
        <w:r w:rsidRPr="0023514A">
          <w:rPr>
            <w:rFonts w:cs="Arial"/>
          </w:rPr>
          <w:t>90 cm</w:t>
        </w:r>
      </w:smartTag>
    </w:p>
    <w:p w14:paraId="30CEB9FF" w14:textId="77777777" w:rsidR="00F11DB0" w:rsidRPr="0023514A" w:rsidRDefault="00F11DB0" w:rsidP="006C55D7">
      <w:pPr>
        <w:numPr>
          <w:ilvl w:val="0"/>
          <w:numId w:val="22"/>
        </w:numPr>
        <w:ind w:left="360"/>
        <w:jc w:val="both"/>
        <w:rPr>
          <w:rFonts w:cs="Arial"/>
        </w:rPr>
      </w:pPr>
      <w:r w:rsidRPr="0023514A">
        <w:rPr>
          <w:rFonts w:cs="Arial"/>
        </w:rPr>
        <w:t>pata složiště: 0-30, 30-60, 60-</w:t>
      </w:r>
      <w:smartTag w:uri="urn:schemas-microsoft-com:office:smarttags" w:element="metricconverter">
        <w:smartTagPr>
          <w:attr w:name="ProductID" w:val="90 cm"/>
        </w:smartTagPr>
        <w:r w:rsidRPr="0023514A">
          <w:rPr>
            <w:rFonts w:cs="Arial"/>
          </w:rPr>
          <w:t>90 cm</w:t>
        </w:r>
      </w:smartTag>
    </w:p>
    <w:p w14:paraId="05C249FA" w14:textId="77777777" w:rsidR="00F11DB0" w:rsidRPr="0023514A" w:rsidRDefault="00F11DB0" w:rsidP="006C55D7">
      <w:pPr>
        <w:numPr>
          <w:ilvl w:val="0"/>
          <w:numId w:val="22"/>
        </w:numPr>
        <w:ind w:left="360"/>
        <w:jc w:val="both"/>
        <w:rPr>
          <w:rFonts w:cs="Arial"/>
        </w:rPr>
      </w:pPr>
      <w:r w:rsidRPr="0023514A">
        <w:rPr>
          <w:rFonts w:cs="Arial"/>
        </w:rPr>
        <w:t>spádnice: 1. bod: 0-30, 30-60, 60-</w:t>
      </w:r>
      <w:smartTag w:uri="urn:schemas-microsoft-com:office:smarttags" w:element="metricconverter">
        <w:smartTagPr>
          <w:attr w:name="ProductID" w:val="90 cm"/>
        </w:smartTagPr>
        <w:r w:rsidRPr="0023514A">
          <w:rPr>
            <w:rFonts w:cs="Arial"/>
          </w:rPr>
          <w:t>90 cm</w:t>
        </w:r>
      </w:smartTag>
      <w:r w:rsidRPr="0023514A">
        <w:rPr>
          <w:rFonts w:cs="Arial"/>
        </w:rPr>
        <w:t>, 2. bod: 0-30, 30-</w:t>
      </w:r>
      <w:smartTag w:uri="urn:schemas-microsoft-com:office:smarttags" w:element="metricconverter">
        <w:smartTagPr>
          <w:attr w:name="ProductID" w:val="60 cm"/>
        </w:smartTagPr>
        <w:r w:rsidRPr="0023514A">
          <w:rPr>
            <w:rFonts w:cs="Arial"/>
          </w:rPr>
          <w:t>60 cm</w:t>
        </w:r>
      </w:smartTag>
      <w:r w:rsidRPr="0023514A">
        <w:rPr>
          <w:rFonts w:cs="Arial"/>
        </w:rPr>
        <w:t>, 3. bod: 0-</w:t>
      </w:r>
      <w:smartTag w:uri="urn:schemas-microsoft-com:office:smarttags" w:element="metricconverter">
        <w:smartTagPr>
          <w:attr w:name="ProductID" w:val="30 cm"/>
        </w:smartTagPr>
        <w:r w:rsidRPr="0023514A">
          <w:rPr>
            <w:rFonts w:cs="Arial"/>
          </w:rPr>
          <w:t>30 cm</w:t>
        </w:r>
      </w:smartTag>
    </w:p>
    <w:p w14:paraId="099CA33C" w14:textId="77777777" w:rsidR="00F11DB0" w:rsidRPr="0023514A" w:rsidRDefault="00F11DB0" w:rsidP="001D0247">
      <w:pPr>
        <w:ind w:left="180" w:hanging="180"/>
        <w:jc w:val="both"/>
        <w:rPr>
          <w:rFonts w:cs="Arial"/>
        </w:rPr>
      </w:pPr>
      <w:r w:rsidRPr="0023514A">
        <w:rPr>
          <w:rFonts w:cs="Arial"/>
        </w:rPr>
        <w:t>Složiště s viditelným odtokem hnojůvky, velká složiště s délkou nad 40 m:</w:t>
      </w:r>
    </w:p>
    <w:p w14:paraId="592EFD1A" w14:textId="77777777" w:rsidR="00F11DB0" w:rsidRPr="0023514A" w:rsidRDefault="00F11DB0" w:rsidP="006C55D7">
      <w:pPr>
        <w:numPr>
          <w:ilvl w:val="0"/>
          <w:numId w:val="22"/>
        </w:numPr>
        <w:ind w:left="360"/>
        <w:jc w:val="both"/>
        <w:rPr>
          <w:rFonts w:cs="Arial"/>
        </w:rPr>
      </w:pPr>
      <w:r w:rsidRPr="0023514A">
        <w:rPr>
          <w:rFonts w:cs="Arial"/>
        </w:rPr>
        <w:t>kontrola: 0-30, 30-60, 60-</w:t>
      </w:r>
      <w:smartTag w:uri="urn:schemas-microsoft-com:office:smarttags" w:element="metricconverter">
        <w:smartTagPr>
          <w:attr w:name="ProductID" w:val="90 cm"/>
        </w:smartTagPr>
        <w:r w:rsidRPr="0023514A">
          <w:rPr>
            <w:rFonts w:cs="Arial"/>
          </w:rPr>
          <w:t>90 cm</w:t>
        </w:r>
      </w:smartTag>
    </w:p>
    <w:p w14:paraId="7AB0B325" w14:textId="77777777" w:rsidR="00F11DB0" w:rsidRPr="0023514A" w:rsidRDefault="00F11DB0" w:rsidP="006C55D7">
      <w:pPr>
        <w:numPr>
          <w:ilvl w:val="0"/>
          <w:numId w:val="22"/>
        </w:numPr>
        <w:ind w:left="360"/>
        <w:jc w:val="both"/>
        <w:rPr>
          <w:rFonts w:cs="Arial"/>
        </w:rPr>
      </w:pPr>
      <w:r w:rsidRPr="0023514A">
        <w:rPr>
          <w:rFonts w:cs="Arial"/>
        </w:rPr>
        <w:t>pata složiště: 0-30, 30-60, 60-90, 90-</w:t>
      </w:r>
      <w:smartTag w:uri="urn:schemas-microsoft-com:office:smarttags" w:element="metricconverter">
        <w:smartTagPr>
          <w:attr w:name="ProductID" w:val="120 cm"/>
        </w:smartTagPr>
        <w:r w:rsidRPr="0023514A">
          <w:rPr>
            <w:rFonts w:cs="Arial"/>
          </w:rPr>
          <w:t>120 cm</w:t>
        </w:r>
      </w:smartTag>
    </w:p>
    <w:p w14:paraId="67D59770" w14:textId="77777777" w:rsidR="00F11DB0" w:rsidRPr="0023514A" w:rsidRDefault="00F11DB0" w:rsidP="006C55D7">
      <w:pPr>
        <w:numPr>
          <w:ilvl w:val="0"/>
          <w:numId w:val="22"/>
        </w:numPr>
        <w:ind w:left="360"/>
        <w:jc w:val="both"/>
        <w:rPr>
          <w:rFonts w:cs="Arial"/>
        </w:rPr>
      </w:pPr>
      <w:r w:rsidRPr="0023514A">
        <w:rPr>
          <w:rFonts w:cs="Arial"/>
        </w:rPr>
        <w:t xml:space="preserve">spádnice: </w:t>
      </w:r>
      <w:smartTag w:uri="urn:schemas-microsoft-com:office:smarttags" w:element="metricconverter">
        <w:smartTagPr>
          <w:attr w:name="ProductID" w:val="1. a"/>
        </w:smartTagPr>
        <w:r w:rsidRPr="0023514A">
          <w:rPr>
            <w:rFonts w:cs="Arial"/>
          </w:rPr>
          <w:t>1. a</w:t>
        </w:r>
      </w:smartTag>
      <w:r w:rsidRPr="0023514A">
        <w:rPr>
          <w:rFonts w:cs="Arial"/>
        </w:rPr>
        <w:t xml:space="preserve"> 2. bod: 0-30, 30-60, 60-</w:t>
      </w:r>
      <w:smartTag w:uri="urn:schemas-microsoft-com:office:smarttags" w:element="metricconverter">
        <w:smartTagPr>
          <w:attr w:name="ProductID" w:val="90 cm"/>
        </w:smartTagPr>
        <w:r w:rsidRPr="0023514A">
          <w:rPr>
            <w:rFonts w:cs="Arial"/>
          </w:rPr>
          <w:t>90 cm</w:t>
        </w:r>
      </w:smartTag>
      <w:r w:rsidRPr="0023514A">
        <w:rPr>
          <w:rFonts w:cs="Arial"/>
        </w:rPr>
        <w:t xml:space="preserve">, </w:t>
      </w:r>
      <w:smartTag w:uri="urn:schemas-microsoft-com:office:smarttags" w:element="metricconverter">
        <w:smartTagPr>
          <w:attr w:name="ProductID" w:val="3. a"/>
        </w:smartTagPr>
        <w:r w:rsidRPr="0023514A">
          <w:rPr>
            <w:rFonts w:cs="Arial"/>
          </w:rPr>
          <w:t>3. a</w:t>
        </w:r>
      </w:smartTag>
      <w:r w:rsidRPr="0023514A">
        <w:rPr>
          <w:rFonts w:cs="Arial"/>
        </w:rPr>
        <w:t xml:space="preserve"> 4. bod: 0-30, 30-</w:t>
      </w:r>
      <w:smartTag w:uri="urn:schemas-microsoft-com:office:smarttags" w:element="metricconverter">
        <w:smartTagPr>
          <w:attr w:name="ProductID" w:val="60 cm"/>
        </w:smartTagPr>
        <w:r w:rsidRPr="0023514A">
          <w:rPr>
            <w:rFonts w:cs="Arial"/>
          </w:rPr>
          <w:t>60 cm</w:t>
        </w:r>
      </w:smartTag>
      <w:r w:rsidRPr="0023514A">
        <w:rPr>
          <w:rFonts w:cs="Arial"/>
        </w:rPr>
        <w:t xml:space="preserve">, </w:t>
      </w:r>
      <w:smartTag w:uri="urn:schemas-microsoft-com:office:smarttags" w:element="metricconverter">
        <w:smartTagPr>
          <w:attr w:name="ProductID" w:val="3. a"/>
        </w:smartTagPr>
        <w:r w:rsidRPr="0023514A">
          <w:rPr>
            <w:rFonts w:cs="Arial"/>
          </w:rPr>
          <w:t>3. a</w:t>
        </w:r>
      </w:smartTag>
      <w:r w:rsidRPr="0023514A">
        <w:rPr>
          <w:rFonts w:cs="Arial"/>
        </w:rPr>
        <w:t xml:space="preserve"> další body: </w:t>
      </w:r>
      <w:r w:rsidR="00BC6C95">
        <w:rPr>
          <w:rFonts w:cs="Arial"/>
        </w:rPr>
        <w:br/>
      </w:r>
      <w:r w:rsidRPr="0023514A">
        <w:rPr>
          <w:rFonts w:cs="Arial"/>
        </w:rPr>
        <w:t>0-30 cm (při velké intenzitě a délce viditelného odtoku je přidána hlubší vrstva 30-</w:t>
      </w:r>
      <w:smartTag w:uri="urn:schemas-microsoft-com:office:smarttags" w:element="metricconverter">
        <w:smartTagPr>
          <w:attr w:name="ProductID" w:val="60 cm"/>
        </w:smartTagPr>
        <w:r w:rsidRPr="0023514A">
          <w:rPr>
            <w:rFonts w:cs="Arial"/>
          </w:rPr>
          <w:t>60 cm</w:t>
        </w:r>
      </w:smartTag>
      <w:r w:rsidRPr="0023514A">
        <w:rPr>
          <w:rFonts w:cs="Arial"/>
        </w:rPr>
        <w:t>)</w:t>
      </w:r>
    </w:p>
    <w:p w14:paraId="081F8D6A" w14:textId="77777777" w:rsidR="00F11DB0" w:rsidRPr="0023514A" w:rsidRDefault="00F11DB0" w:rsidP="001D0247">
      <w:pPr>
        <w:jc w:val="both"/>
        <w:rPr>
          <w:rFonts w:cs="Arial"/>
        </w:rPr>
      </w:pPr>
    </w:p>
    <w:p w14:paraId="3D80DA4C" w14:textId="77777777" w:rsidR="00F11DB0" w:rsidRPr="0023514A" w:rsidRDefault="00F11DB0" w:rsidP="001D0247">
      <w:pPr>
        <w:spacing w:after="80"/>
        <w:jc w:val="both"/>
        <w:rPr>
          <w:rFonts w:cs="Arial"/>
        </w:rPr>
      </w:pPr>
      <w:r w:rsidRPr="0023514A">
        <w:rPr>
          <w:rFonts w:cs="Arial"/>
          <w:b/>
        </w:rPr>
        <w:t>1.5. Způsob odběru půdních vzorků u stávajícího složiště:</w:t>
      </w:r>
    </w:p>
    <w:p w14:paraId="134377B2" w14:textId="77777777" w:rsidR="00F11DB0" w:rsidRPr="0023514A" w:rsidRDefault="00F11DB0" w:rsidP="001D0247">
      <w:pPr>
        <w:jc w:val="both"/>
        <w:rPr>
          <w:rFonts w:cs="Arial"/>
        </w:rPr>
      </w:pPr>
      <w:r w:rsidRPr="0023514A">
        <w:rPr>
          <w:rFonts w:cs="Arial"/>
        </w:rPr>
        <w:t xml:space="preserve">Každý bod odběru se skládá z 5 vpichů kovovou sondýrkou, jednotlivé vpichy tvoří rohy čtverce </w:t>
      </w:r>
      <w:r w:rsidR="006C5F74">
        <w:rPr>
          <w:rFonts w:cs="Arial"/>
        </w:rPr>
        <w:br/>
      </w:r>
      <w:r w:rsidRPr="0023514A">
        <w:rPr>
          <w:rFonts w:cs="Arial"/>
        </w:rPr>
        <w:t xml:space="preserve">o velikosti </w:t>
      </w:r>
      <w:smartTag w:uri="urn:schemas-microsoft-com:office:smarttags" w:element="metricconverter">
        <w:smartTagPr>
          <w:attr w:name="ProductID" w:val="1 m"/>
        </w:smartTagPr>
        <w:r w:rsidRPr="0023514A">
          <w:rPr>
            <w:rFonts w:cs="Arial"/>
          </w:rPr>
          <w:t>1 m</w:t>
        </w:r>
      </w:smartTag>
      <w:r w:rsidRPr="0023514A">
        <w:rPr>
          <w:rFonts w:cs="Arial"/>
        </w:rPr>
        <w:t xml:space="preserve"> a střed tohoto čtverce. Při odběru vzorků půdy z hloubek pod </w:t>
      </w:r>
      <w:smartTag w:uri="urn:schemas-microsoft-com:office:smarttags" w:element="metricconverter">
        <w:smartTagPr>
          <w:attr w:name="ProductID" w:val="30 cm"/>
        </w:smartTagPr>
        <w:r w:rsidRPr="0023514A">
          <w:rPr>
            <w:rFonts w:cs="Arial"/>
          </w:rPr>
          <w:t>30 cm</w:t>
        </w:r>
      </w:smartTag>
      <w:r w:rsidRPr="0023514A">
        <w:rPr>
          <w:rFonts w:cs="Arial"/>
        </w:rPr>
        <w:t xml:space="preserve"> je nutné odstranit ze sondýrky vrchní vrstvičku spadané zeminy z předešlých vrstev. Pokud je v místě odběrového bodu odtékající hnojůvka, posune se bod odběru stranou na nejbližší bod bez povrchové hnojůvky (nebezpečí stékání do vzorků z hlubších vrstev). Označené vzorky v sáčcích se průběžně ukládají do autochladničky a jsou transportovány do laboratoře. </w:t>
      </w:r>
    </w:p>
    <w:p w14:paraId="1E53923A" w14:textId="77777777" w:rsidR="00F11DB0" w:rsidRPr="0023514A" w:rsidRDefault="00F11DB0" w:rsidP="001D0247">
      <w:pPr>
        <w:jc w:val="both"/>
        <w:rPr>
          <w:rFonts w:cs="Arial"/>
        </w:rPr>
      </w:pPr>
    </w:p>
    <w:p w14:paraId="071D7525" w14:textId="77777777" w:rsidR="00F11DB0" w:rsidRPr="0023514A" w:rsidRDefault="00F11DB0" w:rsidP="001D0247">
      <w:pPr>
        <w:spacing w:after="80"/>
        <w:jc w:val="both"/>
        <w:rPr>
          <w:rFonts w:cs="Arial"/>
          <w:b/>
        </w:rPr>
      </w:pPr>
      <w:r w:rsidRPr="0023514A">
        <w:rPr>
          <w:rFonts w:cs="Arial"/>
          <w:b/>
        </w:rPr>
        <w:t>1.6.</w:t>
      </w:r>
      <w:r w:rsidRPr="0023514A">
        <w:rPr>
          <w:rFonts w:cs="Arial"/>
        </w:rPr>
        <w:t xml:space="preserve"> </w:t>
      </w:r>
      <w:r w:rsidRPr="0023514A">
        <w:rPr>
          <w:rFonts w:cs="Arial"/>
          <w:b/>
        </w:rPr>
        <w:t>Postup při odběru vzorků hnojůvky u stávajícího složiště:</w:t>
      </w:r>
    </w:p>
    <w:p w14:paraId="1023B727" w14:textId="77777777" w:rsidR="00F11DB0" w:rsidRPr="0023514A" w:rsidRDefault="00F11DB0" w:rsidP="001D0247">
      <w:pPr>
        <w:ind w:hanging="181"/>
        <w:jc w:val="both"/>
        <w:rPr>
          <w:rFonts w:cs="Arial"/>
        </w:rPr>
      </w:pPr>
      <w:r w:rsidRPr="0023514A">
        <w:rPr>
          <w:rFonts w:cs="Arial"/>
        </w:rPr>
        <w:t xml:space="preserve">   Pokud se v blízkosti složiště vyskytuje hnojůvka, odebírají se vzorky do 100 ml plastových lahví s uzávěrem. Hnojůvka bývá obyčejně v útvarech zřízených proti odtoku hnojůvky (v rýze, </w:t>
      </w:r>
      <w:r w:rsidR="006C5F74">
        <w:rPr>
          <w:rFonts w:cs="Arial"/>
        </w:rPr>
        <w:br/>
      </w:r>
      <w:r w:rsidRPr="0023514A">
        <w:rPr>
          <w:rFonts w:cs="Arial"/>
        </w:rPr>
        <w:t>v brázdách nebo v jímce ve směru spádu od složiště, někdy jen v kalužích nebo kolejích od zemědělské techniky okolo složiště). Hnojůvka se odebere pokud možno ze střední hloubky útvaru, ne úplně u dna nebo na povrchu. Počet vzorků hnojůvky se řídí výskytem hnojůvky v okolí složišť, nejméně jsou vždy odebrány alespoň 2 vzorky, jeden blíže patě složiště, druhý ve větší vzdálenosti. Zaznamená se vzdálenost od paty složiště a druh útvaru jímající hnojůvku. Označené lahve se vzorky se omyjí vodou a uloží rovněž do autochladničky.</w:t>
      </w:r>
    </w:p>
    <w:p w14:paraId="45361B2D" w14:textId="77777777" w:rsidR="00F11DB0" w:rsidRPr="0023514A" w:rsidRDefault="00F11DB0" w:rsidP="001D0247">
      <w:pPr>
        <w:jc w:val="both"/>
        <w:rPr>
          <w:rFonts w:cs="Arial"/>
        </w:rPr>
      </w:pPr>
    </w:p>
    <w:p w14:paraId="47BD562E" w14:textId="77777777" w:rsidR="00F11DB0" w:rsidRPr="0023514A" w:rsidRDefault="00F11DB0" w:rsidP="001D0247">
      <w:pPr>
        <w:spacing w:after="80"/>
        <w:jc w:val="both"/>
        <w:rPr>
          <w:rFonts w:cs="Arial"/>
          <w:b/>
        </w:rPr>
      </w:pPr>
      <w:r w:rsidRPr="0023514A">
        <w:rPr>
          <w:rFonts w:cs="Arial"/>
          <w:b/>
        </w:rPr>
        <w:t>2. Postup při vzorkování půd po rozvozu hnoje na bývalých (zlikvidovaných) polních</w:t>
      </w:r>
      <w:r w:rsidRPr="0023514A">
        <w:rPr>
          <w:rFonts w:cs="Arial"/>
          <w:b/>
        </w:rPr>
        <w:br/>
        <w:t xml:space="preserve">     složištích</w:t>
      </w:r>
    </w:p>
    <w:p w14:paraId="459FEB77" w14:textId="77777777" w:rsidR="00F11DB0" w:rsidRPr="0023514A" w:rsidRDefault="00F11DB0" w:rsidP="001D0247">
      <w:pPr>
        <w:jc w:val="both"/>
        <w:rPr>
          <w:rFonts w:cs="Arial"/>
        </w:rPr>
      </w:pPr>
      <w:r w:rsidRPr="0023514A">
        <w:rPr>
          <w:rFonts w:cs="Arial"/>
        </w:rPr>
        <w:t xml:space="preserve">Bývalá složiště (po rozvozu hnoje) jsou k dispozici z nákresů, fotografií, souřadnic GPS </w:t>
      </w:r>
      <w:r w:rsidR="006C5F74">
        <w:rPr>
          <w:rFonts w:cs="Arial"/>
        </w:rPr>
        <w:br/>
      </w:r>
      <w:r w:rsidRPr="0023514A">
        <w:rPr>
          <w:rFonts w:cs="Arial"/>
        </w:rPr>
        <w:t xml:space="preserve">a změněných vizuálních poměrů v místě bývalého složiště. Zaznamenává se interval trvání složiště, časový úsek od rozvozu hnoje ze složiště do vzorkování, druh a stav plodiny pěstované v místě bývalého složiště, půdní podmínky (půdní typ a druh, skeletovitost). V tomto případě se vzorkuje kontrola, plocha pod rozvezeným nebo bývalým složištěm (centrum, střed složiště), popřípadě manipulační plocha a okraj složiště směrem po spádnici. U větších složišť (nad </w:t>
      </w:r>
      <w:smartTag w:uri="urn:schemas-microsoft-com:office:smarttags" w:element="metricconverter">
        <w:smartTagPr>
          <w:attr w:name="ProductID" w:val="40 m"/>
        </w:smartTagPr>
        <w:r w:rsidRPr="0023514A">
          <w:rPr>
            <w:rFonts w:cs="Arial"/>
          </w:rPr>
          <w:t>40 m</w:t>
        </w:r>
      </w:smartTag>
      <w:r w:rsidRPr="0023514A">
        <w:rPr>
          <w:rFonts w:cs="Arial"/>
        </w:rPr>
        <w:t xml:space="preserve"> původní délky) se průměrný vzorek pod rozvezeným složištěm skládá z aspoň 2 různých bodů odběrných míst, dostatečně vzdálených od sebe. Hloubka odběru vzorků v centru složiště je nejméně </w:t>
      </w:r>
      <w:smartTag w:uri="urn:schemas-microsoft-com:office:smarttags" w:element="metricconverter">
        <w:smartTagPr>
          <w:attr w:name="ProductID" w:val="120 cm"/>
        </w:smartTagPr>
        <w:r w:rsidRPr="0023514A">
          <w:rPr>
            <w:rFonts w:cs="Arial"/>
          </w:rPr>
          <w:t>120 cm</w:t>
        </w:r>
      </w:smartTag>
      <w:r w:rsidRPr="0023514A">
        <w:rPr>
          <w:rFonts w:cs="Arial"/>
        </w:rPr>
        <w:t xml:space="preserve">, na ostatních místech </w:t>
      </w:r>
      <w:smartTag w:uri="urn:schemas-microsoft-com:office:smarttags" w:element="metricconverter">
        <w:smartTagPr>
          <w:attr w:name="ProductID" w:val="90 cm"/>
        </w:smartTagPr>
        <w:r w:rsidRPr="0023514A">
          <w:rPr>
            <w:rFonts w:cs="Arial"/>
          </w:rPr>
          <w:t>90 cm</w:t>
        </w:r>
      </w:smartTag>
      <w:r w:rsidRPr="0023514A">
        <w:rPr>
          <w:rFonts w:cs="Arial"/>
        </w:rPr>
        <w:t xml:space="preserve"> (po 30cm vrstvách půdního profilu). Vzorky se označí a dají do autochladničky.</w:t>
      </w:r>
    </w:p>
    <w:p w14:paraId="23191C62" w14:textId="77777777" w:rsidR="00F11DB0" w:rsidRPr="0023514A" w:rsidRDefault="00F11DB0" w:rsidP="001D0247">
      <w:pPr>
        <w:jc w:val="both"/>
        <w:rPr>
          <w:rFonts w:cs="Arial"/>
        </w:rPr>
      </w:pPr>
    </w:p>
    <w:p w14:paraId="1562A183" w14:textId="77777777" w:rsidR="00F11DB0" w:rsidRPr="0023514A" w:rsidRDefault="00F11DB0" w:rsidP="001D0247">
      <w:pPr>
        <w:jc w:val="both"/>
        <w:rPr>
          <w:rFonts w:cs="Arial"/>
          <w:b/>
        </w:rPr>
      </w:pPr>
      <w:r w:rsidRPr="0023514A">
        <w:rPr>
          <w:rFonts w:cs="Arial"/>
          <w:b/>
        </w:rPr>
        <w:t xml:space="preserve">3.    Postup při vzorkování půd u polních složišť hnoje v rizikových lokalitách (vzorkování </w:t>
      </w:r>
      <w:r w:rsidRPr="0023514A">
        <w:rPr>
          <w:rFonts w:cs="Arial"/>
          <w:b/>
        </w:rPr>
        <w:br/>
        <w:t xml:space="preserve">        hlubokého půdního profilu)</w:t>
      </w:r>
    </w:p>
    <w:p w14:paraId="03DAE421" w14:textId="77777777" w:rsidR="00F11DB0" w:rsidRPr="0023514A" w:rsidRDefault="00F11DB0" w:rsidP="001D0247">
      <w:pPr>
        <w:jc w:val="both"/>
        <w:rPr>
          <w:rFonts w:cs="Arial"/>
          <w:b/>
        </w:rPr>
      </w:pPr>
    </w:p>
    <w:p w14:paraId="7F6E68AD" w14:textId="77777777" w:rsidR="00F11DB0" w:rsidRPr="0023514A" w:rsidRDefault="00F11DB0" w:rsidP="001D0247">
      <w:pPr>
        <w:spacing w:after="80"/>
        <w:jc w:val="both"/>
        <w:rPr>
          <w:rFonts w:cs="Arial"/>
          <w:b/>
        </w:rPr>
      </w:pPr>
      <w:r w:rsidRPr="0023514A">
        <w:rPr>
          <w:rFonts w:cs="Arial"/>
          <w:b/>
        </w:rPr>
        <w:t>3.1. Stávající složiště:</w:t>
      </w:r>
    </w:p>
    <w:p w14:paraId="49B2B8DF" w14:textId="58FB616C" w:rsidR="00F11DB0" w:rsidRPr="0023514A" w:rsidRDefault="00F11DB0" w:rsidP="001D0247">
      <w:pPr>
        <w:jc w:val="both"/>
        <w:rPr>
          <w:rFonts w:cs="Arial"/>
        </w:rPr>
      </w:pPr>
      <w:r w:rsidRPr="0023514A">
        <w:rPr>
          <w:rFonts w:cs="Arial"/>
        </w:rPr>
        <w:t xml:space="preserve">Jsou zaznamenány údaje o složišti (viz odstavec 1.1.) a pak se vyberou aspoň 2 místa s největším předpokládaným zatížením půdy vlivem složiště. Obvykle to bývá část pozemku </w:t>
      </w:r>
      <w:r w:rsidR="006C5F74">
        <w:rPr>
          <w:rFonts w:cs="Arial"/>
        </w:rPr>
        <w:br/>
      </w:r>
      <w:r w:rsidRPr="0023514A">
        <w:rPr>
          <w:rFonts w:cs="Arial"/>
        </w:rPr>
        <w:t xml:space="preserve">u paty složiště po spádu terénu, plocha po částečném rozvozu hnoje, vyschlý větší útvar vytékající hnojůvky apod. Vzorkování je prováděno po 30cm vrstvách půdy až do hloubky aspoň </w:t>
      </w:r>
      <w:smartTag w:uri="urn:schemas-microsoft-com:office:smarttags" w:element="metricconverter">
        <w:smartTagPr>
          <w:attr w:name="ProductID" w:val="150 cm"/>
        </w:smartTagPr>
        <w:r w:rsidRPr="0023514A">
          <w:rPr>
            <w:rFonts w:cs="Arial"/>
          </w:rPr>
          <w:t>150 cm</w:t>
        </w:r>
      </w:smartTag>
      <w:r w:rsidRPr="0023514A">
        <w:rPr>
          <w:rFonts w:cs="Arial"/>
        </w:rPr>
        <w:t xml:space="preserve">, pokud to půdní podmínky a odběrová technika dovolí, až do hloubky </w:t>
      </w:r>
      <w:smartTag w:uri="urn:schemas-microsoft-com:office:smarttags" w:element="metricconverter">
        <w:smartTagPr>
          <w:attr w:name="ProductID" w:val="210 cm"/>
        </w:smartTagPr>
        <w:r w:rsidRPr="0023514A">
          <w:rPr>
            <w:rFonts w:cs="Arial"/>
          </w:rPr>
          <w:t>210 cm</w:t>
        </w:r>
      </w:smartTag>
      <w:r w:rsidRPr="0023514A">
        <w:rPr>
          <w:rFonts w:cs="Arial"/>
        </w:rPr>
        <w:t xml:space="preserve">. Kontrolní odběr mimo dosah složiště se provede aspoň do hloubky </w:t>
      </w:r>
      <w:smartTag w:uri="urn:schemas-microsoft-com:office:smarttags" w:element="metricconverter">
        <w:smartTagPr>
          <w:attr w:name="ProductID" w:val="90 cm"/>
        </w:smartTagPr>
        <w:r w:rsidRPr="0023514A">
          <w:rPr>
            <w:rFonts w:cs="Arial"/>
          </w:rPr>
          <w:t>90 cm</w:t>
        </w:r>
      </w:smartTag>
      <w:r w:rsidRPr="0023514A">
        <w:rPr>
          <w:rFonts w:cs="Arial"/>
        </w:rPr>
        <w:t xml:space="preserve">. Označené vzorky se dají do autochladničky </w:t>
      </w:r>
      <w:r w:rsidR="00510C33">
        <w:rPr>
          <w:rFonts w:cs="Arial"/>
        </w:rPr>
        <w:br/>
      </w:r>
      <w:r w:rsidRPr="0023514A">
        <w:rPr>
          <w:rFonts w:cs="Arial"/>
        </w:rPr>
        <w:lastRenderedPageBreak/>
        <w:t>a je zaznamenána přesná poloha bodů (pro případné pozdější následné vzorkování) a popis půdního profilu v celé hloubce (půdní druh a typ, skeletovitost).</w:t>
      </w:r>
    </w:p>
    <w:p w14:paraId="686B1EF2" w14:textId="77777777" w:rsidR="00F11DB0" w:rsidRPr="0023514A" w:rsidRDefault="00F11DB0" w:rsidP="001D0247">
      <w:pPr>
        <w:jc w:val="both"/>
        <w:rPr>
          <w:rFonts w:cs="Arial"/>
          <w:b/>
        </w:rPr>
      </w:pPr>
    </w:p>
    <w:p w14:paraId="708F253E" w14:textId="77777777" w:rsidR="00F11DB0" w:rsidRPr="0023514A" w:rsidRDefault="00F11DB0" w:rsidP="001D0247">
      <w:pPr>
        <w:jc w:val="both"/>
        <w:rPr>
          <w:rFonts w:cs="Arial"/>
          <w:b/>
        </w:rPr>
      </w:pPr>
    </w:p>
    <w:p w14:paraId="3E94BAFA" w14:textId="77777777" w:rsidR="00F11DB0" w:rsidRPr="0023514A" w:rsidRDefault="00F11DB0" w:rsidP="001D0247">
      <w:pPr>
        <w:jc w:val="both"/>
        <w:rPr>
          <w:rFonts w:cs="Arial"/>
          <w:b/>
        </w:rPr>
      </w:pPr>
      <w:r w:rsidRPr="0023514A">
        <w:rPr>
          <w:rFonts w:cs="Arial"/>
          <w:b/>
        </w:rPr>
        <w:t>3.2. Bývalá (zlikvidovaná) složiště:</w:t>
      </w:r>
    </w:p>
    <w:p w14:paraId="6AD5E19C" w14:textId="77777777" w:rsidR="00F11DB0" w:rsidRPr="0023514A" w:rsidRDefault="00F11DB0" w:rsidP="001D0247">
      <w:pPr>
        <w:jc w:val="both"/>
        <w:rPr>
          <w:rFonts w:cs="Arial"/>
        </w:rPr>
      </w:pPr>
      <w:r w:rsidRPr="0023514A">
        <w:rPr>
          <w:rFonts w:cs="Arial"/>
        </w:rPr>
        <w:t>Postup je obdobný jako v článku 2., jen hloubka vzorkování se provádí do hloubek 150–</w:t>
      </w:r>
      <w:smartTag w:uri="urn:schemas-microsoft-com:office:smarttags" w:element="metricconverter">
        <w:smartTagPr>
          <w:attr w:name="ProductID" w:val="210 cm"/>
        </w:smartTagPr>
        <w:r w:rsidRPr="0023514A">
          <w:rPr>
            <w:rFonts w:cs="Arial"/>
          </w:rPr>
          <w:t>210 cm</w:t>
        </w:r>
      </w:smartTag>
      <w:r w:rsidRPr="0023514A">
        <w:rPr>
          <w:rFonts w:cs="Arial"/>
        </w:rPr>
        <w:t xml:space="preserve">, podle půdních podmínek a možností odběrové techniky. </w:t>
      </w:r>
    </w:p>
    <w:p w14:paraId="2A3D00E1" w14:textId="77777777" w:rsidR="00F11DB0" w:rsidRPr="0023514A" w:rsidRDefault="00F11DB0" w:rsidP="001D0247">
      <w:pPr>
        <w:jc w:val="both"/>
        <w:rPr>
          <w:rFonts w:cs="Arial"/>
          <w:b/>
        </w:rPr>
      </w:pPr>
    </w:p>
    <w:p w14:paraId="01577E1A" w14:textId="77777777" w:rsidR="00F11DB0" w:rsidRPr="0023514A" w:rsidRDefault="00F11DB0" w:rsidP="001D0247">
      <w:pPr>
        <w:spacing w:after="80"/>
        <w:jc w:val="both"/>
        <w:rPr>
          <w:rFonts w:cs="Arial"/>
          <w:b/>
        </w:rPr>
      </w:pPr>
      <w:r w:rsidRPr="0023514A">
        <w:rPr>
          <w:rFonts w:cs="Arial"/>
          <w:b/>
        </w:rPr>
        <w:t>4. Postup při odběru vzorků rostlin v místě bývalých složišť hnoje:</w:t>
      </w:r>
    </w:p>
    <w:p w14:paraId="148D4E11" w14:textId="77777777" w:rsidR="00F11DB0" w:rsidRPr="0023514A" w:rsidRDefault="00F11DB0" w:rsidP="001D0247">
      <w:pPr>
        <w:jc w:val="both"/>
        <w:rPr>
          <w:rFonts w:cs="Arial"/>
        </w:rPr>
      </w:pPr>
      <w:r w:rsidRPr="0023514A">
        <w:rPr>
          <w:rFonts w:cs="Arial"/>
        </w:rPr>
        <w:t xml:space="preserve">Vzorky rostlin jsou odebírány na kontrolním porostu a v centru bývalého složiště, nebo také v místě bývalého odtoku hnojůvky, nejlépe vždy blízko místa odběru půdních vzorků. Na obou místech se vybírají rostliny, které charakterizují průměrný porost daného místa. Počet odebraných rostlin se řídí druhem a velikostí (růstovou fází) dané pěstované plodiny. U obilovin podle fáze se odebírá od 20 ks u větších rostlin do 100 ks u rostlin menších. U ozimé řepky, kukuřice apod. postačí 6–20 rostlin, podle velikosti. Rostliny se odříznou těsně nad zemí a uloží do sáčků. Transportovány jsou v autochladničce. Blízko místa odběru rostlin se zjistí průměrný počet rostlin na jeden metr čtvereční porostu na obou variantách. </w:t>
      </w:r>
    </w:p>
    <w:p w14:paraId="0BF89282" w14:textId="77777777" w:rsidR="00F11DB0" w:rsidRPr="0023514A" w:rsidRDefault="00F11DB0" w:rsidP="001D0247">
      <w:pPr>
        <w:jc w:val="both"/>
        <w:rPr>
          <w:rFonts w:cs="Arial"/>
        </w:rPr>
      </w:pPr>
    </w:p>
    <w:p w14:paraId="5A194A46" w14:textId="77777777" w:rsidR="00F11DB0" w:rsidRPr="00BC6C95" w:rsidRDefault="00F11DB0" w:rsidP="006C55D7">
      <w:pPr>
        <w:numPr>
          <w:ilvl w:val="0"/>
          <w:numId w:val="24"/>
        </w:numPr>
        <w:tabs>
          <w:tab w:val="num" w:pos="0"/>
          <w:tab w:val="left" w:pos="567"/>
        </w:tabs>
        <w:spacing w:after="80"/>
        <w:ind w:left="181" w:hanging="181"/>
        <w:jc w:val="both"/>
        <w:rPr>
          <w:rFonts w:cs="Arial"/>
          <w:b/>
        </w:rPr>
      </w:pPr>
      <w:r w:rsidRPr="00BC6C95">
        <w:rPr>
          <w:rFonts w:cs="Arial"/>
          <w:b/>
        </w:rPr>
        <w:t>Analýza půdních vzorků, hnojůvky a rostlinných vzorků v</w:t>
      </w:r>
      <w:r w:rsidR="00BC6C95" w:rsidRPr="00BC6C95">
        <w:rPr>
          <w:rFonts w:cs="Arial"/>
          <w:b/>
        </w:rPr>
        <w:t> </w:t>
      </w:r>
      <w:r w:rsidRPr="00BC6C95">
        <w:rPr>
          <w:rFonts w:cs="Arial"/>
          <w:b/>
        </w:rPr>
        <w:t>laboratoři</w:t>
      </w:r>
      <w:r w:rsidR="00BC6C95" w:rsidRPr="00BC6C95">
        <w:rPr>
          <w:rFonts w:cs="Arial"/>
          <w:b/>
        </w:rPr>
        <w:t xml:space="preserve"> </w:t>
      </w:r>
      <w:r w:rsidRPr="00BC6C95">
        <w:rPr>
          <w:rFonts w:cs="Arial"/>
          <w:b/>
        </w:rPr>
        <w:t>(kromě navržených nejvhodnějších analytických postupů mohou být použity i jiné postupy, ale vždy musí být provedeny v souladu s platnými normami a metodikami v ČR; podmínky transportu a přípravy vzorků k analýze je nutné dodržet podle níže uvedených instrukcí)</w:t>
      </w:r>
    </w:p>
    <w:p w14:paraId="174334BD" w14:textId="77777777" w:rsidR="00F11DB0" w:rsidRPr="0023514A" w:rsidRDefault="00F11DB0" w:rsidP="001D0247">
      <w:pPr>
        <w:jc w:val="both"/>
        <w:rPr>
          <w:rFonts w:cs="Arial"/>
          <w:b/>
        </w:rPr>
      </w:pPr>
    </w:p>
    <w:p w14:paraId="084AF59B" w14:textId="77777777" w:rsidR="00F11DB0" w:rsidRPr="0023514A" w:rsidRDefault="00F11DB0" w:rsidP="001D0247">
      <w:pPr>
        <w:jc w:val="both"/>
        <w:rPr>
          <w:rFonts w:cs="Arial"/>
          <w:b/>
        </w:rPr>
      </w:pPr>
      <w:r w:rsidRPr="0023514A">
        <w:rPr>
          <w:rFonts w:cs="Arial"/>
          <w:b/>
        </w:rPr>
        <w:t>5.1. Stanovení minerálního dusíku (N</w:t>
      </w:r>
      <w:r w:rsidRPr="0023514A">
        <w:rPr>
          <w:rFonts w:cs="Arial"/>
          <w:b/>
          <w:vertAlign w:val="subscript"/>
        </w:rPr>
        <w:t>min</w:t>
      </w:r>
      <w:r w:rsidRPr="0023514A">
        <w:rPr>
          <w:rFonts w:cs="Arial"/>
          <w:b/>
        </w:rPr>
        <w:t>) v půdních vzorcích</w:t>
      </w:r>
    </w:p>
    <w:p w14:paraId="3EBCDE9A" w14:textId="77777777" w:rsidR="00F11DB0" w:rsidRPr="0023514A" w:rsidRDefault="00F11DB0" w:rsidP="001D0247">
      <w:pPr>
        <w:jc w:val="both"/>
        <w:rPr>
          <w:rFonts w:cs="Arial"/>
        </w:rPr>
      </w:pPr>
      <w:r w:rsidRPr="0023514A">
        <w:rPr>
          <w:rFonts w:cs="Arial"/>
        </w:rPr>
        <w:t>Pro stanovení jednotlivých forem dusíku je nezbytné omezit mikrobiologické procesy v půdě, proto jsou půdní vzorky ihned po odběru uloženy do dobře označených, neprodyšných,  pevně uzavřených sáčků bez přístupu vzduchu. Přepravovány jsou v autochladničce</w:t>
      </w:r>
      <w:r w:rsidR="00323D0E">
        <w:rPr>
          <w:rFonts w:cs="Arial"/>
        </w:rPr>
        <w:t>,</w:t>
      </w:r>
      <w:r w:rsidRPr="0023514A">
        <w:rPr>
          <w:rFonts w:cs="Arial"/>
        </w:rPr>
        <w:t xml:space="preserve"> a ještě týž den uloženy do lednice s teplotou do 4</w:t>
      </w:r>
      <w:r w:rsidR="00323D0E">
        <w:rPr>
          <w:rFonts w:cs="Arial"/>
        </w:rPr>
        <w:t xml:space="preserve"> </w:t>
      </w:r>
      <w:r w:rsidRPr="0023514A">
        <w:rPr>
          <w:rFonts w:cs="Arial"/>
        </w:rPr>
        <w:t>°C.</w:t>
      </w:r>
    </w:p>
    <w:p w14:paraId="6EB482A0" w14:textId="77777777" w:rsidR="00F11DB0" w:rsidRPr="0023514A" w:rsidRDefault="00F11DB0" w:rsidP="001D0247">
      <w:pPr>
        <w:jc w:val="both"/>
        <w:rPr>
          <w:rFonts w:cs="Arial"/>
        </w:rPr>
      </w:pPr>
      <w:r w:rsidRPr="0023514A">
        <w:rPr>
          <w:rFonts w:cs="Arial"/>
        </w:rPr>
        <w:t xml:space="preserve">Druhý den po odběru jsou vzorky zpracovány a analyzovány. Ze vzorků jsou odstraněny zbytky rostlinného i živočišného původu, větší částice skeletu, popřípadě další příměsi. Následně jsou vzorky přesety na sítě s velikostí ok 2 mm. Pokud struktura a stav půdy (velký podíl jílu, vysoká vlhkost) neumožňuje zpracování na sítě, je použito nerezové kovové struhadlo přibližně stejných rozměrů. Minerální formy dusíku jsou z půdy extrahovány roztokem neutrální soli v poměru m:V = 1:5 (tj. na 1 díl půdy 5 dílů extrakčního činidla). Je prováděna extrakce dle metodiky ÚKZÚZ, </w:t>
      </w:r>
      <w:r w:rsidR="006C5F74">
        <w:rPr>
          <w:rFonts w:cs="Arial"/>
        </w:rPr>
        <w:br/>
      </w:r>
      <w:r w:rsidRPr="0023514A">
        <w:rPr>
          <w:rFonts w:cs="Arial"/>
        </w:rPr>
        <w:t>a sice 1% K</w:t>
      </w:r>
      <w:r w:rsidRPr="0023514A">
        <w:rPr>
          <w:rFonts w:cs="Arial"/>
          <w:vertAlign w:val="subscript"/>
        </w:rPr>
        <w:t>2</w:t>
      </w:r>
      <w:r w:rsidRPr="0023514A">
        <w:rPr>
          <w:rFonts w:cs="Arial"/>
        </w:rPr>
        <w:t>SO</w:t>
      </w:r>
      <w:r w:rsidRPr="0023514A">
        <w:rPr>
          <w:rFonts w:cs="Arial"/>
          <w:vertAlign w:val="subscript"/>
        </w:rPr>
        <w:t>4</w:t>
      </w:r>
      <w:r w:rsidRPr="0023514A">
        <w:rPr>
          <w:rFonts w:cs="Arial"/>
        </w:rPr>
        <w:t xml:space="preserve">. </w:t>
      </w:r>
      <w:smartTag w:uri="urn:schemas-microsoft-com:office:smarttags" w:element="metricconverter">
        <w:smartTagPr>
          <w:attr w:name="ProductID" w:val="50 g"/>
        </w:smartTagPr>
        <w:r w:rsidRPr="0023514A">
          <w:rPr>
            <w:rFonts w:cs="Arial"/>
          </w:rPr>
          <w:t>50 g</w:t>
        </w:r>
      </w:smartTag>
      <w:r w:rsidRPr="0023514A">
        <w:rPr>
          <w:rFonts w:cs="Arial"/>
        </w:rPr>
        <w:t xml:space="preserve"> čerstvé zeminy je umístěno do 500 ml skleněné lahve a přelito 250 ml extrakčního činidla. Suspenze je protřepávána 60 min (frekvence 200 </w:t>
      </w:r>
      <w:proofErr w:type="spellStart"/>
      <w:r w:rsidRPr="0023514A">
        <w:rPr>
          <w:rFonts w:cs="Arial"/>
        </w:rPr>
        <w:t>ot</w:t>
      </w:r>
      <w:proofErr w:type="spellEnd"/>
      <w:r w:rsidRPr="0023514A">
        <w:rPr>
          <w:rFonts w:cs="Arial"/>
        </w:rPr>
        <w:t>./min.) při laboratorní teplotě. Poté je suspenze rozdělena filtrací přes filtrační papír. V extraktu je stanovena koncentrace minerálních forem dusíku, tj. NH</w:t>
      </w:r>
      <w:r w:rsidRPr="0023514A">
        <w:rPr>
          <w:rFonts w:cs="Arial"/>
          <w:vertAlign w:val="subscript"/>
        </w:rPr>
        <w:t>4</w:t>
      </w:r>
      <w:r w:rsidRPr="0023514A">
        <w:rPr>
          <w:rFonts w:cs="Arial"/>
        </w:rPr>
        <w:t>-N a NO</w:t>
      </w:r>
      <w:r w:rsidRPr="0023514A">
        <w:rPr>
          <w:rFonts w:cs="Arial"/>
          <w:vertAlign w:val="subscript"/>
        </w:rPr>
        <w:t>3</w:t>
      </w:r>
      <w:r w:rsidRPr="0023514A">
        <w:rPr>
          <w:rFonts w:cs="Arial"/>
        </w:rPr>
        <w:t>-N na automatickém kolorimetrickém analyzátoru.</w:t>
      </w:r>
    </w:p>
    <w:p w14:paraId="1E04154F" w14:textId="77777777" w:rsidR="00F11DB0" w:rsidRPr="0023514A" w:rsidRDefault="00F11DB0" w:rsidP="001D0247">
      <w:pPr>
        <w:keepNext/>
        <w:jc w:val="both"/>
        <w:outlineLvl w:val="1"/>
        <w:rPr>
          <w:rFonts w:cs="Arial"/>
          <w:b/>
          <w:bCs/>
        </w:rPr>
      </w:pPr>
      <w:r w:rsidRPr="0023514A">
        <w:rPr>
          <w:rFonts w:cs="Arial"/>
        </w:rPr>
        <w:t>Podíl sušiny v půdních vzorcích je stanoven z navážky 20</w:t>
      </w:r>
      <w:r w:rsidR="00323D0E">
        <w:rPr>
          <w:rFonts w:cs="Arial"/>
        </w:rPr>
        <w:t xml:space="preserve"> </w:t>
      </w:r>
      <w:r w:rsidRPr="0023514A">
        <w:rPr>
          <w:rFonts w:cs="Arial"/>
        </w:rPr>
        <w:t>g vysoušené po dobu 24 hod. při teplotě 105</w:t>
      </w:r>
      <w:r w:rsidR="00323D0E">
        <w:rPr>
          <w:rFonts w:cs="Arial"/>
        </w:rPr>
        <w:t xml:space="preserve"> </w:t>
      </w:r>
      <w:r w:rsidRPr="0023514A">
        <w:rPr>
          <w:rFonts w:cs="Arial"/>
        </w:rPr>
        <w:t>°C.</w:t>
      </w:r>
    </w:p>
    <w:p w14:paraId="1DB241CE" w14:textId="77777777" w:rsidR="00F11DB0" w:rsidRPr="0023514A" w:rsidRDefault="00F11DB0" w:rsidP="001D0247">
      <w:pPr>
        <w:jc w:val="both"/>
        <w:rPr>
          <w:rFonts w:cs="Arial"/>
          <w:b/>
        </w:rPr>
      </w:pPr>
    </w:p>
    <w:p w14:paraId="5A9347F6" w14:textId="77777777" w:rsidR="00F11DB0" w:rsidRPr="0023514A" w:rsidRDefault="00F11DB0" w:rsidP="001D0247">
      <w:pPr>
        <w:spacing w:after="80"/>
        <w:jc w:val="both"/>
        <w:rPr>
          <w:rFonts w:cs="Arial"/>
          <w:b/>
        </w:rPr>
      </w:pPr>
      <w:r w:rsidRPr="0023514A">
        <w:rPr>
          <w:rFonts w:cs="Arial"/>
          <w:b/>
        </w:rPr>
        <w:t>5.2. Stanovení draslíku (K) a fosforu (P) v půdních vzorcích</w:t>
      </w:r>
    </w:p>
    <w:p w14:paraId="5F3C972F" w14:textId="77777777" w:rsidR="00F11DB0" w:rsidRPr="0023514A" w:rsidRDefault="00F11DB0" w:rsidP="001D0247">
      <w:pPr>
        <w:jc w:val="both"/>
        <w:rPr>
          <w:rFonts w:cs="Arial"/>
        </w:rPr>
      </w:pPr>
      <w:r w:rsidRPr="0023514A">
        <w:rPr>
          <w:rFonts w:cs="Arial"/>
        </w:rPr>
        <w:t xml:space="preserve">Upravené vzorky půd přes </w:t>
      </w:r>
      <w:smartTag w:uri="urn:schemas-microsoft-com:office:smarttags" w:element="metricconverter">
        <w:smartTagPr>
          <w:attr w:name="ProductID" w:val="2 mm"/>
        </w:smartTagPr>
        <w:r w:rsidRPr="0023514A">
          <w:rPr>
            <w:rFonts w:cs="Arial"/>
          </w:rPr>
          <w:t>2 mm</w:t>
        </w:r>
      </w:smartTag>
      <w:r w:rsidRPr="0023514A">
        <w:rPr>
          <w:rFonts w:cs="Arial"/>
        </w:rPr>
        <w:t xml:space="preserve"> síto jsou homogenizovány a nechají se přirozeně vysušit v laboratoři. Měření vzorků půd dle Mehlicha je zajišťováno na optickém emisním spektrometru s indukčně vázaným plazmatem ICP-OES. Metody jsou připraveny dle ČSN ISO 11 885, Stanovení 33 prvků ICP AES (Analýza půd I, Jednotné pracovní postupy, Ústřední kontrolní </w:t>
      </w:r>
      <w:r w:rsidR="006C5F74">
        <w:rPr>
          <w:rFonts w:cs="Arial"/>
        </w:rPr>
        <w:br/>
      </w:r>
      <w:r w:rsidRPr="0023514A">
        <w:rPr>
          <w:rFonts w:cs="Arial"/>
        </w:rPr>
        <w:t xml:space="preserve">a zkušební ústav zemědělský, Laboratorní odbor, autor Jiří Zbíral, Brno 2002). </w:t>
      </w:r>
    </w:p>
    <w:p w14:paraId="3280D8B7" w14:textId="77777777" w:rsidR="00F11DB0" w:rsidRPr="0023514A" w:rsidRDefault="00F11DB0" w:rsidP="001D0247">
      <w:pPr>
        <w:jc w:val="both"/>
        <w:rPr>
          <w:rFonts w:cs="Arial"/>
        </w:rPr>
      </w:pPr>
    </w:p>
    <w:p w14:paraId="1406BAE0" w14:textId="77777777" w:rsidR="00F11DB0" w:rsidRPr="0023514A" w:rsidRDefault="00F11DB0" w:rsidP="001D0247">
      <w:pPr>
        <w:spacing w:after="80"/>
        <w:jc w:val="both"/>
        <w:rPr>
          <w:rFonts w:cs="Arial"/>
          <w:b/>
        </w:rPr>
      </w:pPr>
      <w:r w:rsidRPr="0023514A">
        <w:rPr>
          <w:rFonts w:cs="Arial"/>
          <w:b/>
        </w:rPr>
        <w:t>5.3. Stanovení draslíku (K) a fosforu (P) ve hnojůvkách</w:t>
      </w:r>
    </w:p>
    <w:p w14:paraId="613BE768" w14:textId="77777777" w:rsidR="00F11DB0" w:rsidRPr="0023514A" w:rsidRDefault="00F11DB0" w:rsidP="001D0247">
      <w:pPr>
        <w:ind w:hanging="705"/>
        <w:jc w:val="both"/>
        <w:rPr>
          <w:rFonts w:cs="Arial"/>
        </w:rPr>
      </w:pPr>
      <w:r w:rsidRPr="0023514A">
        <w:rPr>
          <w:rFonts w:cs="Arial"/>
        </w:rPr>
        <w:t xml:space="preserve">            Měření je zajišťováno na optickém emisním spektrometru s indukčně vázaným plazmatem ICP-OES. Metody jsou připraveny dle ČSN ISO 11 885, Stanovení 33 prvků ICP AES.</w:t>
      </w:r>
    </w:p>
    <w:p w14:paraId="52297E49" w14:textId="77777777" w:rsidR="00F11DB0" w:rsidRPr="0023514A" w:rsidRDefault="00F11DB0" w:rsidP="001D0247">
      <w:pPr>
        <w:ind w:left="705"/>
        <w:jc w:val="both"/>
        <w:rPr>
          <w:rFonts w:cs="Arial"/>
        </w:rPr>
      </w:pPr>
    </w:p>
    <w:p w14:paraId="19C78FA4" w14:textId="77777777" w:rsidR="00CC1353" w:rsidRDefault="00CC1353" w:rsidP="00B57EAF">
      <w:pPr>
        <w:spacing w:after="80"/>
        <w:rPr>
          <w:rFonts w:cs="Arial"/>
          <w:b/>
        </w:rPr>
      </w:pPr>
    </w:p>
    <w:p w14:paraId="1CDE99E0" w14:textId="162EBAF9" w:rsidR="00F11DB0" w:rsidRPr="0023514A" w:rsidRDefault="00B57EAF" w:rsidP="00B57EAF">
      <w:pPr>
        <w:spacing w:after="80"/>
        <w:rPr>
          <w:rFonts w:cs="Arial"/>
          <w:b/>
        </w:rPr>
      </w:pPr>
      <w:r>
        <w:rPr>
          <w:rFonts w:cs="Arial"/>
          <w:b/>
        </w:rPr>
        <w:lastRenderedPageBreak/>
        <w:t xml:space="preserve">5.4. </w:t>
      </w:r>
      <w:r w:rsidR="00F11DB0" w:rsidRPr="0023514A">
        <w:rPr>
          <w:rFonts w:cs="Arial"/>
          <w:b/>
        </w:rPr>
        <w:t>Stanovení amonných iontů ve hnojůvkách a stanovení celkového dusíku (N)</w:t>
      </w:r>
      <w:r>
        <w:rPr>
          <w:rFonts w:cs="Arial"/>
          <w:b/>
        </w:rPr>
        <w:br/>
        <w:t xml:space="preserve">       </w:t>
      </w:r>
      <w:r w:rsidR="00F11DB0" w:rsidRPr="0023514A">
        <w:rPr>
          <w:rFonts w:cs="Arial"/>
          <w:b/>
        </w:rPr>
        <w:t xml:space="preserve">a fosforu (P) po mineralizaci </w:t>
      </w:r>
    </w:p>
    <w:p w14:paraId="22C1FAAC" w14:textId="77777777" w:rsidR="00F11DB0" w:rsidRPr="0023514A" w:rsidRDefault="00F11DB0" w:rsidP="001D0247">
      <w:pPr>
        <w:jc w:val="both"/>
        <w:rPr>
          <w:rFonts w:cs="Arial"/>
        </w:rPr>
      </w:pPr>
      <w:r w:rsidRPr="0023514A">
        <w:rPr>
          <w:rFonts w:cs="Arial"/>
        </w:rPr>
        <w:t>Průtokový kolorimetrický analyzátor pracuje na principu změny intenzity zbarvení v závislosti na koncentraci měřené látky.</w:t>
      </w:r>
    </w:p>
    <w:p w14:paraId="06BA593A" w14:textId="77777777" w:rsidR="00F11DB0" w:rsidRPr="0023514A" w:rsidRDefault="00F11DB0" w:rsidP="001D0247">
      <w:pPr>
        <w:jc w:val="both"/>
        <w:rPr>
          <w:rFonts w:cs="Arial"/>
        </w:rPr>
      </w:pPr>
    </w:p>
    <w:p w14:paraId="35FDB726" w14:textId="77777777" w:rsidR="00F11DB0" w:rsidRPr="0023514A" w:rsidRDefault="00F11DB0" w:rsidP="001D0247">
      <w:pPr>
        <w:spacing w:after="80"/>
        <w:jc w:val="both"/>
        <w:rPr>
          <w:rFonts w:cs="Arial"/>
          <w:b/>
        </w:rPr>
      </w:pPr>
      <w:r w:rsidRPr="0023514A">
        <w:rPr>
          <w:rFonts w:cs="Arial"/>
          <w:b/>
        </w:rPr>
        <w:t>5.5. Stanovení obsahu prvků ve vzorcích rostlin</w:t>
      </w:r>
    </w:p>
    <w:p w14:paraId="616805AB" w14:textId="77777777" w:rsidR="00F11DB0" w:rsidRPr="0023514A" w:rsidRDefault="00F11DB0" w:rsidP="001D0247">
      <w:pPr>
        <w:jc w:val="both"/>
        <w:rPr>
          <w:rFonts w:cs="Arial"/>
        </w:rPr>
      </w:pPr>
      <w:r w:rsidRPr="0023514A">
        <w:rPr>
          <w:rFonts w:cs="Arial"/>
        </w:rPr>
        <w:t>V laboratoři se rostlinné vzorky omyjí, určí se počet rostlin a suší se při 65</w:t>
      </w:r>
      <w:r w:rsidRPr="0023514A">
        <w:rPr>
          <w:rFonts w:cs="Arial"/>
          <w:vertAlign w:val="superscript"/>
        </w:rPr>
        <w:t xml:space="preserve"> o </w:t>
      </w:r>
      <w:r w:rsidRPr="0023514A">
        <w:rPr>
          <w:rFonts w:cs="Arial"/>
        </w:rPr>
        <w:t xml:space="preserve">C. Po zvážení se určí sušina, usušené rostliny se melou na mlýnku a mineralizují se spalováním v peci: </w:t>
      </w:r>
    </w:p>
    <w:p w14:paraId="6EAE5B4B" w14:textId="77777777" w:rsidR="00F11DB0" w:rsidRPr="0023514A" w:rsidRDefault="00F11DB0" w:rsidP="006C55D7">
      <w:pPr>
        <w:numPr>
          <w:ilvl w:val="0"/>
          <w:numId w:val="20"/>
        </w:numPr>
        <w:jc w:val="both"/>
        <w:rPr>
          <w:rFonts w:cs="Arial"/>
        </w:rPr>
      </w:pPr>
      <w:r w:rsidRPr="0023514A">
        <w:rPr>
          <w:rFonts w:cs="Arial"/>
        </w:rPr>
        <w:t xml:space="preserve">úprava rostlinných vzorků na mlýnku </w:t>
      </w:r>
    </w:p>
    <w:p w14:paraId="31F134D9" w14:textId="77777777" w:rsidR="00F11DB0" w:rsidRPr="0023514A" w:rsidRDefault="00F11DB0" w:rsidP="006C55D7">
      <w:pPr>
        <w:numPr>
          <w:ilvl w:val="0"/>
          <w:numId w:val="20"/>
        </w:numPr>
        <w:jc w:val="both"/>
        <w:rPr>
          <w:rFonts w:cs="Arial"/>
        </w:rPr>
      </w:pPr>
      <w:r w:rsidRPr="0023514A">
        <w:rPr>
          <w:rFonts w:cs="Arial"/>
        </w:rPr>
        <w:t>navážení 0,5</w:t>
      </w:r>
      <w:r w:rsidR="00323D0E">
        <w:rPr>
          <w:rFonts w:cs="Arial"/>
        </w:rPr>
        <w:t xml:space="preserve"> </w:t>
      </w:r>
      <w:r w:rsidRPr="0023514A">
        <w:rPr>
          <w:rFonts w:cs="Arial"/>
        </w:rPr>
        <w:t>g rostlinného materiálu</w:t>
      </w:r>
    </w:p>
    <w:p w14:paraId="0D853231" w14:textId="77777777" w:rsidR="00F11DB0" w:rsidRPr="0023514A" w:rsidRDefault="00F11DB0" w:rsidP="006C55D7">
      <w:pPr>
        <w:numPr>
          <w:ilvl w:val="0"/>
          <w:numId w:val="20"/>
        </w:numPr>
        <w:jc w:val="both"/>
        <w:rPr>
          <w:rFonts w:cs="Arial"/>
        </w:rPr>
      </w:pPr>
      <w:r w:rsidRPr="0023514A">
        <w:rPr>
          <w:rFonts w:cs="Arial"/>
        </w:rPr>
        <w:t>zalití 11</w:t>
      </w:r>
      <w:r w:rsidR="00323D0E">
        <w:rPr>
          <w:rFonts w:cs="Arial"/>
        </w:rPr>
        <w:t xml:space="preserve"> </w:t>
      </w:r>
      <w:r w:rsidRPr="0023514A">
        <w:rPr>
          <w:rFonts w:cs="Arial"/>
        </w:rPr>
        <w:t>ml směsi H</w:t>
      </w:r>
      <w:r w:rsidRPr="0023514A">
        <w:rPr>
          <w:rFonts w:cs="Arial"/>
          <w:vertAlign w:val="subscript"/>
        </w:rPr>
        <w:t>2</w:t>
      </w:r>
      <w:r w:rsidRPr="0023514A">
        <w:rPr>
          <w:rFonts w:cs="Arial"/>
        </w:rPr>
        <w:t>SO</w:t>
      </w:r>
      <w:r w:rsidRPr="0023514A">
        <w:rPr>
          <w:rFonts w:cs="Arial"/>
          <w:vertAlign w:val="subscript"/>
        </w:rPr>
        <w:t>4</w:t>
      </w:r>
      <w:r w:rsidRPr="0023514A">
        <w:rPr>
          <w:rFonts w:cs="Arial"/>
        </w:rPr>
        <w:t>,    směs:      54 ml H</w:t>
      </w:r>
      <w:r w:rsidRPr="0023514A">
        <w:rPr>
          <w:rFonts w:cs="Arial"/>
          <w:vertAlign w:val="subscript"/>
        </w:rPr>
        <w:t>2</w:t>
      </w:r>
      <w:r w:rsidRPr="0023514A">
        <w:rPr>
          <w:rFonts w:cs="Arial"/>
        </w:rPr>
        <w:t>O (dest.)</w:t>
      </w:r>
    </w:p>
    <w:p w14:paraId="49E32E9C" w14:textId="77777777" w:rsidR="00F11DB0" w:rsidRPr="0023514A" w:rsidRDefault="00F11DB0" w:rsidP="001D0247">
      <w:pPr>
        <w:jc w:val="both"/>
        <w:rPr>
          <w:rFonts w:cs="Arial"/>
        </w:rPr>
      </w:pPr>
      <w:r w:rsidRPr="0023514A">
        <w:rPr>
          <w:rFonts w:cs="Arial"/>
        </w:rPr>
        <w:t xml:space="preserve">                                                               300 ml H</w:t>
      </w:r>
      <w:r w:rsidRPr="0023514A">
        <w:rPr>
          <w:rFonts w:cs="Arial"/>
          <w:vertAlign w:val="subscript"/>
        </w:rPr>
        <w:t>2</w:t>
      </w:r>
      <w:r w:rsidRPr="0023514A">
        <w:rPr>
          <w:rFonts w:cs="Arial"/>
        </w:rPr>
        <w:t>SO</w:t>
      </w:r>
      <w:r w:rsidRPr="0023514A">
        <w:rPr>
          <w:rFonts w:cs="Arial"/>
          <w:vertAlign w:val="subscript"/>
        </w:rPr>
        <w:t>4</w:t>
      </w:r>
      <w:r w:rsidRPr="0023514A">
        <w:rPr>
          <w:rFonts w:cs="Arial"/>
        </w:rPr>
        <w:t xml:space="preserve"> p.a. 97%</w:t>
      </w:r>
    </w:p>
    <w:p w14:paraId="2B7FE1FA" w14:textId="77777777" w:rsidR="00F11DB0" w:rsidRPr="0023514A" w:rsidRDefault="00F11DB0" w:rsidP="001D0247">
      <w:pPr>
        <w:jc w:val="both"/>
        <w:rPr>
          <w:rFonts w:cs="Arial"/>
        </w:rPr>
      </w:pPr>
      <w:r w:rsidRPr="0023514A">
        <w:rPr>
          <w:rFonts w:cs="Arial"/>
        </w:rPr>
        <w:t xml:space="preserve">                                                                   </w:t>
      </w:r>
      <w:smartTag w:uri="urn:schemas-microsoft-com:office:smarttags" w:element="metricconverter">
        <w:smartTagPr>
          <w:attr w:name="ProductID" w:val="9 g"/>
        </w:smartTagPr>
        <w:r w:rsidRPr="0023514A">
          <w:rPr>
            <w:rFonts w:cs="Arial"/>
          </w:rPr>
          <w:t>9 g</w:t>
        </w:r>
      </w:smartTag>
      <w:r w:rsidRPr="0023514A">
        <w:rPr>
          <w:rFonts w:cs="Arial"/>
        </w:rPr>
        <w:t xml:space="preserve"> kyseliny salicylové</w:t>
      </w:r>
    </w:p>
    <w:p w14:paraId="640CFC59" w14:textId="77777777" w:rsidR="00F11DB0" w:rsidRPr="0023514A" w:rsidRDefault="00F11DB0" w:rsidP="001D0247">
      <w:pPr>
        <w:jc w:val="both"/>
        <w:rPr>
          <w:rFonts w:cs="Arial"/>
        </w:rPr>
      </w:pPr>
      <w:r w:rsidRPr="0023514A">
        <w:rPr>
          <w:rFonts w:cs="Arial"/>
        </w:rPr>
        <w:t>-    spalování na elektrické peci ve spec. skleněných baňkách s rovným dnem</w:t>
      </w:r>
    </w:p>
    <w:p w14:paraId="6139DBF0" w14:textId="77777777" w:rsidR="00F11DB0" w:rsidRPr="0023514A" w:rsidRDefault="00F11DB0" w:rsidP="006C55D7">
      <w:pPr>
        <w:numPr>
          <w:ilvl w:val="0"/>
          <w:numId w:val="20"/>
        </w:numPr>
        <w:jc w:val="both"/>
        <w:rPr>
          <w:rFonts w:cs="Arial"/>
        </w:rPr>
      </w:pPr>
      <w:r w:rsidRPr="0023514A">
        <w:rPr>
          <w:rFonts w:cs="Arial"/>
        </w:rPr>
        <w:t>po mineralizaci doplnění do 100</w:t>
      </w:r>
      <w:r w:rsidR="00323D0E">
        <w:rPr>
          <w:rFonts w:cs="Arial"/>
        </w:rPr>
        <w:t xml:space="preserve"> </w:t>
      </w:r>
      <w:r w:rsidRPr="0023514A">
        <w:rPr>
          <w:rFonts w:cs="Arial"/>
        </w:rPr>
        <w:t>ml – H</w:t>
      </w:r>
      <w:r w:rsidRPr="0023514A">
        <w:rPr>
          <w:rFonts w:cs="Arial"/>
          <w:vertAlign w:val="subscript"/>
        </w:rPr>
        <w:t>2</w:t>
      </w:r>
      <w:r w:rsidRPr="0023514A">
        <w:rPr>
          <w:rFonts w:cs="Arial"/>
        </w:rPr>
        <w:t>O (destilovaná)</w:t>
      </w:r>
    </w:p>
    <w:p w14:paraId="03B77ED3" w14:textId="77777777" w:rsidR="00F11DB0" w:rsidRPr="0023514A" w:rsidRDefault="00F11DB0" w:rsidP="006C55D7">
      <w:pPr>
        <w:numPr>
          <w:ilvl w:val="0"/>
          <w:numId w:val="20"/>
        </w:numPr>
        <w:jc w:val="both"/>
        <w:rPr>
          <w:rFonts w:cs="Arial"/>
        </w:rPr>
      </w:pPr>
      <w:r w:rsidRPr="0023514A">
        <w:rPr>
          <w:rFonts w:cs="Arial"/>
        </w:rPr>
        <w:t xml:space="preserve">filtrace </w:t>
      </w:r>
    </w:p>
    <w:p w14:paraId="31892910" w14:textId="77777777" w:rsidR="00F11DB0" w:rsidRPr="0023514A" w:rsidRDefault="00F11DB0" w:rsidP="006C55D7">
      <w:pPr>
        <w:numPr>
          <w:ilvl w:val="0"/>
          <w:numId w:val="20"/>
        </w:numPr>
        <w:jc w:val="both"/>
        <w:rPr>
          <w:rFonts w:cs="Arial"/>
        </w:rPr>
      </w:pPr>
      <w:r w:rsidRPr="0023514A">
        <w:rPr>
          <w:rFonts w:cs="Arial"/>
        </w:rPr>
        <w:t>měření</w:t>
      </w:r>
    </w:p>
    <w:p w14:paraId="75F91E6E" w14:textId="77777777" w:rsidR="00F11DB0" w:rsidRPr="0023514A" w:rsidRDefault="00F11DB0" w:rsidP="001D0247">
      <w:pPr>
        <w:jc w:val="both"/>
        <w:rPr>
          <w:rFonts w:cs="Arial"/>
          <w:sz w:val="6"/>
        </w:rPr>
      </w:pPr>
    </w:p>
    <w:p w14:paraId="71115712" w14:textId="77777777" w:rsidR="00F11DB0" w:rsidRPr="0023514A" w:rsidRDefault="00F11DB0" w:rsidP="001D0247">
      <w:pPr>
        <w:spacing w:line="280" w:lineRule="atLeast"/>
        <w:jc w:val="both"/>
        <w:rPr>
          <w:rFonts w:cs="Arial"/>
          <w:b/>
          <w:sz w:val="6"/>
          <w:u w:val="single"/>
        </w:rPr>
      </w:pPr>
    </w:p>
    <w:p w14:paraId="41464A25" w14:textId="77777777" w:rsidR="00F11DB0" w:rsidRPr="0023514A" w:rsidRDefault="00F11DB0" w:rsidP="001D0247">
      <w:pPr>
        <w:spacing w:line="280" w:lineRule="atLeast"/>
        <w:jc w:val="both"/>
        <w:rPr>
          <w:rFonts w:cs="Arial"/>
          <w:b/>
          <w:u w:val="single"/>
        </w:rPr>
      </w:pPr>
      <w:r w:rsidRPr="0023514A">
        <w:rPr>
          <w:rFonts w:cs="Arial"/>
          <w:b/>
          <w:u w:val="single"/>
        </w:rPr>
        <w:t>Metoda monitoringu uložení hnoje na zemědělské půdě</w:t>
      </w:r>
    </w:p>
    <w:p w14:paraId="409749FA" w14:textId="77777777" w:rsidR="00F11DB0" w:rsidRPr="0023514A" w:rsidRDefault="00F11DB0" w:rsidP="001D0247">
      <w:pPr>
        <w:jc w:val="both"/>
        <w:rPr>
          <w:rFonts w:cs="Arial"/>
          <w:b/>
          <w:sz w:val="10"/>
          <w:u w:val="single"/>
        </w:rPr>
      </w:pPr>
    </w:p>
    <w:p w14:paraId="06FDE22D" w14:textId="77777777" w:rsidR="00F11DB0" w:rsidRPr="0023514A" w:rsidRDefault="00F11DB0" w:rsidP="001D0247">
      <w:pPr>
        <w:spacing w:line="280" w:lineRule="atLeast"/>
        <w:jc w:val="both"/>
        <w:rPr>
          <w:rFonts w:cs="Arial"/>
          <w:b/>
        </w:rPr>
      </w:pPr>
      <w:r w:rsidRPr="0023514A">
        <w:rPr>
          <w:rFonts w:cs="Arial"/>
          <w:b/>
        </w:rPr>
        <w:t>1.     Hodnocené parametry složiště</w:t>
      </w:r>
    </w:p>
    <w:p w14:paraId="54DA9078" w14:textId="77777777" w:rsidR="00F11DB0" w:rsidRPr="0023514A" w:rsidRDefault="00F11DB0" w:rsidP="001D0247">
      <w:pPr>
        <w:jc w:val="both"/>
        <w:rPr>
          <w:rFonts w:cs="Arial"/>
        </w:rPr>
      </w:pPr>
      <w:r w:rsidRPr="0023514A">
        <w:rPr>
          <w:rFonts w:cs="Arial"/>
          <w:b/>
        </w:rPr>
        <w:t xml:space="preserve"> </w:t>
      </w:r>
    </w:p>
    <w:p w14:paraId="5FE5274E" w14:textId="77777777" w:rsidR="00F11DB0" w:rsidRPr="0023514A" w:rsidRDefault="00F11DB0" w:rsidP="001D0247">
      <w:pPr>
        <w:spacing w:after="60"/>
        <w:jc w:val="both"/>
        <w:rPr>
          <w:rFonts w:cs="Arial"/>
          <w:b/>
        </w:rPr>
      </w:pPr>
      <w:r w:rsidRPr="0023514A">
        <w:rPr>
          <w:rFonts w:cs="Arial"/>
          <w:b/>
        </w:rPr>
        <w:t>1.1. Velikost figury hnoje a plocha složiště</w:t>
      </w:r>
    </w:p>
    <w:p w14:paraId="7521C1C3" w14:textId="77777777" w:rsidR="00F11DB0" w:rsidRPr="0023514A" w:rsidRDefault="00F11DB0" w:rsidP="001D0247">
      <w:pPr>
        <w:jc w:val="both"/>
        <w:rPr>
          <w:rFonts w:cs="Arial"/>
        </w:rPr>
      </w:pPr>
      <w:r w:rsidRPr="0023514A">
        <w:rPr>
          <w:rFonts w:cs="Arial"/>
        </w:rPr>
        <w:t>Je měřena délka, šířka a výška figury uloženého hnoje a plocha (délka a šířka) manipulační plochy složiště.</w:t>
      </w:r>
    </w:p>
    <w:p w14:paraId="2B133B4B" w14:textId="77777777" w:rsidR="00F11DB0" w:rsidRPr="0023514A" w:rsidRDefault="00F11DB0" w:rsidP="001D0247">
      <w:pPr>
        <w:jc w:val="both"/>
        <w:rPr>
          <w:rFonts w:cs="Arial"/>
          <w:b/>
        </w:rPr>
      </w:pPr>
    </w:p>
    <w:p w14:paraId="1BD683FD" w14:textId="77777777" w:rsidR="00F11DB0" w:rsidRPr="0023514A" w:rsidRDefault="00F11DB0" w:rsidP="006C55D7">
      <w:pPr>
        <w:numPr>
          <w:ilvl w:val="1"/>
          <w:numId w:val="25"/>
        </w:numPr>
        <w:tabs>
          <w:tab w:val="left" w:pos="426"/>
        </w:tabs>
        <w:spacing w:after="60"/>
        <w:ind w:left="0" w:firstLine="0"/>
        <w:jc w:val="both"/>
        <w:rPr>
          <w:rFonts w:cs="Arial"/>
        </w:rPr>
      </w:pPr>
      <w:r w:rsidRPr="0023514A">
        <w:rPr>
          <w:rFonts w:cs="Arial"/>
          <w:b/>
        </w:rPr>
        <w:t xml:space="preserve"> Tvar figury hnoje</w:t>
      </w:r>
      <w:r w:rsidRPr="0023514A">
        <w:rPr>
          <w:rFonts w:cs="Arial"/>
        </w:rPr>
        <w:t xml:space="preserve"> </w:t>
      </w:r>
    </w:p>
    <w:p w14:paraId="0F924F4A" w14:textId="77777777" w:rsidR="00F11DB0" w:rsidRPr="0023514A" w:rsidRDefault="00F11DB0" w:rsidP="001D0247">
      <w:pPr>
        <w:jc w:val="both"/>
        <w:rPr>
          <w:rFonts w:cs="Arial"/>
        </w:rPr>
      </w:pPr>
      <w:r w:rsidRPr="0023514A">
        <w:rPr>
          <w:rFonts w:cs="Arial"/>
        </w:rPr>
        <w:t xml:space="preserve">Je hodnocen v 5 kategoriích: podlouhlý hnůj tvaru krechtu, a to buď 1. průběžně vrstvený, nebo 2. nepravidelně vrstvený do výšky. Dále 3. oválný vrstvený a 4. nepravidelně vrstvený a nakonec 5. neuspořádaný tvar. </w:t>
      </w:r>
    </w:p>
    <w:p w14:paraId="7AF87D35" w14:textId="77777777" w:rsidR="00F11DB0" w:rsidRPr="0023514A" w:rsidRDefault="00F11DB0" w:rsidP="001D0247">
      <w:pPr>
        <w:jc w:val="both"/>
        <w:rPr>
          <w:rFonts w:cs="Arial"/>
        </w:rPr>
      </w:pPr>
    </w:p>
    <w:p w14:paraId="29E8445B" w14:textId="77777777" w:rsidR="00F11DB0" w:rsidRPr="0023514A" w:rsidRDefault="00F11DB0" w:rsidP="001D0247">
      <w:pPr>
        <w:spacing w:after="60"/>
        <w:jc w:val="both"/>
        <w:rPr>
          <w:rFonts w:cs="Arial"/>
          <w:b/>
        </w:rPr>
      </w:pPr>
      <w:r w:rsidRPr="0023514A">
        <w:rPr>
          <w:rFonts w:cs="Arial"/>
          <w:b/>
        </w:rPr>
        <w:t>1.3. Orientace delší strany figury hnoje ke spádnici terénu</w:t>
      </w:r>
    </w:p>
    <w:p w14:paraId="4E931254" w14:textId="77777777" w:rsidR="00F11DB0" w:rsidRPr="0023514A" w:rsidRDefault="00F11DB0" w:rsidP="001D0247">
      <w:pPr>
        <w:jc w:val="both"/>
        <w:rPr>
          <w:rFonts w:cs="Arial"/>
        </w:rPr>
      </w:pPr>
      <w:r w:rsidRPr="0023514A">
        <w:rPr>
          <w:rFonts w:cs="Arial"/>
        </w:rPr>
        <w:t>Zjišťuje se odklon delší strany figury hnoje od spádnice terénu a hodnotí se ve 3 kategoriích: 1. odklon 0–22 stupňů, 2. odklon 23–45 stupňů a 3. odklon 46–90 stupňů.</w:t>
      </w:r>
    </w:p>
    <w:p w14:paraId="7B32EDFD" w14:textId="77777777" w:rsidR="00F11DB0" w:rsidRPr="0023514A" w:rsidRDefault="00F11DB0" w:rsidP="001D0247">
      <w:pPr>
        <w:ind w:firstLine="708"/>
        <w:jc w:val="both"/>
        <w:rPr>
          <w:rFonts w:cs="Arial"/>
        </w:rPr>
      </w:pPr>
    </w:p>
    <w:p w14:paraId="6BE0FC11" w14:textId="77777777" w:rsidR="00F11DB0" w:rsidRPr="0023514A" w:rsidRDefault="00F11DB0" w:rsidP="001D0247">
      <w:pPr>
        <w:spacing w:after="60"/>
        <w:jc w:val="both"/>
        <w:rPr>
          <w:rFonts w:cs="Arial"/>
          <w:b/>
        </w:rPr>
      </w:pPr>
      <w:r w:rsidRPr="0023514A">
        <w:rPr>
          <w:rFonts w:cs="Arial"/>
          <w:b/>
        </w:rPr>
        <w:t>1.4. Svažitost pozemku v místě uložení hnoje</w:t>
      </w:r>
    </w:p>
    <w:p w14:paraId="31330D71" w14:textId="77777777" w:rsidR="00F11DB0" w:rsidRPr="0023514A" w:rsidRDefault="00F11DB0" w:rsidP="001D0247">
      <w:pPr>
        <w:jc w:val="both"/>
        <w:rPr>
          <w:rFonts w:cs="Arial"/>
        </w:rPr>
      </w:pPr>
      <w:r w:rsidRPr="0023514A">
        <w:rPr>
          <w:rFonts w:cs="Arial"/>
        </w:rPr>
        <w:t xml:space="preserve">Je měřena svažitost terénu v místě složiště hnoje a je hodnocena ve 3 kategoriích: 1. Svažitost 0 – 2,4 stupně, 2. svažitost 2,5 – 4,9 stupně a 3. svažitost </w:t>
      </w:r>
      <w:smartTag w:uri="urn:schemas-microsoft-com:office:smarttags" w:element="metricconverter">
        <w:smartTagPr>
          <w:attr w:name="ProductID" w:val="5 a"/>
        </w:smartTagPr>
        <w:r w:rsidRPr="0023514A">
          <w:rPr>
            <w:rFonts w:cs="Arial"/>
          </w:rPr>
          <w:t>5 a</w:t>
        </w:r>
      </w:smartTag>
      <w:r w:rsidRPr="0023514A">
        <w:rPr>
          <w:rFonts w:cs="Arial"/>
        </w:rPr>
        <w:t xml:space="preserve"> více stupňů.</w:t>
      </w:r>
    </w:p>
    <w:p w14:paraId="0E9765DF" w14:textId="77777777" w:rsidR="00F11DB0" w:rsidRPr="0023514A" w:rsidRDefault="00F11DB0" w:rsidP="001D0247">
      <w:pPr>
        <w:jc w:val="both"/>
        <w:rPr>
          <w:rFonts w:cs="Arial"/>
          <w:b/>
        </w:rPr>
      </w:pPr>
    </w:p>
    <w:p w14:paraId="612BC9DE" w14:textId="77777777" w:rsidR="00F11DB0" w:rsidRPr="0023514A" w:rsidRDefault="00F11DB0" w:rsidP="001D0247">
      <w:pPr>
        <w:spacing w:after="60"/>
        <w:jc w:val="both"/>
        <w:rPr>
          <w:rFonts w:cs="Arial"/>
          <w:b/>
        </w:rPr>
      </w:pPr>
      <w:r w:rsidRPr="0023514A">
        <w:rPr>
          <w:rFonts w:cs="Arial"/>
          <w:b/>
        </w:rPr>
        <w:t xml:space="preserve">1.5. Podíl slámy v uloženém hnoji </w:t>
      </w:r>
    </w:p>
    <w:p w14:paraId="67EC29C8" w14:textId="77777777" w:rsidR="00F11DB0" w:rsidRPr="0023514A" w:rsidRDefault="00F11DB0" w:rsidP="001D0247">
      <w:pPr>
        <w:jc w:val="both"/>
        <w:rPr>
          <w:rFonts w:cs="Arial"/>
        </w:rPr>
      </w:pPr>
      <w:r w:rsidRPr="0023514A">
        <w:rPr>
          <w:rFonts w:cs="Arial"/>
        </w:rPr>
        <w:t>Vizuálně je posuzován podíl slámy v uloženém hnoji a uložený hnůj je hodnocen jako 1. málo slamnatý hnůj, 2. středně slamnatý hnůj a 3. dostatečně slamnatý hnůj. Měřítkem je podíl světlé slamnaté části vzorku hnoje (1-3 třetiny).</w:t>
      </w:r>
    </w:p>
    <w:p w14:paraId="6A0BB937" w14:textId="77777777" w:rsidR="00F11DB0" w:rsidRPr="0023514A" w:rsidRDefault="00F11DB0" w:rsidP="001D0247">
      <w:pPr>
        <w:jc w:val="both"/>
        <w:rPr>
          <w:rFonts w:cs="Arial"/>
          <w:b/>
        </w:rPr>
      </w:pPr>
    </w:p>
    <w:p w14:paraId="5ECD71D5" w14:textId="77777777" w:rsidR="00F11DB0" w:rsidRPr="0023514A" w:rsidRDefault="00F11DB0" w:rsidP="001D0247">
      <w:pPr>
        <w:spacing w:after="60"/>
        <w:jc w:val="both"/>
        <w:rPr>
          <w:rFonts w:cs="Arial"/>
          <w:b/>
        </w:rPr>
      </w:pPr>
      <w:r w:rsidRPr="0023514A">
        <w:rPr>
          <w:rFonts w:cs="Arial"/>
          <w:b/>
        </w:rPr>
        <w:t>1.6. Viditelný odtok hnojůvky ze složiště</w:t>
      </w:r>
    </w:p>
    <w:p w14:paraId="0A94E614" w14:textId="77777777" w:rsidR="00F11DB0" w:rsidRDefault="00F11DB0" w:rsidP="001D0247">
      <w:pPr>
        <w:jc w:val="both"/>
        <w:rPr>
          <w:rFonts w:cs="Arial"/>
        </w:rPr>
      </w:pPr>
      <w:r w:rsidRPr="0023514A">
        <w:rPr>
          <w:rFonts w:cs="Arial"/>
        </w:rPr>
        <w:t xml:space="preserve">Hodnotí se výskyt a parametry viditelného odtoku hnojůvky ze složiště. Odtok je zaznamenáván </w:t>
      </w:r>
      <w:r w:rsidR="006C5F74">
        <w:rPr>
          <w:rFonts w:cs="Arial"/>
        </w:rPr>
        <w:br/>
      </w:r>
      <w:r w:rsidRPr="0023514A">
        <w:rPr>
          <w:rFonts w:cs="Arial"/>
        </w:rPr>
        <w:t xml:space="preserve">i po vyschnutí odtékající hnojůvky (je vidět změna okolního porostu, změněná barva půdy apod.). Zaznamenává se výskyt, počet odtoků ze složiště, jejich délka a šířka. Hodnotí se: 1. do vzdálenosti </w:t>
      </w:r>
      <w:smartTag w:uri="urn:schemas-microsoft-com:office:smarttags" w:element="metricconverter">
        <w:smartTagPr>
          <w:attr w:name="ProductID" w:val="10 m"/>
        </w:smartTagPr>
        <w:r w:rsidRPr="0023514A">
          <w:rPr>
            <w:rFonts w:cs="Arial"/>
          </w:rPr>
          <w:t>10 m</w:t>
        </w:r>
      </w:smartTag>
      <w:r w:rsidRPr="0023514A">
        <w:rPr>
          <w:rFonts w:cs="Arial"/>
        </w:rPr>
        <w:t xml:space="preserve"> od paty figury hnoje, 2. do vzdálenosti </w:t>
      </w:r>
      <w:smartTag w:uri="urn:schemas-microsoft-com:office:smarttags" w:element="metricconverter">
        <w:smartTagPr>
          <w:attr w:name="ProductID" w:val="50 m"/>
        </w:smartTagPr>
        <w:r w:rsidRPr="0023514A">
          <w:rPr>
            <w:rFonts w:cs="Arial"/>
          </w:rPr>
          <w:t>50 m</w:t>
        </w:r>
      </w:smartTag>
      <w:r w:rsidRPr="0023514A">
        <w:rPr>
          <w:rFonts w:cs="Arial"/>
        </w:rPr>
        <w:t xml:space="preserve"> od paty figury hnoje a 3. nad 50 m od paty figury hnoje. </w:t>
      </w:r>
    </w:p>
    <w:p w14:paraId="0D4B3DBF" w14:textId="77777777" w:rsidR="002A002B" w:rsidRDefault="002A002B" w:rsidP="001D0247">
      <w:pPr>
        <w:jc w:val="both"/>
        <w:rPr>
          <w:rFonts w:cs="Arial"/>
        </w:rPr>
      </w:pPr>
    </w:p>
    <w:p w14:paraId="4670F9B6" w14:textId="77777777" w:rsidR="00CC1353" w:rsidRDefault="00CC1353" w:rsidP="001D0247">
      <w:pPr>
        <w:spacing w:after="60"/>
        <w:jc w:val="both"/>
        <w:rPr>
          <w:rFonts w:cs="Arial"/>
          <w:b/>
        </w:rPr>
      </w:pPr>
    </w:p>
    <w:p w14:paraId="6A3234D2" w14:textId="77777777" w:rsidR="00CC1353" w:rsidRDefault="00CC1353" w:rsidP="001D0247">
      <w:pPr>
        <w:spacing w:after="60"/>
        <w:jc w:val="both"/>
        <w:rPr>
          <w:rFonts w:cs="Arial"/>
          <w:b/>
        </w:rPr>
      </w:pPr>
    </w:p>
    <w:p w14:paraId="23E76734" w14:textId="7728903C" w:rsidR="00F11DB0" w:rsidRPr="0023514A" w:rsidRDefault="00F11DB0" w:rsidP="001D0247">
      <w:pPr>
        <w:spacing w:after="60"/>
        <w:jc w:val="both"/>
        <w:rPr>
          <w:rFonts w:cs="Arial"/>
          <w:b/>
        </w:rPr>
      </w:pPr>
      <w:r w:rsidRPr="0023514A">
        <w:rPr>
          <w:rFonts w:cs="Arial"/>
          <w:b/>
        </w:rPr>
        <w:lastRenderedPageBreak/>
        <w:t>1.7.  Další výskyt hnojůvky v okolí složiště</w:t>
      </w:r>
    </w:p>
    <w:p w14:paraId="5EBBF8A5" w14:textId="33B1D5BF" w:rsidR="00BC6C95" w:rsidRDefault="00F11DB0" w:rsidP="00B57EAF">
      <w:pPr>
        <w:jc w:val="both"/>
        <w:rPr>
          <w:rFonts w:cs="Arial"/>
        </w:rPr>
      </w:pPr>
      <w:r w:rsidRPr="0023514A">
        <w:rPr>
          <w:rFonts w:cs="Arial"/>
        </w:rPr>
        <w:t xml:space="preserve">Mimo odtokových stop je hodnocen i výskyt hnojůvky v okolních útvarech v místě složiště hnoje </w:t>
      </w:r>
      <w:r w:rsidR="00323D0E">
        <w:rPr>
          <w:rFonts w:cs="Arial"/>
        </w:rPr>
        <w:t>– v</w:t>
      </w:r>
      <w:r w:rsidRPr="0023514A">
        <w:rPr>
          <w:rFonts w:cs="Arial"/>
        </w:rPr>
        <w:t xml:space="preserve"> loužích, kolejích zemědělské techniky, na manipulační ploše složiště a v útvarech budovaných zábran odtoku hnojůvky (rýhy, jímky apod.). Je měřena plocha a hloubka těchto útvarů a po propočtu objem hnojůvky v těchto útvarech. Hodnotí se 1. plocha útvarů s hnojůvkou do </w:t>
      </w:r>
      <w:smartTag w:uri="urn:schemas-microsoft-com:office:smarttags" w:element="metricconverter">
        <w:smartTagPr>
          <w:attr w:name="ProductID" w:val="10 m2"/>
        </w:smartTagPr>
        <w:r w:rsidRPr="0023514A">
          <w:rPr>
            <w:rFonts w:cs="Arial"/>
          </w:rPr>
          <w:t>10 m</w:t>
        </w:r>
        <w:r w:rsidRPr="0023514A">
          <w:rPr>
            <w:rFonts w:cs="Arial"/>
            <w:vertAlign w:val="superscript"/>
          </w:rPr>
          <w:t>2</w:t>
        </w:r>
      </w:smartTag>
      <w:r w:rsidR="00B57EAF">
        <w:rPr>
          <w:rFonts w:cs="Arial"/>
        </w:rPr>
        <w:t xml:space="preserve">, 2. </w:t>
      </w:r>
      <w:r w:rsidRPr="0023514A">
        <w:rPr>
          <w:rFonts w:cs="Arial"/>
        </w:rPr>
        <w:t xml:space="preserve">plocha 10 až </w:t>
      </w:r>
      <w:smartTag w:uri="urn:schemas-microsoft-com:office:smarttags" w:element="metricconverter">
        <w:smartTagPr>
          <w:attr w:name="ProductID" w:val="50 m2"/>
        </w:smartTagPr>
        <w:r w:rsidRPr="0023514A">
          <w:rPr>
            <w:rFonts w:cs="Arial"/>
          </w:rPr>
          <w:t>50 m</w:t>
        </w:r>
        <w:r w:rsidRPr="0023514A">
          <w:rPr>
            <w:rFonts w:cs="Arial"/>
            <w:vertAlign w:val="superscript"/>
          </w:rPr>
          <w:t>2</w:t>
        </w:r>
      </w:smartTag>
      <w:r w:rsidRPr="0023514A">
        <w:rPr>
          <w:rFonts w:cs="Arial"/>
        </w:rPr>
        <w:t xml:space="preserve">, 3. plocha nad </w:t>
      </w:r>
      <w:smartTag w:uri="urn:schemas-microsoft-com:office:smarttags" w:element="metricconverter">
        <w:smartTagPr>
          <w:attr w:name="ProductID" w:val="50 m2"/>
        </w:smartTagPr>
        <w:r w:rsidRPr="0023514A">
          <w:rPr>
            <w:rFonts w:cs="Arial"/>
          </w:rPr>
          <w:t>50 m</w:t>
        </w:r>
        <w:r w:rsidRPr="0023514A">
          <w:rPr>
            <w:rFonts w:cs="Arial"/>
            <w:vertAlign w:val="superscript"/>
          </w:rPr>
          <w:t>2</w:t>
        </w:r>
      </w:smartTag>
      <w:r w:rsidRPr="0023514A">
        <w:rPr>
          <w:rFonts w:cs="Arial"/>
        </w:rPr>
        <w:t>. Je zaznamenáván celkový objem hnojůvky v útvarech v místě složiště (v metrech krychlových).</w:t>
      </w:r>
    </w:p>
    <w:p w14:paraId="6C3EB4C5" w14:textId="77777777" w:rsidR="00BC6C95" w:rsidRPr="00BC6C95" w:rsidRDefault="00BC6C95" w:rsidP="00BC6C95">
      <w:pPr>
        <w:jc w:val="both"/>
        <w:rPr>
          <w:rFonts w:cs="Arial"/>
        </w:rPr>
      </w:pPr>
    </w:p>
    <w:p w14:paraId="3CA9D9CF" w14:textId="77777777" w:rsidR="00F11DB0" w:rsidRPr="0023514A" w:rsidRDefault="00F11DB0" w:rsidP="001D0247">
      <w:pPr>
        <w:spacing w:after="80"/>
        <w:jc w:val="both"/>
        <w:rPr>
          <w:rFonts w:cs="Arial"/>
          <w:b/>
        </w:rPr>
      </w:pPr>
      <w:r w:rsidRPr="0023514A">
        <w:rPr>
          <w:rFonts w:cs="Arial"/>
          <w:b/>
        </w:rPr>
        <w:t>1.8. Zábrany odtoku hnojůvky</w:t>
      </w:r>
    </w:p>
    <w:p w14:paraId="5B15B7EF" w14:textId="77777777" w:rsidR="00F11DB0" w:rsidRPr="0023514A" w:rsidRDefault="00F11DB0" w:rsidP="001D0247">
      <w:pPr>
        <w:jc w:val="both"/>
        <w:rPr>
          <w:rFonts w:cs="Arial"/>
        </w:rPr>
      </w:pPr>
      <w:r w:rsidRPr="0023514A">
        <w:rPr>
          <w:rFonts w:cs="Arial"/>
        </w:rPr>
        <w:t xml:space="preserve">Eviduje se zbudování a typ (počet) zábran odtoku hnojůvky.  Hodnotí se, jestli zábrany byly zbudovány, jaký je to typ zábran (rýha, jímka, brázda, přidaná sláma apod.). Popisuje se počet </w:t>
      </w:r>
      <w:r w:rsidR="006C5F74">
        <w:rPr>
          <w:rFonts w:cs="Arial"/>
        </w:rPr>
        <w:br/>
      </w:r>
      <w:r w:rsidRPr="0023514A">
        <w:rPr>
          <w:rFonts w:cs="Arial"/>
        </w:rPr>
        <w:t xml:space="preserve">a rozloha (umístění) vůči figuře hnoje. Je hodnocena účinnost zábran (úplné zabránění odtoku hnojůvky nebo jen částečné zabránění odtoku hnojůvky). </w:t>
      </w:r>
    </w:p>
    <w:p w14:paraId="6B3E2E94" w14:textId="77777777" w:rsidR="00F11DB0" w:rsidRPr="0023514A" w:rsidRDefault="00F11DB0" w:rsidP="001D0247">
      <w:pPr>
        <w:jc w:val="both"/>
        <w:rPr>
          <w:rFonts w:cs="Arial"/>
        </w:rPr>
      </w:pPr>
    </w:p>
    <w:p w14:paraId="4B8DCD0A" w14:textId="77777777" w:rsidR="00F11DB0" w:rsidRPr="0023514A" w:rsidRDefault="00F11DB0" w:rsidP="001D0247">
      <w:pPr>
        <w:spacing w:after="80"/>
        <w:jc w:val="both"/>
        <w:rPr>
          <w:rFonts w:cs="Arial"/>
          <w:b/>
        </w:rPr>
      </w:pPr>
      <w:r w:rsidRPr="0023514A">
        <w:rPr>
          <w:rFonts w:cs="Arial"/>
          <w:b/>
        </w:rPr>
        <w:t>2.  Evidenční údaje monitorovaného složiště</w:t>
      </w:r>
    </w:p>
    <w:p w14:paraId="19FFDA6B" w14:textId="77777777" w:rsidR="00F11DB0" w:rsidRPr="0023514A" w:rsidRDefault="00F11DB0" w:rsidP="001D0247">
      <w:pPr>
        <w:jc w:val="both"/>
        <w:rPr>
          <w:rFonts w:cs="Arial"/>
        </w:rPr>
      </w:pPr>
      <w:r w:rsidRPr="0023514A">
        <w:rPr>
          <w:rFonts w:cs="Arial"/>
        </w:rPr>
        <w:t>U každého monitorovaného složiště hnoje jsou evidovány tyto údaje:</w:t>
      </w:r>
    </w:p>
    <w:p w14:paraId="076AEFED" w14:textId="77777777" w:rsidR="00F11DB0" w:rsidRPr="0023514A" w:rsidRDefault="00F11DB0" w:rsidP="001D0247">
      <w:pPr>
        <w:jc w:val="both"/>
        <w:rPr>
          <w:rFonts w:cs="Arial"/>
        </w:rPr>
      </w:pPr>
      <w:r w:rsidRPr="0023514A">
        <w:rPr>
          <w:rFonts w:cs="Arial"/>
        </w:rPr>
        <w:t xml:space="preserve">      a) datum provedení monitoringu</w:t>
      </w:r>
    </w:p>
    <w:p w14:paraId="2C82FB4A" w14:textId="77777777" w:rsidR="00F11DB0" w:rsidRPr="0023514A" w:rsidRDefault="00F11DB0" w:rsidP="001D0247">
      <w:pPr>
        <w:jc w:val="both"/>
        <w:rPr>
          <w:rFonts w:cs="Arial"/>
        </w:rPr>
      </w:pPr>
      <w:r w:rsidRPr="0023514A">
        <w:rPr>
          <w:rFonts w:cs="Arial"/>
        </w:rPr>
        <w:t xml:space="preserve">      b) zaměření (souřadnice) složiště s pomocí GPS navigace</w:t>
      </w:r>
    </w:p>
    <w:p w14:paraId="37EF1575" w14:textId="77777777" w:rsidR="00F11DB0" w:rsidRPr="0023514A" w:rsidRDefault="00F11DB0" w:rsidP="001D0247">
      <w:pPr>
        <w:jc w:val="both"/>
        <w:rPr>
          <w:rFonts w:cs="Arial"/>
        </w:rPr>
      </w:pPr>
      <w:r w:rsidRPr="0023514A">
        <w:rPr>
          <w:rFonts w:cs="Arial"/>
        </w:rPr>
        <w:t xml:space="preserve">      c) fotodokumentace složiště a okolí</w:t>
      </w:r>
    </w:p>
    <w:p w14:paraId="6A16FF98" w14:textId="77777777" w:rsidR="00F11DB0" w:rsidRPr="0023514A" w:rsidRDefault="00F11DB0" w:rsidP="001D0247">
      <w:pPr>
        <w:jc w:val="both"/>
        <w:rPr>
          <w:rFonts w:cs="Arial"/>
        </w:rPr>
      </w:pPr>
      <w:r w:rsidRPr="0023514A">
        <w:rPr>
          <w:rFonts w:cs="Arial"/>
        </w:rPr>
        <w:t xml:space="preserve">      d) popisné údaje o složišti (druh hnoje (jednodruhový – druh zvířat, směsný od více druhů zvířat – druhy zvířat), nebezpečně blízké objekty a lesní a sadové porosty v blízkosti složiště, výskyt odtoku hnojůvky ze složiště v přilehlých komunikacích nebo v kolejích zemědělské techniky, druh a stav okolní plodiny, zatížení terénu zemědělskou technikou, různé anomálie,</w:t>
      </w:r>
      <w:r w:rsidR="00323D0E">
        <w:rPr>
          <w:rFonts w:cs="Arial"/>
        </w:rPr>
        <w:t xml:space="preserve"> </w:t>
      </w:r>
      <w:r w:rsidRPr="0023514A">
        <w:rPr>
          <w:rFonts w:cs="Arial"/>
        </w:rPr>
        <w:t>…)</w:t>
      </w:r>
      <w:r w:rsidR="006C5F74">
        <w:rPr>
          <w:rFonts w:cs="Arial"/>
        </w:rPr>
        <w:t>.</w:t>
      </w:r>
    </w:p>
    <w:p w14:paraId="0F585F1C" w14:textId="77777777" w:rsidR="00F11DB0" w:rsidRPr="0023514A" w:rsidRDefault="00F11DB0" w:rsidP="001D0247">
      <w:pPr>
        <w:jc w:val="both"/>
        <w:rPr>
          <w:rFonts w:cs="Arial"/>
        </w:rPr>
      </w:pPr>
      <w:r w:rsidRPr="0023514A">
        <w:rPr>
          <w:rFonts w:cs="Arial"/>
        </w:rPr>
        <w:t xml:space="preserve"> </w:t>
      </w:r>
    </w:p>
    <w:p w14:paraId="4C45766F" w14:textId="77777777" w:rsidR="00F11DB0" w:rsidRPr="0023514A" w:rsidRDefault="00F11DB0" w:rsidP="001D0247">
      <w:pPr>
        <w:spacing w:after="80"/>
        <w:jc w:val="both"/>
        <w:rPr>
          <w:rFonts w:cs="Arial"/>
        </w:rPr>
      </w:pPr>
      <w:r w:rsidRPr="0023514A">
        <w:rPr>
          <w:rFonts w:cs="Arial"/>
          <w:b/>
        </w:rPr>
        <w:t>3.  Vhodnost umístění složiště podle registru půd LPIS</w:t>
      </w:r>
    </w:p>
    <w:p w14:paraId="1FDD622F" w14:textId="77777777" w:rsidR="00F11DB0" w:rsidRPr="0023514A" w:rsidRDefault="00F11DB0" w:rsidP="001D0247">
      <w:pPr>
        <w:jc w:val="both"/>
        <w:rPr>
          <w:rFonts w:cs="Arial"/>
        </w:rPr>
      </w:pPr>
      <w:r w:rsidRPr="0023514A">
        <w:rPr>
          <w:rFonts w:cs="Arial"/>
        </w:rPr>
        <w:t xml:space="preserve">Z evidovaných GPS souřadnic složišť a s pomocí registru půd LPIS se hodnotí vhodnost umístění složišť na dílech půdních bloků. </w:t>
      </w:r>
    </w:p>
    <w:p w14:paraId="0B0C6118" w14:textId="77777777" w:rsidR="00F11DB0" w:rsidRPr="0023514A" w:rsidRDefault="00F11DB0" w:rsidP="001D0247">
      <w:pPr>
        <w:jc w:val="both"/>
        <w:rPr>
          <w:rFonts w:cs="Arial"/>
        </w:rPr>
      </w:pPr>
      <w:r w:rsidRPr="0023514A">
        <w:rPr>
          <w:rFonts w:cs="Arial"/>
        </w:rPr>
        <w:t xml:space="preserve">Složiště jsou rozdělena z hlediska umístění na/mimo plochy zranitelných oblastí dusičnany (ZOD). </w:t>
      </w:r>
    </w:p>
    <w:p w14:paraId="74F59C26" w14:textId="77777777" w:rsidR="00F11DB0" w:rsidRPr="0023514A" w:rsidRDefault="00F11DB0" w:rsidP="001D0247">
      <w:pPr>
        <w:jc w:val="both"/>
        <w:rPr>
          <w:rFonts w:cs="Arial"/>
        </w:rPr>
      </w:pPr>
      <w:r w:rsidRPr="0023514A">
        <w:rPr>
          <w:rFonts w:cs="Arial"/>
        </w:rPr>
        <w:t>Sleduje se počet (procento) chybně umístěných složišť v těchto zónách:</w:t>
      </w:r>
    </w:p>
    <w:p w14:paraId="0D74541F" w14:textId="77777777" w:rsidR="00F11DB0" w:rsidRPr="0023514A" w:rsidRDefault="00F11DB0" w:rsidP="006C55D7">
      <w:pPr>
        <w:numPr>
          <w:ilvl w:val="0"/>
          <w:numId w:val="26"/>
        </w:numPr>
        <w:jc w:val="both"/>
        <w:rPr>
          <w:rFonts w:cs="Arial"/>
        </w:rPr>
      </w:pPr>
      <w:r w:rsidRPr="0023514A">
        <w:rPr>
          <w:rFonts w:cs="Arial"/>
        </w:rPr>
        <w:t xml:space="preserve">zóna </w:t>
      </w:r>
      <w:smartTag w:uri="urn:schemas-microsoft-com:office:smarttags" w:element="metricconverter">
        <w:smartTagPr>
          <w:attr w:name="ProductID" w:val="50 m"/>
        </w:smartTagPr>
        <w:r w:rsidRPr="0023514A">
          <w:rPr>
            <w:rFonts w:cs="Arial"/>
          </w:rPr>
          <w:t>50 m</w:t>
        </w:r>
      </w:smartTag>
      <w:r w:rsidRPr="0023514A">
        <w:rPr>
          <w:rFonts w:cs="Arial"/>
        </w:rPr>
        <w:t xml:space="preserve"> od vodního útvaru</w:t>
      </w:r>
    </w:p>
    <w:p w14:paraId="42CBD58B" w14:textId="77777777" w:rsidR="00F11DB0" w:rsidRPr="0023514A" w:rsidRDefault="00F11DB0" w:rsidP="006C55D7">
      <w:pPr>
        <w:numPr>
          <w:ilvl w:val="0"/>
          <w:numId w:val="26"/>
        </w:numPr>
        <w:jc w:val="both"/>
        <w:rPr>
          <w:rFonts w:cs="Arial"/>
        </w:rPr>
      </w:pPr>
      <w:r w:rsidRPr="0023514A">
        <w:rPr>
          <w:rFonts w:cs="Arial"/>
        </w:rPr>
        <w:t xml:space="preserve">svah větší než 5 stupňů v zóně </w:t>
      </w:r>
      <w:smartTag w:uri="urn:schemas-microsoft-com:office:smarttags" w:element="metricconverter">
        <w:smartTagPr>
          <w:attr w:name="ProductID" w:val="100 m"/>
        </w:smartTagPr>
        <w:r w:rsidRPr="0023514A">
          <w:rPr>
            <w:rFonts w:cs="Arial"/>
          </w:rPr>
          <w:t>100 m</w:t>
        </w:r>
      </w:smartTag>
      <w:r w:rsidRPr="0023514A">
        <w:rPr>
          <w:rFonts w:cs="Arial"/>
        </w:rPr>
        <w:t xml:space="preserve"> od vodního útvaru</w:t>
      </w:r>
    </w:p>
    <w:p w14:paraId="20CC1CC0" w14:textId="77777777" w:rsidR="00F11DB0" w:rsidRPr="0023514A" w:rsidRDefault="00F11DB0" w:rsidP="006C55D7">
      <w:pPr>
        <w:numPr>
          <w:ilvl w:val="0"/>
          <w:numId w:val="26"/>
        </w:numPr>
        <w:jc w:val="both"/>
        <w:rPr>
          <w:rFonts w:cs="Arial"/>
        </w:rPr>
      </w:pPr>
      <w:r w:rsidRPr="0023514A">
        <w:rPr>
          <w:rFonts w:cs="Arial"/>
        </w:rPr>
        <w:t>zóna s melioracemi</w:t>
      </w:r>
    </w:p>
    <w:p w14:paraId="5177B0C4" w14:textId="77777777" w:rsidR="00F11DB0" w:rsidRPr="0023514A" w:rsidRDefault="00F11DB0" w:rsidP="006C55D7">
      <w:pPr>
        <w:numPr>
          <w:ilvl w:val="0"/>
          <w:numId w:val="26"/>
        </w:numPr>
        <w:jc w:val="both"/>
        <w:rPr>
          <w:rFonts w:cs="Arial"/>
        </w:rPr>
      </w:pPr>
      <w:r w:rsidRPr="0023514A">
        <w:rPr>
          <w:rFonts w:cs="Arial"/>
        </w:rPr>
        <w:t>půdy ohrožené erozí</w:t>
      </w:r>
    </w:p>
    <w:p w14:paraId="77C51FD3" w14:textId="77777777" w:rsidR="00F11DB0" w:rsidRPr="0023514A" w:rsidRDefault="00F11DB0" w:rsidP="006C55D7">
      <w:pPr>
        <w:numPr>
          <w:ilvl w:val="0"/>
          <w:numId w:val="26"/>
        </w:numPr>
        <w:jc w:val="both"/>
        <w:rPr>
          <w:rFonts w:cs="Arial"/>
        </w:rPr>
      </w:pPr>
      <w:r w:rsidRPr="0023514A">
        <w:rPr>
          <w:rFonts w:cs="Arial"/>
        </w:rPr>
        <w:t>zamokřené půdy</w:t>
      </w:r>
    </w:p>
    <w:p w14:paraId="6062CC93" w14:textId="77777777" w:rsidR="00F11DB0" w:rsidRPr="0023514A" w:rsidRDefault="00F11DB0" w:rsidP="006C55D7">
      <w:pPr>
        <w:numPr>
          <w:ilvl w:val="0"/>
          <w:numId w:val="26"/>
        </w:numPr>
        <w:jc w:val="both"/>
        <w:rPr>
          <w:rFonts w:cs="Arial"/>
        </w:rPr>
      </w:pPr>
      <w:r w:rsidRPr="0023514A">
        <w:rPr>
          <w:rFonts w:cs="Arial"/>
        </w:rPr>
        <w:t>písčité půdy</w:t>
      </w:r>
    </w:p>
    <w:p w14:paraId="494F0509" w14:textId="77777777" w:rsidR="00F11DB0" w:rsidRPr="0023514A" w:rsidRDefault="00F11DB0" w:rsidP="006C55D7">
      <w:pPr>
        <w:numPr>
          <w:ilvl w:val="0"/>
          <w:numId w:val="26"/>
        </w:numPr>
        <w:jc w:val="both"/>
        <w:rPr>
          <w:rFonts w:cs="Arial"/>
        </w:rPr>
      </w:pPr>
      <w:r w:rsidRPr="0023514A">
        <w:rPr>
          <w:rFonts w:cs="Arial"/>
        </w:rPr>
        <w:t>půdy s velmi propustným podložím</w:t>
      </w:r>
    </w:p>
    <w:p w14:paraId="7780F7BE" w14:textId="77777777" w:rsidR="00F11DB0" w:rsidRPr="0023514A" w:rsidRDefault="00F11DB0" w:rsidP="006C55D7">
      <w:pPr>
        <w:numPr>
          <w:ilvl w:val="0"/>
          <w:numId w:val="26"/>
        </w:numPr>
        <w:jc w:val="both"/>
        <w:rPr>
          <w:rFonts w:cs="Arial"/>
        </w:rPr>
      </w:pPr>
      <w:r w:rsidRPr="0023514A">
        <w:rPr>
          <w:rFonts w:cs="Arial"/>
        </w:rPr>
        <w:t xml:space="preserve">uložení hnoje dříve než po 4 letech na to samé místo půdního bloku (využití údajů z map </w:t>
      </w:r>
      <w:r w:rsidR="006C5F74">
        <w:rPr>
          <w:rFonts w:cs="Arial"/>
        </w:rPr>
        <w:br/>
      </w:r>
      <w:r w:rsidRPr="0023514A">
        <w:rPr>
          <w:rFonts w:cs="Arial"/>
        </w:rPr>
        <w:t>a údajů z podniku)</w:t>
      </w:r>
      <w:r w:rsidR="006C5F74">
        <w:rPr>
          <w:rFonts w:cs="Arial"/>
        </w:rPr>
        <w:t>.</w:t>
      </w:r>
      <w:r w:rsidRPr="0023514A">
        <w:rPr>
          <w:rFonts w:cs="Arial"/>
        </w:rPr>
        <w:t xml:space="preserve"> </w:t>
      </w:r>
    </w:p>
    <w:p w14:paraId="29AD2D2F" w14:textId="77777777" w:rsidR="0087750C" w:rsidRDefault="0087750C" w:rsidP="001D0247">
      <w:pPr>
        <w:pStyle w:val="Zkladntext"/>
        <w:tabs>
          <w:tab w:val="left" w:pos="720"/>
          <w:tab w:val="left" w:pos="5040"/>
        </w:tabs>
        <w:spacing w:line="271" w:lineRule="auto"/>
        <w:ind w:left="426" w:hanging="426"/>
        <w:jc w:val="both"/>
        <w:rPr>
          <w:rFonts w:ascii="Arial" w:hAnsi="Arial" w:cs="Arial"/>
          <w:i w:val="0"/>
          <w:sz w:val="22"/>
          <w:szCs w:val="22"/>
          <w:lang w:val="cs-CZ"/>
        </w:rPr>
      </w:pPr>
    </w:p>
    <w:sectPr w:rsidR="0087750C" w:rsidSect="002403BC">
      <w:pgSz w:w="11906" w:h="16838"/>
      <w:pgMar w:top="1417" w:right="1106" w:bottom="1417"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C6A9" w14:textId="77777777" w:rsidR="00EF7086" w:rsidRDefault="00EF7086">
      <w:r>
        <w:separator/>
      </w:r>
    </w:p>
  </w:endnote>
  <w:endnote w:type="continuationSeparator" w:id="0">
    <w:p w14:paraId="4ADDBF93" w14:textId="77777777" w:rsidR="00EF7086" w:rsidRDefault="00EF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3FB5" w14:textId="77777777" w:rsidR="0024691B" w:rsidRDefault="0024691B" w:rsidP="008939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5DBCE22" w14:textId="77777777" w:rsidR="0024691B" w:rsidRDefault="002469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2351" w14:textId="77777777" w:rsidR="0024691B" w:rsidRPr="0036541A" w:rsidRDefault="0024691B" w:rsidP="0089397B">
    <w:pPr>
      <w:pStyle w:val="Zpat"/>
      <w:framePr w:wrap="around" w:vAnchor="text" w:hAnchor="margin" w:xAlign="center" w:y="1"/>
      <w:rPr>
        <w:rStyle w:val="slostrnky"/>
        <w:rFonts w:ascii="Arial" w:hAnsi="Arial" w:cs="Arial"/>
        <w:sz w:val="22"/>
        <w:szCs w:val="22"/>
      </w:rPr>
    </w:pPr>
    <w:r w:rsidRPr="0036541A">
      <w:rPr>
        <w:rStyle w:val="slostrnky"/>
        <w:rFonts w:ascii="Arial" w:hAnsi="Arial" w:cs="Arial"/>
        <w:sz w:val="22"/>
        <w:szCs w:val="22"/>
      </w:rPr>
      <w:fldChar w:fldCharType="begin"/>
    </w:r>
    <w:r w:rsidRPr="0036541A">
      <w:rPr>
        <w:rStyle w:val="slostrnky"/>
        <w:rFonts w:ascii="Arial" w:hAnsi="Arial" w:cs="Arial"/>
        <w:sz w:val="22"/>
        <w:szCs w:val="22"/>
      </w:rPr>
      <w:instrText xml:space="preserve">PAGE  </w:instrText>
    </w:r>
    <w:r w:rsidRPr="0036541A">
      <w:rPr>
        <w:rStyle w:val="slostrnky"/>
        <w:rFonts w:ascii="Arial" w:hAnsi="Arial" w:cs="Arial"/>
        <w:sz w:val="22"/>
        <w:szCs w:val="22"/>
      </w:rPr>
      <w:fldChar w:fldCharType="separate"/>
    </w:r>
    <w:r w:rsidR="00131B88">
      <w:rPr>
        <w:rStyle w:val="slostrnky"/>
        <w:rFonts w:ascii="Arial" w:hAnsi="Arial" w:cs="Arial"/>
        <w:noProof/>
        <w:sz w:val="22"/>
        <w:szCs w:val="22"/>
      </w:rPr>
      <w:t>2</w:t>
    </w:r>
    <w:r w:rsidRPr="0036541A">
      <w:rPr>
        <w:rStyle w:val="slostrnky"/>
        <w:rFonts w:ascii="Arial" w:hAnsi="Arial" w:cs="Arial"/>
        <w:sz w:val="22"/>
        <w:szCs w:val="22"/>
      </w:rPr>
      <w:fldChar w:fldCharType="end"/>
    </w:r>
  </w:p>
  <w:p w14:paraId="6C8ED36F" w14:textId="77777777" w:rsidR="0024691B" w:rsidRDefault="0024691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3CB9" w14:textId="77777777" w:rsidR="0024691B" w:rsidRDefault="0024691B">
    <w:pPr>
      <w:pStyle w:val="Zpat"/>
      <w:jc w:val="center"/>
    </w:pPr>
    <w:r>
      <w:fldChar w:fldCharType="begin"/>
    </w:r>
    <w:r>
      <w:instrText xml:space="preserve"> PAGE   \* MERGEFORMAT </w:instrText>
    </w:r>
    <w:r>
      <w:fldChar w:fldCharType="separate"/>
    </w:r>
    <w:r w:rsidR="00131B88">
      <w:rPr>
        <w:noProof/>
      </w:rPr>
      <w:t>1</w:t>
    </w:r>
    <w:r>
      <w:fldChar w:fldCharType="end"/>
    </w:r>
  </w:p>
  <w:p w14:paraId="00237F0B" w14:textId="77777777" w:rsidR="0024691B" w:rsidRDefault="002469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D654" w14:textId="77777777" w:rsidR="00EF7086" w:rsidRDefault="00EF7086">
      <w:r>
        <w:separator/>
      </w:r>
    </w:p>
  </w:footnote>
  <w:footnote w:type="continuationSeparator" w:id="0">
    <w:p w14:paraId="3201CC5B" w14:textId="77777777" w:rsidR="00EF7086" w:rsidRDefault="00EF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vertAlign w:val="subscrip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vertAlign w:val="subscrip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vertAlign w:val="subscrip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0301D8"/>
    <w:multiLevelType w:val="hybridMultilevel"/>
    <w:tmpl w:val="546AC4F2"/>
    <w:lvl w:ilvl="0" w:tplc="FFFFFFFF">
      <w:start w:val="1"/>
      <w:numFmt w:val="bullet"/>
      <w:lvlText w:val=""/>
      <w:lvlJc w:val="left"/>
      <w:pPr>
        <w:ind w:left="360" w:hanging="360"/>
      </w:pPr>
      <w:rPr>
        <w:rFonts w:ascii="Symbol" w:hAnsi="Symbol" w:hint="default"/>
      </w:rPr>
    </w:lvl>
    <w:lvl w:ilvl="1" w:tplc="0405000F">
      <w:start w:val="1"/>
      <w:numFmt w:val="decimal"/>
      <w:lvlText w:val="%2."/>
      <w:lvlJc w:val="left"/>
      <w:pPr>
        <w:ind w:left="72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1443562"/>
    <w:multiLevelType w:val="hybridMultilevel"/>
    <w:tmpl w:val="3ED24DCA"/>
    <w:lvl w:ilvl="0" w:tplc="10E6AE1C">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963190"/>
    <w:multiLevelType w:val="hybridMultilevel"/>
    <w:tmpl w:val="4DDC63EA"/>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start w:val="1"/>
      <w:numFmt w:val="bullet"/>
      <w:lvlText w:val=""/>
      <w:lvlJc w:val="left"/>
      <w:pPr>
        <w:ind w:left="2863" w:hanging="360"/>
      </w:pPr>
      <w:rPr>
        <w:rFonts w:ascii="Wingdings" w:hAnsi="Wingdings" w:hint="default"/>
      </w:rPr>
    </w:lvl>
    <w:lvl w:ilvl="3" w:tplc="04050001">
      <w:start w:val="1"/>
      <w:numFmt w:val="bullet"/>
      <w:lvlText w:val=""/>
      <w:lvlJc w:val="left"/>
      <w:pPr>
        <w:ind w:left="3583" w:hanging="360"/>
      </w:pPr>
      <w:rPr>
        <w:rFonts w:ascii="Symbol" w:hAnsi="Symbol" w:hint="default"/>
      </w:rPr>
    </w:lvl>
    <w:lvl w:ilvl="4" w:tplc="04050003">
      <w:start w:val="1"/>
      <w:numFmt w:val="bullet"/>
      <w:lvlText w:val="o"/>
      <w:lvlJc w:val="left"/>
      <w:pPr>
        <w:ind w:left="4303" w:hanging="360"/>
      </w:pPr>
      <w:rPr>
        <w:rFonts w:ascii="Courier New" w:hAnsi="Courier New" w:cs="Courier New" w:hint="default"/>
      </w:rPr>
    </w:lvl>
    <w:lvl w:ilvl="5" w:tplc="04050005">
      <w:start w:val="1"/>
      <w:numFmt w:val="bullet"/>
      <w:lvlText w:val=""/>
      <w:lvlJc w:val="left"/>
      <w:pPr>
        <w:ind w:left="5023" w:hanging="360"/>
      </w:pPr>
      <w:rPr>
        <w:rFonts w:ascii="Wingdings" w:hAnsi="Wingdings" w:hint="default"/>
      </w:rPr>
    </w:lvl>
    <w:lvl w:ilvl="6" w:tplc="04050001">
      <w:start w:val="1"/>
      <w:numFmt w:val="bullet"/>
      <w:lvlText w:val=""/>
      <w:lvlJc w:val="left"/>
      <w:pPr>
        <w:ind w:left="5743" w:hanging="360"/>
      </w:pPr>
      <w:rPr>
        <w:rFonts w:ascii="Symbol" w:hAnsi="Symbol" w:hint="default"/>
      </w:rPr>
    </w:lvl>
    <w:lvl w:ilvl="7" w:tplc="04050003">
      <w:start w:val="1"/>
      <w:numFmt w:val="bullet"/>
      <w:lvlText w:val="o"/>
      <w:lvlJc w:val="left"/>
      <w:pPr>
        <w:ind w:left="6463" w:hanging="360"/>
      </w:pPr>
      <w:rPr>
        <w:rFonts w:ascii="Courier New" w:hAnsi="Courier New" w:cs="Courier New" w:hint="default"/>
      </w:rPr>
    </w:lvl>
    <w:lvl w:ilvl="8" w:tplc="04050005">
      <w:start w:val="1"/>
      <w:numFmt w:val="bullet"/>
      <w:lvlText w:val=""/>
      <w:lvlJc w:val="left"/>
      <w:pPr>
        <w:ind w:left="7183" w:hanging="360"/>
      </w:pPr>
      <w:rPr>
        <w:rFonts w:ascii="Wingdings" w:hAnsi="Wingdings" w:hint="default"/>
      </w:rPr>
    </w:lvl>
  </w:abstractNum>
  <w:abstractNum w:abstractNumId="4" w15:restartNumberingAfterBreak="0">
    <w:nsid w:val="051061A3"/>
    <w:multiLevelType w:val="multilevel"/>
    <w:tmpl w:val="6BECCA02"/>
    <w:lvl w:ilvl="0">
      <w:start w:val="1"/>
      <w:numFmt w:val="decimal"/>
      <w:lvlText w:val="%1."/>
      <w:lvlJc w:val="left"/>
      <w:pPr>
        <w:ind w:left="737" w:hanging="737"/>
      </w:pPr>
      <w:rPr>
        <w:rFonts w:ascii="Calibri" w:eastAsia="Arial" w:hAnsi="Calibri" w:cs="Arial"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954" w:hanging="670"/>
      </w:pPr>
      <w:rPr>
        <w:rFonts w:ascii="Arial" w:eastAsia="Calibri"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6"/>
        </w:tabs>
        <w:ind w:left="1588" w:hanging="737"/>
      </w:pPr>
      <w:rPr>
        <w:rFonts w:ascii="Calibri" w:eastAsia="Arial" w:hAnsi="Calibri"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D10912"/>
    <w:multiLevelType w:val="hybridMultilevel"/>
    <w:tmpl w:val="3DA8D6DA"/>
    <w:lvl w:ilvl="0" w:tplc="92507066">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CA968D8"/>
    <w:multiLevelType w:val="multilevel"/>
    <w:tmpl w:val="E728AD86"/>
    <w:lvl w:ilvl="0">
      <w:start w:val="1"/>
      <w:numFmt w:val="decimal"/>
      <w:lvlText w:val="%1."/>
      <w:lvlJc w:val="left"/>
      <w:pPr>
        <w:ind w:left="78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294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83" w:hanging="1440"/>
      </w:pPr>
      <w:rPr>
        <w:rFonts w:hint="default"/>
      </w:rPr>
    </w:lvl>
    <w:lvl w:ilvl="8">
      <w:start w:val="1"/>
      <w:numFmt w:val="decimal"/>
      <w:isLgl/>
      <w:lvlText w:val="%1.%2.%3.%4.%5.%6.%7.%8.%9."/>
      <w:lvlJc w:val="left"/>
      <w:pPr>
        <w:ind w:left="4532" w:hanging="1800"/>
      </w:pPr>
      <w:rPr>
        <w:rFonts w:hint="default"/>
      </w:rPr>
    </w:lvl>
  </w:abstractNum>
  <w:abstractNum w:abstractNumId="7" w15:restartNumberingAfterBreak="0">
    <w:nsid w:val="0D11036A"/>
    <w:multiLevelType w:val="hybridMultilevel"/>
    <w:tmpl w:val="767E2DF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0EA45063"/>
    <w:multiLevelType w:val="hybridMultilevel"/>
    <w:tmpl w:val="7A84AFA6"/>
    <w:lvl w:ilvl="0" w:tplc="10E6AE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651A6E"/>
    <w:multiLevelType w:val="hybridMultilevel"/>
    <w:tmpl w:val="659800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0C048B3"/>
    <w:multiLevelType w:val="hybridMultilevel"/>
    <w:tmpl w:val="636E07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3B713AB"/>
    <w:multiLevelType w:val="hybridMultilevel"/>
    <w:tmpl w:val="6EB8EE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7B3F43"/>
    <w:multiLevelType w:val="hybridMultilevel"/>
    <w:tmpl w:val="5D027E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19C714EB"/>
    <w:multiLevelType w:val="hybridMultilevel"/>
    <w:tmpl w:val="3B8600BC"/>
    <w:lvl w:ilvl="0" w:tplc="D34481E4">
      <w:start w:val="4"/>
      <w:numFmt w:val="bullet"/>
      <w:lvlText w:val="-"/>
      <w:lvlJc w:val="left"/>
      <w:pPr>
        <w:ind w:left="1778" w:hanging="360"/>
      </w:pPr>
      <w:rPr>
        <w:rFonts w:ascii="Arial" w:eastAsia="Times New Roman" w:hAnsi="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19FF09A6"/>
    <w:multiLevelType w:val="multilevel"/>
    <w:tmpl w:val="840E8ADC"/>
    <w:lvl w:ilvl="0">
      <w:start w:val="5"/>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B2C0D44"/>
    <w:multiLevelType w:val="hybridMultilevel"/>
    <w:tmpl w:val="274CE7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1B596BD5"/>
    <w:multiLevelType w:val="multilevel"/>
    <w:tmpl w:val="DDB02964"/>
    <w:lvl w:ilvl="0">
      <w:start w:val="3"/>
      <w:numFmt w:val="decimal"/>
      <w:pStyle w:val="Odst4"/>
      <w:lvlText w:val="%1."/>
      <w:lvlJc w:val="left"/>
      <w:pPr>
        <w:tabs>
          <w:tab w:val="num" w:pos="1077"/>
        </w:tabs>
        <w:ind w:left="1077" w:hanging="357"/>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03E2901"/>
    <w:multiLevelType w:val="hybridMultilevel"/>
    <w:tmpl w:val="7B68D40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23CD1AFC"/>
    <w:multiLevelType w:val="hybridMultilevel"/>
    <w:tmpl w:val="64545E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3FC2395"/>
    <w:multiLevelType w:val="hybridMultilevel"/>
    <w:tmpl w:val="1BBC506C"/>
    <w:lvl w:ilvl="0" w:tplc="0AFCE33C">
      <w:start w:val="1"/>
      <w:numFmt w:val="lowerLetter"/>
      <w:lvlText w:val="%1)"/>
      <w:lvlJc w:val="left"/>
      <w:pPr>
        <w:ind w:left="340" w:hanging="34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24A57840"/>
    <w:multiLevelType w:val="hybridMultilevel"/>
    <w:tmpl w:val="43520E44"/>
    <w:lvl w:ilvl="0" w:tplc="B85081A2">
      <w:start w:val="1"/>
      <w:numFmt w:val="decimal"/>
      <w:lvlText w:val="%1."/>
      <w:lvlJc w:val="left"/>
      <w:pPr>
        <w:tabs>
          <w:tab w:val="num" w:pos="357"/>
        </w:tabs>
        <w:ind w:left="357" w:hanging="357"/>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60A0A9C"/>
    <w:multiLevelType w:val="multilevel"/>
    <w:tmpl w:val="4B5A3D6A"/>
    <w:lvl w:ilvl="0">
      <w:start w:val="1"/>
      <w:numFmt w:val="decimal"/>
      <w:lvlText w:val="%1."/>
      <w:lvlJc w:val="left"/>
      <w:pPr>
        <w:ind w:left="360" w:hanging="360"/>
      </w:pPr>
      <w:rPr>
        <w:rFonts w:hint="default"/>
      </w:rPr>
    </w:lvl>
    <w:lvl w:ilvl="1">
      <w:start w:val="1"/>
      <w:numFmt w:val="decimal"/>
      <w:lvlText w:val="%1.%2."/>
      <w:lvlJc w:val="left"/>
      <w:pPr>
        <w:ind w:left="2141" w:hanging="72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5343" w:hanging="108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545" w:hanging="144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747" w:hanging="1800"/>
      </w:pPr>
      <w:rPr>
        <w:rFonts w:hint="default"/>
      </w:rPr>
    </w:lvl>
    <w:lvl w:ilvl="8">
      <w:start w:val="1"/>
      <w:numFmt w:val="decimal"/>
      <w:lvlText w:val="%1.%2.%3.%4.%5.%6.%7.%8.%9."/>
      <w:lvlJc w:val="left"/>
      <w:pPr>
        <w:ind w:left="13168" w:hanging="1800"/>
      </w:pPr>
      <w:rPr>
        <w:rFonts w:hint="default"/>
      </w:rPr>
    </w:lvl>
  </w:abstractNum>
  <w:abstractNum w:abstractNumId="22" w15:restartNumberingAfterBreak="0">
    <w:nsid w:val="2754706C"/>
    <w:multiLevelType w:val="multilevel"/>
    <w:tmpl w:val="47B42B18"/>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29085636"/>
    <w:multiLevelType w:val="hybridMultilevel"/>
    <w:tmpl w:val="360CF4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29A84B1B"/>
    <w:multiLevelType w:val="hybridMultilevel"/>
    <w:tmpl w:val="24B238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315E2046"/>
    <w:multiLevelType w:val="hybridMultilevel"/>
    <w:tmpl w:val="A6AA616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6" w15:restartNumberingAfterBreak="0">
    <w:nsid w:val="32BC2159"/>
    <w:multiLevelType w:val="hybridMultilevel"/>
    <w:tmpl w:val="2DC6888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32D72BC8"/>
    <w:multiLevelType w:val="multilevel"/>
    <w:tmpl w:val="ED6E599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33312D8F"/>
    <w:multiLevelType w:val="multilevel"/>
    <w:tmpl w:val="04F695BA"/>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9" w15:restartNumberingAfterBreak="0">
    <w:nsid w:val="352E5B3F"/>
    <w:multiLevelType w:val="hybridMultilevel"/>
    <w:tmpl w:val="58AACC56"/>
    <w:lvl w:ilvl="0" w:tplc="867228CA">
      <w:start w:val="1"/>
      <w:numFmt w:val="lowerLetter"/>
      <w:lvlText w:val="%1)"/>
      <w:lvlJc w:val="left"/>
      <w:pPr>
        <w:ind w:left="720" w:hanging="360"/>
      </w:pPr>
      <w:rPr>
        <w:rFonts w:ascii="Arial" w:eastAsia="Times New Roman" w:hAnsi="Arial" w:cs="Arial"/>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CA4898"/>
    <w:multiLevelType w:val="singleLevel"/>
    <w:tmpl w:val="E246530E"/>
    <w:lvl w:ilvl="0">
      <w:start w:val="1"/>
      <w:numFmt w:val="decimal"/>
      <w:lvlText w:val="%1."/>
      <w:lvlJc w:val="left"/>
      <w:pPr>
        <w:tabs>
          <w:tab w:val="num" w:pos="360"/>
        </w:tabs>
        <w:ind w:left="360" w:hanging="360"/>
      </w:pPr>
    </w:lvl>
  </w:abstractNum>
  <w:abstractNum w:abstractNumId="31" w15:restartNumberingAfterBreak="0">
    <w:nsid w:val="3D035B33"/>
    <w:multiLevelType w:val="hybridMultilevel"/>
    <w:tmpl w:val="D5A4B51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3FD21AEA"/>
    <w:multiLevelType w:val="multilevel"/>
    <w:tmpl w:val="0405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D273C6"/>
    <w:multiLevelType w:val="multilevel"/>
    <w:tmpl w:val="C7989502"/>
    <w:lvl w:ilvl="0">
      <w:start w:val="1"/>
      <w:numFmt w:val="decimal"/>
      <w:lvlText w:val="%1."/>
      <w:lvlJc w:val="left"/>
      <w:pPr>
        <w:tabs>
          <w:tab w:val="num" w:pos="644"/>
        </w:tabs>
        <w:ind w:left="644" w:hanging="360"/>
      </w:pPr>
      <w:rPr>
        <w:rFonts w:ascii="Arial" w:hAnsi="Arial" w:cs="Aria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3932C23"/>
    <w:multiLevelType w:val="hybridMultilevel"/>
    <w:tmpl w:val="EDE883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45A807B7"/>
    <w:multiLevelType w:val="hybridMultilevel"/>
    <w:tmpl w:val="87541F0E"/>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5B748A3"/>
    <w:multiLevelType w:val="hybridMultilevel"/>
    <w:tmpl w:val="8ABCC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802286F"/>
    <w:multiLevelType w:val="hybridMultilevel"/>
    <w:tmpl w:val="C16E2750"/>
    <w:lvl w:ilvl="0" w:tplc="EAA2F2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1BB432E"/>
    <w:multiLevelType w:val="hybridMultilevel"/>
    <w:tmpl w:val="187CB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27F12C9"/>
    <w:multiLevelType w:val="hybridMultilevel"/>
    <w:tmpl w:val="C3D437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571A51D5"/>
    <w:multiLevelType w:val="hybridMultilevel"/>
    <w:tmpl w:val="434E7BD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58074A2D"/>
    <w:multiLevelType w:val="hybridMultilevel"/>
    <w:tmpl w:val="A1DE50B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2" w15:restartNumberingAfterBreak="0">
    <w:nsid w:val="5BE366BE"/>
    <w:multiLevelType w:val="hybridMultilevel"/>
    <w:tmpl w:val="82CE7D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5CFC0B4C"/>
    <w:multiLevelType w:val="hybridMultilevel"/>
    <w:tmpl w:val="14F2C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F882336"/>
    <w:multiLevelType w:val="hybridMultilevel"/>
    <w:tmpl w:val="65225266"/>
    <w:lvl w:ilvl="0" w:tplc="BEA2FC8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06E226E"/>
    <w:multiLevelType w:val="hybridMultilevel"/>
    <w:tmpl w:val="42005CDC"/>
    <w:lvl w:ilvl="0" w:tplc="AFC0F914">
      <w:numFmt w:val="bullet"/>
      <w:lvlText w:val="•"/>
      <w:lvlJc w:val="left"/>
      <w:pPr>
        <w:ind w:left="707" w:hanging="707"/>
      </w:pPr>
      <w:rPr>
        <w:rFonts w:ascii="Arial" w:eastAsia="Calibr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15:restartNumberingAfterBreak="0">
    <w:nsid w:val="63381AB7"/>
    <w:multiLevelType w:val="hybridMultilevel"/>
    <w:tmpl w:val="4E7EB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3A33C57"/>
    <w:multiLevelType w:val="hybridMultilevel"/>
    <w:tmpl w:val="B832D40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66587FA4"/>
    <w:multiLevelType w:val="hybridMultilevel"/>
    <w:tmpl w:val="F25C7C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68597AE0"/>
    <w:multiLevelType w:val="multilevel"/>
    <w:tmpl w:val="3056BD30"/>
    <w:lvl w:ilvl="0">
      <w:start w:val="10"/>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0" w15:restartNumberingAfterBreak="0">
    <w:nsid w:val="7613024F"/>
    <w:multiLevelType w:val="singleLevel"/>
    <w:tmpl w:val="64A6D1B4"/>
    <w:lvl w:ilvl="0">
      <w:numFmt w:val="bullet"/>
      <w:lvlText w:val="-"/>
      <w:lvlJc w:val="left"/>
      <w:pPr>
        <w:tabs>
          <w:tab w:val="num" w:pos="360"/>
        </w:tabs>
        <w:ind w:left="360" w:hanging="360"/>
      </w:pPr>
      <w:rPr>
        <w:rFonts w:hint="default"/>
      </w:rPr>
    </w:lvl>
  </w:abstractNum>
  <w:abstractNum w:abstractNumId="51" w15:restartNumberingAfterBreak="0">
    <w:nsid w:val="764349B5"/>
    <w:multiLevelType w:val="hybridMultilevel"/>
    <w:tmpl w:val="F3B881D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79644F48"/>
    <w:multiLevelType w:val="hybridMultilevel"/>
    <w:tmpl w:val="A19A0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99A630D"/>
    <w:multiLevelType w:val="hybridMultilevel"/>
    <w:tmpl w:val="4F5848A4"/>
    <w:lvl w:ilvl="0" w:tplc="A08C958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F61B5B"/>
    <w:multiLevelType w:val="hybridMultilevel"/>
    <w:tmpl w:val="7612F3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534461564">
    <w:abstractNumId w:val="30"/>
  </w:num>
  <w:num w:numId="2" w16cid:durableId="439373057">
    <w:abstractNumId w:val="33"/>
  </w:num>
  <w:num w:numId="3" w16cid:durableId="1779792161">
    <w:abstractNumId w:val="16"/>
  </w:num>
  <w:num w:numId="4" w16cid:durableId="817503981">
    <w:abstractNumId w:val="20"/>
  </w:num>
  <w:num w:numId="5" w16cid:durableId="272447224">
    <w:abstractNumId w:val="6"/>
  </w:num>
  <w:num w:numId="6" w16cid:durableId="383604775">
    <w:abstractNumId w:val="32"/>
  </w:num>
  <w:num w:numId="7" w16cid:durableId="509414566">
    <w:abstractNumId w:val="53"/>
  </w:num>
  <w:num w:numId="8" w16cid:durableId="2128304365">
    <w:abstractNumId w:val="13"/>
  </w:num>
  <w:num w:numId="9" w16cid:durableId="1686861716">
    <w:abstractNumId w:val="38"/>
  </w:num>
  <w:num w:numId="10" w16cid:durableId="963729834">
    <w:abstractNumId w:val="19"/>
  </w:num>
  <w:num w:numId="11" w16cid:durableId="482938468">
    <w:abstractNumId w:val="49"/>
  </w:num>
  <w:num w:numId="12" w16cid:durableId="1202088722">
    <w:abstractNumId w:val="36"/>
  </w:num>
  <w:num w:numId="13" w16cid:durableId="15471755">
    <w:abstractNumId w:val="28"/>
  </w:num>
  <w:num w:numId="14" w16cid:durableId="2109740343">
    <w:abstractNumId w:val="29"/>
  </w:num>
  <w:num w:numId="15" w16cid:durableId="150602434">
    <w:abstractNumId w:val="41"/>
  </w:num>
  <w:num w:numId="16" w16cid:durableId="1887330165">
    <w:abstractNumId w:val="25"/>
  </w:num>
  <w:num w:numId="17" w16cid:durableId="1644654256">
    <w:abstractNumId w:val="9"/>
  </w:num>
  <w:num w:numId="18" w16cid:durableId="427308609">
    <w:abstractNumId w:val="10"/>
  </w:num>
  <w:num w:numId="19" w16cid:durableId="581065674">
    <w:abstractNumId w:val="12"/>
  </w:num>
  <w:num w:numId="20" w16cid:durableId="1541897366">
    <w:abstractNumId w:val="50"/>
  </w:num>
  <w:num w:numId="21" w16cid:durableId="1246181568">
    <w:abstractNumId w:val="8"/>
  </w:num>
  <w:num w:numId="22" w16cid:durableId="1264190533">
    <w:abstractNumId w:val="2"/>
  </w:num>
  <w:num w:numId="23" w16cid:durableId="169371839">
    <w:abstractNumId w:val="27"/>
  </w:num>
  <w:num w:numId="24" w16cid:durableId="824200122">
    <w:abstractNumId w:val="14"/>
  </w:num>
  <w:num w:numId="25" w16cid:durableId="1648632422">
    <w:abstractNumId w:val="22"/>
  </w:num>
  <w:num w:numId="26" w16cid:durableId="1220871243">
    <w:abstractNumId w:val="44"/>
  </w:num>
  <w:num w:numId="27" w16cid:durableId="1335255755">
    <w:abstractNumId w:val="3"/>
  </w:num>
  <w:num w:numId="28" w16cid:durableId="1205829068">
    <w:abstractNumId w:val="46"/>
  </w:num>
  <w:num w:numId="29" w16cid:durableId="1075787037">
    <w:abstractNumId w:val="42"/>
  </w:num>
  <w:num w:numId="30" w16cid:durableId="1506822164">
    <w:abstractNumId w:val="15"/>
  </w:num>
  <w:num w:numId="31" w16cid:durableId="929856465">
    <w:abstractNumId w:val="51"/>
  </w:num>
  <w:num w:numId="32" w16cid:durableId="2134051116">
    <w:abstractNumId w:val="47"/>
  </w:num>
  <w:num w:numId="33" w16cid:durableId="335302663">
    <w:abstractNumId w:val="40"/>
  </w:num>
  <w:num w:numId="34" w16cid:durableId="1509951444">
    <w:abstractNumId w:val="31"/>
  </w:num>
  <w:num w:numId="35" w16cid:durableId="2054693356">
    <w:abstractNumId w:val="7"/>
  </w:num>
  <w:num w:numId="36" w16cid:durableId="592052910">
    <w:abstractNumId w:val="52"/>
  </w:num>
  <w:num w:numId="37" w16cid:durableId="139151956">
    <w:abstractNumId w:val="17"/>
  </w:num>
  <w:num w:numId="38" w16cid:durableId="981232007">
    <w:abstractNumId w:val="11"/>
  </w:num>
  <w:num w:numId="39" w16cid:durableId="683046686">
    <w:abstractNumId w:val="24"/>
  </w:num>
  <w:num w:numId="40" w16cid:durableId="202445004">
    <w:abstractNumId w:val="23"/>
  </w:num>
  <w:num w:numId="41" w16cid:durableId="327757854">
    <w:abstractNumId w:val="54"/>
  </w:num>
  <w:num w:numId="42" w16cid:durableId="497497837">
    <w:abstractNumId w:val="39"/>
  </w:num>
  <w:num w:numId="43" w16cid:durableId="1436711100">
    <w:abstractNumId w:val="26"/>
  </w:num>
  <w:num w:numId="44" w16cid:durableId="1552037534">
    <w:abstractNumId w:val="5"/>
    <w:lvlOverride w:ilvl="0">
      <w:startOverride w:val="1"/>
    </w:lvlOverride>
    <w:lvlOverride w:ilvl="1"/>
    <w:lvlOverride w:ilvl="2">
      <w:startOverride w:val="1"/>
    </w:lvlOverride>
    <w:lvlOverride w:ilvl="3"/>
    <w:lvlOverride w:ilvl="4"/>
    <w:lvlOverride w:ilvl="5"/>
    <w:lvlOverride w:ilvl="6"/>
    <w:lvlOverride w:ilvl="7"/>
    <w:lvlOverride w:ilvl="8"/>
  </w:num>
  <w:num w:numId="45" w16cid:durableId="2105414764">
    <w:abstractNumId w:val="34"/>
  </w:num>
  <w:num w:numId="46" w16cid:durableId="719091870">
    <w:abstractNumId w:val="4"/>
  </w:num>
  <w:num w:numId="47" w16cid:durableId="663360538">
    <w:abstractNumId w:val="21"/>
  </w:num>
  <w:num w:numId="48" w16cid:durableId="1630865697">
    <w:abstractNumId w:val="37"/>
  </w:num>
  <w:num w:numId="49" w16cid:durableId="555701393">
    <w:abstractNumId w:val="1"/>
  </w:num>
  <w:num w:numId="50" w16cid:durableId="510415052">
    <w:abstractNumId w:val="48"/>
  </w:num>
  <w:num w:numId="51" w16cid:durableId="1821731545">
    <w:abstractNumId w:val="35"/>
  </w:num>
  <w:num w:numId="52" w16cid:durableId="674846637">
    <w:abstractNumId w:val="43"/>
  </w:num>
  <w:num w:numId="53" w16cid:durableId="1500849101">
    <w:abstractNumId w:val="45"/>
  </w:num>
  <w:num w:numId="54" w16cid:durableId="470900819">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61"/>
    <w:rsid w:val="000007F8"/>
    <w:rsid w:val="000024CF"/>
    <w:rsid w:val="000036F2"/>
    <w:rsid w:val="00004C95"/>
    <w:rsid w:val="000054F8"/>
    <w:rsid w:val="00005BCA"/>
    <w:rsid w:val="0000727F"/>
    <w:rsid w:val="00012930"/>
    <w:rsid w:val="00014A8A"/>
    <w:rsid w:val="00014E9F"/>
    <w:rsid w:val="000162E0"/>
    <w:rsid w:val="00022BC1"/>
    <w:rsid w:val="00023E1B"/>
    <w:rsid w:val="0002419C"/>
    <w:rsid w:val="00024A27"/>
    <w:rsid w:val="00026E49"/>
    <w:rsid w:val="00031226"/>
    <w:rsid w:val="00031989"/>
    <w:rsid w:val="00036A34"/>
    <w:rsid w:val="0004062C"/>
    <w:rsid w:val="00042D26"/>
    <w:rsid w:val="0004479F"/>
    <w:rsid w:val="0004491F"/>
    <w:rsid w:val="000450A5"/>
    <w:rsid w:val="00047E86"/>
    <w:rsid w:val="0005063D"/>
    <w:rsid w:val="00050CCB"/>
    <w:rsid w:val="00051CA2"/>
    <w:rsid w:val="00053511"/>
    <w:rsid w:val="00054342"/>
    <w:rsid w:val="0005497A"/>
    <w:rsid w:val="00054C0E"/>
    <w:rsid w:val="000556FC"/>
    <w:rsid w:val="00056167"/>
    <w:rsid w:val="0005757A"/>
    <w:rsid w:val="00057B45"/>
    <w:rsid w:val="00060674"/>
    <w:rsid w:val="00061417"/>
    <w:rsid w:val="00062CC4"/>
    <w:rsid w:val="00063BBA"/>
    <w:rsid w:val="0006457E"/>
    <w:rsid w:val="00065945"/>
    <w:rsid w:val="000677FC"/>
    <w:rsid w:val="0007132A"/>
    <w:rsid w:val="000719C4"/>
    <w:rsid w:val="000723C4"/>
    <w:rsid w:val="00072D20"/>
    <w:rsid w:val="0007359F"/>
    <w:rsid w:val="00074528"/>
    <w:rsid w:val="00077206"/>
    <w:rsid w:val="000813C1"/>
    <w:rsid w:val="000830ED"/>
    <w:rsid w:val="00085424"/>
    <w:rsid w:val="00085BD3"/>
    <w:rsid w:val="00086705"/>
    <w:rsid w:val="0008719C"/>
    <w:rsid w:val="000912B4"/>
    <w:rsid w:val="0009164B"/>
    <w:rsid w:val="000926F4"/>
    <w:rsid w:val="00092E7D"/>
    <w:rsid w:val="00093A99"/>
    <w:rsid w:val="00096318"/>
    <w:rsid w:val="000A08D4"/>
    <w:rsid w:val="000A13F8"/>
    <w:rsid w:val="000A2DAB"/>
    <w:rsid w:val="000A45E3"/>
    <w:rsid w:val="000A67BF"/>
    <w:rsid w:val="000A75F4"/>
    <w:rsid w:val="000A7A0E"/>
    <w:rsid w:val="000B40ED"/>
    <w:rsid w:val="000B417B"/>
    <w:rsid w:val="000B4AE0"/>
    <w:rsid w:val="000B538B"/>
    <w:rsid w:val="000C0B54"/>
    <w:rsid w:val="000C0DAA"/>
    <w:rsid w:val="000C2D5C"/>
    <w:rsid w:val="000C49F3"/>
    <w:rsid w:val="000D1AAF"/>
    <w:rsid w:val="000D2303"/>
    <w:rsid w:val="000D460A"/>
    <w:rsid w:val="000D6E4A"/>
    <w:rsid w:val="000D76C7"/>
    <w:rsid w:val="000E0974"/>
    <w:rsid w:val="000E11B2"/>
    <w:rsid w:val="000E1897"/>
    <w:rsid w:val="000E3022"/>
    <w:rsid w:val="000F05DA"/>
    <w:rsid w:val="000F6236"/>
    <w:rsid w:val="000F66C7"/>
    <w:rsid w:val="000F7FA2"/>
    <w:rsid w:val="0010079E"/>
    <w:rsid w:val="001021FD"/>
    <w:rsid w:val="0010373B"/>
    <w:rsid w:val="001038CA"/>
    <w:rsid w:val="00103A34"/>
    <w:rsid w:val="00103D05"/>
    <w:rsid w:val="00106029"/>
    <w:rsid w:val="00106D63"/>
    <w:rsid w:val="00110354"/>
    <w:rsid w:val="001118DE"/>
    <w:rsid w:val="00112702"/>
    <w:rsid w:val="00112784"/>
    <w:rsid w:val="00113E9F"/>
    <w:rsid w:val="001146EF"/>
    <w:rsid w:val="001149C5"/>
    <w:rsid w:val="00114F8C"/>
    <w:rsid w:val="00117585"/>
    <w:rsid w:val="001206E8"/>
    <w:rsid w:val="00121745"/>
    <w:rsid w:val="00121AEF"/>
    <w:rsid w:val="00124809"/>
    <w:rsid w:val="00126687"/>
    <w:rsid w:val="00131B88"/>
    <w:rsid w:val="00133CC2"/>
    <w:rsid w:val="00133E7D"/>
    <w:rsid w:val="00134657"/>
    <w:rsid w:val="0013477C"/>
    <w:rsid w:val="00134A67"/>
    <w:rsid w:val="00136654"/>
    <w:rsid w:val="00136BBF"/>
    <w:rsid w:val="001379DC"/>
    <w:rsid w:val="001403A2"/>
    <w:rsid w:val="001411E9"/>
    <w:rsid w:val="00144EBB"/>
    <w:rsid w:val="001464E2"/>
    <w:rsid w:val="00146D26"/>
    <w:rsid w:val="00147074"/>
    <w:rsid w:val="00152C63"/>
    <w:rsid w:val="001536E9"/>
    <w:rsid w:val="00153FEB"/>
    <w:rsid w:val="00154981"/>
    <w:rsid w:val="00155B66"/>
    <w:rsid w:val="00156757"/>
    <w:rsid w:val="00161422"/>
    <w:rsid w:val="00161BD7"/>
    <w:rsid w:val="001656B3"/>
    <w:rsid w:val="00167613"/>
    <w:rsid w:val="0017131D"/>
    <w:rsid w:val="00174039"/>
    <w:rsid w:val="0017539E"/>
    <w:rsid w:val="001803A4"/>
    <w:rsid w:val="0018508B"/>
    <w:rsid w:val="001919DC"/>
    <w:rsid w:val="00193CBB"/>
    <w:rsid w:val="00193FE8"/>
    <w:rsid w:val="00195C7E"/>
    <w:rsid w:val="00196F7B"/>
    <w:rsid w:val="001A2D50"/>
    <w:rsid w:val="001A339C"/>
    <w:rsid w:val="001A46A5"/>
    <w:rsid w:val="001A6B9E"/>
    <w:rsid w:val="001A6D7F"/>
    <w:rsid w:val="001A7FD6"/>
    <w:rsid w:val="001B0D16"/>
    <w:rsid w:val="001B1137"/>
    <w:rsid w:val="001B5080"/>
    <w:rsid w:val="001B56D3"/>
    <w:rsid w:val="001B7404"/>
    <w:rsid w:val="001B78D3"/>
    <w:rsid w:val="001C6B84"/>
    <w:rsid w:val="001C6BE5"/>
    <w:rsid w:val="001D0247"/>
    <w:rsid w:val="001D1D71"/>
    <w:rsid w:val="001D21BA"/>
    <w:rsid w:val="001D248B"/>
    <w:rsid w:val="001D44FF"/>
    <w:rsid w:val="001D52FE"/>
    <w:rsid w:val="001D6004"/>
    <w:rsid w:val="001D65CF"/>
    <w:rsid w:val="001E1558"/>
    <w:rsid w:val="001E3007"/>
    <w:rsid w:val="001F390A"/>
    <w:rsid w:val="001F3EFE"/>
    <w:rsid w:val="001F72E9"/>
    <w:rsid w:val="002011C8"/>
    <w:rsid w:val="00205E04"/>
    <w:rsid w:val="00213AE4"/>
    <w:rsid w:val="002160EB"/>
    <w:rsid w:val="00217270"/>
    <w:rsid w:val="002205B0"/>
    <w:rsid w:val="00223496"/>
    <w:rsid w:val="002238C5"/>
    <w:rsid w:val="00223AB7"/>
    <w:rsid w:val="00225DAC"/>
    <w:rsid w:val="00226F7E"/>
    <w:rsid w:val="002276E5"/>
    <w:rsid w:val="0023054D"/>
    <w:rsid w:val="00230A8B"/>
    <w:rsid w:val="00233496"/>
    <w:rsid w:val="00234EF5"/>
    <w:rsid w:val="0023514A"/>
    <w:rsid w:val="002356A7"/>
    <w:rsid w:val="002403BC"/>
    <w:rsid w:val="00240527"/>
    <w:rsid w:val="002432C7"/>
    <w:rsid w:val="00243BBD"/>
    <w:rsid w:val="00244788"/>
    <w:rsid w:val="002454E4"/>
    <w:rsid w:val="0024691B"/>
    <w:rsid w:val="0024702E"/>
    <w:rsid w:val="00247F99"/>
    <w:rsid w:val="00251590"/>
    <w:rsid w:val="002539C9"/>
    <w:rsid w:val="00254172"/>
    <w:rsid w:val="002603E7"/>
    <w:rsid w:val="002618E4"/>
    <w:rsid w:val="00262883"/>
    <w:rsid w:val="002637CC"/>
    <w:rsid w:val="002652E1"/>
    <w:rsid w:val="002661D2"/>
    <w:rsid w:val="00266A8A"/>
    <w:rsid w:val="00272BB2"/>
    <w:rsid w:val="0027491B"/>
    <w:rsid w:val="00275C1B"/>
    <w:rsid w:val="00276019"/>
    <w:rsid w:val="002814AC"/>
    <w:rsid w:val="00281543"/>
    <w:rsid w:val="00281A7D"/>
    <w:rsid w:val="002828D5"/>
    <w:rsid w:val="00284D95"/>
    <w:rsid w:val="002858BC"/>
    <w:rsid w:val="00286226"/>
    <w:rsid w:val="00286EBC"/>
    <w:rsid w:val="00290189"/>
    <w:rsid w:val="0029150E"/>
    <w:rsid w:val="00293D35"/>
    <w:rsid w:val="00295E4C"/>
    <w:rsid w:val="0029786A"/>
    <w:rsid w:val="002A002B"/>
    <w:rsid w:val="002A4D6D"/>
    <w:rsid w:val="002A61CA"/>
    <w:rsid w:val="002A7594"/>
    <w:rsid w:val="002B0AAB"/>
    <w:rsid w:val="002B0C16"/>
    <w:rsid w:val="002B177E"/>
    <w:rsid w:val="002B1980"/>
    <w:rsid w:val="002B32D2"/>
    <w:rsid w:val="002B504A"/>
    <w:rsid w:val="002B6F8C"/>
    <w:rsid w:val="002C1003"/>
    <w:rsid w:val="002C1EA6"/>
    <w:rsid w:val="002C2698"/>
    <w:rsid w:val="002C2CAF"/>
    <w:rsid w:val="002C3542"/>
    <w:rsid w:val="002C3774"/>
    <w:rsid w:val="002C414A"/>
    <w:rsid w:val="002C5392"/>
    <w:rsid w:val="002C58D8"/>
    <w:rsid w:val="002D076B"/>
    <w:rsid w:val="002D341D"/>
    <w:rsid w:val="002D5FA2"/>
    <w:rsid w:val="002D617F"/>
    <w:rsid w:val="002D6B84"/>
    <w:rsid w:val="002E1034"/>
    <w:rsid w:val="002E107A"/>
    <w:rsid w:val="002E3B70"/>
    <w:rsid w:val="002E4B81"/>
    <w:rsid w:val="002E4DCB"/>
    <w:rsid w:val="002F07D7"/>
    <w:rsid w:val="002F3389"/>
    <w:rsid w:val="002F6155"/>
    <w:rsid w:val="002F7658"/>
    <w:rsid w:val="00300D54"/>
    <w:rsid w:val="00300FC9"/>
    <w:rsid w:val="00301517"/>
    <w:rsid w:val="00301B49"/>
    <w:rsid w:val="003049DE"/>
    <w:rsid w:val="00305B7E"/>
    <w:rsid w:val="003103FA"/>
    <w:rsid w:val="003108F3"/>
    <w:rsid w:val="00311EA4"/>
    <w:rsid w:val="003126A0"/>
    <w:rsid w:val="00313DDA"/>
    <w:rsid w:val="00314D02"/>
    <w:rsid w:val="00315448"/>
    <w:rsid w:val="003164C7"/>
    <w:rsid w:val="00317268"/>
    <w:rsid w:val="003239D3"/>
    <w:rsid w:val="00323B75"/>
    <w:rsid w:val="00323D0E"/>
    <w:rsid w:val="00323EFB"/>
    <w:rsid w:val="00326323"/>
    <w:rsid w:val="00331456"/>
    <w:rsid w:val="00331A94"/>
    <w:rsid w:val="0033223E"/>
    <w:rsid w:val="00334E7B"/>
    <w:rsid w:val="00335964"/>
    <w:rsid w:val="0034005D"/>
    <w:rsid w:val="00341F7E"/>
    <w:rsid w:val="00342A10"/>
    <w:rsid w:val="00342ABB"/>
    <w:rsid w:val="0034385A"/>
    <w:rsid w:val="003450C4"/>
    <w:rsid w:val="00345255"/>
    <w:rsid w:val="00345338"/>
    <w:rsid w:val="0034632C"/>
    <w:rsid w:val="00346F2E"/>
    <w:rsid w:val="0034757B"/>
    <w:rsid w:val="00352E9F"/>
    <w:rsid w:val="003558EE"/>
    <w:rsid w:val="00360B23"/>
    <w:rsid w:val="00363ABF"/>
    <w:rsid w:val="003641F5"/>
    <w:rsid w:val="0036541A"/>
    <w:rsid w:val="00367954"/>
    <w:rsid w:val="0036796E"/>
    <w:rsid w:val="00367BEA"/>
    <w:rsid w:val="003708BD"/>
    <w:rsid w:val="00371C16"/>
    <w:rsid w:val="00372C6F"/>
    <w:rsid w:val="003730C4"/>
    <w:rsid w:val="003745B9"/>
    <w:rsid w:val="00374CAF"/>
    <w:rsid w:val="0037567F"/>
    <w:rsid w:val="0037612D"/>
    <w:rsid w:val="00376974"/>
    <w:rsid w:val="00381265"/>
    <w:rsid w:val="00381F45"/>
    <w:rsid w:val="00383BAC"/>
    <w:rsid w:val="00384297"/>
    <w:rsid w:val="00384EE1"/>
    <w:rsid w:val="0038521D"/>
    <w:rsid w:val="00386A0D"/>
    <w:rsid w:val="00387FE1"/>
    <w:rsid w:val="00391063"/>
    <w:rsid w:val="00391818"/>
    <w:rsid w:val="00391AEE"/>
    <w:rsid w:val="003926AC"/>
    <w:rsid w:val="0039446B"/>
    <w:rsid w:val="00394FC6"/>
    <w:rsid w:val="00395D92"/>
    <w:rsid w:val="00396262"/>
    <w:rsid w:val="0039788A"/>
    <w:rsid w:val="003979CA"/>
    <w:rsid w:val="00397D03"/>
    <w:rsid w:val="003A3CBD"/>
    <w:rsid w:val="003A48B1"/>
    <w:rsid w:val="003B0ACE"/>
    <w:rsid w:val="003B531B"/>
    <w:rsid w:val="003B5712"/>
    <w:rsid w:val="003B5C52"/>
    <w:rsid w:val="003B5D19"/>
    <w:rsid w:val="003B5FD0"/>
    <w:rsid w:val="003B6351"/>
    <w:rsid w:val="003C2D38"/>
    <w:rsid w:val="003C40C0"/>
    <w:rsid w:val="003C4494"/>
    <w:rsid w:val="003C518D"/>
    <w:rsid w:val="003C6715"/>
    <w:rsid w:val="003D181C"/>
    <w:rsid w:val="003D56FB"/>
    <w:rsid w:val="003D578B"/>
    <w:rsid w:val="003D5B9D"/>
    <w:rsid w:val="003D7DB2"/>
    <w:rsid w:val="003E029A"/>
    <w:rsid w:val="003E1025"/>
    <w:rsid w:val="003E139E"/>
    <w:rsid w:val="003E2717"/>
    <w:rsid w:val="003E27C0"/>
    <w:rsid w:val="003E6D2C"/>
    <w:rsid w:val="003E754B"/>
    <w:rsid w:val="003E75A8"/>
    <w:rsid w:val="003E7DF1"/>
    <w:rsid w:val="003F1336"/>
    <w:rsid w:val="003F16BE"/>
    <w:rsid w:val="003F41DB"/>
    <w:rsid w:val="003F4B4A"/>
    <w:rsid w:val="003F5F8C"/>
    <w:rsid w:val="003F670A"/>
    <w:rsid w:val="003F6E45"/>
    <w:rsid w:val="003F6F36"/>
    <w:rsid w:val="00403807"/>
    <w:rsid w:val="00403F39"/>
    <w:rsid w:val="00404EC4"/>
    <w:rsid w:val="00405F41"/>
    <w:rsid w:val="00406F00"/>
    <w:rsid w:val="0041052E"/>
    <w:rsid w:val="00410E05"/>
    <w:rsid w:val="004127F8"/>
    <w:rsid w:val="00412A87"/>
    <w:rsid w:val="00413965"/>
    <w:rsid w:val="00422DA4"/>
    <w:rsid w:val="00423544"/>
    <w:rsid w:val="00425D5C"/>
    <w:rsid w:val="0042750F"/>
    <w:rsid w:val="0043036E"/>
    <w:rsid w:val="0043103C"/>
    <w:rsid w:val="004336AD"/>
    <w:rsid w:val="0043427B"/>
    <w:rsid w:val="00435FF2"/>
    <w:rsid w:val="00436398"/>
    <w:rsid w:val="00440994"/>
    <w:rsid w:val="00440B24"/>
    <w:rsid w:val="00445A2C"/>
    <w:rsid w:val="00445E14"/>
    <w:rsid w:val="00452B70"/>
    <w:rsid w:val="0045307C"/>
    <w:rsid w:val="004531AA"/>
    <w:rsid w:val="004546E5"/>
    <w:rsid w:val="00456043"/>
    <w:rsid w:val="0045678A"/>
    <w:rsid w:val="00456AD1"/>
    <w:rsid w:val="00456E26"/>
    <w:rsid w:val="004574E4"/>
    <w:rsid w:val="004612F3"/>
    <w:rsid w:val="00461369"/>
    <w:rsid w:val="00461B70"/>
    <w:rsid w:val="004645EE"/>
    <w:rsid w:val="00465270"/>
    <w:rsid w:val="00466D30"/>
    <w:rsid w:val="00470E79"/>
    <w:rsid w:val="004711C6"/>
    <w:rsid w:val="00473C67"/>
    <w:rsid w:val="00473EC5"/>
    <w:rsid w:val="004755A1"/>
    <w:rsid w:val="00475732"/>
    <w:rsid w:val="00476B85"/>
    <w:rsid w:val="00483C3F"/>
    <w:rsid w:val="00485788"/>
    <w:rsid w:val="004909B9"/>
    <w:rsid w:val="00493949"/>
    <w:rsid w:val="004A1951"/>
    <w:rsid w:val="004A1F68"/>
    <w:rsid w:val="004A6EF3"/>
    <w:rsid w:val="004A7D24"/>
    <w:rsid w:val="004B252E"/>
    <w:rsid w:val="004B25C8"/>
    <w:rsid w:val="004B2F75"/>
    <w:rsid w:val="004B44BA"/>
    <w:rsid w:val="004B4FF3"/>
    <w:rsid w:val="004B6100"/>
    <w:rsid w:val="004C0AE9"/>
    <w:rsid w:val="004C0C14"/>
    <w:rsid w:val="004C31DD"/>
    <w:rsid w:val="004C35E5"/>
    <w:rsid w:val="004C64FE"/>
    <w:rsid w:val="004C6A91"/>
    <w:rsid w:val="004C728E"/>
    <w:rsid w:val="004C7738"/>
    <w:rsid w:val="004D0473"/>
    <w:rsid w:val="004D20D7"/>
    <w:rsid w:val="004D4407"/>
    <w:rsid w:val="004D4504"/>
    <w:rsid w:val="004D6A74"/>
    <w:rsid w:val="004D7A35"/>
    <w:rsid w:val="004E1402"/>
    <w:rsid w:val="004E2492"/>
    <w:rsid w:val="004E2B7F"/>
    <w:rsid w:val="004E5473"/>
    <w:rsid w:val="004E6507"/>
    <w:rsid w:val="004F4D9D"/>
    <w:rsid w:val="004F5792"/>
    <w:rsid w:val="004F6213"/>
    <w:rsid w:val="004F63D4"/>
    <w:rsid w:val="00500924"/>
    <w:rsid w:val="00503E3C"/>
    <w:rsid w:val="00504BD6"/>
    <w:rsid w:val="005076B9"/>
    <w:rsid w:val="00510633"/>
    <w:rsid w:val="00510C33"/>
    <w:rsid w:val="00511131"/>
    <w:rsid w:val="00512840"/>
    <w:rsid w:val="00515557"/>
    <w:rsid w:val="00516456"/>
    <w:rsid w:val="00517682"/>
    <w:rsid w:val="00521881"/>
    <w:rsid w:val="005237EB"/>
    <w:rsid w:val="00524B93"/>
    <w:rsid w:val="00525777"/>
    <w:rsid w:val="00525AC4"/>
    <w:rsid w:val="005267A1"/>
    <w:rsid w:val="00527AC5"/>
    <w:rsid w:val="00527F3A"/>
    <w:rsid w:val="00530090"/>
    <w:rsid w:val="00530A68"/>
    <w:rsid w:val="00530CEC"/>
    <w:rsid w:val="00531818"/>
    <w:rsid w:val="00532A1A"/>
    <w:rsid w:val="005338F5"/>
    <w:rsid w:val="00534A9D"/>
    <w:rsid w:val="00535804"/>
    <w:rsid w:val="0053718D"/>
    <w:rsid w:val="005406F6"/>
    <w:rsid w:val="00541786"/>
    <w:rsid w:val="00541FCC"/>
    <w:rsid w:val="00542960"/>
    <w:rsid w:val="005430CC"/>
    <w:rsid w:val="0054360B"/>
    <w:rsid w:val="005454AC"/>
    <w:rsid w:val="00546276"/>
    <w:rsid w:val="00547A2B"/>
    <w:rsid w:val="00547C7B"/>
    <w:rsid w:val="00551148"/>
    <w:rsid w:val="0055150F"/>
    <w:rsid w:val="00551972"/>
    <w:rsid w:val="00554754"/>
    <w:rsid w:val="005619CA"/>
    <w:rsid w:val="005627B3"/>
    <w:rsid w:val="00563F98"/>
    <w:rsid w:val="00564789"/>
    <w:rsid w:val="00564AF6"/>
    <w:rsid w:val="00565B18"/>
    <w:rsid w:val="00566022"/>
    <w:rsid w:val="005665F2"/>
    <w:rsid w:val="0057067E"/>
    <w:rsid w:val="00571771"/>
    <w:rsid w:val="00572A90"/>
    <w:rsid w:val="00573E69"/>
    <w:rsid w:val="00574270"/>
    <w:rsid w:val="00574F0E"/>
    <w:rsid w:val="00575352"/>
    <w:rsid w:val="00575D47"/>
    <w:rsid w:val="00575F73"/>
    <w:rsid w:val="00576605"/>
    <w:rsid w:val="00577C20"/>
    <w:rsid w:val="00581200"/>
    <w:rsid w:val="00581831"/>
    <w:rsid w:val="005848E7"/>
    <w:rsid w:val="00584FD0"/>
    <w:rsid w:val="00585359"/>
    <w:rsid w:val="005859F2"/>
    <w:rsid w:val="00586040"/>
    <w:rsid w:val="005860DF"/>
    <w:rsid w:val="00593182"/>
    <w:rsid w:val="005934AD"/>
    <w:rsid w:val="0059430D"/>
    <w:rsid w:val="00594A23"/>
    <w:rsid w:val="00594AA2"/>
    <w:rsid w:val="0059539C"/>
    <w:rsid w:val="005964CB"/>
    <w:rsid w:val="00597F5D"/>
    <w:rsid w:val="005A0661"/>
    <w:rsid w:val="005A0EA2"/>
    <w:rsid w:val="005A1E0E"/>
    <w:rsid w:val="005A2762"/>
    <w:rsid w:val="005A39C9"/>
    <w:rsid w:val="005A4085"/>
    <w:rsid w:val="005A482D"/>
    <w:rsid w:val="005A578D"/>
    <w:rsid w:val="005A707B"/>
    <w:rsid w:val="005A7918"/>
    <w:rsid w:val="005B62F2"/>
    <w:rsid w:val="005B6ECD"/>
    <w:rsid w:val="005C5F9F"/>
    <w:rsid w:val="005D0129"/>
    <w:rsid w:val="005D0B23"/>
    <w:rsid w:val="005D199B"/>
    <w:rsid w:val="005D2475"/>
    <w:rsid w:val="005D4B6F"/>
    <w:rsid w:val="005D4F0E"/>
    <w:rsid w:val="005D72E8"/>
    <w:rsid w:val="005D7B8D"/>
    <w:rsid w:val="005E06AD"/>
    <w:rsid w:val="005E1676"/>
    <w:rsid w:val="005E6040"/>
    <w:rsid w:val="005E6A63"/>
    <w:rsid w:val="005F1542"/>
    <w:rsid w:val="005F239E"/>
    <w:rsid w:val="005F4195"/>
    <w:rsid w:val="005F441C"/>
    <w:rsid w:val="005F4BB5"/>
    <w:rsid w:val="005F4C9C"/>
    <w:rsid w:val="005F7407"/>
    <w:rsid w:val="0060302E"/>
    <w:rsid w:val="006037ED"/>
    <w:rsid w:val="00603872"/>
    <w:rsid w:val="00603A05"/>
    <w:rsid w:val="00604165"/>
    <w:rsid w:val="00605250"/>
    <w:rsid w:val="00605ADA"/>
    <w:rsid w:val="0060635D"/>
    <w:rsid w:val="00606DA7"/>
    <w:rsid w:val="00610074"/>
    <w:rsid w:val="0061009E"/>
    <w:rsid w:val="00610550"/>
    <w:rsid w:val="00610C07"/>
    <w:rsid w:val="00611F00"/>
    <w:rsid w:val="00614E05"/>
    <w:rsid w:val="0061598C"/>
    <w:rsid w:val="00615EA1"/>
    <w:rsid w:val="00615F03"/>
    <w:rsid w:val="00616EB5"/>
    <w:rsid w:val="00616FF4"/>
    <w:rsid w:val="00620760"/>
    <w:rsid w:val="00620A25"/>
    <w:rsid w:val="0062310B"/>
    <w:rsid w:val="00623186"/>
    <w:rsid w:val="00623278"/>
    <w:rsid w:val="00627762"/>
    <w:rsid w:val="00627EB6"/>
    <w:rsid w:val="006325FB"/>
    <w:rsid w:val="00642B94"/>
    <w:rsid w:val="00643961"/>
    <w:rsid w:val="00643B71"/>
    <w:rsid w:val="006440C5"/>
    <w:rsid w:val="006472E6"/>
    <w:rsid w:val="00647AD8"/>
    <w:rsid w:val="00650B7A"/>
    <w:rsid w:val="00651230"/>
    <w:rsid w:val="0065239D"/>
    <w:rsid w:val="00652838"/>
    <w:rsid w:val="00660703"/>
    <w:rsid w:val="0066074A"/>
    <w:rsid w:val="00660BE0"/>
    <w:rsid w:val="00660D23"/>
    <w:rsid w:val="00665869"/>
    <w:rsid w:val="006663C5"/>
    <w:rsid w:val="00670702"/>
    <w:rsid w:val="0067228B"/>
    <w:rsid w:val="006726BB"/>
    <w:rsid w:val="00672E3F"/>
    <w:rsid w:val="00673F3E"/>
    <w:rsid w:val="006755B4"/>
    <w:rsid w:val="00675804"/>
    <w:rsid w:val="00675E44"/>
    <w:rsid w:val="0067624B"/>
    <w:rsid w:val="00676C95"/>
    <w:rsid w:val="006818D9"/>
    <w:rsid w:val="00683201"/>
    <w:rsid w:val="00686028"/>
    <w:rsid w:val="0068765C"/>
    <w:rsid w:val="00693855"/>
    <w:rsid w:val="006A043A"/>
    <w:rsid w:val="006A07CA"/>
    <w:rsid w:val="006A18D4"/>
    <w:rsid w:val="006A1A7D"/>
    <w:rsid w:val="006A1BF8"/>
    <w:rsid w:val="006A57FF"/>
    <w:rsid w:val="006A5B55"/>
    <w:rsid w:val="006A7F73"/>
    <w:rsid w:val="006B004C"/>
    <w:rsid w:val="006B11FA"/>
    <w:rsid w:val="006B1F76"/>
    <w:rsid w:val="006B3136"/>
    <w:rsid w:val="006B3B22"/>
    <w:rsid w:val="006B521E"/>
    <w:rsid w:val="006B56BA"/>
    <w:rsid w:val="006B6A24"/>
    <w:rsid w:val="006C2A73"/>
    <w:rsid w:val="006C2AE3"/>
    <w:rsid w:val="006C327B"/>
    <w:rsid w:val="006C35BD"/>
    <w:rsid w:val="006C55D7"/>
    <w:rsid w:val="006C5F23"/>
    <w:rsid w:val="006C5F74"/>
    <w:rsid w:val="006C62DC"/>
    <w:rsid w:val="006C68C1"/>
    <w:rsid w:val="006C69AF"/>
    <w:rsid w:val="006C7895"/>
    <w:rsid w:val="006D0561"/>
    <w:rsid w:val="006D3FF1"/>
    <w:rsid w:val="006D74ED"/>
    <w:rsid w:val="006E14E4"/>
    <w:rsid w:val="006E3FF0"/>
    <w:rsid w:val="006E5A2C"/>
    <w:rsid w:val="006E6469"/>
    <w:rsid w:val="006E6ECF"/>
    <w:rsid w:val="006E7675"/>
    <w:rsid w:val="006F3E35"/>
    <w:rsid w:val="006F5303"/>
    <w:rsid w:val="007022C8"/>
    <w:rsid w:val="0070584A"/>
    <w:rsid w:val="00713A03"/>
    <w:rsid w:val="00713CA2"/>
    <w:rsid w:val="00713F13"/>
    <w:rsid w:val="007147D3"/>
    <w:rsid w:val="007159B4"/>
    <w:rsid w:val="0072195E"/>
    <w:rsid w:val="00721DC7"/>
    <w:rsid w:val="0072220E"/>
    <w:rsid w:val="00724407"/>
    <w:rsid w:val="0072626B"/>
    <w:rsid w:val="00727170"/>
    <w:rsid w:val="00727E4F"/>
    <w:rsid w:val="0073033F"/>
    <w:rsid w:val="00730AF5"/>
    <w:rsid w:val="00731056"/>
    <w:rsid w:val="007320A8"/>
    <w:rsid w:val="00733562"/>
    <w:rsid w:val="00737EDB"/>
    <w:rsid w:val="0074336F"/>
    <w:rsid w:val="007438D7"/>
    <w:rsid w:val="00746C95"/>
    <w:rsid w:val="00746D64"/>
    <w:rsid w:val="00750682"/>
    <w:rsid w:val="0075093D"/>
    <w:rsid w:val="00750A2C"/>
    <w:rsid w:val="00752F86"/>
    <w:rsid w:val="007535D2"/>
    <w:rsid w:val="00754F2E"/>
    <w:rsid w:val="00757F1B"/>
    <w:rsid w:val="0076022F"/>
    <w:rsid w:val="007603A6"/>
    <w:rsid w:val="00761B47"/>
    <w:rsid w:val="00762782"/>
    <w:rsid w:val="00762F56"/>
    <w:rsid w:val="00764BC5"/>
    <w:rsid w:val="00764DCD"/>
    <w:rsid w:val="00765F72"/>
    <w:rsid w:val="00766CAA"/>
    <w:rsid w:val="007670D3"/>
    <w:rsid w:val="007712D6"/>
    <w:rsid w:val="0077404B"/>
    <w:rsid w:val="00777A40"/>
    <w:rsid w:val="00780ED6"/>
    <w:rsid w:val="00781773"/>
    <w:rsid w:val="007825F6"/>
    <w:rsid w:val="00782817"/>
    <w:rsid w:val="00782920"/>
    <w:rsid w:val="007838CF"/>
    <w:rsid w:val="00784191"/>
    <w:rsid w:val="007849DE"/>
    <w:rsid w:val="00784D5E"/>
    <w:rsid w:val="00786897"/>
    <w:rsid w:val="007870AB"/>
    <w:rsid w:val="00794428"/>
    <w:rsid w:val="00795BA8"/>
    <w:rsid w:val="00795E38"/>
    <w:rsid w:val="00795E77"/>
    <w:rsid w:val="007962C8"/>
    <w:rsid w:val="007A25BF"/>
    <w:rsid w:val="007A38F1"/>
    <w:rsid w:val="007A45A1"/>
    <w:rsid w:val="007A55CE"/>
    <w:rsid w:val="007A5BAA"/>
    <w:rsid w:val="007A6265"/>
    <w:rsid w:val="007A6927"/>
    <w:rsid w:val="007A76F8"/>
    <w:rsid w:val="007B03AA"/>
    <w:rsid w:val="007B0FC5"/>
    <w:rsid w:val="007B1177"/>
    <w:rsid w:val="007B3A95"/>
    <w:rsid w:val="007B49A4"/>
    <w:rsid w:val="007B5D67"/>
    <w:rsid w:val="007C071A"/>
    <w:rsid w:val="007C0CE3"/>
    <w:rsid w:val="007C3FCC"/>
    <w:rsid w:val="007C40A3"/>
    <w:rsid w:val="007C425A"/>
    <w:rsid w:val="007C5659"/>
    <w:rsid w:val="007C6A51"/>
    <w:rsid w:val="007C6E4B"/>
    <w:rsid w:val="007C71DE"/>
    <w:rsid w:val="007D04DF"/>
    <w:rsid w:val="007D0F38"/>
    <w:rsid w:val="007D184E"/>
    <w:rsid w:val="007D315E"/>
    <w:rsid w:val="007D4007"/>
    <w:rsid w:val="007D41C6"/>
    <w:rsid w:val="007D608F"/>
    <w:rsid w:val="007D74C9"/>
    <w:rsid w:val="007D7A91"/>
    <w:rsid w:val="007E06DA"/>
    <w:rsid w:val="007E0FDB"/>
    <w:rsid w:val="007E1A00"/>
    <w:rsid w:val="007E4162"/>
    <w:rsid w:val="007E4AAF"/>
    <w:rsid w:val="007E6233"/>
    <w:rsid w:val="007F026B"/>
    <w:rsid w:val="007F250B"/>
    <w:rsid w:val="007F27BE"/>
    <w:rsid w:val="007F31EB"/>
    <w:rsid w:val="007F3F1F"/>
    <w:rsid w:val="007F4291"/>
    <w:rsid w:val="007F58E2"/>
    <w:rsid w:val="007F66EC"/>
    <w:rsid w:val="007F6965"/>
    <w:rsid w:val="007F6B81"/>
    <w:rsid w:val="00801C48"/>
    <w:rsid w:val="008020DE"/>
    <w:rsid w:val="00802600"/>
    <w:rsid w:val="00802AA2"/>
    <w:rsid w:val="00804221"/>
    <w:rsid w:val="008052C8"/>
    <w:rsid w:val="00805F49"/>
    <w:rsid w:val="00806306"/>
    <w:rsid w:val="00810F96"/>
    <w:rsid w:val="00812155"/>
    <w:rsid w:val="00814E5B"/>
    <w:rsid w:val="00815BE4"/>
    <w:rsid w:val="00815C95"/>
    <w:rsid w:val="00816490"/>
    <w:rsid w:val="00820429"/>
    <w:rsid w:val="00820772"/>
    <w:rsid w:val="00822443"/>
    <w:rsid w:val="008224AD"/>
    <w:rsid w:val="0082282B"/>
    <w:rsid w:val="008233A0"/>
    <w:rsid w:val="00823F76"/>
    <w:rsid w:val="0082455A"/>
    <w:rsid w:val="008247A7"/>
    <w:rsid w:val="00824828"/>
    <w:rsid w:val="00827476"/>
    <w:rsid w:val="00827681"/>
    <w:rsid w:val="008278EF"/>
    <w:rsid w:val="00827C61"/>
    <w:rsid w:val="00830A21"/>
    <w:rsid w:val="00831173"/>
    <w:rsid w:val="008349F7"/>
    <w:rsid w:val="008355F6"/>
    <w:rsid w:val="00835626"/>
    <w:rsid w:val="00841944"/>
    <w:rsid w:val="0084321F"/>
    <w:rsid w:val="00843654"/>
    <w:rsid w:val="008441D4"/>
    <w:rsid w:val="0084422F"/>
    <w:rsid w:val="00845A4C"/>
    <w:rsid w:val="00845CD2"/>
    <w:rsid w:val="00847256"/>
    <w:rsid w:val="00847F1C"/>
    <w:rsid w:val="00851CEB"/>
    <w:rsid w:val="00853254"/>
    <w:rsid w:val="00854600"/>
    <w:rsid w:val="008567EF"/>
    <w:rsid w:val="008577D6"/>
    <w:rsid w:val="00860499"/>
    <w:rsid w:val="0086062F"/>
    <w:rsid w:val="00861FA8"/>
    <w:rsid w:val="00862371"/>
    <w:rsid w:val="0086471C"/>
    <w:rsid w:val="00866801"/>
    <w:rsid w:val="00871822"/>
    <w:rsid w:val="008738E8"/>
    <w:rsid w:val="00873B77"/>
    <w:rsid w:val="00875622"/>
    <w:rsid w:val="008758D1"/>
    <w:rsid w:val="0087750C"/>
    <w:rsid w:val="00877AA5"/>
    <w:rsid w:val="00877C01"/>
    <w:rsid w:val="00877E23"/>
    <w:rsid w:val="00880AED"/>
    <w:rsid w:val="008811BB"/>
    <w:rsid w:val="00882A3D"/>
    <w:rsid w:val="008843F8"/>
    <w:rsid w:val="008848B3"/>
    <w:rsid w:val="00885D5C"/>
    <w:rsid w:val="00885F9E"/>
    <w:rsid w:val="00887A3B"/>
    <w:rsid w:val="00891490"/>
    <w:rsid w:val="00892502"/>
    <w:rsid w:val="008926E5"/>
    <w:rsid w:val="0089397B"/>
    <w:rsid w:val="00894929"/>
    <w:rsid w:val="0089496B"/>
    <w:rsid w:val="00894B5F"/>
    <w:rsid w:val="00895DA7"/>
    <w:rsid w:val="00896479"/>
    <w:rsid w:val="008A1503"/>
    <w:rsid w:val="008A16C7"/>
    <w:rsid w:val="008A182E"/>
    <w:rsid w:val="008A45A6"/>
    <w:rsid w:val="008A574F"/>
    <w:rsid w:val="008A5800"/>
    <w:rsid w:val="008A632B"/>
    <w:rsid w:val="008A7004"/>
    <w:rsid w:val="008B093F"/>
    <w:rsid w:val="008B5331"/>
    <w:rsid w:val="008B5D06"/>
    <w:rsid w:val="008B65C3"/>
    <w:rsid w:val="008B67B8"/>
    <w:rsid w:val="008C26D8"/>
    <w:rsid w:val="008C463B"/>
    <w:rsid w:val="008D1421"/>
    <w:rsid w:val="008D2BBB"/>
    <w:rsid w:val="008D32C7"/>
    <w:rsid w:val="008D3658"/>
    <w:rsid w:val="008D3951"/>
    <w:rsid w:val="008D4143"/>
    <w:rsid w:val="008D47E4"/>
    <w:rsid w:val="008D4B86"/>
    <w:rsid w:val="008E010E"/>
    <w:rsid w:val="008E0493"/>
    <w:rsid w:val="008E3C27"/>
    <w:rsid w:val="008E4707"/>
    <w:rsid w:val="008E70D0"/>
    <w:rsid w:val="008E71D6"/>
    <w:rsid w:val="008F1235"/>
    <w:rsid w:val="008F1DA2"/>
    <w:rsid w:val="008F38D9"/>
    <w:rsid w:val="008F3A7D"/>
    <w:rsid w:val="008F4692"/>
    <w:rsid w:val="008F531E"/>
    <w:rsid w:val="00900ECF"/>
    <w:rsid w:val="00901EBD"/>
    <w:rsid w:val="00902C89"/>
    <w:rsid w:val="009034A8"/>
    <w:rsid w:val="00903A31"/>
    <w:rsid w:val="00903B4E"/>
    <w:rsid w:val="00903B8D"/>
    <w:rsid w:val="00904C64"/>
    <w:rsid w:val="0091234A"/>
    <w:rsid w:val="00913DAF"/>
    <w:rsid w:val="00914871"/>
    <w:rsid w:val="00916933"/>
    <w:rsid w:val="00916F15"/>
    <w:rsid w:val="00921AF9"/>
    <w:rsid w:val="009223E9"/>
    <w:rsid w:val="00922900"/>
    <w:rsid w:val="00923250"/>
    <w:rsid w:val="00923592"/>
    <w:rsid w:val="009241A9"/>
    <w:rsid w:val="00924F4F"/>
    <w:rsid w:val="00930F2D"/>
    <w:rsid w:val="0093102B"/>
    <w:rsid w:val="009332AA"/>
    <w:rsid w:val="00934630"/>
    <w:rsid w:val="0093694B"/>
    <w:rsid w:val="00937259"/>
    <w:rsid w:val="00937A26"/>
    <w:rsid w:val="00940CBA"/>
    <w:rsid w:val="00943841"/>
    <w:rsid w:val="00951231"/>
    <w:rsid w:val="00952B59"/>
    <w:rsid w:val="0095563B"/>
    <w:rsid w:val="0095747C"/>
    <w:rsid w:val="00957541"/>
    <w:rsid w:val="00960573"/>
    <w:rsid w:val="009632A5"/>
    <w:rsid w:val="00963388"/>
    <w:rsid w:val="00964DFE"/>
    <w:rsid w:val="0096681C"/>
    <w:rsid w:val="00970598"/>
    <w:rsid w:val="00970CC1"/>
    <w:rsid w:val="009724D5"/>
    <w:rsid w:val="00973231"/>
    <w:rsid w:val="009737A8"/>
    <w:rsid w:val="00973C5E"/>
    <w:rsid w:val="009844C7"/>
    <w:rsid w:val="009911D1"/>
    <w:rsid w:val="00992119"/>
    <w:rsid w:val="00992D26"/>
    <w:rsid w:val="00993175"/>
    <w:rsid w:val="00994196"/>
    <w:rsid w:val="00994A2D"/>
    <w:rsid w:val="00996305"/>
    <w:rsid w:val="00996EBC"/>
    <w:rsid w:val="009977D6"/>
    <w:rsid w:val="009A0190"/>
    <w:rsid w:val="009A2B49"/>
    <w:rsid w:val="009A4478"/>
    <w:rsid w:val="009A4DB2"/>
    <w:rsid w:val="009A6957"/>
    <w:rsid w:val="009A7BA4"/>
    <w:rsid w:val="009B017E"/>
    <w:rsid w:val="009B1A52"/>
    <w:rsid w:val="009B2226"/>
    <w:rsid w:val="009B25EB"/>
    <w:rsid w:val="009C2C07"/>
    <w:rsid w:val="009C3DD6"/>
    <w:rsid w:val="009C3ED4"/>
    <w:rsid w:val="009C696F"/>
    <w:rsid w:val="009D05BF"/>
    <w:rsid w:val="009D1024"/>
    <w:rsid w:val="009D179E"/>
    <w:rsid w:val="009D72E3"/>
    <w:rsid w:val="009E1700"/>
    <w:rsid w:val="009E1A49"/>
    <w:rsid w:val="009E2A40"/>
    <w:rsid w:val="009E4476"/>
    <w:rsid w:val="009F128C"/>
    <w:rsid w:val="009F354D"/>
    <w:rsid w:val="009F3BC3"/>
    <w:rsid w:val="009F3C5D"/>
    <w:rsid w:val="009F59F6"/>
    <w:rsid w:val="009F5D38"/>
    <w:rsid w:val="009F74C1"/>
    <w:rsid w:val="00A0085E"/>
    <w:rsid w:val="00A020B4"/>
    <w:rsid w:val="00A0240D"/>
    <w:rsid w:val="00A03B89"/>
    <w:rsid w:val="00A05726"/>
    <w:rsid w:val="00A07B78"/>
    <w:rsid w:val="00A10B43"/>
    <w:rsid w:val="00A112E0"/>
    <w:rsid w:val="00A124C3"/>
    <w:rsid w:val="00A1407B"/>
    <w:rsid w:val="00A14A35"/>
    <w:rsid w:val="00A14BE0"/>
    <w:rsid w:val="00A159B6"/>
    <w:rsid w:val="00A163EE"/>
    <w:rsid w:val="00A1650E"/>
    <w:rsid w:val="00A176D6"/>
    <w:rsid w:val="00A17F13"/>
    <w:rsid w:val="00A20AFB"/>
    <w:rsid w:val="00A21837"/>
    <w:rsid w:val="00A2212A"/>
    <w:rsid w:val="00A23D1B"/>
    <w:rsid w:val="00A247BA"/>
    <w:rsid w:val="00A24C6E"/>
    <w:rsid w:val="00A25AB1"/>
    <w:rsid w:val="00A268C6"/>
    <w:rsid w:val="00A26AF7"/>
    <w:rsid w:val="00A30347"/>
    <w:rsid w:val="00A3460B"/>
    <w:rsid w:val="00A378D3"/>
    <w:rsid w:val="00A42EDE"/>
    <w:rsid w:val="00A4399D"/>
    <w:rsid w:val="00A47927"/>
    <w:rsid w:val="00A479BE"/>
    <w:rsid w:val="00A47B75"/>
    <w:rsid w:val="00A506D4"/>
    <w:rsid w:val="00A5698A"/>
    <w:rsid w:val="00A61E2F"/>
    <w:rsid w:val="00A62BAE"/>
    <w:rsid w:val="00A636CD"/>
    <w:rsid w:val="00A66297"/>
    <w:rsid w:val="00A66358"/>
    <w:rsid w:val="00A7157B"/>
    <w:rsid w:val="00A73FB7"/>
    <w:rsid w:val="00A740BF"/>
    <w:rsid w:val="00A75027"/>
    <w:rsid w:val="00A760D3"/>
    <w:rsid w:val="00A82060"/>
    <w:rsid w:val="00A83A30"/>
    <w:rsid w:val="00A85FEF"/>
    <w:rsid w:val="00A86288"/>
    <w:rsid w:val="00A86ED4"/>
    <w:rsid w:val="00A91203"/>
    <w:rsid w:val="00A9207D"/>
    <w:rsid w:val="00A93B95"/>
    <w:rsid w:val="00A940E3"/>
    <w:rsid w:val="00A94204"/>
    <w:rsid w:val="00A9457C"/>
    <w:rsid w:val="00A94813"/>
    <w:rsid w:val="00A94CB3"/>
    <w:rsid w:val="00A94EAE"/>
    <w:rsid w:val="00A968F2"/>
    <w:rsid w:val="00AA1DA9"/>
    <w:rsid w:val="00AA539D"/>
    <w:rsid w:val="00AA5AE2"/>
    <w:rsid w:val="00AB161C"/>
    <w:rsid w:val="00AB29F0"/>
    <w:rsid w:val="00AB3524"/>
    <w:rsid w:val="00AB3B26"/>
    <w:rsid w:val="00AB4368"/>
    <w:rsid w:val="00AB497D"/>
    <w:rsid w:val="00AB4C49"/>
    <w:rsid w:val="00AB65F3"/>
    <w:rsid w:val="00AB727E"/>
    <w:rsid w:val="00AB7A14"/>
    <w:rsid w:val="00AC09FD"/>
    <w:rsid w:val="00AC62EF"/>
    <w:rsid w:val="00AC712E"/>
    <w:rsid w:val="00AD0AA5"/>
    <w:rsid w:val="00AD1067"/>
    <w:rsid w:val="00AD1822"/>
    <w:rsid w:val="00AD21A9"/>
    <w:rsid w:val="00AD65C6"/>
    <w:rsid w:val="00AE28FB"/>
    <w:rsid w:val="00AE3456"/>
    <w:rsid w:val="00AE3F40"/>
    <w:rsid w:val="00AE56A0"/>
    <w:rsid w:val="00AE7FA2"/>
    <w:rsid w:val="00AF03B3"/>
    <w:rsid w:val="00AF0760"/>
    <w:rsid w:val="00AF13E9"/>
    <w:rsid w:val="00AF16FB"/>
    <w:rsid w:val="00AF1A26"/>
    <w:rsid w:val="00AF3F8B"/>
    <w:rsid w:val="00AF4029"/>
    <w:rsid w:val="00AF41C5"/>
    <w:rsid w:val="00AF7705"/>
    <w:rsid w:val="00B00E41"/>
    <w:rsid w:val="00B0103D"/>
    <w:rsid w:val="00B01D10"/>
    <w:rsid w:val="00B01DC3"/>
    <w:rsid w:val="00B04025"/>
    <w:rsid w:val="00B04F9B"/>
    <w:rsid w:val="00B06D48"/>
    <w:rsid w:val="00B11DB3"/>
    <w:rsid w:val="00B124A6"/>
    <w:rsid w:val="00B177E8"/>
    <w:rsid w:val="00B17810"/>
    <w:rsid w:val="00B21D4C"/>
    <w:rsid w:val="00B222E0"/>
    <w:rsid w:val="00B223B0"/>
    <w:rsid w:val="00B22942"/>
    <w:rsid w:val="00B249D8"/>
    <w:rsid w:val="00B25D27"/>
    <w:rsid w:val="00B26DB6"/>
    <w:rsid w:val="00B27E33"/>
    <w:rsid w:val="00B30722"/>
    <w:rsid w:val="00B3087B"/>
    <w:rsid w:val="00B31FE8"/>
    <w:rsid w:val="00B328F8"/>
    <w:rsid w:val="00B32F4F"/>
    <w:rsid w:val="00B33097"/>
    <w:rsid w:val="00B34A01"/>
    <w:rsid w:val="00B34CFA"/>
    <w:rsid w:val="00B354E4"/>
    <w:rsid w:val="00B42180"/>
    <w:rsid w:val="00B4712D"/>
    <w:rsid w:val="00B476D0"/>
    <w:rsid w:val="00B47CD7"/>
    <w:rsid w:val="00B51EBE"/>
    <w:rsid w:val="00B53700"/>
    <w:rsid w:val="00B53C03"/>
    <w:rsid w:val="00B53FBB"/>
    <w:rsid w:val="00B5554E"/>
    <w:rsid w:val="00B561C5"/>
    <w:rsid w:val="00B5650F"/>
    <w:rsid w:val="00B56DE3"/>
    <w:rsid w:val="00B5720D"/>
    <w:rsid w:val="00B57439"/>
    <w:rsid w:val="00B57864"/>
    <w:rsid w:val="00B57EAF"/>
    <w:rsid w:val="00B611EC"/>
    <w:rsid w:val="00B61954"/>
    <w:rsid w:val="00B65703"/>
    <w:rsid w:val="00B65A11"/>
    <w:rsid w:val="00B671C0"/>
    <w:rsid w:val="00B676B5"/>
    <w:rsid w:val="00B70D3D"/>
    <w:rsid w:val="00B70F4B"/>
    <w:rsid w:val="00B718C7"/>
    <w:rsid w:val="00B71D57"/>
    <w:rsid w:val="00B72CDA"/>
    <w:rsid w:val="00B74049"/>
    <w:rsid w:val="00B74CBD"/>
    <w:rsid w:val="00B751A1"/>
    <w:rsid w:val="00B753E2"/>
    <w:rsid w:val="00B7580D"/>
    <w:rsid w:val="00B76C3C"/>
    <w:rsid w:val="00B76CE9"/>
    <w:rsid w:val="00B76E9A"/>
    <w:rsid w:val="00B7791C"/>
    <w:rsid w:val="00B77986"/>
    <w:rsid w:val="00B8566E"/>
    <w:rsid w:val="00B8583C"/>
    <w:rsid w:val="00B86084"/>
    <w:rsid w:val="00B86CBA"/>
    <w:rsid w:val="00B87712"/>
    <w:rsid w:val="00B87DA9"/>
    <w:rsid w:val="00B90030"/>
    <w:rsid w:val="00B90482"/>
    <w:rsid w:val="00B940C4"/>
    <w:rsid w:val="00B945EC"/>
    <w:rsid w:val="00B94939"/>
    <w:rsid w:val="00B94965"/>
    <w:rsid w:val="00B964B2"/>
    <w:rsid w:val="00B96D1C"/>
    <w:rsid w:val="00BA0C8E"/>
    <w:rsid w:val="00BA41EA"/>
    <w:rsid w:val="00BA4D39"/>
    <w:rsid w:val="00BA61FF"/>
    <w:rsid w:val="00BA7EBF"/>
    <w:rsid w:val="00BB0A93"/>
    <w:rsid w:val="00BB0FF5"/>
    <w:rsid w:val="00BB14BF"/>
    <w:rsid w:val="00BB273F"/>
    <w:rsid w:val="00BB29F5"/>
    <w:rsid w:val="00BB6A8B"/>
    <w:rsid w:val="00BB6CF8"/>
    <w:rsid w:val="00BC00B2"/>
    <w:rsid w:val="00BC0567"/>
    <w:rsid w:val="00BC1698"/>
    <w:rsid w:val="00BC574C"/>
    <w:rsid w:val="00BC6C95"/>
    <w:rsid w:val="00BD0538"/>
    <w:rsid w:val="00BD1DF8"/>
    <w:rsid w:val="00BD3703"/>
    <w:rsid w:val="00BD4B94"/>
    <w:rsid w:val="00BD4CD0"/>
    <w:rsid w:val="00BD7B85"/>
    <w:rsid w:val="00BE733C"/>
    <w:rsid w:val="00BE7F43"/>
    <w:rsid w:val="00BF2632"/>
    <w:rsid w:val="00BF64A1"/>
    <w:rsid w:val="00BF716E"/>
    <w:rsid w:val="00C006F9"/>
    <w:rsid w:val="00C03B30"/>
    <w:rsid w:val="00C03B5C"/>
    <w:rsid w:val="00C03ECA"/>
    <w:rsid w:val="00C04878"/>
    <w:rsid w:val="00C04F6E"/>
    <w:rsid w:val="00C067B8"/>
    <w:rsid w:val="00C06DC9"/>
    <w:rsid w:val="00C11A05"/>
    <w:rsid w:val="00C134CB"/>
    <w:rsid w:val="00C142EB"/>
    <w:rsid w:val="00C15446"/>
    <w:rsid w:val="00C212D2"/>
    <w:rsid w:val="00C25ED0"/>
    <w:rsid w:val="00C30540"/>
    <w:rsid w:val="00C30E02"/>
    <w:rsid w:val="00C31827"/>
    <w:rsid w:val="00C323C8"/>
    <w:rsid w:val="00C327D5"/>
    <w:rsid w:val="00C33963"/>
    <w:rsid w:val="00C341BE"/>
    <w:rsid w:val="00C35276"/>
    <w:rsid w:val="00C40221"/>
    <w:rsid w:val="00C42084"/>
    <w:rsid w:val="00C46E90"/>
    <w:rsid w:val="00C46E93"/>
    <w:rsid w:val="00C5029F"/>
    <w:rsid w:val="00C5053F"/>
    <w:rsid w:val="00C5262F"/>
    <w:rsid w:val="00C52947"/>
    <w:rsid w:val="00C52D1F"/>
    <w:rsid w:val="00C55E11"/>
    <w:rsid w:val="00C56A5E"/>
    <w:rsid w:val="00C60AE4"/>
    <w:rsid w:val="00C65C1F"/>
    <w:rsid w:val="00C67558"/>
    <w:rsid w:val="00C707D4"/>
    <w:rsid w:val="00C70E1A"/>
    <w:rsid w:val="00C714ED"/>
    <w:rsid w:val="00C72386"/>
    <w:rsid w:val="00C7343E"/>
    <w:rsid w:val="00C74F30"/>
    <w:rsid w:val="00C80A6C"/>
    <w:rsid w:val="00C84393"/>
    <w:rsid w:val="00C910CD"/>
    <w:rsid w:val="00C91445"/>
    <w:rsid w:val="00C94C5D"/>
    <w:rsid w:val="00C9559F"/>
    <w:rsid w:val="00C97168"/>
    <w:rsid w:val="00C97420"/>
    <w:rsid w:val="00C9782D"/>
    <w:rsid w:val="00CA0EE2"/>
    <w:rsid w:val="00CA202F"/>
    <w:rsid w:val="00CA2861"/>
    <w:rsid w:val="00CA2EF7"/>
    <w:rsid w:val="00CA44B4"/>
    <w:rsid w:val="00CA5AA5"/>
    <w:rsid w:val="00CA70FA"/>
    <w:rsid w:val="00CB07E8"/>
    <w:rsid w:val="00CB1452"/>
    <w:rsid w:val="00CB1EE5"/>
    <w:rsid w:val="00CB24F7"/>
    <w:rsid w:val="00CB3C23"/>
    <w:rsid w:val="00CB3F83"/>
    <w:rsid w:val="00CB4EE9"/>
    <w:rsid w:val="00CB5468"/>
    <w:rsid w:val="00CB5A60"/>
    <w:rsid w:val="00CB66CF"/>
    <w:rsid w:val="00CB6C94"/>
    <w:rsid w:val="00CB7E0A"/>
    <w:rsid w:val="00CB7FD9"/>
    <w:rsid w:val="00CC08E2"/>
    <w:rsid w:val="00CC1100"/>
    <w:rsid w:val="00CC1353"/>
    <w:rsid w:val="00CC1D93"/>
    <w:rsid w:val="00CC2DBF"/>
    <w:rsid w:val="00CC401B"/>
    <w:rsid w:val="00CC639D"/>
    <w:rsid w:val="00CC65BB"/>
    <w:rsid w:val="00CC69EF"/>
    <w:rsid w:val="00CC6FC6"/>
    <w:rsid w:val="00CD01B6"/>
    <w:rsid w:val="00CD10CD"/>
    <w:rsid w:val="00CD4926"/>
    <w:rsid w:val="00CD618B"/>
    <w:rsid w:val="00CD6FA7"/>
    <w:rsid w:val="00CD797A"/>
    <w:rsid w:val="00CE08DF"/>
    <w:rsid w:val="00CE10B3"/>
    <w:rsid w:val="00CE42A1"/>
    <w:rsid w:val="00CE784C"/>
    <w:rsid w:val="00CF016A"/>
    <w:rsid w:val="00CF0B1E"/>
    <w:rsid w:val="00CF15A9"/>
    <w:rsid w:val="00CF1F29"/>
    <w:rsid w:val="00CF254F"/>
    <w:rsid w:val="00CF332E"/>
    <w:rsid w:val="00CF3F72"/>
    <w:rsid w:val="00CF4763"/>
    <w:rsid w:val="00CF59E1"/>
    <w:rsid w:val="00CF5F76"/>
    <w:rsid w:val="00CF7E7C"/>
    <w:rsid w:val="00D005FA"/>
    <w:rsid w:val="00D05733"/>
    <w:rsid w:val="00D079D4"/>
    <w:rsid w:val="00D07A10"/>
    <w:rsid w:val="00D10723"/>
    <w:rsid w:val="00D11EDD"/>
    <w:rsid w:val="00D12C74"/>
    <w:rsid w:val="00D13DDE"/>
    <w:rsid w:val="00D15D34"/>
    <w:rsid w:val="00D160DD"/>
    <w:rsid w:val="00D21961"/>
    <w:rsid w:val="00D21C07"/>
    <w:rsid w:val="00D22286"/>
    <w:rsid w:val="00D23786"/>
    <w:rsid w:val="00D238E9"/>
    <w:rsid w:val="00D2436F"/>
    <w:rsid w:val="00D26AD8"/>
    <w:rsid w:val="00D327F3"/>
    <w:rsid w:val="00D41E97"/>
    <w:rsid w:val="00D42111"/>
    <w:rsid w:val="00D43017"/>
    <w:rsid w:val="00D438D0"/>
    <w:rsid w:val="00D52072"/>
    <w:rsid w:val="00D52C53"/>
    <w:rsid w:val="00D57139"/>
    <w:rsid w:val="00D578CB"/>
    <w:rsid w:val="00D60904"/>
    <w:rsid w:val="00D609C2"/>
    <w:rsid w:val="00D60F0F"/>
    <w:rsid w:val="00D611A2"/>
    <w:rsid w:val="00D61520"/>
    <w:rsid w:val="00D618C2"/>
    <w:rsid w:val="00D64A93"/>
    <w:rsid w:val="00D64D8B"/>
    <w:rsid w:val="00D652C8"/>
    <w:rsid w:val="00D66511"/>
    <w:rsid w:val="00D671CA"/>
    <w:rsid w:val="00D679D4"/>
    <w:rsid w:val="00D7014D"/>
    <w:rsid w:val="00D71649"/>
    <w:rsid w:val="00D767FF"/>
    <w:rsid w:val="00D80144"/>
    <w:rsid w:val="00D8087D"/>
    <w:rsid w:val="00D81006"/>
    <w:rsid w:val="00D8100C"/>
    <w:rsid w:val="00D82266"/>
    <w:rsid w:val="00D84DD4"/>
    <w:rsid w:val="00D86D8C"/>
    <w:rsid w:val="00D879F2"/>
    <w:rsid w:val="00D9179A"/>
    <w:rsid w:val="00D93ACC"/>
    <w:rsid w:val="00D95A0D"/>
    <w:rsid w:val="00D96CFC"/>
    <w:rsid w:val="00DA17B5"/>
    <w:rsid w:val="00DA2AFA"/>
    <w:rsid w:val="00DA65CB"/>
    <w:rsid w:val="00DA68DE"/>
    <w:rsid w:val="00DB1364"/>
    <w:rsid w:val="00DB2F71"/>
    <w:rsid w:val="00DB43EB"/>
    <w:rsid w:val="00DB4463"/>
    <w:rsid w:val="00DB4801"/>
    <w:rsid w:val="00DB489A"/>
    <w:rsid w:val="00DB61F9"/>
    <w:rsid w:val="00DB6FB3"/>
    <w:rsid w:val="00DB70A4"/>
    <w:rsid w:val="00DC06F3"/>
    <w:rsid w:val="00DC0BB8"/>
    <w:rsid w:val="00DC127D"/>
    <w:rsid w:val="00DC1CF4"/>
    <w:rsid w:val="00DC1D0D"/>
    <w:rsid w:val="00DC2D0C"/>
    <w:rsid w:val="00DC347F"/>
    <w:rsid w:val="00DC6660"/>
    <w:rsid w:val="00DC70E8"/>
    <w:rsid w:val="00DC7271"/>
    <w:rsid w:val="00DD0B3B"/>
    <w:rsid w:val="00DD0BE5"/>
    <w:rsid w:val="00DD109C"/>
    <w:rsid w:val="00DD12E8"/>
    <w:rsid w:val="00DD17CC"/>
    <w:rsid w:val="00DD2C4C"/>
    <w:rsid w:val="00DD559A"/>
    <w:rsid w:val="00DD7135"/>
    <w:rsid w:val="00DE02CE"/>
    <w:rsid w:val="00DE0464"/>
    <w:rsid w:val="00DE075B"/>
    <w:rsid w:val="00DE1311"/>
    <w:rsid w:val="00DE144A"/>
    <w:rsid w:val="00DE1E60"/>
    <w:rsid w:val="00DE2CF4"/>
    <w:rsid w:val="00DE2D9E"/>
    <w:rsid w:val="00DE54B0"/>
    <w:rsid w:val="00DE579D"/>
    <w:rsid w:val="00DE64D1"/>
    <w:rsid w:val="00DF1D53"/>
    <w:rsid w:val="00DF3AF0"/>
    <w:rsid w:val="00DF6114"/>
    <w:rsid w:val="00DF73EF"/>
    <w:rsid w:val="00E006F0"/>
    <w:rsid w:val="00E00815"/>
    <w:rsid w:val="00E01B7E"/>
    <w:rsid w:val="00E01D22"/>
    <w:rsid w:val="00E02DE4"/>
    <w:rsid w:val="00E04033"/>
    <w:rsid w:val="00E0444C"/>
    <w:rsid w:val="00E0476A"/>
    <w:rsid w:val="00E04D86"/>
    <w:rsid w:val="00E04E65"/>
    <w:rsid w:val="00E07083"/>
    <w:rsid w:val="00E07598"/>
    <w:rsid w:val="00E07952"/>
    <w:rsid w:val="00E10C99"/>
    <w:rsid w:val="00E11C1B"/>
    <w:rsid w:val="00E12AD4"/>
    <w:rsid w:val="00E136E8"/>
    <w:rsid w:val="00E13BBA"/>
    <w:rsid w:val="00E20B4A"/>
    <w:rsid w:val="00E23507"/>
    <w:rsid w:val="00E2430C"/>
    <w:rsid w:val="00E25FDC"/>
    <w:rsid w:val="00E263C5"/>
    <w:rsid w:val="00E30988"/>
    <w:rsid w:val="00E31681"/>
    <w:rsid w:val="00E33320"/>
    <w:rsid w:val="00E346E3"/>
    <w:rsid w:val="00E3483A"/>
    <w:rsid w:val="00E34CD2"/>
    <w:rsid w:val="00E34FF9"/>
    <w:rsid w:val="00E35972"/>
    <w:rsid w:val="00E37FA0"/>
    <w:rsid w:val="00E4048D"/>
    <w:rsid w:val="00E40685"/>
    <w:rsid w:val="00E4084C"/>
    <w:rsid w:val="00E41E53"/>
    <w:rsid w:val="00E42108"/>
    <w:rsid w:val="00E429A6"/>
    <w:rsid w:val="00E430FD"/>
    <w:rsid w:val="00E43F0A"/>
    <w:rsid w:val="00E46141"/>
    <w:rsid w:val="00E46546"/>
    <w:rsid w:val="00E46CDF"/>
    <w:rsid w:val="00E472B1"/>
    <w:rsid w:val="00E50779"/>
    <w:rsid w:val="00E50A70"/>
    <w:rsid w:val="00E517A2"/>
    <w:rsid w:val="00E51ACE"/>
    <w:rsid w:val="00E53DA5"/>
    <w:rsid w:val="00E54102"/>
    <w:rsid w:val="00E55AFD"/>
    <w:rsid w:val="00E56215"/>
    <w:rsid w:val="00E57AD3"/>
    <w:rsid w:val="00E60DD9"/>
    <w:rsid w:val="00E62858"/>
    <w:rsid w:val="00E65315"/>
    <w:rsid w:val="00E6656E"/>
    <w:rsid w:val="00E67BB3"/>
    <w:rsid w:val="00E70516"/>
    <w:rsid w:val="00E70B19"/>
    <w:rsid w:val="00E720AE"/>
    <w:rsid w:val="00E730F0"/>
    <w:rsid w:val="00E7367F"/>
    <w:rsid w:val="00E74537"/>
    <w:rsid w:val="00E74888"/>
    <w:rsid w:val="00E771BF"/>
    <w:rsid w:val="00E772C4"/>
    <w:rsid w:val="00E802D1"/>
    <w:rsid w:val="00E814B1"/>
    <w:rsid w:val="00E82A16"/>
    <w:rsid w:val="00E860AE"/>
    <w:rsid w:val="00E8613B"/>
    <w:rsid w:val="00E86603"/>
    <w:rsid w:val="00E8679B"/>
    <w:rsid w:val="00E871E6"/>
    <w:rsid w:val="00E875A4"/>
    <w:rsid w:val="00E907B2"/>
    <w:rsid w:val="00E92FA7"/>
    <w:rsid w:val="00E93458"/>
    <w:rsid w:val="00E93AE7"/>
    <w:rsid w:val="00E97965"/>
    <w:rsid w:val="00EA3FF7"/>
    <w:rsid w:val="00EA5CAB"/>
    <w:rsid w:val="00EA69DD"/>
    <w:rsid w:val="00EA6B4A"/>
    <w:rsid w:val="00EA7FE6"/>
    <w:rsid w:val="00EB028D"/>
    <w:rsid w:val="00EB3A59"/>
    <w:rsid w:val="00EB4E70"/>
    <w:rsid w:val="00EB6B0F"/>
    <w:rsid w:val="00EB7C23"/>
    <w:rsid w:val="00EC02FC"/>
    <w:rsid w:val="00EC1AB0"/>
    <w:rsid w:val="00EC24CD"/>
    <w:rsid w:val="00EC286D"/>
    <w:rsid w:val="00EC4EFB"/>
    <w:rsid w:val="00ED16B4"/>
    <w:rsid w:val="00ED370C"/>
    <w:rsid w:val="00ED3B3F"/>
    <w:rsid w:val="00ED51F3"/>
    <w:rsid w:val="00ED6159"/>
    <w:rsid w:val="00ED6F1D"/>
    <w:rsid w:val="00EE0E3A"/>
    <w:rsid w:val="00EE1269"/>
    <w:rsid w:val="00EE2226"/>
    <w:rsid w:val="00EE2C3A"/>
    <w:rsid w:val="00EE36E0"/>
    <w:rsid w:val="00EE3C31"/>
    <w:rsid w:val="00EE646C"/>
    <w:rsid w:val="00EF0823"/>
    <w:rsid w:val="00EF0B0A"/>
    <w:rsid w:val="00EF22F6"/>
    <w:rsid w:val="00EF2AEE"/>
    <w:rsid w:val="00EF2FB5"/>
    <w:rsid w:val="00EF40B8"/>
    <w:rsid w:val="00EF4550"/>
    <w:rsid w:val="00EF4797"/>
    <w:rsid w:val="00EF514C"/>
    <w:rsid w:val="00EF7086"/>
    <w:rsid w:val="00F000D0"/>
    <w:rsid w:val="00F01240"/>
    <w:rsid w:val="00F0608A"/>
    <w:rsid w:val="00F10EDC"/>
    <w:rsid w:val="00F11DB0"/>
    <w:rsid w:val="00F1324C"/>
    <w:rsid w:val="00F13D3F"/>
    <w:rsid w:val="00F15EBE"/>
    <w:rsid w:val="00F2169C"/>
    <w:rsid w:val="00F228ED"/>
    <w:rsid w:val="00F22C80"/>
    <w:rsid w:val="00F23425"/>
    <w:rsid w:val="00F26D42"/>
    <w:rsid w:val="00F279EE"/>
    <w:rsid w:val="00F27A77"/>
    <w:rsid w:val="00F27CAA"/>
    <w:rsid w:val="00F3103B"/>
    <w:rsid w:val="00F3257D"/>
    <w:rsid w:val="00F32DE6"/>
    <w:rsid w:val="00F341A5"/>
    <w:rsid w:val="00F348E9"/>
    <w:rsid w:val="00F358DF"/>
    <w:rsid w:val="00F368B9"/>
    <w:rsid w:val="00F4136A"/>
    <w:rsid w:val="00F42F52"/>
    <w:rsid w:val="00F4386D"/>
    <w:rsid w:val="00F50DA8"/>
    <w:rsid w:val="00F54227"/>
    <w:rsid w:val="00F54914"/>
    <w:rsid w:val="00F56CB4"/>
    <w:rsid w:val="00F56DEB"/>
    <w:rsid w:val="00F570E3"/>
    <w:rsid w:val="00F6025D"/>
    <w:rsid w:val="00F60D22"/>
    <w:rsid w:val="00F625F9"/>
    <w:rsid w:val="00F645B4"/>
    <w:rsid w:val="00F661F4"/>
    <w:rsid w:val="00F67039"/>
    <w:rsid w:val="00F675B6"/>
    <w:rsid w:val="00F67845"/>
    <w:rsid w:val="00F72657"/>
    <w:rsid w:val="00F734DE"/>
    <w:rsid w:val="00F76957"/>
    <w:rsid w:val="00F80307"/>
    <w:rsid w:val="00F80560"/>
    <w:rsid w:val="00F82046"/>
    <w:rsid w:val="00F82F69"/>
    <w:rsid w:val="00F833B1"/>
    <w:rsid w:val="00F856A6"/>
    <w:rsid w:val="00F91747"/>
    <w:rsid w:val="00F92A09"/>
    <w:rsid w:val="00F9634D"/>
    <w:rsid w:val="00F972E8"/>
    <w:rsid w:val="00FA23AD"/>
    <w:rsid w:val="00FA4106"/>
    <w:rsid w:val="00FA6187"/>
    <w:rsid w:val="00FB0C63"/>
    <w:rsid w:val="00FB3BEF"/>
    <w:rsid w:val="00FB3C2C"/>
    <w:rsid w:val="00FB41D1"/>
    <w:rsid w:val="00FB42CE"/>
    <w:rsid w:val="00FB4A9E"/>
    <w:rsid w:val="00FB4F36"/>
    <w:rsid w:val="00FB71F3"/>
    <w:rsid w:val="00FC0F09"/>
    <w:rsid w:val="00FC1DFD"/>
    <w:rsid w:val="00FC4052"/>
    <w:rsid w:val="00FC4E08"/>
    <w:rsid w:val="00FC5696"/>
    <w:rsid w:val="00FC5832"/>
    <w:rsid w:val="00FC687E"/>
    <w:rsid w:val="00FC6A25"/>
    <w:rsid w:val="00FD1059"/>
    <w:rsid w:val="00FD1834"/>
    <w:rsid w:val="00FD38D0"/>
    <w:rsid w:val="00FD651D"/>
    <w:rsid w:val="00FD79F0"/>
    <w:rsid w:val="00FD7EBD"/>
    <w:rsid w:val="00FE1E41"/>
    <w:rsid w:val="00FE4763"/>
    <w:rsid w:val="00FE4CD9"/>
    <w:rsid w:val="00FE4FB5"/>
    <w:rsid w:val="00FE710C"/>
    <w:rsid w:val="00FE7A05"/>
    <w:rsid w:val="00FF4721"/>
    <w:rsid w:val="00FF5B5B"/>
    <w:rsid w:val="00FF6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FA7DA2"/>
  <w15:chartTrackingRefBased/>
  <w15:docId w15:val="{7FAD59CF-E859-4113-8C4F-1926523C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4F36"/>
    <w:rPr>
      <w:rFonts w:ascii="Arial" w:hAnsi="Arial"/>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4">
    <w:name w:val="Odst4"/>
    <w:basedOn w:val="Normln"/>
    <w:rsid w:val="0089397B"/>
    <w:pPr>
      <w:numPr>
        <w:numId w:val="3"/>
      </w:numPr>
      <w:spacing w:before="40"/>
    </w:pPr>
    <w:rPr>
      <w:rFonts w:eastAsia="Times New Roman"/>
      <w:sz w:val="24"/>
      <w:szCs w:val="20"/>
      <w:lang w:val="en-GB" w:eastAsia="cs-CZ"/>
    </w:rPr>
  </w:style>
  <w:style w:type="paragraph" w:styleId="Zkladntextodsazen3">
    <w:name w:val="Body Text Indent 3"/>
    <w:basedOn w:val="Normln"/>
    <w:link w:val="Zkladntextodsazen3Char"/>
    <w:rsid w:val="0089397B"/>
    <w:pPr>
      <w:ind w:left="426" w:hanging="426"/>
      <w:jc w:val="both"/>
    </w:pPr>
    <w:rPr>
      <w:rFonts w:ascii="Times New Roman" w:eastAsia="Times New Roman" w:hAnsi="Times New Roman"/>
      <w:color w:val="000000"/>
      <w:sz w:val="24"/>
      <w:szCs w:val="20"/>
      <w:lang w:eastAsia="cs-CZ"/>
    </w:rPr>
  </w:style>
  <w:style w:type="character" w:customStyle="1" w:styleId="Zkladntextodsazen3Char">
    <w:name w:val="Základní text odsazený 3 Char"/>
    <w:link w:val="Zkladntextodsazen3"/>
    <w:rsid w:val="0089397B"/>
    <w:rPr>
      <w:rFonts w:ascii="Times New Roman" w:eastAsia="Times New Roman" w:hAnsi="Times New Roman"/>
      <w:color w:val="000000"/>
      <w:sz w:val="24"/>
    </w:rPr>
  </w:style>
  <w:style w:type="paragraph" w:styleId="Nzev">
    <w:name w:val="Title"/>
    <w:basedOn w:val="Normln"/>
    <w:link w:val="NzevChar"/>
    <w:uiPriority w:val="10"/>
    <w:qFormat/>
    <w:rsid w:val="0089397B"/>
    <w:pPr>
      <w:jc w:val="center"/>
    </w:pPr>
    <w:rPr>
      <w:rFonts w:ascii="Times New Roman" w:eastAsia="Times New Roman" w:hAnsi="Times New Roman"/>
      <w:b/>
      <w:color w:val="000000"/>
      <w:sz w:val="32"/>
      <w:szCs w:val="20"/>
      <w:lang w:eastAsia="cs-CZ"/>
    </w:rPr>
  </w:style>
  <w:style w:type="character" w:customStyle="1" w:styleId="NzevChar">
    <w:name w:val="Název Char"/>
    <w:link w:val="Nzev"/>
    <w:uiPriority w:val="10"/>
    <w:rsid w:val="0089397B"/>
    <w:rPr>
      <w:rFonts w:ascii="Times New Roman" w:eastAsia="Times New Roman" w:hAnsi="Times New Roman"/>
      <w:b/>
      <w:color w:val="000000"/>
      <w:sz w:val="32"/>
    </w:rPr>
  </w:style>
  <w:style w:type="paragraph" w:styleId="Zkladntext">
    <w:name w:val="Body Text"/>
    <w:basedOn w:val="Normln"/>
    <w:link w:val="ZkladntextChar"/>
    <w:rsid w:val="0089397B"/>
    <w:pPr>
      <w:overflowPunct w:val="0"/>
      <w:autoSpaceDE w:val="0"/>
      <w:autoSpaceDN w:val="0"/>
      <w:adjustRightInd w:val="0"/>
      <w:textAlignment w:val="baseline"/>
    </w:pPr>
    <w:rPr>
      <w:rFonts w:ascii="Times New Roman" w:eastAsia="Times New Roman" w:hAnsi="Times New Roman"/>
      <w:b/>
      <w:i/>
      <w:sz w:val="24"/>
      <w:szCs w:val="20"/>
      <w:lang w:val="x-none" w:eastAsia="x-none"/>
    </w:rPr>
  </w:style>
  <w:style w:type="character" w:customStyle="1" w:styleId="ZkladntextChar">
    <w:name w:val="Základní text Char"/>
    <w:link w:val="Zkladntext"/>
    <w:rsid w:val="0089397B"/>
    <w:rPr>
      <w:rFonts w:ascii="Times New Roman" w:eastAsia="Times New Roman" w:hAnsi="Times New Roman"/>
      <w:b/>
      <w:i/>
      <w:sz w:val="24"/>
      <w:lang w:val="x-none" w:eastAsia="x-none"/>
    </w:rPr>
  </w:style>
  <w:style w:type="paragraph" w:styleId="Zpat">
    <w:name w:val="footer"/>
    <w:basedOn w:val="Normln"/>
    <w:link w:val="ZpatChar"/>
    <w:uiPriority w:val="99"/>
    <w:rsid w:val="0089397B"/>
    <w:pPr>
      <w:tabs>
        <w:tab w:val="center" w:pos="4536"/>
        <w:tab w:val="right" w:pos="9072"/>
      </w:tabs>
    </w:pPr>
    <w:rPr>
      <w:rFonts w:ascii="Times New Roman" w:eastAsia="Times New Roman" w:hAnsi="Times New Roman"/>
      <w:sz w:val="24"/>
      <w:szCs w:val="24"/>
      <w:lang w:val="x-none" w:eastAsia="x-none"/>
    </w:rPr>
  </w:style>
  <w:style w:type="character" w:customStyle="1" w:styleId="ZpatChar">
    <w:name w:val="Zápatí Char"/>
    <w:link w:val="Zpat"/>
    <w:uiPriority w:val="99"/>
    <w:rsid w:val="0089397B"/>
    <w:rPr>
      <w:rFonts w:ascii="Times New Roman" w:eastAsia="Times New Roman" w:hAnsi="Times New Roman"/>
      <w:sz w:val="24"/>
      <w:szCs w:val="24"/>
      <w:lang w:val="x-none" w:eastAsia="x-none"/>
    </w:rPr>
  </w:style>
  <w:style w:type="character" w:styleId="slostrnky">
    <w:name w:val="page number"/>
    <w:rsid w:val="0089397B"/>
  </w:style>
  <w:style w:type="paragraph" w:styleId="Odstavecseseznamem">
    <w:name w:val="List Paragraph"/>
    <w:basedOn w:val="Normln"/>
    <w:link w:val="OdstavecseseznamemChar"/>
    <w:uiPriority w:val="34"/>
    <w:qFormat/>
    <w:rsid w:val="0089397B"/>
    <w:pPr>
      <w:ind w:left="708"/>
    </w:pPr>
    <w:rPr>
      <w:rFonts w:ascii="Times New Roman" w:eastAsia="Times New Roman" w:hAnsi="Times New Roman"/>
      <w:sz w:val="24"/>
      <w:szCs w:val="24"/>
      <w:lang w:eastAsia="cs-CZ"/>
    </w:rPr>
  </w:style>
  <w:style w:type="character" w:styleId="Odkaznakoment">
    <w:name w:val="annotation reference"/>
    <w:uiPriority w:val="99"/>
    <w:unhideWhenUsed/>
    <w:rsid w:val="00DB489A"/>
    <w:rPr>
      <w:sz w:val="16"/>
      <w:szCs w:val="16"/>
    </w:rPr>
  </w:style>
  <w:style w:type="paragraph" w:styleId="Textkomente">
    <w:name w:val="annotation text"/>
    <w:basedOn w:val="Normln"/>
    <w:link w:val="TextkomenteChar"/>
    <w:uiPriority w:val="99"/>
    <w:unhideWhenUsed/>
    <w:rsid w:val="00DB489A"/>
    <w:rPr>
      <w:sz w:val="20"/>
      <w:szCs w:val="20"/>
    </w:rPr>
  </w:style>
  <w:style w:type="character" w:customStyle="1" w:styleId="TextkomenteChar">
    <w:name w:val="Text komentáře Char"/>
    <w:link w:val="Textkomente"/>
    <w:uiPriority w:val="99"/>
    <w:rsid w:val="00DB489A"/>
    <w:rPr>
      <w:rFonts w:ascii="Arial" w:hAnsi="Arial"/>
      <w:lang w:eastAsia="en-US"/>
    </w:rPr>
  </w:style>
  <w:style w:type="paragraph" w:styleId="Pedmtkomente">
    <w:name w:val="annotation subject"/>
    <w:basedOn w:val="Textkomente"/>
    <w:next w:val="Textkomente"/>
    <w:link w:val="PedmtkomenteChar"/>
    <w:uiPriority w:val="99"/>
    <w:semiHidden/>
    <w:unhideWhenUsed/>
    <w:rsid w:val="00DB489A"/>
    <w:rPr>
      <w:b/>
      <w:bCs/>
    </w:rPr>
  </w:style>
  <w:style w:type="character" w:customStyle="1" w:styleId="PedmtkomenteChar">
    <w:name w:val="Předmět komentáře Char"/>
    <w:link w:val="Pedmtkomente"/>
    <w:uiPriority w:val="99"/>
    <w:semiHidden/>
    <w:rsid w:val="00DB489A"/>
    <w:rPr>
      <w:rFonts w:ascii="Arial" w:hAnsi="Arial"/>
      <w:b/>
      <w:bCs/>
      <w:lang w:eastAsia="en-US"/>
    </w:rPr>
  </w:style>
  <w:style w:type="paragraph" w:styleId="Textbubliny">
    <w:name w:val="Balloon Text"/>
    <w:basedOn w:val="Normln"/>
    <w:link w:val="TextbublinyChar"/>
    <w:uiPriority w:val="99"/>
    <w:semiHidden/>
    <w:unhideWhenUsed/>
    <w:rsid w:val="00DB489A"/>
    <w:rPr>
      <w:rFonts w:ascii="Tahoma" w:hAnsi="Tahoma" w:cs="Tahoma"/>
      <w:sz w:val="16"/>
      <w:szCs w:val="16"/>
    </w:rPr>
  </w:style>
  <w:style w:type="character" w:customStyle="1" w:styleId="TextbublinyChar">
    <w:name w:val="Text bubliny Char"/>
    <w:link w:val="Textbubliny"/>
    <w:uiPriority w:val="99"/>
    <w:semiHidden/>
    <w:rsid w:val="00DB489A"/>
    <w:rPr>
      <w:rFonts w:ascii="Tahoma" w:hAnsi="Tahoma" w:cs="Tahoma"/>
      <w:sz w:val="16"/>
      <w:szCs w:val="16"/>
      <w:lang w:eastAsia="en-US"/>
    </w:rPr>
  </w:style>
  <w:style w:type="paragraph" w:customStyle="1" w:styleId="Podtitul">
    <w:name w:val="Podtitul"/>
    <w:basedOn w:val="Normln"/>
    <w:next w:val="Normln"/>
    <w:link w:val="PodtitulChar"/>
    <w:uiPriority w:val="11"/>
    <w:qFormat/>
    <w:rsid w:val="00CC6FC6"/>
    <w:pPr>
      <w:spacing w:before="120" w:after="120" w:line="276" w:lineRule="auto"/>
      <w:jc w:val="both"/>
    </w:pPr>
    <w:rPr>
      <w:rFonts w:eastAsia="Times New Roman" w:cs="Arial"/>
      <w:sz w:val="20"/>
      <w:szCs w:val="20"/>
      <w:lang w:eastAsia="cs-CZ"/>
    </w:rPr>
  </w:style>
  <w:style w:type="character" w:customStyle="1" w:styleId="PodtitulChar">
    <w:name w:val="Podtitul Char"/>
    <w:link w:val="Podtitul"/>
    <w:uiPriority w:val="11"/>
    <w:rsid w:val="00CC6FC6"/>
    <w:rPr>
      <w:rFonts w:ascii="Arial" w:eastAsia="Times New Roman" w:hAnsi="Arial" w:cs="Arial"/>
    </w:rPr>
  </w:style>
  <w:style w:type="paragraph" w:styleId="Zhlav">
    <w:name w:val="header"/>
    <w:basedOn w:val="Normln"/>
    <w:link w:val="ZhlavChar"/>
    <w:uiPriority w:val="99"/>
    <w:unhideWhenUsed/>
    <w:rsid w:val="0036541A"/>
    <w:pPr>
      <w:tabs>
        <w:tab w:val="center" w:pos="4536"/>
        <w:tab w:val="right" w:pos="9072"/>
      </w:tabs>
    </w:pPr>
  </w:style>
  <w:style w:type="character" w:customStyle="1" w:styleId="ZhlavChar">
    <w:name w:val="Záhlaví Char"/>
    <w:link w:val="Zhlav"/>
    <w:uiPriority w:val="99"/>
    <w:rsid w:val="0036541A"/>
    <w:rPr>
      <w:rFonts w:ascii="Arial" w:hAnsi="Arial"/>
      <w:sz w:val="22"/>
      <w:szCs w:val="22"/>
      <w:lang w:eastAsia="en-US"/>
    </w:rPr>
  </w:style>
  <w:style w:type="paragraph" w:styleId="Revize">
    <w:name w:val="Revision"/>
    <w:hidden/>
    <w:uiPriority w:val="99"/>
    <w:semiHidden/>
    <w:rsid w:val="005430CC"/>
    <w:rPr>
      <w:rFonts w:ascii="Arial" w:hAnsi="Arial"/>
      <w:sz w:val="22"/>
      <w:szCs w:val="22"/>
      <w:lang w:eastAsia="en-US"/>
    </w:rPr>
  </w:style>
  <w:style w:type="character" w:customStyle="1" w:styleId="OdstavecseseznamemChar">
    <w:name w:val="Odstavec se seznamem Char"/>
    <w:link w:val="Odstavecseseznamem"/>
    <w:uiPriority w:val="99"/>
    <w:locked/>
    <w:rsid w:val="00581200"/>
    <w:rPr>
      <w:rFonts w:ascii="Times New Roman" w:eastAsia="Times New Roman" w:hAnsi="Times New Roman"/>
      <w:sz w:val="24"/>
      <w:szCs w:val="24"/>
    </w:rPr>
  </w:style>
  <w:style w:type="character" w:styleId="Hypertextovodkaz">
    <w:name w:val="Hyperlink"/>
    <w:uiPriority w:val="99"/>
    <w:unhideWhenUsed/>
    <w:rsid w:val="00551148"/>
    <w:rPr>
      <w:color w:val="0000FF"/>
      <w:u w:val="single"/>
    </w:rPr>
  </w:style>
  <w:style w:type="character" w:customStyle="1" w:styleId="PodnadpisChar1">
    <w:name w:val="Podnadpis Char1"/>
    <w:uiPriority w:val="11"/>
    <w:rsid w:val="00784191"/>
    <w:rPr>
      <w:rFonts w:ascii="Arial" w:eastAsia="Times New Roman" w:hAnsi="Arial" w:cs="Arial"/>
    </w:rPr>
  </w:style>
  <w:style w:type="character" w:customStyle="1" w:styleId="PodnadpisChar">
    <w:name w:val="Podnadpis Char"/>
    <w:uiPriority w:val="11"/>
    <w:rsid w:val="00784191"/>
    <w:rPr>
      <w:rFonts w:eastAsia="Times New Roman"/>
      <w:color w:val="5A5A5A"/>
      <w:spacing w:val="15"/>
    </w:rPr>
  </w:style>
  <w:style w:type="paragraph" w:customStyle="1" w:styleId="RLTextlnkuslovan">
    <w:name w:val="RL Text článku číslovaný"/>
    <w:link w:val="RLTextlnkuslovanChar"/>
    <w:qFormat/>
    <w:rsid w:val="00276019"/>
    <w:pPr>
      <w:pBdr>
        <w:top w:val="nil"/>
        <w:left w:val="nil"/>
        <w:bottom w:val="nil"/>
        <w:right w:val="nil"/>
        <w:between w:val="nil"/>
        <w:bar w:val="nil"/>
      </w:pBdr>
      <w:tabs>
        <w:tab w:val="left" w:pos="1474"/>
      </w:tabs>
      <w:spacing w:after="120" w:line="280" w:lineRule="exact"/>
      <w:jc w:val="both"/>
    </w:pPr>
    <w:rPr>
      <w:rFonts w:cs="Calibri"/>
      <w:color w:val="000000"/>
      <w:u w:color="000000"/>
      <w:bdr w:val="nil"/>
    </w:rPr>
  </w:style>
  <w:style w:type="character" w:customStyle="1" w:styleId="RLTextlnkuslovanChar">
    <w:name w:val="RL Text článku číslovaný Char"/>
    <w:link w:val="RLTextlnkuslovan"/>
    <w:rsid w:val="00276019"/>
    <w:rPr>
      <w:rFonts w:cs="Calibri"/>
      <w:color w:val="000000"/>
      <w:u w:color="000000"/>
      <w:bdr w:val="nil"/>
    </w:rPr>
  </w:style>
  <w:style w:type="character" w:styleId="Nevyeenzmnka">
    <w:name w:val="Unresolved Mention"/>
    <w:uiPriority w:val="99"/>
    <w:semiHidden/>
    <w:unhideWhenUsed/>
    <w:rsid w:val="00217270"/>
    <w:rPr>
      <w:color w:val="605E5C"/>
      <w:shd w:val="clear" w:color="auto" w:fill="E1DFDD"/>
    </w:rPr>
  </w:style>
  <w:style w:type="character" w:customStyle="1" w:styleId="cf01">
    <w:name w:val="cf01"/>
    <w:rsid w:val="00217270"/>
    <w:rPr>
      <w:rFonts w:ascii="Segoe UI" w:hAnsi="Segoe UI" w:cs="Segoe UI" w:hint="default"/>
      <w:i/>
      <w:iCs/>
      <w:sz w:val="18"/>
      <w:szCs w:val="18"/>
    </w:rPr>
  </w:style>
  <w:style w:type="paragraph" w:customStyle="1" w:styleId="Odstavecseseznamem2">
    <w:name w:val="Odstavec se seznamem2"/>
    <w:basedOn w:val="Normln"/>
    <w:qFormat/>
    <w:rsid w:val="00643961"/>
    <w:pPr>
      <w:ind w:left="708"/>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3256">
      <w:bodyDiv w:val="1"/>
      <w:marLeft w:val="0"/>
      <w:marRight w:val="0"/>
      <w:marTop w:val="0"/>
      <w:marBottom w:val="0"/>
      <w:divBdr>
        <w:top w:val="none" w:sz="0" w:space="0" w:color="auto"/>
        <w:left w:val="none" w:sz="0" w:space="0" w:color="auto"/>
        <w:bottom w:val="none" w:sz="0" w:space="0" w:color="auto"/>
        <w:right w:val="none" w:sz="0" w:space="0" w:color="auto"/>
      </w:divBdr>
    </w:div>
    <w:div w:id="37052365">
      <w:bodyDiv w:val="1"/>
      <w:marLeft w:val="0"/>
      <w:marRight w:val="0"/>
      <w:marTop w:val="0"/>
      <w:marBottom w:val="0"/>
      <w:divBdr>
        <w:top w:val="none" w:sz="0" w:space="0" w:color="auto"/>
        <w:left w:val="none" w:sz="0" w:space="0" w:color="auto"/>
        <w:bottom w:val="none" w:sz="0" w:space="0" w:color="auto"/>
        <w:right w:val="none" w:sz="0" w:space="0" w:color="auto"/>
      </w:divBdr>
    </w:div>
    <w:div w:id="38017714">
      <w:bodyDiv w:val="1"/>
      <w:marLeft w:val="0"/>
      <w:marRight w:val="0"/>
      <w:marTop w:val="0"/>
      <w:marBottom w:val="0"/>
      <w:divBdr>
        <w:top w:val="none" w:sz="0" w:space="0" w:color="auto"/>
        <w:left w:val="none" w:sz="0" w:space="0" w:color="auto"/>
        <w:bottom w:val="none" w:sz="0" w:space="0" w:color="auto"/>
        <w:right w:val="none" w:sz="0" w:space="0" w:color="auto"/>
      </w:divBdr>
    </w:div>
    <w:div w:id="74203947">
      <w:bodyDiv w:val="1"/>
      <w:marLeft w:val="0"/>
      <w:marRight w:val="0"/>
      <w:marTop w:val="0"/>
      <w:marBottom w:val="0"/>
      <w:divBdr>
        <w:top w:val="none" w:sz="0" w:space="0" w:color="auto"/>
        <w:left w:val="none" w:sz="0" w:space="0" w:color="auto"/>
        <w:bottom w:val="none" w:sz="0" w:space="0" w:color="auto"/>
        <w:right w:val="none" w:sz="0" w:space="0" w:color="auto"/>
      </w:divBdr>
    </w:div>
    <w:div w:id="126356786">
      <w:bodyDiv w:val="1"/>
      <w:marLeft w:val="0"/>
      <w:marRight w:val="0"/>
      <w:marTop w:val="0"/>
      <w:marBottom w:val="0"/>
      <w:divBdr>
        <w:top w:val="none" w:sz="0" w:space="0" w:color="auto"/>
        <w:left w:val="none" w:sz="0" w:space="0" w:color="auto"/>
        <w:bottom w:val="none" w:sz="0" w:space="0" w:color="auto"/>
        <w:right w:val="none" w:sz="0" w:space="0" w:color="auto"/>
      </w:divBdr>
    </w:div>
    <w:div w:id="129130889">
      <w:bodyDiv w:val="1"/>
      <w:marLeft w:val="0"/>
      <w:marRight w:val="0"/>
      <w:marTop w:val="0"/>
      <w:marBottom w:val="0"/>
      <w:divBdr>
        <w:top w:val="none" w:sz="0" w:space="0" w:color="auto"/>
        <w:left w:val="none" w:sz="0" w:space="0" w:color="auto"/>
        <w:bottom w:val="none" w:sz="0" w:space="0" w:color="auto"/>
        <w:right w:val="none" w:sz="0" w:space="0" w:color="auto"/>
      </w:divBdr>
    </w:div>
    <w:div w:id="132647489">
      <w:bodyDiv w:val="1"/>
      <w:marLeft w:val="0"/>
      <w:marRight w:val="0"/>
      <w:marTop w:val="0"/>
      <w:marBottom w:val="0"/>
      <w:divBdr>
        <w:top w:val="none" w:sz="0" w:space="0" w:color="auto"/>
        <w:left w:val="none" w:sz="0" w:space="0" w:color="auto"/>
        <w:bottom w:val="none" w:sz="0" w:space="0" w:color="auto"/>
        <w:right w:val="none" w:sz="0" w:space="0" w:color="auto"/>
      </w:divBdr>
    </w:div>
    <w:div w:id="181090207">
      <w:bodyDiv w:val="1"/>
      <w:marLeft w:val="0"/>
      <w:marRight w:val="0"/>
      <w:marTop w:val="0"/>
      <w:marBottom w:val="0"/>
      <w:divBdr>
        <w:top w:val="none" w:sz="0" w:space="0" w:color="auto"/>
        <w:left w:val="none" w:sz="0" w:space="0" w:color="auto"/>
        <w:bottom w:val="none" w:sz="0" w:space="0" w:color="auto"/>
        <w:right w:val="none" w:sz="0" w:space="0" w:color="auto"/>
      </w:divBdr>
    </w:div>
    <w:div w:id="243687070">
      <w:bodyDiv w:val="1"/>
      <w:marLeft w:val="0"/>
      <w:marRight w:val="0"/>
      <w:marTop w:val="0"/>
      <w:marBottom w:val="0"/>
      <w:divBdr>
        <w:top w:val="none" w:sz="0" w:space="0" w:color="auto"/>
        <w:left w:val="none" w:sz="0" w:space="0" w:color="auto"/>
        <w:bottom w:val="none" w:sz="0" w:space="0" w:color="auto"/>
        <w:right w:val="none" w:sz="0" w:space="0" w:color="auto"/>
      </w:divBdr>
    </w:div>
    <w:div w:id="318003267">
      <w:bodyDiv w:val="1"/>
      <w:marLeft w:val="0"/>
      <w:marRight w:val="0"/>
      <w:marTop w:val="0"/>
      <w:marBottom w:val="0"/>
      <w:divBdr>
        <w:top w:val="none" w:sz="0" w:space="0" w:color="auto"/>
        <w:left w:val="none" w:sz="0" w:space="0" w:color="auto"/>
        <w:bottom w:val="none" w:sz="0" w:space="0" w:color="auto"/>
        <w:right w:val="none" w:sz="0" w:space="0" w:color="auto"/>
      </w:divBdr>
    </w:div>
    <w:div w:id="326135118">
      <w:bodyDiv w:val="1"/>
      <w:marLeft w:val="0"/>
      <w:marRight w:val="0"/>
      <w:marTop w:val="0"/>
      <w:marBottom w:val="0"/>
      <w:divBdr>
        <w:top w:val="none" w:sz="0" w:space="0" w:color="auto"/>
        <w:left w:val="none" w:sz="0" w:space="0" w:color="auto"/>
        <w:bottom w:val="none" w:sz="0" w:space="0" w:color="auto"/>
        <w:right w:val="none" w:sz="0" w:space="0" w:color="auto"/>
      </w:divBdr>
    </w:div>
    <w:div w:id="327485434">
      <w:bodyDiv w:val="1"/>
      <w:marLeft w:val="0"/>
      <w:marRight w:val="0"/>
      <w:marTop w:val="0"/>
      <w:marBottom w:val="0"/>
      <w:divBdr>
        <w:top w:val="none" w:sz="0" w:space="0" w:color="auto"/>
        <w:left w:val="none" w:sz="0" w:space="0" w:color="auto"/>
        <w:bottom w:val="none" w:sz="0" w:space="0" w:color="auto"/>
        <w:right w:val="none" w:sz="0" w:space="0" w:color="auto"/>
      </w:divBdr>
    </w:div>
    <w:div w:id="340015440">
      <w:bodyDiv w:val="1"/>
      <w:marLeft w:val="0"/>
      <w:marRight w:val="0"/>
      <w:marTop w:val="0"/>
      <w:marBottom w:val="0"/>
      <w:divBdr>
        <w:top w:val="none" w:sz="0" w:space="0" w:color="auto"/>
        <w:left w:val="none" w:sz="0" w:space="0" w:color="auto"/>
        <w:bottom w:val="none" w:sz="0" w:space="0" w:color="auto"/>
        <w:right w:val="none" w:sz="0" w:space="0" w:color="auto"/>
      </w:divBdr>
    </w:div>
    <w:div w:id="395052051">
      <w:bodyDiv w:val="1"/>
      <w:marLeft w:val="0"/>
      <w:marRight w:val="0"/>
      <w:marTop w:val="0"/>
      <w:marBottom w:val="0"/>
      <w:divBdr>
        <w:top w:val="none" w:sz="0" w:space="0" w:color="auto"/>
        <w:left w:val="none" w:sz="0" w:space="0" w:color="auto"/>
        <w:bottom w:val="none" w:sz="0" w:space="0" w:color="auto"/>
        <w:right w:val="none" w:sz="0" w:space="0" w:color="auto"/>
      </w:divBdr>
    </w:div>
    <w:div w:id="408426233">
      <w:bodyDiv w:val="1"/>
      <w:marLeft w:val="0"/>
      <w:marRight w:val="0"/>
      <w:marTop w:val="0"/>
      <w:marBottom w:val="0"/>
      <w:divBdr>
        <w:top w:val="none" w:sz="0" w:space="0" w:color="auto"/>
        <w:left w:val="none" w:sz="0" w:space="0" w:color="auto"/>
        <w:bottom w:val="none" w:sz="0" w:space="0" w:color="auto"/>
        <w:right w:val="none" w:sz="0" w:space="0" w:color="auto"/>
      </w:divBdr>
    </w:div>
    <w:div w:id="418521148">
      <w:bodyDiv w:val="1"/>
      <w:marLeft w:val="0"/>
      <w:marRight w:val="0"/>
      <w:marTop w:val="0"/>
      <w:marBottom w:val="0"/>
      <w:divBdr>
        <w:top w:val="none" w:sz="0" w:space="0" w:color="auto"/>
        <w:left w:val="none" w:sz="0" w:space="0" w:color="auto"/>
        <w:bottom w:val="none" w:sz="0" w:space="0" w:color="auto"/>
        <w:right w:val="none" w:sz="0" w:space="0" w:color="auto"/>
      </w:divBdr>
    </w:div>
    <w:div w:id="465272130">
      <w:bodyDiv w:val="1"/>
      <w:marLeft w:val="0"/>
      <w:marRight w:val="0"/>
      <w:marTop w:val="0"/>
      <w:marBottom w:val="0"/>
      <w:divBdr>
        <w:top w:val="none" w:sz="0" w:space="0" w:color="auto"/>
        <w:left w:val="none" w:sz="0" w:space="0" w:color="auto"/>
        <w:bottom w:val="none" w:sz="0" w:space="0" w:color="auto"/>
        <w:right w:val="none" w:sz="0" w:space="0" w:color="auto"/>
      </w:divBdr>
    </w:div>
    <w:div w:id="489054706">
      <w:bodyDiv w:val="1"/>
      <w:marLeft w:val="0"/>
      <w:marRight w:val="0"/>
      <w:marTop w:val="0"/>
      <w:marBottom w:val="0"/>
      <w:divBdr>
        <w:top w:val="none" w:sz="0" w:space="0" w:color="auto"/>
        <w:left w:val="none" w:sz="0" w:space="0" w:color="auto"/>
        <w:bottom w:val="none" w:sz="0" w:space="0" w:color="auto"/>
        <w:right w:val="none" w:sz="0" w:space="0" w:color="auto"/>
      </w:divBdr>
    </w:div>
    <w:div w:id="529614812">
      <w:bodyDiv w:val="1"/>
      <w:marLeft w:val="0"/>
      <w:marRight w:val="0"/>
      <w:marTop w:val="0"/>
      <w:marBottom w:val="0"/>
      <w:divBdr>
        <w:top w:val="none" w:sz="0" w:space="0" w:color="auto"/>
        <w:left w:val="none" w:sz="0" w:space="0" w:color="auto"/>
        <w:bottom w:val="none" w:sz="0" w:space="0" w:color="auto"/>
        <w:right w:val="none" w:sz="0" w:space="0" w:color="auto"/>
      </w:divBdr>
    </w:div>
    <w:div w:id="563444241">
      <w:bodyDiv w:val="1"/>
      <w:marLeft w:val="0"/>
      <w:marRight w:val="0"/>
      <w:marTop w:val="0"/>
      <w:marBottom w:val="0"/>
      <w:divBdr>
        <w:top w:val="none" w:sz="0" w:space="0" w:color="auto"/>
        <w:left w:val="none" w:sz="0" w:space="0" w:color="auto"/>
        <w:bottom w:val="none" w:sz="0" w:space="0" w:color="auto"/>
        <w:right w:val="none" w:sz="0" w:space="0" w:color="auto"/>
      </w:divBdr>
    </w:div>
    <w:div w:id="607156125">
      <w:bodyDiv w:val="1"/>
      <w:marLeft w:val="0"/>
      <w:marRight w:val="0"/>
      <w:marTop w:val="0"/>
      <w:marBottom w:val="0"/>
      <w:divBdr>
        <w:top w:val="none" w:sz="0" w:space="0" w:color="auto"/>
        <w:left w:val="none" w:sz="0" w:space="0" w:color="auto"/>
        <w:bottom w:val="none" w:sz="0" w:space="0" w:color="auto"/>
        <w:right w:val="none" w:sz="0" w:space="0" w:color="auto"/>
      </w:divBdr>
    </w:div>
    <w:div w:id="663509990">
      <w:bodyDiv w:val="1"/>
      <w:marLeft w:val="0"/>
      <w:marRight w:val="0"/>
      <w:marTop w:val="0"/>
      <w:marBottom w:val="0"/>
      <w:divBdr>
        <w:top w:val="none" w:sz="0" w:space="0" w:color="auto"/>
        <w:left w:val="none" w:sz="0" w:space="0" w:color="auto"/>
        <w:bottom w:val="none" w:sz="0" w:space="0" w:color="auto"/>
        <w:right w:val="none" w:sz="0" w:space="0" w:color="auto"/>
      </w:divBdr>
    </w:div>
    <w:div w:id="671876232">
      <w:bodyDiv w:val="1"/>
      <w:marLeft w:val="0"/>
      <w:marRight w:val="0"/>
      <w:marTop w:val="0"/>
      <w:marBottom w:val="0"/>
      <w:divBdr>
        <w:top w:val="none" w:sz="0" w:space="0" w:color="auto"/>
        <w:left w:val="none" w:sz="0" w:space="0" w:color="auto"/>
        <w:bottom w:val="none" w:sz="0" w:space="0" w:color="auto"/>
        <w:right w:val="none" w:sz="0" w:space="0" w:color="auto"/>
      </w:divBdr>
    </w:div>
    <w:div w:id="714895073">
      <w:bodyDiv w:val="1"/>
      <w:marLeft w:val="0"/>
      <w:marRight w:val="0"/>
      <w:marTop w:val="0"/>
      <w:marBottom w:val="0"/>
      <w:divBdr>
        <w:top w:val="none" w:sz="0" w:space="0" w:color="auto"/>
        <w:left w:val="none" w:sz="0" w:space="0" w:color="auto"/>
        <w:bottom w:val="none" w:sz="0" w:space="0" w:color="auto"/>
        <w:right w:val="none" w:sz="0" w:space="0" w:color="auto"/>
      </w:divBdr>
    </w:div>
    <w:div w:id="726612775">
      <w:bodyDiv w:val="1"/>
      <w:marLeft w:val="0"/>
      <w:marRight w:val="0"/>
      <w:marTop w:val="0"/>
      <w:marBottom w:val="0"/>
      <w:divBdr>
        <w:top w:val="none" w:sz="0" w:space="0" w:color="auto"/>
        <w:left w:val="none" w:sz="0" w:space="0" w:color="auto"/>
        <w:bottom w:val="none" w:sz="0" w:space="0" w:color="auto"/>
        <w:right w:val="none" w:sz="0" w:space="0" w:color="auto"/>
      </w:divBdr>
    </w:div>
    <w:div w:id="871653329">
      <w:bodyDiv w:val="1"/>
      <w:marLeft w:val="0"/>
      <w:marRight w:val="0"/>
      <w:marTop w:val="0"/>
      <w:marBottom w:val="0"/>
      <w:divBdr>
        <w:top w:val="none" w:sz="0" w:space="0" w:color="auto"/>
        <w:left w:val="none" w:sz="0" w:space="0" w:color="auto"/>
        <w:bottom w:val="none" w:sz="0" w:space="0" w:color="auto"/>
        <w:right w:val="none" w:sz="0" w:space="0" w:color="auto"/>
      </w:divBdr>
    </w:div>
    <w:div w:id="893855107">
      <w:bodyDiv w:val="1"/>
      <w:marLeft w:val="0"/>
      <w:marRight w:val="0"/>
      <w:marTop w:val="0"/>
      <w:marBottom w:val="0"/>
      <w:divBdr>
        <w:top w:val="none" w:sz="0" w:space="0" w:color="auto"/>
        <w:left w:val="none" w:sz="0" w:space="0" w:color="auto"/>
        <w:bottom w:val="none" w:sz="0" w:space="0" w:color="auto"/>
        <w:right w:val="none" w:sz="0" w:space="0" w:color="auto"/>
      </w:divBdr>
    </w:div>
    <w:div w:id="944579582">
      <w:bodyDiv w:val="1"/>
      <w:marLeft w:val="0"/>
      <w:marRight w:val="0"/>
      <w:marTop w:val="0"/>
      <w:marBottom w:val="0"/>
      <w:divBdr>
        <w:top w:val="none" w:sz="0" w:space="0" w:color="auto"/>
        <w:left w:val="none" w:sz="0" w:space="0" w:color="auto"/>
        <w:bottom w:val="none" w:sz="0" w:space="0" w:color="auto"/>
        <w:right w:val="none" w:sz="0" w:space="0" w:color="auto"/>
      </w:divBdr>
    </w:div>
    <w:div w:id="948126148">
      <w:bodyDiv w:val="1"/>
      <w:marLeft w:val="0"/>
      <w:marRight w:val="0"/>
      <w:marTop w:val="0"/>
      <w:marBottom w:val="0"/>
      <w:divBdr>
        <w:top w:val="none" w:sz="0" w:space="0" w:color="auto"/>
        <w:left w:val="none" w:sz="0" w:space="0" w:color="auto"/>
        <w:bottom w:val="none" w:sz="0" w:space="0" w:color="auto"/>
        <w:right w:val="none" w:sz="0" w:space="0" w:color="auto"/>
      </w:divBdr>
    </w:div>
    <w:div w:id="984897292">
      <w:bodyDiv w:val="1"/>
      <w:marLeft w:val="0"/>
      <w:marRight w:val="0"/>
      <w:marTop w:val="0"/>
      <w:marBottom w:val="0"/>
      <w:divBdr>
        <w:top w:val="none" w:sz="0" w:space="0" w:color="auto"/>
        <w:left w:val="none" w:sz="0" w:space="0" w:color="auto"/>
        <w:bottom w:val="none" w:sz="0" w:space="0" w:color="auto"/>
        <w:right w:val="none" w:sz="0" w:space="0" w:color="auto"/>
      </w:divBdr>
    </w:div>
    <w:div w:id="991329576">
      <w:bodyDiv w:val="1"/>
      <w:marLeft w:val="0"/>
      <w:marRight w:val="0"/>
      <w:marTop w:val="0"/>
      <w:marBottom w:val="0"/>
      <w:divBdr>
        <w:top w:val="none" w:sz="0" w:space="0" w:color="auto"/>
        <w:left w:val="none" w:sz="0" w:space="0" w:color="auto"/>
        <w:bottom w:val="none" w:sz="0" w:space="0" w:color="auto"/>
        <w:right w:val="none" w:sz="0" w:space="0" w:color="auto"/>
      </w:divBdr>
    </w:div>
    <w:div w:id="1110665089">
      <w:bodyDiv w:val="1"/>
      <w:marLeft w:val="0"/>
      <w:marRight w:val="0"/>
      <w:marTop w:val="0"/>
      <w:marBottom w:val="0"/>
      <w:divBdr>
        <w:top w:val="none" w:sz="0" w:space="0" w:color="auto"/>
        <w:left w:val="none" w:sz="0" w:space="0" w:color="auto"/>
        <w:bottom w:val="none" w:sz="0" w:space="0" w:color="auto"/>
        <w:right w:val="none" w:sz="0" w:space="0" w:color="auto"/>
      </w:divBdr>
    </w:div>
    <w:div w:id="1118453135">
      <w:bodyDiv w:val="1"/>
      <w:marLeft w:val="0"/>
      <w:marRight w:val="0"/>
      <w:marTop w:val="0"/>
      <w:marBottom w:val="0"/>
      <w:divBdr>
        <w:top w:val="none" w:sz="0" w:space="0" w:color="auto"/>
        <w:left w:val="none" w:sz="0" w:space="0" w:color="auto"/>
        <w:bottom w:val="none" w:sz="0" w:space="0" w:color="auto"/>
        <w:right w:val="none" w:sz="0" w:space="0" w:color="auto"/>
      </w:divBdr>
    </w:div>
    <w:div w:id="1155802078">
      <w:bodyDiv w:val="1"/>
      <w:marLeft w:val="0"/>
      <w:marRight w:val="0"/>
      <w:marTop w:val="0"/>
      <w:marBottom w:val="0"/>
      <w:divBdr>
        <w:top w:val="none" w:sz="0" w:space="0" w:color="auto"/>
        <w:left w:val="none" w:sz="0" w:space="0" w:color="auto"/>
        <w:bottom w:val="none" w:sz="0" w:space="0" w:color="auto"/>
        <w:right w:val="none" w:sz="0" w:space="0" w:color="auto"/>
      </w:divBdr>
    </w:div>
    <w:div w:id="1165895347">
      <w:bodyDiv w:val="1"/>
      <w:marLeft w:val="0"/>
      <w:marRight w:val="0"/>
      <w:marTop w:val="0"/>
      <w:marBottom w:val="0"/>
      <w:divBdr>
        <w:top w:val="none" w:sz="0" w:space="0" w:color="auto"/>
        <w:left w:val="none" w:sz="0" w:space="0" w:color="auto"/>
        <w:bottom w:val="none" w:sz="0" w:space="0" w:color="auto"/>
        <w:right w:val="none" w:sz="0" w:space="0" w:color="auto"/>
      </w:divBdr>
    </w:div>
    <w:div w:id="1232547686">
      <w:bodyDiv w:val="1"/>
      <w:marLeft w:val="0"/>
      <w:marRight w:val="0"/>
      <w:marTop w:val="0"/>
      <w:marBottom w:val="0"/>
      <w:divBdr>
        <w:top w:val="none" w:sz="0" w:space="0" w:color="auto"/>
        <w:left w:val="none" w:sz="0" w:space="0" w:color="auto"/>
        <w:bottom w:val="none" w:sz="0" w:space="0" w:color="auto"/>
        <w:right w:val="none" w:sz="0" w:space="0" w:color="auto"/>
      </w:divBdr>
    </w:div>
    <w:div w:id="1245067641">
      <w:bodyDiv w:val="1"/>
      <w:marLeft w:val="0"/>
      <w:marRight w:val="0"/>
      <w:marTop w:val="0"/>
      <w:marBottom w:val="0"/>
      <w:divBdr>
        <w:top w:val="none" w:sz="0" w:space="0" w:color="auto"/>
        <w:left w:val="none" w:sz="0" w:space="0" w:color="auto"/>
        <w:bottom w:val="none" w:sz="0" w:space="0" w:color="auto"/>
        <w:right w:val="none" w:sz="0" w:space="0" w:color="auto"/>
      </w:divBdr>
    </w:div>
    <w:div w:id="1253704986">
      <w:bodyDiv w:val="1"/>
      <w:marLeft w:val="0"/>
      <w:marRight w:val="0"/>
      <w:marTop w:val="0"/>
      <w:marBottom w:val="0"/>
      <w:divBdr>
        <w:top w:val="none" w:sz="0" w:space="0" w:color="auto"/>
        <w:left w:val="none" w:sz="0" w:space="0" w:color="auto"/>
        <w:bottom w:val="none" w:sz="0" w:space="0" w:color="auto"/>
        <w:right w:val="none" w:sz="0" w:space="0" w:color="auto"/>
      </w:divBdr>
    </w:div>
    <w:div w:id="1289356897">
      <w:bodyDiv w:val="1"/>
      <w:marLeft w:val="0"/>
      <w:marRight w:val="0"/>
      <w:marTop w:val="0"/>
      <w:marBottom w:val="0"/>
      <w:divBdr>
        <w:top w:val="none" w:sz="0" w:space="0" w:color="auto"/>
        <w:left w:val="none" w:sz="0" w:space="0" w:color="auto"/>
        <w:bottom w:val="none" w:sz="0" w:space="0" w:color="auto"/>
        <w:right w:val="none" w:sz="0" w:space="0" w:color="auto"/>
      </w:divBdr>
    </w:div>
    <w:div w:id="1305281083">
      <w:bodyDiv w:val="1"/>
      <w:marLeft w:val="0"/>
      <w:marRight w:val="0"/>
      <w:marTop w:val="0"/>
      <w:marBottom w:val="0"/>
      <w:divBdr>
        <w:top w:val="none" w:sz="0" w:space="0" w:color="auto"/>
        <w:left w:val="none" w:sz="0" w:space="0" w:color="auto"/>
        <w:bottom w:val="none" w:sz="0" w:space="0" w:color="auto"/>
        <w:right w:val="none" w:sz="0" w:space="0" w:color="auto"/>
      </w:divBdr>
    </w:div>
    <w:div w:id="1354648785">
      <w:bodyDiv w:val="1"/>
      <w:marLeft w:val="0"/>
      <w:marRight w:val="0"/>
      <w:marTop w:val="0"/>
      <w:marBottom w:val="0"/>
      <w:divBdr>
        <w:top w:val="none" w:sz="0" w:space="0" w:color="auto"/>
        <w:left w:val="none" w:sz="0" w:space="0" w:color="auto"/>
        <w:bottom w:val="none" w:sz="0" w:space="0" w:color="auto"/>
        <w:right w:val="none" w:sz="0" w:space="0" w:color="auto"/>
      </w:divBdr>
    </w:div>
    <w:div w:id="1426267296">
      <w:bodyDiv w:val="1"/>
      <w:marLeft w:val="0"/>
      <w:marRight w:val="0"/>
      <w:marTop w:val="0"/>
      <w:marBottom w:val="0"/>
      <w:divBdr>
        <w:top w:val="none" w:sz="0" w:space="0" w:color="auto"/>
        <w:left w:val="none" w:sz="0" w:space="0" w:color="auto"/>
        <w:bottom w:val="none" w:sz="0" w:space="0" w:color="auto"/>
        <w:right w:val="none" w:sz="0" w:space="0" w:color="auto"/>
      </w:divBdr>
    </w:div>
    <w:div w:id="1462960739">
      <w:bodyDiv w:val="1"/>
      <w:marLeft w:val="0"/>
      <w:marRight w:val="0"/>
      <w:marTop w:val="0"/>
      <w:marBottom w:val="0"/>
      <w:divBdr>
        <w:top w:val="none" w:sz="0" w:space="0" w:color="auto"/>
        <w:left w:val="none" w:sz="0" w:space="0" w:color="auto"/>
        <w:bottom w:val="none" w:sz="0" w:space="0" w:color="auto"/>
        <w:right w:val="none" w:sz="0" w:space="0" w:color="auto"/>
      </w:divBdr>
    </w:div>
    <w:div w:id="1490444078">
      <w:bodyDiv w:val="1"/>
      <w:marLeft w:val="0"/>
      <w:marRight w:val="0"/>
      <w:marTop w:val="0"/>
      <w:marBottom w:val="0"/>
      <w:divBdr>
        <w:top w:val="none" w:sz="0" w:space="0" w:color="auto"/>
        <w:left w:val="none" w:sz="0" w:space="0" w:color="auto"/>
        <w:bottom w:val="none" w:sz="0" w:space="0" w:color="auto"/>
        <w:right w:val="none" w:sz="0" w:space="0" w:color="auto"/>
      </w:divBdr>
    </w:div>
    <w:div w:id="1521552385">
      <w:bodyDiv w:val="1"/>
      <w:marLeft w:val="0"/>
      <w:marRight w:val="0"/>
      <w:marTop w:val="0"/>
      <w:marBottom w:val="0"/>
      <w:divBdr>
        <w:top w:val="none" w:sz="0" w:space="0" w:color="auto"/>
        <w:left w:val="none" w:sz="0" w:space="0" w:color="auto"/>
        <w:bottom w:val="none" w:sz="0" w:space="0" w:color="auto"/>
        <w:right w:val="none" w:sz="0" w:space="0" w:color="auto"/>
      </w:divBdr>
    </w:div>
    <w:div w:id="1522822489">
      <w:bodyDiv w:val="1"/>
      <w:marLeft w:val="0"/>
      <w:marRight w:val="0"/>
      <w:marTop w:val="0"/>
      <w:marBottom w:val="0"/>
      <w:divBdr>
        <w:top w:val="none" w:sz="0" w:space="0" w:color="auto"/>
        <w:left w:val="none" w:sz="0" w:space="0" w:color="auto"/>
        <w:bottom w:val="none" w:sz="0" w:space="0" w:color="auto"/>
        <w:right w:val="none" w:sz="0" w:space="0" w:color="auto"/>
      </w:divBdr>
    </w:div>
    <w:div w:id="1578859236">
      <w:bodyDiv w:val="1"/>
      <w:marLeft w:val="0"/>
      <w:marRight w:val="0"/>
      <w:marTop w:val="0"/>
      <w:marBottom w:val="0"/>
      <w:divBdr>
        <w:top w:val="none" w:sz="0" w:space="0" w:color="auto"/>
        <w:left w:val="none" w:sz="0" w:space="0" w:color="auto"/>
        <w:bottom w:val="none" w:sz="0" w:space="0" w:color="auto"/>
        <w:right w:val="none" w:sz="0" w:space="0" w:color="auto"/>
      </w:divBdr>
    </w:div>
    <w:div w:id="1581402472">
      <w:bodyDiv w:val="1"/>
      <w:marLeft w:val="0"/>
      <w:marRight w:val="0"/>
      <w:marTop w:val="0"/>
      <w:marBottom w:val="0"/>
      <w:divBdr>
        <w:top w:val="none" w:sz="0" w:space="0" w:color="auto"/>
        <w:left w:val="none" w:sz="0" w:space="0" w:color="auto"/>
        <w:bottom w:val="none" w:sz="0" w:space="0" w:color="auto"/>
        <w:right w:val="none" w:sz="0" w:space="0" w:color="auto"/>
      </w:divBdr>
    </w:div>
    <w:div w:id="1585795905">
      <w:bodyDiv w:val="1"/>
      <w:marLeft w:val="0"/>
      <w:marRight w:val="0"/>
      <w:marTop w:val="0"/>
      <w:marBottom w:val="0"/>
      <w:divBdr>
        <w:top w:val="none" w:sz="0" w:space="0" w:color="auto"/>
        <w:left w:val="none" w:sz="0" w:space="0" w:color="auto"/>
        <w:bottom w:val="none" w:sz="0" w:space="0" w:color="auto"/>
        <w:right w:val="none" w:sz="0" w:space="0" w:color="auto"/>
      </w:divBdr>
    </w:div>
    <w:div w:id="1669673843">
      <w:bodyDiv w:val="1"/>
      <w:marLeft w:val="0"/>
      <w:marRight w:val="0"/>
      <w:marTop w:val="0"/>
      <w:marBottom w:val="0"/>
      <w:divBdr>
        <w:top w:val="none" w:sz="0" w:space="0" w:color="auto"/>
        <w:left w:val="none" w:sz="0" w:space="0" w:color="auto"/>
        <w:bottom w:val="none" w:sz="0" w:space="0" w:color="auto"/>
        <w:right w:val="none" w:sz="0" w:space="0" w:color="auto"/>
      </w:divBdr>
    </w:div>
    <w:div w:id="1728187098">
      <w:bodyDiv w:val="1"/>
      <w:marLeft w:val="0"/>
      <w:marRight w:val="0"/>
      <w:marTop w:val="0"/>
      <w:marBottom w:val="0"/>
      <w:divBdr>
        <w:top w:val="none" w:sz="0" w:space="0" w:color="auto"/>
        <w:left w:val="none" w:sz="0" w:space="0" w:color="auto"/>
        <w:bottom w:val="none" w:sz="0" w:space="0" w:color="auto"/>
        <w:right w:val="none" w:sz="0" w:space="0" w:color="auto"/>
      </w:divBdr>
    </w:div>
    <w:div w:id="1780487570">
      <w:bodyDiv w:val="1"/>
      <w:marLeft w:val="0"/>
      <w:marRight w:val="0"/>
      <w:marTop w:val="0"/>
      <w:marBottom w:val="0"/>
      <w:divBdr>
        <w:top w:val="none" w:sz="0" w:space="0" w:color="auto"/>
        <w:left w:val="none" w:sz="0" w:space="0" w:color="auto"/>
        <w:bottom w:val="none" w:sz="0" w:space="0" w:color="auto"/>
        <w:right w:val="none" w:sz="0" w:space="0" w:color="auto"/>
      </w:divBdr>
    </w:div>
    <w:div w:id="1802916055">
      <w:bodyDiv w:val="1"/>
      <w:marLeft w:val="0"/>
      <w:marRight w:val="0"/>
      <w:marTop w:val="0"/>
      <w:marBottom w:val="0"/>
      <w:divBdr>
        <w:top w:val="none" w:sz="0" w:space="0" w:color="auto"/>
        <w:left w:val="none" w:sz="0" w:space="0" w:color="auto"/>
        <w:bottom w:val="none" w:sz="0" w:space="0" w:color="auto"/>
        <w:right w:val="none" w:sz="0" w:space="0" w:color="auto"/>
      </w:divBdr>
    </w:div>
    <w:div w:id="1807819615">
      <w:bodyDiv w:val="1"/>
      <w:marLeft w:val="0"/>
      <w:marRight w:val="0"/>
      <w:marTop w:val="0"/>
      <w:marBottom w:val="0"/>
      <w:divBdr>
        <w:top w:val="none" w:sz="0" w:space="0" w:color="auto"/>
        <w:left w:val="none" w:sz="0" w:space="0" w:color="auto"/>
        <w:bottom w:val="none" w:sz="0" w:space="0" w:color="auto"/>
        <w:right w:val="none" w:sz="0" w:space="0" w:color="auto"/>
      </w:divBdr>
    </w:div>
    <w:div w:id="1815177082">
      <w:bodyDiv w:val="1"/>
      <w:marLeft w:val="0"/>
      <w:marRight w:val="0"/>
      <w:marTop w:val="0"/>
      <w:marBottom w:val="0"/>
      <w:divBdr>
        <w:top w:val="none" w:sz="0" w:space="0" w:color="auto"/>
        <w:left w:val="none" w:sz="0" w:space="0" w:color="auto"/>
        <w:bottom w:val="none" w:sz="0" w:space="0" w:color="auto"/>
        <w:right w:val="none" w:sz="0" w:space="0" w:color="auto"/>
      </w:divBdr>
    </w:div>
    <w:div w:id="1859390335">
      <w:bodyDiv w:val="1"/>
      <w:marLeft w:val="0"/>
      <w:marRight w:val="0"/>
      <w:marTop w:val="0"/>
      <w:marBottom w:val="0"/>
      <w:divBdr>
        <w:top w:val="none" w:sz="0" w:space="0" w:color="auto"/>
        <w:left w:val="none" w:sz="0" w:space="0" w:color="auto"/>
        <w:bottom w:val="none" w:sz="0" w:space="0" w:color="auto"/>
        <w:right w:val="none" w:sz="0" w:space="0" w:color="auto"/>
      </w:divBdr>
    </w:div>
    <w:div w:id="1931153665">
      <w:bodyDiv w:val="1"/>
      <w:marLeft w:val="0"/>
      <w:marRight w:val="0"/>
      <w:marTop w:val="0"/>
      <w:marBottom w:val="0"/>
      <w:divBdr>
        <w:top w:val="none" w:sz="0" w:space="0" w:color="auto"/>
        <w:left w:val="none" w:sz="0" w:space="0" w:color="auto"/>
        <w:bottom w:val="none" w:sz="0" w:space="0" w:color="auto"/>
        <w:right w:val="none" w:sz="0" w:space="0" w:color="auto"/>
      </w:divBdr>
    </w:div>
    <w:div w:id="2019847102">
      <w:bodyDiv w:val="1"/>
      <w:marLeft w:val="0"/>
      <w:marRight w:val="0"/>
      <w:marTop w:val="0"/>
      <w:marBottom w:val="0"/>
      <w:divBdr>
        <w:top w:val="none" w:sz="0" w:space="0" w:color="auto"/>
        <w:left w:val="none" w:sz="0" w:space="0" w:color="auto"/>
        <w:bottom w:val="none" w:sz="0" w:space="0" w:color="auto"/>
        <w:right w:val="none" w:sz="0" w:space="0" w:color="auto"/>
      </w:divBdr>
    </w:div>
    <w:div w:id="2029986344">
      <w:bodyDiv w:val="1"/>
      <w:marLeft w:val="0"/>
      <w:marRight w:val="0"/>
      <w:marTop w:val="0"/>
      <w:marBottom w:val="0"/>
      <w:divBdr>
        <w:top w:val="none" w:sz="0" w:space="0" w:color="auto"/>
        <w:left w:val="none" w:sz="0" w:space="0" w:color="auto"/>
        <w:bottom w:val="none" w:sz="0" w:space="0" w:color="auto"/>
        <w:right w:val="none" w:sz="0" w:space="0" w:color="auto"/>
      </w:divBdr>
    </w:div>
    <w:div w:id="2075201009">
      <w:bodyDiv w:val="1"/>
      <w:marLeft w:val="0"/>
      <w:marRight w:val="0"/>
      <w:marTop w:val="0"/>
      <w:marBottom w:val="0"/>
      <w:divBdr>
        <w:top w:val="none" w:sz="0" w:space="0" w:color="auto"/>
        <w:left w:val="none" w:sz="0" w:space="0" w:color="auto"/>
        <w:bottom w:val="none" w:sz="0" w:space="0" w:color="auto"/>
        <w:right w:val="none" w:sz="0" w:space="0" w:color="auto"/>
      </w:divBdr>
    </w:div>
    <w:div w:id="2084133371">
      <w:bodyDiv w:val="1"/>
      <w:marLeft w:val="0"/>
      <w:marRight w:val="0"/>
      <w:marTop w:val="0"/>
      <w:marBottom w:val="0"/>
      <w:divBdr>
        <w:top w:val="none" w:sz="0" w:space="0" w:color="auto"/>
        <w:left w:val="none" w:sz="0" w:space="0" w:color="auto"/>
        <w:bottom w:val="none" w:sz="0" w:space="0" w:color="auto"/>
        <w:right w:val="none" w:sz="0" w:space="0" w:color="auto"/>
      </w:divBdr>
    </w:div>
    <w:div w:id="2098212236">
      <w:bodyDiv w:val="1"/>
      <w:marLeft w:val="0"/>
      <w:marRight w:val="0"/>
      <w:marTop w:val="0"/>
      <w:marBottom w:val="0"/>
      <w:divBdr>
        <w:top w:val="none" w:sz="0" w:space="0" w:color="auto"/>
        <w:left w:val="none" w:sz="0" w:space="0" w:color="auto"/>
        <w:bottom w:val="none" w:sz="0" w:space="0" w:color="auto"/>
        <w:right w:val="none" w:sz="0" w:space="0" w:color="auto"/>
      </w:divBdr>
    </w:div>
    <w:div w:id="21017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ze.gov.cz" TargetMode="External"/><Relationship Id="rId13" Type="http://schemas.openxmlformats.org/officeDocument/2006/relationships/footer" Target="footer2.xml"/><Relationship Id="rId18" Type="http://schemas.openxmlformats.org/officeDocument/2006/relationships/hyperlink" Target="http://www.nitrat.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itrat.cz" TargetMode="External"/><Relationship Id="rId2" Type="http://schemas.openxmlformats.org/officeDocument/2006/relationships/numbering" Target="numbering.xml"/><Relationship Id="rId16" Type="http://schemas.openxmlformats.org/officeDocument/2006/relationships/hyperlink" Target="http://www.nitrat.cz" TargetMode="External"/><Relationship Id="rId20" Type="http://schemas.openxmlformats.org/officeDocument/2006/relationships/hyperlink" Target="http://www.nitrat.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wollnerova@carc.cz" TargetMode="External"/><Relationship Id="rId5" Type="http://schemas.openxmlformats.org/officeDocument/2006/relationships/webSettings" Target="webSettings.xml"/><Relationship Id="rId15" Type="http://schemas.openxmlformats.org/officeDocument/2006/relationships/hyperlink" Target="http://www.nitrat.cz" TargetMode="External"/><Relationship Id="rId10" Type="http://schemas.openxmlformats.org/officeDocument/2006/relationships/hyperlink" Target="mailto:jan.klir@carc.cz" TargetMode="External"/><Relationship Id="rId19" Type="http://schemas.openxmlformats.org/officeDocument/2006/relationships/hyperlink" Target="http://www.nitrat.cz" TargetMode="External"/><Relationship Id="rId4" Type="http://schemas.openxmlformats.org/officeDocument/2006/relationships/settings" Target="settings.xml"/><Relationship Id="rId9" Type="http://schemas.openxmlformats.org/officeDocument/2006/relationships/hyperlink" Target="mailto:david.kuna@mze.gov.cz" TargetMode="Externa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313\OneDrive%20-%20Ministerstvo%20zem&#283;d&#283;lstv&#237;\Plocha\Documents\__NITR&#193;TOV&#193;%20SM&#282;RNICE\VE&#344;EJN&#201;%20ZAK&#193;ZKY\_VZ_AK&#268;N&#205;%20PROGRAM%202026_2028\P&#345;&#237;pravn&#225;%20f&#225;ze\NS%202026-2028_smlouva%20o%20d&#237;lo%20ke%20kontrole.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E7D4E-4ABA-4EDE-A786-9FFFFC522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 2026-2028_smlouva o dílo ke kontrole</Template>
  <TotalTime>16</TotalTime>
  <Pages>126</Pages>
  <Words>50194</Words>
  <Characters>292132</Characters>
  <Application>Microsoft Office Word</Application>
  <DocSecurity>0</DocSecurity>
  <Lines>7895</Lines>
  <Paragraphs>3457</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338869</CharactersWithSpaces>
  <SharedDoc>false</SharedDoc>
  <HLinks>
    <vt:vector size="42" baseType="variant">
      <vt:variant>
        <vt:i4>262236</vt:i4>
      </vt:variant>
      <vt:variant>
        <vt:i4>18</vt:i4>
      </vt:variant>
      <vt:variant>
        <vt:i4>0</vt:i4>
      </vt:variant>
      <vt:variant>
        <vt:i4>5</vt:i4>
      </vt:variant>
      <vt:variant>
        <vt:lpwstr>http://www.nitrat.cz/</vt:lpwstr>
      </vt:variant>
      <vt:variant>
        <vt:lpwstr/>
      </vt:variant>
      <vt:variant>
        <vt:i4>262236</vt:i4>
      </vt:variant>
      <vt:variant>
        <vt:i4>15</vt:i4>
      </vt:variant>
      <vt:variant>
        <vt:i4>0</vt:i4>
      </vt:variant>
      <vt:variant>
        <vt:i4>5</vt:i4>
      </vt:variant>
      <vt:variant>
        <vt:lpwstr>http://www.nitrat.cz/</vt:lpwstr>
      </vt:variant>
      <vt:variant>
        <vt:lpwstr/>
      </vt:variant>
      <vt:variant>
        <vt:i4>262236</vt:i4>
      </vt:variant>
      <vt:variant>
        <vt:i4>12</vt:i4>
      </vt:variant>
      <vt:variant>
        <vt:i4>0</vt:i4>
      </vt:variant>
      <vt:variant>
        <vt:i4>5</vt:i4>
      </vt:variant>
      <vt:variant>
        <vt:lpwstr>http://www.nitrat.cz/</vt:lpwstr>
      </vt:variant>
      <vt:variant>
        <vt:lpwstr/>
      </vt:variant>
      <vt:variant>
        <vt:i4>262236</vt:i4>
      </vt:variant>
      <vt:variant>
        <vt:i4>9</vt:i4>
      </vt:variant>
      <vt:variant>
        <vt:i4>0</vt:i4>
      </vt:variant>
      <vt:variant>
        <vt:i4>5</vt:i4>
      </vt:variant>
      <vt:variant>
        <vt:lpwstr>http://www.nitrat.cz/</vt:lpwstr>
      </vt:variant>
      <vt:variant>
        <vt:lpwstr/>
      </vt:variant>
      <vt:variant>
        <vt:i4>262236</vt:i4>
      </vt:variant>
      <vt:variant>
        <vt:i4>6</vt:i4>
      </vt:variant>
      <vt:variant>
        <vt:i4>0</vt:i4>
      </vt:variant>
      <vt:variant>
        <vt:i4>5</vt:i4>
      </vt:variant>
      <vt:variant>
        <vt:lpwstr>http://www.nitrat.cz/</vt:lpwstr>
      </vt:variant>
      <vt:variant>
        <vt:lpwstr/>
      </vt:variant>
      <vt:variant>
        <vt:i4>262236</vt:i4>
      </vt:variant>
      <vt:variant>
        <vt:i4>3</vt:i4>
      </vt:variant>
      <vt:variant>
        <vt:i4>0</vt:i4>
      </vt:variant>
      <vt:variant>
        <vt:i4>5</vt:i4>
      </vt:variant>
      <vt:variant>
        <vt:lpwstr>http://www.nitrat.cz/</vt:lpwstr>
      </vt:variant>
      <vt:variant>
        <vt:lpwstr/>
      </vt:variant>
      <vt:variant>
        <vt:i4>6553691</vt:i4>
      </vt:variant>
      <vt:variant>
        <vt:i4>0</vt:i4>
      </vt:variant>
      <vt:variant>
        <vt:i4>0</vt:i4>
      </vt:variant>
      <vt:variant>
        <vt:i4>5</vt:i4>
      </vt:variant>
      <vt:variant>
        <vt:lpwstr>mailto:podatelna@mze.cz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Vojtová Iva</dc:creator>
  <cp:keywords/>
  <cp:lastModifiedBy>Vojtová Iva</cp:lastModifiedBy>
  <cp:revision>20</cp:revision>
  <cp:lastPrinted>2026-03-24T07:26:00Z</cp:lastPrinted>
  <dcterms:created xsi:type="dcterms:W3CDTF">2026-03-30T06:10:00Z</dcterms:created>
  <dcterms:modified xsi:type="dcterms:W3CDTF">2026-03-30T07:14:00Z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2026-02-12T10:49:13Z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2d7aa74c-4b07-477b-a1ec-376dca4966fd</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