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B4" w:rsidRDefault="001853B4" w:rsidP="001853B4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NEČAS Radomír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18, 2026 8:04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Přehled spotřebních a náhradních dílů pro opravu údržbu a servis pásové sušárny kalu pro 2026</w:t>
      </w:r>
    </w:p>
    <w:p w:rsidR="001853B4" w:rsidRDefault="001853B4" w:rsidP="001853B4">
      <w:pPr>
        <w:rPr>
          <w:rFonts w:ascii="Times New Roman" w:hAnsi="Times New Roman" w:cs="Times New Roman"/>
          <w:sz w:val="24"/>
          <w:szCs w:val="24"/>
        </w:rPr>
      </w:pPr>
    </w:p>
    <w:p w:rsidR="001853B4" w:rsidRDefault="001853B4" w:rsidP="001853B4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:rsidR="001853B4" w:rsidRDefault="001853B4" w:rsidP="001853B4">
      <w:pPr>
        <w:rPr>
          <w:rFonts w:ascii="Aptos" w:hAnsi="Aptos"/>
        </w:rPr>
      </w:pPr>
    </w:p>
    <w:p w:rsidR="001853B4" w:rsidRDefault="001853B4" w:rsidP="001853B4">
      <w:pPr>
        <w:rPr>
          <w:rFonts w:ascii="Aptos" w:hAnsi="Aptos"/>
        </w:rPr>
      </w:pPr>
      <w:r>
        <w:rPr>
          <w:rFonts w:ascii="Aptos" w:hAnsi="Aptos"/>
        </w:rPr>
        <w:t xml:space="preserve">Děkujeme za Vámi vystavenou objednávku. </w:t>
      </w:r>
    </w:p>
    <w:p w:rsidR="001853B4" w:rsidRDefault="001853B4" w:rsidP="001853B4">
      <w:pPr>
        <w:rPr>
          <w:rFonts w:ascii="Aptos" w:hAnsi="Aptos"/>
        </w:rPr>
      </w:pPr>
    </w:p>
    <w:p w:rsidR="001853B4" w:rsidRDefault="001853B4" w:rsidP="001853B4">
      <w:pPr>
        <w:rPr>
          <w:rFonts w:ascii="Aptos" w:hAnsi="Aptos"/>
        </w:rPr>
      </w:pPr>
      <w:r>
        <w:rPr>
          <w:rFonts w:ascii="Aptos" w:hAnsi="Aptos"/>
        </w:rPr>
        <w:t>Souhlasíme s uveřejněním v registru smluv.</w:t>
      </w:r>
    </w:p>
    <w:p w:rsidR="001853B4" w:rsidRDefault="001853B4" w:rsidP="001853B4">
      <w:pPr>
        <w:rPr>
          <w:rFonts w:ascii="Aptos" w:hAnsi="Aptos"/>
        </w:rPr>
      </w:pPr>
    </w:p>
    <w:p w:rsidR="001853B4" w:rsidRDefault="001853B4" w:rsidP="001853B4">
      <w:pPr>
        <w:rPr>
          <w:rFonts w:ascii="Aptos" w:hAnsi="Aptos"/>
        </w:rPr>
      </w:pPr>
      <w:r>
        <w:rPr>
          <w:rFonts w:ascii="Aptos" w:hAnsi="Aptos"/>
        </w:rPr>
        <w:t xml:space="preserve">Děkuji </w:t>
      </w:r>
    </w:p>
    <w:p w:rsidR="001853B4" w:rsidRDefault="001853B4" w:rsidP="001853B4">
      <w:pPr>
        <w:rPr>
          <w:rFonts w:ascii="Aptos" w:hAnsi="Apto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853B4" w:rsidTr="001853B4"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0"/>
              <w:gridCol w:w="3850"/>
            </w:tblGrid>
            <w:tr w:rsidR="001853B4">
              <w:trPr>
                <w:trHeight w:val="2565"/>
                <w:tblCellSpacing w:w="0" w:type="dxa"/>
              </w:trPr>
              <w:tc>
                <w:tcPr>
                  <w:tcW w:w="3300" w:type="dxa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tbl>
                  <w:tblPr>
                    <w:tblW w:w="33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5"/>
                  </w:tblGrid>
                  <w:tr w:rsidR="001853B4">
                    <w:trPr>
                      <w:trHeight w:val="1335"/>
                      <w:tblCellSpacing w:w="0" w:type="dxa"/>
                      <w:jc w:val="center"/>
                    </w:trPr>
                    <w:tc>
                      <w:tcPr>
                        <w:tcW w:w="3300" w:type="dxa"/>
                        <w:tcMar>
                          <w:top w:w="375" w:type="dxa"/>
                          <w:left w:w="0" w:type="dxa"/>
                          <w:bottom w:w="120" w:type="dxa"/>
                          <w:right w:w="0" w:type="dxa"/>
                        </w:tcMar>
                        <w:hideMark/>
                      </w:tcPr>
                      <w:p w:rsidR="001853B4" w:rsidRDefault="001853B4">
                        <w:pPr>
                          <w:pStyle w:val="Normlnweb"/>
                          <w:spacing w:before="2" w:beforeAutospacing="0" w:after="2" w:afterAutospacing="0" w:line="0" w:lineRule="atLeast"/>
                          <w:ind w:left="2" w:right="2"/>
                          <w:rPr>
                            <w:sz w:val="2"/>
                            <w:szCs w:val="2"/>
                          </w:rPr>
                        </w:pPr>
                        <w:r>
                          <w:rPr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2095500" cy="847725"/>
                              <wp:effectExtent l="0" t="0" r="0" b="9525"/>
                              <wp:docPr id="16" name="Obrázek 16" descr="cid:image001.png@01DCB6AD.BCD056C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id:image001.png@01DCB6AD.BCD056C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5500" cy="847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853B4">
                    <w:trPr>
                      <w:trHeight w:val="540"/>
                      <w:tblCellSpacing w:w="0" w:type="dxa"/>
                      <w:jc w:val="center"/>
                    </w:trPr>
                    <w:tc>
                      <w:tcPr>
                        <w:tcW w:w="3300" w:type="dxa"/>
                        <w:tcMar>
                          <w:top w:w="45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1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5"/>
                          <w:gridCol w:w="455"/>
                          <w:gridCol w:w="455"/>
                          <w:gridCol w:w="455"/>
                        </w:tblGrid>
                        <w:tr w:rsidR="001853B4">
                          <w:trPr>
                            <w:trHeight w:val="300"/>
                            <w:tblCellSpacing w:w="0" w:type="dxa"/>
                            <w:jc w:val="center"/>
                          </w:trPr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1853B4" w:rsidRDefault="001853B4">
                              <w:pPr>
                                <w:pStyle w:val="Normlnweb"/>
                                <w:spacing w:before="2" w:beforeAutospacing="0" w:after="2" w:afterAutospacing="0" w:line="0" w:lineRule="atLeast"/>
                                <w:ind w:left="2" w:right="2"/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90500" cy="190500"/>
                                    <wp:effectExtent l="0" t="0" r="0" b="0"/>
                                    <wp:docPr id="15" name="Obrázek 15" descr="cid:image002.png@01DCB6AD.BCD056C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id:image002.png@01DCB6AD.BCD056C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1853B4" w:rsidRDefault="001853B4">
                              <w:pPr>
                                <w:pStyle w:val="Normlnweb"/>
                                <w:spacing w:before="2" w:beforeAutospacing="0" w:after="2" w:afterAutospacing="0" w:line="0" w:lineRule="atLeast"/>
                                <w:ind w:left="2" w:right="2"/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90500" cy="190500"/>
                                    <wp:effectExtent l="0" t="0" r="0" b="0"/>
                                    <wp:docPr id="14" name="Obrázek 14" descr="cid:image003.png@01DCB6AD.BCD056C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3.png@01DCB6AD.BCD056C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1853B4" w:rsidRDefault="001853B4">
                              <w:pPr>
                                <w:pStyle w:val="Normlnweb"/>
                                <w:spacing w:before="2" w:beforeAutospacing="0" w:after="2" w:afterAutospacing="0" w:line="0" w:lineRule="atLeast"/>
                                <w:ind w:left="2" w:right="2"/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90500" cy="190500"/>
                                    <wp:effectExtent l="0" t="0" r="0" b="0"/>
                                    <wp:docPr id="13" name="Obrázek 13" descr="cid:image004.png@01DCB6AD.BCD056C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id:image004.png@01DCB6AD.BCD056C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00" w:type="dxa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30" w:type="dxa"/>
                              </w:tcMar>
                              <w:hideMark/>
                            </w:tcPr>
                            <w:p w:rsidR="001853B4" w:rsidRDefault="001853B4">
                              <w:pPr>
                                <w:pStyle w:val="Normlnweb"/>
                                <w:spacing w:before="2" w:beforeAutospacing="0" w:after="2" w:afterAutospacing="0" w:line="0" w:lineRule="atLeast"/>
                                <w:ind w:left="2" w:right="2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90500" cy="190500"/>
                                    <wp:effectExtent l="0" t="0" r="0" b="0"/>
                                    <wp:docPr id="12" name="Obrázek 12" descr="cid:image005.png@01DCB6AD.BCD056C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id:image005.png@01DCB6AD.BCD056C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r:link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853B4" w:rsidRDefault="001853B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853B4" w:rsidRDefault="001853B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300" w:type="dxa"/>
                    <w:bottom w:w="3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0"/>
                  </w:tblGrid>
                  <w:tr w:rsidR="001853B4">
                    <w:tc>
                      <w:tcPr>
                        <w:tcW w:w="0" w:type="auto"/>
                        <w:hideMark/>
                      </w:tcPr>
                      <w:p w:rsidR="001853B4" w:rsidRDefault="001853B4">
                        <w:pPr>
                          <w:pStyle w:val="Normlnweb"/>
                          <w:rPr>
                            <w:rFonts w:ascii="Calibri" w:hAnsi="Calibri" w:cs="Calibri"/>
                            <w:b/>
                            <w:bCs/>
                            <w:color w:val="00448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4489"/>
                            <w:sz w:val="22"/>
                            <w:szCs w:val="22"/>
                          </w:rPr>
                          <w:t>Radomír NEČAS</w:t>
                        </w:r>
                      </w:p>
                    </w:tc>
                  </w:tr>
                  <w:tr w:rsidR="001853B4">
                    <w:trPr>
                      <w:trHeight w:val="230"/>
                    </w:trPr>
                    <w:tc>
                      <w:tcPr>
                        <w:tcW w:w="0" w:type="auto"/>
                        <w:noWrap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20"/>
                        </w:tblGrid>
                        <w:tr w:rsidR="001853B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853B4" w:rsidRDefault="001853B4">
                              <w:pPr>
                                <w:pStyle w:val="Normlnweb"/>
                                <w:spacing w:before="2" w:beforeAutospacing="0" w:after="2" w:afterAutospacing="0" w:line="200" w:lineRule="atLeast"/>
                                <w:ind w:left="2" w:right="2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4489"/>
                                  <w:sz w:val="20"/>
                                  <w:szCs w:val="20"/>
                                </w:rPr>
                                <w:t>Hlavní stavbyvedoucí</w:t>
                              </w:r>
                            </w:p>
                          </w:tc>
                        </w:tr>
                      </w:tbl>
                      <w:p w:rsidR="001853B4" w:rsidRDefault="001853B4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3B4">
                    <w:trPr>
                      <w:trHeight w:val="250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1853B4" w:rsidRDefault="001853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3B4">
                    <w:trPr>
                      <w:trHeight w:val="250"/>
                    </w:trPr>
                    <w:tc>
                      <w:tcPr>
                        <w:tcW w:w="0" w:type="auto"/>
                        <w:noWrap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36"/>
                        </w:tblGrid>
                        <w:tr w:rsidR="001853B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853B4" w:rsidRDefault="001853B4">
                              <w:pPr>
                                <w:pStyle w:val="Normlnweb"/>
                                <w:spacing w:before="2" w:beforeAutospacing="0" w:after="2" w:afterAutospacing="0" w:line="220" w:lineRule="atLeast"/>
                                <w:ind w:left="2" w:right="2"/>
                                <w:rPr>
                                  <w:rFonts w:ascii="Aptos" w:hAnsi="Aptos"/>
                                </w:rPr>
                              </w:pPr>
                              <w:r>
                                <w:rPr>
                                  <w:rFonts w:ascii="Calibri (Body)" w:hAnsi="Calibri (Body)"/>
                                  <w:b/>
                                  <w:bCs/>
                                  <w:color w:val="004489"/>
                                  <w:sz w:val="22"/>
                                  <w:szCs w:val="22"/>
                                </w:rPr>
                                <w:t>ARKO TECHNOLOGY, a.s.</w:t>
                              </w:r>
                            </w:p>
                          </w:tc>
                        </w:tr>
                      </w:tbl>
                      <w:p w:rsidR="001853B4" w:rsidRDefault="001853B4">
                        <w:p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3B4">
                    <w:tc>
                      <w:tcPr>
                        <w:tcW w:w="0" w:type="auto"/>
                        <w:hideMark/>
                      </w:tcPr>
                      <w:p w:rsidR="001853B4" w:rsidRDefault="001853B4">
                        <w:pPr>
                          <w:pStyle w:val="Normlnweb"/>
                          <w:rPr>
                            <w:rFonts w:ascii="Calibri" w:hAnsi="Calibri" w:cs="Calibri"/>
                            <w:color w:val="00448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4489"/>
                            <w:sz w:val="20"/>
                            <w:szCs w:val="20"/>
                          </w:rPr>
                          <w:t>Vídeňská 206/108, 619 00, Brno - Přízřenice</w:t>
                        </w:r>
                      </w:p>
                    </w:tc>
                  </w:tr>
                  <w:tr w:rsidR="001853B4" w:rsidTr="001853B4">
                    <w:trPr>
                      <w:trHeight w:val="230"/>
                    </w:trPr>
                    <w:tc>
                      <w:tcPr>
                        <w:tcW w:w="0" w:type="auto"/>
                        <w:noWrap/>
                      </w:tcPr>
                      <w:p w:rsidR="001853B4" w:rsidRDefault="001853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3B4" w:rsidTr="001853B4">
                    <w:trPr>
                      <w:trHeight w:val="230"/>
                    </w:trPr>
                    <w:tc>
                      <w:tcPr>
                        <w:tcW w:w="0" w:type="auto"/>
                        <w:noWrap/>
                      </w:tcPr>
                      <w:p w:rsidR="001853B4" w:rsidRDefault="001853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853B4" w:rsidTr="001853B4">
                    <w:trPr>
                      <w:trHeight w:val="230"/>
                    </w:trPr>
                    <w:tc>
                      <w:tcPr>
                        <w:tcW w:w="0" w:type="auto"/>
                        <w:noWrap/>
                      </w:tcPr>
                      <w:p w:rsidR="001853B4" w:rsidRDefault="001853B4">
                        <w:pPr>
                          <w:pStyle w:val="Normlnweb"/>
                          <w:spacing w:before="2" w:beforeAutospacing="0" w:after="2" w:afterAutospacing="0" w:line="230" w:lineRule="atLeast"/>
                          <w:ind w:left="2" w:right="2"/>
                          <w:rPr>
                            <w:rFonts w:ascii="Aptos" w:hAnsi="Aptos"/>
                          </w:rPr>
                        </w:pPr>
                      </w:p>
                    </w:tc>
                  </w:tr>
                  <w:tr w:rsidR="001853B4">
                    <w:trPr>
                      <w:trHeight w:val="43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9"/>
                          <w:gridCol w:w="1325"/>
                        </w:tblGrid>
                        <w:tr w:rsidR="001853B4">
                          <w:trPr>
                            <w:trHeight w:val="435"/>
                          </w:trPr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1853B4" w:rsidRDefault="001853B4">
                              <w:pPr>
                                <w:pStyle w:val="Normlnweb"/>
                                <w:spacing w:before="2" w:beforeAutospacing="0" w:after="2" w:afterAutospacing="0" w:line="230" w:lineRule="atLeast"/>
                                <w:ind w:left="2" w:right="2"/>
                              </w:pPr>
                              <w:r>
                                <w:rPr>
                                  <w:rFonts w:ascii="Calibri" w:hAnsi="Calibri" w:cs="Calibri"/>
                                  <w:color w:val="004489"/>
                                  <w:sz w:val="20"/>
                                  <w:szCs w:val="20"/>
                                </w:rPr>
                                <w:t>člen Skupiny</w:t>
                              </w:r>
                            </w:p>
                          </w:tc>
                          <w:tc>
                            <w:tcPr>
                              <w:tcW w:w="1185" w:type="dxa"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1853B4" w:rsidRDefault="001853B4">
                              <w:pPr>
                                <w:pStyle w:val="Normlnweb"/>
                                <w:spacing w:before="2" w:beforeAutospacing="0" w:after="2" w:afterAutospacing="0" w:line="0" w:lineRule="atLeast"/>
                                <w:ind w:left="2" w:right="2"/>
                                <w:rPr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752475" cy="276225"/>
                                    <wp:effectExtent l="0" t="0" r="9525" b="9525"/>
                                    <wp:docPr id="11" name="Obrázek 11" descr="cid:image006.png@01DCB6AD.BCD056C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cid:image006.png@01DCB6AD.BCD056C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r:link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247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853B4" w:rsidRDefault="001853B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853B4" w:rsidRDefault="001853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853B4" w:rsidRDefault="001853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53B4" w:rsidTr="001853B4">
        <w:trPr>
          <w:trHeight w:val="300"/>
        </w:trPr>
        <w:tc>
          <w:tcPr>
            <w:tcW w:w="9375" w:type="dxa"/>
            <w:vAlign w:val="center"/>
            <w:hideMark/>
          </w:tcPr>
          <w:tbl>
            <w:tblPr>
              <w:tblW w:w="93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"/>
              <w:gridCol w:w="8777"/>
            </w:tblGrid>
            <w:tr w:rsidR="001853B4">
              <w:trPr>
                <w:trHeight w:val="300"/>
              </w:trPr>
              <w:tc>
                <w:tcPr>
                  <w:tcW w:w="300" w:type="dxa"/>
                  <w:hideMark/>
                </w:tcPr>
                <w:p w:rsidR="001853B4" w:rsidRDefault="001853B4">
                  <w:pPr>
                    <w:pStyle w:val="Normlnweb"/>
                    <w:spacing w:before="2" w:beforeAutospacing="0" w:after="2" w:afterAutospacing="0" w:line="0" w:lineRule="atLeast"/>
                    <w:ind w:left="2" w:right="2"/>
                    <w:rPr>
                      <w:rFonts w:ascii="Aptos" w:hAnsi="Aptos"/>
                      <w:sz w:val="2"/>
                      <w:szCs w:val="2"/>
                    </w:rPr>
                  </w:pPr>
                  <w:r>
                    <w:rPr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10" name="Obrázek 10" descr="cid:image007.png@01DCB6AD.BCD056C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id:image007.png@01DCB6AD.BCD056C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0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853B4">
                    <w:tc>
                      <w:tcPr>
                        <w:tcW w:w="0" w:type="auto"/>
                        <w:vAlign w:val="center"/>
                        <w:hideMark/>
                      </w:tcPr>
                      <w:p w:rsidR="001853B4" w:rsidRDefault="001853B4">
                        <w:pPr>
                          <w:pStyle w:val="Normlnweb"/>
                          <w:spacing w:before="2" w:beforeAutospacing="0" w:after="2" w:afterAutospacing="0" w:line="216" w:lineRule="atLeast"/>
                          <w:ind w:left="2" w:right="2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8000"/>
                            <w:sz w:val="18"/>
                            <w:szCs w:val="18"/>
                          </w:rPr>
                          <w:t>Prosíme,</w:t>
                        </w:r>
                        <w:r>
                          <w:rPr>
                            <w:rStyle w:val="Zdraznn"/>
                            <w:rFonts w:ascii="Calibri" w:hAnsi="Calibri" w:cs="Calibri"/>
                            <w:b/>
                            <w:bCs/>
                            <w:color w:val="008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8000"/>
                            <w:sz w:val="18"/>
                            <w:szCs w:val="18"/>
                          </w:rPr>
                          <w:t>šetřete přírodu. Netiskněte tento e-mail, pokud to opravdu nepotřebujete.</w:t>
                        </w:r>
                      </w:p>
                    </w:tc>
                  </w:tr>
                </w:tbl>
                <w:p w:rsidR="001853B4" w:rsidRDefault="001853B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853B4" w:rsidRDefault="001853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853B4" w:rsidTr="001853B4">
        <w:trPr>
          <w:trHeight w:val="210"/>
        </w:trPr>
        <w:tc>
          <w:tcPr>
            <w:tcW w:w="14250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14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50"/>
            </w:tblGrid>
            <w:tr w:rsidR="001853B4">
              <w:tc>
                <w:tcPr>
                  <w:tcW w:w="0" w:type="auto"/>
                  <w:vAlign w:val="center"/>
                  <w:hideMark/>
                </w:tcPr>
                <w:p w:rsidR="001853B4" w:rsidRDefault="001853B4">
                  <w:pPr>
                    <w:pStyle w:val="Normlnweb"/>
                    <w:spacing w:before="2" w:beforeAutospacing="0" w:after="2" w:afterAutospacing="0" w:line="216" w:lineRule="atLeast"/>
                    <w:ind w:left="2" w:right="2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Tento e-mail včetně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příloh je určen výhradně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určenému adresátovi (adresátům) a může obsahovat vyhrazené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a/nebo důvěrné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informace. Pokud nejste určeným adresátem tohoto e-mailu, neprodleně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nás informujte, obsah i s přílohami a kopiemi vymažte a zprávu ani její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přílohy dále nijak neužívejte ani nešiřte. Informace o zpracování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osobních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údajů, včetně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informací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o právech subjektů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údajů, naleznete na webových stránkách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hyperlink r:id="rId18" w:tgtFrame="__blank" w:tooltip="www.vinci-construction.cz/gdpr" w:history="1">
                    <w:r>
                      <w:rPr>
                        <w:rStyle w:val="Hypertextovodkaz"/>
                        <w:rFonts w:ascii="Calibri" w:hAnsi="Calibri" w:cs="Calibri"/>
                        <w:i/>
                        <w:iCs/>
                        <w:sz w:val="18"/>
                        <w:szCs w:val="18"/>
                      </w:rPr>
                      <w:t>https://www.vinci-construction.cz/gdpr</w:t>
                    </w:r>
                  </w:hyperlink>
                  <w:hyperlink r:id="rId19" w:tgtFrame="__blank" w:history="1">
                    <w:r>
                      <w:rPr>
                        <w:rStyle w:val="Hypertextovodkaz"/>
                        <w:rFonts w:ascii="Calibri" w:hAnsi="Calibri" w:cs="Calibri"/>
                        <w:i/>
                        <w:iCs/>
                        <w:color w:val="000000"/>
                        <w:sz w:val="18"/>
                        <w:szCs w:val="18"/>
                      </w:rPr>
                      <w:t>.</w:t>
                    </w:r>
                  </w:hyperlink>
                </w:p>
                <w:p w:rsidR="001853B4" w:rsidRDefault="001853B4">
                  <w:pPr>
                    <w:pStyle w:val="Normlnweb"/>
                    <w:spacing w:before="2" w:beforeAutospacing="0" w:after="2" w:afterAutospacing="0" w:line="216" w:lineRule="atLeast"/>
                    <w:ind w:left="2" w:right="2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</w:p>
                <w:p w:rsidR="001853B4" w:rsidRDefault="001853B4">
                  <w:pPr>
                    <w:pStyle w:val="Normlnweb"/>
                    <w:spacing w:before="2" w:beforeAutospacing="0" w:after="2" w:afterAutospacing="0" w:line="216" w:lineRule="atLeast"/>
                    <w:ind w:left="2" w:right="2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V případě,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že je tento e-mail součástí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obchodního jednání, jehož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výsledkem může být dojednání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obsahu smlouvy mezi odesílatelem tohoto e-mailu (resp. společností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vlastnící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e-mailový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účet) a Vámi (Vaší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společností), dojde k platnému a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účinnému uzavření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smlouvy až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jejím podpisem zástupci oprávněnými jednat za smluvní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strany podle obchodního rejstříku. Ukončení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jednání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o obsahu smlouvy v jakékoliv fázi před jejím podpisem není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považováno za nepoctivé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ukončení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jednání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o smlouvě</w:t>
                  </w:r>
                  <w:r>
                    <w:rPr>
                      <w:rStyle w:val="Zdraznn"/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8"/>
                      <w:szCs w:val="18"/>
                    </w:rPr>
                    <w:t>ve smyslu zákona.</w:t>
                  </w:r>
                </w:p>
              </w:tc>
            </w:tr>
          </w:tbl>
          <w:p w:rsidR="001853B4" w:rsidRDefault="001853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53B4" w:rsidRDefault="001853B4" w:rsidP="001853B4">
      <w:pPr>
        <w:pStyle w:val="Normlnweb"/>
        <w:spacing w:before="2" w:beforeAutospacing="0" w:after="2" w:afterAutospacing="0" w:line="0" w:lineRule="atLeast"/>
        <w:ind w:left="2" w:right="2"/>
        <w:rPr>
          <w:rFonts w:ascii="Aptos" w:hAnsi="Aptos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853B4" w:rsidTr="001853B4">
        <w:trPr>
          <w:tblCellSpacing w:w="0" w:type="dxa"/>
        </w:trPr>
        <w:tc>
          <w:tcPr>
            <w:tcW w:w="0" w:type="auto"/>
            <w:vAlign w:val="center"/>
            <w:hideMark/>
          </w:tcPr>
          <w:p w:rsidR="001853B4" w:rsidRDefault="001853B4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Aptos" w:hAnsi="Aptos"/>
                <w:sz w:val="2"/>
                <w:szCs w:val="2"/>
              </w:rPr>
              <w:t> </w:t>
            </w:r>
          </w:p>
        </w:tc>
      </w:tr>
    </w:tbl>
    <w:p w:rsidR="001853B4" w:rsidRDefault="001853B4" w:rsidP="001853B4">
      <w:pPr>
        <w:rPr>
          <w:rFonts w:ascii="Aptos" w:hAnsi="Aptos"/>
          <w:sz w:val="24"/>
          <w:szCs w:val="24"/>
        </w:rPr>
      </w:pPr>
    </w:p>
    <w:p w:rsidR="001853B4" w:rsidRDefault="001853B4" w:rsidP="001853B4">
      <w:pPr>
        <w:outlineLvl w:val="0"/>
        <w:rPr>
          <w:lang w:eastAsia="cs-CZ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Mgr. Pavel Völkl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12, 2026 2:09 PM</w:t>
      </w:r>
      <w:r>
        <w:br/>
      </w:r>
      <w:r>
        <w:rPr>
          <w:b/>
          <w:bCs/>
        </w:rPr>
        <w:t>To:</w:t>
      </w:r>
      <w:r>
        <w:t xml:space="preserve"> NEČAS Radomír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'Kulíšek Jaroslav, Ing.'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bookmarkStart w:id="1" w:name="_GoBack"/>
      <w:bookmarkEnd w:id="1"/>
      <w:r>
        <w:t>Přehled spotřebních a náhradních dílů pro opravu údržbu a servis pásové sušárny kalu pro 2026</w:t>
      </w:r>
    </w:p>
    <w:p w:rsidR="001853B4" w:rsidRDefault="001853B4" w:rsidP="001853B4">
      <w:pPr>
        <w:rPr>
          <w:rFonts w:ascii="Times New Roman" w:hAnsi="Times New Roman" w:cs="Times New Roman"/>
          <w:sz w:val="24"/>
          <w:szCs w:val="24"/>
        </w:rPr>
      </w:pPr>
    </w:p>
    <w:p w:rsidR="001853B4" w:rsidRDefault="001853B4" w:rsidP="001853B4">
      <w:pPr>
        <w:rPr>
          <w:color w:val="1F497D"/>
        </w:rPr>
      </w:pPr>
      <w:r>
        <w:rPr>
          <w:color w:val="1F497D"/>
        </w:rPr>
        <w:t xml:space="preserve">Dobrý den, </w:t>
      </w:r>
    </w:p>
    <w:p w:rsidR="001853B4" w:rsidRDefault="001853B4" w:rsidP="001853B4">
      <w:pPr>
        <w:rPr>
          <w:color w:val="1F497D"/>
        </w:rPr>
      </w:pPr>
      <w:r>
        <w:rPr>
          <w:color w:val="1F497D"/>
        </w:rPr>
        <w:t xml:space="preserve">děkuji za nabídku, přiloženu zasílám objednávku. </w:t>
      </w:r>
    </w:p>
    <w:p w:rsidR="001853B4" w:rsidRDefault="001853B4" w:rsidP="001853B4">
      <w:pPr>
        <w:rPr>
          <w:color w:val="1F497D"/>
        </w:rPr>
      </w:pPr>
    </w:p>
    <w:p w:rsidR="001853B4" w:rsidRDefault="001853B4" w:rsidP="001853B4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1853B4" w:rsidRDefault="001853B4" w:rsidP="001853B4">
      <w:pPr>
        <w:rPr>
          <w:b/>
          <w:bCs/>
          <w:color w:val="1F497D"/>
        </w:rPr>
      </w:pPr>
      <w:r>
        <w:rPr>
          <w:b/>
          <w:bCs/>
          <w:color w:val="1F497D"/>
        </w:rPr>
        <w:t>Prosím o akceptaci naší objednávky souhlasnou odpovědí na tento email.</w:t>
      </w:r>
    </w:p>
    <w:p w:rsidR="001853B4" w:rsidRDefault="001853B4" w:rsidP="001853B4">
      <w:pPr>
        <w:rPr>
          <w:color w:val="1F497D"/>
        </w:rPr>
      </w:pPr>
    </w:p>
    <w:p w:rsidR="001853B4" w:rsidRDefault="001853B4" w:rsidP="001853B4">
      <w:pPr>
        <w:rPr>
          <w:color w:val="1F497D"/>
        </w:rPr>
      </w:pPr>
      <w:r>
        <w:rPr>
          <w:color w:val="1F497D"/>
        </w:rPr>
        <w:t>Děkuji!</w:t>
      </w:r>
    </w:p>
    <w:p w:rsidR="001853B4" w:rsidRDefault="001853B4" w:rsidP="001853B4">
      <w:pPr>
        <w:rPr>
          <w:color w:val="1F497D"/>
          <w:lang w:eastAsia="cs-CZ"/>
        </w:rPr>
      </w:pPr>
    </w:p>
    <w:p w:rsidR="001853B4" w:rsidRDefault="001853B4" w:rsidP="001853B4">
      <w:pPr>
        <w:rPr>
          <w:color w:val="1F497D"/>
        </w:rPr>
      </w:pPr>
      <w:r>
        <w:rPr>
          <w:color w:val="1F497D"/>
        </w:rPr>
        <w:t>S pozdravem</w:t>
      </w:r>
    </w:p>
    <w:p w:rsidR="001853B4" w:rsidRDefault="001853B4" w:rsidP="001853B4">
      <w:pPr>
        <w:rPr>
          <w:color w:val="1F497D"/>
        </w:rPr>
      </w:pPr>
    </w:p>
    <w:p w:rsidR="001853B4" w:rsidRDefault="001853B4" w:rsidP="001853B4">
      <w:pPr>
        <w:rPr>
          <w:b/>
          <w:bCs/>
          <w:color w:val="1F497D"/>
        </w:rPr>
      </w:pPr>
      <w:r>
        <w:rPr>
          <w:b/>
          <w:bCs/>
          <w:color w:val="1F497D"/>
        </w:rPr>
        <w:t>Mgr. Pavel Völkl</w:t>
      </w:r>
    </w:p>
    <w:p w:rsidR="001853B4" w:rsidRDefault="001853B4" w:rsidP="001853B4">
      <w:pPr>
        <w:rPr>
          <w:color w:val="1F497D"/>
        </w:rPr>
      </w:pPr>
      <w:r>
        <w:rPr>
          <w:color w:val="1F497D"/>
        </w:rPr>
        <w:t>vedoucí oblasti ČOV Přerov</w:t>
      </w:r>
    </w:p>
    <w:p w:rsidR="001853B4" w:rsidRDefault="001853B4" w:rsidP="001853B4">
      <w:pPr>
        <w:rPr>
          <w:color w:val="1F497D"/>
        </w:rPr>
      </w:pPr>
    </w:p>
    <w:p w:rsidR="001853B4" w:rsidRDefault="001853B4" w:rsidP="001853B4">
      <w:pPr>
        <w:rPr>
          <w:b/>
          <w:bCs/>
          <w:color w:val="1F497D"/>
        </w:rPr>
      </w:pPr>
      <w:r>
        <w:rPr>
          <w:b/>
          <w:bCs/>
          <w:color w:val="1F497D"/>
        </w:rPr>
        <w:t>Vodovody a kanalizace Přerov, a.s.</w:t>
      </w:r>
      <w:bookmarkEnd w:id="0"/>
    </w:p>
    <w:sectPr w:rsidR="001853B4" w:rsidSect="00683BB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(Body)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94"/>
    <w:rsid w:val="001817D1"/>
    <w:rsid w:val="001853B4"/>
    <w:rsid w:val="002C42E8"/>
    <w:rsid w:val="003B174B"/>
    <w:rsid w:val="00432159"/>
    <w:rsid w:val="00633552"/>
    <w:rsid w:val="00683BBD"/>
    <w:rsid w:val="006C19C5"/>
    <w:rsid w:val="006D2E94"/>
    <w:rsid w:val="008551F1"/>
    <w:rsid w:val="008C1C92"/>
    <w:rsid w:val="008E193D"/>
    <w:rsid w:val="009A2EA0"/>
    <w:rsid w:val="00F8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C118"/>
  <w15:chartTrackingRefBased/>
  <w15:docId w15:val="{5C0F0163-9187-436A-AE1B-82C8E5F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E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E94"/>
    <w:rPr>
      <w:color w:val="0000FF"/>
      <w:u w:val="single"/>
    </w:rPr>
  </w:style>
  <w:style w:type="paragraph" w:customStyle="1" w:styleId="xmsonormal">
    <w:name w:val="x_msonormal"/>
    <w:basedOn w:val="Normln"/>
    <w:rsid w:val="008E193D"/>
    <w:rPr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853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85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5.png@01DCB6AD.BCD056C0" TargetMode="External"/><Relationship Id="rId18" Type="http://schemas.openxmlformats.org/officeDocument/2006/relationships/hyperlink" Target="https://www.vinci-construction.cz/gdp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image002.png@01DCB6AD.BCD056C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7.png@01DCB6AD.BCD056C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4.png@01DCB6AD.BCD056C0" TargetMode="External"/><Relationship Id="rId5" Type="http://schemas.openxmlformats.org/officeDocument/2006/relationships/image" Target="cid:image001.png@01DCB6AD.BCD056C0" TargetMode="External"/><Relationship Id="rId15" Type="http://schemas.openxmlformats.org/officeDocument/2006/relationships/image" Target="cid:image006.png@01DCB6AD.BCD056C0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vinci-construction.cz/gdpr.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3.png@01DCB6AD.BCD056C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Skopalová</dc:creator>
  <cp:keywords/>
  <dc:description/>
  <cp:lastModifiedBy>Mgr. Pavel Völkl </cp:lastModifiedBy>
  <cp:revision>18</cp:revision>
  <dcterms:created xsi:type="dcterms:W3CDTF">2021-06-10T11:27:00Z</dcterms:created>
  <dcterms:modified xsi:type="dcterms:W3CDTF">2026-03-27T06:19:00Z</dcterms:modified>
</cp:coreProperties>
</file>