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0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243" w:val="left"/>
        </w:tabs>
        <w:bidi w:val="0"/>
        <w:spacing w:before="0" w:after="180" w:line="240" w:lineRule="auto"/>
        <w:ind w:left="0" w:right="0" w:firstLine="0"/>
        <w:jc w:val="center"/>
      </w:pPr>
      <w:r>
        <w:rPr>
          <w:color w:val="000000"/>
          <w:spacing w:val="0"/>
          <w:w w:val="100"/>
          <w:position w:val="0"/>
          <w:shd w:val="clear" w:color="auto" w:fill="auto"/>
          <w:lang w:val="cs-CZ" w:eastAsia="cs-CZ" w:bidi="cs-CZ"/>
        </w:rPr>
        <w:t>Číslo smlouvy:</w:t>
        <w:tab/>
        <w:t>351/2026</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„Ultrazvuková lázeň“</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2016"/>
        <w:gridCol w:w="3595"/>
      </w:tblGrid>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Unimed Praha, s.r.o.</w:t>
            </w:r>
          </w:p>
        </w:tc>
      </w:tr>
      <w:tr>
        <w:trPr>
          <w:trHeight w:val="379"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 Stromkách 41, 252 50 Vestec</w:t>
            </w:r>
          </w:p>
        </w:tc>
      </w:tr>
      <w:tr>
        <w:trPr>
          <w:trHeight w:val="2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14891344</w:t>
            </w:r>
          </w:p>
        </w:tc>
      </w:tr>
      <w:tr>
        <w:trPr>
          <w:trHeight w:val="2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CZ14891344</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34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zapsán v Obchodním rejstříku vedeném u Městského soudu v Praze, v oddílu C, vložce č. 157510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 ve : xxxxxxxx, ekonomický ředitel věcech smluvních</w:t>
      </w:r>
    </w:p>
    <w:p>
      <w:pPr>
        <w:pStyle w:val="Style2"/>
        <w:keepNext w:val="0"/>
        <w:keepLines w:val="0"/>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1" w:val="right"/>
          <w:tab w:pos="2346"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br w:type="page"/>
      </w:r>
    </w:p>
    <w:p>
      <w:pPr>
        <w:pStyle w:val="Style18"/>
        <w:keepNext/>
        <w:keepLines/>
        <w:widowControl w:val="0"/>
        <w:numPr>
          <w:ilvl w:val="0"/>
          <w:numId w:val="1"/>
        </w:numPr>
        <w:shd w:val="clear" w:color="auto" w:fill="auto"/>
        <w:tabs>
          <w:tab w:pos="368" w:val="left"/>
        </w:tabs>
        <w:bidi w:val="0"/>
        <w:spacing w:before="0" w:after="24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 a nepoužité ultrazvukové lázně za podmínek podle této smlouvy (dále jen předmět této smlouvy).</w:t>
      </w:r>
      <w:bookmarkEnd w:id="3"/>
      <w:bookmarkEnd w:id="4"/>
      <w:bookmarkEnd w:id="6"/>
    </w:p>
    <w:p>
      <w:pPr>
        <w:pStyle w:val="Style2"/>
        <w:keepNext w:val="0"/>
        <w:keepLines w:val="0"/>
        <w:widowControl w:val="0"/>
        <w:shd w:val="clear" w:color="auto" w:fill="auto"/>
        <w:tabs>
          <w:tab w:pos="4468"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4468" w:val="left"/>
        </w:tabs>
        <w:bidi w:val="0"/>
        <w:spacing w:before="0" w:after="60" w:line="240" w:lineRule="auto"/>
        <w:ind w:left="0" w:right="0" w:firstLine="580"/>
        <w:jc w:val="left"/>
      </w:pPr>
      <w:r>
        <w:rPr>
          <w:b/>
          <w:bCs/>
          <w:color w:val="000000"/>
          <w:spacing w:val="0"/>
          <w:w w:val="100"/>
          <w:position w:val="0"/>
          <w:shd w:val="clear" w:color="auto" w:fill="auto"/>
          <w:lang w:val="cs-CZ" w:eastAsia="cs-CZ" w:bidi="cs-CZ"/>
        </w:rPr>
        <w:t>Ultrazvuková digitální čisticí lázeň</w:t>
        <w:tab/>
        <w:t>K-18LE</w:t>
      </w:r>
    </w:p>
    <w:p>
      <w:pPr>
        <w:pStyle w:val="Style18"/>
        <w:keepNext/>
        <w:keepLines/>
        <w:widowControl w:val="0"/>
        <w:numPr>
          <w:ilvl w:val="0"/>
          <w:numId w:val="1"/>
        </w:numPr>
        <w:shd w:val="clear" w:color="auto" w:fill="auto"/>
        <w:tabs>
          <w:tab w:pos="368"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ultrazvukové lázně a příslušenství je uvedena v příloze č. 1 kupní smlouvy – Technická specifikace, která je nedílnou součástí této smlouvy.</w:t>
      </w:r>
      <w:bookmarkEnd w:id="10"/>
      <w:bookmarkEnd w:id="7"/>
      <w:bookmarkEnd w:id="8"/>
    </w:p>
    <w:p>
      <w:pPr>
        <w:pStyle w:val="Style5"/>
        <w:keepNext/>
        <w:keepLines/>
        <w:widowControl w:val="0"/>
        <w:numPr>
          <w:ilvl w:val="0"/>
          <w:numId w:val="3"/>
        </w:numPr>
        <w:shd w:val="clear" w:color="auto" w:fill="auto"/>
        <w:tabs>
          <w:tab w:pos="368"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8"/>
        <w:keepNext/>
        <w:keepLines/>
        <w:widowControl w:val="0"/>
        <w:numPr>
          <w:ilvl w:val="0"/>
          <w:numId w:val="5"/>
        </w:numPr>
        <w:shd w:val="clear" w:color="auto" w:fill="auto"/>
        <w:tabs>
          <w:tab w:pos="368"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8"/>
        <w:keepNext/>
        <w:keepLines/>
        <w:widowControl w:val="0"/>
        <w:numPr>
          <w:ilvl w:val="0"/>
          <w:numId w:val="5"/>
        </w:numPr>
        <w:shd w:val="clear" w:color="auto" w:fill="auto"/>
        <w:tabs>
          <w:tab w:pos="368" w:val="left"/>
        </w:tabs>
        <w:bidi w:val="0"/>
        <w:spacing w:before="0" w:line="240" w:lineRule="auto"/>
        <w:ind w:left="0" w:right="0" w:firstLine="0"/>
        <w:jc w:val="left"/>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bidi w:val="0"/>
        <w:spacing w:before="0" w:after="0" w:line="240" w:lineRule="auto"/>
        <w:ind w:left="0" w:right="0" w:firstLine="380"/>
        <w:jc w:val="left"/>
      </w:pPr>
      <w:r>
        <mc:AlternateContent>
          <mc:Choice Requires="wps">
            <w:drawing>
              <wp:anchor distT="0" distB="0" distL="114300" distR="114300" simplePos="0" relativeHeight="125829378" behindDoc="0" locked="0" layoutInCell="1" allowOverlap="1">
                <wp:simplePos x="0" y="0"/>
                <wp:positionH relativeFrom="page">
                  <wp:posOffset>4905375</wp:posOffset>
                </wp:positionH>
                <wp:positionV relativeFrom="paragraph">
                  <wp:posOffset>12700</wp:posOffset>
                </wp:positionV>
                <wp:extent cx="1642745" cy="709930"/>
                <wp:wrapSquare wrapText="left"/>
                <wp:docPr id="1" name="Shape 1"/>
                <a:graphic xmlns:a="http://schemas.openxmlformats.org/drawingml/2006/main">
                  <a:graphicData uri="http://schemas.microsoft.com/office/word/2010/wordprocessingShape">
                    <wps:wsp>
                      <wps:cNvSpPr txBox="1"/>
                      <wps:spPr>
                        <a:xfrm>
                          <a:ext cx="164274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54 240,00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11 390,40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65 630,40 Kč včetně DPH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6.25pt;margin-top:1.pt;width:129.34999999999999pt;height:55.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54 240,00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11 390,40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65 630,40 Kč včetně DPH</w:t>
                      </w:r>
                    </w:p>
                  </w:txbxContent>
                </v:textbox>
                <w10:wrap type="square" side="left" anchorx="page"/>
              </v:shape>
            </w:pict>
          </mc:Fallback>
        </mc:AlternateContent>
      </w:r>
      <w:r>
        <w:rPr>
          <w:color w:val="000000"/>
          <w:spacing w:val="0"/>
          <w:w w:val="100"/>
          <w:position w:val="0"/>
          <w:shd w:val="clear" w:color="auto" w:fill="auto"/>
          <w:lang w:val="cs-CZ" w:eastAsia="cs-CZ" w:bidi="cs-CZ"/>
        </w:rPr>
        <w:t>činí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r>
    </w:p>
    <w:p>
      <w:pPr>
        <w:pStyle w:val="Style2"/>
        <w:keepNext w:val="0"/>
        <w:keepLines w:val="0"/>
        <w:widowControl w:val="0"/>
        <w:shd w:val="clear" w:color="auto" w:fill="auto"/>
        <w:bidi w:val="0"/>
        <w:spacing w:before="0" w:after="300" w:line="240"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r>
    </w:p>
    <w:p>
      <w:pPr>
        <w:pStyle w:val="Style5"/>
        <w:keepNext/>
        <w:keepLines/>
        <w:widowControl w:val="0"/>
        <w:numPr>
          <w:ilvl w:val="0"/>
          <w:numId w:val="3"/>
        </w:numPr>
        <w:shd w:val="clear" w:color="auto" w:fill="auto"/>
        <w:tabs>
          <w:tab w:pos="425" w:val="left"/>
        </w:tabs>
        <w:bidi w:val="0"/>
        <w:spacing w:before="0" w:line="240" w:lineRule="auto"/>
        <w:ind w:left="0" w:right="0" w:firstLine="0"/>
        <w:jc w:val="center"/>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Platební podmínky</w:t>
      </w:r>
      <w:bookmarkEnd w:id="24"/>
      <w:bookmarkEnd w:id="25"/>
      <w:bookmarkEnd w:id="27"/>
    </w:p>
    <w:p>
      <w:pPr>
        <w:pStyle w:val="Style18"/>
        <w:keepNext/>
        <w:keepLines/>
        <w:widowControl w:val="0"/>
        <w:numPr>
          <w:ilvl w:val="0"/>
          <w:numId w:val="7"/>
        </w:numPr>
        <w:shd w:val="clear" w:color="auto" w:fill="auto"/>
        <w:tabs>
          <w:tab w:pos="368" w:val="left"/>
        </w:tabs>
        <w:bidi w:val="0"/>
        <w:spacing w:before="0" w:line="240" w:lineRule="auto"/>
        <w:ind w:right="0"/>
        <w:jc w:val="left"/>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1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smlouvy, za podmínek dle této smlouvy.</w:t>
      </w:r>
      <w:bookmarkEnd w:id="28"/>
      <w:bookmarkEnd w:id="29"/>
      <w:bookmarkEnd w:id="31"/>
    </w:p>
    <w:p>
      <w:pPr>
        <w:pStyle w:val="Style18"/>
        <w:keepNext/>
        <w:keepLines/>
        <w:widowControl w:val="0"/>
        <w:numPr>
          <w:ilvl w:val="0"/>
          <w:numId w:val="7"/>
        </w:numPr>
        <w:shd w:val="clear" w:color="auto" w:fill="auto"/>
        <w:tabs>
          <w:tab w:pos="368" w:val="left"/>
        </w:tabs>
        <w:bidi w:val="0"/>
        <w:spacing w:before="0" w:line="240" w:lineRule="auto"/>
        <w:ind w:right="0"/>
        <w:jc w:val="left"/>
      </w:pPr>
      <w:bookmarkStart w:id="32" w:name="bookmark32"/>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3"/>
      <w:bookmarkEnd w:id="34"/>
      <w:bookmarkEnd w:id="36"/>
      <w:bookmarkEnd w:id="32"/>
    </w:p>
    <w:p>
      <w:pPr>
        <w:pStyle w:val="Style18"/>
        <w:keepNext/>
        <w:keepLines/>
        <w:widowControl w:val="0"/>
        <w:numPr>
          <w:ilvl w:val="0"/>
          <w:numId w:val="7"/>
        </w:numPr>
        <w:shd w:val="clear" w:color="auto" w:fill="auto"/>
        <w:tabs>
          <w:tab w:pos="368" w:val="left"/>
        </w:tabs>
        <w:bidi w:val="0"/>
        <w:spacing w:before="0" w:line="240" w:lineRule="auto"/>
        <w:ind w:right="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37"/>
      <w:bookmarkEnd w:id="38"/>
      <w:bookmarkEnd w:id="40"/>
    </w:p>
    <w:p>
      <w:pPr>
        <w:pStyle w:val="Style18"/>
        <w:keepNext/>
        <w:keepLines/>
        <w:widowControl w:val="0"/>
        <w:numPr>
          <w:ilvl w:val="0"/>
          <w:numId w:val="7"/>
        </w:numPr>
        <w:shd w:val="clear" w:color="auto" w:fill="auto"/>
        <w:tabs>
          <w:tab w:pos="368" w:val="left"/>
        </w:tabs>
        <w:bidi w:val="0"/>
        <w:spacing w:before="0" w:line="240" w:lineRule="auto"/>
        <w:ind w:right="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 xml:space="preserve">V případě, že faktura nebude obsahovat všechny, dle článku </w:t>
      </w:r>
      <w:hyperlink w:anchor="bookmark32"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1"/>
      <w:bookmarkEnd w:id="42"/>
      <w:bookmarkEnd w:id="44"/>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8"/>
        <w:keepNext/>
        <w:keepLines/>
        <w:widowControl w:val="0"/>
        <w:numPr>
          <w:ilvl w:val="0"/>
          <w:numId w:val="7"/>
        </w:numPr>
        <w:shd w:val="clear" w:color="auto" w:fill="auto"/>
        <w:tabs>
          <w:tab w:pos="368"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5"/>
      <w:bookmarkEnd w:id="46"/>
      <w:bookmarkEnd w:id="48"/>
    </w:p>
    <w:p>
      <w:pPr>
        <w:pStyle w:val="Style5"/>
        <w:keepNext/>
        <w:keepLines/>
        <w:widowControl w:val="0"/>
        <w:numPr>
          <w:ilvl w:val="0"/>
          <w:numId w:val="3"/>
        </w:numPr>
        <w:shd w:val="clear" w:color="auto" w:fill="auto"/>
        <w:tabs>
          <w:tab w:pos="469"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Podmínky dodávky předmětu smlouvy</w:t>
      </w:r>
      <w:bookmarkEnd w:id="49"/>
      <w:bookmarkEnd w:id="50"/>
      <w:bookmarkEnd w:id="52"/>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8 týdnů od potvrzení smlouvy. Po uplynutí uvedené lhůty má kupující právo odstoupit od smlouvy.</w:t>
      </w:r>
      <w:bookmarkEnd w:id="53"/>
      <w:bookmarkEnd w:id="54"/>
      <w:bookmarkEnd w:id="56"/>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Prodávající je povinen uvědomit kupujícího 2 pracovní dny předem o datu předání předmětu této smlouvy. Předmět této smlouvy se prodávající zavazuje dopravit na místo předání.</w:t>
      </w:r>
      <w:bookmarkEnd w:id="57"/>
      <w:bookmarkEnd w:id="58"/>
      <w:bookmarkEnd w:id="60"/>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2"/>
        <w:keepNext w:val="0"/>
        <w:keepLines w:val="0"/>
        <w:widowControl w:val="0"/>
        <w:shd w:val="clear" w:color="auto" w:fill="auto"/>
        <w:bidi w:val="0"/>
        <w:spacing w:before="0" w:after="0" w:line="410" w:lineRule="auto"/>
        <w:ind w:left="360" w:right="0" w:firstLine="20"/>
        <w:jc w:val="left"/>
      </w:pPr>
      <w:r>
        <w:rPr>
          <w:color w:val="000000"/>
          <w:spacing w:val="0"/>
          <w:w w:val="100"/>
          <w:position w:val="0"/>
          <w:shd w:val="clear" w:color="auto" w:fill="auto"/>
          <w:lang w:val="cs-CZ" w:eastAsia="cs-CZ" w:bidi="cs-CZ"/>
        </w:rPr>
        <w:t>Kontaktní osoba Kupujícího ve věci předání a převzetí předmětu kupní smlouvy je: xxxxxxx, vedoucí VHL, e-mail: xxxxxxxx, tel.: xxxxxxxx.</w:t>
      </w:r>
    </w:p>
    <w:p>
      <w:pPr>
        <w:pStyle w:val="Style2"/>
        <w:keepNext w:val="0"/>
        <w:keepLines w:val="0"/>
        <w:widowControl w:val="0"/>
        <w:shd w:val="clear" w:color="auto" w:fill="auto"/>
        <w:bidi w:val="0"/>
        <w:spacing w:before="0" w:after="0" w:line="410" w:lineRule="auto"/>
        <w:ind w:left="0" w:right="0" w:firstLine="360"/>
        <w:jc w:val="left"/>
      </w:pPr>
      <w:r>
        <w:rPr>
          <w:color w:val="000000"/>
          <w:spacing w:val="0"/>
          <w:w w:val="100"/>
          <w:position w:val="0"/>
          <w:shd w:val="clear" w:color="auto" w:fill="auto"/>
          <w:lang w:val="cs-CZ" w:eastAsia="cs-CZ" w:bidi="cs-CZ"/>
        </w:rPr>
        <w:t>Kontaktní osoba Prodávajícího je xxxxxxxx, e-mail: xxxxxxxx, tel: xxxxxxxx.</w:t>
      </w:r>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přístroji musí odpovídat platným normám a být v českém jazyce.</w:t>
      </w:r>
      <w:bookmarkEnd w:id="61"/>
      <w:bookmarkEnd w:id="62"/>
      <w:bookmarkEnd w:id="64"/>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5"/>
      <w:bookmarkEnd w:id="66"/>
      <w:bookmarkEnd w:id="68"/>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69"/>
      <w:bookmarkEnd w:id="70"/>
      <w:bookmarkEnd w:id="72"/>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3"/>
      <w:bookmarkEnd w:id="74"/>
      <w:bookmarkEnd w:id="76"/>
    </w:p>
    <w:p>
      <w:pPr>
        <w:pStyle w:val="Style18"/>
        <w:keepNext/>
        <w:keepLines/>
        <w:widowControl w:val="0"/>
        <w:numPr>
          <w:ilvl w:val="0"/>
          <w:numId w:val="9"/>
        </w:numPr>
        <w:shd w:val="clear" w:color="auto" w:fill="auto"/>
        <w:tabs>
          <w:tab w:pos="382" w:val="left"/>
        </w:tabs>
        <w:bidi w:val="0"/>
        <w:spacing w:before="0" w:after="30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7"/>
      <w:bookmarkEnd w:id="78"/>
      <w:bookmarkEnd w:id="80"/>
    </w:p>
    <w:p>
      <w:pPr>
        <w:pStyle w:val="Style5"/>
        <w:keepNext/>
        <w:keepLines/>
        <w:widowControl w:val="0"/>
        <w:numPr>
          <w:ilvl w:val="0"/>
          <w:numId w:val="3"/>
        </w:numPr>
        <w:shd w:val="clear" w:color="auto" w:fill="auto"/>
        <w:tabs>
          <w:tab w:pos="406" w:val="left"/>
        </w:tabs>
        <w:bidi w:val="0"/>
        <w:spacing w:before="0" w:line="240" w:lineRule="auto"/>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Smluvní sankce</w:t>
      </w:r>
      <w:bookmarkEnd w:id="81"/>
      <w:bookmarkEnd w:id="82"/>
      <w:bookmarkEnd w:id="84"/>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5"/>
      <w:bookmarkEnd w:id="86"/>
      <w:bookmarkEnd w:id="88"/>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89"/>
      <w:bookmarkEnd w:id="90"/>
      <w:bookmarkEnd w:id="92"/>
    </w:p>
    <w:p>
      <w:pPr>
        <w:pStyle w:val="Style18"/>
        <w:keepNext/>
        <w:keepLines/>
        <w:widowControl w:val="0"/>
        <w:numPr>
          <w:ilvl w:val="0"/>
          <w:numId w:val="11"/>
        </w:numPr>
        <w:shd w:val="clear" w:color="auto" w:fill="auto"/>
        <w:tabs>
          <w:tab w:pos="382"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51" w:left="1355" w:right="1275" w:bottom="1570" w:header="0" w:footer="3" w:gutter="0"/>
          <w:pgNumType w:start="1"/>
          <w:cols w:space="720"/>
          <w:noEndnote/>
          <w:rtlGutter w:val="0"/>
          <w:docGrid w:linePitch="360"/>
        </w:sectPr>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93"/>
      <w:bookmarkEnd w:id="94"/>
      <w:bookmarkEnd w:id="96"/>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0"/>
      <w:bookmarkEnd w:id="97"/>
      <w:bookmarkEnd w:id="98"/>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1"/>
      <w:bookmarkEnd w:id="102"/>
      <w:bookmarkEnd w:id="104"/>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5"/>
      <w:bookmarkEnd w:id="106"/>
      <w:bookmarkEnd w:id="108"/>
    </w:p>
    <w:p>
      <w:pPr>
        <w:pStyle w:val="Style18"/>
        <w:keepNext/>
        <w:keepLines/>
        <w:widowControl w:val="0"/>
        <w:numPr>
          <w:ilvl w:val="0"/>
          <w:numId w:val="11"/>
        </w:numPr>
        <w:shd w:val="clear" w:color="auto" w:fill="auto"/>
        <w:tabs>
          <w:tab w:pos="360" w:val="left"/>
        </w:tabs>
        <w:bidi w:val="0"/>
        <w:spacing w:before="0" w:after="30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09"/>
      <w:bookmarkEnd w:id="110"/>
      <w:bookmarkEnd w:id="112"/>
    </w:p>
    <w:p>
      <w:pPr>
        <w:pStyle w:val="Style5"/>
        <w:keepNext/>
        <w:keepLines/>
        <w:widowControl w:val="0"/>
        <w:numPr>
          <w:ilvl w:val="0"/>
          <w:numId w:val="3"/>
        </w:numPr>
        <w:shd w:val="clear" w:color="auto" w:fill="auto"/>
        <w:tabs>
          <w:tab w:pos="430" w:val="left"/>
        </w:tabs>
        <w:bidi w:val="0"/>
        <w:spacing w:before="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Záruka</w:t>
      </w:r>
      <w:bookmarkEnd w:id="113"/>
      <w:bookmarkEnd w:id="114"/>
      <w:bookmarkEnd w:id="116"/>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7"/>
      <w:bookmarkEnd w:id="118"/>
      <w:bookmarkEnd w:id="120"/>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1"/>
      <w:bookmarkEnd w:id="122"/>
      <w:bookmarkEnd w:id="124"/>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Pokud jde o právo z odpovědnosti za vady, má kupující vůči prodávajícímu tato práva a nároky:</w:t>
      </w:r>
      <w:bookmarkEnd w:id="125"/>
      <w:bookmarkEnd w:id="126"/>
      <w:bookmarkEnd w:id="128"/>
    </w:p>
    <w:p>
      <w:pPr>
        <w:pStyle w:val="Style18"/>
        <w:keepNext/>
        <w:keepLines/>
        <w:widowControl w:val="0"/>
        <w:numPr>
          <w:ilvl w:val="0"/>
          <w:numId w:val="15"/>
        </w:numPr>
        <w:shd w:val="clear" w:color="auto" w:fill="auto"/>
        <w:tabs>
          <w:tab w:pos="740" w:val="left"/>
        </w:tabs>
        <w:bidi w:val="0"/>
        <w:spacing w:before="0" w:line="240" w:lineRule="auto"/>
        <w:ind w:left="800" w:right="0" w:hanging="42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8 týdnů od uplatnění reklamace.</w:t>
      </w:r>
      <w:bookmarkEnd w:id="129"/>
      <w:bookmarkEnd w:id="130"/>
      <w:bookmarkEnd w:id="132"/>
    </w:p>
    <w:p>
      <w:pPr>
        <w:pStyle w:val="Style18"/>
        <w:keepNext/>
        <w:keepLines/>
        <w:widowControl w:val="0"/>
        <w:numPr>
          <w:ilvl w:val="0"/>
          <w:numId w:val="15"/>
        </w:numPr>
        <w:shd w:val="clear" w:color="auto" w:fill="auto"/>
        <w:tabs>
          <w:tab w:pos="740"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na poskytnutí slevy, odpovídající rozdílu ceny vadného a bezvadného předmětu smlouvy,</w:t>
      </w:r>
      <w:bookmarkEnd w:id="133"/>
      <w:bookmarkEnd w:id="134"/>
      <w:bookmarkEnd w:id="136"/>
    </w:p>
    <w:p>
      <w:pPr>
        <w:pStyle w:val="Style18"/>
        <w:keepNext/>
        <w:keepLines/>
        <w:widowControl w:val="0"/>
        <w:numPr>
          <w:ilvl w:val="0"/>
          <w:numId w:val="15"/>
        </w:numPr>
        <w:shd w:val="clear" w:color="auto" w:fill="auto"/>
        <w:tabs>
          <w:tab w:pos="740"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vrácení celé kupní ceny v případě, že se jedná o opakující se vadu předmětu smlouvy.</w:t>
      </w:r>
      <w:bookmarkEnd w:id="137"/>
      <w:bookmarkEnd w:id="138"/>
      <w:bookmarkEnd w:id="140"/>
    </w:p>
    <w:p>
      <w:pPr>
        <w:pStyle w:val="Style18"/>
        <w:keepNext/>
        <w:keepLines/>
        <w:widowControl w:val="0"/>
        <w:numPr>
          <w:ilvl w:val="0"/>
          <w:numId w:val="13"/>
        </w:numPr>
        <w:shd w:val="clear" w:color="auto" w:fill="auto"/>
        <w:tabs>
          <w:tab w:pos="360" w:val="left"/>
        </w:tabs>
        <w:bidi w:val="0"/>
        <w:spacing w:before="0" w:after="30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1"/>
      <w:bookmarkEnd w:id="142"/>
      <w:bookmarkEnd w:id="144"/>
    </w:p>
    <w:p>
      <w:pPr>
        <w:pStyle w:val="Style5"/>
        <w:keepNext/>
        <w:keepLines/>
        <w:widowControl w:val="0"/>
        <w:numPr>
          <w:ilvl w:val="0"/>
          <w:numId w:val="3"/>
        </w:numPr>
        <w:shd w:val="clear" w:color="auto" w:fill="auto"/>
        <w:tabs>
          <w:tab w:pos="492" w:val="left"/>
        </w:tabs>
        <w:bidi w:val="0"/>
        <w:spacing w:before="0" w:line="240" w:lineRule="auto"/>
        <w:ind w:left="0" w:right="0" w:firstLine="0"/>
        <w:jc w:val="center"/>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Compliance doložka</w:t>
      </w:r>
      <w:bookmarkEnd w:id="145"/>
      <w:bookmarkEnd w:id="146"/>
      <w:bookmarkEnd w:id="148"/>
    </w:p>
    <w:p>
      <w:pPr>
        <w:pStyle w:val="Style18"/>
        <w:keepNext/>
        <w:keepLines/>
        <w:widowControl w:val="0"/>
        <w:numPr>
          <w:ilvl w:val="0"/>
          <w:numId w:val="17"/>
        </w:numPr>
        <w:shd w:val="clear" w:color="auto" w:fill="auto"/>
        <w:tabs>
          <w:tab w:pos="360" w:val="left"/>
        </w:tabs>
        <w:bidi w:val="0"/>
        <w:spacing w:before="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9"/>
      <w:bookmarkEnd w:id="150"/>
      <w:bookmarkEnd w:id="152"/>
    </w:p>
    <w:p>
      <w:pPr>
        <w:pStyle w:val="Style18"/>
        <w:keepNext/>
        <w:keepLines/>
        <w:widowControl w:val="0"/>
        <w:numPr>
          <w:ilvl w:val="0"/>
          <w:numId w:val="17"/>
        </w:numPr>
        <w:shd w:val="clear" w:color="auto" w:fill="auto"/>
        <w:tabs>
          <w:tab w:pos="360"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3"/>
      <w:bookmarkEnd w:id="154"/>
      <w:bookmarkEnd w:id="156"/>
    </w:p>
    <w:p>
      <w:pPr>
        <w:pStyle w:val="Style18"/>
        <w:keepNext/>
        <w:keepLines/>
        <w:widowControl w:val="0"/>
        <w:numPr>
          <w:ilvl w:val="0"/>
          <w:numId w:val="17"/>
        </w:numPr>
        <w:shd w:val="clear" w:color="auto" w:fill="auto"/>
        <w:tabs>
          <w:tab w:pos="368" w:val="left"/>
          <w:tab w:pos="2755" w:val="left"/>
          <w:tab w:pos="4896" w:val="left"/>
          <w:tab w:pos="6907" w:val="left"/>
          <w:tab w:pos="8726" w:val="left"/>
        </w:tabs>
        <w:bidi w:val="0"/>
        <w:spacing w:before="0" w:after="0" w:line="240" w:lineRule="auto"/>
        <w:ind w:left="360" w:right="0" w:hanging="36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57"/>
      <w:bookmarkEnd w:id="158"/>
      <w:bookmarkEnd w:id="160"/>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61" w:name="bookmark161"/>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1"/>
    </w:p>
    <w:p>
      <w:pPr>
        <w:pStyle w:val="Style18"/>
        <w:keepNext/>
        <w:keepLines/>
        <w:widowControl w:val="0"/>
        <w:numPr>
          <w:ilvl w:val="0"/>
          <w:numId w:val="17"/>
        </w:numPr>
        <w:shd w:val="clear" w:color="auto" w:fill="auto"/>
        <w:tabs>
          <w:tab w:pos="368" w:val="left"/>
        </w:tabs>
        <w:bidi w:val="0"/>
        <w:spacing w:before="0" w:after="300" w:line="240" w:lineRule="auto"/>
        <w:ind w:left="360" w:right="0" w:hanging="3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2"/>
      <w:bookmarkEnd w:id="163"/>
      <w:bookmarkEnd w:id="165"/>
    </w:p>
    <w:p>
      <w:pPr>
        <w:pStyle w:val="Style5"/>
        <w:keepNext/>
        <w:keepLines/>
        <w:widowControl w:val="0"/>
        <w:numPr>
          <w:ilvl w:val="0"/>
          <w:numId w:val="3"/>
        </w:numPr>
        <w:shd w:val="clear" w:color="auto" w:fill="auto"/>
        <w:tabs>
          <w:tab w:pos="534" w:val="left"/>
        </w:tabs>
        <w:bidi w:val="0"/>
        <w:spacing w:before="0" w:line="240" w:lineRule="auto"/>
        <w:ind w:left="0" w:right="0" w:firstLine="0"/>
        <w:jc w:val="center"/>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Ochrana a zpracování osobních údajů</w:t>
      </w:r>
      <w:bookmarkEnd w:id="166"/>
      <w:bookmarkEnd w:id="167"/>
      <w:bookmarkEnd w:id="169"/>
    </w:p>
    <w:p>
      <w:pPr>
        <w:pStyle w:val="Style18"/>
        <w:keepNext/>
        <w:keepLines/>
        <w:widowControl w:val="0"/>
        <w:shd w:val="clear" w:color="auto" w:fill="auto"/>
        <w:bidi w:val="0"/>
        <w:spacing w:before="0" w:after="300" w:line="240" w:lineRule="auto"/>
        <w:ind w:left="360" w:right="0" w:firstLine="20"/>
        <w:jc w:val="both"/>
      </w:pPr>
      <w:bookmarkStart w:id="170" w:name="bookmark170"/>
      <w:bookmarkStart w:id="171" w:name="bookmark171"/>
      <w:bookmarkStart w:id="172" w:name="bookmark17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70"/>
      <w:bookmarkEnd w:id="171"/>
      <w:bookmarkEnd w:id="172"/>
    </w:p>
    <w:p>
      <w:pPr>
        <w:pStyle w:val="Style5"/>
        <w:keepNext/>
        <w:keepLines/>
        <w:widowControl w:val="0"/>
        <w:numPr>
          <w:ilvl w:val="0"/>
          <w:numId w:val="3"/>
        </w:numPr>
        <w:shd w:val="clear" w:color="auto" w:fill="auto"/>
        <w:tabs>
          <w:tab w:pos="409" w:val="left"/>
        </w:tabs>
        <w:bidi w:val="0"/>
        <w:spacing w:before="0" w:line="240" w:lineRule="auto"/>
        <w:ind w:left="0" w:right="0" w:firstLine="0"/>
        <w:jc w:val="center"/>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Závěrečná ujednání</w:t>
      </w:r>
      <w:bookmarkEnd w:id="173"/>
      <w:bookmarkEnd w:id="174"/>
      <w:bookmarkEnd w:id="176"/>
    </w:p>
    <w:p>
      <w:pPr>
        <w:pStyle w:val="Style18"/>
        <w:keepNext/>
        <w:keepLines/>
        <w:widowControl w:val="0"/>
        <w:numPr>
          <w:ilvl w:val="0"/>
          <w:numId w:val="19"/>
        </w:numPr>
        <w:shd w:val="clear" w:color="auto" w:fill="auto"/>
        <w:tabs>
          <w:tab w:pos="368" w:val="left"/>
        </w:tabs>
        <w:bidi w:val="0"/>
        <w:spacing w:before="0" w:line="240" w:lineRule="auto"/>
        <w:ind w:left="360" w:right="0" w:hanging="36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7"/>
      <w:bookmarkEnd w:id="178"/>
      <w:bookmarkEnd w:id="180"/>
    </w:p>
    <w:p>
      <w:pPr>
        <w:pStyle w:val="Style18"/>
        <w:keepNext/>
        <w:keepLines/>
        <w:widowControl w:val="0"/>
        <w:numPr>
          <w:ilvl w:val="0"/>
          <w:numId w:val="19"/>
        </w:numPr>
        <w:shd w:val="clear" w:color="auto" w:fill="auto"/>
        <w:tabs>
          <w:tab w:pos="368" w:val="left"/>
        </w:tabs>
        <w:bidi w:val="0"/>
        <w:spacing w:before="0" w:line="240" w:lineRule="auto"/>
        <w:ind w:left="360" w:right="0" w:hanging="36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1"/>
      <w:bookmarkEnd w:id="182"/>
      <w:bookmarkEnd w:id="184"/>
    </w:p>
    <w:p>
      <w:pPr>
        <w:pStyle w:val="Style18"/>
        <w:keepNext/>
        <w:keepLines/>
        <w:widowControl w:val="0"/>
        <w:numPr>
          <w:ilvl w:val="0"/>
          <w:numId w:val="19"/>
        </w:numPr>
        <w:shd w:val="clear" w:color="auto" w:fill="auto"/>
        <w:tabs>
          <w:tab w:pos="368" w:val="left"/>
        </w:tabs>
        <w:bidi w:val="0"/>
        <w:spacing w:before="0" w:line="240" w:lineRule="auto"/>
        <w:ind w:left="360" w:right="0" w:hanging="36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5"/>
      <w:bookmarkEnd w:id="186"/>
      <w:bookmarkEnd w:id="188"/>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8"/>
        <w:keepNext/>
        <w:keepLines/>
        <w:widowControl w:val="0"/>
        <w:numPr>
          <w:ilvl w:val="0"/>
          <w:numId w:val="19"/>
        </w:numPr>
        <w:shd w:val="clear" w:color="auto" w:fill="auto"/>
        <w:tabs>
          <w:tab w:pos="368" w:val="left"/>
        </w:tabs>
        <w:bidi w:val="0"/>
        <w:spacing w:before="0" w:line="240" w:lineRule="auto"/>
        <w:ind w:left="3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89"/>
      <w:bookmarkEnd w:id="190"/>
      <w:bookmarkEnd w:id="192"/>
      <w:r>
        <w:br w:type="page"/>
      </w:r>
    </w:p>
    <w:p>
      <w:pPr>
        <w:pStyle w:val="Style18"/>
        <w:keepNext/>
        <w:keepLines/>
        <w:widowControl w:val="0"/>
        <w:numPr>
          <w:ilvl w:val="0"/>
          <w:numId w:val="19"/>
        </w:numPr>
        <w:shd w:val="clear" w:color="auto" w:fill="auto"/>
        <w:tabs>
          <w:tab w:pos="382" w:val="left"/>
        </w:tabs>
        <w:bidi w:val="0"/>
        <w:spacing w:before="0" w:line="240" w:lineRule="auto"/>
        <w:ind w:left="360" w:right="0" w:hanging="360"/>
        <w:jc w:val="left"/>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3"/>
      <w:bookmarkEnd w:id="194"/>
      <w:bookmarkEnd w:id="196"/>
    </w:p>
    <w:p>
      <w:pPr>
        <w:pStyle w:val="Style18"/>
        <w:keepNext/>
        <w:keepLines/>
        <w:widowControl w:val="0"/>
        <w:numPr>
          <w:ilvl w:val="0"/>
          <w:numId w:val="19"/>
        </w:numPr>
        <w:shd w:val="clear" w:color="auto" w:fill="auto"/>
        <w:tabs>
          <w:tab w:pos="382" w:val="left"/>
        </w:tabs>
        <w:bidi w:val="0"/>
        <w:spacing w:before="0" w:line="240" w:lineRule="auto"/>
        <w:ind w:left="360" w:right="0" w:hanging="360"/>
        <w:jc w:val="left"/>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7"/>
      <w:bookmarkEnd w:id="198"/>
      <w:bookmarkEnd w:id="200"/>
    </w:p>
    <w:p>
      <w:pPr>
        <w:pStyle w:val="Style18"/>
        <w:keepNext/>
        <w:keepLines/>
        <w:widowControl w:val="0"/>
        <w:numPr>
          <w:ilvl w:val="0"/>
          <w:numId w:val="19"/>
        </w:numPr>
        <w:shd w:val="clear" w:color="auto" w:fill="auto"/>
        <w:tabs>
          <w:tab w:pos="382" w:val="left"/>
        </w:tabs>
        <w:bidi w:val="0"/>
        <w:spacing w:before="0" w:line="240" w:lineRule="auto"/>
        <w:ind w:left="360" w:right="0" w:hanging="360"/>
        <w:jc w:val="left"/>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1"/>
      <w:bookmarkEnd w:id="202"/>
      <w:bookmarkEnd w:id="204"/>
    </w:p>
    <w:p>
      <w:pPr>
        <w:pStyle w:val="Style18"/>
        <w:keepNext/>
        <w:keepLines/>
        <w:widowControl w:val="0"/>
        <w:numPr>
          <w:ilvl w:val="0"/>
          <w:numId w:val="19"/>
        </w:numPr>
        <w:shd w:val="clear" w:color="auto" w:fill="auto"/>
        <w:tabs>
          <w:tab w:pos="382" w:val="left"/>
        </w:tabs>
        <w:bidi w:val="0"/>
        <w:spacing w:before="0" w:line="240" w:lineRule="auto"/>
        <w:ind w:left="0" w:right="0" w:firstLine="0"/>
        <w:jc w:val="left"/>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Smluvní strany nepovažují žádné ustanovení smlouvy za obchodní tajemství.</w:t>
      </w:r>
      <w:bookmarkEnd w:id="205"/>
      <w:bookmarkEnd w:id="206"/>
      <w:bookmarkEnd w:id="208"/>
    </w:p>
    <w:p>
      <w:pPr>
        <w:pStyle w:val="Style18"/>
        <w:keepNext/>
        <w:keepLines/>
        <w:widowControl w:val="0"/>
        <w:numPr>
          <w:ilvl w:val="0"/>
          <w:numId w:val="19"/>
        </w:numPr>
        <w:shd w:val="clear" w:color="auto" w:fill="auto"/>
        <w:tabs>
          <w:tab w:pos="382" w:val="left"/>
        </w:tabs>
        <w:bidi w:val="0"/>
        <w:spacing w:before="0" w:line="240" w:lineRule="auto"/>
        <w:ind w:left="0" w:right="0" w:firstLine="0"/>
        <w:jc w:val="left"/>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Nedílnou součástí kupní smlouvy je:</w:t>
      </w:r>
      <w:bookmarkEnd w:id="209"/>
      <w:bookmarkEnd w:id="210"/>
      <w:bookmarkEnd w:id="212"/>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Technická specifikace</w:t>
      </w:r>
    </w:p>
    <w:p>
      <w:pPr>
        <w:pStyle w:val="Style18"/>
        <w:keepNext/>
        <w:keepLines/>
        <w:widowControl w:val="0"/>
        <w:numPr>
          <w:ilvl w:val="0"/>
          <w:numId w:val="19"/>
        </w:numPr>
        <w:shd w:val="clear" w:color="auto" w:fill="auto"/>
        <w:tabs>
          <w:tab w:pos="502" w:val="left"/>
        </w:tabs>
        <w:bidi w:val="0"/>
        <w:spacing w:before="0" w:after="0" w:line="240" w:lineRule="auto"/>
        <w:ind w:left="360" w:right="0" w:hanging="360"/>
        <w:jc w:val="lef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51" w:left="1355" w:right="1275" w:bottom="1570" w:header="0" w:footer="3" w:gutter="0"/>
          <w:cols w:space="720"/>
          <w:noEndnote/>
          <w:rtlGutter w:val="0"/>
          <w:docGrid w:linePitch="360"/>
        </w:sectPr>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3"/>
      <w:bookmarkEnd w:id="214"/>
      <w:bookmarkEnd w:id="216"/>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64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Vestci dne 23.3.2026 za Prodávajícího:</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461" w:right="2498" w:bottom="1642" w:header="0" w:footer="3" w:gutter="0"/>
          <w:cols w:num="2" w:space="720" w:equalWidth="0">
            <w:col w:w="2669" w:space="2222"/>
            <w:col w:w="3058"/>
          </w:cols>
          <w:noEndnote/>
          <w:rtlGutter w:val="0"/>
          <w:docGrid w:linePitch="360"/>
        </w:sectPr>
      </w:pPr>
      <w:r>
        <w:rPr>
          <w:color w:val="000000"/>
          <w:spacing w:val="0"/>
          <w:w w:val="100"/>
          <w:position w:val="0"/>
          <w:shd w:val="clear" w:color="auto" w:fill="auto"/>
          <w:lang w:val="cs-CZ" w:eastAsia="cs-CZ" w:bidi="cs-CZ"/>
        </w:rPr>
        <w:t>V Chomutově dne 27.3.2026 za Kupujícího: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1" w:after="10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5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1576705</wp:posOffset>
                </wp:positionH>
                <wp:positionV relativeFrom="paragraph">
                  <wp:posOffset>12700</wp:posOffset>
                </wp:positionV>
                <wp:extent cx="1316990" cy="548640"/>
                <wp:wrapSquare wrapText="right"/>
                <wp:docPr id="21" name="Shape 21"/>
                <a:graphic xmlns:a="http://schemas.openxmlformats.org/drawingml/2006/main">
                  <a:graphicData uri="http://schemas.microsoft.com/office/word/2010/wordprocessingShape">
                    <wps:wsp>
                      <wps:cNvSpPr txBox="1"/>
                      <wps:spPr>
                        <a:xfrm>
                          <a:ext cx="131699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Unimed Praha, s.r.o.</w:t>
                              <w:br/>
                              <w:t>xxxxxxxx</w:t>
                              <w:br/>
                              <w:t>jednatel</w:t>
                            </w:r>
                          </w:p>
                        </w:txbxContent>
                      </wps:txbx>
                      <wps:bodyPr lIns="0" tIns="0" rIns="0" bIns="0">
                        <a:noAutoFit/>
                      </wps:bodyPr>
                    </wps:wsp>
                  </a:graphicData>
                </a:graphic>
              </wp:anchor>
            </w:drawing>
          </mc:Choice>
          <mc:Fallback>
            <w:pict>
              <v:shape id="_x0000_s1047" type="#_x0000_t202" style="position:absolute;margin-left:124.15000000000001pt;margin-top:1.pt;width:103.7pt;height:43.2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Unimed Praha, s.r.o.</w:t>
                        <w:br/>
                        <w:t>xxxxxxxx</w:t>
                        <w:br/>
                        <w:t>jednatel</w:t>
                      </w:r>
                    </w:p>
                  </w:txbxContent>
                </v:textbox>
                <w10:wrap type="square" side="right" anchorx="page"/>
              </v:shape>
            </w:pict>
          </mc:Fallback>
        </mc:AlternateContent>
      </w:r>
      <w:r>
        <w:drawing>
          <wp:anchor distT="0" distB="0" distL="0" distR="0" simplePos="0" relativeHeight="125829382" behindDoc="0" locked="0" layoutInCell="1" allowOverlap="1">
            <wp:simplePos x="0" y="0"/>
            <wp:positionH relativeFrom="page">
              <wp:posOffset>4023995</wp:posOffset>
            </wp:positionH>
            <wp:positionV relativeFrom="paragraph">
              <wp:posOffset>1938655</wp:posOffset>
            </wp:positionV>
            <wp:extent cx="2840990" cy="2499360"/>
            <wp:wrapSquare wrapText="bothSides"/>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ext cx="2840990" cy="2499360"/>
                    </a:xfrm>
                    <a:prstGeom prst="rect"/>
                  </pic:spPr>
                </pic:pic>
              </a:graphicData>
            </a:graphic>
          </wp:anchor>
        </w:drawing>
      </w:r>
    </w:p>
    <w:p>
      <w:pPr>
        <w:pStyle w:val="Style2"/>
        <w:keepNext w:val="0"/>
        <w:keepLines w:val="0"/>
        <w:widowControl w:val="0"/>
        <w:shd w:val="clear" w:color="auto" w:fill="auto"/>
        <w:bidi w:val="0"/>
        <w:spacing w:before="0" w:after="96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p>
      <w:pPr>
        <w:pStyle w:val="Style23"/>
        <w:keepNext/>
        <w:keepLines/>
        <w:widowControl w:val="0"/>
        <w:shd w:val="clear" w:color="auto" w:fill="auto"/>
        <w:bidi w:val="0"/>
        <w:spacing w:before="0" w:line="240" w:lineRule="auto"/>
        <w:ind w:left="0" w:right="0" w:firstLine="0"/>
        <w:jc w:val="center"/>
      </w:pPr>
      <w:bookmarkStart w:id="217" w:name="bookmark217"/>
      <w:bookmarkStart w:id="218" w:name="bookmark218"/>
      <w:bookmarkStart w:id="219" w:name="bookmark219"/>
      <w:r>
        <w:rPr>
          <w:color w:val="000000"/>
          <w:spacing w:val="0"/>
          <w:w w:val="100"/>
          <w:position w:val="0"/>
          <w:shd w:val="clear" w:color="auto" w:fill="auto"/>
          <w:lang w:val="cs-CZ" w:eastAsia="cs-CZ" w:bidi="cs-CZ"/>
        </w:rPr>
        <w:t>Příloha č. 1 ke Kupní smlouvě č. 351/2026</w:t>
      </w:r>
      <w:bookmarkEnd w:id="217"/>
      <w:bookmarkEnd w:id="218"/>
      <w:bookmarkEnd w:id="219"/>
    </w:p>
    <w:p>
      <w:pPr>
        <w:pStyle w:val="Style2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Laboratorní ultrazvuková vana K-18LE</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0" w:name="bookmark220"/>
      <w:bookmarkEnd w:id="220"/>
      <w:r>
        <w:rPr>
          <w:color w:val="000000"/>
          <w:spacing w:val="0"/>
          <w:w w:val="100"/>
          <w:position w:val="0"/>
          <w:shd w:val="clear" w:color="auto" w:fill="auto"/>
          <w:lang w:val="cs-CZ" w:eastAsia="cs-CZ" w:bidi="cs-CZ"/>
        </w:rPr>
        <w:t>elektronické ovládaní</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1" w:name="bookmark221"/>
      <w:bookmarkEnd w:id="221"/>
      <w:r>
        <w:rPr>
          <w:color w:val="000000"/>
          <w:spacing w:val="0"/>
          <w:w w:val="100"/>
          <w:position w:val="0"/>
          <w:shd w:val="clear" w:color="auto" w:fill="auto"/>
          <w:lang w:val="cs-CZ" w:eastAsia="cs-CZ" w:bidi="cs-CZ"/>
        </w:rPr>
        <w:t>celonerezové provedení</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2" w:name="bookmark222"/>
      <w:bookmarkEnd w:id="222"/>
      <w:r>
        <w:rPr>
          <w:color w:val="000000"/>
          <w:spacing w:val="0"/>
          <w:w w:val="100"/>
          <w:position w:val="0"/>
          <w:shd w:val="clear" w:color="auto" w:fill="auto"/>
          <w:lang w:val="cs-CZ" w:eastAsia="cs-CZ" w:bidi="cs-CZ"/>
        </w:rPr>
        <w:t>výpusť 1/2"</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3" w:name="bookmark223"/>
      <w:bookmarkEnd w:id="223"/>
      <w:r>
        <w:rPr>
          <w:color w:val="000000"/>
          <w:spacing w:val="0"/>
          <w:w w:val="100"/>
          <w:position w:val="0"/>
          <w:shd w:val="clear" w:color="auto" w:fill="auto"/>
          <w:lang w:val="cs-CZ" w:eastAsia="cs-CZ" w:bidi="cs-CZ"/>
        </w:rPr>
        <w:t>digitální časovač 0-90 min</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4" w:name="bookmark224"/>
      <w:bookmarkEnd w:id="224"/>
      <w:r>
        <w:rPr>
          <w:color w:val="000000"/>
          <w:spacing w:val="0"/>
          <w:w w:val="100"/>
          <w:position w:val="0"/>
          <w:shd w:val="clear" w:color="auto" w:fill="auto"/>
          <w:lang w:val="cs-CZ" w:eastAsia="cs-CZ" w:bidi="cs-CZ"/>
        </w:rPr>
        <w:t>UZ výkon 300 W</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5" w:name="bookmark225"/>
      <w:bookmarkEnd w:id="225"/>
      <w:r>
        <w:rPr>
          <w:color w:val="000000"/>
          <w:spacing w:val="0"/>
          <w:w w:val="100"/>
          <w:position w:val="0"/>
          <w:shd w:val="clear" w:color="auto" w:fill="auto"/>
          <w:lang w:val="cs-CZ" w:eastAsia="cs-CZ" w:bidi="cs-CZ"/>
        </w:rPr>
        <w:t>ohřev 650 W</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6" w:name="bookmark226"/>
      <w:bookmarkEnd w:id="226"/>
      <w:r>
        <w:rPr>
          <w:color w:val="000000"/>
          <w:spacing w:val="0"/>
          <w:w w:val="100"/>
          <w:position w:val="0"/>
          <w:shd w:val="clear" w:color="auto" w:fill="auto"/>
          <w:lang w:val="cs-CZ" w:eastAsia="cs-CZ" w:bidi="cs-CZ"/>
        </w:rPr>
        <w:t>termostat 20-80°C +/- 2°C</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7" w:name="bookmark227"/>
      <w:bookmarkEnd w:id="227"/>
      <w:r>
        <w:rPr>
          <w:color w:val="000000"/>
          <w:spacing w:val="0"/>
          <w:w w:val="100"/>
          <w:position w:val="0"/>
          <w:shd w:val="clear" w:color="auto" w:fill="auto"/>
          <w:lang w:val="cs-CZ" w:eastAsia="cs-CZ" w:bidi="cs-CZ"/>
        </w:rPr>
        <w:t>rozměry 460x260x150 mm</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8" w:name="bookmark228"/>
      <w:bookmarkEnd w:id="228"/>
      <w:r>
        <w:rPr>
          <w:color w:val="000000"/>
          <w:spacing w:val="0"/>
          <w:w w:val="100"/>
          <w:position w:val="0"/>
          <w:shd w:val="clear" w:color="auto" w:fill="auto"/>
          <w:lang w:val="cs-CZ" w:eastAsia="cs-CZ" w:bidi="cs-CZ"/>
        </w:rPr>
        <w:t>výška hladiny 120 mm</w:t>
      </w:r>
    </w:p>
    <w:p>
      <w:pPr>
        <w:pStyle w:val="Style2"/>
        <w:keepNext w:val="0"/>
        <w:keepLines w:val="0"/>
        <w:widowControl w:val="0"/>
        <w:numPr>
          <w:ilvl w:val="0"/>
          <w:numId w:val="21"/>
        </w:numPr>
        <w:shd w:val="clear" w:color="auto" w:fill="auto"/>
        <w:tabs>
          <w:tab w:pos="740" w:val="left"/>
        </w:tabs>
        <w:bidi w:val="0"/>
        <w:spacing w:before="0" w:after="0" w:line="240" w:lineRule="auto"/>
        <w:ind w:left="0" w:right="0" w:firstLine="380"/>
        <w:jc w:val="left"/>
      </w:pPr>
      <w:bookmarkStart w:id="229" w:name="bookmark229"/>
      <w:bookmarkEnd w:id="229"/>
      <w:r>
        <w:rPr>
          <w:color w:val="000000"/>
          <w:spacing w:val="0"/>
          <w:w w:val="100"/>
          <w:position w:val="0"/>
          <w:shd w:val="clear" w:color="auto" w:fill="auto"/>
          <w:lang w:val="cs-CZ" w:eastAsia="cs-CZ" w:bidi="cs-CZ"/>
        </w:rPr>
        <w:t>objem 20 l</w:t>
      </w:r>
    </w:p>
    <w:p>
      <w:pPr>
        <w:pStyle w:val="Style2"/>
        <w:keepNext w:val="0"/>
        <w:keepLines w:val="0"/>
        <w:widowControl w:val="0"/>
        <w:numPr>
          <w:ilvl w:val="0"/>
          <w:numId w:val="21"/>
        </w:numPr>
        <w:shd w:val="clear" w:color="auto" w:fill="auto"/>
        <w:tabs>
          <w:tab w:pos="740" w:val="left"/>
        </w:tabs>
        <w:bidi w:val="0"/>
        <w:spacing w:before="0" w:after="160" w:line="240" w:lineRule="auto"/>
        <w:ind w:left="0" w:right="0" w:firstLine="380"/>
        <w:jc w:val="left"/>
      </w:pPr>
      <w:bookmarkStart w:id="230" w:name="bookmark230"/>
      <w:bookmarkEnd w:id="230"/>
      <w:r>
        <w:rPr>
          <w:color w:val="000000"/>
          <w:spacing w:val="0"/>
          <w:w w:val="100"/>
          <w:position w:val="0"/>
          <w:shd w:val="clear" w:color="auto" w:fill="auto"/>
          <w:lang w:val="cs-CZ" w:eastAsia="cs-CZ" w:bidi="cs-CZ"/>
        </w:rPr>
        <w:t>včetně víka</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Volitelné příslušenství: koš K-18/18</w:t>
      </w:r>
    </w:p>
    <w:sectPr>
      <w:footnotePr>
        <w:pos w:val="pageBottom"/>
        <w:numFmt w:val="decimal"/>
        <w:numRestart w:val="continuous"/>
      </w:footnotePr>
      <w:pgSz w:w="11909" w:h="16838"/>
      <w:pgMar w:top="1181" w:left="1394" w:right="5580"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5863590</wp:posOffset>
              </wp:positionH>
              <wp:positionV relativeFrom="page">
                <wp:posOffset>9939020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461.69999999999999pt;margin-top:782.60000000000002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5816600</wp:posOffset>
              </wp:positionH>
              <wp:positionV relativeFrom="page">
                <wp:posOffset>9678035</wp:posOffset>
              </wp:positionV>
              <wp:extent cx="822960" cy="201295"/>
              <wp:wrapNone/>
              <wp:docPr id="11" name="Shape 1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7" type="#_x0000_t202" style="position:absolute;margin-left:458.pt;margin-top:762.05000000000007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5863590</wp:posOffset>
              </wp:positionH>
              <wp:positionV relativeFrom="page">
                <wp:posOffset>9939020</wp:posOffset>
              </wp:positionV>
              <wp:extent cx="822960" cy="201295"/>
              <wp:wrapNone/>
              <wp:docPr id="15" name="Shape 1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41" type="#_x0000_t202" style="position:absolute;margin-left:461.69999999999999pt;margin-top:782.60000000000002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5863590</wp:posOffset>
              </wp:positionH>
              <wp:positionV relativeFrom="page">
                <wp:posOffset>9939020</wp:posOffset>
              </wp:positionV>
              <wp:extent cx="822960" cy="201295"/>
              <wp:wrapNone/>
              <wp:docPr id="19" name="Shape 1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45" type="#_x0000_t202" style="position:absolute;margin-left:461.69999999999999pt;margin-top:782.60000000000002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5763260</wp:posOffset>
              </wp:positionH>
              <wp:positionV relativeFrom="page">
                <wp:posOffset>434975</wp:posOffset>
              </wp:positionV>
              <wp:extent cx="923290" cy="189230"/>
              <wp:wrapNone/>
              <wp:docPr id="3" name="Shape 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3.80000000000001pt;margin-top:34.25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5715635</wp:posOffset>
              </wp:positionH>
              <wp:positionV relativeFrom="page">
                <wp:posOffset>220345</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0.05000000000001pt;margin-top:17.350000000000001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2689225</wp:posOffset>
              </wp:positionH>
              <wp:positionV relativeFrom="page">
                <wp:posOffset>549275</wp:posOffset>
              </wp:positionV>
              <wp:extent cx="2264410" cy="198120"/>
              <wp:wrapNone/>
              <wp:docPr id="9" name="Shape 9"/>
              <a:graphic xmlns:a="http://schemas.openxmlformats.org/drawingml/2006/main">
                <a:graphicData uri="http://schemas.microsoft.com/office/word/2010/wordprocessingShape">
                  <wps:wsp>
                    <wps:cNvSpPr txBox="1"/>
                    <wps:spPr>
                      <a:xfrm>
                        <a:ext cx="2264410"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1.75pt;margin-top:43.25pt;width:178.30000000000001pt;height:15.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5763260</wp:posOffset>
              </wp:positionH>
              <wp:positionV relativeFrom="page">
                <wp:posOffset>434975</wp:posOffset>
              </wp:positionV>
              <wp:extent cx="923290" cy="189230"/>
              <wp:wrapNone/>
              <wp:docPr id="13" name="Shape 1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9" type="#_x0000_t202" style="position:absolute;margin-left:453.80000000000001pt;margin-top:34.25pt;width:72.700000000000003pt;height:14.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5763260</wp:posOffset>
              </wp:positionH>
              <wp:positionV relativeFrom="page">
                <wp:posOffset>434975</wp:posOffset>
              </wp:positionV>
              <wp:extent cx="923290" cy="189230"/>
              <wp:wrapNone/>
              <wp:docPr id="17" name="Shape 1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3" type="#_x0000_t202" style="position:absolute;margin-left:453.80000000000001pt;margin-top:34.25pt;width:72.700000000000003pt;height:14.9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20"/>
      <w:ind w:firstLine="1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ind w:firstLine="1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420"/>
      <w:jc w:val="center"/>
      <w:outlineLvl w:val="2"/>
    </w:pPr>
    <w:rPr>
      <w:rFonts w:ascii="Arial" w:eastAsia="Arial" w:hAnsi="Arial" w:cs="Arial"/>
      <w:b/>
      <w:bCs/>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160"/>
      <w:jc w:val="right"/>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Beržinský Miroslav</dc:creator>
  <cp:keywords/>
</cp:coreProperties>
</file>