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AEC9" w14:textId="66FA28DD" w:rsidR="00F50F4B" w:rsidRDefault="00D44A4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B882D20" wp14:editId="2E2545F9">
                <wp:simplePos x="0" y="0"/>
                <wp:positionH relativeFrom="page">
                  <wp:posOffset>2957830</wp:posOffset>
                </wp:positionH>
                <wp:positionV relativeFrom="page">
                  <wp:posOffset>885825</wp:posOffset>
                </wp:positionV>
                <wp:extent cx="356870" cy="2857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285750"/>
                        </a:xfrm>
                        <a:prstGeom prst="rect">
                          <a:avLst/>
                        </a:prstGeom>
                        <a:solidFill>
                          <a:srgbClr val="7878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F4D18" id="Rectangle 3" o:spid="_x0000_s1026" style="position:absolute;margin-left:232.9pt;margin-top:69.75pt;width:28.1pt;height:2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" fillcolor="#78787b" stroked="f">
                <w10:wrap anchorx="page" anchory="page"/>
              </v:rect>
            </w:pict>
          </mc:Fallback>
        </mc:AlternateContent>
      </w:r>
    </w:p>
    <w:p w14:paraId="797453F2" w14:textId="5EF86C59" w:rsidR="00F50F4B" w:rsidRDefault="00D44A4D">
      <w:pPr>
        <w:pStyle w:val="Zkladntext30"/>
        <w:framePr w:w="6960" w:h="743" w:hRule="exact" w:wrap="none" w:vAnchor="page" w:hAnchor="page" w:x="2251" w:y="316"/>
        <w:shd w:val="clear" w:color="auto" w:fill="auto"/>
        <w:spacing w:after="0"/>
        <w:ind w:left="165"/>
      </w:pPr>
      <w:r>
        <w:t>ROVS-Rožnovský vzdělávací servis s.r.o.</w:t>
      </w:r>
      <w:r>
        <w:t xml:space="preserve"> Máničky </w:t>
      </w:r>
      <w:r>
        <w:rPr>
          <w:lang w:val="uk-UA" w:eastAsia="uk-UA" w:bidi="uk-UA"/>
        </w:rPr>
        <w:t xml:space="preserve">163/7. </w:t>
      </w:r>
      <w:r>
        <w:t>Ž</w:t>
      </w:r>
      <w:r>
        <w:t>abovřesk</w:t>
      </w:r>
      <w:r>
        <w:t>y. 616 00 Brno</w:t>
      </w:r>
      <w:r>
        <w:br/>
        <w:t>Držitel akreditace pro provádění zkoušek</w:t>
      </w:r>
      <w:r>
        <w:t xml:space="preserve"> fyzických osob z odborné způsobilosti k zalitováni úkolů</w:t>
      </w:r>
      <w:r>
        <w:t xml:space="preserve"> v prevenci rizik</w:t>
      </w:r>
      <w:r>
        <w:br/>
        <w:t>v oblasti bezpečnosti a ochrany zdraví př</w:t>
      </w:r>
      <w:r>
        <w:t xml:space="preserve">i práci </w:t>
      </w:r>
      <w:r>
        <w:t>podle ustanoveni § 20 odst. 1 zákona č. 309/20C6 Sb.</w:t>
      </w:r>
      <w:r>
        <w:t>, ve znění</w:t>
      </w:r>
    </w:p>
    <w:p w14:paraId="7EC55F93" w14:textId="6825B01D" w:rsidR="00F50F4B" w:rsidRDefault="00D44A4D">
      <w:pPr>
        <w:pStyle w:val="Zkladntext30"/>
        <w:framePr w:w="6960" w:h="743" w:hRule="exact" w:wrap="none" w:vAnchor="page" w:hAnchor="page" w:x="2251" w:y="316"/>
        <w:shd w:val="clear" w:color="auto" w:fill="auto"/>
        <w:spacing w:after="0"/>
        <w:ind w:firstLine="0"/>
      </w:pPr>
      <w:r>
        <w:t xml:space="preserve">"pozdějších předpisů a podle rozhodnutí Ministerstva práce a sociálních věcí čj. </w:t>
      </w:r>
      <w:r>
        <w:rPr>
          <w:lang w:val="uk-UA" w:eastAsia="uk-UA" w:bidi="uk-UA"/>
        </w:rPr>
        <w:t xml:space="preserve">2019/213217-423/1 </w:t>
      </w:r>
      <w:r>
        <w:t>ze dne 30. 1 2020</w:t>
      </w:r>
    </w:p>
    <w:p w14:paraId="49F3FA36" w14:textId="77777777" w:rsidR="00F50F4B" w:rsidRDefault="00D44A4D">
      <w:pPr>
        <w:pStyle w:val="Nadpis20"/>
        <w:framePr w:w="6960" w:h="647" w:hRule="exact" w:wrap="none" w:vAnchor="page" w:hAnchor="page" w:x="2251" w:y="1303"/>
        <w:shd w:val="clear" w:color="auto" w:fill="auto"/>
        <w:spacing w:before="0" w:line="520" w:lineRule="exact"/>
        <w:ind w:left="3023" w:right="2340"/>
      </w:pPr>
      <w:bookmarkStart w:id="0" w:name="bookmark0"/>
      <w:r>
        <w:t>ROVS</w:t>
      </w:r>
      <w:bookmarkEnd w:id="0"/>
    </w:p>
    <w:p w14:paraId="2FD2CDCC" w14:textId="77777777" w:rsidR="00F50F4B" w:rsidRDefault="00D44A4D">
      <w:pPr>
        <w:pStyle w:val="Zkladntext40"/>
        <w:framePr w:w="6960" w:h="192" w:hRule="exact" w:wrap="none" w:vAnchor="page" w:hAnchor="page" w:x="2251" w:y="1854"/>
        <w:shd w:val="clear" w:color="auto" w:fill="auto"/>
        <w:spacing w:after="0" w:line="140" w:lineRule="exact"/>
        <w:ind w:left="2385" w:right="2325"/>
      </w:pPr>
      <w:r>
        <w:t>ROŽNOVSKÝ VZDÉLÁVACÍ SERVIS</w:t>
      </w:r>
    </w:p>
    <w:p w14:paraId="452DDF54" w14:textId="77777777" w:rsidR="00F50F4B" w:rsidRDefault="00D44A4D">
      <w:pPr>
        <w:pStyle w:val="Zkladntext50"/>
        <w:framePr w:wrap="none" w:vAnchor="page" w:hAnchor="page" w:x="2251" w:y="2206"/>
        <w:shd w:val="clear" w:color="auto" w:fill="auto"/>
        <w:spacing w:before="0" w:after="0" w:line="120" w:lineRule="exact"/>
        <w:ind w:left="2925"/>
      </w:pPr>
      <w:r>
        <w:t>vydává</w:t>
      </w:r>
    </w:p>
    <w:p w14:paraId="0BDD79A7" w14:textId="77777777" w:rsidR="00F50F4B" w:rsidRDefault="00D44A4D">
      <w:pPr>
        <w:pStyle w:val="Nadpis10"/>
        <w:framePr w:wrap="none" w:vAnchor="page" w:hAnchor="page" w:x="2251" w:y="2724"/>
        <w:shd w:val="clear" w:color="auto" w:fill="auto"/>
        <w:spacing w:before="0" w:after="0" w:line="880" w:lineRule="exact"/>
        <w:ind w:left="360"/>
      </w:pPr>
      <w:bookmarkStart w:id="1" w:name="bookmark1"/>
      <w:r>
        <w:t>OSVĚDČENÍ</w:t>
      </w:r>
      <w:bookmarkEnd w:id="1"/>
    </w:p>
    <w:p w14:paraId="4A90B0DE" w14:textId="77777777" w:rsidR="00F50F4B" w:rsidRDefault="00D44A4D">
      <w:pPr>
        <w:pStyle w:val="Zkladntext60"/>
        <w:framePr w:w="6960" w:h="577" w:hRule="exact" w:wrap="none" w:vAnchor="page" w:hAnchor="page" w:x="2251" w:y="3645"/>
        <w:shd w:val="clear" w:color="auto" w:fill="auto"/>
        <w:spacing w:before="0" w:after="0"/>
        <w:ind w:right="100"/>
      </w:pPr>
      <w:r>
        <w:t xml:space="preserve">o získání </w:t>
      </w:r>
      <w:r>
        <w:t>odborné způsobilosti k zajišťování úkolů v prevenci rizik v oblasti</w:t>
      </w:r>
      <w:r>
        <w:br/>
        <w:t>bezpečnosti a ochrany zdraví při práci</w:t>
      </w:r>
    </w:p>
    <w:p w14:paraId="2BDE0D24" w14:textId="77777777" w:rsidR="00F50F4B" w:rsidRDefault="00D44A4D">
      <w:pPr>
        <w:pStyle w:val="Zkladntext50"/>
        <w:framePr w:w="6960" w:h="1176" w:hRule="exact" w:wrap="none" w:vAnchor="page" w:hAnchor="page" w:x="2251" w:y="4539"/>
        <w:shd w:val="clear" w:color="auto" w:fill="auto"/>
        <w:spacing w:before="0" w:after="124" w:line="300" w:lineRule="exact"/>
        <w:ind w:firstLine="960"/>
      </w:pPr>
      <w:r>
        <w:t xml:space="preserve">Evidenční číslo osvědčení: </w:t>
      </w:r>
      <w:r>
        <w:rPr>
          <w:rStyle w:val="Zkladntext515ptNetun"/>
        </w:rPr>
        <w:t>ROVS/197/PREV/2020</w:t>
      </w:r>
    </w:p>
    <w:p w14:paraId="00AAE56A" w14:textId="77777777" w:rsidR="00F50F4B" w:rsidRDefault="00D44A4D">
      <w:pPr>
        <w:pStyle w:val="Nadpis20"/>
        <w:framePr w:w="6960" w:h="1176" w:hRule="exact" w:wrap="none" w:vAnchor="page" w:hAnchor="page" w:x="2251" w:y="4539"/>
        <w:shd w:val="clear" w:color="auto" w:fill="auto"/>
        <w:spacing w:before="0" w:line="520" w:lineRule="exact"/>
        <w:ind w:right="360"/>
      </w:pPr>
      <w:bookmarkStart w:id="2" w:name="bookmark2"/>
      <w:r>
        <w:t xml:space="preserve">Stanislav </w:t>
      </w:r>
      <w:r>
        <w:rPr>
          <w:lang w:val="en-US" w:eastAsia="en-US" w:bidi="en-US"/>
        </w:rPr>
        <w:t>Holman</w:t>
      </w:r>
      <w:bookmarkEnd w:id="2"/>
    </w:p>
    <w:p w14:paraId="3E7E8865" w14:textId="69459D01" w:rsidR="00F50F4B" w:rsidRDefault="00D44A4D">
      <w:pPr>
        <w:pStyle w:val="Zkladntext50"/>
        <w:framePr w:w="6960" w:h="825" w:hRule="exact" w:wrap="none" w:vAnchor="page" w:hAnchor="page" w:x="2251" w:y="6519"/>
        <w:shd w:val="clear" w:color="auto" w:fill="auto"/>
        <w:spacing w:before="0" w:after="0" w:line="188" w:lineRule="exact"/>
        <w:ind w:left="360" w:right="200"/>
        <w:jc w:val="both"/>
      </w:pPr>
      <w:r>
        <w:t xml:space="preserve">úspěšně vykonal dne 25. 6. 2020 v Praze periodickou zkoušku z odborné způsobilosti k zajišťování úkolů v prevenci rizik v oblasti bezpečnosti a ochrany zdraví při práci </w:t>
      </w:r>
      <w:r>
        <w:rPr>
          <w:rStyle w:val="Zkladntext57ptNetun"/>
        </w:rPr>
        <w:t>před odbornou zkušební komisí jmenovanou držitelem akreditace ROVS – Rožnovský</w:t>
      </w:r>
      <w:r>
        <w:rPr>
          <w:rStyle w:val="Zkladntext57ptNetun"/>
        </w:rPr>
        <w:t xml:space="preserve"> vzdělávací servis s.r.o.</w:t>
      </w:r>
      <w:r>
        <w:rPr>
          <w:rStyle w:val="Zkladntext57ptNetun"/>
        </w:rPr>
        <w:t xml:space="preserve"> Máničky </w:t>
      </w:r>
      <w:r>
        <w:rPr>
          <w:rStyle w:val="Zkladntext57ptNetun"/>
          <w:lang w:val="uk-UA" w:eastAsia="uk-UA" w:bidi="uk-UA"/>
        </w:rPr>
        <w:t xml:space="preserve">163/7, </w:t>
      </w:r>
      <w:r>
        <w:rPr>
          <w:rStyle w:val="Zkladntext57ptNetun"/>
        </w:rPr>
        <w:t>Žabovřesky, 616 00 Brno.</w:t>
      </w:r>
    </w:p>
    <w:p w14:paraId="17435493" w14:textId="0EA952A6" w:rsidR="00F50F4B" w:rsidRDefault="00D44A4D">
      <w:pPr>
        <w:pStyle w:val="Zkladntext20"/>
        <w:framePr w:w="6960" w:h="1574" w:hRule="exact" w:wrap="none" w:vAnchor="page" w:hAnchor="page" w:x="2251" w:y="7479"/>
        <w:shd w:val="clear" w:color="auto" w:fill="auto"/>
        <w:spacing w:before="0" w:after="0"/>
        <w:ind w:left="360" w:right="200"/>
      </w:pPr>
      <w:r>
        <w:t xml:space="preserve">Toto </w:t>
      </w:r>
      <w:r>
        <w:t>osvědčení je dokladem o úspěšném vykonání periodické zkoušky z odborné způsobilosti podle ustanovení § 10 odst. 1 písm. c) zákona č. 309/2006 Sb., kterým se upravují další požadavky bezpečnosti a ochrany zdraví při práci v pracovněprávních vztazích a o zajištění bezpečnosti a ochrany zdraví při činnosti nebo poskytováni služeb mimo pracovněprávní vztahy, ve znění pozdějších předpisů (dále jen. zákon</w:t>
      </w:r>
      <w:r>
        <w:t>') a podle ust. § 8 odst. 1. odst. 2 a odst. 3 nařízení vlády č. 592/2006 Sb., o podmínkách akreditace a provádění zkoušek z odborné způsobilosti, ve znění pozdějších předpisů Osvědčení o úspěšně vykonané periodické zkoušce má podle ustanovení § 10 odst 3 zákona platnost 5 let ode dne jejího vykonání.</w:t>
      </w:r>
    </w:p>
    <w:p w14:paraId="3D583C41" w14:textId="77777777" w:rsidR="00D44A4D" w:rsidRDefault="00D44A4D">
      <w:pPr>
        <w:pStyle w:val="Zkladntext50"/>
        <w:framePr w:w="6960" w:h="914" w:hRule="exact" w:wrap="none" w:vAnchor="page" w:hAnchor="page" w:x="2251" w:y="8984"/>
        <w:shd w:val="clear" w:color="auto" w:fill="auto"/>
        <w:spacing w:before="0" w:after="0" w:line="398" w:lineRule="exact"/>
        <w:ind w:left="360" w:right="1660"/>
      </w:pPr>
      <w:r>
        <w:t>Zkouška z odborné způsobilosti se skládá opakovaně každých 5 let.</w:t>
      </w:r>
    </w:p>
    <w:p w14:paraId="0D1042A1" w14:textId="10D4589D" w:rsidR="00F50F4B" w:rsidRDefault="00D44A4D">
      <w:pPr>
        <w:pStyle w:val="Zkladntext50"/>
        <w:framePr w:w="6960" w:h="914" w:hRule="exact" w:wrap="none" w:vAnchor="page" w:hAnchor="page" w:x="2251" w:y="8984"/>
        <w:shd w:val="clear" w:color="auto" w:fill="auto"/>
        <w:spacing w:before="0" w:after="0" w:line="398" w:lineRule="exact"/>
        <w:ind w:left="360" w:right="1660"/>
      </w:pPr>
      <w:r>
        <w:t xml:space="preserve"> Platnost tohoto osvědčení je do: 25. 6. 2025</w:t>
      </w:r>
    </w:p>
    <w:p w14:paraId="43D8C8F2" w14:textId="77777777" w:rsidR="00F50F4B" w:rsidRDefault="00D44A4D">
      <w:pPr>
        <w:pStyle w:val="Zkladntext50"/>
        <w:framePr w:wrap="none" w:vAnchor="page" w:hAnchor="page" w:x="2251" w:y="10059"/>
        <w:shd w:val="clear" w:color="auto" w:fill="auto"/>
        <w:spacing w:before="0" w:after="0" w:line="120" w:lineRule="exact"/>
        <w:ind w:left="360"/>
        <w:jc w:val="both"/>
      </w:pPr>
      <w:r>
        <w:t>Datum vydání osvědčení: 25. 6. 2020, Praha</w:t>
      </w:r>
    </w:p>
    <w:p w14:paraId="63164A97" w14:textId="77777777" w:rsidR="00D44A4D" w:rsidRDefault="00D44A4D" w:rsidP="00D44A4D">
      <w:pPr>
        <w:pStyle w:val="Zkladntext50"/>
        <w:framePr w:w="2363" w:h="1141" w:hRule="exact" w:wrap="none" w:vAnchor="page" w:hAnchor="page" w:x="1913" w:y="10542"/>
        <w:shd w:val="clear" w:color="auto" w:fill="auto"/>
        <w:spacing w:before="0" w:after="0" w:line="195" w:lineRule="exact"/>
        <w:ind w:right="457"/>
        <w:jc w:val="center"/>
      </w:pPr>
    </w:p>
    <w:p w14:paraId="37595003" w14:textId="77777777" w:rsidR="00D44A4D" w:rsidRDefault="00D44A4D" w:rsidP="00D44A4D">
      <w:pPr>
        <w:pStyle w:val="Zkladntext50"/>
        <w:framePr w:w="2363" w:h="1141" w:hRule="exact" w:wrap="none" w:vAnchor="page" w:hAnchor="page" w:x="1913" w:y="10542"/>
        <w:shd w:val="clear" w:color="auto" w:fill="auto"/>
        <w:spacing w:before="0" w:after="0" w:line="195" w:lineRule="exact"/>
        <w:ind w:right="457"/>
        <w:jc w:val="center"/>
      </w:pPr>
    </w:p>
    <w:p w14:paraId="7AD96685" w14:textId="76DFB514" w:rsidR="00D44A4D" w:rsidRDefault="00D44A4D" w:rsidP="00D44A4D">
      <w:pPr>
        <w:pStyle w:val="Zkladntext50"/>
        <w:framePr w:w="2363" w:h="1141" w:hRule="exact" w:wrap="none" w:vAnchor="page" w:hAnchor="page" w:x="1913" w:y="10542"/>
        <w:shd w:val="clear" w:color="auto" w:fill="auto"/>
        <w:spacing w:before="0" w:after="0" w:line="195" w:lineRule="exact"/>
        <w:ind w:right="457"/>
        <w:jc w:val="center"/>
      </w:pPr>
      <w:r>
        <w:t>………………………………………</w:t>
      </w:r>
    </w:p>
    <w:p w14:paraId="03EE3BFE" w14:textId="52877222" w:rsidR="00F50F4B" w:rsidRDefault="00D44A4D" w:rsidP="00D44A4D">
      <w:pPr>
        <w:pStyle w:val="Zkladntext50"/>
        <w:framePr w:w="2363" w:h="1141" w:hRule="exact" w:wrap="none" w:vAnchor="page" w:hAnchor="page" w:x="1913" w:y="10542"/>
        <w:shd w:val="clear" w:color="auto" w:fill="auto"/>
        <w:spacing w:before="0" w:after="0" w:line="195" w:lineRule="exact"/>
        <w:ind w:right="457"/>
        <w:jc w:val="center"/>
      </w:pPr>
      <w:r>
        <w:t xml:space="preserve">        </w:t>
      </w:r>
      <w:r>
        <w:t>předseda</w:t>
      </w:r>
    </w:p>
    <w:p w14:paraId="6580385E" w14:textId="77777777" w:rsidR="00F50F4B" w:rsidRDefault="00D44A4D" w:rsidP="00D44A4D">
      <w:pPr>
        <w:pStyle w:val="Zkladntext50"/>
        <w:framePr w:w="2363" w:h="1141" w:hRule="exact" w:wrap="none" w:vAnchor="page" w:hAnchor="page" w:x="1913" w:y="10542"/>
        <w:shd w:val="clear" w:color="auto" w:fill="auto"/>
        <w:spacing w:before="0" w:after="0" w:line="195" w:lineRule="exact"/>
        <w:jc w:val="center"/>
      </w:pPr>
      <w:r>
        <w:t>odborné zkušební komise</w:t>
      </w:r>
      <w:r>
        <w:br/>
        <w:t>Ing. Vladimír Toman</w:t>
      </w:r>
    </w:p>
    <w:p w14:paraId="589B9283" w14:textId="77777777" w:rsidR="00D44A4D" w:rsidRDefault="00D44A4D" w:rsidP="00D44A4D">
      <w:pPr>
        <w:pStyle w:val="Zkladntext50"/>
        <w:framePr w:w="3019" w:h="1280" w:hRule="exact" w:wrap="none" w:vAnchor="page" w:hAnchor="page" w:x="5819" w:y="10657"/>
        <w:shd w:val="clear" w:color="auto" w:fill="auto"/>
        <w:spacing w:before="0" w:after="0" w:line="210" w:lineRule="exact"/>
        <w:ind w:left="720"/>
        <w:jc w:val="center"/>
      </w:pPr>
    </w:p>
    <w:p w14:paraId="25CD7F99" w14:textId="77777777" w:rsidR="00D44A4D" w:rsidRDefault="00D44A4D" w:rsidP="00D44A4D">
      <w:pPr>
        <w:pStyle w:val="Zkladntext50"/>
        <w:framePr w:w="3019" w:h="1280" w:hRule="exact" w:wrap="none" w:vAnchor="page" w:hAnchor="page" w:x="5819" w:y="10657"/>
        <w:shd w:val="clear" w:color="auto" w:fill="auto"/>
        <w:spacing w:before="0" w:after="0" w:line="210" w:lineRule="exact"/>
        <w:ind w:left="720"/>
        <w:jc w:val="center"/>
      </w:pPr>
    </w:p>
    <w:p w14:paraId="6832F769" w14:textId="376D2D18" w:rsidR="00D44A4D" w:rsidRDefault="00D44A4D" w:rsidP="00D44A4D">
      <w:pPr>
        <w:pStyle w:val="Zkladntext50"/>
        <w:framePr w:w="3019" w:h="1280" w:hRule="exact" w:wrap="none" w:vAnchor="page" w:hAnchor="page" w:x="5819" w:y="10657"/>
        <w:shd w:val="clear" w:color="auto" w:fill="auto"/>
        <w:spacing w:before="0" w:after="0" w:line="210" w:lineRule="exact"/>
        <w:ind w:left="720"/>
        <w:jc w:val="center"/>
      </w:pPr>
      <w:r>
        <w:t>…………………………………………………</w:t>
      </w:r>
    </w:p>
    <w:p w14:paraId="02FF57BA" w14:textId="57A4CC00" w:rsidR="00F50F4B" w:rsidRDefault="00D44A4D" w:rsidP="00D44A4D">
      <w:pPr>
        <w:pStyle w:val="Zkladntext50"/>
        <w:framePr w:w="3019" w:h="1280" w:hRule="exact" w:wrap="none" w:vAnchor="page" w:hAnchor="page" w:x="5819" w:y="10657"/>
        <w:shd w:val="clear" w:color="auto" w:fill="auto"/>
        <w:spacing w:before="0" w:after="0" w:line="210" w:lineRule="exact"/>
        <w:ind w:left="720"/>
        <w:jc w:val="center"/>
      </w:pPr>
      <w:r>
        <w:t>dr</w:t>
      </w:r>
      <w:r>
        <w:t>žitel akreditace</w:t>
      </w:r>
    </w:p>
    <w:p w14:paraId="18D52B6D" w14:textId="77777777" w:rsidR="00F50F4B" w:rsidRDefault="00D44A4D" w:rsidP="00D44A4D">
      <w:pPr>
        <w:pStyle w:val="Zkladntext50"/>
        <w:framePr w:w="3019" w:h="1280" w:hRule="exact" w:wrap="none" w:vAnchor="page" w:hAnchor="page" w:x="5819" w:y="10657"/>
        <w:shd w:val="clear" w:color="auto" w:fill="auto"/>
        <w:spacing w:before="0" w:after="0" w:line="210" w:lineRule="exact"/>
        <w:ind w:left="20"/>
        <w:jc w:val="center"/>
      </w:pPr>
      <w:r>
        <w:t>ROVS - Rožnovský</w:t>
      </w:r>
      <w:r>
        <w:t xml:space="preserve"> vzdělávací servis s. r. o.</w:t>
      </w:r>
      <w:r>
        <w:br/>
      </w:r>
      <w:r>
        <w:t>Ing. Elena Pavlitová</w:t>
      </w:r>
    </w:p>
    <w:p w14:paraId="44EFB88F" w14:textId="27EF1391" w:rsidR="00F50F4B" w:rsidRDefault="00D44A4D">
      <w:pPr>
        <w:rPr>
          <w:sz w:val="2"/>
          <w:szCs w:val="2"/>
        </w:rPr>
      </w:pPr>
      <w:r>
        <w:rPr>
          <w:noProof/>
        </w:rPr>
        <w:drawing>
          <wp:anchor distT="0" distB="0" distL="63500" distR="63500" simplePos="0" relativeHeight="251657729" behindDoc="1" locked="0" layoutInCell="1" allowOverlap="1" wp14:anchorId="72380308" wp14:editId="5662D0BF">
            <wp:simplePos x="0" y="0"/>
            <wp:positionH relativeFrom="page">
              <wp:posOffset>500380</wp:posOffset>
            </wp:positionH>
            <wp:positionV relativeFrom="page">
              <wp:posOffset>5080</wp:posOffset>
            </wp:positionV>
            <wp:extent cx="987425" cy="1828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0F4B">
      <w:pgSz w:w="9210" w:h="1281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32A9" w14:textId="77777777" w:rsidR="00D44A4D" w:rsidRDefault="00D44A4D">
      <w:r>
        <w:separator/>
      </w:r>
    </w:p>
  </w:endnote>
  <w:endnote w:type="continuationSeparator" w:id="0">
    <w:p w14:paraId="2B8CB716" w14:textId="77777777" w:rsidR="00D44A4D" w:rsidRDefault="00D4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6EB6" w14:textId="77777777" w:rsidR="00D44A4D" w:rsidRDefault="00D44A4D"/>
  </w:footnote>
  <w:footnote w:type="continuationSeparator" w:id="0">
    <w:p w14:paraId="1C66AA41" w14:textId="77777777" w:rsidR="00D44A4D" w:rsidRDefault="00D44A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4B"/>
    <w:rsid w:val="00724295"/>
    <w:rsid w:val="00D44A4D"/>
    <w:rsid w:val="00F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DDED1C"/>
  <w15:docId w15:val="{C732E601-B572-4B79-AB23-D8725494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  <w:lang w:val="uk-UA" w:eastAsia="uk-UA" w:bidi="uk-UA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40"/>
      <w:sz w:val="88"/>
      <w:szCs w:val="8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5ptNetun">
    <w:name w:val="Základní text (5) + 15 pt;Ne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7ptNetun">
    <w:name w:val="Základní text (5) + 7 pt;Ne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dkovn4pt">
    <w:name w:val="Základní text (2) + Řádkování 4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ptKurzva">
    <w:name w:val="Základní text (2) + 5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0" w:line="165" w:lineRule="exact"/>
      <w:ind w:firstLine="960"/>
    </w:pPr>
    <w:rPr>
      <w:rFonts w:ascii="Tahoma" w:eastAsia="Tahoma" w:hAnsi="Tahoma" w:cs="Tahoma"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val="uk-UA" w:eastAsia="uk-UA" w:bidi="uk-UA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line="0" w:lineRule="atLeast"/>
      <w:jc w:val="center"/>
      <w:outlineLvl w:val="1"/>
    </w:pPr>
    <w:rPr>
      <w:rFonts w:ascii="Candara" w:eastAsia="Candara" w:hAnsi="Candara" w:cs="Candara"/>
      <w:sz w:val="52"/>
      <w:szCs w:val="5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0" w:lineRule="atLeast"/>
      <w:jc w:val="center"/>
    </w:pPr>
    <w:rPr>
      <w:rFonts w:ascii="Candara" w:eastAsia="Candara" w:hAnsi="Candara" w:cs="Candara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300" w:line="0" w:lineRule="atLeas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80" w:line="0" w:lineRule="atLeast"/>
      <w:outlineLvl w:val="0"/>
    </w:pPr>
    <w:rPr>
      <w:rFonts w:ascii="Sylfaen" w:eastAsia="Sylfaen" w:hAnsi="Sylfaen" w:cs="Sylfaen"/>
      <w:spacing w:val="140"/>
      <w:sz w:val="88"/>
      <w:szCs w:val="8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480" w:line="255" w:lineRule="exact"/>
      <w:jc w:val="center"/>
    </w:pPr>
    <w:rPr>
      <w:rFonts w:ascii="Sylfaen" w:eastAsia="Sylfaen" w:hAnsi="Sylfaen" w:cs="Sylfae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after="300" w:line="0" w:lineRule="atLeast"/>
      <w:jc w:val="center"/>
    </w:pPr>
    <w:rPr>
      <w:rFonts w:ascii="Tahoma" w:eastAsia="Tahoma" w:hAnsi="Tahoma" w:cs="Tahoma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80" w:line="188" w:lineRule="exac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2026-03-26T12:13:00Z</dcterms:created>
  <dcterms:modified xsi:type="dcterms:W3CDTF">2026-03-26T12:20:00Z</dcterms:modified>
</cp:coreProperties>
</file>