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EUROPEAN COMMISSION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Innovation and Networks Executive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Director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GRANT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NUMBER — 764545 — TURBO-REFLEX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Agreement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(‘the Agreement’) is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between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following parties: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on the one part,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Innovation and Networks Executive Agency (INEA) </w:t>
      </w:r>
      <w:r>
        <w:rPr>
          <w:rFonts w:ascii="TimesNewRomanPSMT" w:hAnsi="TimesNewRomanPSMT" w:cs="TimesNewRomanPSMT"/>
          <w:color w:val="000000"/>
          <w:sz w:val="24"/>
          <w:szCs w:val="24"/>
        </w:rPr>
        <w:t>('the Agency'), under the powers delegated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the European Commission ('the Commission'),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represented for the purposes of signature of this Agreement by Director, Innovation and Networks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Executive Agency, Dirk BECKERS,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on the other part,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‘the coordinator’: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ELECTRIC DEUTSCHLAND HOLDING GMBH (GE)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BLEICHSTRASSE 64-66, FRANKFURT AM MAIN 60313, Germany, VAT number: DE112609445,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represented for the purposes of signing the Agreement by Head of GE Global Research Germany,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Carlos Joaquin JIMENEZ HAERTEL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the following other beneficiaries, if they sign their ‘Accession Form’ (see Annex 3 and Article 56):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ANSALDO ENERGIA SPA (AEN)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Via Nicola Lorenzi 8, GENOVA 16152, Italy,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ANSALDO ENERGIA SWITZERLAND AG (AES)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ROEMERSTRASSE 36,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BADEN 5400, Switzerland, VAT number: CHE105595570MWST,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DOOSAN SKODA POWER SRO (DSPW)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TYLOVA 1 57, PLZEN 301 28, Czech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Republic, VAT number: CZ49193864,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ELECTRIC (SWITZERLAND) GMBH (GE CH)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BROWN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BOVERI STRASSE 7, BADEN 5401, Switzerland, VAT number: CH470772,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MAN DIESEL &amp; TURBO SE (MAN)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Stadtbachstrasse 1, Augsburg 86153,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Germany,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MITSUBISHI HITACHI POWER SYSTEMS EUROPE GMBH (MHPS-EDE)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SCHIFFERSTRASSE 80, DUISBURG 47059, Germany, VAT number: DE291282180,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MITSUBISHI HITACHI POWER SYSTEMS EUROPE LTD (MHPS-EUK)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20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NORTH AUDLEY STREET, LONDON W1K 6WL, United Kingdom, VAT number: GB224795880,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SIEMENS AKTIENGESELLSCHAFT (SIEMENS)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WITTELSBACHERPLATZ 2, MUNCHEN 80333, Germany, VAT number: DE129274202,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GAS NATURAL SDG SA (GNF)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PLAZA DEL GAS 1, BARCELONA 08003,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Spain, VAT number: ESA08015497,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ARTTIC (ARTTIC)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RUE DU DESSOUS DES BERGES 58A, PARIS 75013,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France, VAT number: FR53344112396,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ASINCO GMBH (ASINCO)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AM KIEKENBUSCH 17, DUISBURG 47269,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Germany, VAT number: DE283945475,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COMTES FHT AS (COMTES)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PRUMYSLOVA 995, DOBRANY 334 41, Czech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Republic,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KAPELANCZYK PAWEL MICHAL (GES)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ROWECKIEGO 2/57, SLUPSK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76200, Poland, VAT number: PL8392838416,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 - ELEKTRONIK SRO (T-EL)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MUDR SLEJMARA 590, HOLYSOV 345 62,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Czech Republic, VAT number: CZ02722593,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CRANFIELD UNIVERSITY (CU)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College Road, CRANFIELD -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BEDFORDSHIRE MK43 0AL, United Kingdom,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CESKE VYSOKE UCENI TECHNICKE V PRAZE (CVUT)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ZIKOVA 4,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PRAHA 16636, Czech Republic, VAT number: CZ68407700,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18.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DEUTSCHES ZENTRUM FUER LUFT - UND RAUMFAHRT EV (DLR)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Linder Hoehe, KOELN 51147, Germany,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KARLSRUHER INSTITUT FUER TECHNOLOGIE (KIT)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KAISERSTRASSE 12, KARLSRUHE 76131, Germany, VAT number: DE266749428,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LINKOPINGS UNIVERSITET (LIU)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CAMPUS VALLA, LINKOPING 581 83,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Sweden, VAT number: SE202100309601,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INSTYTUT MASZYN PRZEPLYWOWYCH IM ROBERTA SZEWALSKIEGO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POLSKIEJ AKADEMII NAUK - IMP PAN (IMP-PAN)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UL. FISZERA 14,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GDANSK 80-231, Poland, VAT number: PL5840357882,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TECHNISCHE UNIVERSITAET MUENCHEN (TUM)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Arcisstrasse 21,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MUENCHEN 80333, Germany, VAT number: DE811193231,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UNIVERSITA DEGLI STUDI DI FIRENZE (UNIFI)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Piazza San Marco 4,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Florence 50121, Italy,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UNIVERSITAET STUTTGART (USTUTT)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KEPLERSTRASSE 7,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STUTTGART 70174, Germany, VAT number: DE147794196,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lastRenderedPageBreak/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ZAPADOCESKA UNIVERZITA V PLZNI (UWB)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established in UNIVERZITNI 8, PILSEN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306 14, Czech Republic, VAT number: CZ49777513,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otherwise specified, references to ‘beneficiary’ or ‘beneficiaries’ include the coordinator.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parties referred to above have agreed to enter into the Agreement under the terms and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below.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signing the Agreement or the Accession Form, the beneficiaries accept the grant and agree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 it under their own responsibility and in accordance with the Agreement, with all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obligations and conditions it sets out.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 is composed of: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Terms and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 1 Description of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 2 Estimated budget for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2a Additional information on the estimated budget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 3 Accession Forms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 4 Model for the financial statements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 5 Model for the certificate on the financial statements (CFS)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 6 Model for the certificate on the methodology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TERMS AND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TABLE OF CONTENTS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CHAPTER 1 GENERAL ............................................................................................................................................. 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 — SUBJECT OF THE AGREEMENT.......................................................................................12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CHAPTER 2 ACTION .................................................................................................................................................12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 — ACTION TO BE IMPLEMENTED ......................................................................................12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 — DURATION AND STARTING DATE OF THE ACTION....................................................12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 — ESTIMATED BUDGET AND BUDGET TRANSFERS.......................................................12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4.1 Estimated budget.................................................................................................................................. 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4.2 Budget transfers....................................................................................................................................12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CHAPTER 3 GRANT .................................................................................................................................................. 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 — GRANT AMOUNT, FORM OF GRANT, REIMBURSEMENT RATES AND FORMS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COSTS............................................................................................................................................12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5.1 Maximum grant amount....................................................................................................................... 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5.2 Form of grant, reimbursement rates and forms of costs......................................................................12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5.3 Final grant amount — Calculation.......................................................................................................13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5.4 Revised final grant amount — Calculation......................................................................................... 15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6 — ELIGIBLE AND INELIGIBLE COSTS................................................................................15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6.1 General conditions for costs to be eligible.......................................................................................... 15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6.2 Specific conditions for costs to be eligible..........................................................................................16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6.3 Conditions for costs of linked third parties to be eligible................................................................... 22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6.4 Conditions for in-kind contributions provided by third parties free of charge to be eligible...............22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6.5 Ineligible costs......................................................................................................................................22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6.6 Consequences of declaration of ineligible costs.................................................................................. 23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CHAPTER 4 RIGHTS AND OBLIGATIONS OF THE PARTIES ........................................................................ 23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SECTION 1 RIGHTS AND OBLIGATIONS RELATED TO IMPLEMENTING THE ACTION ................ 23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7 — GENERAL OBLIGATION TO PROPERLY IMPLEMENT THE ACTION.........................23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7.1 General obligation to properly implement the action.......................................................................... 23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7.2 Consequences of non-compliance........................................................................................................ 23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8 — RESOURCES TO IMPLEMENT THE ACTION — THIRD PARTIES INVOLVED IN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ACTION.........................................................................................................................................23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9 — IMPLEMENTATION OF ACTION TASKS BY BENEFICIARIES NOT RECEIVING EU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FUNDING...................................................................................................................................... 24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10 — PURCHASE OF GOODS, WORKS OR SERVICES..........................................................24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10.1 Rules for purchasing goods, works or services................................................................................. 24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10.2 Consequences of non-compliance...................................................................................................... 24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11 — USE OF IN-KIND CONTRIBUTIONS PROVIDED BY THIRD PARTIES AGAINST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PAYMENT..................................................................................................................................... 24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11.1 Rules for the use of in-kind contributions against payment.............................................................. 24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11.2 Consequences of non-compliance...................................................................................................... 25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12 — USE OF IN-KIND CONTRIBUTIONS PROVIDED BY THIRD PARTIES FREE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CHARGE........................................................................................................................................25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12.1 Rules for the use of in-kind contributions free of charge..................................................................25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12.2 Consequences of non-compliance...................................................................................................... 25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13 — IMPLEMENTATION OF ACTION TASKS BY SUBCONTRACTORS........................... 26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13.1 Rules for subcontracting action tasks................................................................................................ 26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13.2 Consequences of non-compliance...................................................................................................... 26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ARTICLE 14 — IMPLEMENTATION OF ACTION TASKS BY LINKED THIRD PARTIES....................26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14.1 Rules for calling upon linked third parties to implement part of the action...................................... 26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14.2 Consequences of non-compliance...................................................................................................... 27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15 — FINANCIAL SUPPORT TO THIRD PARTIES.................................................................. 27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15.1 Rules for providing financial support to third parties........................................................................27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15.2 Financial support in the form of prizes............................................................................................. 27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15.3 Consequences of non-compliance...................................................................................................... 27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16 — PROVISION OF TRANS-NATIONAL OR VIRTUAL ACCESS TO RESEARCH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INFRASTRUCTURE.....................................................................................................................28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16.1 Rules for providing trans-national access to research infrastructure................................................. 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16.2 Rules for providing virtual access to research infrastructure............................................................ 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16.3 Consequences of non-compliance...................................................................................................... 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SECTION 2 RIGHTS AND OBLIGATIONS RELATED TO THE GRANT ADMINISTRATION .............. 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17 — GENERAL OBLIGATION TO INFORM............................................................................28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17.1 General obligation to provide information upon request...................................................................28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17.2 Obligation to keep information up to date and to inform about events and circumstances likely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affect the Agreement........................................................................................................................... 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17.3 Consequences of non-compliance...................................................................................................... 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18 — KEEPING RECORDS — SUPPORTING DOCUMENTATION........................................ 29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18.1 Obligation to keep records and other supporting documentation...................................................... 29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18.2 Consequences of non-compliance...................................................................................................... 30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19 — SUBMISSION OF DELIVERABLES................................................................................. 30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19.1 Obligation to submit deliverables...................................................................................................... 30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19.2 Consequences of non-compliance...................................................................................................... 30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20 — REPORTING — PAYMENT REQUESTS..........................................................................30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20.1 Obligation to submit reports.............................................................................................................. 30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20.2 Reporting periods............................................................................................................................... 31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20.3 Periodic reports — Requests for interim payments...........................................................................31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20.4 Final report — Request for payment of the balance......................................................................... 32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20.5 Information on cumulative expenditure incurred...............................................................................32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20.6 Currency for financial statements and conversion into euro............................................................. 33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20.7 Language of reports............................................................................................................................33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20.8 Consequences of non-compliance...................................................................................................... 33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21 — PAYMENTS AND PAYMENT ARRANGEMENTS..........................................................33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21.1 Payments to be made......................................................................................................................... 33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21.2 Pre-financing payment — Amount — Amount retained for the Guarantee Fund............................. 33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21.3 Interim payments — Amount — Calculation....................................................................................34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21.4 Payment of the balance — Amount — Calculation — Release of the amount retained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Guarantee Fund....................................................................................................................................34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21.5 Notification of amounts due...............................................................................................................35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21.6 Currency for payments....................................................................................................................... 35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21.7 Payments to the coordinator — Distribution to the beneficiaries......................................................35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21.8 Bank account for payments................................................................................................................36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21.9 Costs of payment transfers.................................................................................................................36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21.10 Date of payment............................................................................................................................... 36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21.11 Consequences of non-compliance.................................................................................................... 36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22 — CHECKS, REVIEWS, AUDITS AND INVESTIGATIONS — EXTENSION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FINDINGS..................................................................................................................................... 37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22.1 Checks, reviews and audits by the Agency and the Commission..................................................... 37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22.2 Investigations by the European Anti-Fraud Office (OLAF)..............................................................39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22.3 Checks and audits by the European Court of Auditors (ECA)..........................................................39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22.4 Checks, reviews, audits and investigations for international organisations....................................... 39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22.5 Consequences of findings in checks, reviews, audits and investigations — Extension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findings.................................................................................................................................................39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22.6 Consequences of non-compliance...................................................................................................... 41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23 — EVALUATION OF THE IMPACT OF THE ACTION....................................................... 41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23.1 Right to evaluate the impact of the action.........................................................................................41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23.2 Consequences of non-compliance...................................................................................................... 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SECTION 3 RIGHTS AND OBLIGATIONS RELATED TO BACKGROUND AND RESULTS ................. 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SUBSECTION 1 GENERAL ............................................................................................................................42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23a — MANAGEMENT OF INTELLECTUAL PROPERTY...................................................... 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23a.1 Obligation to take measures to implement the Commission Recommendation on the management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of intellectual property in knowledge transfer activities.....................................................................42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23a.2 Consequences of non-compliance.................................................................................................... 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SUBSECTION 2 RIGHTS AND OBLIGATIONS RELATED TO BACKGROUND ................................ 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24 — AGREEMENT ON BACKGROUND..................................................................................42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24.1 Agreement on background................................................................................................................. 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24.2 Consequences of non-compliance...................................................................................................... 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25 — ACCESS RIGHTS TO BACKGROUND............................................................................ 43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25.1 Exercise of access rights — Waiving of access rights — No sub-licensing......................................43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25.2 Access rights for other beneficiaries, for implementing their own tasks under the action.................43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25.3 Access rights for other beneficiaries, for exploiting their own results.............................................. 43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25.4 Access rights for affiliated entities.................................................................................................... 43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25.5 Access rights for third parties............................................................................................................ 44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25.6 Consequences of non-compliance...................................................................................................... 44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SUBSECTION 3 RIGHTS AND OBLIGATIONS RELATED TO RESULTS ........................................... 44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26 — OWNERSHIP OF RESULTS...............................................................................................44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26.1 Ownership by the beneficiary that generates the results................................................................... 44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26.2 Joint ownership by several beneficiaries........................................................................................... 44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26.3 Rights of third parties (including personnel)..................................................................................... 45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26.4 Agency ownership, to protect results.................................................................................................45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26.5 Consequences of non-compliance...................................................................................................... 46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27 — PROTECTION OF RESULTS — VISIBILITY OF EU FUNDING................................... 46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27.1 Obligation to protect the results.........................................................................................................46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27.2 Agency ownership, to protect the results...........................................................................................46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27.3 Information on EU funding................................................................................................................46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27.4 Consequences of non-compliance...................................................................................................... 47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28 — EXPLOITATION OF RESULTS......................................................................................... 47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28.1 Obligation to exploit the results.........................................................................................................47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28.2 Results that could contribute to European or international standards — Information on EU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funding................................................................................................................................................. 47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28.3 Consequences of non-compliance...................................................................................................... 47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29 — DISSEMINATION OF RESULTS — OPEN ACCESS — VISIBILITY OF EU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FUNDING...................................................................................................................................... 47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29.1 Obligation to disseminate results....................................................................................................... 47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29.2 Open access to scientific publications............................................................................................... 48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29.3 Open access to research data............................................................................................................. 48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29.4 Information on EU funding — Obligation and right to use the EU emblem.....................................49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29.5 Disclaimer excluding Agency responsibility..................................................................................... 49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29.6 Consequences of non-compliance...................................................................................................... 49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30 — TRANSFER AND LICENSING OF RESULTS.................................................................. 49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30.1 Transfer of ownership........................................................................................................................ 49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30.2 Granting licenses................................................................................................................................ 50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30.3 Agency right to object to transfers or licensing................................................................................ 50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30.4 Consequences of non-compliance...................................................................................................... 50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31 — ACCESS RIGHTS TO RESULTS....................................................................................... 50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31.1 Exercise of access rights — Waiving of access rights — No sub-licensing......................................50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31.2 Access rights for other beneficiaries, for implementing their own tasks under the action.................50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31.3 Access rights for other beneficiaries, for exploiting their own results.............................................. 50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31.4 Access rights of affiliated entities......................................................................................................50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31.5 Access rights for the EU institutions, bodies, offices or agencies and EU Member States................51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31.6 Access rights for third parties............................................................................................................ 51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31.7 Consequences of non-compliance...................................................................................................... 51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SECTION 4 OTHER RIGHTS AND OBLIGATIONS .......................................................................................51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32 — RECRUITMENT AND WORKING CONDITIONS FOR RESEARCHERS..................... 51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32.1 Obligation to take measures to implement the European Charter for Researchers and Code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Conduct for the Recruitment of Researchers......................................................................................51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32.2 Consequences of non-compliance...................................................................................................... 52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33 — GENDER EQUALITY.........................................................................................................52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33.1 Obligation to aim for gender equality................................................................................................52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33.2 Consequences of non-compliance...................................................................................................... 52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34 — ETHICS AND RESEARCH INTEGRITY.......................................................................... 52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34.1 Obligation to comply with ethical and research integrity principles................................................. 52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34.2 Activities raising ethical issues.......................................................................................................... 53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34.3 Activities involving human embryos or human embryonic stem cells..............................................54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34.4 Consequences of non-compliance...................................................................................................... 54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35 — CONFLICT OF INTERESTS.............................................................................................. 54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35.1 Obligation to avoid a conflict of interests......................................................................................... 54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35.2 Consequences of non-compliance...................................................................................................... 54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36 — CONFIDENTIALITY...........................................................................................................54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36.1 General obligation to maintain confidentiality.................................................................................. 55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36.2 Consequences of non-compliance...................................................................................................... 56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37 — SECURITY-RELATED OBLIGATIONS............................................................................. 56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37.1 Results with a security recommendation........................................................................................... 56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37.2 Classified information........................................................................................................................ 56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37.3 Activities involving dual-use goods or dangerous materials and substances.....................................56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37.4 Consequences of non-compliance...................................................................................................... 56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38 — PROMOTING THE ACTION — VISIBILITY OF EU FUNDING....................................56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38.1 Communication activities by beneficiaries........................................................................................ 56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38.2 Communication activities by the Agency and the Commission........................................................ 57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38.3 Consequences of non-compliance...................................................................................................... 58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39 — PROCESSING OF PERSONAL DATA.............................................................................. 58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39.1 Processing of personal data by the Agency and the Commission..................................................... 58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39.2 Processing of personal data by the beneficiaries............................................................................... 59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39.3 Consequences of non-compliance...................................................................................................... 59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40 — ASSIGNMENTS OF CLAIMS FOR PAYMENT AGAINST THE AGENCY................... 59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CHAPTER 5 DIVISION OF BENEFICIARIES’ ROLES AND RESPONSIBILITIES — RELATIONSHIP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WITH COMPLEMENTARY BENEFICIARIES — RELATIONSHIP WITH PARTNERS OF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JOINT ACTION .......................................................................................................................................59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41 — DIVISION OF BENEFICIARIES’ ROLES AND RESPONSIBILITIES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RELATIONSHIP WITH COMPLEMENTARY BENEFICIARIES — RELATIONSHIP WITH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PARTNERS OF A JOINT ACTION.............................................................................................59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41.1 Roles and responsibility towards the Agency....................................................................................59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41.2 Internal division of roles and responsibilities.................................................................................... 60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41.3 Internal arrangements between beneficiaries — Consortium agreement...........................................60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41.4 Relationship with complementary beneficiaries — Collaboration agreement...................................61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41.5 Relationship with partners of a joint action — Coordination agreement.......................................... 61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CHAPTER 6 REJECTION OF COSTS — REDUCTION OF THE GRANT — RECOVERY — SANCTIONS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— DAMAGES — SUSPENSION — TERMINATION — FORCE MAJEURE ............................... 61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SECTION 1 REJECTION OF COSTS — REDUCTION OF THE GRANT — RECOVERY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SANCTIONS .............................................................................................................................................61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42 — REJECTION OF INELIGIBLE COSTS.............................................................................. 61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42.1 Conditions........................................................................................................................................... 61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42.2 Ineligible costs to be rejected — Calculation — Procedure..............................................................61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42.3 Effects................................................................................................................................................. 62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43 — REDUCTION OF THE GRANT......................................................................................... 62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43.1 Conditions........................................................................................................................................... 62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10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43.2 Amount to be reduced — Calculation — Procedure.........................................................................63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43.3 Effects................................................................................................................................................. 63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44 — RECOVERY OF UNDUE AMOUNTS............................................................................... 63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44.1 Amount to be recovered — Calculation — Procedure......................................................................63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45 — ADMINISTRATIVE SANCTIONS..................................................................................... 67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SECTION 2 LIABILITY FOR DAMAGES ........................................................................................................ 67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46 — LIABILITY FOR DAMAGES.............................................................................................67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46.1 Liability of the Agency...................................................................................................................... 67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46.2 Liability of the beneficiaries.............................................................................................................. 67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SECTION 3 SUSPENSION AND TERMINATION ............................................................................................67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47 — SUSPENSION OF PAYMENT DEADLINE.......................................................................68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47.1 Conditions........................................................................................................................................... 68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47.2 Procedure............................................................................................................................................ 68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48 — SUSPENSION OF PAYMENTS..........................................................................................68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48.1 Conditions........................................................................................................................................... 68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48.2 Procedure............................................................................................................................................ 69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49 — SUSPENSION OF THE ACTION IMPLEMENTATION...................................................69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49.1 Suspension of the action implementation, by the beneficiaries.........................................................69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49.2 Suspension of the action implementation, by the Agency.................................................................70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50 — TERMINATION OF THE AGREEMENT OR OF THE PARTICIPATION OF ONE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MORE BENEFICIARIES..............................................................................................................71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50.1 Termination of the Agreement, by the beneficiaries..........................................................................71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50.2 Termination of the participation of one or more beneficiaries, by the beneficiaries..........................72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50.3 Termination of the Agreement or the participation of one or more beneficiaries, by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Agency................................................................................................................................................. 74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SECTION 4 FORCE MAJEURE ..........................................................................................................................78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51 — FORCE MAJEURE..............................................................................................................78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CHAPTER 7 FINAL PROVISIONS .......................................................................................................................... 79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52 — COMMUNICATION BETWEEN THE PARTIES...............................................................79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52.1 Form and means of communication...................................................................................................79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52.2 Date of communication...................................................................................................................... 80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52.3 Addresses for communication............................................................................................................ 80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53 — INTERPRETATION OF THE AGREEMENT.................................................................... 80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53.1 Precedence of the Terms and Conditions over the Annexes..............................................................80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53.2 Privileges and immunities.................................................................................................................. 80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54 — CALCULATION OF PERIODS, DATES AND DEADLINES........................................... 81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11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55 — AMENDMENTS TO THE AGREEMENT......................................................................... 81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55.1 Conditions........................................................................................................................................... 81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55.2 Procedure............................................................................................................................................ 81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56 — ACCESSION TO THE AGREEMENT............................................................................... 82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56.1 Accession of the beneficiaries mentioned in the Preamble............................................................... 82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56.2 Addition of new beneficiaries............................................................................................................ 82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57 — APPLICABLE LAW AND SETTLEMENT OF DISPUTES.............................................. 82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57.1 Applicable law....................................................................................................................................82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57.2 Dispute settlement.............................................................................................................................. 82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ARTICLE 58 — ENTRY INTO FORCE OF THE AGREEMENT................................................................ 83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12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CHAPTER 1 GENERAL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 — SUBJECT OF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Agreement sets out the rights and obligations and the terms and conditions applicable to the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awarded to the beneficiaries for implementing the action set out in Chapter 2.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CHAPTER 2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 — ACTION TO BE IMPLEMENTED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grant is awarded for the action entitled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TURBOmachinery REtrofits enabling FLEXible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back-up capacity for the transition of the European energy system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—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TURBO-REFLEX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(‘action’)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as described in Annex 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 — DURATION AND STARTING DATE OF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duration of the action will be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36 months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of 1 October 2017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starting date of the action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 — ESTIMATED BUDGET AND BUDGET TRANSFERS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4.1 Estimated budget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estimated budget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for the action is set out in Annex 2.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contains the estimated eligible costs and the forms of costs, broken down by beneficiary (and linked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third party) and budget category (see Articles 5, 6, and 14).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4.2 Budget transfers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estimated budget breakdown indicated in Annex 2 may be adjusted — without an amendment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55) — by transfers of amounts between beneficiaries, budget categories and/or forms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 set out in Annex 2, if the action is implemented as described in Annex 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However, the beneficiaries may not add costs relating to subcontracts not provided for in Annex 1,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such additional subcontracts are approved by an amendment or in accordance with Article 13.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CHAPTER 3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 — GRANT AMOUNT, FORM OF GRANT, REIMBURSEMENT RATES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FORMS OF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5.1 Maximum grant amount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maximum grant amount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’ is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EUR 7,212,095.00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(seven million two hundred and twelve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thousand ninety five EURO).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5.2 Form of grant, reimbursement rates and forms of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lastRenderedPageBreak/>
        <w:t>13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grant reimburses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100% of the action's eligible costs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(see Article 6)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reimbursement of eligible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costs grant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 (see Annex 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estimated eligible costs of the action are EUR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8,150,416.25 </w:t>
      </w:r>
      <w:r>
        <w:rPr>
          <w:rFonts w:ascii="TimesNewRomanPSMT" w:hAnsi="TimesNewRomanPSMT" w:cs="TimesNewRomanPSMT"/>
          <w:color w:val="000000"/>
          <w:sz w:val="24"/>
          <w:szCs w:val="24"/>
        </w:rPr>
        <w:t>(eight million one hundred and fifty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thousand four hundred and sixteen EURO and twenty five eurocents).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Eligible costs (see Article 6) must be declared under the following forms ('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forms of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'):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 personnel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as actually incurred costs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actual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on the basis of an amount per unit calculated by the beneficiary in accordance with its usual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 accounting practices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unit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Personnel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costs for SME owners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beneficiaries that are natural persons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receiving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salary (see Article 6.2, Points A.4 and A.5) must be declared on the basis of the amount per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unit set out in Annex 2a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unit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 costs for subcontracting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as actually incurred costs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actual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direct costs of providing financial support to third parties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not applicable;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(d)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other direct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as actually incurred costs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actual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(e)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indirect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on the basis of a flat-rate applied as set out in Article 6.2, Point E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flat-rate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(f)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specific cost category(ies):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applicable.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5.3 Final grant amount — Calculation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final grant amount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depends on the actual extent to which the action is implemented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accordance with the Agreement’s terms and conditions.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amount is calculated by the Agency — when the payment of the balance is made (see Article 21.4)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 in the following steps: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1 – Application of the reimbursement rates to the 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2 – Limit to the maximum grant amount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3 – Reduction due to the no-profit rule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4 – Reduction due to substantial errors, irregularities or fraud or serious breach of obligations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5.3.1 Step 1 — Application of the reimbursement rates to the 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reimbursement rate(s) (see Article 5.2) are applied to the eligible costs (actual costs, unit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flat-rate costs; see Article 6) declared by the beneficiaries and linked third parties (see Article 20)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approved by the Agency (see Article 21).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5.3.2 Step 2 — Limit to the maximum grant amount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14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amount obtained following Step 1 is higher than the maximum grant amount set out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Article 5.1, it will be limited to the latter.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5.3.3 Step 3 — Reduction due to the no-profit rule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grant must not produce a profit.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Profit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means the surplus of the amount obtained following Steps 1 and 2 plus the action’s total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receipts, over the action’s total eligible costs.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action’s total eligible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are the consolidated total eligible costs approved by the 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action’s total receipts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are the consolidated total receipts generated during its duration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following are considered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receipts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income generated by the action; if the income is generated from selling equipment or other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assets purchased under the Agreement, the receipt is up to the amount declared as eligible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financial contributions given by third parties to the beneficiary or to a linked third party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specifically to be used for the action,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in-kind contributions provided by third parties free of charge and specifically to be used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action, if they have been declared as eligible costs.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are however not considered receipts: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income generated by exploiting the action’s results (see Article 28);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financial contributions by third parties, if they may be used to cover costs other than the eligible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 (see Article 6);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financial contributions by third parties with no obligation to repay any amount unused at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end of the period set out in Article 3.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there is a profit, it will be deducted from the amount obtained following Steps 1 and 2.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5.3.4 Step 4 — Reduction due to substantial errors, irregularities or fraud or serious breach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obligations — Reduced grant amount — Calculation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grant is reduced (see Article 43), the Agency will calculate the reduced grant amount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deducting the amount of the reduction (calculated in proportion to the seriousness of the errors,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irregularities or fraud or breach of obligations, in accordance with Article 43.2) from the maximum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grant amount set out in Article 5.1.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final grant amount will be the lower of the following two: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amount obtained following Steps 1 to 3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reduced grant amount following Step 4.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15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5.4 Revised final grant amount — Calculation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— after the payment of the balance (in particular, after checks, reviews, audits or investigations;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see Article 22) — the Agency rejects costs (see Article 42) or reduces the grant (see Article 43), it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will calculate 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revised final grant amount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for the beneficiary concerned by the findings.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amount is calculated by the Agency on the basis of the findings, 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in case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rejection of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by applying the reimbursement rate to the revised 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approved by the Agency for the beneficiary concerned;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in case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reduction of the grant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: by calculating the concerned beneficiary’s share in the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 reduced in proportion to the seriousness of the errors, irregularities or fraud or breach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obligations (see Article 43.2).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case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rejection of costs and reduction of the grant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the revised final grant amount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 will be the lower of the two amounts above.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6 — ELIGIBLE AND INELIGIBLE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6.1 General conditions for costs to be eligible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Eligible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are costs that meet the following criteria: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actual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they must be actually incurred by the beneficiary;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they must be incurred in the period set out in Article 3, with the exception of costs relating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submission of the periodic report for the last reporting period and the final report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20);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(iii) they must be indicated in the estimated budget set out in Annex 2;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(iv) they must be incurred in connection with the action as described in Annex 1 and necessary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its implementation;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(v) they must be identifiable and verifiable, in particular recorded in the beneficiary’s accounts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accordance with the accounting standards applicable in the country where the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established and with the beneficiary’s usual cost accounting practices;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(vi) they must comply with the applicable national law on taxes, labour and social security,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(vii) they must be reasonable, justified and must comply with the principle of sound financial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management, in particular regarding economy and efficiency;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unit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they must be calculated 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{amounts per unit set out in Annex 2a or calculated by the beneficiary in accordance with its usual cost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accounting practices (see Article 6.2, Point A)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lastRenderedPageBreak/>
        <w:t>16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number of actual units};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the number of actual units must comply with the following conditions: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units must be actually used or produced in the period set out in Article 3;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units must be necessary for implementing the action or produced by it,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number of units must be identifiable and verifiable, in particular supported by records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documentation (see Article 18);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flat-rate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they must be calculated by applying the flat-rate set out in Annex 2,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the costs (actual costs or unit costs) to which the flat-rate is applied must comply with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conditions for eligibility set out in this Article.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6.2 Specific conditions for costs to be eligible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 are eligible if they comply with the general conditions (see above) and the specific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set out below for each of the following budget categories: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direct personnel costs;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direct costs of subcontracting;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not applicable;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other direct costs;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 indirect costs;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not applicable.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‘Direct costs’ are costs that are directly linked to the action implementation and can therefore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attributed to it directly. They must not include any indirect costs (see Point E below).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‘Indirect costs’ are costs that are not directly linked to the action implementation and therefore cannot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attributed directly to it.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A. Direct personnel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Types of eligible personnel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A.1 Personnel costs are eligible, if they are related to personnel working for the beneficiary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employment contract (or equivalent appointing act) and assigned to the action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costs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employees (or equivalent)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 They must be limited to salaries (including during parental leave),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social security contributions, taxes and other costs included in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remuneration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if they arise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from national law or the employment contract (or equivalent appointing act).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that are non-profit legal entities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may also declare as personnel costs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additional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remuneration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personnel assigned to the action (including payments on the basis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supplementary contracts regardless of their nature),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it is part of the beneficiary’s usual remuneration practices and is paid in a consistent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manner whenever the same kind of work or expertise is required;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lastRenderedPageBreak/>
        <w:t>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the criteria used to calculate the supplementary payments are objective and generally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applied by the beneficiary, regardless of the source of funding used.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Additional remuneration for personnel assigned to the action is eligible up to the following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if the person works full time and exclusively on the action during the full year: up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EUR 8 000;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if the person works exclusively on the action but not full-time or not for the full year: up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corresponding pro-rata amount of EUR 8 000,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if the person does not work exclusively on the action: up to a pro-rata amount calculated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{</w:t>
      </w:r>
      <w:r>
        <w:rPr>
          <w:rFonts w:ascii="TimesNewRomanPSMT" w:hAnsi="TimesNewRomanPSMT" w:cs="TimesNewRomanPSMT"/>
          <w:color w:val="000000"/>
          <w:sz w:val="20"/>
          <w:szCs w:val="20"/>
        </w:rPr>
        <w:t>{EUR 8 000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divided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number of annual productive hours (see below)},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number of hours that the person has worked on the action during the year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}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A.2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costs for natural persons working under a direct contract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the beneficiary other than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employment contract are eligible personnel costs,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the person works under the beneficiary’s instructions and, unless otherwise agreed with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beneficiary, on the beneficiary’s premises;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the result of the work carried out belongs to the beneficiary,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the costs are not significantly different from those for personnel performing similar tasks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under an employment contract with the beneficiary.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A.3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costs of personnel seconded by a third party against payment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eligible personnel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costs, if the conditions in Article 11.1 are met.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A.4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Costs of owners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beneficiaries that are small and medium-sized enterprises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SME owners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who are working on the action and who do not receive a salary are eligible personnel costs, if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they correspond to the amount per unit set out in Annex 2a multiplied by the number of actual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hours worked on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A.5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Costs of ‘beneficiaries that are natural persons’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 receiving a salary are eligible personnel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costs, if they correspond to the amount per unit set out in Annex 2a multiplied by the number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actual hours worked on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Calculation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the definition, see Article 2.1(14) of the Rules for Participation Regulation No 1290/2013: ‘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non-profit legal entity</w:t>
      </w:r>
      <w:r>
        <w:rPr>
          <w:rFonts w:ascii="TimesNewRomanPSMT" w:hAnsi="TimesNewRomanPSMT" w:cs="TimesNewRomanPSMT"/>
          <w:color w:val="000000"/>
          <w:sz w:val="20"/>
          <w:szCs w:val="20"/>
        </w:rPr>
        <w:t>’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means a legal entity which by its legal form is non-profit-making or which has a legal or statutory obligation not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distribute profits to its shareholders or individual members.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lastRenderedPageBreak/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18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 costs must be calculated by the beneficiaries 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{</w:t>
      </w:r>
      <w:r>
        <w:rPr>
          <w:rFonts w:ascii="TimesNewRomanPSMT" w:hAnsi="TimesNewRomanPSMT" w:cs="TimesNewRomanPSMT"/>
          <w:color w:val="000000"/>
          <w:sz w:val="20"/>
          <w:szCs w:val="20"/>
        </w:rPr>
        <w:t>{hourly rate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number of actual hours worked on the action},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plus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for non-profit legal entities: additional remuneration to personnel assigned to the action under the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set out above (Point A.1)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}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number of actual hours declared for a person must be identifiable and verifiable (see Article 18).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total number of hours declared in EU or Euratom grants, for a person for a year, cannot be higher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than the annual productive hours used for the calculations of the hourly rate. Therefore, the maximum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number of hours that can be declared for the grant is: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{the number of annual productive hours for the year (see below)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minus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total number of hours declared by the beneficiary for that person in that year for other EU or Euratom grants}.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hourly rate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is one of the following: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for personnel costs declared as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actual costs: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hourly rate is calculated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 full financial year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{actual annual personnel costs (excluding additional remuneration) for the person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divided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number of annual productive hours}.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using the personnel costs and the number of productive hours for each full financial year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covered by the reporting period concerned. If a financial year is not closed at the end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reporting period, the beneficiaries must use the hourly rate of the last closed financial year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available.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‘number of annual productive hours’, the beneficiaries may choose one of the following: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‘fixed number of hours’: 1 720 hours for persons working full time (or corresponding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pro-rata for persons not working full time);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‘individual annual productive hours’: the total number of hours worked by the person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year for the beneficiary, calculated 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{annual workable hours of the person (according to the employment contract,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collective labour agreement or national law)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plus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overtime worked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minus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absences (such as sick leave and special leave)}.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lastRenderedPageBreak/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19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‘Annual workable hours’ means the period during which the personnel must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working, at the employer’s disposal and carrying out his/her activity or duties under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employment contract, applicable collective labour agreement or national working time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legislation.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contract (or applicable collective labour agreement or national working time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legislation) does not allow to determine the annual workable hours, this option cannot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used;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(iii) ‘standard annual productive hours’: the ‘standard number of annual hours’ generally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applied by the beneficiary for its personnel in accordance with its usual cost accounting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practices. This number must be at least 90% of the ‘standard annual workable hours’.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there is no applicable reference for the standard annual workable hours, this option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cannot be used.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 all options, the actual time spent on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parental leave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by a person assigned to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may be deducted from the number of annual productive hours.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an alternative, beneficiaries may calculate the hourly rate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 month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{</w:t>
      </w:r>
      <w:r>
        <w:rPr>
          <w:rFonts w:ascii="TimesNewRomanPSMT" w:hAnsi="TimesNewRomanPSMT" w:cs="TimesNewRomanPSMT"/>
          <w:color w:val="000000"/>
          <w:sz w:val="20"/>
          <w:szCs w:val="20"/>
        </w:rPr>
        <w:t>actual monthly personnel cost (excluding additional remuneration) for the person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divided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{number of annual productive hours / 12}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}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using the personnel costs for each month and (one twelfth of) the annual productive hours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calculated according to either option (i) or (iii) above, i.e.: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fixed number of hours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standard annual productive hours.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Time spent on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parental leave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not be deducted when calculating the hourly rate per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month. However, beneficiaries may declare personnel costs incurred in periods of parental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leave in proportion to the time the person worked on the action in that financial year.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parts of a basic remuneration are generated over a period longer than a month,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may include only the share which is generated in the month (irrespective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amount actually paid for that month).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 must use only one option (per full financial year or per month) for each full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financial year;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for personnel costs declared on the basis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unit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the hourly rate is one of the following: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for SME owners or beneficiaries that are natural persons: the hourly rate set out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 2a (see Points A.4 and A.5 above),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for personnel costs declared on the basis of the beneficiary’s usual cost accounting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practices: the hourly rate calculated by the beneficiary in accordance with its usual cost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accounting practices,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cost accounting practices used are applied in a consistent manner, based 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objective criteria, regardless of the source of funding;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hourly rate is calculated using the actual personnel costs recorded in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beneficiary’s accounts, excluding any ineligible cost or costs included in other budget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categories.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actual personnel costs may be adjusted by the beneficiary on the basis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budgeted or estimated elements. Those elements must be relevant for calculating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personnel costs, reasonable and correspond to objective and verifiable information;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hourly rate is calculated using the number of annual productive hours (see above).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B. Direct costs of subcontracting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(including related duties, taxes and charges such as nondeductible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value added tax (VAT) paid by the beneficiary) are eligible if the conditions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13.1.1 are met.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C. Direct costs of providing financial support to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D. Other direct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D.1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Travel costs and related subsistence allowances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(including related duties, taxes and charges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as non-deductible value added tax (VAT) paid by the beneficiary) are eligible if they are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line with the beneficiary’s usual practices on travel.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D.2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depreciation costs of equipment, infrastructure or other assets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(new or second-hand) as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recorded in the beneficiary’s accounts are eligible, if they were purchased in accordance with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10.1.1 and written off in accordance with international accounting standards and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beneficiary’s usual accounting practices.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costs of renting or leasing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equipment, infrastructure or other assets (including related duties,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taxes and charges such as non-deductible value added tax (VAT) paid by the beneficiary) are also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eligible, if they do not exceed the depreciation costs of similar equipment, infrastructure or assets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do not include any financing fees.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costs of equipment, infrastructure or other assets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contributed in-kind against payment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eligible, if they do not exceed the depreciation costs of similar equipment, infrastructure or assets,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not include any financing fees and if the conditions in Article 11.1 are met.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only portion of the costs that will be taken into account is that which corresponds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duration of the action and rate of actual use for the purposes of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D.3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Costs of other goods and services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(including related duties, taxes and charges such as nondeductible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value added tax (VAT) paid by the beneficiary) are eligible, if they are: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purchased specifically for the action and in accordance with Article 10.1.1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contributed in kind against payment and in accordance with Article 11.1.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goods and services include, for instance, consumables and supplies, dissemination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(including open access), protection of results, certificates on the financial statements (if they are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required by the Agreement), certificates on the methodology, translations and publications.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D.4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Capitalised and operating costs of ‘large research infrastructure’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directly used for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are eligible,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the value of the large research infrastructure represents at least 75% of the total fixed assets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(at historical value in its last closed balance sheet before the date of the signature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Agreement or as determined on the basis of the rental and leasing costs of the research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infrastructure</w:t>
      </w:r>
      <w:r>
        <w:rPr>
          <w:rFonts w:ascii="TimesNewRomanPSMT" w:hAnsi="TimesNewRomanPSMT" w:cs="TimesNewRomanPSMT"/>
          <w:color w:val="000000"/>
          <w:sz w:val="16"/>
          <w:szCs w:val="16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the beneficiary’s methodology for declaring the costs for large research infrastructure has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been positively assessed by the Commission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ex-ante assessment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the beneficiary declares as direct eligible costs only the portion which corresponds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duration of the action and the rate of actual use for the purposes of the action,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(d) they comply with the conditions as further detailed in the annotations to the H2020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agreements.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E. Indirect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Indirect costs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eligible if they are declared on the basis of the flat-rate of 25% of the eligible direct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 (see Article 5.2 and Points A to D above), from which are excluded: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costs of subcontracting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costs of in-kind contributions provided by third parties which are not used on the beneficiary’s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premises;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not applicable;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(d) not applicable.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Large research infrastructure</w:t>
      </w:r>
      <w:r>
        <w:rPr>
          <w:rFonts w:ascii="TimesNewRomanPSMT" w:hAnsi="TimesNewRomanPSMT" w:cs="TimesNewRomanPSMT"/>
          <w:color w:val="000000"/>
          <w:sz w:val="20"/>
          <w:szCs w:val="20"/>
        </w:rPr>
        <w:t>’ means research infrastructure of a total value of at least EUR 20 million, for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beneficiary, calculated as the sum of historical asset values of each individual research infrastructure of that beneficiary,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as they appear in its last closed balance sheet before the date of the signature of the Agreement or as determined on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basis of the rental and leasing costs of the research infrastructure.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the definition, see Article 2(6) of the H2020 Framework Programme Regulation No 1291/2013: ‘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Research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lastRenderedPageBreak/>
        <w:t>infrastructure</w:t>
      </w:r>
      <w:r>
        <w:rPr>
          <w:rFonts w:ascii="TimesNewRomanPSMT" w:hAnsi="TimesNewRomanPSMT" w:cs="TimesNewRomanPSMT"/>
          <w:color w:val="000000"/>
          <w:sz w:val="20"/>
          <w:szCs w:val="20"/>
        </w:rPr>
        <w:t>’ are facilities, resources and services that are used by the research communities to conduct research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foster innovation in their fields. Where relevant, they may be used beyond research, e.g. for education or public services.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They include: major scientific equipment (or sets of instruments); knowledge-based resources such as collections,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archives or scientific data; e-infrastructures such as data and computing systems and communication networks; and any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other infrastructure of a unique nature essential to achieve excellence in research and innovation. Such infrastructures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may be ‘single-sited’, ‘virtual’ or ‘distributed’.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receiving an operating grant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4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financed by the EU or Euratom budget cannot declare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indirect costs for the period covered by the operating grant.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F. Specific cost category(ies)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6.3 Conditions for costs of linked third parties to be eligible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Costs incurred by linked third parties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eligible if they fulfil — mutatis mutandis — the general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specific conditions for eligibility set out in this Article (Article 6.1 and 6.2) and Article 14.1.1.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6.4 Conditions for in-kind contributions provided by third parties free of charge to be eligible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In-kind contributions provided free of charge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eligible direct costs (for the beneficiary or linked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third party), if the costs incurred by the third party fulfil —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mutatis mutandis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the general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specific conditions for eligibility set out in this Article (Article 6.1 and 6.2) and Article 12.1.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6.5 Ineligible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Ineligible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are: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costs that do not comply with the conditions set out above (Article 6.1 to 6.4), in particular: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costs related to return on capital;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debt and debt service charges;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(iii) provisions for future losses or debts;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(iv) interest owed;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(v) doubtful debts;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(vi) currency exchange losses;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(vii) bank costs charged by the beneficiary’s bank for transfers from the Agency;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(viii) excessive or reckless expenditure;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(ix) deductible VAT;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(x) costs incurred during suspension of the implementation of the action (see Article 49);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costs declared under another EU or Euratom grant (including grants awarded by a Member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State and financed by the EU or Euratom budget and grants awarded by bodies other than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lastRenderedPageBreak/>
        <w:t xml:space="preserve">4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the definition, see Article 121(1)(b) of Regulation (EU, Euratom) No 966/2012 of the European Parliament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of the Council of 25 October 2012 on the financial rules applicable to the general budget of the Union and repealing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Council Regulation (EC, Euratom) No 1605/2002 (‘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Financial Regulation No 966/2012</w:t>
      </w:r>
      <w:r>
        <w:rPr>
          <w:rFonts w:ascii="TimesNewRomanPSMT" w:hAnsi="TimesNewRomanPSMT" w:cs="TimesNewRomanPSMT"/>
          <w:color w:val="000000"/>
          <w:sz w:val="20"/>
          <w:szCs w:val="20"/>
        </w:rPr>
        <w:t>’)(OJ L 218, 26.10.2012, p.1):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operating grant</w:t>
      </w:r>
      <w:r>
        <w:rPr>
          <w:rFonts w:ascii="TimesNewRomanPSMT" w:hAnsi="TimesNewRomanPSMT" w:cs="TimesNewRomanPSMT"/>
          <w:color w:val="000000"/>
          <w:sz w:val="20"/>
          <w:szCs w:val="20"/>
        </w:rPr>
        <w:t>’ means direct financial contribution, by way of donation, from the budget in order to finance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functioning of a body which pursues an aim of general EU interest or has an objective forming part of and supporting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an EU policy.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Agency for the purpose of implementing the EU or Euratom budget); in particular, indirect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 if the beneficiary is already receiving an operating grant financed by the EU or Euratom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budget in the same period.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6.6 Consequences of declaration of ineligible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Declared costs that are ineligible will be rejected (see Article 42).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CHAPTER 4 RIGHTS AND OBLIGATIONS OF THE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SECTION 1 RIGHTS AND OBLIGATIONS RELATED TO IMPLEMENTING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7 — GENERAL OBLIGATION TO PROPERLY IMPLEMENT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7.1 General obligation to properly implement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implement the action as described in Annex 1 and in compliance with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provisions of the Agreement and all legal obligations under applicable EU, international and national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law.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8 — RESOURCES TO IMPLEMENT THE ACTION —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INVOLVED IN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have the appropriate resources to implement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it is necessary to implement the action, the beneficiaries may: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purchase goods, works and services (see Article 10);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use in-kind contributions provided by third parties against payment (see Article 11);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use in-kind contributions provided by third parties free of charge (see Article 12);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call upon subcontractors to implement action tasks described in Annex 1 (see Article 13);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call upon linked third parties to implement action tasks described in Annex 1 (see Article 14).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these cases, the beneficiaries retain sole responsibility towards the Agency and the other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beneficiaries for implementing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9 — IMPLEMENTATION OF ACTION TASKS BY BENEFICIARIES NOT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RECEIVING EU FUNDING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10 — PURCHASE OF GOODS, WORKS OR SERVICES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10.1 Rules for purchasing goods, works or services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10.1.1 If necessary to implement the action, the beneficiaries may purchase goods, works or services.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make such purchases ensuring the best value for money or, if appropriate,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lowest price. In doing so, they must avoid any conflict of interests (see Article 35).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ensure that the Agency, the Commission, the European Court of Auditors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(ECA) and the European Anti-Fraud Office (OLAF) can exercise their rights under Articles 22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 also towards their contractors.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10.1.2 Beneficiaries that are ‘contracting authorities’ within the meaning of Directives 2004/18/EC</w:t>
      </w:r>
      <w:r>
        <w:rPr>
          <w:rFonts w:ascii="TimesNewRomanPSMT" w:hAnsi="TimesNewRomanPSMT" w:cs="TimesNewRomanPSMT"/>
          <w:color w:val="000000"/>
          <w:sz w:val="16"/>
          <w:szCs w:val="16"/>
        </w:rPr>
        <w:t>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(or 2014/24/EC</w:t>
      </w:r>
      <w:r>
        <w:rPr>
          <w:rFonts w:ascii="TimesNewRomanPSMT" w:hAnsi="TimesNewRomanPSMT" w:cs="TimesNewRomanPSMT"/>
          <w:color w:val="000000"/>
          <w:sz w:val="16"/>
          <w:szCs w:val="16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</w:rPr>
        <w:t>) or ‘contracting entities’ within the meaning of Directive 2004/17/EC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7 </w:t>
      </w:r>
      <w:r>
        <w:rPr>
          <w:rFonts w:ascii="TimesNewRomanPSMT" w:hAnsi="TimesNewRomanPSMT" w:cs="TimesNewRomanPSMT"/>
          <w:color w:val="000000"/>
          <w:sz w:val="24"/>
          <w:szCs w:val="24"/>
        </w:rPr>
        <w:t>(or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2014/25/EC</w:t>
      </w:r>
      <w:r>
        <w:rPr>
          <w:rFonts w:ascii="TimesNewRomanPSMT" w:hAnsi="TimesNewRomanPSMT" w:cs="TimesNewRomanPSMT"/>
          <w:color w:val="000000"/>
          <w:sz w:val="16"/>
          <w:szCs w:val="16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>) must comply with the applicable national law on public procurement.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Article 10.1.1, the costs related to the contract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concerned will be ineligible (see Article 6) and will be rejected (see Article 42).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Article 10.1.2,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11 — USE OF IN-KIND CONTRIBUTIONS PROVIDED BY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AGAINST PAYMENT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11.1 Rules for the use of in-kind contributions against payment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necessary to implement the action, the beneficiaries may use in-kind contributions provided by third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parties against payment.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declare costs related to the payment of in-kind contributions as eligible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5 </w:t>
      </w:r>
      <w:r>
        <w:rPr>
          <w:rFonts w:ascii="TimesNewRomanPSMT" w:hAnsi="TimesNewRomanPSMT" w:cs="TimesNewRomanPSMT"/>
          <w:color w:val="000000"/>
          <w:sz w:val="20"/>
          <w:szCs w:val="20"/>
        </w:rPr>
        <w:t>Directive 2004/18/EC of the European Parliament and of the Council of 31 March 2004 on the coordination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procedures for the award of public work contracts, public supply contracts and public service contracts (OJ L 134,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30.04.2004, p. 114).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6 </w:t>
      </w:r>
      <w:r>
        <w:rPr>
          <w:rFonts w:ascii="TimesNewRomanPSMT" w:hAnsi="TimesNewRomanPSMT" w:cs="TimesNewRomanPSMT"/>
          <w:color w:val="000000"/>
          <w:sz w:val="20"/>
          <w:szCs w:val="20"/>
        </w:rPr>
        <w:t>Directive 2014/24/EU of the European Parliament and of the Council of 26 February 2014 on public procurement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repealing Directive 2004/18/EC. (OJ L 94, 28.03.2014, p. 65).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7 </w:t>
      </w:r>
      <w:r>
        <w:rPr>
          <w:rFonts w:ascii="TimesNewRomanPSMT" w:hAnsi="TimesNewRomanPSMT" w:cs="TimesNewRomanPSMT"/>
          <w:color w:val="000000"/>
          <w:sz w:val="20"/>
          <w:szCs w:val="20"/>
        </w:rPr>
        <w:t>Directive 2004/17/EC of the European Parliament and of the Council of 31 March 2004 coordinating the procurement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procedures of entities operating in the water, energy, transport and postal services sectors (OJ L 134, 30.04.2004, p. 1)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8 </w:t>
      </w:r>
      <w:r>
        <w:rPr>
          <w:rFonts w:ascii="TimesNewRomanPSMT" w:hAnsi="TimesNewRomanPSMT" w:cs="TimesNewRomanPSMT"/>
          <w:color w:val="000000"/>
          <w:sz w:val="20"/>
          <w:szCs w:val="20"/>
        </w:rPr>
        <w:t>Directive 2014/25/EU of the European Parliament and of the Council of 26 February 2014 on procurement by entities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operating in the water, energy, transport and postal services sectors and repealing Directive 2004/17/EC (OJ L 94,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28.03.2014, p. 243).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6.1 and 6.2), up to the third parties’ costs for the seconded persons, contributed equipment,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infrastructure or other assets or other contributed goods and services.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third parties and their contributions must be set out in Annex 1. The Agency may however approve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in-kind contributions not set out in Annex 1 without amendment (see Article 55),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they are specifically justified in the periodic technical report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their use does not entail changes to the Agreement which would call into question the decision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awarding the grant or breach the principle of equal treatment of applicants.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ensure that the Agency, the Commission, the European Court of Auditors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(ECA) and the European Anti-Fraud Office (OLAF) can exercise their rights under Articles 22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 also towards the third parties.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costs related to the payment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in-kind contribution will be ineligible (see Article 6) and will be rejected (see Article 42).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12 — USE OF IN-KIND CONTRIBUTIONS PROVIDED BY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FREE OF CHARGE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12.1 Rules for the use of in-kind contributions free of charge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necessary to implement the action, the beneficiaries may use in-kind contributions provided by third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parties free of charge.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declare costs incurred by the third parties for the seconded persons, contributed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equipment, infrastructure or other assets or other contributed goods and services as eligible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accordance with Article 6.4.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third parties and their contributions must be set out in Annex 1. The Agency may however approve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in-kind contributions not set out in Annex 1 without amendment (see Article 55),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they are specifically justified in the periodic technical report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their use does not entail changes to the Agreement which would call into question the decision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awarding the grant or breach the principle of equal treatment of applicants.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The beneficiaries must ensure that the Agency, the Commission, the European Court of Auditors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(ECA) and the European Anti-Fraud Office (OLAF) can exercise their rights under Articles 22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 also towards the third parties.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12.2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costs incurred by the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related to the in-kind contribution will be ineligible (see Article 6) and will be rejected (see Article 42).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13 — IMPLEMENTATION OF ACTION TASKS BY SUBCONTRACTORS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13.1 Rules for subcontracting action tasks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13.1.1 If necessary to implement the action, the beneficiaries may award subcontracts covering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implementation of certain action tasks described in Annex 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Subcontracting may cover only a limited part of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award the subcontracts ensuring the best value for money or, if appropriate,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lowest price. In doing so, they must avoid any conflict of interests (see Article 35).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tasks to be implemented and the estimated cost for each subcontract must be set out in Annex 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the total estimated costs of subcontracting per beneficiary must be set out in Annex 2.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may however approve subcontracts not set out in Annex 1 and 2 without amendment (see Article 55),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they are specifically justified in the periodic technical report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they do not entail changes to the Agreement which would call into question the decision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awarding the grant or breach the principle of equal treatment of applicants.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ensure that the Agency, the Commission, the European Court of Auditors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(ECA) and the European Anti-Fraud Office (OLAF) can exercise their rights under Articles 22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 also towards their subcontractors.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13.1.2 The beneficiaries must ensure that their obligations under Articles 35, 36, 38 and 46 also apply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subcontractors.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that are ‘contracting authorities’ within the meaning of Directive 2004/18/EC (or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2014/24/EU) or ‘contracting entities’ within the meaning of Directive 2004/17/EC (or 2014/25/EU)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must comply with the applicable national law on public procurement.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13.2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If a beneficiary breaches any of its obligations under Article 13.1.1, the costs related to the subcontract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concerned will be ineligible (see Article 6) and will be rejected (see Article 42).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Article 13.1.2,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14 — IMPLEMENTATION OF ACTION TASKS BY LINKED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14.1 Rules for calling upon linked third parties to implement part of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14.1.1 The following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affiliated entities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10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third parties with a legal link to a beneficiary</w:t>
      </w:r>
      <w:r>
        <w:rPr>
          <w:rFonts w:ascii="TimesNewRomanPSMT" w:hAnsi="TimesNewRomanPSMT" w:cs="TimesNewRomanPSMT"/>
          <w:color w:val="000000"/>
          <w:sz w:val="16"/>
          <w:szCs w:val="16"/>
        </w:rPr>
        <w:t>11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linked third parties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 may implement the action tasks attributed to them in Annex 1: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10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the definition see Article 2.1(2) Rules for Participation Regulation No 1290/2013: ‘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affiliated entity</w:t>
      </w:r>
      <w:r>
        <w:rPr>
          <w:rFonts w:ascii="TimesNewRomanPSMT" w:hAnsi="TimesNewRomanPSMT" w:cs="TimesNewRomanPSMT"/>
          <w:color w:val="000000"/>
          <w:sz w:val="20"/>
          <w:szCs w:val="20"/>
        </w:rPr>
        <w:t>’ means any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legal entity that is: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GAS NATURAL FENOSA GENERACION SL (GN Generation), affiliated or linked to GNF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GAS NATURAL FENOSA ENGINEERING SL (GNFE), affiliated or linked to GNF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linked third parties may declare as eligible the costs they incur for implementing the action tasks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accordance with Article 6.3.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ensure that the Agency, the Commission, the European Court of Auditors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(ECA) and the European Anti-Fraud Office (OLAF) can exercise their rights under Articles 22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 also towards their linked third parties.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14.1.2 The beneficiaries must ensure that their obligations under Articles 18, 20, 35, 36 and 38 also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apply to their linked third parties.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14.2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any obligation under Article 14.1.1 is breached, the costs of the linked third party will be ineligible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6) and will be rejected (see Article 42).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any obligation under Article 14.1.2 is breached, the grant may be reduced (see 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15 — FINANCIAL SUPPORT TO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15.1 Rules for providing financial support to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15.2 Financial support in the form of prizes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15.3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 under the direct or indirect control of a participant,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 under the same direct or indirect control as the participant,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 directly or indirectly controlling a participant.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‘Control’ may take any of the following forms: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(a) the direct or indirect holding of more than 50% of the nominal value of the issued share capital in the legal entity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concerned, or of a majority of the voting rights of the shareholders or associates of that entity;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(b) the direct or indirect holding, in fact or in law, of decision-making powers in the legal entity concerned.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However the following relationships between legal entities shall not in themselves be deemed to constitute controlling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relationships: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(a) the same public investment corporation, institutional investor or venture-capital company has a direct or indirect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holding of more than 50% of the nominal value of the issued share capital or a majority of voting rights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shareholders or associates;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(b) the legal entities concerned are owned or supervised by the same public body.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11 </w:t>
      </w:r>
      <w:r>
        <w:rPr>
          <w:rFonts w:ascii="TimesNewRomanPSMT" w:hAnsi="TimesNewRomanPSMT" w:cs="TimesNewRomanPSMT"/>
          <w:color w:val="000000"/>
          <w:sz w:val="20"/>
          <w:szCs w:val="20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Third party with a legal link to a beneficiary</w:t>
      </w:r>
      <w:r>
        <w:rPr>
          <w:rFonts w:ascii="TimesNewRomanPSMT" w:hAnsi="TimesNewRomanPSMT" w:cs="TimesNewRomanPSMT"/>
          <w:color w:val="000000"/>
          <w:sz w:val="20"/>
          <w:szCs w:val="20"/>
        </w:rPr>
        <w:t>’ is any legal entity which has a legal link to the beneficiary implying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collaboration that is not limited to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16 — PROVISION OF TRANS-NATIONAL OR VIRTUAL ACCESS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RESEARCH INFRASTRUCTURE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16.1 Rules for providing trans-national access to research infrastructure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16.2 Rules for providing virtual access to research infrastructure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16.3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SECTION 2 RIGHTS AND OBLIGATIONS RELATED TO THE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ADMINISTRATION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17 — GENERAL OBLIGATION TO INFORM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17.1 General obligation to provide information upon request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provide — during implementation of the action or afterwards and in accordance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 Article 41.2 — any information requested in order to verify eligibility of the costs, proper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implementation of the action and compliance with any other obligation under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17.2 Obligation to keep information up to date and to inform about events and circumstances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likely to affect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 must keep information stored in the Participant Portal Beneficiary Register (via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electronic exchange system; see Article 52) up to date, in particular, its name, address, legal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representatives, legal form and organisation type.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 must immediately inform the coordinator — which must immediately inform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Agency and the other beneficiaries — of any of the following: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events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which are likely to affect significantly or delay the implementation of the action 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EU's financial interests, in particular: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(i) changes in its legal, financial, technical, organisational or ownership situation or those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its linked third parties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changes in the name, address, legal form, organisation type of its linked third parties;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circumstances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affecting: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the decision to award the grant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compliance with requirements under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17.3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29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18 — KEEPING RECORDS — SUPPORTING DOCUMENTATION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18.1 Obligation to keep records and other supporting documentation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— for a period of five years after the payment of the balance — keep records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other supporting documentation in order to prove the proper implementation of the action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costs they declare as eligible.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They must make them available upon request (see Article 17) or in the context of checks, reviews,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audits or investigations (see Article 22).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there are on-going checks, reviews, audits, investigations, litigation or other pursuits of claims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 (including the extension of findings; see Articles 22), the beneficiaries must keep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records and other supporting documentation until the end of these procedures.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keep the original documents. Digital and digitalised documents are considered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originals if they are authorised by the applicable national law. The Agency may accept non-original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documents if it considers that they offer a comparable level of assurance.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18.1.1 Records and other supporting documentation on the scientific and technical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implementation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keep records and other supporting documentation on scientific and technical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implementation of the action in line with the accepted standards in the respective field.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18.1.2 Records and other documentation to support the costs declared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keep the records and documentation supporting the costs declared, in particular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actual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adequate records and other supporting documentation to prove the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declared, such as contracts, subcontracts, invoices and accounting records. In addition,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beneficiaries' usual cost accounting practices and internal control procedures must enable direct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reconciliation between the amounts declared, the amounts recorded in their accounts and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amounts stated in the supporting documentation;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unit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adequate records and other supporting documentation to prove the number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units declared. Beneficiaries do not need to identify the actual eligible costs covered or to keep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provide supporting documentation (such as accounting statements) to prove the amount per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addition,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 direct personnel costs declared as unit costs calculated in accordance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with the beneficiary's usual cost accounting practices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the beneficiaries must keep adequate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records and documentation to prove that the cost accounting practices used comply with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conditions set out in Article 6.2, Point A.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and linked third parties may submit to the Commission, for approval,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certificate (drawn up in accordance with Annex 6) stating that their usual cost accounting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practices comply with these conditions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certificate on the methodology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 If the certificate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approved, costs declared in line with this methodology will not be challenged subsequently,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the beneficiaries have concealed information for the purpose of the approval.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flat-rate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adequate records and other supporting documentation to prove the eligibility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costs to which the flat-rate is applied. The beneficiaries do not need to identify the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covered or provide supporting documentation (such as accounting statements) to prove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 declared at a flat-rate.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addition,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personnel costs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(declared as actual costs or on the basis of unit costs),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must keep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time records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the number of hours declared. The time records must be in writing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approved by the persons working on the action and their supervisors, at least monthly. In the absence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reliable time records of the hours worked on the action, the Agency may accept alternative evidence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supporting the number of hours declared, if it considers that it offers an adequate level of assurance.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an exception,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persons working exclusively on the action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there is no need to keep time records,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beneficiary signs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declaration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confirming that the persons concerned have worked exclusively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costs declared by linked third parties (see Article 14), it is the beneficiary that must keep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originals of the financial statements and the certificates on the financial statements of the linked third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18.2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costs insufficiently substantiated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will be ineligible (see Article 6) and will be rejected (see Article 42), and the grant may be reduced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19 — SUBMISSION OF DELIVERABLES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19.1 Obligation to submit deliverables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submit 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deliverables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identified in Annex 1, in accordance with the timing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conditions set out in it.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19.2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coordinator breaches any of its obligations under this Article, the Agency may apply any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20 — REPORTING — PAYMENT REQUESTS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20.1 Obligation to submit reports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submit to the Agency (see Article 52) the technical and financial reports set out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this Article. These reports include requests for payment and must be drawn up using the forms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templates provided in the electronic exchange system (see Article 52).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20.2 Reporting periods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action is divided into the following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reporting periods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RP1: from month 1 to month 18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RP2: from month 19 to month 36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20.3 Periodic reports — Requests for interim payments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submit a periodic report within 60 days following the end of each reporting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period.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periodic report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must include the following: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periodic technical report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containing: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(i) an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explanation of the work carried out </w:t>
      </w:r>
      <w:r>
        <w:rPr>
          <w:rFonts w:ascii="TimesNewRomanPSMT" w:hAnsi="TimesNewRomanPSMT" w:cs="TimesNewRomanPSMT"/>
          <w:color w:val="000000"/>
          <w:sz w:val="24"/>
          <w:szCs w:val="24"/>
        </w:rPr>
        <w:t>by the beneficiaries;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(ii) an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overview of the progress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towards the objectives of the action, including milestones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deliverables identified in Annex 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report must include explanations justifying the differences between work expected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carried out in accordance with Annex 1 and that actually carried out.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report must detail the exploitation and dissemination of the results and — if required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Annex 1 — an updated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plan for the exploitation and dissemination of the results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report must indicate the communication activities;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(iii)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summary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publication by the Agency;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(iv) the answers to 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questionnaire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’, covering issues related to the action implementation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the economic and societal impact, notably in the context of the Horizon 2020 key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performance indicators and the Horizon 2020 monitoring requirements;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periodic financial report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containing: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an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individual financial statement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(see Annex 4) from each beneficiary and from each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linked third party, for the reporting period concerned.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individual financial statement must detail the eligible costs (actual costs, unit costs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flat-rate costs; see Article 6) for each budget category (see Annex 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and linked third parties must declare all eligible costs, even if — for actual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costs, unit costs and flat-rate costs — they exceed the amounts indicated in the estimated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budget (see Annex 2). Amounts which are not declared in the individual financial statement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will not be taken into account by the 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an individual financial statement is not submitted for a reporting period, it may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included in the periodic financial report for the next reporting period.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individual financial statements of the last reporting period must also detail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receipts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of the action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(see Article 5.3.3).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Each beneficiary and each linked third party must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certify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that: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information provided is full, reliable and true;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costs declared are eligible (see Article 6);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costs can be substantiated by adequate records and supporting documentation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18) that will be produced upon request (see Article 17) or in the context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checks, reviews, audits and investigations (see Article 22),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for the last reporting period: that all the receipts have been declared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5.3.3);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(ii) an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explanation of the use of resources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the information on subcontracting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Article 13) and in-kind contributions provided by third parties (see Articles 11 and 12) from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 and from each linked third party, for the reporting period concerned;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(iii) not applicable;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(iv)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periodic summary financial statement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’, created automatically by the electronic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exchange system, consolidating the individual financial statements for the reporting period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concerned and including — except for the last reporting period —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request for interim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payment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20.4 Final report — Request for payment of the balance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addition to the periodic report for the last reporting period, the coordinator must submit the final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report within 60 days following the end of the last reporting period.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final report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must include the following: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final technical report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’ with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summary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publication containing: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an overview of the results and their exploitation and dissemination;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the conclusions on the action,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(iii) the socio-economic impact of the action;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final financial report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containing: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final summary financial statement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’, created automatically by the electronic exchange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system, consolidating the individual financial statements for all reporting periods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including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request for payment of the balance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certificate on the financial statements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(drawn up in accordance with Annex 5) for each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and for each linked third party, if it requests a total contribution of EUR 325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000 or more, as reimbursement of actual costs and unit costs calculated on the basis of its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usual cost accounting practices (see Article 5.2 and Article 6.2, Point A).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20.5 Information on cumulative expenditure incurred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20.6 Currency for financial statements and conversion into euro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Financial statements must be drafted in euro.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and linked third parties with accounting established in a currency other than the euro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must convert the costs recorded in their accounts into euro, at the average of the daily exchange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rates published in the C series of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Official Journal of the European Union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calculated over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corresponding reporting period.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no daily euro exchange rate is published in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Official Journal of the European Union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currency in question, they must be converted at the average of the monthly accounting rates published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Commission’s website, calculated over the corresponding reporting period.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and linked third parties with accounting established in euro must convert costs incurred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another currency into euro according to their usual accounting practices.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20.7 Language of reports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reports (technical and financial reports, including financial statements) must be submitted in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language of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20.8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reports submitted do not comply with this Article, the Agency may suspend the payment deadline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47) and apply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coordinator breaches its obligation to submit the reports and if it fails to comply with this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obligation within 30 days following a written reminder, the Agency may terminate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50) or apply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21 — PAYMENTS AND PAYMENT ARRANGEMENTS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21.1 Payments to be made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payments will be made to the coordinator: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one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pre-financing payment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one or more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interim payments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on the basis of the request(s) for interim payment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20),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one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payment of the balance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on the basis of the request for payment of the balance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21.2 Pre-financing payment — Amount — Amount retained for the Guarantee Fund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aim of the pre-financing is to provide the beneficiaries with a float.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remains the property of the EU until the payment of the balance.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amount of the pre-financing payment will be EUR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5,769,676.00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(five million seven hundred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sixty nine thousand six hundred and seventy six EURO).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will — except if Article 48 applies — make the pre-financing payment to the coordinator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within 30 days, either from the entry into force of the Agreement (see Article 58) or from 10 days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the starting date of the action (see Article 3), whichever is the latest.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 amount of EUR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360,604.75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(three hundred and sixty thousand six hundred and four EURO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seventy five eurocents), corresponding to 5% of the maximum grant amount (see Article 5.1), is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retained by the Agency from the pre-financing payment and transferred into 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Guarantee Fund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21.3 Interim payments — Amount — Calculation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Interim payments reimburse the eligible costs incurred for the implementation of the action during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corresponding reporting periods.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will pay to the coordinator the amount due as interim payment within 90 days from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receiving the periodic report (see Article 20.3), except if Articles 47 or 48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Payment is subject to the approval of the periodic report. Its approval does not imply recognition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compliance, authenticity, completeness or correctness of its content.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amount due as interim payment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 calculated by the Agency in the following steps: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1 – Application of the reimbursement rates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2 – Limit to 90% of the maximum grant amount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21.3.1 Step 1 — Application of the reimbursement rates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reimbursement rate(s) (see Article 5.2) are applied to the eligible costs (actual costs, unit costs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flat-rate costs ; see Article 6) declared by the beneficiaries and the linked third parties (see Article 20)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approved by the Agency (see above) for the concerned reporting period.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21.3.2 Step 2 — Limit to 90% of the maximum grant amount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total amount of pre-financing and interim payments must not exceed 90% of the maximum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 set out in Article 5.1. The maximum amount for the interim payment will be calculated as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{</w:t>
      </w:r>
      <w:r>
        <w:rPr>
          <w:rFonts w:ascii="TimesNewRomanPSMT" w:hAnsi="TimesNewRomanPSMT" w:cs="TimesNewRomanPSMT"/>
          <w:color w:val="000000"/>
          <w:sz w:val="20"/>
          <w:szCs w:val="20"/>
        </w:rPr>
        <w:t>90% of the maximum grant amount (see Article 5.1)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minus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{pre-financing and previous interim payments}</w:t>
      </w:r>
      <w:r>
        <w:rPr>
          <w:rFonts w:ascii="TimesNewRomanPSMT" w:hAnsi="TimesNewRomanPSMT" w:cs="TimesNewRomanPSMT"/>
          <w:color w:val="000000"/>
          <w:sz w:val="24"/>
          <w:szCs w:val="24"/>
        </w:rPr>
        <w:t>}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21.4 Payment of the balance — Amount — Calculation — Release of the amount retained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Guarantee Fund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payment of the balance reimburses the remaining part of the eligible costs incurred by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for the implementation of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total amount of earlier payments is greater than the final grant amount (see Article 5.3),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payment of the balance takes the form of a recovery (see Article 44).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total amount of earlier payments is lower than the final grant amount, the Agency will pay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balance within 90 days from receiving the final report (see Article 20.4), except if Articles 47 or 48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Payment is subject to the approval of the final report. Its approval does not imply recognition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compliance, authenticity, completeness or correctness of its content.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amount due as the balance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 calculated by the Agency by deducting the total amount of prefinancing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interim payments (if any) already made, from the final grant amount determined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accordance with Article 5.3: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{</w:t>
      </w:r>
      <w:r>
        <w:rPr>
          <w:rFonts w:ascii="TimesNewRomanPSMT" w:hAnsi="TimesNewRomanPSMT" w:cs="TimesNewRomanPSMT"/>
          <w:color w:val="000000"/>
          <w:sz w:val="20"/>
          <w:szCs w:val="20"/>
        </w:rPr>
        <w:t>final grant amount (see Article 5.3)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minus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{pre-financing and interim payments (if any) made}</w:t>
      </w:r>
      <w:r>
        <w:rPr>
          <w:rFonts w:ascii="TimesNewRomanPSMT" w:hAnsi="TimesNewRomanPSMT" w:cs="TimesNewRomanPSMT"/>
          <w:color w:val="000000"/>
          <w:sz w:val="24"/>
          <w:szCs w:val="24"/>
        </w:rPr>
        <w:t>}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At the payment of the balance, the amount retained for the Guarantee Fund (see above) will be released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if the balance is positive: the amount released will be paid in full to the coordinator together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 the amount due as the balance;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if the balance is negative (payment of the balance taking the form of recovery): it will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deducted from the amount released (see Article 44.1.2). If the resulting amount: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is positive, it will be paid to the coordinator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is negative, it will be recovered.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amount to be paid may however be offset — without the beneficiaries' consent — against any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other amount owed by a beneficiary to the Agency, the Commission or another executive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(under the EU or Euratom budget), up to the maximum EU contribution indicated, for that beneficiary,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the estimated budget (see Annex 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21.5 Notification of amounts due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making payments, the Agency will formally notify to the coordinator the amount due,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specifying whether it concerns an interim payment or the payment of the balance.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payment of the balance, the notification will also specify the final grant amount.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the case of reduction of the grant or recovery of undue amounts, the notification will be preceded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the contradictory procedure set out in Articles 43 and 44.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21.6 Currency for payments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will make all payments in euro.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21.7 Payments to the coordinator — Distribution to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Payments will be made to the coordinator.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Payments to the coordinator will discharge the Agency from its payment obligation.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distribute the payments between the beneficiaries without unjustified delay.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Pre-financing may however be distributed only: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if the minimum number of beneficiaries set out in the call for proposals has acceded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Agreement (see Article 56)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(b) to beneficiaries that have acceded to the Agreement (see Article 56).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21.8 Bank account for payments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payments will be made to the following bank account: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 of bank: DEUTSCHE BANK AG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Full name of the account holder: GE DEUTSCHLAND HOLDING GMBH GE GLOBAL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RESEARCH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Full account number (including bank codes): ()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IBAN code: DE36500700100096163100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21.9 Costs of payment transfers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cost of the payment transfers is borne 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Agency bears the cost of transfers charged by its bank;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beneficiary bears the cost of transfers charged by its bank;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party causing a repetition of a transfer bears all costs of the repeated transfer.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21.10 Date of payment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Payments by the Agency are considered to have been carried out on the date when they are debited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its account.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21.11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21.11.1 If the Agency does not pay within the payment deadlines (see above), the beneficiaries are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entitled 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late-payment interest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the rate applied by the European Central Bank (ECB)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its main refinancing operations in euros (‘reference rate’), plus three and a half points.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reference rate is the rate in force on the first day of the month in which the payment deadline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expires, as published in the C series of the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Official Journal of the European Union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late-payment interest is lower than or equal to EUR 200, it will be paid to the coordinator only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upon request submitted within two months of receiving the late payment.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Late-payment interest is not due if all beneficiaries are EU Member States (including regional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local government authorities or other public bodies acting on behalf of a Member State for the purpose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this Agreement).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Suspension of the payment deadline or payments (see Articles 47 and 48) will not be considered as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late payment.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Late-payment interest covers the period running from the day following the due date for payment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above), up to and including the date of payment.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Late-payment interest is not considered for the purposes of calculating the final grant amount.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21.11.2 If the coordinator breaches any of its obligations under this Article, the grant may be reduced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(see Article 43) and the Agreement or the participation of the coordinator may be terminated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50).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22 — CHECKS, REVIEWS, AUDITS AND INVESTIGATIONS — EXTENSION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 FINDINGS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22.1 Checks, reviews and audits by the Agency and the Commission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22.1.1 Right to carry out checks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will — during the implementation of the action or afterwards — check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proper implementation of the action and compliance with the obligations under the Agreement,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including assessing deliverables and reports.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this purpose the Agency or the Commission may be assisted by external persons or bodies.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also request additional information in accordance with Article 17.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request beneficiaries to provide such information to it directly.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provided must be accurate, precise and complete and in the format requested, including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electronic format.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22.1.2 Right to carry out reviews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— during the implementation of the action or afterwards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carry out reviews on the proper implementation of the action (including assessment of deliverables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reports), compliance with the obligations under the Agreement and continued scientific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technological relevance of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Reviews may be started up to two years after the payment of the balance. They will be formally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notified to the coordinator or beneficiary concerned and will be considered to have started on the date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formal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review is carried out on a third party (see Articles 10 to 16), the beneficiary concerned must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 the third party.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carry out reviews directly (using its own staff) or indirectly (using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external persons or bodies appointed to do so). It will inform the coordinator or beneficiary concerned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identity of the external persons or bodies. They have the right to object to the appointment 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grounds of commercial confidentiality.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or beneficiary concerned must provide — within the deadline requested — any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and data in addition to deliverables and reports already submitted (including information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lastRenderedPageBreak/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use of resources). The Agency or the Commission may request beneficiaries to provide such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to it directly.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or beneficiary concerned may be requested to participate in meetings, including with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external experts.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on-the-spot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reviews, the beneficiaries must allow access to their sites and premises, including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external persons or bodies, and must ensure that information requested is readily available.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provided must be accurate, precise and complete and in the format requested, including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electronic format.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basis of the review findings,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review report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will be drawn up.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will formally notify the review report to the coordinator or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concerned, which has 30 days to formally notify observations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contradictory review procedure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Reviews (including review reports) are in the language of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22.1.3 Right to carry out audits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— during the implementation of the action or afterwards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carry out audits on the proper implementation of the action and compliance with the obligations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Audits may be started up to two years after the payment of the balance. They will be formally notified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coordinator or beneficiary concerned and will be considered to have started on the date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formal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audit is carried out on a third party (see Articles 10 to 16), the beneficiary concerned must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 the third party.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carry out audits directly (using its own staff) or indirectly (using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external persons or bodies appointed to do so). It will inform the coordinator or beneficiary concerned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identity of the external persons or bodies. They have the right to object to the appointment 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grounds of commercial confidentiality.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or beneficiary concerned must provide — within the deadline requested — any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(including complete accounts, individual salary statements or other personal data)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verify compliance with the Agreement. The Agency or the Commission may request beneficiaries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provide such information to it directly.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on-the-spot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audits, the beneficiaries must allow access to their sites and premises, including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external persons or bodies, and must ensure that information requested is readily available.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provided must be accurate, precise and complete and in the format requested, including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electronic format.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basis of the audit findings,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draft audit report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will be drawn up.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will formally notify the draft audit report to the coordinator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concerned, which has 30 days to formally notify observations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contradictory audit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procedure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 This period may be extended by the Agency or the Commission in justified cases.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39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final audit report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will take into account observations by the coordinator or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concerned. The report will be formally notified to it.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Audits (including audit reports) are in the language of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also access the beneficiaries’ statutory records for the periodical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assessment of unit costs or flat-rate amounts.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22.2 Investigations by the European Anti-Fraud Office (OLAF)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Under Regulations No 883/2013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14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No 2185/96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15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(and in accordance with their provisions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procedures), the European Anti-Fraud Office (OLAF) may — at any moment during implementation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action or afterwards — carry out investigations, including on-the-spot checks and inspections,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establish whether there has been fraud, corruption or any other illegal activity affecting the financial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interests of the EU.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22.3 Checks and audits by the European Court of Auditors (ECA)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Under Article 287 of the Treaty on the Functioning of the European Union (TFEU) and Article 161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Financial Regulation No 966/2012</w:t>
      </w:r>
      <w:r>
        <w:rPr>
          <w:rFonts w:ascii="TimesNewRomanPSMT" w:hAnsi="TimesNewRomanPSMT" w:cs="TimesNewRomanPSMT"/>
          <w:color w:val="000000"/>
          <w:sz w:val="16"/>
          <w:szCs w:val="16"/>
        </w:rPr>
        <w:t>16</w:t>
      </w:r>
      <w:r>
        <w:rPr>
          <w:rFonts w:ascii="TimesNewRomanPSMT" w:hAnsi="TimesNewRomanPSMT" w:cs="TimesNewRomanPSMT"/>
          <w:color w:val="000000"/>
          <w:sz w:val="24"/>
          <w:szCs w:val="24"/>
        </w:rPr>
        <w:t>, the European Court of Auditors (ECA) may — at any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moment during implementation of the action or afterwards — carry out audits.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ECA has the right of access for the purpose of checks and audits.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22.4 Checks, reviews, audits and investigations for international organisations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22.5 Consequences of findings in checks, reviews, audits and investigations — Extension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findings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22.5.1 Findings in this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Findings in checks, reviews, audits or investigations carried out in the context of this grant may lead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rejection of ineligible costs (see Article 42), reduction of the grant (see Article 43), recovery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undue amounts (see Article 44) or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Rejection of costs or reduction of the grant after the payment of the balance will lead to a revised final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grant amount (see Article 5.4).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Findings in checks, reviews, audits or investigations may lead to a request for amendment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modification of Annex 1 (see Article 55).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14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Regulation (EU, Euratom) No 883/2013 of the European Parliament and of the Council of 11 September 2013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concerning investigations conducted by the European Anti-Fraud Office (OLAF) and repealing Regulation (EC) No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1073/1999 of the European Parliament and of the Council and Council Regulation (Euratom) No 1074/1999 (OJ L 248,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18.09.2013, p. 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15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Council Regulation (Euratom, EC) No 2185/1996 of 11 November 1996 concerning on-the-spot checks and inspections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carried out by the Commission in order to protect the European Communities' financial interests against fraud and other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irregularities (OJ L 292, 15.11.1996, p. 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16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Regulation (EU, Euratom) No 966/2012 of the European Parliament and of the Council of 25 October 2012 on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financial rules applicable to the general budget of the Union and repealing Council Regulation (EC, Euratom) No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1605/2002 (OJ L 298, 26.10.2012, p. 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Checks, reviews, audits or investigations that find systemic or recurrent errors, irregularities, fraud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breach of obligations may also lead to consequences in other EU or Euratom grants awarded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similar conditions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extension of findings from this grant to other grants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Moreover, findings arising from an OLAF investigation may lead to criminal prosecution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 law.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22.5.2 Findings in other grants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extend findings from other grants to this grant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extension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findings from other grants to this grant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the beneficiary concerned is found, in other EU or Euratom grants awarded under similar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conditions, to have committed systemic or recurrent errors, irregularities, fraud or breach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obligations that have a material impact on this grant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those findings are formally notified to the beneficiary concerned — together with the list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grants affected by the findings — no later than two years after the payment of the balance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grant.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extension of findings may lead to the rejection of costs (see Article 42), reduction of the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43), recovery of undue amounts (see Article 44), suspension of payments (see Article 48),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suspension of the action implementation (see Article 49) or termination (see Article 50).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22.5.3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will formally notify the beneficiary concerned the systemic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recurrent errors and its intention to extend these audit findings, together with the list of grants affected.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22.5.3.1 If the findings concern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eligibility of costs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the formal notification will include: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an invitation to submit observations on the list of grants affected by the findings;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the request to submit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revised financial statements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all grants affected;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(c)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correction rate for extrapolation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established by the Agency or the Commission on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basis of the systemic or recurrent errors, to calculate the amounts to be rejected if the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considers that the submission of revised financial statements is not possible or practicable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does not submit revised financial statements.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beneficiary concerned has 90 days from receiving notification to submit observations, revised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financial statements or to propose a duly substantiated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alternative correction method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This period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may be extended by the Agency or the Commission in justified cases.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then start a rejection procedure in accordance with Article 42,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basis of: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revised financial statements, if approved;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proposed alternative correction method, if accepted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initially notified correction rate for extrapolation, if it does not receive any observations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revised financial statements, does not accept the observations or the proposed alternative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correction method or does not approve the revised financial statements.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22.5.3.2 If the findings concern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substantial errors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irregularities or fraud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serious breach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obligations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the formal notification will include: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(a) an invitation to submit observations on the list of grants affected by the findings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the flat-rate the Agency or the Commission intends to apply according to the principle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proportionality.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beneficiary concerned has 90 days from receiving notification to submit observations or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propose a duly substantiated alternative flat-rate.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then start a reduction procedure in accordance with Article 43,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basis of: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proposed alternative flat-rate, if accepted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initially notified flat-rate, if it does not receive any observations or does not accept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observations or the proposed alternative flat-rate.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22.6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any insufficiently substantiated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will be ineligible (see Article 6) and will be rejected (see Article 42).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23 — EVALUATION OF THE IMPACT OF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23.1 Right to evaluate the impact of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carry out interim and final evaluations of the impact of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measured against the objective of the EU programme.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Evaluations may be started during implementation of the action and up to five years after the payment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balance. The evaluation is considered to start on the date of the formal notification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coordinator or beneficiaries.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or the Commission may make these evaluations directly (using its own staff) or indirectly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(using external bodies or persons it has authorised to do so).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or beneficiaries must provide any information relevant to evaluate the impact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action, including information in electronic format.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23.2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Agency may apply the measures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SECTION 3 RIGHTS AND OBLIGATIONS RELATED TO BACKGROUND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SUBSECTION 1 GENERAL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23a — MANAGEMENT OF INTELLECTUAL PROPERTY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23a.1 Obligation to take measures to implement the Commission Recommendation on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management of intellectual property in knowledge transfer activities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that are universities or other public research organisations must take measures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 the principles set out in Points 1 and 2 of the Code of Practice annexed to the Commission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Recommendation on the management of intellectual property in knowledge transfer activities</w:t>
      </w:r>
      <w:r>
        <w:rPr>
          <w:rFonts w:ascii="TimesNewRomanPSMT" w:hAnsi="TimesNewRomanPSMT" w:cs="TimesNewRomanPSMT"/>
          <w:color w:val="000000"/>
          <w:sz w:val="16"/>
          <w:szCs w:val="16"/>
        </w:rPr>
        <w:t>17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change the obligations set out in Subsections 2 and 3 of this Section.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ensure that researchers and third parties involved in the action are aware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them.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23a.2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its obligations under this Article, the Agency may apply any of the measures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SUBSECTION 2 RIGHTS AND OBLIGATIONS RELATED TO BACKGROUND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24 — AGREEMENT ON BACKGROUND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24.1 Agreement on background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identify and agree (in writing) on the background for the action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on background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Background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means any data, know-how or information — whatever its form or nature (tangible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intangible), including any rights such as intellectual property rights — that: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is held by the beneficiaries before they acceded to the Agreement,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is needed to implement the action or exploit the results.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24.2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17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Commission Recommendation C(2008) 1329 of 10.4.2008 on the management of intellectual property in knowledge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transfer activities and the Code of Practice for universities and other public research institutions attached to this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recommendation.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25 — ACCESS RIGHTS TO BACKGROUND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25.1 Exercise of access rights — Waiving of access rights — No sub-licensing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exercise access rights, this must first be requested in writing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request for access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Access rights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means rights to use results or background under the terms and conditions laid down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this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Waivers of access rights are not valid unless in writing.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agreed otherwise, access rights do not include the right to sub-license.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25.2 Access rights for other beneficiaries, for implementing their own tasks under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give each other access — on a royalty-free basis — to background needed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 their own tasks under the action, unless the beneficiary that holds the background has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acceding to the Agreement —: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informed the other beneficiaries that access to its background is subject to legal restrictions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limits, including those imposed by the rights of third parties (including personnel),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agreed with the other beneficiaries that access would not be on a royalty-free basis.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25.3 Access rights for other beneficiaries, for exploiting their own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give each other access — under fair and reasonable conditions —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background needed for exploiting their own results, unless the beneficiary that holds the background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— before acceding to the Agreement — informed the other beneficiaries that access to its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background is subject to legal restrictions or limits, including those imposed by the rights of third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parties (including personnel).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Fair and reasonable conditions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means appropriate conditions, including possible financial terms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royalty-free conditions, taking into account the specific circumstances of the request for access,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example the actual or potential value of the results or background to which access is requested and/or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scope, duration or other characteristics of the exploitation envisaged.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Requests for access may be made — unless agreed otherwise — up to one year after the period set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 in Article 3.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25.4 Access rights for affiliated entities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otherwise agreed in the consortium agreement, access to background must also be given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 under fair and reasonable conditions (see above; Article 25.3) and unless it is subject to legal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restrictions or limits, including those imposed by the rights of third parties (including personnel)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affiliated entities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18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established in an EU Member State or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associated country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</w:t>
      </w:r>
      <w:r>
        <w:rPr>
          <w:rFonts w:ascii="TimesNewRomanPSMT" w:hAnsi="TimesNewRomanPSMT" w:cs="TimesNewRomanPSMT"/>
          <w:color w:val="000000"/>
          <w:sz w:val="16"/>
          <w:szCs w:val="16"/>
        </w:rPr>
        <w:t>19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if this is needed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exploit the results generated by the beneficiaries to which they are affiliated.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agreed otherwise (see above; Article 25.1), the affiliated entity concerned must make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request directly to the beneficiary that holds the background.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Requests for access may be made — unless agreed otherwise — up to one year after the period set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 in Article 3.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25.5 Access rights for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25.6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SUBSECTION 3 RIGHTS AND OBLIGATIONS RELATED TO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26 — OWNERSHIP OF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26.1 Ownership by the beneficiary that generates the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Results are owned by the beneficiary that generates them.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Results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means any (tangible or intangible) output of the action such as data, knowledge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— whatever its form or nature, whether it can be protected or not — that is generated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action, as well as any rights attached to it, including intellectual property rights.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26.2 Joint ownership by several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Two or more beneficiaries own results jointly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they have jointly generated them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it is not possible to: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establish the respective contribution of each beneficiary,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separate them for the purpose of applying for, obtaining or maintaining their protection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27).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18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the definition, see ‘affiliated entity’ footnote (Article 14.1).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19 </w:t>
      </w:r>
      <w:r>
        <w:rPr>
          <w:rFonts w:ascii="TimesNewRomanPSMT" w:hAnsi="TimesNewRomanPSMT" w:cs="TimesNewRomanPSMT"/>
          <w:color w:val="000000"/>
          <w:sz w:val="20"/>
          <w:szCs w:val="20"/>
        </w:rPr>
        <w:t>For the definition, see Article 2.1(3) of the Rules for Participation Regulation No 1290/2013: ‘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associated country</w:t>
      </w:r>
      <w:r>
        <w:rPr>
          <w:rFonts w:ascii="TimesNewRomanPSMT" w:hAnsi="TimesNewRomanPSMT" w:cs="TimesNewRomanPSMT"/>
          <w:color w:val="000000"/>
          <w:sz w:val="20"/>
          <w:szCs w:val="20"/>
        </w:rPr>
        <w:t>’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means a third country which is party to an international agreement with the Union, as identified in Article 7 of Horizon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2020 Framework Programme Regulation No 1291/2013. Article 7 sets out the conditions for association of non-EU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countries to Horizon 2020.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joint owners must agree (in writing) on the allocation and terms of exercise of their joint ownership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joint ownership agreement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’), to ensure compliance with their obligations under this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otherwise agreed in the joint ownership agreement, each joint owner may grant non-exclusive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licences to third parties to exploit jointly-owned results (without any right to sub-license), if the other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joint owners are given: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at least 45 days advance notice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fair and reasonable compensation.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Once the results have been generated, joint owners may agree (in writing) to apply another regime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than joint ownership (such as, for instance, transfer to a single owner (see Article 30) with access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rights for the others).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26.3 Rights of third parties (including personnel)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third parties (including personnel) may claim rights to the results, the beneficiary concerned must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ensure that it complies with its obligations under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third party generates results, the beneficiary concerned must obtain all necessary rights (transfer,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licences or other) from the third party, in order to be able to respect its obligations as if those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were generated by the beneficiary itself.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obtaining the rights is impossible, the beneficiary must refrain from using the third party to generate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results.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26.4 Agency ownership, to protect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26.4.1 The Agency may — with the consent of the beneficiary concerned — assume ownership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results to protect them, if a beneficiary intends — up to four years after the period set out in Article 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 to disseminate its results without protecting them, except in any of the following cases: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the lack of protection is because protecting the results is not possible, reasonable or justified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(given the circumstances);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the lack of protection is because there is a lack of potential for commercial or industrial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exploitation,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the beneficiary intends to transfer the results to another beneficiary or third party established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an EU Member State or associated country, which will protect them.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the results are disseminated and unless any of the cases above under Points (a), (b) or (c)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applies, the beneficiary must formally notify the Agency and at the same time inform it of any reasons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refusing consent. The beneficiary may refuse consent only if it can show that its legitimate interests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would suffer significant harm.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decides to assume ownership, it will formally notify the beneficiary concerned within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 days of receiving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 dissemination relating to these results may take place before the end of this period or, if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takes a positive decision, until it has taken the necessary steps to protect the results.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26.4.2 The Agency may — with the consent of the beneficiary concerned — assume ownership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results to protect them, if a beneficiary intends — up to four years after the period set out in Article 3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stop protecting them or not to seek an extension of protection, except in any of the following cases: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the protection is stopped because of a lack of potential for commercial or industrial exploitation;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an extension would not be justified given the circumstances.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beneficiary that intends to stop protecting results or not seek an extension must — unless any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cases above under Points (a) or (b) applies — formally notify the Agency at least 60 days before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protection lapses or its extension is no longer possible and at the same time inform it of any reasons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refusing consent. The beneficiary may refuse consent only if it can show that its legitimate interests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would suffer significant harm.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decides to assume ownership, it will formally notify the beneficiary concerned within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45 days of receiving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26.5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the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27 — PROTECTION OF RESULTS — VISIBILITY OF EU FUNDING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27.1 Obligation to protect the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 must examine the possibility of protecting its results and must adequately protect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them — for an appropriate period and with appropriate territorial coverage —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the results can reasonably be expected to be commercially or industrially exploited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protecting them is possible, reasonable and justified (given the circumstances).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deciding on protection, the beneficiary must consider its own legitimate interests and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legitimate interests (especially commercial) of the other beneficiaries.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27.2 Agency ownership, to protect the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intends not to protect its results, to stop protecting them or not seek an extension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protection, the Agency may — under certain conditions (see Article 26.4) — assume ownership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ensure their (continued) protection.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27.3 Information on EU funding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Applications for protection of results (including patent applications) filed by or on behalf of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must — unless the Agency requests or agrees otherwise or unless it is impossible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include the following: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“The project leading to this application has received funding from the </w:t>
      </w:r>
      <w:r>
        <w:rPr>
          <w:rFonts w:ascii="TimesNewRomanPSMT" w:hAnsi="TimesNewRomanPSMT" w:cs="TimesNewRomanPSMT"/>
          <w:color w:val="000000"/>
          <w:sz w:val="20"/>
          <w:szCs w:val="20"/>
        </w:rPr>
        <w:t>European Union’s Horizon 2020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research and innovation programme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under grant agreement No 764545”.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27.4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a breach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28 — EXPLOITATION OF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28.1 Obligation to exploit the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 must — up to four years after the period set out in Article 3 — take measures aiming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ensure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exploitation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of its results (either directly or indirectly, in particular through transfer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licensing; see Article 30) by: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using them in further research activities (outside the action);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developing, creating or marketing a product or process;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creating and providing a service,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(d) using them in standardisation activities.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change the security obligations in Article 37, which still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28.2 Results that could contribute to European or international standards — Information 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EU funding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results are incorporated in a standard, the beneficiary concerned must — unless the Agency requests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agrees otherwise or unless it is impossible — ask the standardisation body to include the following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statement in (information related to) the standard: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“Results incorporated in this standard received funding from the </w:t>
      </w:r>
      <w:r>
        <w:rPr>
          <w:rFonts w:ascii="TimesNewRomanPSMT" w:hAnsi="TimesNewRomanPSMT" w:cs="TimesNewRomanPSMT"/>
          <w:color w:val="000000"/>
          <w:sz w:val="20"/>
          <w:szCs w:val="20"/>
        </w:rPr>
        <w:t>European Union’s Horizon 2020 research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and innovation programme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under grant agreement No 764545”.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28.3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accordance with Article 43.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a breach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29 — DISSEMINATION OF RESULTS — OPEN ACCESS — VISIBILITY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EU FUNDING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29.1 Obligation to disseminate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it goes against their legitimate interests, each beneficiary must — as soon as possible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disseminate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its results by disclosing them to the public by appropriate means (other than those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resulting from protecting or exploiting the results), including in scientific publications (in any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medium).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This does not change the obligation to protect results in Article 27, the confidentiality obligations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36, the security obligations in Article 37 or the obligations to protect personal data in Article 39,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 of which still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beneficiary that intends to disseminate its results must give advance notice to the other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— unless agreed otherwise — at least 45 days, together with sufficient information on the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will disseminate.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other beneficiary may object within — unless agreed otherwise — 30 days of receiving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notification, if it can show that its legitimate interests in relation to the results or background would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significantly harmed. In such cases, the dissemination may not take place unless appropriate steps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are taken to safeguard these legitimate interests.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intends not to protect its results, it may — under certain conditions (see Article 26.4.1)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 need to formally notify the Agency before dissemination takes place.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29.2 Open access to scientific publications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 must ensure open access (free of charge online access for any user) to all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peer-reviewed scientific publications relating to its results.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particular, it must: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as soon as possible and at the latest on publication, deposit a machine-readable electronic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copy of the published version or final peer-reviewed manuscript accepted for publication in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repository for scientific publications;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Moreover, the beneficiary must aim to deposit at the same time the research data needed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validate the results presented in the deposited scientific publications.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ensure open access to the deposited publication — via the repository — at the latest: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on publication, if an electronic version is available for free via the publisher,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within six months of publication (twelve months for publications in the social sciences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humanities) in any other case.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ensure open access — via the repository — to the bibliographic metadata that identify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deposited publication.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bibliographic metadata must be in a standard format and must include all of the following: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terms “European Union (EU)” and “Horizon 2020”;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name of the action, acronym and grant number;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publication date, and length of embargo period if applicable,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persistent identifier.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29.3 Open access to research data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lastRenderedPageBreak/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49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29.4 Information on EU funding — Obligation and right to use the EU emblem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the Agency requests or agrees otherwise or unless it is impossible, any dissemination of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 any form, including electronic) must: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display the EU emblem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include the following text: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“This project has received funding from the </w:t>
      </w:r>
      <w:r>
        <w:rPr>
          <w:rFonts w:ascii="TimesNewRomanPSMT" w:hAnsi="TimesNewRomanPSMT" w:cs="TimesNewRomanPSMT"/>
          <w:color w:val="000000"/>
          <w:sz w:val="20"/>
          <w:szCs w:val="20"/>
        </w:rPr>
        <w:t>European Union’s Horizon 2020 research and innovation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programme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under grant agreement No 764545”.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displayed together with another logo, the EU emblem must have appropriate prominence.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purposes of their obligations under this Article, the beneficiaries may use the EU emblem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without first obtaining approval from the 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however give them the right to exclusive use.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Moreover, they may not appropriate the EU emblem or any similar trademark or logo, either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registration or by any other means.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29.5 Disclaimer excluding Agency responsibility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dissemination of results must indicate that it reflects only the author's view and that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not responsible for any use that may be made of the information it contains.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29.6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a breach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30 — TRANSFER AND LICENSING OF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30.1 Transfer of ownership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 may transfer ownership of its results.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must however ensure that its obligations under Articles 26.2, 26.4, 27, 28, 29, 30 and 31 also apply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new owner and that this owner has the obligation to pass them on in any subsequent transfer.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change the security obligations in Article 37, which still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agreed otherwise (in writing) for specifically-identified third parties or unless impossible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applicable EU and national laws on mergers and acquisitions, a beneficiary that intends to transfer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ownership of results must give at least 45 days advance notice (or less if agreed in writing)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other beneficiaries that still have (or still may request) access rights to the results. This notification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must include sufficient information on the new owner to enable any beneficiary concerned to assess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effects on its access rights.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agreed otherwise (in writing) for specifically-identified third parties, any other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lastRenderedPageBreak/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may object within 30 days of receiving notification (or less if agreed in writing), if it can show that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transfer would adversely affect its access rights. In this case, the transfer may not take place until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agreement has been reached between the beneficiaries concerned.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30.2 Granting licenses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 may grant licences to its results (or otherwise give the right to exploit them),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this does not impede the rights under Article 31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not applicable.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addition to Points (a) and (b), exclusive licences for results may be granted only if all the other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concerned have waived their access rights (see Article 31.1).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change the dissemination obligations in Article 29 or security obligations in Article 37,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which still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30.3 Agency right to object to transfers or licensing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30.4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a breach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31 — ACCESS RIGHTS TO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31.1 Exercise of access rights — Waiving of access rights — No sub-licensing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conditions set out in Article 25.1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obligations set out in this Article do not change the security obligations in Article 37, which still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31.2 Access rights for other beneficiaries, for implementing their own tasks under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give each other access — on a royalty-free basis — to results needed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implementing their own tasks under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31.3 Access rights for other beneficiaries, for exploiting their own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give each other — under fair and reasonable conditions (see Article 25.3)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access to results needed for exploiting their own results.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Requests for access may be made — unless agreed otherwise — up to one year after the period set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 in Article 3.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31.4 Access rights of affiliated entities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Unless agreed otherwise in the consortium agreement, access to results must also be given —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fair and reasonable conditions (Article 25.3) — to affiliated entities established in an EU Member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State or associated country, if this is needed for those entities to exploit the results generated by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to which they are affiliated.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agreed otherwise (see above; Article 31.1), the affiliated entity concerned must make any such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request directly to the beneficiary that owns the results.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Requests for access may be made — unless agreed otherwise — up to one year after the period set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 in Article 3.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31.5 Access rights for the EU institutions, bodies, offices or agencies and EU Member States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give access to their results — on a royalty-free basis — to EU institutions,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bodies, offices or agencies, for developing, implementing or monitoring EU policies or programmes.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access rights are limited to non-commercial and non-competitive use.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change the right to use any material, document or information received from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beneficiaries for communication and publicising activities (see Article 38.2).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31.6 Access rights for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31.7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SECTION 4 OTHER RIGHTS AND OBLIGATIONS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32 — RECRUITMENT AND WORKING CONDITIONS FOR RESEARCHERS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32.1 Obligation to take measures to implement the European Charter for Researchers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Code of Conduct for the Recruitment of Researchers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take all measures to implement the principles set out in the Commission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Recommendation on the European Charter for Researchers and the Code of Conduct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Recruitment of Researchers</w:t>
      </w:r>
      <w:r>
        <w:rPr>
          <w:rFonts w:ascii="TimesNewRomanPSMT" w:hAnsi="TimesNewRomanPSMT" w:cs="TimesNewRomanPSMT"/>
          <w:color w:val="000000"/>
          <w:sz w:val="16"/>
          <w:szCs w:val="16"/>
        </w:rPr>
        <w:t>21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in particular regarding: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working conditions;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transparent recruitment processes based on merit,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career development.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21 </w:t>
      </w:r>
      <w:r>
        <w:rPr>
          <w:rFonts w:ascii="TimesNewRomanPSMT" w:hAnsi="TimesNewRomanPSMT" w:cs="TimesNewRomanPSMT"/>
          <w:color w:val="000000"/>
          <w:sz w:val="20"/>
          <w:szCs w:val="20"/>
        </w:rPr>
        <w:t>Commission Recommendation 2005/251/EC of 11 March 2005 on the European Charter for Researchers and on a Code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of Conduct for the Recruitment of Researchers (OJ L 75, 22.3.2005, p. 67).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The beneficiaries must ensure that researchers and third parties involved in the action are aware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them.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32.2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its obligations under this Article, the Agency may apply any of the measures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33 — GENDER EQUALITY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33.1 Obligation to aim for gender equality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take all measures to promote equal opportunities between men and women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implementation of the action. They must aim, to the extent possible, for a gender balance at all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levels of personnel assigned to the action, including at supervisory and managerial level.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33.2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its obligations under this Article, the Agency may apply any of the measures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34 — ETHICS AND RESEARCH INTEGRITY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34.1 Obligation to comply with ethical and research integrity principles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carry out the action in compliance with: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ethical principles (including the highest standards of research integrity)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applicable international, EU and national law.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Funding will not be granted for activities carried out outside the EU if they are prohibited in all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Member States or for activities which destroy human embryos (for example, for obtaining stem cells).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ensure that the activities under the action have an exclusive focus on civil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applications.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ensure that the activities under the action do not: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aim at human cloning for reproductive purposes;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intend to modify the genetic heritage of human beings which could make such changes heritable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(with the exception of research relating to cancer treatment of the gonads, which may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financed),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intend to create human embryos solely for the purpose of research or for the purpose of stem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cell procurement, including by means of somatic cell nuclear transfer.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respect the highest standards of research integrity — as set out, for instance,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the European Code of Conduct for Research Integrity</w:t>
      </w:r>
      <w:r>
        <w:rPr>
          <w:rFonts w:ascii="TimesNewRomanPSMT" w:hAnsi="TimesNewRomanPSMT" w:cs="TimesNewRomanPSMT"/>
          <w:color w:val="000000"/>
          <w:sz w:val="16"/>
          <w:szCs w:val="16"/>
        </w:rPr>
        <w:t>22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implies notably compliance with the following essential principles: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honesty;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reliability;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objectivity;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impartiality;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open communication;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duty of care;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fairness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responsibility for future science generations.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means that beneficiaries must ensure that persons carrying out research tasks: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present their research goals and intentions in an honest and transparent manner;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design their research carefully and conduct it in a reliable fashion, taking its impact on society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into account;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use techniques and methodologies (including for data collection and management) that are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appropriate for the field(s) concerned;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exercise due care for the subjects of research — be they human beings, animals,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environment or cultural objects;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ensure objectivity, accuracy and impartiality when disseminating the results;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allow — as much as possible and taking into account the legitimate interest of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 access to research data, in order to enable research to be reproduced;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make the necessary references to their work and that of other researchers;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refrain from practicing any form of plagiarism, data falsification or fabrication;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avoid double funding, conflicts of interest and misrepresentation of credentials or other research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misconduct.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34.2 Activities raising ethical issues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Activities raising ethical issues must comply with 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ethics requirements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set out as deliverables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Annex 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22 </w:t>
      </w:r>
      <w:r>
        <w:rPr>
          <w:rFonts w:ascii="TimesNewRomanPSMT" w:hAnsi="TimesNewRomanPSMT" w:cs="TimesNewRomanPSMT"/>
          <w:color w:val="000000"/>
          <w:sz w:val="20"/>
          <w:szCs w:val="20"/>
        </w:rPr>
        <w:t>European Code of Conduct for Research Integrity of ALLEA (All European Academies) and ESF (European Science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Foundation) of March 2011.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>
        <w:rPr>
          <w:rFonts w:ascii="TimesNewRomanPSMT" w:hAnsi="TimesNewRomanPSMT" w:cs="TimesNewRomanPSMT"/>
          <w:color w:val="0000FF"/>
          <w:sz w:val="20"/>
          <w:szCs w:val="20"/>
        </w:rPr>
        <w:t>http://ec.europa.eu/research/participants/data/ref/h2020/other/hi/h2020-ethics_code-of-conduct_en.pdf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the beginning of an activity raising an ethical issue, each beneficiary must have obtained: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any ethics committee opinion required under national law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any notification or authorisation for activities raising ethical issues required under national and/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European law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needed for implementing the action tasks in question.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documents must be kept on file and be submitted upon request by the coordinator to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52). If they are not in English, they must be submitted together with an English summary,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which shows that the action tasks in question are covered and includes the conclusions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committee or authority concerned (if available).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34.3 Activities involving human embryos or human embryonic stem cells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Activities involving research on human embryos or human embryonic stem cells may be carried out,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addition to Article 34.1, only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they are set out in Annex 1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coordinator has obtained explicit approval (in writing) from the Agency (see Article 52).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34.4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 and the Agreement or participation of the beneficiary may be terminated (see Article 50).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35 — CONFLICT OF INTERESTS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35.1 Obligation to avoid a conflict of interests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take all measures to prevent any situation where the impartial and objective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implementation of the action is compromised for reasons involving economic interest, political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national affinity, family or emotional ties or any other shared interest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conflict of interests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They must formally notify to the Agency without delay any situation constituting or likely to lead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conflict of interests and immediately take all the necessary steps to rectify this situation.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may verify that the measures taken are appropriate and may require additional measures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be taken by a specified deadline.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35.2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 and the Agreement or participation of the beneficiary may be terminated (see Article 50).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36 — CONFIDENTIALITY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36.1 General obligation to maintain confidentiality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During implementation of the action and for four years after the period set out in Article 3,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parties must keep confidential any data, documents or other material (in any form) that is identified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 confidential at the time it is disclosed (‘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confidential information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requests, the Agency may agree to keep such information confidential for an additional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period beyond the initial four years.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information has been identified as confidential only orally, it will be considered to be confidential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only if this is confirmed in writing within 15 days of the oral disclosure.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otherwise agreed between the parties, they may use confidential information only to implement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disclose confidential information to their personnel or third parties involved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the action only if they: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need to know to implement the Agreement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are bound by an obligation of confidentiality.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change the security obligations in Article 37, which still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may disclose confidential information to its staff, other EU institutions and bodies. It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may disclose confidential information to third parties,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this is necessary to implement the Agreement or safeguard the EU's financial interests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the recipients of the information are bound by an obligation of confidentiality.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Under the conditions set out in Article 4 of the Rules for Participation Regulation No 1290/2013</w:t>
      </w:r>
      <w:r>
        <w:rPr>
          <w:rFonts w:ascii="TimesNewRomanPSMT" w:hAnsi="TimesNewRomanPSMT" w:cs="TimesNewRomanPSMT"/>
          <w:color w:val="000000"/>
          <w:sz w:val="16"/>
          <w:szCs w:val="16"/>
        </w:rPr>
        <w:t>23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Commission must moreover make available information on the results to other EU institutions,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bodies, offices or agencies as well as Member States or associated countries.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confidentiality obligations no longer apply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the disclosing party agrees to release the other party;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the information was already known by the recipient or is given to him without obligation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confidentiality by a third party that was not bound by any obligation of confidentiality;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the recipient proves that the information was developed without the use of confidential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(d) the information becomes generally and publicly available, without breaching any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confidentiality obligation,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(e) the disclosure of the information is required by EU or national law.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23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Regulation (EU) No 1290/2013 of the European Parliament and of the Council of 11 December 2013 laying down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rules for participation and dissemination in "Horizon 2020 - the Framework Programme for Research and Innovation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(2014-2020)" (OJ L 347, 20.12.2013 p.81).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36.2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37 — SECURITY-RELATED OBLIGATIONS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37.1 Results with a security recommendation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37.2 Classified information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37.3 Activities involving dual-use goods or dangerous materials and substances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37.4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38 — PROMOTING THE ACTION — VISIBILITY OF EU FUNDING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38.1 Communication activities by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38.1.1 Obligation to promote the action and its results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promote the action and its results, by providing targeted information to multiple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audiences (including the media and the public) in a strategic and effective manner.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change the dissemination obligations in Article 29, the confidentiality obligations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36 or the security obligations in Article 37, all of which still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engaging in a communication activity expected to have a major media impact,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must inform the Agency (see Article 52).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38.1.2 Information on EU funding — Obligation and right to use the EU emblem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the Agency requests or agrees otherwise or unless it is impossible, any communication activity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related to the action (including in electronic form, via social media, etc.) and any infrastructure,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equipment and major results funded by the grant must: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display the EU emblem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include the following text: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For communication activities: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“This project has received funding from the </w:t>
      </w:r>
      <w:r>
        <w:rPr>
          <w:rFonts w:ascii="TimesNewRomanPSMT" w:hAnsi="TimesNewRomanPSMT" w:cs="TimesNewRomanPSMT"/>
          <w:color w:val="000000"/>
          <w:sz w:val="20"/>
          <w:szCs w:val="20"/>
        </w:rPr>
        <w:t>European Union’s Horizon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2020 research and innovation programme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under grant agreement No 764545”.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For infrastructure, equipment and major results: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“This [infrastructure][equipment][insert type of result] is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part of a project that has received funding from the </w:t>
      </w:r>
      <w:r>
        <w:rPr>
          <w:rFonts w:ascii="TimesNewRomanPSMT" w:hAnsi="TimesNewRomanPSMT" w:cs="TimesNewRomanPSMT"/>
          <w:color w:val="000000"/>
          <w:sz w:val="20"/>
          <w:szCs w:val="20"/>
        </w:rPr>
        <w:t>European Union’s Horizon 2020 research and innovation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programme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under grant agreement No 764545”.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When displayed together with another logo, the EU emblem must have appropriate prominence.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purposes of their obligations under this Article, the beneficiaries may use the EU emblem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without first obtaining approval from the 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not, however, give them the right to exclusive use.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Moreover, they may not appropriate the EU emblem or any similar trademark or logo, either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registration or by any other means.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38.1.3 Disclaimer excluding Agency and Commission responsibility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communication activity related to the action must indicate that it reflects only the author's view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and that the Agency and the Commission are not responsible for any use that may be made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it contains.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38.2 Communication activities by the Agency and the Commission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38.2.1 Right to use beneficiaries’ materials, documents or information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and the Commission may use, for its communication and publicising activities,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relating to the action, documents notably summaries for publication and public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deliverables as well as any other material, such as pictures or audio-visual material received from any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(including in electronic form).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change the confidentiality obligations in Article 36 and the security obligations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37, all of which still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Agency’s or the Commission’s use of these materials, documents or information would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risk compromising legitimate interests, the beneficiary concerned may request the Agency 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Commission not to use it (see Article 52).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right to use a beneficiary’s materials, documents and information includes: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use for its own purposes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(in particular, making them available to persons working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Agency, the Commission or any other EU institution, body, office or agency or body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institutions in EU Member States; and copying or reproducing them in whole or in part,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unlimited numbers);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distribution to the public </w:t>
      </w:r>
      <w:r>
        <w:rPr>
          <w:rFonts w:ascii="TimesNewRomanPSMT" w:hAnsi="TimesNewRomanPSMT" w:cs="TimesNewRomanPSMT"/>
          <w:color w:val="000000"/>
          <w:sz w:val="24"/>
          <w:szCs w:val="24"/>
        </w:rPr>
        <w:t>(in particular, publication as hard copies and in electronic or digital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format, publication on the internet, as a downloadable or non-downloadable file, broadcasting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by any channel, public display or presentation, communicating through press information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services, or inclusion in widely accessible databases or indexes);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editing or redrafting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communication and publicising activities (including shortening,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summarising, inserting other elements (such as meta-data, legends, other graphic, visual, audio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text elements), extracting parts (e.g. audio or video files), dividing into parts, use in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compilation);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(d)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translation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(e) giving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access in response to individual requests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under Regulation No 1049/2001</w:t>
      </w:r>
      <w:r>
        <w:rPr>
          <w:rFonts w:ascii="TimesNewRomanPSMT" w:hAnsi="TimesNewRomanPSMT" w:cs="TimesNewRomanPSMT"/>
          <w:color w:val="000000"/>
          <w:sz w:val="16"/>
          <w:szCs w:val="16"/>
        </w:rPr>
        <w:t>25</w:t>
      </w:r>
      <w:r>
        <w:rPr>
          <w:rFonts w:ascii="TimesNewRomanPSMT" w:hAnsi="TimesNewRomanPSMT" w:cs="TimesNewRomanPSMT"/>
          <w:color w:val="000000"/>
          <w:sz w:val="24"/>
          <w:szCs w:val="24"/>
        </w:rPr>
        <w:t>, without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right to reproduce or exploit;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(f)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storage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paper, electronic or other form;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(g)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archiving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in line with applicable document-management rules,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(h) the right to authorise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third parties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act on its behalf or sub-license the modes of use set out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Points (b), (c), (d) and (f) to third parties if needed for the communication and publicising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activities of the Agency or the Commission.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right of use is subject to rights of a third party (including personnel of the beneficiary),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must ensure that it complies with its obligations under this Agreement (in particular,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obtaining the necessary approval from the third parties concerned).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Where applicable (and if provided by the beneficiaries), the Agency or the Commission will insert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information: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“© – [year] – [name of the copyright owner]. All rights reserved. Licensed to the Innovation and Networks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Executive Agency (INEA) and the European Union (EU) under conditions.”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38.3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this Article, the grant may be reduced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breaches may also lead to any of the other 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39 — PROCESSING OF PERSONAL DATA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39.1 Processing of personal data by the Agency and the Commission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personal data under the Agreement will be processed by the Agency or the Commission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Regulation No 45/2001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26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according to the ‘notifications of the processing operations’ to the Data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Protection Officer (DPO) of the Agency or the Commission (publicly accessible in the DPO register).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Such data will be processed by the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data controller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of the Agency or the Commission for the purposes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implementing, managing and monitoring the Agreement or protecting the financial interests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 or Euratom (including checks, reviews, audits and investigations; see Article 22).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persons whose personal data are processed have the right to access and correct their own personal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data. For this purpose, they must send any queries about the processing of their personal data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controller, via the contact point indicated in the privacy statement(s) that are published on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Agency and the Commission websites.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25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Regulation (EC) No 1049/2001 of the European Parliament and of the Council of 30 May 2001 regarding public access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to European Parliament, Council and Commission documents, OJ L 145, 31.5.2001, p. 43.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26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Regulation (EC) No 45/2001 of the European Parliament and of the Council of 18 December 2000 on the protection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of individuals with regard to the processing of personal data by the Community institutions and bodies and on the free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movement of such data (OJ L 8, 12.01.2001, p. 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59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They also have the right to have recourse at any time to the European Data Protection Supervisor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(EDPS).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39.2 Processing of personal data by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process personal data under the Agreement in compliance with applicable EU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national law on data protection (including authorisations or notification requirements).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grant their personnel access only to data that is strictly necessary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implementing, managing and monitoring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must inform the personnel whose personal data are collected and processed by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Agency or the Commission. For this purpose, they must provide them with the privacy statement(s)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above), before transmitting their data to the Agency or the Commission.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39.3 Consequences of non-compliance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breaches any of its obligations under Article 39.2, the Agency may apply any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measures described in Chapter 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40 — ASSIGNMENTS OF CLAIMS FOR PAYMENT AGAINST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not assign any of their claims for payment against the Agency to any third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party, except if approved by the Agency on the basis of a reasoned, written request by the coordinator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(on behalf of the beneficiary concerned).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has not accepted the assignment or the terms of it are not observed, the assignment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will have no effect on it.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no circumstances will an assignment release the beneficiaries from their obligations towards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CHAPTER 5 DIVISION OF BENEFICIARIES’ ROLES AND RESPONSIBILITIES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— RELATIONSHIP WITH COMPLEMENTARY BENEFICIARIES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RELATIONSHIP WITH PARTNERS OF A JOINT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41 — DIVISION OF BENEFICIARIES’ ROLES AND RESPONSIBILITIES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— RELATIONSHIP WITH COMPLEMENTARY BENEFICIARIES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RELATIONSHIP WITH PARTNERS OF A JOINT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41.1 Roles and responsibility towards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have full responsibility for implementing the action and complying with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beneficiaries are jointly and severally liable for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technical implementation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the action as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described in Annex 1. If a beneficiary fails to implement its part of the action, the other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become responsible for implementing this part (without being entitled to any additional EU funding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doing so), unless the Agency expressly relieves them of this obligation.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financial responsibility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each beneficiary is governed by Articles 44, 45 and 46.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41.2 Internal division of roles and responsibilities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internal roles and responsibilities of the beneficiaries are divided 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Each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beneficiary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keep information stored in the Participant Portal Beneficiary Register (via the electronic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exchange system) up to date (see Article 17);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inform the coordinator immediately of any events or circumstances likely to affect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significantly or delay the implementation of the action (see Article 17);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(iii) submit to the coordinator in good time: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individual financial statements for itself and its linked third parties and, if required,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certificates on the financial statements (see Article 20);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data needed to draw up the technical reports (see Article 20);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ethics committee opinions and notifications or authorisations for activities raising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ethical issues (see Article 34);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any other documents or information required by the Agency or the Commission 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Agreement, unless the Agreement requires the beneficiary to submit this information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directly to the Agency or the Commission.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coordinator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monitor that the action is implemented properly (see Article 7);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act as the intermediary for all communications between the beneficiaries and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 particular, providing the Agency with the information described in Article 17), unless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 specifies otherwise;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(iii) request and review any documents or information required by the Agency and verify their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completeness and correctness before passing them on to the Agency;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(iv) submit the deliverables and reports to the Agency (see Articles 19 and 20);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(v) ensure that all payments are made to the other beneficiaries without unjustified delay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21);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(vi) inform the Agency of the amounts paid to each beneficiary, when required under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Agreement (see Articles 44 and 50) or requested by the 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may not delegate or subcontract the above-mentioned tasks to any other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or third party (including linked third parties).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41.3 Internal arrangements between beneficiaries — Consortium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The beneficiaries must have internal arrangements regarding their operation and co-ordination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ensure that the action is implemented properly. These internal arrangements must be set out in a written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consortium agreement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between the beneficiaries, which may cover: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internal organisation of the consortium;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management of access to the electronic exchange system;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distribution of EU funding;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additional rules on rights and obligations related to background and results (including whether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access rights remain or not, if a beneficiary is in breach of its obligations) (see Section 3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Chapter 4);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settlement of internal disputes;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liability, indemnification and confidentiality arrangements between the beneficiaries.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consortium agreement must not contain any provision contrary to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41.4 Relationship with complementary beneficiaries — Collaboration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41.5 Relationship with partners of a joint action — Coordination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CHAPTER 6 REJECTION OF COSTS — REDUCTION OF THE GRANT — RECOVERY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— SANCTIONS — DAMAGES — SUSPENSION — TERMINATION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FORCE MAJEURE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SECTION 1 REJECTION OF COSTS — REDUCTION OF THE GRANT — RECOVERY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— SANCTIONS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42 — REJECTION OF INELIGIBLE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42.1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Agency will — after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termination of the participation of a beneficiary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at the time of an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interim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payment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at the payment of the balance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afterwards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reject any costs which are ineligible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6), in particular following checks, reviews, audits or investigations (see Article 22).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rejection may also be based on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extension of findings from other grants to this grant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22.5.2).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42.2 Ineligible costs to be rejected — Calculation —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Ineligible costs will be rejected in full.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rejection of costs does not lead to a recovery (see Article 44), the Agency will formally notify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lastRenderedPageBreak/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or beneficiary concerned of the rejection of costs, the amounts and the reasons why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(if applicable, together with the notification of amounts due; see Article 21.5). The coordinator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 may — within 30 days of receiving notification — formally notify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its disagreement and the reasons why.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rejection of costs leads to a recovery, the Agency will follow the contradictory procedure with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pre-information letter set out in Article 44.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42.3 Effects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Agency rejects costs at the time of an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interim payment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payment of the balance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it will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deduct them from the total eligible costs declared, for the action, in the periodic or final summary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financial statement (see Articles 20.3 and 20.4). It will then calculate the interim payment or payment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balance as set out in Articles 21.3 or 21.4.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Agency rejects costs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after termination of the participation of a beneficiary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it will deduct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them from the costs declared by the beneficiary in the termination report and include the rejection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calculation after termination (see Article 50.2 and 50.3).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Agency —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after an interim payment but before the payment of the balance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rejects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declared in a periodic summary financial statement, it will deduct them from the total 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declared, for the action, in the next periodic summary financial statement or in the final summary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financial statement. It will then calculate the interim payment or payment of the balance as set out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Articles 21.3 or 21.4.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Agency rejects costs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after the payment of the balance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it will deduct the amount rejected from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total eligible costs declared, by the beneficiary, in the final summary financial statement. It will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then calculate the revised final grant amount as set out in Article 5.4.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43 — REDUCTION OF THE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43.1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Agency may —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after termination of the participation of a beneficiary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 the payment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balance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afterwards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reduce the grant amount (see Article 5.1), if 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 beneficiary (or a natural person who has the power to represent or take decisions on its behalf)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committed: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substantial errors, irregularities or fraud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serious breach of obligations under the Agreement or during the award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(including improper implementation of the action, submission of false information,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failure to provide required information, breach of ethical principles)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(b) a beneficiary (or a natural person who has the power to represent or take decision on its behalf)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committed — in other EU or Euratom grants awarded to it under similar conditions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systemic or recurrent errors, irregularities, fraud or serious breach of obligations that have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material impact on this grant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extension of findings from other grants to this grant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; 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22.5.2).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43.2 Amount to be reduced — Calculation —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amount of the reduction will be proportionate to the seriousness of the errors, irregularities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fraud or breach of obligations.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reduction of the grant, the Agency will formally notify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pre-information letter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coordinator or beneficiary concerned: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informing it of its intention to reduce the grant, the amount it intends to reduce and the reasons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why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inviting it to submit observations within 30 days of receiving notification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any observations or decides to pursue reduction despite the observations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it has received, it will formally notify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confirmation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the reduction (if applicable, together with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notification of amounts due; see Article 21).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43.3 Effects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Agency reduces the grant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after termination of the participation of a beneficiary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it will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calculate the reduced grant amount for that beneficiary and then determine the amount due to that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(see Article 50.2 and 50.3).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Agency reduces the grant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at the payment of the balance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it will calculate the reduced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 for the action and then determine the amount due as payment of the balance (see Articles 5.3.4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21.4).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Agency reduces the grant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after the payment of the balance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it will calculate the revised final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grant amount for the beneficiary concerned (see Article 5.4). If the revised final grant amount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 is lower than its share of the final grant amount, the Agency will recover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difference (see Article 44).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44 — RECOVERY OF UNDUE AMOUNTS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44.1 Amount to be recovered — Calculation —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The Agency will — after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termination of the participation of a beneficiary, at the payment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balance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afterwards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— claim back any amount that was paid but is not due under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Each beneficiary’s financial responsibility in case of recovery is limited to its own debt (including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undue amounts paid by the Agency for costs declared by its linked third parties), except for the amount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retained for the Guarantee Fund (see Article 21.4).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44.1.1 Recovery after termination of a beneficiary’s participation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recovery takes place after termination of a beneficiary’s participation (including the coordinator),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will claim back the undue amount from the beneficiary concerned, by formally notifying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a debit note (see Article 50.2 and 50.3). This note will specify the amount to be recovered, the terms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the date for payment.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payment is not made by the date specified in the debit note, the Agency or the Commission will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recover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amount: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by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offsetting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it — without the beneficiary’s consent — against any amounts owed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 by the Agency, the Commission or another executive agency (from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 or Euratom budget).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exceptional circumstances, to safeguard the EU’s financial interests, the Agency may offset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the payment date specified in the debit note;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not applicable;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(c)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taking legal action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(see Article 57) or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adopting an enforceable decision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299 of the Treaty on the Functioning of the EU (TFEU) and Article 79(2)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Financial regulation No 966/2012.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payment is not made by the date specified in the debit note, the amount to be recovered (see above)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will be increased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late-payment interest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the rate set out in Article 21.11, from the day following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payment date in the debit note, up to and including the date the Agency or the Commission receives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full payment of the amount.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Partial payments will be first credited against expenses, charges and late-payment interest and then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against the principal.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Bank charges incurred in the recovery process will be borne by the beneficiary, unless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Directive 2007/64/EC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27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applies.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44.1.2 Recovery at payment of the balance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payment of the balance takes the form of a recovery (see Article 21.4), the Agency will formally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notify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pre-information letter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to the coordinator: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informing it of its intention to recover, the amount due as the balance and the reasons why;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specifying that it intends to deduct the amount to be recovered from the amount retained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Guarantee Fund;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requesting the coordinator to submit a report on the distribution of payments to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within 30 days of receiving notification,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inviting the coordinator to submit observations within 30 days of receiving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no observations are submitted or the Agency decides to pursue recovery despite the observations it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has received, it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confirm recovery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(together with the notification of amounts due; see Article 21.5)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pay the difference between the amount to be recovered and the amount retained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Guarantee Fund,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if the difference is positive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formally notify to the coordinator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debit note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for the difference between the amount to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recovered and the amount retained for the Guarantee Fund,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if the difference is negative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This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note will also specify the terms and the date for payment.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27 </w:t>
      </w:r>
      <w:r>
        <w:rPr>
          <w:rFonts w:ascii="TimesNewRomanPSMT" w:hAnsi="TimesNewRomanPSMT" w:cs="TimesNewRomanPSMT"/>
          <w:color w:val="000000"/>
          <w:sz w:val="20"/>
          <w:szCs w:val="20"/>
        </w:rPr>
        <w:t>Directive 2007/64/EC of the European Parliament and of the Council of 13 November 2007 on payment services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in the internal market amending Directives 97/7/EC, 2002/65/EC, 2005/60/EC and 2006/48/EC and repealing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Directive 97/5/EC (OJ L 319, 05.12.2007, p. 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coordinator does not repay the Agency by the date in the debit note and has not submitted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report on the distribution of payments: the Agency or the Commission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recover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amount set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out in the debit note from the coordinator (see below).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coordinator does not repay the Agency by the date in the debit note, but has submitted the report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distribution of payments: the Agency will: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identify the beneficiaries for which the amount calculated as follows is negative: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{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{</w:t>
      </w:r>
      <w:r>
        <w:rPr>
          <w:rFonts w:ascii="TimesNewRomanPSMT" w:hAnsi="TimesNewRomanPSMT" w:cs="TimesNewRomanPSMT"/>
          <w:color w:val="000000"/>
          <w:sz w:val="28"/>
          <w:szCs w:val="28"/>
        </w:rPr>
        <w:t>{</w:t>
      </w:r>
      <w:r>
        <w:rPr>
          <w:rFonts w:ascii="TimesNewRomanPSMT" w:hAnsi="TimesNewRomanPSMT" w:cs="TimesNewRomanPSMT"/>
          <w:color w:val="000000"/>
          <w:sz w:val="20"/>
          <w:szCs w:val="20"/>
        </w:rPr>
        <w:t>{beneficiary’s costs declared in the final summary financial statement and approved by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 the reimbursement rate set out in Article 5.2 for the beneficiary concerned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plus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its linked third parties’ costs declared in the final summary financial statement and approved by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 the reimbursement rate set out in Article 5.2 for each linked third party concerned}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divided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the EU contribution for the action calculated according to Article 5.3.1</w:t>
      </w:r>
      <w:r>
        <w:rPr>
          <w:rFonts w:ascii="TimesNewRomanPSMT" w:hAnsi="TimesNewRomanPSMT" w:cs="TimesNewRomanPSMT"/>
          <w:color w:val="000000"/>
          <w:sz w:val="28"/>
          <w:szCs w:val="28"/>
        </w:rPr>
        <w:t>}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final grant amount (see Article 5.3)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}</w:t>
      </w:r>
      <w:r>
        <w:rPr>
          <w:rFonts w:ascii="TimesNewRomanPSMT" w:hAnsi="TimesNewRomanPSMT" w:cs="TimesNewRomanPSMT"/>
          <w:color w:val="000000"/>
          <w:sz w:val="20"/>
          <w:szCs w:val="20"/>
        </w:rPr>
        <w:t>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minus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{pre-financing and interim payments received by the beneficiary}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}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formally notify to each beneficiary identified according to point (a)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debit note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specifying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terms and date for payment. The amount of the debit note is calculated 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{</w:t>
      </w:r>
      <w:r>
        <w:rPr>
          <w:rFonts w:ascii="TimesNewRomanPSMT" w:hAnsi="TimesNewRomanPSMT" w:cs="TimesNewRomanPSMT"/>
          <w:color w:val="000000"/>
          <w:sz w:val="20"/>
          <w:szCs w:val="20"/>
        </w:rPr>
        <w:t>{amount calculated according to point (a) for the beneficiary concerned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divided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sum of the amounts calculated according to point (a) for all the beneficiaries identified according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point (a)}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amount set out in the debit note formally notified to the coordinator}.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payment is not made by the date specified in the debit note, the Agency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recover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amount: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by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offsetting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it — without the beneficiary’s consent — against any amounts owed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 by the Agency, the Commission or another executive agency (from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 or Euratom budget).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exceptional circumstances, to safeguard the EU’s financial interests, the Agency may offset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the payment date specified in the debit note;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drawing on the Guarantee Fund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The Agency or the Commission will formally notify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 the debit note on behalf of the Guarantee Fund and recover the amount: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not applicable;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(ii)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taking legal action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(see Article 57) or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adopting an enforceable decision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299 of the Treaty on the Functioning of the EU (TFEU) and Article 79(2)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Financial Regulation No 966/2012.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payment is not made by the date in the debit note, the amount to be recovered (see above) will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increased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late-payment interest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the rate set out in Article 21.11, from the day following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payment date in the debit note, up to and including the date the Agency or the Commission receives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full payment of the amount.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Partial payments will be first credited against expenses, charges and late-payment interest and then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against the principal.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Bank charges incurred in the recovery process will be borne by the beneficiary, unless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Directive 2007/64/EC applies.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44.1.3 Recovery of amounts after payment of the balance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If, for a beneficiary, the revised final grant amount (see Article 5.4) is lower than its share of the final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grant amount, it must repay the difference to the 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beneficiary’s share of the final grant amount is calculated as follows: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{</w:t>
      </w:r>
      <w:r>
        <w:rPr>
          <w:rFonts w:ascii="TimesNewRomanPSMT" w:hAnsi="TimesNewRomanPSMT" w:cs="TimesNewRomanPSMT"/>
          <w:color w:val="000000"/>
          <w:sz w:val="28"/>
          <w:szCs w:val="28"/>
        </w:rPr>
        <w:t>{</w:t>
      </w:r>
      <w:r>
        <w:rPr>
          <w:rFonts w:ascii="TimesNewRomanPSMT" w:hAnsi="TimesNewRomanPSMT" w:cs="TimesNewRomanPSMT"/>
          <w:color w:val="000000"/>
          <w:sz w:val="20"/>
          <w:szCs w:val="20"/>
        </w:rPr>
        <w:t>{beneficiary’s costs declared in the final summary financial statement and approved by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 the reimbursement rate set out in Article 5.2 for the beneficiary concerned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plus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its linked third parties’ costs declared in the final summary financial statement and approved by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 the reimbursement rate set out in Article 5.2 for each linked third party concerned}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divided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EU contribution for the action calculated according to Article 5.3.1</w:t>
      </w:r>
      <w:r>
        <w:rPr>
          <w:rFonts w:ascii="TimesNewRomanPSMT" w:hAnsi="TimesNewRomanPSMT" w:cs="TimesNewRomanPSMT"/>
          <w:color w:val="000000"/>
          <w:sz w:val="28"/>
          <w:szCs w:val="28"/>
        </w:rPr>
        <w:t>}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multiplied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the final grant amount (see Article 5.3)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}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coordinator has not distributed amounts received (see Article 21.7), the Agency will also recover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these amounts.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Agency will formally notify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pre-information letter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the beneficiary concerned: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informing it of its intention to recover, the due amount and the reasons why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inviting it to submit observations within 30 days of receiving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no observations are submitted or the Agency decides to pursue recovery despite the observations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it has received, it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confirm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amount to be recovered and formally notify to the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concerned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debit note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This note will also specify the terms and the date for payment.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payment is not made by the date specified in the debit note, the Agency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recover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amount: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by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offsetting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 it — without the beneficiary’s consent — against any amounts owed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 by the Agency, the Commission or another executive agency (from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 or Euratom budget).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exceptional circumstances, to safeguard the EU’s financial interests, the Agency may offset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the payment date specified in the debit note;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drawing on the Guarantee Fund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The Agency or the Commission will formally notify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 the debit note on behalf of the Guarantee Fund and recover the amount: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not applicable;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(ii)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taking legal action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(see Article 57) or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adopting an enforceable decision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under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299 of the Treaty on the Functioning of the EU (TFEU) and Article 79(2)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Financial Regulation No 966/2012.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If payment is not made by the date in the debit note, the amount to be recovered (see above) will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increased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late-payment interest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the rate set out in Article 21.11, from the day following the date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payment in the debit note, up to and including the date the Agency or the Commission receives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full payment of the amount.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Partial payments will be first credited against expenses, charges and late-payment interest and then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against the principal.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Bank charges incurred in the recovery process will be borne by the beneficiary, unless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Directive 2007/64/EC applies.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45 — ADMINISTRATIVE SANCTIONS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addition to contractual measures, the Agency or the Commission may also adopt administrative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sanctions under Articles 106 and 131(4) of the Financial Regulation No 966/2012 (i.e. exclusion from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future procurement contracts, grants and expert contracts and/or financial penalties).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SECTION 2 LIABILITY FOR DAMAGES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46 — LIABILITY FOR DAMAGES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46.1 Liability of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cannot be held liable for any damage caused to the beneficiaries or to third parties as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consequence of implementing the Agreement, including for gross negligence.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cannot be held liable for any damage caused by any of the beneficiaries or third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involved in the action, as a consequence of implementing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46.2 Liability of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Except in case of force majeure (see Article 51), the beneficiaries must compensate the Agency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damage it sustains as a result of the implementation of the action or because the action was not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implemented in full compliance with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SECTION 3 SUSPENSION AND TERMINATION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47 — SUSPENSION OF PAYMENT DEADLINE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47.1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may — at any moment — suspend the payment deadline (see Article 21.2 to 21.4) if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request for payment (see Article 20) cannot be approved because: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it does not comply with the provisions of the Agreement (see Article 20);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the technical or financial reports have not been submitted or are not complete or additional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information is needed,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there is doubt about the eligibility of the costs declared in the financial statements and additional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checks, reviews, audits or investigations are necessary.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47.2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will formally notify the coordinator of the suspension and the reasons why.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suspension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take effect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day notification is sent by the Agency (see Article 52).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conditions for suspending the payment deadline are no longer met, the suspension will be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lifted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 and the remaining period will resume.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suspension exceeds two months, the coordinator may request the Agency if the suspension will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continue.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payment deadline has been suspended due to the non-compliance of the technical or financial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reports (see Article 20) and the revised report or statement is not submitted or was submitted but is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also rejected, the Agency may also terminate the Agreement or the participation of the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 50.3.1(l)).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48 — SUSPENSION OF PAYMENTS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48.1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may — at any moment — suspend payments, in whole or in part and interim payments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the payment of the balance for one or more beneficiaries,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 beneficiary (or a natural person who has the power to represent or take decision on its behalf)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committed or is suspected of having committed: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substantial errors, irregularities or fraud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serious breach of obligations under the Agreement or during the award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(including improper implementation of the action, submission of false information,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failure to provide required information, breach of ethical principles)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 beneficiary (or a natural person who has the power to represent or take decision on its behalf)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committed — in other EU or Euratom grants awarded to it under similar conditions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systemic or recurrent errors, irregularities, fraud or serious breach of obligations that have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69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material impact on this grant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extension of findings from other grants to this grant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; 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22.5.2).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payments are suspended for one or more beneficiaries, the Agency will make partial payment(s)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part(s) not suspended. If suspension concerns the payment of the balance, — once suspension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lifted — the payment or the recovery of the amount(s) concerned will be considered the payment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of the balance that closes the action.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48.2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suspending payments, the Agency will formally notify the coordinator or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informing it of its intention to suspend payments and the reasons why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inviting it to submit observations within 30 days of receiving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observations or decides to pursue the procedure despite the observations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it has received, it will formally notify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confirmation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the suspension. Otherwise, it will formally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notify that the suspension procedure is not continued.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suspension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take effect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day the confirmation notification is sent by the 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conditions for resuming payments are met, the suspension will be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lifted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The Agency will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formally notify the coordinator or beneficiary concerned.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During the suspension, the periodic report(s) for all reporting periods except the last one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20.3), must not contain any individual financial statements from the beneficiary concerned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its linked third parties. The coordinator must include them in the next periodic report after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suspension is lifted or — if suspension is not lifted before the end of the action — in the last periodic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report.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suspend implementation of the action (see Article 49.1) or terminate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Agreement or the participation of the beneficiary concerned (see Article 50.1 and 50.2).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49 — SUSPENSION OF THE ACTION IMPLEMENTATION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49.1 Suspension of the action implementation, by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49.1.1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suspend implementation of the action or any part of it, if exceptional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circumstances — in particular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force majeure </w:t>
      </w:r>
      <w:r>
        <w:rPr>
          <w:rFonts w:ascii="TimesNewRomanPSMT" w:hAnsi="TimesNewRomanPSMT" w:cs="TimesNewRomanPSMT"/>
          <w:color w:val="000000"/>
          <w:sz w:val="24"/>
          <w:szCs w:val="24"/>
        </w:rPr>
        <w:t>(see Article 51) — make implementation impossible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excessively difficult.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49.1.2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immediately formally notify to the Agency the suspension (see Article 52),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reasons why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expected date of resumption.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suspension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take effect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day this notification is received by the 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Once circumstances allow for implementation to resume, the coordinator must immediately formally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notify the Agency and request an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amendment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the Agreement to set the date on which the action will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resumed, extend the duration of the action and make other changes necessary to adapt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new situation (see Article 55) — unless the Agreement or the participation of a beneficiary has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been terminated (see Article 50).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suspension will be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lifted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effect from the resumption date set out in the amendment. This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 may be before the date on which the amendment enters into force.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 incurred during suspension of the action implementation are not eligible (see Article 6).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49.2 Suspension of the action implementation, by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49.2.1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may suspend implementation of the action or any part of it,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a beneficiary (or a natural person who has the power to represent or take decisions on its behalf)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committed or is suspected of having committed: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substantial errors, irregularities or fraud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serious breach of obligations under the Agreement or during the award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(including improper implementation of the action, submission of false declaration, failure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provide required information, breach of ethical principles);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 beneficiary (or a natural person who has the power to represent or take decisions on its behalf)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has committed — in other EU or Euratom grants awarded to it under similar conditions —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systemic or recurrent errors, irregularities, fraud or serious breach of obligations that have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material impact on this grant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extension of findings from other grants to this grant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; 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22.5.2),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the action is suspected of having lost its scientific or technological relevance.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49.2.2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suspending implementation of the action, the Agency will formally notify the coordinator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informing it of its intention to suspend the implementation and the reasons why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inviting it to submit observations within 30 days of receiving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observations or decides to pursue the procedure despite the observations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it has received, it will formally notify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confirmation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 the suspension. Otherwise, it will formally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notify that the procedure is not continued.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The suspension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take effect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five days after confirmation notification is received (or on a later date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specified in the notification).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It will be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lifted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if the conditions for resuming implementation of the action are met.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or beneficiary concerned will be formally notified of the lifting and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will be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amended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set the date on which the action will be resumed, extend the duration of the action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make other changes necessary to adapt the action to the new situation (see Article 55) — unless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 has already been terminated (see Article 50).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suspension will be lifted with effect from the resumption date set out in the amendment. This date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may be before the date on which the amendment enters into force.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 incurred during suspension are not eligible (see Article 6).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not claim damages due to suspension by the Agency (see Article 46).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Suspension of the action implementation does not affect the Agency’s right to terminate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participation of a beneficiary (see Article 50), reduce the grant or recover amounts unduly paid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Articles 43 and 44).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50 — TERMINATION OF THE AGREEMENT OR OF THE PARTICIPATION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OF ONE OR MORE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50.1 Termination of the Agreement, by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50.1.1 Conditions and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terminate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formally notify termination to the Agency (see Article 52), stating: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reasons why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date the termination will take effect. This date must be after the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no reasons are given or if the Agency considers the reasons do not justify termination,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will be considered to have been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terminated improperly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termination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take effect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the day specified in the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50.1.2 Effects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— within 60 days from when termination takes effect — submit: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a periodic report (for the open reporting period until termination; see Article 20.3)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the final report (see Article 20.4).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the reports within the deadline (see above), only costs which are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included in an approved periodic report will be taken into account.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Agency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calculate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final grant amount (see Article 5.3) and the balance (see Article 21.4)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on the basis of the reports submitted. Only costs incurred until termination are eligible (see Article 6).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 relating to contracts due for execution only after termination are not eligible.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Improper termination may lead to a reduction of the grant (see Article 43).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After termination, the beneficiaries’ obligations (in particular Articles 20, 22, 23, Section 3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Chapter 4, 36, 37, 38, 40, 42, 43 and 44) continue to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50.2 Termination of the participation of one or more beneficiaries, by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50.2.1 Conditions and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participation of one or more beneficiaries may be terminated by the coordinator, on request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beneficiary concerned or on behalf of the other beneficiaries.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formally notify termination to the Agency (see Article 52) and inform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coordinator’s participation is terminated without its agreement, the formal notification must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done by another beneficiary (acting on behalf of the other beneficiaries).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notification must include: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reasons why;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opinion of the beneficiary concerned (or proof that this opinion has been requested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writing);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date the termination takes effect. This date must be after the notification,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 request for amendment (see Article 55), with a proposal for reallocation of the tasks and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estimated budget of the beneficiary concerned (see Annexes 1 and 2) and, if necessary,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addition of one or more new beneficiaries (see Article 56). If termination takes effect after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period set out in Article 3, no request for amendment must be included unless the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concerned is the coordinator. In this case, the request for amendment must propose a new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coordinator.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this information is not given or if the Agency considers that the reasons do not justify termination,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participation will be considered to have been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terminated improperly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termination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take effect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the day specified in the notification.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50.2.2 Effects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— within 30 days from when termination takes effect — submit: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a report on the distribution of payments to the beneficiary concerned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if termination takes effect during the period set out in Article 3, a ‘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termination report</w:t>
      </w:r>
      <w:r>
        <w:rPr>
          <w:rFonts w:ascii="TimesNewRomanPSMT" w:hAnsi="TimesNewRomanPSMT" w:cs="TimesNewRomanPSMT"/>
          <w:color w:val="000000"/>
          <w:sz w:val="24"/>
          <w:szCs w:val="24"/>
        </w:rPr>
        <w:t>’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from the beneficiary concerned, for the open reporting period until termination, containing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 overview of the progress of the work, an overview of the use of resources,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lastRenderedPageBreak/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individual financial statement and, if applicable, the certificate on the financial statement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Articles 20.3 and 20.4).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information in the termination report must also be included in the periodic report for the next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reporting period (see Article 20.3).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request for amendment is rejected by the Agency, (because it calls into question the decision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awarding the grant or breaches the principle of equal treatment of applicants), the Agreement may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terminated according to Article 50.3.1(c).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request for amendment is accepted by the Agency, the Agreement is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amended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introduce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necessary changes (see Article 55).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will — on the basis of the periodic reports, the termination report and the report 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distribution of payments —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calculate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amount which is due to the beneficiary and if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(pre-financing and interim) payments received by the beneficiary exceed this amount.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amount which is due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 calculated in the following steps: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1 — Application of the reimbursement rate to the 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grant amount for the beneficiary is calculated by applying the reimbursement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rate(s) to the total eligible costs declared by the beneficiary and its linked third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parties in the termination report and approved by the 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Only costs incurred by the beneficiary concerned until termination takes effect are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eligible (see Article 6). Costs relating to contracts due for execution only after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termination are not eligible.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2 — Reduction due to substantial errors, irregularities or fraud or serious breach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obligations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case of a reduction (see Article 43), the Agency will calculate the reduced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 for the beneficiary by deducting the amount of the reduction (calculated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proportion to the seriousness of the errors, irregularities or fraud or breach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obligations, in accordance with Article 43.2) from the grant amount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payments received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exceed the amounts due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if termination takes effect during the period set out in Article 3 and the request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amendment is accepted, the beneficiary concerned must repay to the coordinator the amount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unduly received. The Agency will formally notify the amount unduly received and request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beneficiary concerned to repay it to the coordinator within 30 days of receiving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notification. If it does not repay the coordinator, the Agency will draw upon the Guarantee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Fund to pay the coordinator and then notify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debit note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behalf of the Guarantee Fund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the beneficiary concerned (see Article 44);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 all other cases, in particular if termination takes effect after the period set out in Article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3, the Agency will formally notify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debit note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the beneficiary concerned. If payment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not made by the date in the debit note, the Guarantee Fund will pay to the Agency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74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 due and the Agency will notify a debit note on behalf of the Guarantee Fund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concerned (see Article 44);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if the beneficiary concerned is the former coordinator, it must repay the new coordinator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according to the procedure above, unless: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termination takes effect after an interim payment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former coordinator has not distributed amounts received as pre-financing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interim payments (see Article 21.7).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this case, the Agency will formally notify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debit note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the former coordinator. If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payment is not made by the date in the debit note, the Guarantee Fund will pay to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amount due. The Agency will then pay the new coordinator and notify a debit note 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behalf of the Guarantee Fund to the former coordinator (see Article 44).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payments received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 not exceed the amounts due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amounts owed to the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concerned will be included in the next interim or final payment.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the termination report within the deadline (see above), only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included in an approved periodic report will be taken into account.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the report on the distribution of payments within the deadline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above), it will consider that: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coordinator did not distribute any payment to the beneficiary concerned and that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beneficiary concerned must not repay any amount to the coordinator.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Improper termination may lead to a reduction of the grant (see Article 43) or termination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Agreement (see Article 50).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After termination, the concerned beneficiary’s obligations (in particular Articles 20, 22, 23, Section 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Chapter 4, 36, 37, 38, 40, 42, 43 and 44) continue to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50.3 Termination of the Agreement or the participation of one or more beneficiaries, by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50.3.1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may terminate the Agreement or the participation of one or more beneficiaries, if: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(a) one or more beneficiaries do not accede to the Agreement (see Article 56);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(b) a change to their legal, financial, technical, organisational or ownership situation (or those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of its linked third parties) is likely to substantially affect or delay the implementation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action or calls into question the decision to award the grant;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(c) following termination of participation for one or more beneficiaries (see above), the necessary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changes to the Agreement would call into question the decision awarding the grant or breach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principle of equal treatment of applicants (see Article 55);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75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(d) implementation of the action is prevented by force majeure (see Article 51) or suspended by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(see Article 49.1) and either: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resumption is impossible,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the necessary changes to the Agreement would call into question the decision awarding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grant or breach the principle of equal treatment of applicants;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(e) a beneficiary is declared bankrupt, being wound up, having its affairs administered by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courts, has entered into an arrangement with creditors, has suspended business activities,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subject to any other similar proceedings or procedures under national law;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(f) a beneficiary (or a natural person who has the power to represent or take decisions on its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behalf) has been found guilty of professional misconduct, proven by any means;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(g) a beneficiary does not comply with the applicable national law on taxes and social security;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(h) the action has lost scientific or technological relevance;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not applicable;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(j) not applicable;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(k) a beneficiary (or a natural person who has the power to represent or take decisions on its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behalf) has committed fraud, corruption, or is involved in a criminal organisation, money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laundering or any other illegal activity;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(l) a beneficiary (or a natural person who has the power to represent or take decisions on its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behalf) has committed: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substantial errors, irregularities or fraud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serious breach of obligations under the Agreement or during the award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(including improper implementation of the action, submission of false information,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failure to provide required information, breach of ethical principles);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(m) a beneficiary (or a natural person who has the power to represent or take decisions on its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behalf) has committed — in other EU or Euratom grants awarded to it under similar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 systemic or recurrent errors, irregularities, fraud or serious breach of obligations that have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 material impact on this grant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extension of findings from other grants to this grant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; 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22.5.2).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(n) despite a specific request by the Agency, a beneficiary does not request — through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coordinator — an amendment to the Agreement to end the participation of one of its linked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third parties that is in one of the situations under points (e), (f), (g), (k), (l) or (m) and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reallocate its tasks.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50.3.2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Before terminating the Agreement or participation of one or more beneficiaries, the Agency will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formally notify the coordinator or beneficiary concerned: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informing it of its intention to terminate and the reasons why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76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inviting it, within 30 days of receiving notification, to submit observations and — in case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Point (l.ii) above — to inform the Agency of the measures to ensure compliance with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obligations under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observations or decides to pursue the procedure despite the observations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it has received, it will formally notify to the coordinator or beneficiary concerned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confirmation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termination and the date it will take effect. Otherwise, it will formally notify that the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not continued.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termination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take effect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for terminations under Points (b), (c), (e), (g), (h), (j), (l.ii) and (n) above: on the day specified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the notification of the confirmation (see above);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for terminations under Points (a), (d), (f), (i), (k), (l.i) and (m) above: on the day after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notification of the confirmation is received.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50.3.3 Effects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(a)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termination of the Agreement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— within 60 days from when termination takes effect — submit: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a periodic report (for the last open reporting period until termination; see Article 20.3)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a final report (see Article 20.4).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Agreement is terminated for breach of the obligation to submit reports (see Articles 20.8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50.3.1(l)), the coordinator may not submit any reports after termination.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the reports within the deadline (see above), only costs which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are included in an approved periodic report will be taken into account.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Agency will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calculate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final grant amount (see Article 5.3) and the balance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21.4) on the basis of the reports submitted. Only costs incurred until termination takes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effect are eligible (see Article 6). Costs relating to contracts due for execution only after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termination are not eligible.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does not affect the Agency’s right to reduce the grant (see Article 43) or to impose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administrative sanctions (Article 45).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beneficiaries may not claim damages due to termination by the Agency (see Article 46).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After termination, the beneficiaries’ obligations (in particular Articles 20, 22, 23, Section 3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Chapter 4, 36, 37, 38, 40, 42, 43 and 44) continue to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(b)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termination of the participation of one or more beneficiaries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must — within 60 days from when termination takes effect — submit: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(i) a report on the distribution of payments to the beneficiary concerned;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(ii) a request for amendment (see Article 55), with a proposal for reallocation of the tasks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estimated budget of the beneficiary concerned (see Annexes 1 and 2) and, if necessary,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addition of one or more new beneficiaries (see Article 56). If termination is notified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after the period set out in Article 3, no request for amendment must be submitted unless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beneficiary concerned is the coordinator. In this case the request for amendment must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propose a new coordinator,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(iii) if termination takes effect during the period set out in Article 3,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report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from the beneficiary concerned, for the open reporting period until termination,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containing an overview of the progress of the work, an overview of the use of resources,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individual financial statement and, if applicable, the certificate on the financial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statement (see Article 20).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information in the termination report must also be included in the periodic report for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next reporting period (see Article 20.3).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request for amendment is rejected by the Agency, (because it calls into question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decision awarding the grant or breaches the principle of equal treatment of applicants),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Agreement may be terminated according to Article 50.3.1(c).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request for amendment is accepted by the Agency, the Agreement is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amended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introduce the necessary changes (see Article 55).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The Agency will — on the basis of the periodic reports, the termination report and the report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the distribution of payments —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calculate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amount which is due to the beneficiary and if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(pre-financing and interim) payments received by the beneficiary exceed this amount.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amount which is due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 calculated in the following steps: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1 — Application of the reimbursement rate to the eligible costs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grant amount for the beneficiary is calculated by applying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reimbursement rate(s) to the total eligible costs declared by the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its linked third parties in the termination report and approved by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Agency.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Only costs incurred by the beneficiary concerned until termination takes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effect are eligible (see Article 6). Costs relating to contracts due for execution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only after termination are not eligible.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Step 2 — Reduction due to substantial errors, irregularities or fraud or serious breach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obligations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case of a reduction (see Article 43), the Agency will calculate the reduced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grant amount for the beneficiary by deducting the amount of the reduction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(calculated in proportion to the seriousness of the errors, irregularities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fraud or breach of obligations, in accordance with Article 43.2) from the grant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 for the beneficiary.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payments received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exceed the amounts due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78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if termination takes effect during the period set out in Article 3 and the request for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amendment is accepted, the beneficiary concerned must repay to the coordinator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amount unduly received. The Agency will formally notify the amount unduly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received and request the beneficiary concerned to repay it to the coordinator within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30 days of receiving notification. If it does not repay the coordinator, the Agency will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draw upon the Guarantee Fund to pay the coordinator and then notify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debit note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behalf of the Guarantee Fund to the beneficiary concerned (see Article 44);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in all other cases, in particular if termination takes effect after the period set out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Article 3, the Agency will formally notify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debit note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the beneficiary concerned.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payment is not made by the date in the debit note, the Guarantee Fund will pay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the amount due and the Agency will notify a debit note on behalf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Guarantee Fund to the beneficiary concerned (see Article 44);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if the beneficiary concerned is the former coordinator, it must repay the new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coordinator according to the procedure above, unless: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termination takes effect after an interim payment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former coordinator has not distributed amounts received as pre-financing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 interim payments (see Article 21.7).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this case, the Agency will formally notify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debit note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the former coordinator. If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payment is not made by the date in the debit note, the Guarantee Fund will pay to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Agency the amount due. The Agency will then pay the new coordinator and notify 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debit note on behalf of the Guarantee Fund to the former coordinator (see Article 44).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If the payments received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 not exceed the amounts due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amounts owed to the beneficiary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concerned will be included in the next interim or final payment.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the termination report within the deadline (see above), only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costs included in an approved periodic report will be taken into account.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Agency does not receive the report on the distribution of payments within the deadline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(see above), it will consider that: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coordinator did not distribute any payment to the beneficiary concerned and that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beneficiary concerned must not repay any amount to the coordinator.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After termination, the concerned beneficiary’s obligations (in particular Articles 20, 22, 23,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Section 3 of Chapter 4, 36, 37, 38, 40, 42, 43 and 44) continue to apply.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SECTION 4 FORCE MAJEURE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51 — FORCE MAJEURE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‘Force majeure’ means any situation or event that: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prevents either party from fulfilling their obligations under the Agreement,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79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was unforeseeable, exceptional situation and beyond the parties’ control,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was not due to error or negligence on their part (or on the part of third parties involved in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action),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proves to be inevitable in spite of exercising all due diligence.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following cannot be invoked as force majeure: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any default of a service, defect in equipment or material or delays in making them available,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unless they stem directly from a relevant case of force majeure,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labour disputes or strikes,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financial difficulties.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situation constituting force majeure must be formally notified to the other party without delay,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stating the nature, likely duration and foreseeable effects.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parties must immediately take all the necessary steps to limit any damage due to force majeure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do their best to resume implementation of the action as soon as possible.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party prevented by force majeure from fulfilling its obligations under the Agreement cannot be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considered in breach of them.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CHAPTER 7 FINAL PROVISIONS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52 — COMMUNICATION BETWEEN THE PARTIES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52.1 Form and means of communication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Communication under the Agreement (information, requests, submissions, ‘formal notifications’, etc.)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must: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be made in writing and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bear the number of the Agreement.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Until the payment of the balance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all communication must be made through the electronic exchange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system and using the forms and templates provided there.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After the payment of the balance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: formal notifications must be made by registered post with proof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delivery (‘formal notification on paper’).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Communications in the electronic exchange system must be made by persons authorised according to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Participant Portal Terms &amp; Conditions. For naming the authorised persons, each beneficiary must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have designated — before the signature of this Agreement — a ‘legal entity appointed representative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(LEAR)’. The role and tasks of the LEAR are stipulated in his/her appointment letter (see Participant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Portal Terms &amp; Conditions).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80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electronic exchange system is temporarily unavailable, instructions will be given on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Commission websites.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52.2 Date of communication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Communications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are considered to have been made when they are sent by the sending party (i.e. 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date and time they are sent through the electronic exchange system).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Formal notifications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through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electronic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exchange system are considered to have been made when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they are received by the receiving party (i.e. on the date and time of acceptance by the receiving party,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 indicated by the time stamp). A formal notification that has not been accepted within 10 days after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sending is considered to have been accepted.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Formal notifications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on paper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sent by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registered post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proof of delivery (only after the payment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balance) are considered to have been made on either: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delivery date registered by the postal service or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deadline for collection at the post office.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electronic exchange system is temporarily unavailable, the sending party cannot be considered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breach of its obligation to send a communication within a specified deadline.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52.3 Addresses for communication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electronic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exchange system must be accessed via the following URL: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https://ec.europa.eu/research/participants/portal/desktop/en/projects/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will formally notify the coordinator and beneficiaries in advance any changes to this URL.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Formal notifications on paper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(only after the payment of the balance) addressed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to the Agency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sent to the following address: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Innovation and Networks Executive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ENERGY RESEARCH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B-1049 Brussels Belgium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Formal notifications on paper (only after the payment of the balance) addressed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 the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must be sent to their legal address as specified in the Participant Portal Beneficiary Register.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53 — INTERPRETATION OF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53.1 Precedence of the Terms and Conditions over the Annexes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provisions in the Terms and Conditions of the Agreement take precedence over its Annexes.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 2 takes precedence over Annex 1.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53.2 Privileges and immunities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Not applicable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81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54 — CALCULATION OF PERIODS, DATES AND DEADLINES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accordance with Regulation No 1182/71</w:t>
      </w:r>
      <w:r>
        <w:rPr>
          <w:rFonts w:ascii="TimesNewRomanPSMT" w:hAnsi="TimesNewRomanPSMT" w:cs="TimesNewRomanPSMT"/>
          <w:color w:val="000000"/>
          <w:sz w:val="16"/>
          <w:szCs w:val="16"/>
        </w:rPr>
        <w:t>28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periods expressed in days, months or years are calculated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from the moment the triggering event occurs.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day during which that event occurs is not considered as falling within the period.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55 — AMENDMENTS TO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55.1 Conditions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 may be amended, unless the amendment entails changes to the Agreement which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would call into question the decision awarding the grant or breach the principle of equal treatment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applicants.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Amendments may be requested by any of the parties.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55.2 Procedure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party requesting an amendment must submit a request for amendment signed in the electronic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exchange system (see Article 52).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coordinator submits and receives requests for amendment on behalf of the beneficiaries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Annex 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change of coordinator is requested without its agreement, the submission must be done by another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beneficiary (acting on behalf of the other beneficiaries).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request for amendment must include: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reasons why;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the appropriate supporting documents;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for a change of coordinator without its agreement: the opinion of the coordinator (or proof that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opinion has been requested in writing).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Agency may request additional information.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the party receiving the request agrees, it must sign the amendment in the electronic exchange system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within 45 days of receiving notification (or any additional information the Agency has requested). If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it does not agree, it must formally notify its disagreement within the same deadline. The deadline may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 extended, if necessary for the assessment of the request. If no notification is received within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deadline, the request is considered to have been rejected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 amendment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enters into force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the day of the signature of the receiving party.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 amendment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takes effect </w:t>
      </w:r>
      <w:r>
        <w:rPr>
          <w:rFonts w:ascii="TimesNewRomanPSMT" w:hAnsi="TimesNewRomanPSMT" w:cs="TimesNewRomanPSMT"/>
          <w:color w:val="000000"/>
          <w:sz w:val="24"/>
          <w:szCs w:val="24"/>
        </w:rPr>
        <w:t>on the date agreed by the parties or, in the absence of such an agreement,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the date on which the amendment enters into force.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 xml:space="preserve">28 </w:t>
      </w:r>
      <w:r>
        <w:rPr>
          <w:rFonts w:ascii="TimesNewRomanPSMT" w:hAnsi="TimesNewRomanPSMT" w:cs="TimesNewRomanPSMT"/>
          <w:color w:val="000000"/>
          <w:sz w:val="20"/>
          <w:szCs w:val="20"/>
        </w:rPr>
        <w:t>Regulation (EEC, Euratom) No 1182/71 of the Council of 3 June 1971 determining the rules applicable to periods,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dates and time-limits (OJ L 124, 8.6.1971, p. 1).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82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56 — ACCESSION TO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56.1 Accession of the beneficiaries mentioned in the Preamble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other beneficiaries must accede to the Agreement by signing the Accession Form (see Annex 3) in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electronic exchange system (see Article 52) within 30 days after its entry into force (see Article 58).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They will assume the rights and obligations under the Agreement with effect from the date of its entry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into force (see Article 58).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beneficiary does not accede to the Agreement within the above deadline, the coordinator must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— within 30 days — request an amendment to make any changes necessary to ensure proper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implementation of the action. This does not affect the Agency’s right to terminate the Agreement (see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Article 50).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56.2 Addition of new beneficiaries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justified cases, the beneficiaries may request the addition of a new beneficiary.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this purpose, the coordinator must submit a request for amendment in accordance with Article 55.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It must include an Accession Form (see Annex 3) signed by the new beneficiary in the electronic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exchange system (see Article 52).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New beneficiaries must assume the rights and obligations under the Agreement with effect from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 of their accession specified in the Accession Form (see Annex 3).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57 — APPLICABLE LAW AND SETTLEMENT OF DISPUTES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57.1 Applicable law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 is governed by the applicable EU law, supplemented if necessary by the law of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Belgium.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57.2 Dispute settlement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dispute concerning the interpretation, application or validity of the Agreement cannot be settled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amicably, the General Court — or, on appeal, the Court of Justice of the European Union — has sole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jurisdiction. Such actions must be brought under Article 272 of the Treaty on the Functioning of the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 (TFEU).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 an exception, if such a dispute is between the Agency and ANSALDO ENERGIA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SWITZERLAND AG, GENERAL ELECTRIC (SWITZERLAND) GMBH, the competent Belgian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courts have sole jurisdiction.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a dispute concerns administrative sanctions, offsetting or an enforceable decision under Article 299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TFEU (see Articles 44, 45 and 46), the beneficiaries must bring action before the General Court — or,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appeal, the Court of Justice of the European Union — under Article 263 TFEU. Actions against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enforceable decisions must be brought against the Commission (not against the Agency).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Associated with document Ref. Ares(2017)3512203 - 12/07/2017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Grant Agreement number: 764545 — TURBO-REFLEX — H2020-LCE-2016-2017/H2020-LCE-2017-RES-CCS-RIA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9CD"/>
          <w:sz w:val="18"/>
          <w:szCs w:val="18"/>
        </w:rPr>
      </w:pPr>
      <w:r>
        <w:rPr>
          <w:rFonts w:ascii="Arial" w:hAnsi="Arial" w:cs="Arial"/>
          <w:color w:val="0089CD"/>
          <w:sz w:val="18"/>
          <w:szCs w:val="18"/>
        </w:rPr>
        <w:t>H2020 General MGA — Multi: v3.0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8181"/>
          <w:sz w:val="18"/>
          <w:szCs w:val="18"/>
        </w:rPr>
      </w:pPr>
      <w:r>
        <w:rPr>
          <w:rFonts w:ascii="Arial" w:hAnsi="Arial" w:cs="Arial"/>
          <w:color w:val="818181"/>
          <w:sz w:val="18"/>
          <w:szCs w:val="18"/>
        </w:rPr>
        <w:t>83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ARTICLE 58 — ENTRY INTO FORCE OF THE AGREEMENT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Agreement will enter into force on the day of signature by the Agency or the coordinator,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depending on which is later.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SIGNATURES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coordinator For the Agency</w:t>
      </w:r>
    </w:p>
    <w:p w:rsidR="00F42B92" w:rsidRDefault="00F42B92" w:rsidP="00F42B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FFFF"/>
          <w:sz w:val="12"/>
          <w:szCs w:val="12"/>
        </w:rPr>
      </w:pPr>
      <w:r>
        <w:rPr>
          <w:rFonts w:ascii="TimesNewRomanPSMT" w:hAnsi="TimesNewRomanPSMT" w:cs="TimesNewRomanPSMT"/>
          <w:color w:val="FFFFFF"/>
          <w:sz w:val="12"/>
          <w:szCs w:val="12"/>
        </w:rPr>
        <w:t>[--TGSMark#signature-990434021_75_210--] [--TGSMark#signature-service_75_210--]</w:t>
      </w:r>
    </w:p>
    <w:sectPr w:rsidR="00F4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92"/>
    <w:rsid w:val="00363372"/>
    <w:rsid w:val="004B17AE"/>
    <w:rsid w:val="00F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F9C2-E347-465C-9B15-DCCE5DC4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32190</Words>
  <Characters>189926</Characters>
  <Application>Microsoft Office Word</Application>
  <DocSecurity>0</DocSecurity>
  <Lines>1582</Lines>
  <Paragraphs>443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221673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Jitka GAMMONS</dc:creator>
  <cp:lastModifiedBy>Ing. Markéta LINTIMEROVÁ</cp:lastModifiedBy>
  <cp:revision>2</cp:revision>
  <dcterms:created xsi:type="dcterms:W3CDTF">2017-09-19T06:17:00Z</dcterms:created>
  <dcterms:modified xsi:type="dcterms:W3CDTF">2017-09-19T06:17:00Z</dcterms:modified>
</cp:coreProperties>
</file>