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727" w:rsidRPr="0093306C" w:rsidRDefault="00064B1D" w:rsidP="006E5112">
      <w:pPr>
        <w:pStyle w:val="Zkladntext"/>
        <w:spacing w:beforeLines="20" w:before="48"/>
        <w:jc w:val="center"/>
        <w:rPr>
          <w:rFonts w:ascii="Times New Roman" w:hAnsi="Times New Roman"/>
          <w:i w:val="0"/>
          <w:caps/>
          <w:spacing w:val="100"/>
          <w:sz w:val="22"/>
          <w:szCs w:val="28"/>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D506F4">
            <w:pPr>
              <w:spacing w:beforeLines="20" w:before="48" w:line="276" w:lineRule="auto"/>
              <w:rPr>
                <w:b/>
                <w:sz w:val="24"/>
              </w:rPr>
            </w:pPr>
            <w:r w:rsidRPr="00095FDB">
              <w:rPr>
                <w:b/>
                <w:sz w:val="24"/>
              </w:rPr>
              <w:t xml:space="preserve">OBJEDNATEL:    </w:t>
            </w:r>
          </w:p>
          <w:p w:rsidR="00AE2642" w:rsidRPr="00095FDB" w:rsidRDefault="006D6F14" w:rsidP="00D506F4">
            <w:pPr>
              <w:spacing w:beforeLines="20" w:before="48" w:line="276" w:lineRule="auto"/>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D506F4">
            <w:pPr>
              <w:pStyle w:val="Nadpis3"/>
              <w:spacing w:beforeLines="20" w:before="48" w:line="276" w:lineRule="auto"/>
              <w:rPr>
                <w:rFonts w:ascii="Times New Roman" w:hAnsi="Times New Roman"/>
                <w:b/>
              </w:rPr>
            </w:pPr>
            <w:r w:rsidRPr="00C042BD">
              <w:rPr>
                <w:rFonts w:ascii="Times New Roman" w:hAnsi="Times New Roman"/>
                <w:b/>
              </w:rPr>
              <w:t>Armádní Servisní, příspěvková organizace</w:t>
            </w:r>
          </w:p>
          <w:p w:rsidR="006D6F14" w:rsidRPr="00095FDB" w:rsidRDefault="000344C5" w:rsidP="00D506F4">
            <w:pPr>
              <w:spacing w:line="276" w:lineRule="auto"/>
            </w:pPr>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D506F4">
            <w:pPr>
              <w:spacing w:beforeLines="20" w:before="48" w:line="276" w:lineRule="auto"/>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9F1CB3" w:rsidP="00D506F4">
            <w:pPr>
              <w:spacing w:beforeLines="20" w:before="48" w:line="276" w:lineRule="auto"/>
              <w:rPr>
                <w:sz w:val="24"/>
              </w:rPr>
            </w:pPr>
            <w:r>
              <w:rPr>
                <w:sz w:val="24"/>
              </w:rPr>
              <w:t>xxxxx</w:t>
            </w:r>
          </w:p>
        </w:tc>
      </w:tr>
      <w:tr w:rsidR="00AE2642" w:rsidRPr="00095FDB" w:rsidTr="00AE745D">
        <w:trPr>
          <w:trHeight w:val="369"/>
          <w:jc w:val="center"/>
        </w:trPr>
        <w:tc>
          <w:tcPr>
            <w:tcW w:w="3614" w:type="dxa"/>
          </w:tcPr>
          <w:p w:rsidR="00AE2642" w:rsidRPr="00095FDB" w:rsidRDefault="00AE2642" w:rsidP="00D506F4">
            <w:pPr>
              <w:spacing w:beforeLines="20" w:before="48" w:line="276" w:lineRule="auto"/>
              <w:rPr>
                <w:i/>
                <w:sz w:val="24"/>
              </w:rPr>
            </w:pPr>
            <w:r w:rsidRPr="00095FDB">
              <w:rPr>
                <w:i/>
                <w:sz w:val="24"/>
              </w:rPr>
              <w:t>Sídlo:</w:t>
            </w:r>
          </w:p>
        </w:tc>
        <w:tc>
          <w:tcPr>
            <w:tcW w:w="6164" w:type="dxa"/>
          </w:tcPr>
          <w:p w:rsidR="00AE2642" w:rsidRPr="00095FDB" w:rsidRDefault="005963A8" w:rsidP="00D506F4">
            <w:pPr>
              <w:spacing w:beforeLines="20" w:before="48" w:line="276" w:lineRule="auto"/>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D506F4">
            <w:pPr>
              <w:spacing w:beforeLines="20" w:before="48" w:line="276" w:lineRule="auto"/>
              <w:rPr>
                <w:i/>
                <w:sz w:val="24"/>
              </w:rPr>
            </w:pPr>
            <w:r w:rsidRPr="00095FDB">
              <w:rPr>
                <w:i/>
                <w:sz w:val="24"/>
              </w:rPr>
              <w:t>IČ</w:t>
            </w:r>
            <w:r w:rsidR="006231E2">
              <w:rPr>
                <w:i/>
                <w:sz w:val="24"/>
              </w:rPr>
              <w:t>O</w:t>
            </w:r>
            <w:r w:rsidRPr="00095FDB">
              <w:rPr>
                <w:i/>
                <w:sz w:val="24"/>
              </w:rPr>
              <w:t>:</w:t>
            </w:r>
          </w:p>
          <w:p w:rsidR="00AE2642" w:rsidRPr="00095FDB" w:rsidRDefault="00AE2642" w:rsidP="00D506F4">
            <w:pPr>
              <w:spacing w:beforeLines="20" w:before="48" w:line="276" w:lineRule="auto"/>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D506F4">
            <w:pPr>
              <w:spacing w:beforeLines="20" w:before="48" w:line="276" w:lineRule="auto"/>
              <w:rPr>
                <w:sz w:val="24"/>
              </w:rPr>
            </w:pPr>
            <w:r w:rsidRPr="00095FDB">
              <w:rPr>
                <w:sz w:val="24"/>
              </w:rPr>
              <w:t>60460580</w:t>
            </w:r>
          </w:p>
          <w:p w:rsidR="00AE2642" w:rsidRPr="00095FDB" w:rsidRDefault="00AE2642" w:rsidP="00D506F4">
            <w:pPr>
              <w:spacing w:beforeLines="20" w:before="48" w:line="276" w:lineRule="auto"/>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D506F4">
            <w:pPr>
              <w:spacing w:beforeLines="20" w:before="48" w:line="276" w:lineRule="auto"/>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D506F4">
            <w:pPr>
              <w:spacing w:beforeLines="20" w:before="48" w:line="276" w:lineRule="auto"/>
              <w:rPr>
                <w:i/>
                <w:sz w:val="24"/>
              </w:rPr>
            </w:pPr>
            <w:r w:rsidRPr="00095FDB">
              <w:rPr>
                <w:i/>
                <w:sz w:val="24"/>
              </w:rPr>
              <w:t>Fax:</w:t>
            </w:r>
          </w:p>
        </w:tc>
        <w:tc>
          <w:tcPr>
            <w:tcW w:w="6164" w:type="dxa"/>
            <w:tcBorders>
              <w:bottom w:val="nil"/>
            </w:tcBorders>
          </w:tcPr>
          <w:p w:rsidR="009F1CB3" w:rsidRDefault="009F1CB3" w:rsidP="00D506F4">
            <w:pPr>
              <w:spacing w:beforeLines="20" w:before="48" w:line="276" w:lineRule="auto"/>
              <w:rPr>
                <w:sz w:val="24"/>
              </w:rPr>
            </w:pPr>
            <w:r>
              <w:rPr>
                <w:sz w:val="24"/>
              </w:rPr>
              <w:t>xxxxx</w:t>
            </w:r>
            <w:r w:rsidRPr="00095FDB">
              <w:rPr>
                <w:sz w:val="24"/>
              </w:rPr>
              <w:t xml:space="preserve"> </w:t>
            </w:r>
          </w:p>
          <w:p w:rsidR="00AE2642" w:rsidRPr="00095FDB" w:rsidRDefault="009F1CB3" w:rsidP="00D506F4">
            <w:pPr>
              <w:spacing w:beforeLines="20" w:before="48" w:line="276" w:lineRule="auto"/>
              <w:rPr>
                <w:sz w:val="24"/>
              </w:rPr>
            </w:pPr>
            <w:r>
              <w:rPr>
                <w:sz w:val="24"/>
              </w:rPr>
              <w:t>xxxxx</w:t>
            </w:r>
          </w:p>
        </w:tc>
      </w:tr>
      <w:tr w:rsidR="00AE2642" w:rsidRPr="00095FDB" w:rsidTr="00AE745D">
        <w:trPr>
          <w:trHeight w:val="357"/>
          <w:jc w:val="center"/>
        </w:trPr>
        <w:tc>
          <w:tcPr>
            <w:tcW w:w="3614" w:type="dxa"/>
          </w:tcPr>
          <w:p w:rsidR="00753CAB" w:rsidRPr="00095FDB" w:rsidRDefault="00753CAB" w:rsidP="00D506F4">
            <w:pPr>
              <w:spacing w:beforeLines="20" w:before="48" w:line="276" w:lineRule="auto"/>
              <w:rPr>
                <w:i/>
                <w:sz w:val="24"/>
              </w:rPr>
            </w:pPr>
            <w:r w:rsidRPr="00095FDB">
              <w:rPr>
                <w:i/>
                <w:sz w:val="24"/>
              </w:rPr>
              <w:t>ID datové schránky:</w:t>
            </w:r>
          </w:p>
          <w:p w:rsidR="00AE2642" w:rsidRPr="00095FDB" w:rsidRDefault="00AE2642" w:rsidP="00D506F4">
            <w:pPr>
              <w:spacing w:beforeLines="20" w:before="48" w:line="276" w:lineRule="auto"/>
              <w:rPr>
                <w:i/>
                <w:sz w:val="24"/>
              </w:rPr>
            </w:pPr>
            <w:r w:rsidRPr="00095FDB">
              <w:rPr>
                <w:i/>
                <w:sz w:val="24"/>
              </w:rPr>
              <w:t>Odpovědní zástupci pro jednání</w:t>
            </w:r>
          </w:p>
        </w:tc>
        <w:tc>
          <w:tcPr>
            <w:tcW w:w="6164" w:type="dxa"/>
          </w:tcPr>
          <w:p w:rsidR="00AE2642" w:rsidRPr="00095FDB" w:rsidRDefault="00753CAB" w:rsidP="00D506F4">
            <w:pPr>
              <w:spacing w:beforeLines="20" w:before="48" w:line="276" w:lineRule="auto"/>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D506F4">
            <w:pPr>
              <w:spacing w:line="276" w:lineRule="auto"/>
              <w:rPr>
                <w:i/>
                <w:sz w:val="24"/>
              </w:rPr>
            </w:pPr>
            <w:r w:rsidRPr="00095FDB">
              <w:rPr>
                <w:i/>
                <w:sz w:val="24"/>
              </w:rPr>
              <w:t>- jednat ve věcech smluvních:</w:t>
            </w:r>
          </w:p>
        </w:tc>
        <w:tc>
          <w:tcPr>
            <w:tcW w:w="6164" w:type="dxa"/>
          </w:tcPr>
          <w:p w:rsidR="00B170D3" w:rsidRPr="00095FDB" w:rsidRDefault="009F1CB3" w:rsidP="00522E4D">
            <w:pPr>
              <w:spacing w:line="276" w:lineRule="auto"/>
              <w:rPr>
                <w:sz w:val="24"/>
              </w:rPr>
            </w:pPr>
            <w:r>
              <w:rPr>
                <w:sz w:val="24"/>
              </w:rPr>
              <w:t>xxxxx</w:t>
            </w:r>
          </w:p>
        </w:tc>
      </w:tr>
      <w:tr w:rsidR="00AE2642" w:rsidRPr="00095FDB" w:rsidTr="00606C15">
        <w:trPr>
          <w:trHeight w:val="480"/>
          <w:jc w:val="center"/>
        </w:trPr>
        <w:tc>
          <w:tcPr>
            <w:tcW w:w="3614" w:type="dxa"/>
          </w:tcPr>
          <w:p w:rsidR="00AE2642" w:rsidRDefault="00AE2642" w:rsidP="00D506F4">
            <w:pPr>
              <w:spacing w:line="276" w:lineRule="auto"/>
              <w:rPr>
                <w:i/>
                <w:sz w:val="24"/>
              </w:rPr>
            </w:pPr>
            <w:r w:rsidRPr="00095FDB">
              <w:rPr>
                <w:i/>
                <w:sz w:val="24"/>
              </w:rPr>
              <w:t>- jednat ve věcech technických:</w:t>
            </w:r>
          </w:p>
          <w:p w:rsidR="002B6EB5" w:rsidRDefault="002B6EB5" w:rsidP="00D506F4">
            <w:pPr>
              <w:spacing w:line="276" w:lineRule="auto"/>
              <w:rPr>
                <w:i/>
                <w:sz w:val="24"/>
              </w:rPr>
            </w:pPr>
          </w:p>
          <w:p w:rsidR="002B6EB5" w:rsidRPr="00095FDB" w:rsidRDefault="002B6EB5" w:rsidP="00D506F4">
            <w:pPr>
              <w:spacing w:line="276" w:lineRule="auto"/>
              <w:rPr>
                <w:i/>
                <w:sz w:val="24"/>
              </w:rPr>
            </w:pPr>
            <w:r>
              <w:rPr>
                <w:i/>
                <w:sz w:val="24"/>
              </w:rPr>
              <w:t>- kontaktní osoba:</w:t>
            </w:r>
          </w:p>
        </w:tc>
        <w:tc>
          <w:tcPr>
            <w:tcW w:w="6164" w:type="dxa"/>
            <w:shd w:val="clear" w:color="auto" w:fill="auto"/>
          </w:tcPr>
          <w:p w:rsidR="002B6EB5" w:rsidRPr="00095FDB" w:rsidRDefault="009F1CB3" w:rsidP="009E39A7">
            <w:pPr>
              <w:spacing w:line="276" w:lineRule="auto"/>
              <w:rPr>
                <w:sz w:val="24"/>
              </w:rPr>
            </w:pPr>
            <w:r>
              <w:rPr>
                <w:sz w:val="24"/>
              </w:rPr>
              <w:t>xxxxx</w:t>
            </w:r>
            <w:r w:rsidR="009E39A7">
              <w:rPr>
                <w:sz w:val="24"/>
              </w:rPr>
              <w:t xml:space="preserve"> </w:t>
            </w:r>
          </w:p>
        </w:tc>
      </w:tr>
      <w:tr w:rsidR="00A37116" w:rsidRPr="00095FDB" w:rsidTr="00AE745D">
        <w:trPr>
          <w:trHeight w:val="480"/>
          <w:jc w:val="center"/>
        </w:trPr>
        <w:tc>
          <w:tcPr>
            <w:tcW w:w="3614" w:type="dxa"/>
          </w:tcPr>
          <w:p w:rsidR="00A37116" w:rsidRPr="00095FDB" w:rsidRDefault="00A37116" w:rsidP="00D506F4">
            <w:pPr>
              <w:spacing w:line="276" w:lineRule="auto"/>
              <w:rPr>
                <w:i/>
                <w:sz w:val="24"/>
              </w:rPr>
            </w:pPr>
            <w:r w:rsidRPr="00095FDB">
              <w:rPr>
                <w:i/>
                <w:sz w:val="24"/>
              </w:rPr>
              <w:t>(dále jen „objednatel“)</w:t>
            </w:r>
          </w:p>
        </w:tc>
        <w:tc>
          <w:tcPr>
            <w:tcW w:w="6164" w:type="dxa"/>
          </w:tcPr>
          <w:p w:rsidR="00A37116" w:rsidRPr="00095FDB" w:rsidRDefault="00A37116" w:rsidP="00D506F4">
            <w:pPr>
              <w:spacing w:line="276" w:lineRule="auto"/>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D506F4">
            <w:pPr>
              <w:spacing w:line="276" w:lineRule="auto"/>
              <w:rPr>
                <w:b/>
                <w:sz w:val="24"/>
              </w:rPr>
            </w:pPr>
            <w:r>
              <w:rPr>
                <w:b/>
                <w:sz w:val="24"/>
              </w:rPr>
              <w:t xml:space="preserve">ZHOTOVITEL:        </w:t>
            </w:r>
          </w:p>
          <w:p w:rsidR="00722094" w:rsidRDefault="00722094" w:rsidP="00D506F4">
            <w:pPr>
              <w:spacing w:line="276" w:lineRule="auto"/>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6638CB" w:rsidRDefault="006638CB" w:rsidP="00D506F4">
            <w:pPr>
              <w:spacing w:line="276" w:lineRule="auto"/>
              <w:rPr>
                <w:b/>
                <w:bCs/>
                <w:sz w:val="24"/>
              </w:rPr>
            </w:pPr>
            <w:r w:rsidRPr="006638CB">
              <w:rPr>
                <w:b/>
                <w:bCs/>
                <w:sz w:val="24"/>
              </w:rPr>
              <w:t>TRASKO, a. s.</w:t>
            </w:r>
          </w:p>
          <w:p w:rsidR="00722094" w:rsidRPr="006638CB" w:rsidRDefault="006638CB" w:rsidP="00D506F4">
            <w:pPr>
              <w:spacing w:line="276" w:lineRule="auto"/>
              <w:rPr>
                <w:bCs/>
                <w:sz w:val="24"/>
              </w:rPr>
            </w:pPr>
            <w:r>
              <w:rPr>
                <w:bCs/>
                <w:sz w:val="24"/>
              </w:rPr>
              <w:t>Krajského soudu v Brně, spr. Zn. B, vložka 2854</w:t>
            </w:r>
          </w:p>
        </w:tc>
      </w:tr>
      <w:tr w:rsidR="00722094" w:rsidRPr="00403490" w:rsidTr="00B612D5">
        <w:trPr>
          <w:trHeight w:val="267"/>
          <w:jc w:val="center"/>
        </w:trPr>
        <w:tc>
          <w:tcPr>
            <w:tcW w:w="3614" w:type="dxa"/>
            <w:shd w:val="clear" w:color="auto" w:fill="auto"/>
          </w:tcPr>
          <w:p w:rsidR="00722094" w:rsidRDefault="00722094" w:rsidP="00D506F4">
            <w:pPr>
              <w:spacing w:line="276" w:lineRule="auto"/>
              <w:rPr>
                <w:i/>
                <w:sz w:val="24"/>
              </w:rPr>
            </w:pPr>
            <w:r>
              <w:rPr>
                <w:i/>
                <w:sz w:val="24"/>
              </w:rPr>
              <w:t>Zastoupený:</w:t>
            </w:r>
          </w:p>
        </w:tc>
        <w:tc>
          <w:tcPr>
            <w:tcW w:w="6164" w:type="dxa"/>
            <w:shd w:val="clear" w:color="auto" w:fill="auto"/>
          </w:tcPr>
          <w:p w:rsidR="00722094" w:rsidRPr="006638CB" w:rsidRDefault="009F1CB3" w:rsidP="007975B1">
            <w:pPr>
              <w:spacing w:line="276" w:lineRule="auto"/>
              <w:rPr>
                <w:sz w:val="24"/>
                <w:szCs w:val="24"/>
              </w:rPr>
            </w:pPr>
            <w:r>
              <w:rPr>
                <w:sz w:val="24"/>
              </w:rPr>
              <w:t>xxxxx</w:t>
            </w:r>
          </w:p>
        </w:tc>
      </w:tr>
      <w:tr w:rsidR="00722094" w:rsidRPr="00403490" w:rsidTr="00B612D5">
        <w:trPr>
          <w:trHeight w:val="207"/>
          <w:jc w:val="center"/>
        </w:trPr>
        <w:tc>
          <w:tcPr>
            <w:tcW w:w="3614" w:type="dxa"/>
            <w:tcBorders>
              <w:bottom w:val="nil"/>
            </w:tcBorders>
            <w:shd w:val="clear" w:color="auto" w:fill="auto"/>
          </w:tcPr>
          <w:p w:rsidR="00722094" w:rsidRDefault="00722094" w:rsidP="00D506F4">
            <w:pPr>
              <w:spacing w:line="276" w:lineRule="auto"/>
              <w:rPr>
                <w:i/>
                <w:sz w:val="24"/>
              </w:rPr>
            </w:pPr>
            <w:r>
              <w:rPr>
                <w:i/>
                <w:sz w:val="24"/>
              </w:rPr>
              <w:t>Sídlo:</w:t>
            </w:r>
          </w:p>
        </w:tc>
        <w:tc>
          <w:tcPr>
            <w:tcW w:w="6164" w:type="dxa"/>
            <w:tcBorders>
              <w:bottom w:val="nil"/>
            </w:tcBorders>
            <w:shd w:val="clear" w:color="auto" w:fill="auto"/>
          </w:tcPr>
          <w:p w:rsidR="00722094" w:rsidRPr="006638CB" w:rsidRDefault="006638CB" w:rsidP="00D506F4">
            <w:pPr>
              <w:spacing w:line="276" w:lineRule="auto"/>
            </w:pPr>
            <w:r>
              <w:rPr>
                <w:bCs/>
                <w:sz w:val="24"/>
              </w:rPr>
              <w:t xml:space="preserve">Na Nouzce 487/8, 628 01 Vyškov </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IČ</w:t>
            </w:r>
            <w:r w:rsidR="006231E2">
              <w:rPr>
                <w:i/>
                <w:sz w:val="24"/>
              </w:rPr>
              <w:t>O</w:t>
            </w:r>
            <w:r>
              <w:rPr>
                <w:i/>
                <w:sz w:val="24"/>
              </w:rPr>
              <w:t>, DIČ:</w:t>
            </w:r>
          </w:p>
        </w:tc>
        <w:tc>
          <w:tcPr>
            <w:tcW w:w="6164" w:type="dxa"/>
            <w:shd w:val="clear" w:color="auto" w:fill="auto"/>
          </w:tcPr>
          <w:p w:rsidR="00722094" w:rsidRPr="006638CB" w:rsidRDefault="006638CB" w:rsidP="00D506F4">
            <w:pPr>
              <w:spacing w:line="276" w:lineRule="auto"/>
              <w:rPr>
                <w:sz w:val="24"/>
                <w:szCs w:val="24"/>
              </w:rPr>
            </w:pPr>
            <w:r>
              <w:rPr>
                <w:sz w:val="24"/>
                <w:szCs w:val="24"/>
              </w:rPr>
              <w:t>25549464, CZ25549464</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Bankovní spojení:</w:t>
            </w:r>
          </w:p>
          <w:p w:rsidR="00722094" w:rsidRDefault="00722094" w:rsidP="00D506F4">
            <w:pPr>
              <w:spacing w:line="276" w:lineRule="auto"/>
              <w:rPr>
                <w:i/>
                <w:sz w:val="24"/>
              </w:rPr>
            </w:pPr>
            <w:r w:rsidRPr="0019273A">
              <w:rPr>
                <w:i/>
                <w:sz w:val="24"/>
              </w:rPr>
              <w:t>Číslo účtu:</w:t>
            </w:r>
          </w:p>
          <w:p w:rsidR="00722094" w:rsidRDefault="00722094" w:rsidP="00D506F4">
            <w:pPr>
              <w:spacing w:line="276" w:lineRule="auto"/>
              <w:rPr>
                <w:i/>
                <w:sz w:val="24"/>
              </w:rPr>
            </w:pPr>
            <w:r w:rsidRPr="0019273A">
              <w:rPr>
                <w:i/>
                <w:sz w:val="24"/>
              </w:rPr>
              <w:t>ID datové schránky:</w:t>
            </w:r>
          </w:p>
        </w:tc>
        <w:tc>
          <w:tcPr>
            <w:tcW w:w="6164" w:type="dxa"/>
            <w:shd w:val="clear" w:color="auto" w:fill="auto"/>
          </w:tcPr>
          <w:p w:rsidR="00722094" w:rsidRPr="006638CB" w:rsidRDefault="009F1CB3" w:rsidP="00D506F4">
            <w:pPr>
              <w:spacing w:line="276" w:lineRule="auto"/>
              <w:rPr>
                <w:bCs/>
                <w:sz w:val="24"/>
              </w:rPr>
            </w:pPr>
            <w:r>
              <w:rPr>
                <w:sz w:val="24"/>
              </w:rPr>
              <w:t>xxxxx</w:t>
            </w:r>
          </w:p>
          <w:p w:rsidR="00722094" w:rsidRPr="006638CB" w:rsidRDefault="009F1CB3" w:rsidP="00D506F4">
            <w:pPr>
              <w:spacing w:line="276" w:lineRule="auto"/>
              <w:rPr>
                <w:bCs/>
                <w:sz w:val="24"/>
              </w:rPr>
            </w:pPr>
            <w:r>
              <w:rPr>
                <w:sz w:val="24"/>
              </w:rPr>
              <w:t>xxxxx</w:t>
            </w:r>
          </w:p>
          <w:p w:rsidR="00722094" w:rsidRPr="006638CB" w:rsidRDefault="006638CB" w:rsidP="00D506F4">
            <w:pPr>
              <w:spacing w:line="276" w:lineRule="auto"/>
              <w:rPr>
                <w:bCs/>
                <w:sz w:val="24"/>
              </w:rPr>
            </w:pPr>
            <w:r>
              <w:rPr>
                <w:bCs/>
                <w:sz w:val="24"/>
              </w:rPr>
              <w:t>ksmgqzb</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Odpovědní zástupci pro jednání</w:t>
            </w:r>
          </w:p>
        </w:tc>
        <w:tc>
          <w:tcPr>
            <w:tcW w:w="6164" w:type="dxa"/>
            <w:shd w:val="clear" w:color="auto" w:fill="auto"/>
          </w:tcPr>
          <w:p w:rsidR="00722094" w:rsidRPr="006638CB" w:rsidRDefault="00722094" w:rsidP="00D506F4">
            <w:pPr>
              <w:spacing w:line="276" w:lineRule="auto"/>
              <w:rPr>
                <w:sz w:val="24"/>
              </w:rPr>
            </w:pP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sidRPr="00EA6BC7">
              <w:rPr>
                <w:i/>
                <w:sz w:val="24"/>
              </w:rPr>
              <w:t>-</w:t>
            </w:r>
            <w:r>
              <w:rPr>
                <w:i/>
                <w:sz w:val="24"/>
              </w:rPr>
              <w:t xml:space="preserve"> jednat ve věcech smluvních:</w:t>
            </w:r>
          </w:p>
        </w:tc>
        <w:tc>
          <w:tcPr>
            <w:tcW w:w="6164" w:type="dxa"/>
            <w:shd w:val="clear" w:color="auto" w:fill="auto"/>
          </w:tcPr>
          <w:p w:rsidR="00722094" w:rsidRPr="006638CB" w:rsidRDefault="009F1CB3" w:rsidP="00D506F4">
            <w:pPr>
              <w:spacing w:line="276" w:lineRule="auto"/>
              <w:rPr>
                <w:sz w:val="24"/>
              </w:rPr>
            </w:pPr>
            <w:r>
              <w:rPr>
                <w:sz w:val="24"/>
              </w:rPr>
              <w:t>xxxxx</w:t>
            </w:r>
            <w:r w:rsidR="007975B1">
              <w:rPr>
                <w:sz w:val="24"/>
              </w:rPr>
              <w:t xml:space="preserve"> </w:t>
            </w:r>
          </w:p>
        </w:tc>
      </w:tr>
      <w:tr w:rsidR="00722094" w:rsidRPr="00403490" w:rsidTr="00B612D5">
        <w:trPr>
          <w:trHeight w:val="20"/>
          <w:jc w:val="center"/>
        </w:trPr>
        <w:tc>
          <w:tcPr>
            <w:tcW w:w="3614" w:type="dxa"/>
            <w:shd w:val="clear" w:color="auto" w:fill="auto"/>
          </w:tcPr>
          <w:p w:rsidR="00722094" w:rsidRDefault="00722094" w:rsidP="00D506F4">
            <w:pPr>
              <w:spacing w:line="276" w:lineRule="auto"/>
              <w:rPr>
                <w:i/>
                <w:sz w:val="24"/>
              </w:rPr>
            </w:pPr>
            <w:r>
              <w:rPr>
                <w:i/>
                <w:sz w:val="24"/>
              </w:rPr>
              <w:t>- jednat ve věcech technických:</w:t>
            </w:r>
          </w:p>
        </w:tc>
        <w:tc>
          <w:tcPr>
            <w:tcW w:w="6164" w:type="dxa"/>
            <w:shd w:val="clear" w:color="auto" w:fill="auto"/>
          </w:tcPr>
          <w:p w:rsidR="00722094" w:rsidRPr="006638CB" w:rsidRDefault="009F1CB3" w:rsidP="00626DF2">
            <w:pPr>
              <w:spacing w:line="276" w:lineRule="auto"/>
              <w:rPr>
                <w:sz w:val="24"/>
              </w:rPr>
            </w:pPr>
            <w:r>
              <w:rPr>
                <w:sz w:val="24"/>
              </w:rPr>
              <w:t>xxxxx</w:t>
            </w:r>
            <w:r w:rsidR="007975B1">
              <w:rPr>
                <w:sz w:val="24"/>
              </w:rPr>
              <w:t xml:space="preserve"> </w:t>
            </w:r>
          </w:p>
        </w:tc>
      </w:tr>
      <w:tr w:rsidR="00E869EB" w:rsidTr="005E3302">
        <w:trPr>
          <w:trHeight w:val="20"/>
          <w:jc w:val="center"/>
        </w:trPr>
        <w:tc>
          <w:tcPr>
            <w:tcW w:w="3614" w:type="dxa"/>
            <w:tcBorders>
              <w:bottom w:val="nil"/>
            </w:tcBorders>
            <w:shd w:val="clear" w:color="auto" w:fill="auto"/>
          </w:tcPr>
          <w:p w:rsidR="00E869EB" w:rsidRDefault="00E869EB" w:rsidP="00D506F4">
            <w:pPr>
              <w:spacing w:line="276" w:lineRule="auto"/>
              <w:rPr>
                <w:i/>
                <w:sz w:val="24"/>
              </w:rPr>
            </w:pPr>
            <w:r>
              <w:rPr>
                <w:i/>
                <w:sz w:val="24"/>
              </w:rPr>
              <w:t xml:space="preserve">(dále jen „zhotovitel“)  </w:t>
            </w:r>
          </w:p>
        </w:tc>
        <w:tc>
          <w:tcPr>
            <w:tcW w:w="6164" w:type="dxa"/>
            <w:tcBorders>
              <w:bottom w:val="nil"/>
            </w:tcBorders>
          </w:tcPr>
          <w:p w:rsidR="00E869EB" w:rsidRDefault="00E869EB" w:rsidP="00D506F4">
            <w:pPr>
              <w:spacing w:beforeLines="20" w:before="48" w:line="276" w:lineRule="auto"/>
              <w:rPr>
                <w:sz w:val="24"/>
              </w:rPr>
            </w:pPr>
          </w:p>
        </w:tc>
      </w:tr>
    </w:tbl>
    <w:p w:rsidR="00E869EB" w:rsidRDefault="00E869EB" w:rsidP="002E7917">
      <w:pPr>
        <w:spacing w:beforeLines="20" w:before="48"/>
        <w:ind w:left="-284"/>
        <w:jc w:val="both"/>
        <w:rPr>
          <w:sz w:val="24"/>
        </w:rPr>
      </w:pPr>
    </w:p>
    <w:p w:rsidR="00C042BD" w:rsidRDefault="00AE2642" w:rsidP="002E7917">
      <w:pPr>
        <w:spacing w:beforeLines="20" w:before="48"/>
        <w:ind w:left="-284"/>
        <w:jc w:val="both"/>
        <w:rPr>
          <w:sz w:val="24"/>
        </w:rPr>
      </w:pPr>
      <w:r w:rsidRPr="007B268E">
        <w:rPr>
          <w:sz w:val="24"/>
        </w:rPr>
        <w:t>za takto dohodnutých podmínek:</w:t>
      </w:r>
    </w:p>
    <w:p w:rsidR="00D506F4" w:rsidRDefault="00D506F4" w:rsidP="002E7917">
      <w:pPr>
        <w:spacing w:beforeLines="20" w:before="48"/>
        <w:ind w:left="-284"/>
        <w:jc w:val="both"/>
        <w:rPr>
          <w:sz w:val="24"/>
        </w:rPr>
      </w:pPr>
    </w:p>
    <w:p w:rsidR="00857513" w:rsidRPr="003B6F68" w:rsidRDefault="00857513"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671790">
      <w:pPr>
        <w:tabs>
          <w:tab w:val="left" w:pos="2268"/>
        </w:tabs>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B170D3" w:rsidRPr="00B170D3">
        <w:rPr>
          <w:b/>
        </w:rPr>
        <w:t xml:space="preserve"> </w:t>
      </w:r>
      <w:r w:rsidR="00B170D3" w:rsidRPr="00B170D3">
        <w:rPr>
          <w:sz w:val="24"/>
          <w:szCs w:val="24"/>
        </w:rPr>
        <w:t>„</w:t>
      </w:r>
      <w:r w:rsidR="009E39A7">
        <w:rPr>
          <w:sz w:val="24"/>
          <w:szCs w:val="24"/>
        </w:rPr>
        <w:t xml:space="preserve">Rekonstrukce vodovodu </w:t>
      </w:r>
      <w:r w:rsidR="009A1E88">
        <w:rPr>
          <w:sz w:val="24"/>
          <w:szCs w:val="24"/>
        </w:rPr>
        <w:t xml:space="preserve">v areálu VŠZ </w:t>
      </w:r>
      <w:r w:rsidR="009E39A7">
        <w:rPr>
          <w:sz w:val="24"/>
          <w:szCs w:val="24"/>
        </w:rPr>
        <w:t>Olešná nad Vltavou</w:t>
      </w:r>
      <w:r w:rsidR="00B170D3" w:rsidRPr="00B170D3">
        <w:rPr>
          <w:sz w:val="24"/>
          <w:szCs w:val="24"/>
        </w:rPr>
        <w:t>“</w:t>
      </w:r>
      <w:r w:rsidR="00671790">
        <w:rPr>
          <w:sz w:val="24"/>
        </w:rPr>
        <w:t>.</w:t>
      </w:r>
    </w:p>
    <w:p w:rsidR="00FD3943" w:rsidRDefault="00FD3943" w:rsidP="00671790">
      <w:pPr>
        <w:tabs>
          <w:tab w:val="left" w:pos="2268"/>
        </w:tabs>
        <w:jc w:val="both"/>
        <w:rPr>
          <w:sz w:val="24"/>
        </w:rPr>
      </w:pPr>
    </w:p>
    <w:p w:rsidR="003A4CC7" w:rsidRDefault="000B70BA" w:rsidP="00213959">
      <w:pPr>
        <w:tabs>
          <w:tab w:val="left" w:pos="2268"/>
        </w:tabs>
        <w:jc w:val="both"/>
        <w:rPr>
          <w:sz w:val="24"/>
          <w:szCs w:val="24"/>
        </w:rPr>
      </w:pPr>
      <w:r>
        <w:rPr>
          <w:sz w:val="24"/>
          <w:szCs w:val="24"/>
        </w:rPr>
        <w:t>Podrobn</w:t>
      </w:r>
      <w:r w:rsidR="00692ECE">
        <w:rPr>
          <w:sz w:val="24"/>
          <w:szCs w:val="24"/>
        </w:rPr>
        <w:t xml:space="preserve">á specifikace </w:t>
      </w:r>
      <w:r w:rsidR="00227EAE">
        <w:rPr>
          <w:sz w:val="24"/>
          <w:szCs w:val="24"/>
        </w:rPr>
        <w:t>prací je uvedena v příloze č. 2 této smlouvy.</w:t>
      </w:r>
    </w:p>
    <w:p w:rsidR="00213959" w:rsidRDefault="00213959" w:rsidP="00213959">
      <w:pPr>
        <w:tabs>
          <w:tab w:val="left" w:pos="2268"/>
        </w:tabs>
        <w:jc w:val="both"/>
        <w:rPr>
          <w:sz w:val="24"/>
          <w:szCs w:val="24"/>
        </w:rPr>
      </w:pPr>
    </w:p>
    <w:p w:rsidR="00213959" w:rsidRPr="003E320E" w:rsidRDefault="00213959" w:rsidP="00213959">
      <w:pPr>
        <w:tabs>
          <w:tab w:val="left" w:pos="2268"/>
        </w:tabs>
        <w:jc w:val="both"/>
        <w:rPr>
          <w:sz w:val="24"/>
          <w:szCs w:val="24"/>
        </w:rPr>
      </w:pPr>
      <w:r w:rsidRPr="003E320E">
        <w:rPr>
          <w:sz w:val="24"/>
          <w:szCs w:val="24"/>
        </w:rPr>
        <w:lastRenderedPageBreak/>
        <w:t>Bližší specifikace:</w:t>
      </w:r>
    </w:p>
    <w:p w:rsidR="00213959" w:rsidRPr="003E320E" w:rsidRDefault="005968F2" w:rsidP="005968F2">
      <w:pPr>
        <w:pStyle w:val="Odstavecseseznamem"/>
        <w:numPr>
          <w:ilvl w:val="0"/>
          <w:numId w:val="37"/>
        </w:numPr>
        <w:tabs>
          <w:tab w:val="left" w:pos="2268"/>
        </w:tabs>
        <w:spacing w:after="0" w:line="240" w:lineRule="auto"/>
        <w:ind w:left="851" w:hanging="709"/>
        <w:jc w:val="both"/>
        <w:rPr>
          <w:rFonts w:ascii="Times New Roman" w:hAnsi="Times New Roman"/>
          <w:sz w:val="24"/>
          <w:szCs w:val="24"/>
        </w:rPr>
      </w:pPr>
      <w:r w:rsidRPr="003E320E">
        <w:rPr>
          <w:rFonts w:ascii="Times New Roman" w:hAnsi="Times New Roman"/>
          <w:sz w:val="24"/>
          <w:szCs w:val="24"/>
        </w:rPr>
        <w:t>J</w:t>
      </w:r>
      <w:r w:rsidR="00213959" w:rsidRPr="003E320E">
        <w:rPr>
          <w:rFonts w:ascii="Times New Roman" w:hAnsi="Times New Roman"/>
          <w:sz w:val="24"/>
          <w:szCs w:val="24"/>
        </w:rPr>
        <w:t>edná se o rekonstrukci vodovodního potrubí v délce 2</w:t>
      </w:r>
      <w:r w:rsidR="00034532">
        <w:rPr>
          <w:rFonts w:ascii="Times New Roman" w:hAnsi="Times New Roman"/>
          <w:sz w:val="24"/>
          <w:szCs w:val="24"/>
        </w:rPr>
        <w:t>18 m vedeného z vodárny kolem budovy</w:t>
      </w:r>
      <w:r w:rsidR="00213959" w:rsidRPr="003E320E">
        <w:rPr>
          <w:rFonts w:ascii="Times New Roman" w:hAnsi="Times New Roman"/>
          <w:sz w:val="24"/>
          <w:szCs w:val="24"/>
        </w:rPr>
        <w:t xml:space="preserve"> č. 14 (propojení se stávající přípojkou na b. č. 14), dále kolem</w:t>
      </w:r>
      <w:r w:rsidRPr="003E320E">
        <w:rPr>
          <w:rFonts w:ascii="Times New Roman" w:hAnsi="Times New Roman"/>
          <w:sz w:val="24"/>
          <w:szCs w:val="24"/>
        </w:rPr>
        <w:t xml:space="preserve"> po</w:t>
      </w:r>
      <w:r w:rsidR="004978DC">
        <w:rPr>
          <w:rFonts w:ascii="Times New Roman" w:hAnsi="Times New Roman"/>
          <w:sz w:val="24"/>
          <w:szCs w:val="24"/>
        </w:rPr>
        <w:t>žární</w:t>
      </w:r>
      <w:r w:rsidRPr="003E320E">
        <w:rPr>
          <w:rFonts w:ascii="Times New Roman" w:hAnsi="Times New Roman"/>
          <w:sz w:val="24"/>
          <w:szCs w:val="24"/>
        </w:rPr>
        <w:t xml:space="preserve"> nádrže (propojení se stávající přípojkou na větev směrem k vrátnici) s napojením do</w:t>
      </w:r>
      <w:r w:rsidR="00034532">
        <w:rPr>
          <w:rFonts w:ascii="Times New Roman" w:hAnsi="Times New Roman"/>
          <w:sz w:val="24"/>
          <w:szCs w:val="24"/>
        </w:rPr>
        <w:t> </w:t>
      </w:r>
      <w:r w:rsidRPr="003E320E">
        <w:rPr>
          <w:rFonts w:ascii="Times New Roman" w:hAnsi="Times New Roman"/>
          <w:sz w:val="24"/>
          <w:szCs w:val="24"/>
        </w:rPr>
        <w:t>b. č. 1 „Hotel“.</w:t>
      </w:r>
    </w:p>
    <w:p w:rsidR="005968F2" w:rsidRPr="003E320E" w:rsidRDefault="005968F2" w:rsidP="005968F2">
      <w:pPr>
        <w:pStyle w:val="Odstavecseseznamem"/>
        <w:numPr>
          <w:ilvl w:val="0"/>
          <w:numId w:val="37"/>
        </w:numPr>
        <w:tabs>
          <w:tab w:val="left" w:pos="2268"/>
        </w:tabs>
        <w:spacing w:after="0" w:line="240" w:lineRule="auto"/>
        <w:ind w:left="851" w:hanging="709"/>
        <w:jc w:val="both"/>
        <w:rPr>
          <w:rFonts w:ascii="Times New Roman" w:hAnsi="Times New Roman"/>
          <w:sz w:val="24"/>
          <w:szCs w:val="24"/>
        </w:rPr>
      </w:pPr>
      <w:r w:rsidRPr="003E320E">
        <w:rPr>
          <w:rFonts w:ascii="Times New Roman" w:hAnsi="Times New Roman"/>
          <w:sz w:val="24"/>
          <w:szCs w:val="24"/>
        </w:rPr>
        <w:t>Výkopové práce pro uložení potrubí od vodárny k b. č. 1 budou prováděny v součinnosti s IV AHNM, která provádí výkopové práce pro uložení elektrického vedení.</w:t>
      </w:r>
    </w:p>
    <w:p w:rsidR="005968F2" w:rsidRPr="003E320E" w:rsidRDefault="005968F2" w:rsidP="005968F2">
      <w:pPr>
        <w:pStyle w:val="Odstavecseseznamem"/>
        <w:numPr>
          <w:ilvl w:val="0"/>
          <w:numId w:val="37"/>
        </w:numPr>
        <w:tabs>
          <w:tab w:val="left" w:pos="2268"/>
        </w:tabs>
        <w:spacing w:after="0" w:line="240" w:lineRule="auto"/>
        <w:ind w:left="851" w:hanging="709"/>
        <w:jc w:val="both"/>
        <w:rPr>
          <w:rFonts w:ascii="Times New Roman" w:hAnsi="Times New Roman"/>
          <w:sz w:val="24"/>
          <w:szCs w:val="24"/>
        </w:rPr>
      </w:pPr>
      <w:r w:rsidRPr="003E320E">
        <w:rPr>
          <w:rFonts w:ascii="Times New Roman" w:hAnsi="Times New Roman"/>
          <w:sz w:val="24"/>
          <w:szCs w:val="24"/>
        </w:rPr>
        <w:t xml:space="preserve">Nové </w:t>
      </w:r>
      <w:r w:rsidR="009A1E88">
        <w:rPr>
          <w:rFonts w:ascii="Times New Roman" w:hAnsi="Times New Roman"/>
          <w:sz w:val="24"/>
          <w:szCs w:val="24"/>
        </w:rPr>
        <w:t xml:space="preserve">vodovodní </w:t>
      </w:r>
      <w:r w:rsidRPr="003E320E">
        <w:rPr>
          <w:rFonts w:ascii="Times New Roman" w:hAnsi="Times New Roman"/>
          <w:sz w:val="24"/>
          <w:szCs w:val="24"/>
        </w:rPr>
        <w:t>potrubí bude ukládáno do výkopů souběžně se stávajícím, které musí být ne</w:t>
      </w:r>
      <w:r w:rsidR="004978DC">
        <w:rPr>
          <w:rFonts w:ascii="Times New Roman" w:hAnsi="Times New Roman"/>
          <w:sz w:val="24"/>
          <w:szCs w:val="24"/>
        </w:rPr>
        <w:t>ustále</w:t>
      </w:r>
      <w:r w:rsidRPr="003E320E">
        <w:rPr>
          <w:rFonts w:ascii="Times New Roman" w:hAnsi="Times New Roman"/>
          <w:sz w:val="24"/>
          <w:szCs w:val="24"/>
        </w:rPr>
        <w:t xml:space="preserve"> v provozuschopném stavu. Po položení dílčích </w:t>
      </w:r>
      <w:r w:rsidR="009A1E88">
        <w:rPr>
          <w:rFonts w:ascii="Times New Roman" w:hAnsi="Times New Roman"/>
          <w:sz w:val="24"/>
          <w:szCs w:val="24"/>
        </w:rPr>
        <w:t>celků potrubí bude provedeno pře</w:t>
      </w:r>
      <w:r w:rsidRPr="003E320E">
        <w:rPr>
          <w:rFonts w:ascii="Times New Roman" w:hAnsi="Times New Roman"/>
          <w:sz w:val="24"/>
          <w:szCs w:val="24"/>
        </w:rPr>
        <w:t xml:space="preserve">pojení v nezbytně potřebném časovém úseku. </w:t>
      </w:r>
    </w:p>
    <w:p w:rsidR="005968F2" w:rsidRDefault="005968F2" w:rsidP="005968F2">
      <w:pPr>
        <w:pStyle w:val="Odstavecseseznamem"/>
        <w:numPr>
          <w:ilvl w:val="0"/>
          <w:numId w:val="37"/>
        </w:numPr>
        <w:tabs>
          <w:tab w:val="left" w:pos="2268"/>
        </w:tabs>
        <w:spacing w:after="0" w:line="240" w:lineRule="auto"/>
        <w:ind w:left="851" w:hanging="709"/>
        <w:jc w:val="both"/>
        <w:rPr>
          <w:rFonts w:ascii="Times New Roman" w:hAnsi="Times New Roman"/>
          <w:sz w:val="24"/>
          <w:szCs w:val="24"/>
        </w:rPr>
      </w:pPr>
      <w:r w:rsidRPr="003E320E">
        <w:rPr>
          <w:rFonts w:ascii="Times New Roman" w:hAnsi="Times New Roman"/>
          <w:sz w:val="24"/>
          <w:szCs w:val="24"/>
        </w:rPr>
        <w:t>Součástí rekonstrukce je výměna 2 podzemních hydrantů DN 80.</w:t>
      </w:r>
    </w:p>
    <w:p w:rsidR="000B1876" w:rsidRPr="003E320E" w:rsidRDefault="000B1876" w:rsidP="005968F2">
      <w:pPr>
        <w:pStyle w:val="Odstavecseseznamem"/>
        <w:numPr>
          <w:ilvl w:val="0"/>
          <w:numId w:val="37"/>
        </w:numPr>
        <w:tabs>
          <w:tab w:val="left" w:pos="2268"/>
        </w:tabs>
        <w:spacing w:after="0" w:line="240" w:lineRule="auto"/>
        <w:ind w:left="851" w:hanging="709"/>
        <w:jc w:val="both"/>
        <w:rPr>
          <w:rFonts w:ascii="Times New Roman" w:hAnsi="Times New Roman"/>
          <w:sz w:val="24"/>
          <w:szCs w:val="24"/>
        </w:rPr>
      </w:pPr>
      <w:r>
        <w:rPr>
          <w:rFonts w:ascii="Times New Roman" w:hAnsi="Times New Roman"/>
          <w:sz w:val="24"/>
          <w:szCs w:val="24"/>
        </w:rPr>
        <w:t>Průměr nového vodovodního potrubí bude shodn</w:t>
      </w:r>
      <w:r w:rsidR="00034532">
        <w:rPr>
          <w:rFonts w:ascii="Times New Roman" w:hAnsi="Times New Roman"/>
          <w:sz w:val="24"/>
          <w:szCs w:val="24"/>
        </w:rPr>
        <w:t>ý</w:t>
      </w:r>
      <w:r>
        <w:rPr>
          <w:rFonts w:ascii="Times New Roman" w:hAnsi="Times New Roman"/>
          <w:sz w:val="24"/>
          <w:szCs w:val="24"/>
        </w:rPr>
        <w:t xml:space="preserve"> se stávajícím.</w:t>
      </w:r>
    </w:p>
    <w:p w:rsidR="005968F2" w:rsidRPr="00213959" w:rsidRDefault="005968F2" w:rsidP="00213959">
      <w:pPr>
        <w:tabs>
          <w:tab w:val="left" w:pos="2268"/>
        </w:tabs>
        <w:jc w:val="both"/>
        <w:rPr>
          <w:sz w:val="24"/>
        </w:rPr>
      </w:pPr>
    </w:p>
    <w:p w:rsidR="009E39A7" w:rsidRDefault="009E39A7" w:rsidP="00227EAE">
      <w:pPr>
        <w:spacing w:beforeLines="20" w:before="48"/>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21294D">
      <w:pPr>
        <w:spacing w:line="276" w:lineRule="auto"/>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 xml:space="preserve">dle </w:t>
      </w:r>
      <w:r w:rsidR="00034532">
        <w:rPr>
          <w:sz w:val="24"/>
          <w:szCs w:val="24"/>
        </w:rPr>
        <w:t>bodu</w:t>
      </w:r>
      <w:r w:rsidR="00981300">
        <w:rPr>
          <w:sz w:val="24"/>
          <w:szCs w:val="24"/>
        </w:rPr>
        <w:t xml:space="preserve"> 12</w:t>
      </w:r>
      <w:r w:rsidR="00AE2BBA">
        <w:rPr>
          <w:sz w:val="24"/>
          <w:szCs w:val="24"/>
        </w:rPr>
        <w:t>.2. této smlouvy</w:t>
      </w:r>
      <w:r w:rsidR="000B70BA">
        <w:rPr>
          <w:sz w:val="24"/>
          <w:szCs w:val="24"/>
        </w:rPr>
        <w:t xml:space="preserve"> </w:t>
      </w:r>
    </w:p>
    <w:p w:rsidR="00852925" w:rsidRPr="00852925" w:rsidRDefault="00852925" w:rsidP="0021294D">
      <w:pPr>
        <w:spacing w:line="276" w:lineRule="auto"/>
        <w:rPr>
          <w:sz w:val="24"/>
          <w:szCs w:val="24"/>
        </w:rPr>
      </w:pPr>
      <w:r w:rsidRPr="00852925">
        <w:rPr>
          <w:sz w:val="24"/>
          <w:szCs w:val="24"/>
        </w:rPr>
        <w:t xml:space="preserve">Termín ukončení plnění: </w:t>
      </w:r>
      <w:r w:rsidR="003A4CC7">
        <w:rPr>
          <w:sz w:val="24"/>
          <w:szCs w:val="24"/>
        </w:rPr>
        <w:tab/>
      </w:r>
      <w:r w:rsidR="003A4CC7">
        <w:rPr>
          <w:sz w:val="24"/>
          <w:szCs w:val="24"/>
        </w:rPr>
        <w:tab/>
      </w:r>
      <w:r w:rsidR="00A57765">
        <w:rPr>
          <w:sz w:val="24"/>
          <w:szCs w:val="24"/>
        </w:rPr>
        <w:t>3</w:t>
      </w:r>
      <w:r w:rsidR="0037010C">
        <w:rPr>
          <w:sz w:val="24"/>
          <w:szCs w:val="24"/>
        </w:rPr>
        <w:t>0</w:t>
      </w:r>
      <w:r w:rsidR="00A57765">
        <w:rPr>
          <w:sz w:val="24"/>
          <w:szCs w:val="24"/>
        </w:rPr>
        <w:t xml:space="preserve">. </w:t>
      </w:r>
      <w:r w:rsidR="0037010C">
        <w:rPr>
          <w:sz w:val="24"/>
          <w:szCs w:val="24"/>
        </w:rPr>
        <w:t>listopadu</w:t>
      </w:r>
      <w:r w:rsidR="00A57765">
        <w:rPr>
          <w:sz w:val="24"/>
          <w:szCs w:val="24"/>
        </w:rPr>
        <w:t xml:space="preserve"> 2017</w:t>
      </w:r>
    </w:p>
    <w:p w:rsidR="00C042BD" w:rsidRDefault="00852925" w:rsidP="0021294D">
      <w:pPr>
        <w:spacing w:line="276" w:lineRule="auto"/>
        <w:rPr>
          <w:sz w:val="24"/>
          <w:szCs w:val="24"/>
        </w:rPr>
      </w:pPr>
      <w:r w:rsidRPr="00852925">
        <w:rPr>
          <w:sz w:val="24"/>
          <w:szCs w:val="24"/>
        </w:rPr>
        <w:t xml:space="preserve">Místo plnění: </w:t>
      </w:r>
      <w:r w:rsidR="00A57765">
        <w:rPr>
          <w:sz w:val="24"/>
          <w:szCs w:val="24"/>
        </w:rPr>
        <w:tab/>
      </w:r>
      <w:r w:rsidR="00A57765">
        <w:rPr>
          <w:sz w:val="24"/>
          <w:szCs w:val="24"/>
        </w:rPr>
        <w:tab/>
      </w:r>
      <w:r w:rsidR="00A57765">
        <w:rPr>
          <w:sz w:val="24"/>
          <w:szCs w:val="24"/>
        </w:rPr>
        <w:tab/>
      </w:r>
      <w:r w:rsidR="00A57765">
        <w:rPr>
          <w:sz w:val="24"/>
          <w:szCs w:val="24"/>
        </w:rPr>
        <w:tab/>
      </w:r>
      <w:r w:rsidR="00B76296">
        <w:rPr>
          <w:sz w:val="24"/>
          <w:szCs w:val="24"/>
        </w:rPr>
        <w:t>Vojenské školící zaří</w:t>
      </w:r>
      <w:r w:rsidR="004A1B08">
        <w:rPr>
          <w:sz w:val="24"/>
          <w:szCs w:val="24"/>
        </w:rPr>
        <w:t>z</w:t>
      </w:r>
      <w:r w:rsidR="00B76296">
        <w:rPr>
          <w:sz w:val="24"/>
          <w:szCs w:val="24"/>
        </w:rPr>
        <w:t>ení Olešná</w:t>
      </w:r>
      <w:r w:rsidR="00FD3943">
        <w:rPr>
          <w:sz w:val="24"/>
          <w:szCs w:val="24"/>
        </w:rPr>
        <w:t xml:space="preserve"> nad Vltavou</w:t>
      </w:r>
      <w:r w:rsidR="00B76296">
        <w:rPr>
          <w:sz w:val="24"/>
          <w:szCs w:val="24"/>
        </w:rPr>
        <w:t xml:space="preserve">, </w:t>
      </w:r>
    </w:p>
    <w:p w:rsidR="00FD3943" w:rsidRPr="00A57765" w:rsidRDefault="00FD3943" w:rsidP="0021294D">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t>okr. Písek</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227EAE"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p>
    <w:p w:rsidR="009A3F58" w:rsidRPr="00756BB0" w:rsidRDefault="00034532" w:rsidP="00B46B1D">
      <w:pPr>
        <w:spacing w:after="120"/>
        <w:jc w:val="both"/>
        <w:rPr>
          <w:sz w:val="24"/>
        </w:rPr>
      </w:pPr>
      <w:r>
        <w:rPr>
          <w:sz w:val="24"/>
        </w:rPr>
        <w:t xml:space="preserve">Celková cena bez DPH: </w:t>
      </w:r>
      <w:r w:rsidR="006231E2" w:rsidRPr="00034532">
        <w:rPr>
          <w:b/>
          <w:sz w:val="24"/>
        </w:rPr>
        <w:t>620.730</w:t>
      </w:r>
      <w:r w:rsidR="009C1202" w:rsidRPr="00034532">
        <w:rPr>
          <w:b/>
          <w:sz w:val="24"/>
        </w:rPr>
        <w:t xml:space="preserve"> </w:t>
      </w:r>
      <w:r w:rsidR="009A3F58" w:rsidRPr="00034532">
        <w:rPr>
          <w:b/>
          <w:sz w:val="24"/>
        </w:rPr>
        <w:t>Kč</w:t>
      </w:r>
      <w:r>
        <w:rPr>
          <w:sz w:val="24"/>
        </w:rPr>
        <w:t>,</w:t>
      </w:r>
    </w:p>
    <w:p w:rsidR="009A3F58" w:rsidRPr="00756BB0" w:rsidRDefault="009A3F58" w:rsidP="00B46B1D">
      <w:pPr>
        <w:tabs>
          <w:tab w:val="left" w:pos="1080"/>
          <w:tab w:val="right" w:pos="7740"/>
        </w:tabs>
        <w:ind w:left="540"/>
        <w:jc w:val="both"/>
        <w:rPr>
          <w:b/>
          <w:sz w:val="24"/>
        </w:rPr>
      </w:pPr>
    </w:p>
    <w:p w:rsidR="009A3F58" w:rsidRPr="00756BB0" w:rsidRDefault="00034532" w:rsidP="00B46B1D">
      <w:pPr>
        <w:tabs>
          <w:tab w:val="left" w:pos="1080"/>
          <w:tab w:val="right" w:pos="7740"/>
        </w:tabs>
        <w:jc w:val="both"/>
        <w:rPr>
          <w:sz w:val="24"/>
        </w:rPr>
      </w:pPr>
      <w:r>
        <w:rPr>
          <w:sz w:val="24"/>
        </w:rPr>
        <w:t xml:space="preserve">slovy: </w:t>
      </w:r>
      <w:r w:rsidR="009A3F58" w:rsidRPr="00566F27">
        <w:rPr>
          <w:sz w:val="24"/>
        </w:rPr>
        <w:t>„</w:t>
      </w:r>
      <w:r>
        <w:rPr>
          <w:sz w:val="24"/>
        </w:rPr>
        <w:t>š</w:t>
      </w:r>
      <w:r w:rsidR="002A3C75">
        <w:rPr>
          <w:sz w:val="24"/>
        </w:rPr>
        <w:t>estsetdvacettisícsedmsettřicet korun</w:t>
      </w:r>
      <w:r>
        <w:rPr>
          <w:sz w:val="24"/>
        </w:rPr>
        <w:t xml:space="preserve"> </w:t>
      </w:r>
      <w:r w:rsidR="002A3C75">
        <w:rPr>
          <w:sz w:val="24"/>
        </w:rPr>
        <w:t>českých</w:t>
      </w:r>
      <w:r>
        <w:rPr>
          <w:sz w:val="24"/>
        </w:rPr>
        <w:t>.</w:t>
      </w:r>
      <w:r w:rsidR="009A3F58"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21294D" w:rsidRPr="00095FDB" w:rsidRDefault="0021294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daňov</w:t>
      </w:r>
      <w:r w:rsidR="00C60E59">
        <w:rPr>
          <w:rFonts w:ascii="Times New Roman" w:hAnsi="Times New Roman"/>
          <w:b w:val="0"/>
          <w:i w:val="0"/>
        </w:rPr>
        <w:t>é</w:t>
      </w:r>
      <w:r w:rsidRPr="00AB137B">
        <w:rPr>
          <w:rFonts w:ascii="Times New Roman" w:hAnsi="Times New Roman"/>
          <w:b w:val="0"/>
          <w:i w:val="0"/>
        </w:rPr>
        <w:t>h</w:t>
      </w:r>
      <w:r w:rsidR="00C60E59">
        <w:rPr>
          <w:rFonts w:ascii="Times New Roman" w:hAnsi="Times New Roman"/>
          <w:b w:val="0"/>
          <w:i w:val="0"/>
        </w:rPr>
        <w:t>o</w:t>
      </w:r>
      <w:r w:rsidRPr="00AB137B">
        <w:rPr>
          <w:rFonts w:ascii="Times New Roman" w:hAnsi="Times New Roman"/>
          <w:b w:val="0"/>
          <w:i w:val="0"/>
        </w:rPr>
        <w:t xml:space="preserve"> doklad</w:t>
      </w:r>
      <w:r w:rsidR="00C60E59">
        <w:rPr>
          <w:rFonts w:ascii="Times New Roman" w:hAnsi="Times New Roman"/>
          <w:b w:val="0"/>
          <w:i w:val="0"/>
        </w:rPr>
        <w:t>u</w:t>
      </w:r>
      <w:r w:rsidRPr="00AB137B">
        <w:rPr>
          <w:rFonts w:ascii="Times New Roman" w:hAnsi="Times New Roman"/>
          <w:b w:val="0"/>
          <w:i w:val="0"/>
        </w:rPr>
        <w:t>, jež bud</w:t>
      </w:r>
      <w:r w:rsidR="00C60E59">
        <w:rPr>
          <w:rFonts w:ascii="Times New Roman" w:hAnsi="Times New Roman"/>
          <w:b w:val="0"/>
          <w:i w:val="0"/>
        </w:rPr>
        <w:t>e</w:t>
      </w:r>
      <w:r w:rsidRPr="00AB137B">
        <w:rPr>
          <w:rFonts w:ascii="Times New Roman" w:hAnsi="Times New Roman"/>
          <w:b w:val="0"/>
          <w:i w:val="0"/>
        </w:rPr>
        <w:t xml:space="preserve"> vystaven v souladu s ust. § 11 odst.</w:t>
      </w:r>
      <w:r w:rsidR="00227EAE">
        <w:rPr>
          <w:rFonts w:ascii="Times New Roman" w:hAnsi="Times New Roman"/>
          <w:b w:val="0"/>
          <w:i w:val="0"/>
        </w:rPr>
        <w:t xml:space="preserve"> </w:t>
      </w:r>
      <w:r w:rsidRPr="00AB137B">
        <w:rPr>
          <w:rFonts w:ascii="Times New Roman" w:hAnsi="Times New Roman"/>
          <w:b w:val="0"/>
          <w:i w:val="0"/>
        </w:rPr>
        <w:t>1 zák. č. 563/1991 Sb., v platném znění, o</w:t>
      </w:r>
      <w:r w:rsidR="00034532">
        <w:rPr>
          <w:rFonts w:ascii="Times New Roman" w:hAnsi="Times New Roman"/>
          <w:b w:val="0"/>
          <w:i w:val="0"/>
        </w:rPr>
        <w:t> </w:t>
      </w:r>
      <w:r w:rsidRPr="00AB137B">
        <w:rPr>
          <w:rFonts w:ascii="Times New Roman" w:hAnsi="Times New Roman"/>
          <w:b w:val="0"/>
          <w:i w:val="0"/>
        </w:rPr>
        <w:t>účetnictví (náležitosti účetních d</w:t>
      </w:r>
      <w:r w:rsidRPr="001666A8">
        <w:rPr>
          <w:rFonts w:ascii="Times New Roman" w:hAnsi="Times New Roman"/>
          <w:b w:val="0"/>
          <w:i w:val="0"/>
        </w:rPr>
        <w:t xml:space="preserve">okladů).  Daňový doklad (dále jen </w:t>
      </w:r>
      <w:r w:rsidR="00034532">
        <w:rPr>
          <w:rFonts w:ascii="Times New Roman" w:hAnsi="Times New Roman"/>
          <w:b w:val="0"/>
          <w:i w:val="0"/>
        </w:rPr>
        <w:t>„</w:t>
      </w:r>
      <w:r w:rsidRPr="001666A8">
        <w:rPr>
          <w:rFonts w:ascii="Times New Roman" w:hAnsi="Times New Roman"/>
          <w:b w:val="0"/>
          <w:i w:val="0"/>
        </w:rPr>
        <w:t>faktura</w:t>
      </w:r>
      <w:r w:rsidR="00034532">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3306C">
      <w:pPr>
        <w:pStyle w:val="Zkladntext"/>
        <w:numPr>
          <w:ilvl w:val="0"/>
          <w:numId w:val="30"/>
        </w:numPr>
        <w:jc w:val="both"/>
        <w:rPr>
          <w:rFonts w:ascii="Times New Roman" w:hAnsi="Times New Roman"/>
          <w:b w:val="0"/>
          <w:i w:val="0"/>
        </w:rPr>
      </w:pPr>
      <w:r w:rsidRPr="00605DE4">
        <w:rPr>
          <w:rFonts w:ascii="Times New Roman" w:hAnsi="Times New Roman"/>
          <w:b w:val="0"/>
          <w:i w:val="0"/>
        </w:rPr>
        <w:t>Lhůta splatnosti faktur</w:t>
      </w:r>
      <w:r w:rsidR="00C60E59">
        <w:rPr>
          <w:rFonts w:ascii="Times New Roman" w:hAnsi="Times New Roman"/>
          <w:b w:val="0"/>
          <w:i w:val="0"/>
        </w:rPr>
        <w:t>y</w:t>
      </w:r>
      <w:r w:rsidRPr="00605DE4">
        <w:rPr>
          <w:rFonts w:ascii="Times New Roman" w:hAnsi="Times New Roman"/>
          <w:b w:val="0"/>
          <w:i w:val="0"/>
        </w:rPr>
        <w:t xml:space="preserve"> je 30 dnů od doručení faktury do sídla objednatele. V případě, že zhotovitel uvede na faktuře den splatnosti, který nebude odpovídat </w:t>
      </w:r>
      <w:r w:rsidRPr="00605DE4">
        <w:rPr>
          <w:rFonts w:ascii="Times New Roman" w:hAnsi="Times New Roman"/>
          <w:b w:val="0"/>
          <w:i w:val="0"/>
        </w:rPr>
        <w:lastRenderedPageBreak/>
        <w:t xml:space="preserve">podmínce 30 denní lhůty po doručení do sídla objednatele, je objednatel oprávněn takovouto fakturu vrátit zpět zhotoviteli jako neoprávněnou. </w:t>
      </w:r>
    </w:p>
    <w:p w:rsidR="001B44F3" w:rsidRDefault="001B44F3" w:rsidP="0093306C">
      <w:pPr>
        <w:pStyle w:val="Zkladntext"/>
        <w:numPr>
          <w:ilvl w:val="0"/>
          <w:numId w:val="30"/>
        </w:numPr>
        <w:jc w:val="both"/>
        <w:rPr>
          <w:rFonts w:ascii="Times New Roman" w:hAnsi="Times New Roman"/>
          <w:b w:val="0"/>
          <w:i w:val="0"/>
        </w:rPr>
      </w:pPr>
      <w:r w:rsidRPr="00D1007B">
        <w:rPr>
          <w:rFonts w:ascii="Times New Roman" w:hAnsi="Times New Roman"/>
          <w:b w:val="0"/>
          <w:i w:val="0"/>
        </w:rPr>
        <w:t>Zhotovitel se zavazuje vystavit fakturu na základě skutečně provedených prací</w:t>
      </w:r>
      <w:r w:rsidRPr="00D1007B">
        <w:rPr>
          <w:rFonts w:ascii="Times New Roman" w:hAnsi="Times New Roman"/>
          <w:szCs w:val="24"/>
        </w:rPr>
        <w:t xml:space="preserve"> </w:t>
      </w:r>
      <w:r w:rsidRPr="00643901">
        <w:rPr>
          <w:rFonts w:ascii="Times New Roman" w:hAnsi="Times New Roman"/>
          <w:b w:val="0"/>
          <w:i w:val="0"/>
          <w:szCs w:val="24"/>
        </w:rPr>
        <w:t>oboustranně odsouhlasené v zápisu o předání/převzetí díla</w:t>
      </w:r>
      <w:r w:rsidRPr="00643901">
        <w:rPr>
          <w:rFonts w:ascii="Times New Roman" w:hAnsi="Times New Roman"/>
          <w:b w:val="0"/>
          <w:i w:val="0"/>
        </w:rPr>
        <w:t>.  Dnem uskutečnění</w:t>
      </w:r>
      <w:r w:rsidRPr="00D1007B">
        <w:rPr>
          <w:rFonts w:ascii="Times New Roman" w:hAnsi="Times New Roman"/>
          <w:b w:val="0"/>
          <w:i w:val="0"/>
        </w:rPr>
        <w:t xml:space="preserve"> zdanitelného plnění je den podpisu zápisu o předání/převzetí díla.</w:t>
      </w:r>
    </w:p>
    <w:p w:rsidR="001B44F3" w:rsidRDefault="001B44F3"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Zhotovitel je povinen nejpozději do 10 dnů od uskutečnění zdanitelného plnění vystavit daňový doklad.</w:t>
      </w:r>
    </w:p>
    <w:p w:rsidR="003B6F68" w:rsidRDefault="003B6F68" w:rsidP="003B6F68">
      <w:pPr>
        <w:ind w:left="142"/>
        <w:jc w:val="both"/>
      </w:pPr>
    </w:p>
    <w:p w:rsidR="0021294D" w:rsidRDefault="0021294D"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w:t>
      </w:r>
      <w:r w:rsidR="00034532">
        <w:rPr>
          <w:sz w:val="24"/>
        </w:rPr>
        <w:t> </w:t>
      </w:r>
      <w:r w:rsidRPr="004162E0">
        <w:rPr>
          <w:sz w:val="24"/>
        </w:rPr>
        <w:t xml:space="preserve">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 xml:space="preserve">Zhotovitel je povinen písemně vyzvat objednatele k převzetí konstrukcí, které budou zakryty, minimálně 3 pracovní dny předem. </w:t>
      </w:r>
    </w:p>
    <w:p w:rsidR="00C30097" w:rsidRPr="00567814" w:rsidRDefault="00C30097" w:rsidP="00257B18">
      <w:pPr>
        <w:numPr>
          <w:ilvl w:val="0"/>
          <w:numId w:val="5"/>
        </w:numPr>
        <w:tabs>
          <w:tab w:val="left" w:pos="0"/>
        </w:tabs>
        <w:spacing w:before="120" w:after="240"/>
        <w:jc w:val="both"/>
        <w:rPr>
          <w:b/>
          <w:sz w:val="24"/>
        </w:rPr>
      </w:pPr>
      <w:r w:rsidRPr="000B70BA">
        <w:rPr>
          <w:sz w:val="24"/>
        </w:rPr>
        <w:t>Původcem odpadu</w:t>
      </w:r>
      <w:r w:rsidR="003B6F68">
        <w:rPr>
          <w:sz w:val="24"/>
        </w:rPr>
        <w:t xml:space="preserve"> vzniklého při provádění díla</w:t>
      </w:r>
      <w:r w:rsidRPr="000B70BA">
        <w:rPr>
          <w:sz w:val="24"/>
        </w:rPr>
        <w:t xml:space="preserve"> je zhotovitel</w:t>
      </w:r>
      <w:r w:rsidR="008F210E">
        <w:rPr>
          <w:sz w:val="24"/>
        </w:rPr>
        <w:t>.</w:t>
      </w:r>
      <w:r w:rsidR="00633E1E">
        <w:rPr>
          <w:sz w:val="24"/>
        </w:rPr>
        <w:t xml:space="preserve"> Zhotovitel provede ekologickou likvidaci odpadu.</w:t>
      </w:r>
    </w:p>
    <w:p w:rsidR="00672836" w:rsidRPr="00095FDB" w:rsidRDefault="0067283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640B40">
        <w:rPr>
          <w:sz w:val="24"/>
        </w:rPr>
        <w:t>3</w:t>
      </w:r>
      <w:r w:rsidR="00245FD6">
        <w:rPr>
          <w:sz w:val="24"/>
        </w:rPr>
        <w:t>6</w:t>
      </w:r>
      <w:r w:rsidR="004162E0">
        <w:rPr>
          <w:sz w:val="24"/>
        </w:rPr>
        <w:t xml:space="preserve"> </w:t>
      </w:r>
      <w:r w:rsidR="00783D5E" w:rsidRPr="004162E0">
        <w:rPr>
          <w:sz w:val="24"/>
        </w:rPr>
        <w:t>měsíců</w:t>
      </w:r>
      <w:r w:rsidR="00626DF2">
        <w:rPr>
          <w:sz w:val="24"/>
        </w:rPr>
        <w:t xml:space="preserve"> s výjimkou záruky na </w:t>
      </w:r>
      <w:r w:rsidR="00626DF2" w:rsidRPr="00626DF2">
        <w:rPr>
          <w:sz w:val="24"/>
        </w:rPr>
        <w:t>technologii a materiál</w:t>
      </w:r>
      <w:r w:rsidR="00626DF2">
        <w:rPr>
          <w:sz w:val="24"/>
        </w:rPr>
        <w:t xml:space="preserve">, kterou </w:t>
      </w:r>
      <w:r w:rsidR="00626DF2" w:rsidRPr="00626DF2">
        <w:rPr>
          <w:sz w:val="24"/>
        </w:rPr>
        <w:t>poskytujeme dle výrobce (záruční listy), min. však 24 měsíců</w:t>
      </w:r>
      <w:r w:rsidR="00783D5E" w:rsidRPr="004162E0">
        <w:rPr>
          <w:sz w:val="24"/>
        </w:rPr>
        <w:t>.</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r w:rsidR="00626DF2">
        <w:rPr>
          <w:sz w:val="24"/>
        </w:rPr>
        <w:t>, pokud to bude vzhledem k povaze a rozsahu vady technicky možné (včetně dodacích lhůt 3. osob)</w:t>
      </w:r>
      <w:r w:rsidRPr="00095FDB">
        <w:rPr>
          <w:sz w:val="24"/>
        </w:rPr>
        <w:t>.</w:t>
      </w:r>
    </w:p>
    <w:p w:rsidR="0075034C" w:rsidRPr="00095FDB" w:rsidRDefault="0075034C" w:rsidP="0075034C">
      <w:pPr>
        <w:numPr>
          <w:ilvl w:val="0"/>
          <w:numId w:val="6"/>
        </w:numPr>
        <w:spacing w:before="120"/>
        <w:jc w:val="both"/>
        <w:rPr>
          <w:sz w:val="24"/>
        </w:rPr>
      </w:pPr>
      <w:r w:rsidRPr="00095FDB">
        <w:rPr>
          <w:sz w:val="24"/>
        </w:rPr>
        <w:lastRenderedPageBreak/>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5403C4" w:rsidRPr="005403C4" w:rsidRDefault="0075034C" w:rsidP="005403C4">
      <w:pPr>
        <w:numPr>
          <w:ilvl w:val="0"/>
          <w:numId w:val="6"/>
        </w:numPr>
        <w:spacing w:before="120"/>
        <w:jc w:val="both"/>
        <w:rPr>
          <w:b/>
          <w:sz w:val="24"/>
        </w:rPr>
      </w:pPr>
      <w:r w:rsidRPr="00095FDB">
        <w:rPr>
          <w:sz w:val="24"/>
        </w:rPr>
        <w:t>Po dobu záruční doby nesmí dojít bez souhlasu zhotovitele k zásahům do</w:t>
      </w:r>
      <w:r w:rsidR="00034532">
        <w:rPr>
          <w:sz w:val="24"/>
        </w:rPr>
        <w:t> </w:t>
      </w:r>
      <w:r w:rsidRPr="00095FDB">
        <w:rPr>
          <w:sz w:val="24"/>
        </w:rPr>
        <w:t>provedeného díla. V opačném případě ztrácí objednatel právo reklamace a záruční doba končí okamžikem neoprávněného zásahu na díle.</w:t>
      </w:r>
    </w:p>
    <w:p w:rsidR="00421634" w:rsidRDefault="00421634" w:rsidP="00B46B1D">
      <w:pPr>
        <w:rPr>
          <w:sz w:val="24"/>
          <w:szCs w:val="24"/>
        </w:rPr>
      </w:pPr>
    </w:p>
    <w:p w:rsidR="005403C4" w:rsidRDefault="005403C4" w:rsidP="00B46B1D">
      <w:pPr>
        <w:rPr>
          <w:sz w:val="24"/>
          <w:szCs w:val="24"/>
        </w:rPr>
      </w:pPr>
    </w:p>
    <w:p w:rsidR="002354D1" w:rsidRPr="00C042BD" w:rsidRDefault="00F866AD" w:rsidP="00722001">
      <w:pPr>
        <w:pStyle w:val="Nadpis6"/>
        <w:keepNext w:val="0"/>
        <w:spacing w:beforeLines="20" w:before="48" w:after="120"/>
        <w:rPr>
          <w:szCs w:val="24"/>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E636ED">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722001">
        <w:rPr>
          <w:sz w:val="24"/>
        </w:rPr>
        <w:t>.</w:t>
      </w:r>
    </w:p>
    <w:p w:rsidR="0075034C" w:rsidRPr="00095FDB" w:rsidRDefault="003A0942" w:rsidP="00E636ED">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w:t>
      </w:r>
      <w:r w:rsidR="00034532">
        <w:rPr>
          <w:sz w:val="24"/>
        </w:rPr>
        <w:t> </w:t>
      </w:r>
      <w:r w:rsidR="0075034C" w:rsidRPr="00095FDB">
        <w:rPr>
          <w:sz w:val="24"/>
        </w:rPr>
        <w:t xml:space="preserve">dodržování </w:t>
      </w:r>
      <w:r w:rsidR="00C12C0B" w:rsidRPr="00095FDB">
        <w:rPr>
          <w:sz w:val="24"/>
        </w:rPr>
        <w:t xml:space="preserve">platných </w:t>
      </w:r>
      <w:r w:rsidR="0075034C" w:rsidRPr="00095FDB">
        <w:rPr>
          <w:sz w:val="24"/>
        </w:rPr>
        <w:t>předpisů zajišťujících bezpečnost a ochranu zdraví, za</w:t>
      </w:r>
      <w:r w:rsidR="00034532">
        <w:rPr>
          <w:sz w:val="24"/>
        </w:rPr>
        <w:t> </w:t>
      </w:r>
      <w:r w:rsidR="0075034C" w:rsidRPr="00095FDB">
        <w:rPr>
          <w:sz w:val="24"/>
        </w:rPr>
        <w:t>dodržování příslušných protipožárních opatření a hygienických předpisů</w:t>
      </w:r>
      <w:r w:rsidR="00C12C0B" w:rsidRPr="00095FDB">
        <w:rPr>
          <w:sz w:val="24"/>
        </w:rPr>
        <w:t xml:space="preserve"> a ČSN.</w:t>
      </w:r>
    </w:p>
    <w:p w:rsidR="00197CB7" w:rsidRPr="00095FDB" w:rsidRDefault="003A0942" w:rsidP="00E636ED">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w:t>
      </w:r>
      <w:r w:rsidR="00034532">
        <w:rPr>
          <w:sz w:val="24"/>
        </w:rPr>
        <w:t> </w:t>
      </w:r>
      <w:r w:rsidR="00F76CCA">
        <w:rPr>
          <w:sz w:val="24"/>
        </w:rPr>
        <w:t>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E636ED">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636ED">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E636ED">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034532">
        <w:rPr>
          <w:sz w:val="24"/>
        </w:rPr>
        <w:t>,</w:t>
      </w:r>
      <w:r w:rsidR="00301184">
        <w:rPr>
          <w:sz w:val="24"/>
        </w:rPr>
        <w:t xml:space="preserve"> v platném znění.</w:t>
      </w:r>
      <w:r w:rsidR="001666A8">
        <w:rPr>
          <w:sz w:val="24"/>
        </w:rPr>
        <w:t xml:space="preserve"> </w:t>
      </w:r>
    </w:p>
    <w:p w:rsidR="003033C6" w:rsidRDefault="00027C2C" w:rsidP="00E636ED">
      <w:pPr>
        <w:pStyle w:val="Odstavecseseznamem"/>
        <w:numPr>
          <w:ilvl w:val="0"/>
          <w:numId w:val="17"/>
        </w:numPr>
        <w:spacing w:line="240" w:lineRule="auto"/>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E636ED">
      <w:pPr>
        <w:pStyle w:val="Odstavecseseznamem"/>
        <w:numPr>
          <w:ilvl w:val="0"/>
          <w:numId w:val="17"/>
        </w:numPr>
        <w:spacing w:line="240" w:lineRule="auto"/>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034532">
        <w:rPr>
          <w:rFonts w:ascii="Times New Roman" w:hAnsi="Times New Roman"/>
          <w:sz w:val="24"/>
          <w:szCs w:val="20"/>
        </w:rPr>
        <w:t>1.000.000</w:t>
      </w:r>
      <w:r w:rsidR="00722001">
        <w:rPr>
          <w:rFonts w:ascii="Times New Roman" w:hAnsi="Times New Roman"/>
          <w:sz w:val="24"/>
          <w:szCs w:val="20"/>
        </w:rPr>
        <w:t xml:space="preserve"> K</w:t>
      </w:r>
      <w:r w:rsidRPr="00B10CE7">
        <w:rPr>
          <w:rFonts w:ascii="Times New Roman" w:hAnsi="Times New Roman"/>
          <w:sz w:val="24"/>
          <w:szCs w:val="20"/>
        </w:rPr>
        <w:t>č. Zhotovitel je povinen mít uzavřenu pojistnou smlouvu pro případ vzniku škody minimálně ve stejném rozsahu a výši, jak je</w:t>
      </w:r>
      <w:r w:rsidR="00034532">
        <w:rPr>
          <w:rFonts w:ascii="Times New Roman" w:hAnsi="Times New Roman"/>
          <w:sz w:val="24"/>
          <w:szCs w:val="20"/>
        </w:rPr>
        <w:t> </w:t>
      </w:r>
      <w:r w:rsidRPr="00B10CE7">
        <w:rPr>
          <w:rFonts w:ascii="Times New Roman" w:hAnsi="Times New Roman"/>
          <w:sz w:val="24"/>
          <w:szCs w:val="20"/>
        </w:rPr>
        <w:t>uvedeno v tomto bodu, a to po celou dobu trvání smluvního vztahu založeného touto smlouvou.</w:t>
      </w:r>
    </w:p>
    <w:p w:rsidR="00FE5E24" w:rsidRDefault="00FE5E24" w:rsidP="00FE5E24">
      <w:pPr>
        <w:pStyle w:val="Odstavecseseznamem"/>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pro práce a dodávky neuvedené v položkovém rozpočtu budou použity obecně známé sborníky doporučenýc</w:t>
      </w:r>
      <w:r w:rsidR="00034532">
        <w:rPr>
          <w:rFonts w:ascii="Times New Roman" w:hAnsi="Times New Roman"/>
          <w:sz w:val="24"/>
          <w:szCs w:val="24"/>
        </w:rPr>
        <w:t>h cen (např. označení sborníků Ú</w:t>
      </w:r>
      <w:r w:rsidRPr="002368C4">
        <w:rPr>
          <w:rFonts w:ascii="Times New Roman" w:hAnsi="Times New Roman"/>
          <w:sz w:val="24"/>
          <w:szCs w:val="24"/>
        </w:rPr>
        <w:t xml:space="preserve">RS Praha, a. s. nebo RTS, a. s.) pro to období, ve kterém mají být vícepráce realizovány,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626DF2" w:rsidRPr="002368C4" w:rsidRDefault="00626DF2"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Pr>
          <w:rFonts w:ascii="Times New Roman" w:hAnsi="Times New Roman"/>
          <w:sz w:val="24"/>
          <w:szCs w:val="24"/>
        </w:rPr>
        <w:t>Vytyčení stávajících sítí je povinností objednatele. Pokud bude objednatel po zhotoviteli požadovat</w:t>
      </w:r>
      <w:r w:rsidRPr="00626DF2">
        <w:rPr>
          <w:rFonts w:ascii="Times New Roman" w:hAnsi="Times New Roman"/>
          <w:sz w:val="24"/>
          <w:szCs w:val="24"/>
        </w:rPr>
        <w:t xml:space="preserve"> </w:t>
      </w:r>
      <w:r>
        <w:rPr>
          <w:rFonts w:ascii="Times New Roman" w:hAnsi="Times New Roman"/>
          <w:sz w:val="24"/>
          <w:szCs w:val="24"/>
        </w:rPr>
        <w:t xml:space="preserve">vytyčení </w:t>
      </w:r>
      <w:r w:rsidRPr="00626DF2">
        <w:rPr>
          <w:rFonts w:ascii="Times New Roman" w:hAnsi="Times New Roman"/>
          <w:sz w:val="24"/>
          <w:szCs w:val="24"/>
        </w:rPr>
        <w:t>stávajících sítí</w:t>
      </w:r>
      <w:r>
        <w:rPr>
          <w:rFonts w:ascii="Times New Roman" w:hAnsi="Times New Roman"/>
          <w:sz w:val="24"/>
          <w:szCs w:val="24"/>
        </w:rPr>
        <w:t>, jedná se o vícepráce. Zhotovitel neodpovídá za </w:t>
      </w:r>
      <w:r w:rsidRPr="00626DF2">
        <w:rPr>
          <w:rFonts w:ascii="Times New Roman" w:hAnsi="Times New Roman"/>
          <w:sz w:val="24"/>
          <w:szCs w:val="24"/>
        </w:rPr>
        <w:t>případné škody či nehradí žádné opravy inženýrských sítí, které nebudou zřetelně vytyčeny</w:t>
      </w:r>
      <w:r>
        <w:rPr>
          <w:rFonts w:ascii="Times New Roman" w:hAnsi="Times New Roman"/>
          <w:sz w:val="24"/>
          <w:szCs w:val="24"/>
        </w:rPr>
        <w:t>.</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Změny v realizaci stavby provedené na základě změnového listu budou začleněny do</w:t>
      </w:r>
      <w:r w:rsidR="00034532">
        <w:rPr>
          <w:sz w:val="24"/>
          <w:szCs w:val="24"/>
        </w:rPr>
        <w:t> </w:t>
      </w:r>
      <w:r w:rsidR="002368C4" w:rsidRPr="00FE5E24">
        <w:rPr>
          <w:sz w:val="24"/>
          <w:szCs w:val="24"/>
        </w:rPr>
        <w:t xml:space="preserve">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 xml:space="preserve">Zhotovitel je povinen na základě písemné žádosti pro </w:t>
      </w:r>
      <w:r w:rsidR="00626DF2">
        <w:rPr>
          <w:sz w:val="24"/>
          <w:szCs w:val="24"/>
        </w:rPr>
        <w:t>objednatele</w:t>
      </w:r>
      <w:r w:rsidR="00626DF2" w:rsidRPr="00FE5E24">
        <w:rPr>
          <w:sz w:val="24"/>
          <w:szCs w:val="24"/>
        </w:rPr>
        <w:t xml:space="preserve"> </w:t>
      </w:r>
      <w:r w:rsidR="002368C4" w:rsidRPr="00FE5E24">
        <w:rPr>
          <w:sz w:val="24"/>
          <w:szCs w:val="24"/>
        </w:rPr>
        <w:t>provést případné vícepráce plynoucí z postupu zakázky. Rozsah a cena víceprací musí být před jejich prováděním písemně odsouhlasena odpovědnými zástupci obou smluvních stran. Vícepráce do 10</w:t>
      </w:r>
      <w:r w:rsidR="00034532">
        <w:rPr>
          <w:sz w:val="24"/>
          <w:szCs w:val="24"/>
        </w:rPr>
        <w:t xml:space="preserve"> </w:t>
      </w:r>
      <w:r w:rsidR="002368C4" w:rsidRPr="00FE5E24">
        <w:rPr>
          <w:sz w:val="24"/>
          <w:szCs w:val="24"/>
        </w:rPr>
        <w:t>% nabídkové ceny nemají vliv na termín dokončení díla. Při rozsahu víceprací nad 10</w:t>
      </w:r>
      <w:r w:rsidR="00034532">
        <w:rPr>
          <w:sz w:val="24"/>
          <w:szCs w:val="24"/>
        </w:rPr>
        <w:t xml:space="preserve"> </w:t>
      </w:r>
      <w:r w:rsidR="002368C4" w:rsidRPr="00FE5E24">
        <w:rPr>
          <w:sz w:val="24"/>
          <w:szCs w:val="24"/>
        </w:rPr>
        <w:t>% nabídkové ceny se na žádost zhotovitele smluvní doba prodlouží o</w:t>
      </w:r>
      <w:r w:rsidR="00034532">
        <w:rPr>
          <w:sz w:val="24"/>
          <w:szCs w:val="24"/>
        </w:rPr>
        <w:t> </w:t>
      </w:r>
      <w:r w:rsidR="002368C4" w:rsidRPr="00FE5E24">
        <w:rPr>
          <w:sz w:val="24"/>
          <w:szCs w:val="24"/>
        </w:rPr>
        <w:t>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w:t>
      </w:r>
      <w:r w:rsidR="00034532">
        <w:rPr>
          <w:sz w:val="24"/>
          <w:szCs w:val="24"/>
        </w:rPr>
        <w:t>,</w:t>
      </w:r>
      <w:r w:rsidR="0037024E">
        <w:rPr>
          <w:sz w:val="24"/>
          <w:szCs w:val="24"/>
        </w:rPr>
        <w:t xml:space="preserve">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A02C5F">
        <w:rPr>
          <w:sz w:val="24"/>
        </w:rPr>
        <w:t>l.</w:t>
      </w:r>
      <w:r w:rsidR="002354D1">
        <w:rPr>
          <w:sz w:val="24"/>
        </w:rPr>
        <w:t xml:space="preserve"> </w:t>
      </w:r>
      <w:r w:rsidR="00A02C5F">
        <w:rPr>
          <w:sz w:val="24"/>
        </w:rPr>
        <w:t>I</w:t>
      </w:r>
      <w:r w:rsidR="00034532">
        <w:rPr>
          <w:sz w:val="24"/>
        </w:rPr>
        <w:t>.</w:t>
      </w:r>
      <w:r w:rsidR="00197CB7" w:rsidRPr="00095FDB">
        <w:rPr>
          <w:sz w:val="24"/>
        </w:rPr>
        <w:t xml:space="preserve"> této smlouvy.</w:t>
      </w:r>
    </w:p>
    <w:p w:rsidR="006B0EA7" w:rsidRDefault="006B0EA7" w:rsidP="00C042BD">
      <w:pPr>
        <w:shd w:val="clear" w:color="00FFFF" w:fill="auto"/>
        <w:ind w:left="720" w:hanging="720"/>
        <w:jc w:val="both"/>
        <w:rPr>
          <w:sz w:val="24"/>
        </w:rPr>
      </w:pPr>
    </w:p>
    <w:p w:rsidR="0008616B" w:rsidRPr="00095FDB" w:rsidRDefault="0008616B" w:rsidP="00C042BD">
      <w:pPr>
        <w:shd w:val="clear" w:color="00FFFF" w:fill="auto"/>
        <w:ind w:left="720" w:hanging="720"/>
        <w:jc w:val="both"/>
        <w:rPr>
          <w:sz w:val="24"/>
        </w:rPr>
      </w:pPr>
    </w:p>
    <w:p w:rsidR="00AE2642" w:rsidRDefault="00F866AD" w:rsidP="00A02C5F">
      <w:pPr>
        <w:pStyle w:val="Nadpis6"/>
        <w:keepNext w:val="0"/>
        <w:spacing w:beforeLines="20" w:before="48"/>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A02C5F" w:rsidRPr="00A02C5F" w:rsidRDefault="00A02C5F" w:rsidP="00A02C5F"/>
    <w:p w:rsidR="001128D2" w:rsidRPr="00ED62CE" w:rsidRDefault="001128D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Za prodlení s úhradou faktury zaplatí objednatel zhotov</w:t>
      </w:r>
      <w:r w:rsidR="00A65D99">
        <w:rPr>
          <w:rFonts w:ascii="Times New Roman" w:hAnsi="Times New Roman"/>
          <w:bCs/>
          <w:sz w:val="24"/>
        </w:rPr>
        <w:t>iteli smluvní pokutu ve výši 0,</w:t>
      </w:r>
      <w:r w:rsidRPr="00ED62CE">
        <w:rPr>
          <w:rFonts w:ascii="Times New Roman" w:hAnsi="Times New Roman"/>
          <w:bCs/>
          <w:sz w:val="24"/>
        </w:rPr>
        <w:t>5 % z fakturované částky za každý den prodlení.</w:t>
      </w:r>
    </w:p>
    <w:p w:rsidR="00195732" w:rsidRDefault="00AE26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lastRenderedPageBreak/>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A11243" w:rsidRPr="00195732">
        <w:rPr>
          <w:rFonts w:ascii="Times New Roman" w:hAnsi="Times New Roman"/>
          <w:bCs/>
          <w:sz w:val="24"/>
        </w:rPr>
        <w:t>z celkové ceny díla za každý i započatý den prodlení z předáním díla.</w:t>
      </w:r>
      <w:r w:rsidR="007976B8" w:rsidRPr="00195732">
        <w:rPr>
          <w:rFonts w:ascii="Times New Roman" w:hAnsi="Times New Roman"/>
          <w:bCs/>
          <w:sz w:val="24"/>
        </w:rPr>
        <w:t xml:space="preserve"> </w:t>
      </w:r>
    </w:p>
    <w:p w:rsidR="00AE2642" w:rsidRPr="00195732" w:rsidRDefault="00A11243"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Default="00B0703E"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6375DA" w:rsidRPr="00195732">
        <w:rPr>
          <w:rFonts w:ascii="Times New Roman" w:hAnsi="Times New Roman"/>
          <w:bCs/>
          <w:sz w:val="24"/>
        </w:rPr>
        <w:t>z celkové smluvní ceny díla</w:t>
      </w:r>
      <w:r w:rsidR="00C85501" w:rsidRPr="00195732">
        <w:rPr>
          <w:rFonts w:ascii="Times New Roman" w:hAnsi="Times New Roman"/>
          <w:bCs/>
          <w:sz w:val="24"/>
        </w:rPr>
        <w:t xml:space="preserve"> za každý započatý den a každé jednotlivé porušení.</w:t>
      </w:r>
    </w:p>
    <w:p w:rsidR="00CD48D9" w:rsidRPr="00CD48D9" w:rsidRDefault="00CD48D9" w:rsidP="00CD48D9">
      <w:pPr>
        <w:pStyle w:val="Odstavecseseznamem"/>
        <w:numPr>
          <w:ilvl w:val="0"/>
          <w:numId w:val="35"/>
        </w:numPr>
        <w:tabs>
          <w:tab w:val="right" w:pos="9071"/>
        </w:tabs>
        <w:spacing w:after="120" w:line="240" w:lineRule="auto"/>
        <w:ind w:hanging="720"/>
        <w:jc w:val="both"/>
        <w:rPr>
          <w:rFonts w:ascii="Times New Roman" w:hAnsi="Times New Roman"/>
          <w:bCs/>
          <w:sz w:val="24"/>
          <w:szCs w:val="24"/>
        </w:rPr>
      </w:pPr>
      <w:r w:rsidRPr="002D5EDB">
        <w:rPr>
          <w:bCs/>
          <w:sz w:val="24"/>
          <w:szCs w:val="24"/>
        </w:rPr>
        <w:t>S</w:t>
      </w:r>
      <w:r w:rsidRPr="00E34064">
        <w:rPr>
          <w:rFonts w:ascii="Times New Roman" w:hAnsi="Times New Roman"/>
          <w:sz w:val="24"/>
          <w:szCs w:val="24"/>
        </w:rPr>
        <w:t>mluvní pokuta za nevedení stavebního deníku nebo za nedostatečné vedení v rozporu s vyhláškou č. 499/2006 Sb., v platném znění je stanovena ve výši 1.000 Kč / den do</w:t>
      </w:r>
      <w:r w:rsidR="00034532">
        <w:rPr>
          <w:rFonts w:ascii="Times New Roman" w:hAnsi="Times New Roman"/>
          <w:sz w:val="24"/>
          <w:szCs w:val="24"/>
        </w:rPr>
        <w:t> </w:t>
      </w:r>
      <w:r w:rsidRPr="00E34064">
        <w:rPr>
          <w:rFonts w:ascii="Times New Roman" w:hAnsi="Times New Roman"/>
          <w:sz w:val="24"/>
          <w:szCs w:val="24"/>
        </w:rPr>
        <w:t>odstranění zjištěných nedostatků.</w:t>
      </w:r>
    </w:p>
    <w:p w:rsidR="003A0942" w:rsidRPr="00195732" w:rsidRDefault="003A09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A02C5F">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A02C5F">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EA3BE5" w:rsidRDefault="00EA3BE5" w:rsidP="00ED62CE">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034532">
        <w:t xml:space="preserve"> této smlouvy</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421634" w:rsidRDefault="00C042BD"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6D1E41" w:rsidRDefault="007D20E3" w:rsidP="006D1E41">
      <w:pPr>
        <w:pStyle w:val="Zkladntext3"/>
        <w:spacing w:before="0" w:after="120"/>
        <w:ind w:left="720" w:hanging="720"/>
        <w:jc w:val="both"/>
      </w:pPr>
      <w:r w:rsidRPr="007D20E3">
        <w:rPr>
          <w:b/>
        </w:rPr>
        <w:lastRenderedPageBreak/>
        <w:t>12.2</w:t>
      </w:r>
      <w:r>
        <w:tab/>
      </w:r>
      <w:r w:rsidR="0024096C" w:rsidRPr="0093306C">
        <w:t>Smlouva nabývá platnosti dnem podpisu oběma smluvními stranami  a účinnosti dnem uveřejnění v registru smluv. Zhotovitel bere na vědomí, že uveřejnění</w:t>
      </w:r>
      <w:r w:rsidR="00F57993">
        <w:t xml:space="preserve"> smlouvy v tomto registru v plném znění</w:t>
      </w:r>
      <w:r w:rsidR="0024096C" w:rsidRPr="0093306C">
        <w:t xml:space="preserve"> zajistí objednatel</w:t>
      </w:r>
      <w:r w:rsidR="00F57993">
        <w:t>.</w:t>
      </w:r>
      <w:r w:rsidR="0024096C" w:rsidRPr="0093306C">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D8656A" w:rsidRDefault="00D8656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w:t>
      </w:r>
      <w:r w:rsidR="00632726">
        <w:rPr>
          <w:sz w:val="24"/>
        </w:rPr>
        <w:t>raze</w:t>
      </w:r>
      <w:r w:rsidRPr="00095FDB">
        <w:rPr>
          <w:sz w:val="24"/>
        </w:rPr>
        <w:t xml:space="preserve"> dne:</w:t>
      </w:r>
      <w:r w:rsidR="0012112F" w:rsidRPr="00095FDB">
        <w:rPr>
          <w:sz w:val="24"/>
        </w:rPr>
        <w:t xml:space="preserve"> </w:t>
      </w:r>
      <w:r w:rsidRPr="00095FDB">
        <w:rPr>
          <w:sz w:val="24"/>
        </w:rPr>
        <w:t xml:space="preserve">       </w:t>
      </w:r>
      <w:r w:rsidR="00F6043F">
        <w:rPr>
          <w:sz w:val="24"/>
        </w:rPr>
        <w:t xml:space="preserve">                                                    </w:t>
      </w:r>
      <w:r w:rsidR="00B9303C" w:rsidRPr="00FE4A23">
        <w:rPr>
          <w:sz w:val="24"/>
        </w:rPr>
        <w:t>V</w:t>
      </w:r>
      <w:r w:rsidR="00F6043F">
        <w:rPr>
          <w:sz w:val="24"/>
        </w:rPr>
        <w:t>e Vyškově</w:t>
      </w:r>
      <w:r w:rsidR="009C1202">
        <w:rPr>
          <w:sz w:val="24"/>
        </w:rPr>
        <w:t> d</w:t>
      </w:r>
      <w:r w:rsidR="006A2A29" w:rsidRPr="00FE4A23">
        <w:rPr>
          <w:sz w:val="24"/>
        </w:rPr>
        <w:t>ne</w:t>
      </w:r>
      <w:r w:rsidR="00F6043F">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r w:rsidR="00F6043F">
        <w:rPr>
          <w:rFonts w:ascii="Times New Roman" w:hAnsi="Times New Roman"/>
          <w:sz w:val="24"/>
        </w:rPr>
        <w:t>______</w:t>
      </w:r>
    </w:p>
    <w:p w:rsidR="009C5B53" w:rsidRPr="009C5B53" w:rsidRDefault="00034532"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sidR="00F6043F">
        <w:rPr>
          <w:rFonts w:ascii="Times New Roman" w:hAnsi="Times New Roman"/>
          <w:sz w:val="24"/>
        </w:rPr>
        <w:t xml:space="preserve">          </w:t>
      </w:r>
      <w:r>
        <w:rPr>
          <w:rFonts w:ascii="Times New Roman" w:hAnsi="Times New Roman"/>
          <w:sz w:val="24"/>
        </w:rPr>
        <w:tab/>
        <w:t xml:space="preserve">        </w:t>
      </w:r>
      <w:r w:rsidR="00F6043F">
        <w:rPr>
          <w:rFonts w:ascii="Times New Roman" w:hAnsi="Times New Roman"/>
          <w:sz w:val="24"/>
        </w:rPr>
        <w:t>TRASKO, a. s.</w:t>
      </w:r>
    </w:p>
    <w:p w:rsidR="009F1CB3" w:rsidRPr="009F1CB3" w:rsidRDefault="006D1E41" w:rsidP="009F1CB3">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w:t>
      </w:r>
      <w:r w:rsidR="009F1CB3">
        <w:rPr>
          <w:rFonts w:ascii="Times New Roman" w:hAnsi="Times New Roman"/>
          <w:sz w:val="24"/>
        </w:rPr>
        <w:tab/>
      </w:r>
      <w:r w:rsidRPr="009F1CB3">
        <w:rPr>
          <w:rFonts w:ascii="Times New Roman" w:hAnsi="Times New Roman"/>
          <w:sz w:val="24"/>
        </w:rPr>
        <w:t xml:space="preserve">  </w:t>
      </w:r>
      <w:r w:rsidR="009F1CB3" w:rsidRPr="009F1CB3">
        <w:rPr>
          <w:rFonts w:ascii="Times New Roman" w:hAnsi="Times New Roman"/>
          <w:sz w:val="24"/>
        </w:rPr>
        <w:t>xxxxx</w:t>
      </w:r>
      <w:r w:rsidRPr="009F1CB3">
        <w:rPr>
          <w:rFonts w:ascii="Times New Roman" w:hAnsi="Times New Roman"/>
          <w:sz w:val="24"/>
        </w:rPr>
        <w:tab/>
      </w:r>
      <w:r w:rsidR="009C5B53" w:rsidRPr="009F1CB3">
        <w:rPr>
          <w:rFonts w:ascii="Times New Roman" w:hAnsi="Times New Roman"/>
          <w:sz w:val="24"/>
        </w:rPr>
        <w:tab/>
      </w:r>
      <w:r w:rsidR="009C5B53" w:rsidRPr="009F1CB3">
        <w:rPr>
          <w:rFonts w:ascii="Times New Roman" w:hAnsi="Times New Roman"/>
          <w:sz w:val="24"/>
        </w:rPr>
        <w:tab/>
      </w:r>
      <w:r w:rsidR="009C5B53" w:rsidRPr="009F1CB3">
        <w:rPr>
          <w:rFonts w:ascii="Times New Roman" w:hAnsi="Times New Roman"/>
          <w:sz w:val="24"/>
        </w:rPr>
        <w:tab/>
        <w:t xml:space="preserve">           </w:t>
      </w:r>
      <w:r w:rsidR="003C567B" w:rsidRPr="009F1CB3">
        <w:rPr>
          <w:rFonts w:ascii="Times New Roman" w:hAnsi="Times New Roman"/>
          <w:sz w:val="24"/>
        </w:rPr>
        <w:t xml:space="preserve">   </w:t>
      </w:r>
      <w:r w:rsidR="009F1CB3" w:rsidRPr="009F1CB3">
        <w:rPr>
          <w:rFonts w:ascii="Times New Roman" w:hAnsi="Times New Roman"/>
          <w:sz w:val="24"/>
        </w:rPr>
        <w:tab/>
      </w:r>
      <w:r w:rsidR="00F6043F" w:rsidRPr="009F1CB3">
        <w:rPr>
          <w:rFonts w:ascii="Times New Roman" w:hAnsi="Times New Roman"/>
          <w:sz w:val="24"/>
        </w:rPr>
        <w:t xml:space="preserve"> </w:t>
      </w:r>
      <w:r w:rsidR="009F1CB3" w:rsidRPr="009F1CB3">
        <w:rPr>
          <w:rFonts w:ascii="Times New Roman" w:hAnsi="Times New Roman"/>
          <w:sz w:val="24"/>
        </w:rPr>
        <w:t>xxxxx</w:t>
      </w:r>
    </w:p>
    <w:p w:rsidR="00671790" w:rsidRDefault="00632726" w:rsidP="009F1CB3">
      <w:pPr>
        <w:shd w:val="clear" w:color="auto" w:fill="FFFFFF"/>
        <w:rPr>
          <w:sz w:val="24"/>
        </w:rPr>
      </w:pPr>
      <w:r w:rsidRPr="00F6043F">
        <w:rPr>
          <w:sz w:val="24"/>
        </w:rPr>
        <w:t xml:space="preserve">                          </w:t>
      </w:r>
      <w:r w:rsidR="009F1CB3">
        <w:rPr>
          <w:sz w:val="24"/>
        </w:rPr>
        <w:t>xxxxx</w:t>
      </w:r>
      <w:r w:rsidR="009C5B53" w:rsidRPr="00F6043F">
        <w:rPr>
          <w:sz w:val="24"/>
        </w:rPr>
        <w:tab/>
      </w:r>
      <w:r w:rsidR="009C5B53" w:rsidRPr="00F6043F">
        <w:rPr>
          <w:sz w:val="24"/>
        </w:rPr>
        <w:tab/>
      </w:r>
      <w:r w:rsidR="009C5B53" w:rsidRPr="00F6043F">
        <w:rPr>
          <w:sz w:val="24"/>
        </w:rPr>
        <w:tab/>
      </w:r>
      <w:r w:rsidR="003C567B" w:rsidRPr="00F6043F">
        <w:rPr>
          <w:sz w:val="24"/>
        </w:rPr>
        <w:t xml:space="preserve">    </w:t>
      </w:r>
      <w:r w:rsidR="009C5B53" w:rsidRPr="00F6043F">
        <w:rPr>
          <w:sz w:val="24"/>
        </w:rPr>
        <w:t xml:space="preserve">  </w:t>
      </w:r>
      <w:r w:rsidR="00F6043F">
        <w:rPr>
          <w:sz w:val="24"/>
        </w:rPr>
        <w:tab/>
      </w:r>
      <w:r w:rsidR="00F6043F">
        <w:rPr>
          <w:sz w:val="24"/>
        </w:rPr>
        <w:tab/>
        <w:t xml:space="preserve"> </w:t>
      </w:r>
      <w:r w:rsidR="005218AA">
        <w:rPr>
          <w:sz w:val="24"/>
        </w:rPr>
        <w:t xml:space="preserve">            </w:t>
      </w:r>
      <w:r w:rsidR="009F1CB3">
        <w:rPr>
          <w:sz w:val="24"/>
        </w:rPr>
        <w:t>xxxxx</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E9224C" w:rsidRDefault="00E9224C" w:rsidP="00560BF2">
      <w:pPr>
        <w:pStyle w:val="Odstavecseseznamem"/>
        <w:tabs>
          <w:tab w:val="center" w:pos="1843"/>
          <w:tab w:val="center" w:pos="7230"/>
        </w:tabs>
        <w:spacing w:after="0" w:line="240" w:lineRule="auto"/>
        <w:ind w:left="0"/>
        <w:rPr>
          <w:rFonts w:ascii="Times New Roman" w:hAnsi="Times New Roman"/>
          <w:sz w:val="24"/>
        </w:rPr>
      </w:pPr>
      <w:bookmarkStart w:id="0" w:name="_GoBack"/>
      <w:bookmarkEnd w:id="0"/>
    </w:p>
    <w:p w:rsidR="001D1CB6" w:rsidRDefault="001D1CB6" w:rsidP="00560BF2">
      <w:pPr>
        <w:pStyle w:val="Odstavecseseznamem"/>
        <w:tabs>
          <w:tab w:val="center" w:pos="1843"/>
          <w:tab w:val="center" w:pos="7230"/>
        </w:tabs>
        <w:spacing w:after="0" w:line="240" w:lineRule="auto"/>
        <w:ind w:left="0"/>
        <w:rPr>
          <w:rFonts w:ascii="Times New Roman" w:hAnsi="Times New Roman"/>
          <w:sz w:val="24"/>
        </w:rPr>
      </w:pPr>
    </w:p>
    <w:sectPr w:rsidR="001D1CB6"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EB" w:rsidRDefault="006840EB">
      <w:r>
        <w:separator/>
      </w:r>
    </w:p>
  </w:endnote>
  <w:endnote w:type="continuationSeparator" w:id="0">
    <w:p w:rsidR="006840EB" w:rsidRDefault="0068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E2" w:rsidRDefault="006231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231E2" w:rsidRDefault="006231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E2" w:rsidRDefault="006231E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F1CB3">
      <w:rPr>
        <w:rStyle w:val="slostrnky"/>
        <w:noProof/>
      </w:rPr>
      <w:t>1</w:t>
    </w:r>
    <w:r>
      <w:rPr>
        <w:rStyle w:val="slostrnky"/>
      </w:rPr>
      <w:fldChar w:fldCharType="end"/>
    </w:r>
  </w:p>
  <w:p w:rsidR="006231E2" w:rsidRDefault="006231E2">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EB" w:rsidRDefault="006840EB">
      <w:r>
        <w:separator/>
      </w:r>
    </w:p>
  </w:footnote>
  <w:footnote w:type="continuationSeparator" w:id="0">
    <w:p w:rsidR="006840EB" w:rsidRDefault="00684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E2" w:rsidRDefault="006231E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6231E2" w:rsidRDefault="006231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E2" w:rsidRPr="00722094" w:rsidRDefault="006231E2" w:rsidP="009C5B53">
    <w:pPr>
      <w:pStyle w:val="Zhlav"/>
      <w:rPr>
        <w:b/>
        <w:color w:val="000000" w:themeColor="text1"/>
        <w:sz w:val="24"/>
        <w:szCs w:val="24"/>
      </w:rPr>
    </w:pPr>
    <w:r>
      <w:rPr>
        <w:b/>
        <w:sz w:val="24"/>
        <w:szCs w:val="24"/>
      </w:rPr>
      <w:tab/>
    </w:r>
    <w:r>
      <w:rPr>
        <w:b/>
        <w:sz w:val="24"/>
        <w:szCs w:val="24"/>
      </w:rPr>
      <w:tab/>
      <w:t>Smlouva č. V-384</w:t>
    </w:r>
    <w:r w:rsidRPr="00722094">
      <w:rPr>
        <w:b/>
        <w:sz w:val="24"/>
        <w:szCs w:val="24"/>
      </w:rPr>
      <w:t>-00/1</w:t>
    </w:r>
    <w:r>
      <w:rPr>
        <w:b/>
        <w:sz w:val="24"/>
        <w:szCs w:val="24"/>
      </w:rPr>
      <w:t>7</w:t>
    </w:r>
  </w:p>
  <w:p w:rsidR="006231E2" w:rsidRPr="003B5832" w:rsidRDefault="006231E2" w:rsidP="00D56DF2">
    <w:pPr>
      <w:pStyle w:val="Zhlav"/>
      <w:jc w:val="center"/>
      <w:rPr>
        <w:b/>
        <w:color w:val="000000" w:themeColor="text1"/>
        <w:sz w:val="24"/>
        <w:szCs w:val="24"/>
      </w:rPr>
    </w:pPr>
  </w:p>
  <w:p w:rsidR="006231E2" w:rsidRPr="00F76CCA" w:rsidRDefault="006231E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757792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73D6A"/>
    <w:multiLevelType w:val="hybridMultilevel"/>
    <w:tmpl w:val="8F007C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C813E2"/>
    <w:multiLevelType w:val="hybridMultilevel"/>
    <w:tmpl w:val="D388A118"/>
    <w:lvl w:ilvl="0" w:tplc="87E4D1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7"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9"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7"/>
  </w:num>
  <w:num w:numId="4">
    <w:abstractNumId w:val="35"/>
  </w:num>
  <w:num w:numId="5">
    <w:abstractNumId w:val="37"/>
  </w:num>
  <w:num w:numId="6">
    <w:abstractNumId w:val="10"/>
  </w:num>
  <w:num w:numId="7">
    <w:abstractNumId w:val="7"/>
  </w:num>
  <w:num w:numId="8">
    <w:abstractNumId w:val="32"/>
  </w:num>
  <w:num w:numId="9">
    <w:abstractNumId w:val="4"/>
  </w:num>
  <w:num w:numId="10">
    <w:abstractNumId w:val="33"/>
  </w:num>
  <w:num w:numId="11">
    <w:abstractNumId w:val="31"/>
  </w:num>
  <w:num w:numId="12">
    <w:abstractNumId w:val="12"/>
  </w:num>
  <w:num w:numId="13">
    <w:abstractNumId w:val="0"/>
  </w:num>
  <w:num w:numId="14">
    <w:abstractNumId w:val="30"/>
  </w:num>
  <w:num w:numId="15">
    <w:abstractNumId w:val="13"/>
  </w:num>
  <w:num w:numId="16">
    <w:abstractNumId w:val="28"/>
  </w:num>
  <w:num w:numId="17">
    <w:abstractNumId w:val="34"/>
  </w:num>
  <w:num w:numId="18">
    <w:abstractNumId w:val="27"/>
  </w:num>
  <w:num w:numId="19">
    <w:abstractNumId w:val="36"/>
  </w:num>
  <w:num w:numId="20">
    <w:abstractNumId w:val="3"/>
  </w:num>
  <w:num w:numId="21">
    <w:abstractNumId w:val="24"/>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2"/>
  </w:num>
  <w:num w:numId="29">
    <w:abstractNumId w:val="29"/>
  </w:num>
  <w:num w:numId="30">
    <w:abstractNumId w:val="20"/>
  </w:num>
  <w:num w:numId="31">
    <w:abstractNumId w:val="1"/>
  </w:num>
  <w:num w:numId="32">
    <w:abstractNumId w:val="2"/>
  </w:num>
  <w:num w:numId="33">
    <w:abstractNumId w:val="14"/>
  </w:num>
  <w:num w:numId="34">
    <w:abstractNumId w:val="9"/>
  </w:num>
  <w:num w:numId="35">
    <w:abstractNumId w:val="23"/>
  </w:num>
  <w:num w:numId="36">
    <w:abstractNumId w:val="25"/>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4532"/>
    <w:rsid w:val="00036744"/>
    <w:rsid w:val="00040516"/>
    <w:rsid w:val="00043A55"/>
    <w:rsid w:val="0004438B"/>
    <w:rsid w:val="00053D8D"/>
    <w:rsid w:val="000572A3"/>
    <w:rsid w:val="00063B67"/>
    <w:rsid w:val="00064B1D"/>
    <w:rsid w:val="0006644B"/>
    <w:rsid w:val="0007119C"/>
    <w:rsid w:val="000778E3"/>
    <w:rsid w:val="00082EE7"/>
    <w:rsid w:val="00085ACD"/>
    <w:rsid w:val="0008616B"/>
    <w:rsid w:val="000909E7"/>
    <w:rsid w:val="00095FDB"/>
    <w:rsid w:val="00097193"/>
    <w:rsid w:val="000A0A64"/>
    <w:rsid w:val="000A171F"/>
    <w:rsid w:val="000A2E21"/>
    <w:rsid w:val="000A3F7C"/>
    <w:rsid w:val="000A5304"/>
    <w:rsid w:val="000A7166"/>
    <w:rsid w:val="000A76C4"/>
    <w:rsid w:val="000B1876"/>
    <w:rsid w:val="000B4217"/>
    <w:rsid w:val="000B70BA"/>
    <w:rsid w:val="000B7C5B"/>
    <w:rsid w:val="000C4430"/>
    <w:rsid w:val="000D63FC"/>
    <w:rsid w:val="000D7975"/>
    <w:rsid w:val="000E12C3"/>
    <w:rsid w:val="00102CFB"/>
    <w:rsid w:val="001128D2"/>
    <w:rsid w:val="0012112F"/>
    <w:rsid w:val="00124E54"/>
    <w:rsid w:val="00126A9A"/>
    <w:rsid w:val="00127247"/>
    <w:rsid w:val="0012740D"/>
    <w:rsid w:val="001335F7"/>
    <w:rsid w:val="00133CA3"/>
    <w:rsid w:val="00134292"/>
    <w:rsid w:val="00143F3E"/>
    <w:rsid w:val="00144D7E"/>
    <w:rsid w:val="00150F3F"/>
    <w:rsid w:val="0016110C"/>
    <w:rsid w:val="001666A8"/>
    <w:rsid w:val="00167E17"/>
    <w:rsid w:val="00172B03"/>
    <w:rsid w:val="00175106"/>
    <w:rsid w:val="0019238A"/>
    <w:rsid w:val="00195732"/>
    <w:rsid w:val="001962E3"/>
    <w:rsid w:val="00197CB7"/>
    <w:rsid w:val="001A5AF0"/>
    <w:rsid w:val="001A6F2A"/>
    <w:rsid w:val="001B0235"/>
    <w:rsid w:val="001B44F3"/>
    <w:rsid w:val="001B51E2"/>
    <w:rsid w:val="001C7089"/>
    <w:rsid w:val="001D1CB6"/>
    <w:rsid w:val="001D4ACE"/>
    <w:rsid w:val="001E3085"/>
    <w:rsid w:val="001F23B4"/>
    <w:rsid w:val="001F395B"/>
    <w:rsid w:val="00203EBD"/>
    <w:rsid w:val="0021294D"/>
    <w:rsid w:val="00213959"/>
    <w:rsid w:val="002179A8"/>
    <w:rsid w:val="0022115C"/>
    <w:rsid w:val="00227EAE"/>
    <w:rsid w:val="00230D2F"/>
    <w:rsid w:val="002354D1"/>
    <w:rsid w:val="002368C4"/>
    <w:rsid w:val="0024096C"/>
    <w:rsid w:val="00242275"/>
    <w:rsid w:val="0024417C"/>
    <w:rsid w:val="00244647"/>
    <w:rsid w:val="00245FD6"/>
    <w:rsid w:val="00246940"/>
    <w:rsid w:val="00251A87"/>
    <w:rsid w:val="0025237A"/>
    <w:rsid w:val="00257B18"/>
    <w:rsid w:val="00264B72"/>
    <w:rsid w:val="002658A9"/>
    <w:rsid w:val="00265D44"/>
    <w:rsid w:val="00272AE8"/>
    <w:rsid w:val="0027338A"/>
    <w:rsid w:val="002821D9"/>
    <w:rsid w:val="00286000"/>
    <w:rsid w:val="00296884"/>
    <w:rsid w:val="002A3C75"/>
    <w:rsid w:val="002B2177"/>
    <w:rsid w:val="002B2A1D"/>
    <w:rsid w:val="002B65DD"/>
    <w:rsid w:val="002B6EB5"/>
    <w:rsid w:val="002C458F"/>
    <w:rsid w:val="002D2786"/>
    <w:rsid w:val="002D52B0"/>
    <w:rsid w:val="002E01B1"/>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638E"/>
    <w:rsid w:val="00366775"/>
    <w:rsid w:val="0037010C"/>
    <w:rsid w:val="0037024E"/>
    <w:rsid w:val="003704D5"/>
    <w:rsid w:val="00372501"/>
    <w:rsid w:val="0039725D"/>
    <w:rsid w:val="003972B8"/>
    <w:rsid w:val="003A0942"/>
    <w:rsid w:val="003A4CC7"/>
    <w:rsid w:val="003B007B"/>
    <w:rsid w:val="003B0799"/>
    <w:rsid w:val="003B1246"/>
    <w:rsid w:val="003B4566"/>
    <w:rsid w:val="003B4CC3"/>
    <w:rsid w:val="003B5832"/>
    <w:rsid w:val="003B640E"/>
    <w:rsid w:val="003B6F68"/>
    <w:rsid w:val="003B70C8"/>
    <w:rsid w:val="003C35A8"/>
    <w:rsid w:val="003C567B"/>
    <w:rsid w:val="003C7384"/>
    <w:rsid w:val="003D0288"/>
    <w:rsid w:val="003D09C1"/>
    <w:rsid w:val="003D29D6"/>
    <w:rsid w:val="003D5A9B"/>
    <w:rsid w:val="003E168E"/>
    <w:rsid w:val="003E320E"/>
    <w:rsid w:val="003E3C2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0229"/>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96E68"/>
    <w:rsid w:val="004978DC"/>
    <w:rsid w:val="004A1B08"/>
    <w:rsid w:val="004B3E4F"/>
    <w:rsid w:val="004D7537"/>
    <w:rsid w:val="004E0703"/>
    <w:rsid w:val="004E0FAE"/>
    <w:rsid w:val="004F3E46"/>
    <w:rsid w:val="004F49F6"/>
    <w:rsid w:val="004F604D"/>
    <w:rsid w:val="004F66C0"/>
    <w:rsid w:val="004F699B"/>
    <w:rsid w:val="004F6AA0"/>
    <w:rsid w:val="00500F4B"/>
    <w:rsid w:val="00502E1D"/>
    <w:rsid w:val="00513495"/>
    <w:rsid w:val="005138E7"/>
    <w:rsid w:val="00515086"/>
    <w:rsid w:val="005218AA"/>
    <w:rsid w:val="00522E4D"/>
    <w:rsid w:val="00524874"/>
    <w:rsid w:val="005346CC"/>
    <w:rsid w:val="005403C4"/>
    <w:rsid w:val="00542EA5"/>
    <w:rsid w:val="00545B58"/>
    <w:rsid w:val="00557C70"/>
    <w:rsid w:val="00560BF2"/>
    <w:rsid w:val="00561A21"/>
    <w:rsid w:val="005629D6"/>
    <w:rsid w:val="00566299"/>
    <w:rsid w:val="00566F27"/>
    <w:rsid w:val="00567814"/>
    <w:rsid w:val="0057338B"/>
    <w:rsid w:val="00592BD8"/>
    <w:rsid w:val="00595E50"/>
    <w:rsid w:val="005963A8"/>
    <w:rsid w:val="005968F2"/>
    <w:rsid w:val="00596B25"/>
    <w:rsid w:val="00597A31"/>
    <w:rsid w:val="005A2EA2"/>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231E2"/>
    <w:rsid w:val="00626DF2"/>
    <w:rsid w:val="00632726"/>
    <w:rsid w:val="00633E1E"/>
    <w:rsid w:val="006344C1"/>
    <w:rsid w:val="00634780"/>
    <w:rsid w:val="0063584C"/>
    <w:rsid w:val="00636C4C"/>
    <w:rsid w:val="006375DA"/>
    <w:rsid w:val="00640B40"/>
    <w:rsid w:val="00643F76"/>
    <w:rsid w:val="00654A49"/>
    <w:rsid w:val="00660119"/>
    <w:rsid w:val="00660182"/>
    <w:rsid w:val="00663602"/>
    <w:rsid w:val="006638CB"/>
    <w:rsid w:val="00671790"/>
    <w:rsid w:val="00672836"/>
    <w:rsid w:val="00681A23"/>
    <w:rsid w:val="006840EB"/>
    <w:rsid w:val="006904F9"/>
    <w:rsid w:val="00690BCB"/>
    <w:rsid w:val="00692ECE"/>
    <w:rsid w:val="006939AA"/>
    <w:rsid w:val="00694AF4"/>
    <w:rsid w:val="006A1AA4"/>
    <w:rsid w:val="006A2A29"/>
    <w:rsid w:val="006A4D35"/>
    <w:rsid w:val="006A5382"/>
    <w:rsid w:val="006B0EA7"/>
    <w:rsid w:val="006B45DB"/>
    <w:rsid w:val="006D1E41"/>
    <w:rsid w:val="006D2154"/>
    <w:rsid w:val="006D5FCC"/>
    <w:rsid w:val="006D6F14"/>
    <w:rsid w:val="006E1773"/>
    <w:rsid w:val="006E3756"/>
    <w:rsid w:val="006E4FC5"/>
    <w:rsid w:val="006E5112"/>
    <w:rsid w:val="006F3DE9"/>
    <w:rsid w:val="00701B77"/>
    <w:rsid w:val="00703DB1"/>
    <w:rsid w:val="007047B6"/>
    <w:rsid w:val="00705208"/>
    <w:rsid w:val="007142F9"/>
    <w:rsid w:val="007168C2"/>
    <w:rsid w:val="00722001"/>
    <w:rsid w:val="00722094"/>
    <w:rsid w:val="00722769"/>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2BCC"/>
    <w:rsid w:val="00783D5E"/>
    <w:rsid w:val="007853A6"/>
    <w:rsid w:val="00791998"/>
    <w:rsid w:val="00793B5A"/>
    <w:rsid w:val="007947EA"/>
    <w:rsid w:val="007975B1"/>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37"/>
    <w:rsid w:val="007F4974"/>
    <w:rsid w:val="007F7041"/>
    <w:rsid w:val="008021F4"/>
    <w:rsid w:val="00803355"/>
    <w:rsid w:val="00803807"/>
    <w:rsid w:val="00806F68"/>
    <w:rsid w:val="008172E2"/>
    <w:rsid w:val="008249D7"/>
    <w:rsid w:val="00831C13"/>
    <w:rsid w:val="008374CD"/>
    <w:rsid w:val="00842029"/>
    <w:rsid w:val="0084231E"/>
    <w:rsid w:val="00847843"/>
    <w:rsid w:val="00852925"/>
    <w:rsid w:val="00852970"/>
    <w:rsid w:val="00856A94"/>
    <w:rsid w:val="00857513"/>
    <w:rsid w:val="00874BE4"/>
    <w:rsid w:val="00880A54"/>
    <w:rsid w:val="00880B99"/>
    <w:rsid w:val="00885DEE"/>
    <w:rsid w:val="008A1017"/>
    <w:rsid w:val="008A383B"/>
    <w:rsid w:val="008A3DED"/>
    <w:rsid w:val="008A7577"/>
    <w:rsid w:val="008A7B7E"/>
    <w:rsid w:val="008B7946"/>
    <w:rsid w:val="008C12D8"/>
    <w:rsid w:val="008C5622"/>
    <w:rsid w:val="008C7C04"/>
    <w:rsid w:val="008D2C02"/>
    <w:rsid w:val="008D5767"/>
    <w:rsid w:val="008E02C8"/>
    <w:rsid w:val="008E069F"/>
    <w:rsid w:val="008F210E"/>
    <w:rsid w:val="008F59AC"/>
    <w:rsid w:val="008F6F60"/>
    <w:rsid w:val="00914F75"/>
    <w:rsid w:val="0092646A"/>
    <w:rsid w:val="009301F2"/>
    <w:rsid w:val="0093306C"/>
    <w:rsid w:val="00933172"/>
    <w:rsid w:val="00934FCA"/>
    <w:rsid w:val="00941F5F"/>
    <w:rsid w:val="009460F6"/>
    <w:rsid w:val="00946C23"/>
    <w:rsid w:val="00957072"/>
    <w:rsid w:val="00963BCA"/>
    <w:rsid w:val="00981300"/>
    <w:rsid w:val="00985BA2"/>
    <w:rsid w:val="0099006C"/>
    <w:rsid w:val="00990628"/>
    <w:rsid w:val="0099589C"/>
    <w:rsid w:val="00995EB3"/>
    <w:rsid w:val="00995FEB"/>
    <w:rsid w:val="009A1E88"/>
    <w:rsid w:val="009A3F58"/>
    <w:rsid w:val="009A71AC"/>
    <w:rsid w:val="009C1202"/>
    <w:rsid w:val="009C3B42"/>
    <w:rsid w:val="009C5B53"/>
    <w:rsid w:val="009D0FFD"/>
    <w:rsid w:val="009E39A7"/>
    <w:rsid w:val="009E79F6"/>
    <w:rsid w:val="009F1CB3"/>
    <w:rsid w:val="00A02706"/>
    <w:rsid w:val="00A02C5F"/>
    <w:rsid w:val="00A06F0C"/>
    <w:rsid w:val="00A11243"/>
    <w:rsid w:val="00A12DBD"/>
    <w:rsid w:val="00A256C9"/>
    <w:rsid w:val="00A3017A"/>
    <w:rsid w:val="00A333A0"/>
    <w:rsid w:val="00A34FEA"/>
    <w:rsid w:val="00A37116"/>
    <w:rsid w:val="00A37F9B"/>
    <w:rsid w:val="00A52985"/>
    <w:rsid w:val="00A54045"/>
    <w:rsid w:val="00A55A91"/>
    <w:rsid w:val="00A57703"/>
    <w:rsid w:val="00A57765"/>
    <w:rsid w:val="00A65D99"/>
    <w:rsid w:val="00A77B67"/>
    <w:rsid w:val="00A82DEA"/>
    <w:rsid w:val="00A8687A"/>
    <w:rsid w:val="00A87620"/>
    <w:rsid w:val="00A90406"/>
    <w:rsid w:val="00A90441"/>
    <w:rsid w:val="00AA14C6"/>
    <w:rsid w:val="00AA74B8"/>
    <w:rsid w:val="00AB10C1"/>
    <w:rsid w:val="00AB137B"/>
    <w:rsid w:val="00AB4D65"/>
    <w:rsid w:val="00AB62F1"/>
    <w:rsid w:val="00AB695B"/>
    <w:rsid w:val="00AC1195"/>
    <w:rsid w:val="00AC384A"/>
    <w:rsid w:val="00AD1BF0"/>
    <w:rsid w:val="00AD3584"/>
    <w:rsid w:val="00AD470B"/>
    <w:rsid w:val="00AE2642"/>
    <w:rsid w:val="00AE2BBA"/>
    <w:rsid w:val="00AE3EFB"/>
    <w:rsid w:val="00AE6295"/>
    <w:rsid w:val="00AE745D"/>
    <w:rsid w:val="00B0365A"/>
    <w:rsid w:val="00B0703E"/>
    <w:rsid w:val="00B10CE7"/>
    <w:rsid w:val="00B170D3"/>
    <w:rsid w:val="00B30054"/>
    <w:rsid w:val="00B46B1D"/>
    <w:rsid w:val="00B56A7B"/>
    <w:rsid w:val="00B612D5"/>
    <w:rsid w:val="00B753A2"/>
    <w:rsid w:val="00B76296"/>
    <w:rsid w:val="00B82357"/>
    <w:rsid w:val="00B90640"/>
    <w:rsid w:val="00B90B47"/>
    <w:rsid w:val="00B9228B"/>
    <w:rsid w:val="00B9303C"/>
    <w:rsid w:val="00B93824"/>
    <w:rsid w:val="00B9482C"/>
    <w:rsid w:val="00BB2180"/>
    <w:rsid w:val="00BB5573"/>
    <w:rsid w:val="00BC69C2"/>
    <w:rsid w:val="00BD463F"/>
    <w:rsid w:val="00BE3A33"/>
    <w:rsid w:val="00BE56B7"/>
    <w:rsid w:val="00BF2F1E"/>
    <w:rsid w:val="00BF3255"/>
    <w:rsid w:val="00C042BD"/>
    <w:rsid w:val="00C067BB"/>
    <w:rsid w:val="00C10A4D"/>
    <w:rsid w:val="00C11333"/>
    <w:rsid w:val="00C1261B"/>
    <w:rsid w:val="00C12C0B"/>
    <w:rsid w:val="00C13571"/>
    <w:rsid w:val="00C21BF4"/>
    <w:rsid w:val="00C25FA6"/>
    <w:rsid w:val="00C27B95"/>
    <w:rsid w:val="00C27C32"/>
    <w:rsid w:val="00C30097"/>
    <w:rsid w:val="00C328DE"/>
    <w:rsid w:val="00C32D88"/>
    <w:rsid w:val="00C35332"/>
    <w:rsid w:val="00C37B0C"/>
    <w:rsid w:val="00C37C61"/>
    <w:rsid w:val="00C42B63"/>
    <w:rsid w:val="00C45E22"/>
    <w:rsid w:val="00C461AE"/>
    <w:rsid w:val="00C515C9"/>
    <w:rsid w:val="00C51BA5"/>
    <w:rsid w:val="00C56DD3"/>
    <w:rsid w:val="00C60E59"/>
    <w:rsid w:val="00C66DFB"/>
    <w:rsid w:val="00C73640"/>
    <w:rsid w:val="00C77854"/>
    <w:rsid w:val="00C80DC9"/>
    <w:rsid w:val="00C81DD3"/>
    <w:rsid w:val="00C84727"/>
    <w:rsid w:val="00C84C3A"/>
    <w:rsid w:val="00C85501"/>
    <w:rsid w:val="00C85579"/>
    <w:rsid w:val="00C9449D"/>
    <w:rsid w:val="00CA2F02"/>
    <w:rsid w:val="00CA6AD5"/>
    <w:rsid w:val="00CC1D62"/>
    <w:rsid w:val="00CC3786"/>
    <w:rsid w:val="00CC7E67"/>
    <w:rsid w:val="00CD15A7"/>
    <w:rsid w:val="00CD48D9"/>
    <w:rsid w:val="00CD66AE"/>
    <w:rsid w:val="00CE1C55"/>
    <w:rsid w:val="00CE3433"/>
    <w:rsid w:val="00CE5FEE"/>
    <w:rsid w:val="00D01650"/>
    <w:rsid w:val="00D0464B"/>
    <w:rsid w:val="00D13974"/>
    <w:rsid w:val="00D13D50"/>
    <w:rsid w:val="00D1698C"/>
    <w:rsid w:val="00D16F68"/>
    <w:rsid w:val="00D244C2"/>
    <w:rsid w:val="00D345A2"/>
    <w:rsid w:val="00D4436A"/>
    <w:rsid w:val="00D461C5"/>
    <w:rsid w:val="00D506F4"/>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01734"/>
    <w:rsid w:val="00E147D4"/>
    <w:rsid w:val="00E152A7"/>
    <w:rsid w:val="00E25DEE"/>
    <w:rsid w:val="00E30091"/>
    <w:rsid w:val="00E3179B"/>
    <w:rsid w:val="00E34397"/>
    <w:rsid w:val="00E43D89"/>
    <w:rsid w:val="00E51409"/>
    <w:rsid w:val="00E5417F"/>
    <w:rsid w:val="00E636ED"/>
    <w:rsid w:val="00E71354"/>
    <w:rsid w:val="00E72798"/>
    <w:rsid w:val="00E75237"/>
    <w:rsid w:val="00E7635E"/>
    <w:rsid w:val="00E76541"/>
    <w:rsid w:val="00E82F4F"/>
    <w:rsid w:val="00E85099"/>
    <w:rsid w:val="00E869EB"/>
    <w:rsid w:val="00E873B3"/>
    <w:rsid w:val="00E9224C"/>
    <w:rsid w:val="00EA3503"/>
    <w:rsid w:val="00EA3BE5"/>
    <w:rsid w:val="00EB1CB6"/>
    <w:rsid w:val="00EB2847"/>
    <w:rsid w:val="00EB5CC4"/>
    <w:rsid w:val="00EB7238"/>
    <w:rsid w:val="00EC3F4B"/>
    <w:rsid w:val="00ED1E27"/>
    <w:rsid w:val="00ED62C8"/>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52D6F"/>
    <w:rsid w:val="00F57993"/>
    <w:rsid w:val="00F60396"/>
    <w:rsid w:val="00F6043F"/>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2B6"/>
    <w:rsid w:val="00FD3943"/>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EA646D-9ECE-40A7-ADC0-01BC3B4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966736451">
      <w:bodyDiv w:val="1"/>
      <w:marLeft w:val="0"/>
      <w:marRight w:val="0"/>
      <w:marTop w:val="0"/>
      <w:marBottom w:val="0"/>
      <w:divBdr>
        <w:top w:val="none" w:sz="0" w:space="0" w:color="auto"/>
        <w:left w:val="none" w:sz="0" w:space="0" w:color="auto"/>
        <w:bottom w:val="none" w:sz="0" w:space="0" w:color="auto"/>
        <w:right w:val="none" w:sz="0" w:space="0" w:color="auto"/>
      </w:divBdr>
    </w:div>
    <w:div w:id="133884773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19991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9910-157C-4FE0-BB30-42A8B936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2124</Words>
  <Characters>12533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14628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5</cp:revision>
  <cp:lastPrinted>2017-09-21T09:19:00Z</cp:lastPrinted>
  <dcterms:created xsi:type="dcterms:W3CDTF">2017-09-21T09:44:00Z</dcterms:created>
  <dcterms:modified xsi:type="dcterms:W3CDTF">2017-09-22T07:32:00Z</dcterms:modified>
</cp:coreProperties>
</file>