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2A2" w14:textId="0207C890" w:rsidR="00EF3F92" w:rsidRDefault="00407D9E">
      <w:pPr>
        <w:widowControl w:val="0"/>
        <w:tabs>
          <w:tab w:val="center" w:pos="1560"/>
        </w:tabs>
        <w:autoSpaceDE w:val="0"/>
        <w:autoSpaceDN w:val="0"/>
        <w:adjustRightInd w:val="0"/>
        <w:spacing w:after="60" w:line="269" w:lineRule="auto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 xml:space="preserve"> </w:t>
      </w:r>
    </w:p>
    <w:p w14:paraId="4165DDF1" w14:textId="77777777" w:rsidR="00846CD6" w:rsidRPr="00F61534" w:rsidRDefault="00846CD6" w:rsidP="00846CD6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40697874"/>
      <w:r w:rsidRPr="00F61534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Statutární město Přerov </w:t>
      </w:r>
    </w:p>
    <w:p w14:paraId="7C0032AD" w14:textId="77777777" w:rsidR="00846CD6" w:rsidRPr="00F61534" w:rsidRDefault="00846CD6" w:rsidP="00846CD6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bCs/>
          <w:sz w:val="22"/>
          <w:szCs w:val="22"/>
          <w:lang w:eastAsia="cs-CZ"/>
        </w:rPr>
        <w:t>IČ 00301825</w:t>
      </w:r>
    </w:p>
    <w:p w14:paraId="2EA505AB" w14:textId="77777777" w:rsidR="00846CD6" w:rsidRPr="00F61534" w:rsidRDefault="00846CD6" w:rsidP="00846CD6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bCs/>
          <w:sz w:val="22"/>
          <w:szCs w:val="22"/>
          <w:lang w:eastAsia="cs-CZ"/>
        </w:rPr>
        <w:t>DIČ CZ00301825</w:t>
      </w:r>
    </w:p>
    <w:p w14:paraId="0BD73D7A" w14:textId="77777777" w:rsidR="00846CD6" w:rsidRPr="00F61534" w:rsidRDefault="00846CD6" w:rsidP="00846CD6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se sídlem Bratrská 709/34, Přerov I-Město, 750 02 Přerov </w:t>
      </w:r>
    </w:p>
    <w:p w14:paraId="6D515845" w14:textId="77777777" w:rsidR="00AD47B4" w:rsidRPr="003F35A5" w:rsidRDefault="00AD47B4" w:rsidP="00AD47B4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zastoupené 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Bc. Alexandrem Salabou, vedoucím Odboru správy majetku a komunálních služeb, na základě usnesení Rady města Přerova ze dne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16.12.2025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č.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3040/94/7.7.2/2025</w:t>
      </w:r>
    </w:p>
    <w:p w14:paraId="463D91B4" w14:textId="3631350A" w:rsidR="00846CD6" w:rsidRPr="00F61534" w:rsidRDefault="00846CD6" w:rsidP="00846CD6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bCs/>
          <w:sz w:val="22"/>
          <w:szCs w:val="22"/>
          <w:lang w:eastAsia="cs-CZ"/>
        </w:rPr>
        <w:t>číslo účtu: 19-1884482379/0800, v.s.</w:t>
      </w:r>
      <w:r w:rsidR="00F61534" w:rsidRPr="00F61534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2307000800</w:t>
      </w:r>
    </w:p>
    <w:p w14:paraId="044762F0" w14:textId="39661AF7" w:rsidR="004A6A43" w:rsidRPr="00F61534" w:rsidRDefault="004A6A43" w:rsidP="00AB296E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F61534">
        <w:rPr>
          <w:rFonts w:ascii="Arial" w:eastAsia="Times New Roman" w:hAnsi="Arial" w:cs="Arial"/>
          <w:b/>
          <w:i/>
          <w:sz w:val="22"/>
          <w:szCs w:val="22"/>
          <w:lang w:eastAsia="cs-CZ"/>
        </w:rPr>
        <w:t>Vlastník</w:t>
      </w:r>
      <w:r w:rsidRPr="00F61534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25A24" w:rsidRPr="00F61534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r w:rsidR="00625A24" w:rsidRPr="00F61534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„Povinný“</w:t>
      </w:r>
      <w:r w:rsidRPr="00F61534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67115D" w14:textId="6ADA6436" w:rsidR="00407D9E" w:rsidRPr="00F61534" w:rsidRDefault="00407D9E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AB3AA0" w14:textId="72D27889" w:rsidR="004A6A43" w:rsidRPr="00F61534" w:rsidRDefault="004A6A43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0DD8EEC" w14:textId="77777777" w:rsidR="00804298" w:rsidRPr="00F61534" w:rsidRDefault="00804298" w:rsidP="00804298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7681374" w14:textId="64B28D24" w:rsidR="00804298" w:rsidRPr="008C59AA" w:rsidRDefault="00804298" w:rsidP="00466D5F">
      <w:pPr>
        <w:pStyle w:val="Bezmez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/>
          <w:bCs/>
          <w:sz w:val="22"/>
          <w:szCs w:val="22"/>
          <w:lang w:eastAsia="cs-CZ"/>
        </w:rPr>
        <w:t>UCED Přerov s.r.o.</w:t>
      </w:r>
    </w:p>
    <w:p w14:paraId="4DCB8B5E" w14:textId="3A0209AE" w:rsidR="00E049E8" w:rsidRPr="008C59AA" w:rsidRDefault="00804298" w:rsidP="00466D5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IČ 08670714</w:t>
      </w:r>
    </w:p>
    <w:p w14:paraId="35731503" w14:textId="203B0BD8" w:rsidR="008C59AA" w:rsidRPr="008C59AA" w:rsidRDefault="008C59AA" w:rsidP="00466D5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DIČ CZ08670714</w:t>
      </w:r>
    </w:p>
    <w:p w14:paraId="551A6606" w14:textId="1559A1CB" w:rsidR="00E049E8" w:rsidRPr="008C59AA" w:rsidRDefault="00E049E8" w:rsidP="00466D5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se </w:t>
      </w:r>
      <w:r w:rsidR="00804298" w:rsidRPr="008C59AA">
        <w:rPr>
          <w:rFonts w:ascii="Arial" w:hAnsi="Arial" w:cs="Arial"/>
          <w:bCs/>
          <w:sz w:val="22"/>
          <w:szCs w:val="22"/>
          <w:lang w:eastAsia="cs-CZ"/>
        </w:rPr>
        <w:t>sídl</w:t>
      </w:r>
      <w:r w:rsidRPr="008C59AA">
        <w:rPr>
          <w:rFonts w:ascii="Arial" w:hAnsi="Arial" w:cs="Arial"/>
          <w:bCs/>
          <w:sz w:val="22"/>
          <w:szCs w:val="22"/>
          <w:lang w:eastAsia="cs-CZ"/>
        </w:rPr>
        <w:t>em</w:t>
      </w:r>
      <w:r w:rsidR="00804298" w:rsidRPr="008C59AA">
        <w:rPr>
          <w:rFonts w:ascii="Arial" w:hAnsi="Arial" w:cs="Arial"/>
          <w:bCs/>
          <w:sz w:val="22"/>
          <w:szCs w:val="22"/>
          <w:lang w:eastAsia="cs-CZ"/>
        </w:rPr>
        <w:t xml:space="preserve"> Sokolovská 675/9, Karlín, 186 00 Praha 8 </w:t>
      </w:r>
    </w:p>
    <w:p w14:paraId="0CB79C79" w14:textId="10E5B124" w:rsidR="00804298" w:rsidRPr="008C59AA" w:rsidRDefault="00804298" w:rsidP="00466D5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zapsaná v obchodním rejstříku vedeném Městským soudem v Praze, oddíl C, vložka 322950  zast</w:t>
      </w:r>
      <w:r w:rsidR="00E049E8" w:rsidRPr="008C59AA">
        <w:rPr>
          <w:rFonts w:ascii="Arial" w:hAnsi="Arial" w:cs="Arial"/>
          <w:bCs/>
          <w:sz w:val="22"/>
          <w:szCs w:val="22"/>
          <w:lang w:eastAsia="cs-CZ"/>
        </w:rPr>
        <w:t>o</w:t>
      </w:r>
      <w:r w:rsidRPr="008C59AA">
        <w:rPr>
          <w:rFonts w:ascii="Arial" w:hAnsi="Arial" w:cs="Arial"/>
          <w:bCs/>
          <w:sz w:val="22"/>
          <w:szCs w:val="22"/>
          <w:lang w:eastAsia="cs-CZ"/>
        </w:rPr>
        <w:t>up</w:t>
      </w:r>
      <w:r w:rsidR="00E049E8" w:rsidRPr="008C59AA">
        <w:rPr>
          <w:rFonts w:ascii="Arial" w:hAnsi="Arial" w:cs="Arial"/>
          <w:bCs/>
          <w:sz w:val="22"/>
          <w:szCs w:val="22"/>
          <w:lang w:eastAsia="cs-CZ"/>
        </w:rPr>
        <w:t>ená</w:t>
      </w: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 Ing. </w:t>
      </w:r>
      <w:r w:rsidR="007C3892" w:rsidRPr="008C59AA">
        <w:rPr>
          <w:rFonts w:ascii="Arial" w:hAnsi="Arial" w:cs="Arial"/>
          <w:bCs/>
          <w:sz w:val="22"/>
          <w:szCs w:val="22"/>
          <w:lang w:eastAsia="cs-CZ"/>
        </w:rPr>
        <w:t>J</w:t>
      </w:r>
      <w:r w:rsidR="000E53D6" w:rsidRPr="008C59AA">
        <w:rPr>
          <w:rFonts w:ascii="Arial" w:hAnsi="Arial" w:cs="Arial"/>
          <w:bCs/>
          <w:sz w:val="22"/>
          <w:szCs w:val="22"/>
          <w:lang w:eastAsia="cs-CZ"/>
        </w:rPr>
        <w:t>aroslavem Mačí</w:t>
      </w:r>
      <w:r w:rsidRPr="008C59AA">
        <w:rPr>
          <w:rFonts w:ascii="Arial" w:hAnsi="Arial" w:cs="Arial"/>
          <w:bCs/>
          <w:sz w:val="22"/>
          <w:szCs w:val="22"/>
          <w:lang w:eastAsia="cs-CZ"/>
        </w:rPr>
        <w:t>, jednatel</w:t>
      </w:r>
      <w:r w:rsidR="00067232" w:rsidRPr="008C59AA">
        <w:rPr>
          <w:rFonts w:ascii="Arial" w:hAnsi="Arial" w:cs="Arial"/>
          <w:bCs/>
          <w:sz w:val="22"/>
          <w:szCs w:val="22"/>
          <w:lang w:eastAsia="cs-CZ"/>
        </w:rPr>
        <w:t>em</w:t>
      </w:r>
    </w:p>
    <w:p w14:paraId="5F5C58EC" w14:textId="45125DE4" w:rsidR="004A6A43" w:rsidRPr="008C59AA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  <w:r w:rsidRPr="008C59A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8C59AA">
        <w:rPr>
          <w:rFonts w:ascii="Arial" w:eastAsia="Times New Roman" w:hAnsi="Arial" w:cs="Arial"/>
          <w:b/>
          <w:i/>
          <w:sz w:val="22"/>
          <w:szCs w:val="22"/>
          <w:lang w:eastAsia="cs-CZ"/>
        </w:rPr>
        <w:t>Oprávněný</w:t>
      </w:r>
      <w:r w:rsidRPr="008C59A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bookmarkEnd w:id="0"/>
    <w:p w14:paraId="74CC4826" w14:textId="77777777" w:rsidR="004A6A43" w:rsidRPr="008C59AA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</w:p>
    <w:p w14:paraId="5BF8C1A7" w14:textId="2B19D040" w:rsidR="004A6A43" w:rsidRPr="008C59AA" w:rsidRDefault="004A6A43" w:rsidP="00804298">
      <w:pPr>
        <w:shd w:val="clear" w:color="auto" w:fill="FFFFFF"/>
        <w:spacing w:line="268" w:lineRule="auto"/>
        <w:jc w:val="both"/>
        <w:rPr>
          <w:rFonts w:ascii="Arial" w:hAnsi="Arial" w:cs="Arial"/>
          <w:sz w:val="22"/>
          <w:szCs w:val="22"/>
        </w:rPr>
      </w:pPr>
      <w:r w:rsidRPr="008C59AA">
        <w:rPr>
          <w:rFonts w:ascii="Arial" w:hAnsi="Arial" w:cs="Arial"/>
          <w:sz w:val="22"/>
          <w:szCs w:val="22"/>
        </w:rPr>
        <w:t xml:space="preserve">uzavírají ve smyslu ustanovení </w:t>
      </w:r>
      <w:r w:rsidR="0038536D" w:rsidRPr="008C59AA">
        <w:rPr>
          <w:rFonts w:ascii="Arial" w:hAnsi="Arial" w:cs="Arial"/>
          <w:sz w:val="22"/>
          <w:szCs w:val="22"/>
        </w:rPr>
        <w:t xml:space="preserve">§1257 a násl., zejm. </w:t>
      </w:r>
      <w:r w:rsidRPr="008C59AA">
        <w:rPr>
          <w:rFonts w:ascii="Arial" w:hAnsi="Arial" w:cs="Arial"/>
          <w:sz w:val="22"/>
          <w:szCs w:val="22"/>
        </w:rPr>
        <w:t xml:space="preserve">§ </w:t>
      </w:r>
      <w:r w:rsidR="0038536D" w:rsidRPr="008C59AA">
        <w:rPr>
          <w:rFonts w:ascii="Arial" w:hAnsi="Arial" w:cs="Arial"/>
          <w:sz w:val="22"/>
          <w:szCs w:val="22"/>
        </w:rPr>
        <w:t xml:space="preserve">1267 a násl. </w:t>
      </w:r>
      <w:r w:rsidRPr="008C59AA">
        <w:rPr>
          <w:rFonts w:ascii="Arial" w:hAnsi="Arial" w:cs="Arial"/>
          <w:sz w:val="22"/>
          <w:szCs w:val="22"/>
        </w:rPr>
        <w:t>zákona č. 89/2012 Sb., občanského zákoníku</w:t>
      </w:r>
      <w:r w:rsidR="00051E18" w:rsidRPr="008C59AA">
        <w:rPr>
          <w:rFonts w:ascii="Arial" w:hAnsi="Arial" w:cs="Arial"/>
          <w:sz w:val="22"/>
          <w:szCs w:val="22"/>
        </w:rPr>
        <w:t>, v platném znění</w:t>
      </w:r>
      <w:r w:rsidRPr="008C59AA">
        <w:rPr>
          <w:rFonts w:ascii="Arial" w:hAnsi="Arial" w:cs="Arial"/>
          <w:sz w:val="22"/>
          <w:szCs w:val="22"/>
        </w:rPr>
        <w:t xml:space="preserve"> (dále jen „</w:t>
      </w:r>
      <w:r w:rsidRPr="008C59AA">
        <w:rPr>
          <w:rFonts w:ascii="Arial" w:hAnsi="Arial" w:cs="Arial"/>
          <w:b/>
          <w:i/>
          <w:sz w:val="22"/>
          <w:szCs w:val="22"/>
        </w:rPr>
        <w:t>Občanský zákoník</w:t>
      </w:r>
      <w:r w:rsidRPr="008C59AA">
        <w:rPr>
          <w:rFonts w:ascii="Arial" w:hAnsi="Arial" w:cs="Arial"/>
          <w:sz w:val="22"/>
          <w:szCs w:val="22"/>
        </w:rPr>
        <w:t>“), tuto</w:t>
      </w:r>
    </w:p>
    <w:p w14:paraId="712A1A94" w14:textId="77777777" w:rsidR="004A6A43" w:rsidRPr="00F6153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color w:val="000000"/>
          <w:spacing w:val="-3"/>
          <w:sz w:val="22"/>
          <w:szCs w:val="22"/>
        </w:rPr>
      </w:pPr>
    </w:p>
    <w:p w14:paraId="774A83B8" w14:textId="77777777" w:rsidR="004A6A43" w:rsidRPr="00F6153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Smlouvu </w:t>
      </w:r>
    </w:p>
    <w:p w14:paraId="04C49B91" w14:textId="754B3BAE" w:rsidR="00F20A6E" w:rsidRPr="00F6153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o zřízení věcného břemene </w:t>
      </w:r>
      <w:r w:rsidR="00804298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–</w:t>
      </w: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služebnosti</w:t>
      </w:r>
      <w:r w:rsidR="00830885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inženýrské sítě</w:t>
      </w:r>
    </w:p>
    <w:p w14:paraId="63E20DA1" w14:textId="77777777" w:rsidR="004A6A43" w:rsidRPr="00F6153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_____________________________________________________________________________</w:t>
      </w:r>
    </w:p>
    <w:p w14:paraId="7231B2A7" w14:textId="77777777" w:rsidR="004A6A43" w:rsidRPr="00F6153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79F9BD0" w14:textId="22612993" w:rsidR="004A6A43" w:rsidRPr="00F61534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Úvodní ustanovení</w:t>
      </w:r>
    </w:p>
    <w:p w14:paraId="0484AB6C" w14:textId="77777777" w:rsidR="008B5259" w:rsidRPr="00F61534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3C56ECE" w14:textId="77777777" w:rsidR="0038536D" w:rsidRPr="00F61534" w:rsidRDefault="0038536D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F61534" w:rsidSect="00BF6E39"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  <w:bookmarkStart w:id="1" w:name="_Hlk40702328"/>
    </w:p>
    <w:p w14:paraId="4129712D" w14:textId="11D1168D" w:rsidR="004A6A43" w:rsidRPr="00F61534" w:rsidRDefault="004A6A43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Vlastník</w:t>
      </w:r>
      <w:r w:rsidR="00612E61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Povinný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prohlašuje, že má ve svém vlastnictví nemovité věci – pozemky</w:t>
      </w:r>
      <w:r w:rsidR="00F20A6E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parc. č.</w:t>
      </w:r>
    </w:p>
    <w:p w14:paraId="1F867F2A" w14:textId="77777777" w:rsidR="00F20A6E" w:rsidRPr="00F61534" w:rsidRDefault="00F20A6E" w:rsidP="008B525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F20A6E" w:rsidRPr="00F61534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16470076" w14:textId="210CFE20" w:rsidR="0038536D" w:rsidRPr="00F61534" w:rsidRDefault="0038536D" w:rsidP="0092026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6050/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1F1D14DA" w14:textId="4BCB7E16" w:rsidR="00920269" w:rsidRPr="00F61534" w:rsidRDefault="00920269" w:rsidP="0092026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605</w:t>
      </w:r>
      <w:r w:rsidR="001768AD" w:rsidRPr="00F61534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681292A1" w14:textId="46017E16" w:rsidR="004A6A43" w:rsidRPr="00F61534" w:rsidRDefault="009E732E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2" w:name="_Hlk40702417"/>
      <w:r w:rsidRPr="00F61534">
        <w:rPr>
          <w:rFonts w:ascii="Arial" w:hAnsi="Arial" w:cs="Arial"/>
          <w:color w:val="000000"/>
          <w:spacing w:val="-3"/>
          <w:sz w:val="22"/>
          <w:szCs w:val="22"/>
        </w:rPr>
        <w:t>které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jsou zapsány v katastru nemovitostí na </w:t>
      </w:r>
      <w:r w:rsidR="004A6A43" w:rsidRPr="00F61534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LV č. </w:t>
      </w:r>
      <w:r w:rsidR="00920269" w:rsidRPr="00F61534">
        <w:rPr>
          <w:rFonts w:ascii="Arial" w:hAnsi="Arial" w:cs="Arial"/>
          <w:bCs/>
          <w:color w:val="000000"/>
          <w:spacing w:val="-3"/>
          <w:sz w:val="22"/>
          <w:szCs w:val="22"/>
        </w:rPr>
        <w:t>1</w:t>
      </w:r>
      <w:r w:rsidR="001768AD" w:rsidRPr="00F61534">
        <w:rPr>
          <w:rFonts w:ascii="Arial" w:hAnsi="Arial" w:cs="Arial"/>
          <w:bCs/>
          <w:color w:val="000000"/>
          <w:spacing w:val="-3"/>
          <w:sz w:val="22"/>
          <w:szCs w:val="22"/>
        </w:rPr>
        <w:t>0</w:t>
      </w:r>
      <w:r w:rsidR="00FE3260" w:rsidRPr="00F61534">
        <w:rPr>
          <w:rFonts w:ascii="Arial" w:hAnsi="Arial" w:cs="Arial"/>
          <w:bCs/>
          <w:color w:val="000000"/>
          <w:spacing w:val="-3"/>
          <w:sz w:val="22"/>
          <w:szCs w:val="22"/>
        </w:rPr>
        <w:t>001</w:t>
      </w:r>
      <w:r w:rsidR="004A6A43" w:rsidRPr="00F61534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>pro katastrální území</w:t>
      </w:r>
      <w:r w:rsidR="00BD16B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Přerov [734713] 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a nacházejí se v územním obvodu, kde státní správu katastru nemovitostí ČR vykonává Katastrální úřad pro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Olomoucký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kraj, Katastrální pracoviště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Přerov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(dále jen „</w:t>
      </w:r>
      <w:r w:rsidR="004A6A43" w:rsidRPr="00F6153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Pozemky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>“ či kterýkoli z Pozemků jednotlivě jako „</w:t>
      </w:r>
      <w:r w:rsidR="004A6A43" w:rsidRPr="00F6153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Pozemek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bookmarkEnd w:id="2"/>
    </w:p>
    <w:bookmarkEnd w:id="1"/>
    <w:p w14:paraId="691AB526" w14:textId="77777777" w:rsidR="0038536D" w:rsidRPr="00F61534" w:rsidRDefault="0038536D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F61534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5923F427" w14:textId="55C10647" w:rsidR="008B5259" w:rsidRPr="00F61534" w:rsidRDefault="008B5259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BB6DA41" w14:textId="66E87D23" w:rsidR="004A7BF5" w:rsidRPr="00F61534" w:rsidRDefault="004A7BF5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Oprávněný je vlastníkem zařízení liniov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stav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>e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b (inženýrsk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sít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>í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) ve smyslu § 509 a § 1267 a násl. Občanského zákoníku, kter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>é jsou provozovány z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a účelem zajištění služeb v průmyslovém areálu, který je tvořen mimo jiné také Pozemky Vlastníka</w:t>
      </w:r>
      <w:r w:rsidR="00990EFA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="002E2DFA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– zejména se jedná o kanalizaci, telekomunikační technologie, dodávky technických plynů pro průmyslovou výrobu a dodávky vody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(dále jen </w:t>
      </w:r>
      <w:r w:rsidRPr="00F6153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„Inženýrská síť“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</w:p>
    <w:p w14:paraId="3F25CF63" w14:textId="77777777" w:rsidR="004A7BF5" w:rsidRPr="00F61534" w:rsidRDefault="004A7BF5" w:rsidP="004A7BF5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C796DA5" w14:textId="1AD1DAA2" w:rsidR="00920269" w:rsidRPr="00F61534" w:rsidRDefault="004A6A43" w:rsidP="00954318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Předmětem této smlouvy je zřízení věcného břemene</w:t>
      </w:r>
      <w:r w:rsidR="0038536D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– služebnosti inženýrské sítě ve smyslu § 1267 a § 1268 Občanského zákoníku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ve prospěch Oprávněného.</w:t>
      </w:r>
    </w:p>
    <w:p w14:paraId="5039E4B2" w14:textId="77777777" w:rsidR="008B5259" w:rsidRPr="00F61534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4883A3E7" w14:textId="3945DDCA" w:rsidR="004A6A43" w:rsidRPr="00F61534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Zřízení věcného břemene – služebnosti</w:t>
      </w:r>
      <w:r w:rsidR="00407D9E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485A5D35" w14:textId="77777777" w:rsidR="008B5259" w:rsidRPr="00F61534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1F360384" w14:textId="2872ACC8" w:rsidR="009A531A" w:rsidRPr="00F61534" w:rsidRDefault="009A531A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Část </w:t>
      </w:r>
      <w:r w:rsidR="00DC61AE" w:rsidRPr="00F61534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nženýrské sítě</w:t>
      </w:r>
      <w:r w:rsidR="004A7BF5" w:rsidRPr="00F61534">
        <w:rPr>
          <w:rFonts w:ascii="Arial" w:hAnsi="Arial" w:cs="Arial"/>
          <w:color w:val="000000"/>
          <w:spacing w:val="-3"/>
          <w:sz w:val="22"/>
          <w:szCs w:val="22"/>
        </w:rPr>
        <w:t>, která je předmětem této smlouvy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, neboť se nachází 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>na Pozemcích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sestává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ze</w:t>
      </w:r>
      <w:r w:rsidR="00017EB0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05F7C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zařízení pro rozvod pitné a užitkové vody</w:t>
      </w:r>
      <w:r w:rsidR="00405F7C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souvisejících technických a obslužných zařízení </w:t>
      </w:r>
      <w:r w:rsidR="00017EB0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="00017EB0" w:rsidRPr="00F6153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„Součást inženýrské sítě“</w:t>
      </w:r>
      <w:r w:rsidR="00017EB0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  <w:r w:rsidR="00A873F5" w:rsidRPr="00F61534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="0007101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odrobnější popis </w:t>
      </w:r>
      <w:r w:rsidR="00A873F5" w:rsidRPr="00F61534">
        <w:rPr>
          <w:rFonts w:ascii="Arial" w:hAnsi="Arial" w:cs="Arial"/>
          <w:color w:val="000000"/>
          <w:spacing w:val="-3"/>
          <w:sz w:val="22"/>
          <w:szCs w:val="22"/>
        </w:rPr>
        <w:t>zařízení a z</w:t>
      </w:r>
      <w:r w:rsidR="0007101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působu </w:t>
      </w:r>
      <w:r w:rsidR="00A873F5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jeho </w:t>
      </w:r>
      <w:r w:rsidR="00071017" w:rsidRPr="00F61534">
        <w:rPr>
          <w:rFonts w:ascii="Arial" w:hAnsi="Arial" w:cs="Arial"/>
          <w:color w:val="000000"/>
          <w:spacing w:val="-3"/>
          <w:sz w:val="22"/>
          <w:szCs w:val="22"/>
        </w:rPr>
        <w:t>uložení je připojen</w:t>
      </w:r>
      <w:r w:rsidR="00A873F5" w:rsidRPr="00F61534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="0007101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jako příloha č. 1 této smlouvy.</w:t>
      </w:r>
    </w:p>
    <w:p w14:paraId="2975BDBA" w14:textId="77777777" w:rsidR="00017EB0" w:rsidRPr="00F61534" w:rsidRDefault="00017EB0" w:rsidP="00017EB0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11856E1" w14:textId="5D9CCE32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182AFC" w:rsidRPr="00F61534">
        <w:rPr>
          <w:rFonts w:ascii="Arial" w:hAnsi="Arial" w:cs="Arial"/>
          <w:color w:val="000000"/>
          <w:spacing w:val="-3"/>
          <w:sz w:val="22"/>
          <w:szCs w:val="22"/>
        </w:rPr>
        <w:t>a</w:t>
      </w:r>
      <w:r w:rsidR="00B51A2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P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ovinný touto smlouvou zřizuje ve prospěch Oprávněného </w:t>
      </w:r>
      <w:r w:rsidRPr="00F6153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věcné břemeno – </w:t>
      </w:r>
      <w:r w:rsidR="006009E6" w:rsidRPr="00F61534">
        <w:rPr>
          <w:rFonts w:ascii="Arial" w:hAnsi="Arial" w:cs="Arial"/>
          <w:b/>
          <w:bCs/>
          <w:spacing w:val="-3"/>
          <w:sz w:val="22"/>
          <w:szCs w:val="22"/>
        </w:rPr>
        <w:t>služebnost spočívající v </w:t>
      </w:r>
      <w:r w:rsidR="006009E6" w:rsidRPr="00F61534">
        <w:rPr>
          <w:rFonts w:ascii="Arial" w:hAnsi="Arial" w:cs="Arial"/>
          <w:b/>
          <w:spacing w:val="-3"/>
          <w:sz w:val="22"/>
          <w:szCs w:val="22"/>
        </w:rPr>
        <w:t>právu Oprávněného na Pozem</w:t>
      </w:r>
      <w:r w:rsidR="00920269" w:rsidRPr="00F61534">
        <w:rPr>
          <w:rFonts w:ascii="Arial" w:hAnsi="Arial" w:cs="Arial"/>
          <w:b/>
          <w:spacing w:val="-3"/>
          <w:sz w:val="22"/>
          <w:szCs w:val="22"/>
        </w:rPr>
        <w:t>cích</w:t>
      </w:r>
      <w:r w:rsidR="006009E6" w:rsidRPr="00F61534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6009E6" w:rsidRPr="00F61534">
        <w:rPr>
          <w:rFonts w:ascii="Arial" w:hAnsi="Arial" w:cs="Arial"/>
          <w:b/>
          <w:spacing w:val="-3"/>
          <w:sz w:val="22"/>
          <w:szCs w:val="22"/>
        </w:rPr>
        <w:t>zřídit (umístit), vést, provozovat, udržovat, kontrolovat, revidovat</w:t>
      </w:r>
      <w:r w:rsidR="000E53D6" w:rsidRPr="00F61534">
        <w:rPr>
          <w:rFonts w:ascii="Arial" w:hAnsi="Arial" w:cs="Arial"/>
          <w:b/>
          <w:spacing w:val="-3"/>
          <w:sz w:val="22"/>
          <w:szCs w:val="22"/>
        </w:rPr>
        <w:t xml:space="preserve"> a</w:t>
      </w:r>
      <w:r w:rsidR="006009E6" w:rsidRPr="00F6153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009E6" w:rsidRPr="00F61534">
        <w:rPr>
          <w:rFonts w:ascii="Arial" w:hAnsi="Arial" w:cs="Arial"/>
          <w:b/>
          <w:sz w:val="22"/>
          <w:szCs w:val="22"/>
        </w:rPr>
        <w:t>upravovat za účelem obnovy, výměny, modernizace nebo zlepšení výkonnosti a případně odstraňovat</w:t>
      </w:r>
      <w:r w:rsidR="006009E6" w:rsidRPr="00F6153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009E6" w:rsidRPr="00F61534">
        <w:rPr>
          <w:rFonts w:ascii="Arial" w:hAnsi="Arial" w:cs="Arial"/>
          <w:b/>
          <w:bCs/>
          <w:spacing w:val="-3"/>
          <w:sz w:val="22"/>
          <w:szCs w:val="22"/>
        </w:rPr>
        <w:t xml:space="preserve">Součást inženýrské sítě, </w:t>
      </w:r>
      <w:r w:rsidR="006009E6" w:rsidRPr="00F61534">
        <w:rPr>
          <w:rFonts w:ascii="Arial" w:hAnsi="Arial" w:cs="Arial"/>
          <w:b/>
          <w:spacing w:val="-3"/>
          <w:sz w:val="22"/>
          <w:szCs w:val="22"/>
        </w:rPr>
        <w:t>včetně práva</w:t>
      </w:r>
      <w:r w:rsidR="006009E6" w:rsidRPr="00F61534">
        <w:rPr>
          <w:rFonts w:ascii="Arial" w:hAnsi="Arial" w:cs="Arial"/>
          <w:b/>
          <w:sz w:val="22"/>
          <w:szCs w:val="22"/>
        </w:rPr>
        <w:t xml:space="preserve"> vstupu a vjezdu na Pozem</w:t>
      </w:r>
      <w:r w:rsidR="00920269" w:rsidRPr="00F61534">
        <w:rPr>
          <w:rFonts w:ascii="Arial" w:hAnsi="Arial" w:cs="Arial"/>
          <w:b/>
          <w:sz w:val="22"/>
          <w:szCs w:val="22"/>
        </w:rPr>
        <w:t>ky</w:t>
      </w:r>
      <w:r w:rsidR="006009E6" w:rsidRPr="00F61534">
        <w:rPr>
          <w:rFonts w:ascii="Arial" w:hAnsi="Arial" w:cs="Arial"/>
          <w:b/>
          <w:sz w:val="22"/>
          <w:szCs w:val="22"/>
        </w:rPr>
        <w:t xml:space="preserve"> v souvislosti s výkonem tohoto práva </w:t>
      </w:r>
      <w:r w:rsidRPr="00F61534">
        <w:rPr>
          <w:rFonts w:ascii="Arial" w:hAnsi="Arial" w:cs="Arial"/>
          <w:b/>
          <w:sz w:val="22"/>
          <w:szCs w:val="22"/>
        </w:rPr>
        <w:t>(dále jen „</w:t>
      </w:r>
      <w:r w:rsidRPr="00F61534">
        <w:rPr>
          <w:rFonts w:ascii="Arial" w:hAnsi="Arial" w:cs="Arial"/>
          <w:b/>
          <w:i/>
          <w:sz w:val="22"/>
          <w:szCs w:val="22"/>
        </w:rPr>
        <w:t>Věcné břemeno</w:t>
      </w:r>
      <w:r w:rsidRPr="00F61534">
        <w:rPr>
          <w:rFonts w:ascii="Arial" w:hAnsi="Arial" w:cs="Arial"/>
          <w:b/>
          <w:sz w:val="22"/>
          <w:szCs w:val="22"/>
        </w:rPr>
        <w:t>“)</w:t>
      </w:r>
      <w:r w:rsidRPr="00F61534">
        <w:rPr>
          <w:rFonts w:ascii="Arial" w:hAnsi="Arial" w:cs="Arial"/>
          <w:sz w:val="22"/>
          <w:szCs w:val="22"/>
        </w:rPr>
        <w:t>.</w:t>
      </w:r>
    </w:p>
    <w:p w14:paraId="5DC9BE91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974B250" w14:textId="6348148D" w:rsidR="009A531A" w:rsidRPr="00F61534" w:rsidRDefault="00017EB0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k Pozemkům v rozsahu vymezeném geometrickým plánem č. 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72</w:t>
      </w:r>
      <w:r w:rsidR="00203931" w:rsidRPr="00F61534">
        <w:rPr>
          <w:rFonts w:ascii="Arial" w:hAnsi="Arial" w:cs="Arial"/>
          <w:color w:val="000000"/>
          <w:spacing w:val="-3"/>
          <w:sz w:val="22"/>
          <w:szCs w:val="22"/>
        </w:rPr>
        <w:t>70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-124.d</w:t>
      </w:r>
      <w:r w:rsidR="00405F7C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/2020,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vyhotoveným společností GEOCENTRUM, spol. s r.o., který tvoří nedílnou součást této smlouvy (dále jen „</w:t>
      </w:r>
      <w:r w:rsidRPr="00F6153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Geometrický plán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r w:rsidR="004A6A4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3" w:name="_Hlk40703872"/>
    </w:p>
    <w:bookmarkEnd w:id="3"/>
    <w:p w14:paraId="7284E6E5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F9ACB76" w14:textId="1118A8AB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4" w:name="_Hlk40701155"/>
      <w:r w:rsidRPr="00F61534">
        <w:rPr>
          <w:rFonts w:ascii="Arial" w:hAnsi="Arial" w:cs="Arial"/>
          <w:sz w:val="22"/>
          <w:szCs w:val="22"/>
        </w:rPr>
        <w:t xml:space="preserve">Oprávněný práva odpovídající Věcnému břemeni přijímá </w:t>
      </w:r>
      <w:r w:rsidRPr="00F61534">
        <w:rPr>
          <w:rFonts w:ascii="Arial" w:hAnsi="Arial" w:cs="Arial"/>
          <w:spacing w:val="-3"/>
          <w:sz w:val="22"/>
          <w:szCs w:val="22"/>
        </w:rPr>
        <w:t>a zavazuje se je vykonávat za podmínek sjednaných touto smlouvou a stanovených zákonem.</w:t>
      </w:r>
      <w:r w:rsidRPr="00F61534">
        <w:rPr>
          <w:rFonts w:ascii="Arial" w:hAnsi="Arial" w:cs="Arial"/>
          <w:sz w:val="22"/>
          <w:szCs w:val="22"/>
        </w:rPr>
        <w:t xml:space="preserve"> Vlastník</w:t>
      </w:r>
      <w:r w:rsidR="00B5742D" w:rsidRPr="00F61534">
        <w:rPr>
          <w:rFonts w:ascii="Arial" w:hAnsi="Arial" w:cs="Arial"/>
          <w:sz w:val="22"/>
          <w:szCs w:val="22"/>
        </w:rPr>
        <w:t xml:space="preserve"> a Povinný</w:t>
      </w:r>
      <w:r w:rsidRPr="00F61534">
        <w:rPr>
          <w:rFonts w:ascii="Arial" w:hAnsi="Arial" w:cs="Arial"/>
          <w:sz w:val="22"/>
          <w:szCs w:val="22"/>
        </w:rPr>
        <w:t xml:space="preserve"> se zavazuje trpět tato práva odpovídající Věcnému břemeni </w:t>
      </w:r>
      <w:r w:rsidRPr="00F61534">
        <w:rPr>
          <w:rFonts w:ascii="Arial" w:hAnsi="Arial" w:cs="Arial"/>
          <w:spacing w:val="-3"/>
          <w:sz w:val="22"/>
          <w:szCs w:val="22"/>
        </w:rPr>
        <w:t>a spojená zákonná omezení, zejména je povinen</w:t>
      </w:r>
      <w:r w:rsidRPr="00F61534">
        <w:rPr>
          <w:rFonts w:ascii="Arial" w:hAnsi="Arial" w:cs="Arial"/>
          <w:sz w:val="22"/>
          <w:szCs w:val="22"/>
        </w:rPr>
        <w:t xml:space="preserve"> zdržet se všeho, co </w:t>
      </w:r>
      <w:r w:rsidR="0040531C" w:rsidRPr="00F61534">
        <w:rPr>
          <w:rFonts w:ascii="Arial" w:hAnsi="Arial" w:cs="Arial"/>
          <w:sz w:val="22"/>
          <w:szCs w:val="22"/>
        </w:rPr>
        <w:t xml:space="preserve">by výkon Věcného břemene jakýmkoli způsobem znemožňovalo nebo nepřiměřeně ztěžovalo nebo co by vedlo </w:t>
      </w:r>
      <w:r w:rsidRPr="00F61534">
        <w:rPr>
          <w:rFonts w:ascii="Arial" w:hAnsi="Arial" w:cs="Arial"/>
          <w:sz w:val="22"/>
          <w:szCs w:val="22"/>
        </w:rPr>
        <w:t xml:space="preserve">k ohrožení Součásti </w:t>
      </w:r>
      <w:r w:rsidR="00DC61AE" w:rsidRPr="00F61534">
        <w:rPr>
          <w:rFonts w:ascii="Arial" w:hAnsi="Arial" w:cs="Arial"/>
          <w:sz w:val="22"/>
          <w:szCs w:val="22"/>
        </w:rPr>
        <w:t>inženýrské sítě</w:t>
      </w:r>
      <w:r w:rsidRPr="00F61534">
        <w:rPr>
          <w:rFonts w:ascii="Arial" w:hAnsi="Arial" w:cs="Arial"/>
          <w:sz w:val="22"/>
          <w:szCs w:val="22"/>
        </w:rPr>
        <w:t>.</w:t>
      </w:r>
    </w:p>
    <w:bookmarkEnd w:id="4"/>
    <w:p w14:paraId="207C59D7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D8F5D34" w14:textId="285D3F34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Oprávněný vykonává práva odpovídající Věcnému břemeni samostatně a/nebo prostřednictvím odborných třetích osob, které touto činností Oprávněný pověřil.  </w:t>
      </w:r>
    </w:p>
    <w:p w14:paraId="71460134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A921CD" w14:textId="566BFC05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Oprávněný je povinen při výkonu práv z Věcného břemene k Pozemkům co nejvíce šetřit práva Vlastníka</w:t>
      </w:r>
      <w:r w:rsidR="001E482E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vstup na Pozem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mu bezprostředně oznámit.</w:t>
      </w:r>
      <w:r w:rsidRPr="00F61534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Po skončení prací je povinen uvést Pozem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do předchozího stavu, a není-li to možné s ohledem na povahu provedených prací, do stavu odpovídajícího předchozímu účelu nebo užívání Pozemk</w:t>
      </w:r>
      <w:r w:rsidR="00920269" w:rsidRPr="00F61534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bezprostředně oznámit tuto skutečnost Vlastníkovi</w:t>
      </w:r>
      <w:r w:rsidR="003067A8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Povinnému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. Po provedení odstranění nebo okleštění stromoví je Oprávněný povinen na svůj náklad provést likvidaci vzniklého klestu a zbytků po těžbě. </w:t>
      </w:r>
    </w:p>
    <w:p w14:paraId="64827D54" w14:textId="62653700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D0EE0C5" w14:textId="7B493135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</w:t>
      </w:r>
      <w:r w:rsidRPr="00F61534">
        <w:rPr>
          <w:rFonts w:ascii="Arial" w:hAnsi="Arial" w:cs="Arial"/>
          <w:b/>
          <w:color w:val="000000"/>
          <w:spacing w:val="-3"/>
          <w:sz w:val="22"/>
          <w:szCs w:val="22"/>
        </w:rPr>
        <w:t>bez časového omezení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a zaniká pouze z důvodů stanovených zákonem.</w:t>
      </w:r>
    </w:p>
    <w:p w14:paraId="3ED1DCED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4155794" w14:textId="70B78002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Práva a povinnosti vyplývající z Věcného břemene přecházejí na každého dalšího vlastníka Pozemk</w:t>
      </w:r>
      <w:r w:rsidR="00AB296E" w:rsidRPr="00F61534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1CD7653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241126A" w14:textId="71442A56" w:rsidR="004A6A43" w:rsidRPr="00F61534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Věcné břemeno slouží provozu závodu Oprávněného.</w:t>
      </w:r>
    </w:p>
    <w:p w14:paraId="656C3230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9E0E73C" w14:textId="3DE43E45" w:rsidR="00017EB0" w:rsidRPr="00F61534" w:rsidRDefault="004A6A43" w:rsidP="00F803EE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 xml:space="preserve">Vlastník </w:t>
      </w:r>
      <w:r w:rsidR="00BF2886" w:rsidRPr="00F61534">
        <w:rPr>
          <w:rFonts w:ascii="Arial" w:hAnsi="Arial" w:cs="Arial"/>
          <w:spacing w:val="-3"/>
          <w:sz w:val="22"/>
          <w:szCs w:val="22"/>
        </w:rPr>
        <w:t xml:space="preserve">a Povinný 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bere na vědomí, že </w:t>
      </w:r>
      <w:r w:rsidR="001E0566" w:rsidRPr="00F61534">
        <w:rPr>
          <w:rFonts w:ascii="Arial" w:hAnsi="Arial" w:cs="Arial"/>
          <w:spacing w:val="-3"/>
          <w:sz w:val="22"/>
          <w:szCs w:val="22"/>
        </w:rPr>
        <w:t xml:space="preserve">Inženýrská síť </w:t>
      </w:r>
      <w:r w:rsidRPr="00F61534">
        <w:rPr>
          <w:rFonts w:ascii="Arial" w:hAnsi="Arial" w:cs="Arial"/>
          <w:spacing w:val="-3"/>
          <w:sz w:val="22"/>
          <w:szCs w:val="22"/>
        </w:rPr>
        <w:t>je chráněn</w:t>
      </w:r>
      <w:r w:rsidR="001E0566" w:rsidRPr="00F61534">
        <w:rPr>
          <w:rFonts w:ascii="Arial" w:hAnsi="Arial" w:cs="Arial"/>
          <w:spacing w:val="-3"/>
          <w:sz w:val="22"/>
          <w:szCs w:val="22"/>
        </w:rPr>
        <w:t>a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 </w:t>
      </w:r>
      <w:r w:rsidR="002E2DFA" w:rsidRPr="00F61534">
        <w:rPr>
          <w:rFonts w:ascii="Arial" w:hAnsi="Arial" w:cs="Arial"/>
          <w:spacing w:val="-3"/>
          <w:sz w:val="22"/>
          <w:szCs w:val="22"/>
        </w:rPr>
        <w:t xml:space="preserve">podle svého typu </w:t>
      </w:r>
      <w:r w:rsidRPr="00F61534">
        <w:rPr>
          <w:rFonts w:ascii="Arial" w:hAnsi="Arial" w:cs="Arial"/>
          <w:spacing w:val="-3"/>
          <w:sz w:val="22"/>
          <w:szCs w:val="22"/>
        </w:rPr>
        <w:t>ochrannými pásmy dle</w:t>
      </w:r>
      <w:r w:rsidR="001E0566" w:rsidRPr="00F61534">
        <w:rPr>
          <w:rFonts w:ascii="Arial" w:hAnsi="Arial" w:cs="Arial"/>
          <w:spacing w:val="-3"/>
          <w:sz w:val="22"/>
          <w:szCs w:val="22"/>
        </w:rPr>
        <w:t xml:space="preserve"> příslušných norem ČSN, příp. zákonných ustanovení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. Ochranné pásmo slouží k zajištění spolehlivého provozu </w:t>
      </w:r>
      <w:r w:rsidR="001E0566" w:rsidRPr="00F61534">
        <w:rPr>
          <w:rFonts w:ascii="Arial" w:hAnsi="Arial" w:cs="Arial"/>
          <w:spacing w:val="-3"/>
          <w:sz w:val="22"/>
          <w:szCs w:val="22"/>
        </w:rPr>
        <w:t xml:space="preserve">příslušné inženýrské sítě/liniové stavby, příp. </w:t>
      </w:r>
      <w:r w:rsidRPr="00F61534">
        <w:rPr>
          <w:rFonts w:ascii="Arial" w:hAnsi="Arial" w:cs="Arial"/>
          <w:spacing w:val="-3"/>
          <w:sz w:val="22"/>
          <w:szCs w:val="22"/>
        </w:rPr>
        <w:t>k ochraně života, zdraví a majetku osob.</w:t>
      </w:r>
      <w:r w:rsidR="0040531C" w:rsidRPr="00F61534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5" w:name="_Hlk40701186"/>
    </w:p>
    <w:p w14:paraId="47F3185F" w14:textId="77777777" w:rsidR="00017EB0" w:rsidRPr="00F61534" w:rsidRDefault="00017EB0" w:rsidP="00017EB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0B54C755" w14:textId="36CF22F6" w:rsidR="00920269" w:rsidRPr="00F61534" w:rsidRDefault="0040531C" w:rsidP="00433A35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>Oprávněný si je vědom skutečnosti, že v ochranném pásmu jsou a mohou být umístěny nemovitosti a jiný majetek Vlastníka</w:t>
      </w:r>
      <w:r w:rsidR="00200E64" w:rsidRPr="00F61534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F61534">
        <w:rPr>
          <w:rFonts w:ascii="Arial" w:hAnsi="Arial" w:cs="Arial"/>
          <w:spacing w:val="-3"/>
          <w:sz w:val="22"/>
          <w:szCs w:val="22"/>
        </w:rPr>
        <w:t>, jeho dceřiných společností a dalších osob vykonávajících podnikatelskou činnosti na Pozemcích. Oprávněný se zavazuje strpět umístění těchto nemovitostí a majetku v rozsahu a na místech, kde jsou ke dni podpisu této smlouvy umístěny, a to včetně případných budoucích oprav, výměn a dalších změn nemajících zásadní vliv na ochranu distribuční soustavy oproti stavu existujícímu ke dni podpisu této smlouvy, a tyto nemovitosti a majetek co nejvíce šetřit.</w:t>
      </w:r>
      <w:r w:rsidR="004A6A43" w:rsidRPr="00F61534">
        <w:rPr>
          <w:rFonts w:ascii="Arial" w:hAnsi="Arial" w:cs="Arial"/>
          <w:spacing w:val="-3"/>
          <w:sz w:val="22"/>
          <w:szCs w:val="22"/>
        </w:rPr>
        <w:t xml:space="preserve">  </w:t>
      </w:r>
      <w:bookmarkEnd w:id="5"/>
    </w:p>
    <w:p w14:paraId="2FF44248" w14:textId="77777777" w:rsidR="008B5259" w:rsidRPr="00F61534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186ADCCD" w14:textId="63C72153" w:rsidR="004A6A43" w:rsidRPr="00F61534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Vklad do katastru nemovitostí</w:t>
      </w:r>
    </w:p>
    <w:p w14:paraId="695658D2" w14:textId="77777777" w:rsidR="008B5259" w:rsidRPr="00F61534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56A5551A" w14:textId="26EFF6D8" w:rsidR="004A6A43" w:rsidRPr="00F61534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</w:t>
      </w:r>
      <w:r w:rsidR="009E732E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vzniká zápisem do veřejného seznamu (katastru nemovitostí) a to vkladem ve smyslu zákona č. 256/2013 Sb. o katastru nemovitostí v platném znění. Právní účinky vkladu vznikají na základě pravomocného rozhodnutí o jeho povolení k okamžiku, kdy</w:t>
      </w:r>
      <w:r w:rsidR="0040531C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byl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návrh na vklad doručen příslušnému katastrálnímu pracovišti.</w:t>
      </w:r>
    </w:p>
    <w:p w14:paraId="1FBE9BDE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812E3A5" w14:textId="287CFD44" w:rsidR="004A6A43" w:rsidRPr="00F61534" w:rsidRDefault="004A6A43" w:rsidP="00E42DA7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Návrh na vklad práva do katastru nemovitostí podá</w:t>
      </w:r>
      <w:r w:rsidR="0001239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Vlastník a Povinný, </w:t>
      </w:r>
      <w:r w:rsidR="00012397" w:rsidRPr="00F61534">
        <w:rPr>
          <w:rFonts w:ascii="Arial" w:hAnsi="Arial" w:cs="Arial"/>
          <w:spacing w:val="-3"/>
          <w:sz w:val="22"/>
          <w:szCs w:val="22"/>
        </w:rPr>
        <w:t xml:space="preserve">a to do 10 dnů poté, co mu Oprávněný uhradí jednorázovou úplatu za zřízení služebnosti včetně DPH dle čl. IV této smlouvy. </w:t>
      </w:r>
      <w:r w:rsidR="0001239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2DC467AF" w14:textId="77777777" w:rsidR="000D66A4" w:rsidRPr="00F61534" w:rsidRDefault="000D66A4" w:rsidP="000D66A4">
      <w:pPr>
        <w:pStyle w:val="Odstavecseseznamem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7B3E937" w14:textId="77777777" w:rsidR="004A6A43" w:rsidRPr="00F61534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Náklady spojené s vyhotovením této smlouvy a s podáním návrhu na vklad nese Oprávněný.</w:t>
      </w:r>
    </w:p>
    <w:p w14:paraId="3C06A644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6255CE3" w14:textId="7A087E46" w:rsidR="004A6A43" w:rsidRPr="00F61534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zavazují, že pokud příslušný katastrální úřad vyzve účastníky k odstranění nedostatků návrhu na zahájení řízení o povolení vkladu, případně listiny, na </w:t>
      </w:r>
      <w:r w:rsidR="0040531C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jejímž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základě má být právo zapsáno, vyvinou potřebnou součinnost k jejich odstranění ve stanovené lhůtě.</w:t>
      </w:r>
    </w:p>
    <w:p w14:paraId="426956AB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2EAEAB" w14:textId="5D658F98" w:rsidR="004A6A43" w:rsidRPr="00F61534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>V případě, že příslušný katastrální úřad v řízení o povolení vkladu řízení zastaví či zamítne, smluvní strany se zavazují uzavřít do 30 kalendářních dnů ode dne doručení rozhodnutí katastrálního úřadu o zastavení či zamítnutí vkladu oběma smluvním stranám novou smlouvu o zřízení věcného břemene s totožným obsahem a za stejných cenových podmínek</w:t>
      </w:r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6" w:name="_Hlk40701498"/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>a</w:t>
      </w:r>
      <w:bookmarkStart w:id="7" w:name="_Hlk40701212"/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>/nebo podat nový návrh na vklad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>, ve které</w:t>
      </w:r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>/m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6"/>
      <w:bookmarkEnd w:id="7"/>
      <w:r w:rsidRPr="00F61534">
        <w:rPr>
          <w:rFonts w:ascii="Arial" w:hAnsi="Arial" w:cs="Arial"/>
          <w:color w:val="000000"/>
          <w:spacing w:val="-3"/>
          <w:sz w:val="22"/>
          <w:szCs w:val="22"/>
        </w:rPr>
        <w:t>budou odstraněny nedostatky, které bránily povolení vkladu práva dle této smlouvy.</w:t>
      </w:r>
    </w:p>
    <w:p w14:paraId="2AC5B930" w14:textId="489F9ED2" w:rsidR="004A6A43" w:rsidRPr="00F61534" w:rsidRDefault="004A6A43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2E9CAFE3" w14:textId="77777777" w:rsidR="008B5259" w:rsidRPr="00F61534" w:rsidRDefault="008B5259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E5E1FE7" w14:textId="4C1469E3" w:rsidR="004A6A43" w:rsidRPr="00F61534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Úplata</w:t>
      </w:r>
    </w:p>
    <w:p w14:paraId="462EFBD0" w14:textId="77777777" w:rsidR="008B5259" w:rsidRPr="00F61534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BFAED55" w14:textId="31DC6DB0" w:rsidR="004A6A43" w:rsidRPr="00F61534" w:rsidRDefault="004A6A43" w:rsidP="008B5259">
      <w:pPr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Věcné břemeno se zřizuje </w:t>
      </w:r>
      <w:r w:rsidRPr="00F6153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za souhrnnou jednorázovou </w:t>
      </w:r>
      <w:bookmarkStart w:id="8" w:name="_Hlk40703934"/>
      <w:r w:rsidRPr="00F6153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úplatu v celkové výši </w:t>
      </w:r>
      <w:r w:rsidR="00636D45" w:rsidRPr="00F61534">
        <w:rPr>
          <w:rFonts w:ascii="Arial" w:hAnsi="Arial" w:cs="Arial"/>
          <w:b/>
          <w:color w:val="000000"/>
          <w:spacing w:val="-3"/>
          <w:sz w:val="22"/>
          <w:szCs w:val="22"/>
        </w:rPr>
        <w:t>125</w:t>
      </w: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 Kč</w:t>
      </w:r>
      <w:r w:rsidR="00C4158F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/běžný metr (bm)</w:t>
      </w:r>
      <w:r w:rsidR="00AA2C3E"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AA2C3E" w:rsidRPr="00F61534">
        <w:rPr>
          <w:rFonts w:ascii="Arial" w:hAnsi="Arial" w:cs="Arial"/>
          <w:color w:val="000000"/>
          <w:spacing w:val="-3"/>
          <w:sz w:val="22"/>
          <w:szCs w:val="22"/>
        </w:rPr>
        <w:t>zřízení služebnosti, stanovenou Vnitřním předpisem č. 12/2017 vydaným Radou města Přerova s účinností od 15.06.2017, což činí při délce služebnosti</w:t>
      </w:r>
      <w:r w:rsidR="00134073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1872 m</w:t>
      </w:r>
      <w:r w:rsidR="00DA0732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částku </w:t>
      </w:r>
      <w:r w:rsidR="0038287D" w:rsidRPr="00F61534">
        <w:rPr>
          <w:rFonts w:ascii="Arial" w:hAnsi="Arial" w:cs="Arial"/>
          <w:color w:val="000000"/>
          <w:spacing w:val="-3"/>
          <w:sz w:val="22"/>
          <w:szCs w:val="22"/>
        </w:rPr>
        <w:t>234.000,- Kč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(slovy: </w:t>
      </w:r>
      <w:bookmarkStart w:id="9" w:name="_Hlk24122692"/>
      <w:r w:rsidR="0038287D" w:rsidRPr="00F61534">
        <w:rPr>
          <w:rFonts w:ascii="Arial" w:hAnsi="Arial" w:cs="Arial"/>
          <w:color w:val="000000"/>
          <w:spacing w:val="-3"/>
          <w:sz w:val="22"/>
          <w:szCs w:val="22"/>
        </w:rPr>
        <w:t>dvěstětřicetčty</w:t>
      </w:r>
      <w:r w:rsidR="00180AF2" w:rsidRPr="00F61534">
        <w:rPr>
          <w:rFonts w:ascii="Arial" w:hAnsi="Arial" w:cs="Arial"/>
          <w:color w:val="000000"/>
          <w:spacing w:val="-3"/>
          <w:sz w:val="22"/>
          <w:szCs w:val="22"/>
        </w:rPr>
        <w:t>ři</w:t>
      </w:r>
      <w:r w:rsidR="003A2607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tisíc </w:t>
      </w:r>
      <w:bookmarkEnd w:id="9"/>
      <w:r w:rsidRPr="00F61534">
        <w:rPr>
          <w:rFonts w:ascii="Arial" w:hAnsi="Arial" w:cs="Arial"/>
          <w:color w:val="000000"/>
          <w:spacing w:val="-3"/>
          <w:sz w:val="22"/>
          <w:szCs w:val="22"/>
        </w:rPr>
        <w:t>korun českých)</w:t>
      </w:r>
      <w:bookmarkEnd w:id="8"/>
      <w:r w:rsidRPr="00F61534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10" w:name="_Hlk40701263"/>
      <w:r w:rsidR="00016391" w:rsidRPr="00F61534">
        <w:rPr>
          <w:rFonts w:ascii="Arial" w:hAnsi="Arial" w:cs="Arial"/>
          <w:color w:val="000000"/>
          <w:spacing w:val="-3"/>
          <w:sz w:val="22"/>
          <w:szCs w:val="22"/>
        </w:rPr>
        <w:t>K úplatě se připočítává DPH dle platných právních předpisů.</w:t>
      </w:r>
      <w:bookmarkEnd w:id="10"/>
    </w:p>
    <w:p w14:paraId="646FBF00" w14:textId="77777777" w:rsidR="004A6A43" w:rsidRPr="00F61534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A1C90B7" w14:textId="77777777" w:rsidR="00113ECB" w:rsidRPr="00F61534" w:rsidRDefault="00113ECB" w:rsidP="00113ECB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61534">
        <w:rPr>
          <w:rFonts w:ascii="Arial" w:hAnsi="Arial" w:cs="Arial"/>
          <w:sz w:val="22"/>
          <w:szCs w:val="22"/>
        </w:rPr>
        <w:t xml:space="preserve">Úplata za zřízení služebnosti bude Oprávněným uhrazena Vlastníkovi a Povinnému na základě faktury – daňového dokladu vystaveného Povinným ke dni podpisu smlouvy. Splatnost faktury – daňového dokladu je sjednána do 20 dnů ode dne vystavení faktury – daňového dokladu Oprávněnému. Za termín zaplacení úplaty za zřízení služebnosti se považuje den připsání finančních prostředků na účet Vlastníka a Povinného. Den uskutečnění zdanitelného plnění nastává ke dni vystavení faktury - daňového dokladu. </w:t>
      </w:r>
    </w:p>
    <w:p w14:paraId="34E8BA70" w14:textId="77777777" w:rsidR="00113ECB" w:rsidRPr="00F61534" w:rsidRDefault="00113ECB" w:rsidP="00113ECB">
      <w:pPr>
        <w:pStyle w:val="Odstavecseseznamem"/>
        <w:rPr>
          <w:rFonts w:ascii="Arial" w:hAnsi="Arial" w:cs="Arial"/>
          <w:sz w:val="22"/>
          <w:szCs w:val="22"/>
        </w:rPr>
      </w:pPr>
    </w:p>
    <w:p w14:paraId="5F451B33" w14:textId="77777777" w:rsidR="00113ECB" w:rsidRPr="00F61534" w:rsidRDefault="00113ECB" w:rsidP="00113ECB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61534">
        <w:rPr>
          <w:rFonts w:ascii="Arial" w:hAnsi="Arial" w:cs="Arial"/>
          <w:sz w:val="22"/>
          <w:szCs w:val="22"/>
        </w:rPr>
        <w:t xml:space="preserve">V případě prodlení s úhradou úplaty za zřízení služebnosti je Oprávněný povinen uhradit úrok z prodlení ve výši stanovené nařízením vlády ČR č. 315/2013 Sb., dle části II., kterou se určuje výše úroků z prodlení a nákladů spojených s uplatněním pohledávky. </w:t>
      </w:r>
    </w:p>
    <w:p w14:paraId="79315C6C" w14:textId="77777777" w:rsidR="00113ECB" w:rsidRPr="00F61534" w:rsidRDefault="00113ECB" w:rsidP="00113ECB">
      <w:pPr>
        <w:pStyle w:val="Odstavecseseznamem"/>
        <w:rPr>
          <w:rFonts w:ascii="Arial" w:hAnsi="Arial" w:cs="Arial"/>
          <w:sz w:val="22"/>
          <w:szCs w:val="22"/>
        </w:rPr>
      </w:pPr>
    </w:p>
    <w:p w14:paraId="75B3A6D3" w14:textId="77777777" w:rsidR="00113ECB" w:rsidRPr="00F61534" w:rsidRDefault="00113ECB" w:rsidP="00113ECB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13D5C8" w14:textId="77777777" w:rsidR="00113ECB" w:rsidRPr="00F61534" w:rsidRDefault="00113ECB" w:rsidP="00113ECB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61534">
        <w:rPr>
          <w:rFonts w:ascii="Arial" w:hAnsi="Arial" w:cs="Arial"/>
          <w:sz w:val="22"/>
          <w:szCs w:val="22"/>
        </w:rPr>
        <w:t>Neuhradí-li Oprávněný jednorázovou úplatu ve výši a lhůtě podle předchozích odstavců tohoto článku, je Vlastní a Povinný oprávněn od této smlouvy odstoupit. V případě odstoupení od smlouvy se smlouva ruší od počátku.</w:t>
      </w:r>
    </w:p>
    <w:p w14:paraId="7BFD0722" w14:textId="77777777" w:rsidR="00113ECB" w:rsidRPr="00F61534" w:rsidRDefault="00113ECB" w:rsidP="00113ECB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07AD5F" w14:textId="77777777" w:rsidR="00113ECB" w:rsidRPr="00F61534" w:rsidRDefault="00113ECB" w:rsidP="00113ECB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61534">
        <w:rPr>
          <w:rFonts w:ascii="Arial" w:hAnsi="Arial" w:cs="Arial"/>
          <w:sz w:val="22"/>
          <w:szCs w:val="22"/>
        </w:rPr>
        <w:t>Úplata specifikovaná v odst. 1 tohoto článku smlouvy nezahrnuje škody na majetku Vlastníka a Povinného způsobené Oprávněným při realizaci jeho oprávnění dle této smlouvy. Tyto škody se Oprávněný zavazuje uhradit povinnému ze služebnosti samostatně.</w:t>
      </w:r>
    </w:p>
    <w:p w14:paraId="1161BD74" w14:textId="137F25F2" w:rsidR="004A6A43" w:rsidRPr="00F61534" w:rsidRDefault="004A6A43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0FDF5E0E" w14:textId="77777777" w:rsidR="008B5259" w:rsidRPr="00F61534" w:rsidRDefault="008B5259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37361506" w14:textId="77777777" w:rsidR="000251B2" w:rsidRPr="00F61534" w:rsidRDefault="000251B2" w:rsidP="000251B2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Závěrečná ustanovení</w:t>
      </w:r>
    </w:p>
    <w:p w14:paraId="30D14FDD" w14:textId="77777777" w:rsidR="000251B2" w:rsidRPr="00F61534" w:rsidRDefault="000251B2" w:rsidP="000251B2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68F18C1A" w14:textId="6F0355B9" w:rsidR="000251B2" w:rsidRPr="00F61534" w:rsidRDefault="000251B2" w:rsidP="000251B2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>Tato smlouva nabývá platnosti dnem jejího podpisu oběma smluvními stranami, účinnosti nabývá dnem jejího uveřejnění prostřednictvím registru smluv ve smyslu zákona č. 340/2015 Sb., o zvláštních podmínkách účinnosti některých smluv, uveřejňování těchto smluv a o registru smluv (zákon o registru smluv), ve znění pozdějších předpisů. Vlastník</w:t>
      </w:r>
      <w:r w:rsidR="001C7D1B" w:rsidRPr="00F61534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 uveřejní smlouvu prostřednictvím registru smluv ve smyslu zákona č. 340/2015 Sb., o zvláštních podmínkách účinnosti některých smluv, uveřejňování těchto smluv a o registru </w:t>
      </w:r>
      <w:r w:rsidRPr="00F61534">
        <w:rPr>
          <w:rFonts w:ascii="Arial" w:hAnsi="Arial" w:cs="Arial"/>
          <w:spacing w:val="-3"/>
          <w:sz w:val="22"/>
          <w:szCs w:val="22"/>
        </w:rPr>
        <w:lastRenderedPageBreak/>
        <w:t>smluv (zákon o registru smluv), ve znění pozdějších předpisů, bez zbytečného odkladu po podpisu smlouvy oběma smluvními stranami. Oprávněný bere na vědomí a souhlasí s tím, že obsah této smlouvy může být poskytnut žadateli v režimu zákona č. 106/1999 Sb., o svobodném přístupu k informacím, ve znění pozdějších předpisů.</w:t>
      </w:r>
    </w:p>
    <w:p w14:paraId="1598B1D7" w14:textId="77777777" w:rsidR="000251B2" w:rsidRPr="00F61534" w:rsidRDefault="000251B2" w:rsidP="000251B2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4A57363" w14:textId="0F8CB55E" w:rsidR="00096526" w:rsidRDefault="000251B2" w:rsidP="00096526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096526">
        <w:rPr>
          <w:rFonts w:ascii="Arial" w:hAnsi="Arial" w:cs="Arial"/>
          <w:sz w:val="22"/>
          <w:szCs w:val="22"/>
        </w:rPr>
        <w:t xml:space="preserve">Touto doložkou se osvědčuje, že byla splněna podmínka platnosti tohoto právního jednání podmíněná jeho předchozím schválením </w:t>
      </w:r>
      <w:bookmarkStart w:id="11" w:name="_Hlk98165840"/>
      <w:r w:rsidR="00096526" w:rsidRPr="000111FA">
        <w:rPr>
          <w:rFonts w:ascii="Arial" w:hAnsi="Arial" w:cs="Arial"/>
          <w:sz w:val="22"/>
          <w:szCs w:val="22"/>
        </w:rPr>
        <w:t xml:space="preserve">Radou města Přerova na její </w:t>
      </w:r>
      <w:r w:rsidR="00096526">
        <w:rPr>
          <w:rFonts w:ascii="Arial" w:hAnsi="Arial" w:cs="Arial"/>
          <w:sz w:val="22"/>
          <w:szCs w:val="22"/>
        </w:rPr>
        <w:t>94.</w:t>
      </w:r>
      <w:r w:rsidR="00096526" w:rsidRPr="000111FA">
        <w:rPr>
          <w:rFonts w:ascii="Arial" w:hAnsi="Arial" w:cs="Arial"/>
          <w:sz w:val="22"/>
          <w:szCs w:val="22"/>
        </w:rPr>
        <w:t xml:space="preserve"> schůzi konané dne</w:t>
      </w:r>
      <w:r w:rsidR="00096526">
        <w:rPr>
          <w:rFonts w:ascii="Arial" w:hAnsi="Arial" w:cs="Arial"/>
          <w:sz w:val="22"/>
          <w:szCs w:val="22"/>
        </w:rPr>
        <w:t xml:space="preserve"> 16.12.2025</w:t>
      </w:r>
      <w:r w:rsidR="00096526" w:rsidRPr="000111FA">
        <w:rPr>
          <w:rFonts w:ascii="Arial" w:hAnsi="Arial" w:cs="Arial"/>
          <w:sz w:val="22"/>
          <w:szCs w:val="22"/>
        </w:rPr>
        <w:t>, usnesením č.</w:t>
      </w:r>
      <w:bookmarkEnd w:id="11"/>
      <w:r w:rsidR="00096526">
        <w:rPr>
          <w:rFonts w:ascii="Arial" w:hAnsi="Arial" w:cs="Arial"/>
          <w:sz w:val="22"/>
          <w:szCs w:val="22"/>
        </w:rPr>
        <w:t xml:space="preserve"> 3040/94/7.7.2/2025, bod </w:t>
      </w:r>
      <w:r w:rsidR="00B20C65">
        <w:rPr>
          <w:rFonts w:ascii="Arial" w:hAnsi="Arial" w:cs="Arial"/>
          <w:sz w:val="22"/>
          <w:szCs w:val="22"/>
        </w:rPr>
        <w:t>4</w:t>
      </w:r>
      <w:r w:rsidR="00096526" w:rsidRPr="000111FA">
        <w:rPr>
          <w:rFonts w:ascii="Arial" w:hAnsi="Arial" w:cs="Arial"/>
          <w:sz w:val="22"/>
          <w:szCs w:val="22"/>
        </w:rPr>
        <w:t>.</w:t>
      </w:r>
    </w:p>
    <w:p w14:paraId="15A854BD" w14:textId="77777777" w:rsidR="00096526" w:rsidRPr="00096526" w:rsidRDefault="00096526" w:rsidP="00096526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68CDF47" w14:textId="1A486ABE" w:rsidR="000251B2" w:rsidRPr="00096526" w:rsidRDefault="000251B2" w:rsidP="006D2E65">
      <w:pPr>
        <w:pStyle w:val="Odstavecseseznamem"/>
        <w:numPr>
          <w:ilvl w:val="0"/>
          <w:numId w:val="25"/>
        </w:numPr>
        <w:shd w:val="clear" w:color="auto" w:fill="FFFFFF"/>
        <w:spacing w:after="60"/>
        <w:jc w:val="both"/>
        <w:rPr>
          <w:rFonts w:ascii="Arial" w:hAnsi="Arial" w:cs="Arial"/>
          <w:spacing w:val="-3"/>
          <w:sz w:val="22"/>
          <w:szCs w:val="22"/>
        </w:rPr>
      </w:pPr>
      <w:r w:rsidRPr="00096526">
        <w:rPr>
          <w:rFonts w:ascii="Arial" w:hAnsi="Arial" w:cs="Arial"/>
          <w:spacing w:val="-3"/>
          <w:sz w:val="22"/>
          <w:szCs w:val="22"/>
        </w:rPr>
        <w:t xml:space="preserve">Tato smlouva a právní vztahy z ní vyplývající se řídí právním řádem České republiky, zejména Energetickým zákonem. Právní vztahy v této smlouvě nebo Energetickém zákoně neupravené se řídí Občanským zákoníkem. </w:t>
      </w:r>
    </w:p>
    <w:p w14:paraId="455E990F" w14:textId="77777777" w:rsidR="000251B2" w:rsidRPr="00F61534" w:rsidRDefault="000251B2" w:rsidP="000251B2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922AE5D" w14:textId="77777777" w:rsidR="000251B2" w:rsidRPr="00F61534" w:rsidRDefault="000251B2" w:rsidP="000251B2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12" w:name="_Hlk40701280"/>
      <w:r w:rsidRPr="00F61534">
        <w:rPr>
          <w:rFonts w:ascii="Arial" w:hAnsi="Arial" w:cs="Arial"/>
          <w:spacing w:val="-3"/>
          <w:sz w:val="22"/>
          <w:szCs w:val="22"/>
        </w:rPr>
        <w:t>Veškeré změny a doplňky této smlouvy je nutno učinit v písemné formě.</w:t>
      </w:r>
    </w:p>
    <w:p w14:paraId="2287FE6D" w14:textId="77777777" w:rsidR="000251B2" w:rsidRPr="00F61534" w:rsidRDefault="000251B2" w:rsidP="000251B2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63870DD" w14:textId="77777777" w:rsidR="000251B2" w:rsidRPr="00F61534" w:rsidRDefault="000251B2" w:rsidP="000251B2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>Jakékoli podstatné oznámení, žádost či jiné sdělení, jež má být učiněno či dáno smluvní straně dle této smlouvy nebo v souvislosti s ní, musí být učiněno či dáno písemně a doručeno druhé smluvní straně buď osobně, kurýrní službou nebo ve formě doporučeného dopisu na adresu uvedenou na úvodní straně této smlouvy (nebo na jinou doručovací adresu prokazatelně a včas oznámenou druhé smluvní straně).</w:t>
      </w:r>
    </w:p>
    <w:bookmarkEnd w:id="12"/>
    <w:p w14:paraId="4E4EC33F" w14:textId="77777777" w:rsidR="000251B2" w:rsidRPr="00F61534" w:rsidRDefault="000251B2" w:rsidP="000251B2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3EA5367B" w14:textId="3AED38BE" w:rsidR="000251B2" w:rsidRPr="00F61534" w:rsidRDefault="000251B2" w:rsidP="000251B2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>Tato Smlouva je vyhotovena ve třech vyhotoveních, po jednom pro Vlastníka</w:t>
      </w:r>
      <w:r w:rsidR="0055001F" w:rsidRPr="00F61534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 a pro Oprávněného, </w:t>
      </w:r>
      <w:r w:rsidR="0055001F" w:rsidRPr="00F61534">
        <w:rPr>
          <w:rFonts w:ascii="Arial" w:hAnsi="Arial" w:cs="Arial"/>
          <w:spacing w:val="-3"/>
          <w:sz w:val="22"/>
          <w:szCs w:val="22"/>
        </w:rPr>
        <w:t>a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 </w:t>
      </w:r>
      <w:r w:rsidRPr="00F61534">
        <w:rPr>
          <w:rFonts w:ascii="Arial" w:hAnsi="Arial" w:cs="Arial"/>
          <w:b/>
          <w:spacing w:val="-3"/>
          <w:sz w:val="22"/>
          <w:szCs w:val="22"/>
        </w:rPr>
        <w:t>jedno s ověřenými podpisy smluvních stran</w:t>
      </w:r>
      <w:r w:rsidRPr="00F61534">
        <w:rPr>
          <w:rFonts w:ascii="Arial" w:hAnsi="Arial" w:cs="Arial"/>
          <w:spacing w:val="-3"/>
          <w:sz w:val="22"/>
          <w:szCs w:val="22"/>
        </w:rPr>
        <w:t xml:space="preserve"> bude přiloženo k návrhu na povolení vkladu. </w:t>
      </w:r>
      <w:bookmarkStart w:id="13" w:name="_Hlk40701293"/>
      <w:r w:rsidRPr="00F61534">
        <w:rPr>
          <w:rFonts w:ascii="Arial" w:hAnsi="Arial" w:cs="Arial"/>
          <w:i/>
          <w:iCs/>
          <w:spacing w:val="-3"/>
          <w:sz w:val="22"/>
          <w:szCs w:val="22"/>
        </w:rPr>
        <w:t>(Podpis nemusí být ověřený, pokud má podepisující osoba u příslušného katastrálního úřadu uložen svůj podpisový vzor.)</w:t>
      </w:r>
      <w:bookmarkEnd w:id="13"/>
    </w:p>
    <w:p w14:paraId="6327EA6B" w14:textId="77777777" w:rsidR="000251B2" w:rsidRPr="00F61534" w:rsidRDefault="000251B2" w:rsidP="000251B2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0D58EDA1" w14:textId="77777777" w:rsidR="000251B2" w:rsidRPr="00F61534" w:rsidRDefault="000251B2" w:rsidP="000251B2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>Smluvní strany prohlašují, že si tuto smlouvu před podpisem přečetly, s jejím obsahem souhlasí a na důkaz toho připojují své podpisy.</w:t>
      </w:r>
    </w:p>
    <w:p w14:paraId="27A0FC67" w14:textId="77777777" w:rsidR="000251B2" w:rsidRPr="00F61534" w:rsidRDefault="000251B2" w:rsidP="000251B2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5FFB6C2" w14:textId="77777777" w:rsidR="000251B2" w:rsidRPr="00F61534" w:rsidRDefault="000251B2" w:rsidP="000251B2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Přílohy:</w:t>
      </w:r>
      <w:r w:rsidRPr="00F6153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1E132B49" w14:textId="77777777" w:rsidR="000251B2" w:rsidRPr="00F61534" w:rsidRDefault="000251B2" w:rsidP="000251B2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1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ab/>
        <w:t>Zákres a popis zařízení s vyznačením způsobu uložení</w:t>
      </w:r>
    </w:p>
    <w:p w14:paraId="60705E31" w14:textId="1FA7B2D1" w:rsidR="000251B2" w:rsidRPr="00F61534" w:rsidRDefault="000251B2" w:rsidP="000251B2">
      <w:pPr>
        <w:shd w:val="clear" w:color="auto" w:fill="FFFFFF"/>
        <w:contextualSpacing/>
        <w:rPr>
          <w:rFonts w:ascii="Arial" w:hAnsi="Arial" w:cs="Arial"/>
          <w:sz w:val="22"/>
          <w:szCs w:val="22"/>
        </w:rPr>
      </w:pPr>
      <w:r w:rsidRPr="00F61534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2 </w:t>
      </w:r>
      <w:r w:rsidRPr="00F61534">
        <w:rPr>
          <w:rFonts w:ascii="Arial" w:hAnsi="Arial" w:cs="Arial"/>
          <w:color w:val="000000"/>
          <w:spacing w:val="-3"/>
          <w:sz w:val="22"/>
          <w:szCs w:val="22"/>
        </w:rPr>
        <w:tab/>
        <w:t>Geometrický plán č. 7270-124.d/2020</w:t>
      </w:r>
    </w:p>
    <w:p w14:paraId="51DA735D" w14:textId="77777777" w:rsidR="000251B2" w:rsidRPr="00F61534" w:rsidRDefault="000251B2" w:rsidP="000251B2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4889066" w14:textId="77777777" w:rsidR="000251B2" w:rsidRPr="00F61534" w:rsidRDefault="000251B2" w:rsidP="000251B2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46187C2F" w14:textId="283291FA" w:rsidR="000251B2" w:rsidRPr="00F61534" w:rsidRDefault="000251B2" w:rsidP="000251B2">
      <w:pPr>
        <w:shd w:val="clear" w:color="auto" w:fill="FFFFFF"/>
        <w:rPr>
          <w:rFonts w:ascii="Arial" w:hAnsi="Arial" w:cs="Arial"/>
          <w:b/>
          <w:bCs/>
          <w:spacing w:val="-3"/>
          <w:sz w:val="22"/>
          <w:szCs w:val="22"/>
        </w:rPr>
      </w:pPr>
      <w:r w:rsidRPr="00F61534">
        <w:rPr>
          <w:rFonts w:ascii="Arial" w:hAnsi="Arial" w:cs="Arial"/>
          <w:b/>
          <w:bCs/>
          <w:spacing w:val="-3"/>
          <w:sz w:val="22"/>
          <w:szCs w:val="22"/>
        </w:rPr>
        <w:t>Vlastník</w:t>
      </w:r>
      <w:r w:rsidR="00C77380" w:rsidRPr="00F61534">
        <w:rPr>
          <w:rFonts w:ascii="Arial" w:hAnsi="Arial" w:cs="Arial"/>
          <w:b/>
          <w:bCs/>
          <w:spacing w:val="-3"/>
          <w:sz w:val="22"/>
          <w:szCs w:val="22"/>
        </w:rPr>
        <w:t xml:space="preserve"> a Povinný</w:t>
      </w:r>
      <w:r w:rsidRPr="00F6153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6153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6153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6153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61534">
        <w:rPr>
          <w:rFonts w:ascii="Arial" w:hAnsi="Arial" w:cs="Arial"/>
          <w:b/>
          <w:bCs/>
          <w:spacing w:val="-3"/>
          <w:sz w:val="22"/>
          <w:szCs w:val="22"/>
        </w:rPr>
        <w:tab/>
        <w:t>Oprávněný</w:t>
      </w:r>
    </w:p>
    <w:p w14:paraId="3460FCD4" w14:textId="77777777" w:rsidR="000251B2" w:rsidRPr="00F61534" w:rsidRDefault="000251B2" w:rsidP="000251B2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07D01E1F" w14:textId="4150CBD3" w:rsidR="000251B2" w:rsidRPr="00F61534" w:rsidRDefault="000251B2" w:rsidP="000251B2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  <w:r w:rsidRPr="00F61534">
        <w:rPr>
          <w:rFonts w:ascii="Arial" w:hAnsi="Arial" w:cs="Arial"/>
          <w:spacing w:val="-3"/>
          <w:sz w:val="22"/>
          <w:szCs w:val="22"/>
        </w:rPr>
        <w:t xml:space="preserve">V Přerově dne: </w:t>
      </w:r>
      <w:r w:rsidR="00630C84">
        <w:rPr>
          <w:rFonts w:ascii="Arial" w:hAnsi="Arial" w:cs="Arial"/>
          <w:spacing w:val="-3"/>
          <w:sz w:val="22"/>
          <w:szCs w:val="22"/>
        </w:rPr>
        <w:t>25.3.2026</w:t>
      </w:r>
      <w:r w:rsidRPr="00F61534">
        <w:rPr>
          <w:rFonts w:ascii="Arial" w:hAnsi="Arial" w:cs="Arial"/>
          <w:spacing w:val="-3"/>
          <w:sz w:val="22"/>
          <w:szCs w:val="22"/>
        </w:rPr>
        <w:tab/>
      </w:r>
      <w:r w:rsidRPr="00F61534">
        <w:rPr>
          <w:rFonts w:ascii="Arial" w:hAnsi="Arial" w:cs="Arial"/>
          <w:spacing w:val="-3"/>
          <w:sz w:val="22"/>
          <w:szCs w:val="22"/>
        </w:rPr>
        <w:tab/>
      </w:r>
      <w:r w:rsidRPr="00F61534">
        <w:rPr>
          <w:rFonts w:ascii="Arial" w:hAnsi="Arial" w:cs="Arial"/>
          <w:spacing w:val="-3"/>
          <w:sz w:val="22"/>
          <w:szCs w:val="22"/>
        </w:rPr>
        <w:tab/>
      </w:r>
      <w:r w:rsidRPr="00F61534">
        <w:rPr>
          <w:rFonts w:ascii="Arial" w:hAnsi="Arial" w:cs="Arial"/>
          <w:spacing w:val="-3"/>
          <w:sz w:val="22"/>
          <w:szCs w:val="22"/>
        </w:rPr>
        <w:tab/>
      </w:r>
      <w:r w:rsidRPr="00F61534">
        <w:rPr>
          <w:rFonts w:ascii="Arial" w:hAnsi="Arial" w:cs="Arial"/>
          <w:spacing w:val="-3"/>
          <w:sz w:val="22"/>
          <w:szCs w:val="22"/>
        </w:rPr>
        <w:tab/>
        <w:t>V Praze dne:</w:t>
      </w:r>
      <w:r w:rsidR="00630C84">
        <w:rPr>
          <w:rFonts w:ascii="Arial" w:hAnsi="Arial" w:cs="Arial"/>
          <w:spacing w:val="-3"/>
          <w:sz w:val="22"/>
          <w:szCs w:val="22"/>
        </w:rPr>
        <w:t xml:space="preserve"> 11.3.2026</w:t>
      </w:r>
    </w:p>
    <w:p w14:paraId="56203B37" w14:textId="77777777" w:rsidR="000251B2" w:rsidRPr="00F61534" w:rsidRDefault="000251B2" w:rsidP="000251B2">
      <w:pPr>
        <w:rPr>
          <w:rFonts w:ascii="Arial" w:hAnsi="Arial" w:cs="Arial"/>
          <w:spacing w:val="-3"/>
          <w:sz w:val="22"/>
          <w:szCs w:val="22"/>
        </w:rPr>
      </w:pPr>
    </w:p>
    <w:p w14:paraId="2D8C9069" w14:textId="77777777" w:rsidR="000251B2" w:rsidRDefault="000251B2" w:rsidP="000251B2">
      <w:pPr>
        <w:rPr>
          <w:rFonts w:ascii="Arial" w:hAnsi="Arial" w:cs="Arial"/>
          <w:spacing w:val="-3"/>
          <w:sz w:val="22"/>
          <w:szCs w:val="22"/>
        </w:rPr>
      </w:pPr>
    </w:p>
    <w:p w14:paraId="1135FAB0" w14:textId="77777777" w:rsidR="00F61534" w:rsidRDefault="00F61534" w:rsidP="000251B2">
      <w:pPr>
        <w:rPr>
          <w:rFonts w:ascii="Arial" w:hAnsi="Arial" w:cs="Arial"/>
          <w:spacing w:val="-3"/>
          <w:sz w:val="22"/>
          <w:szCs w:val="22"/>
        </w:rPr>
      </w:pPr>
    </w:p>
    <w:p w14:paraId="295016F5" w14:textId="77777777" w:rsidR="00F61534" w:rsidRDefault="00F61534" w:rsidP="000251B2">
      <w:pPr>
        <w:rPr>
          <w:rFonts w:ascii="Arial" w:hAnsi="Arial" w:cs="Arial"/>
          <w:spacing w:val="-3"/>
          <w:sz w:val="22"/>
          <w:szCs w:val="22"/>
        </w:rPr>
      </w:pPr>
    </w:p>
    <w:p w14:paraId="4CEAFCF9" w14:textId="77777777" w:rsidR="00F61534" w:rsidRPr="00F61534" w:rsidRDefault="00F61534" w:rsidP="000251B2">
      <w:pPr>
        <w:rPr>
          <w:rFonts w:ascii="Arial" w:hAnsi="Arial" w:cs="Arial"/>
          <w:spacing w:val="-3"/>
          <w:sz w:val="22"/>
          <w:szCs w:val="22"/>
        </w:rPr>
      </w:pPr>
    </w:p>
    <w:p w14:paraId="048CE769" w14:textId="21E63E7A" w:rsidR="000251B2" w:rsidRPr="00F61534" w:rsidRDefault="000251B2" w:rsidP="000251B2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  <w:r w:rsidRPr="00F61534">
        <w:rPr>
          <w:rFonts w:ascii="Arial" w:eastAsia="Times New Roman" w:hAnsi="Arial" w:cs="Arial"/>
          <w:sz w:val="22"/>
          <w:szCs w:val="22"/>
          <w:lang w:eastAsia="cs-CZ"/>
        </w:rPr>
        <w:t>_____________________________</w:t>
      </w:r>
      <w:r w:rsidRPr="00F61534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F61534">
        <w:rPr>
          <w:rFonts w:ascii="Arial" w:eastAsia="Times New Roman" w:hAnsi="Arial" w:cs="Arial"/>
          <w:sz w:val="22"/>
          <w:szCs w:val="22"/>
          <w:lang w:eastAsia="cs-CZ"/>
        </w:rPr>
        <w:tab/>
        <w:t>_____________________________</w:t>
      </w:r>
    </w:p>
    <w:p w14:paraId="6AB6675F" w14:textId="77777777" w:rsidR="00BC4431" w:rsidRPr="00EB2C2D" w:rsidRDefault="00BC4431" w:rsidP="00BC4431">
      <w:pPr>
        <w:pStyle w:val="Bezmez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4" w:name="_Hlk40701305"/>
      <w:r w:rsidRPr="00EB2C2D">
        <w:rPr>
          <w:rFonts w:ascii="Arial" w:hAnsi="Arial" w:cs="Arial"/>
          <w:b/>
          <w:bCs/>
          <w:sz w:val="22"/>
          <w:szCs w:val="22"/>
        </w:rPr>
        <w:t>Statutární město Přerov</w:t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UCED Přerov s.r.o.</w:t>
      </w:r>
    </w:p>
    <w:p w14:paraId="72A8A2EA" w14:textId="77777777" w:rsidR="00BC4431" w:rsidRPr="007346A2" w:rsidRDefault="00BC4431" w:rsidP="00BC4431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Bc. Alexandr Salaba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Ing. Jaroslav Mačí</w:t>
      </w:r>
      <w:bookmarkEnd w:id="14"/>
    </w:p>
    <w:p w14:paraId="4A7EF16E" w14:textId="77777777" w:rsidR="00BC4431" w:rsidRPr="007346A2" w:rsidRDefault="00BC4431" w:rsidP="00BC4431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>edoucí odboru správy majetku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jednatel</w:t>
      </w:r>
    </w:p>
    <w:p w14:paraId="0300DDB5" w14:textId="77777777" w:rsidR="00BC4431" w:rsidRPr="007346A2" w:rsidRDefault="00BC4431" w:rsidP="00BC4431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a komunálních služeb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53462CF0" w14:textId="77777777" w:rsidR="00BC4431" w:rsidRPr="000111FA" w:rsidRDefault="00BC4431" w:rsidP="00BC4431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1C0BD8" w14:textId="7812222F" w:rsidR="0038536D" w:rsidRPr="00F61534" w:rsidRDefault="0038536D" w:rsidP="00BC4431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38536D" w:rsidRPr="00F61534" w:rsidSect="00F20A6E">
      <w:type w:val="continuous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2E0C" w14:textId="77777777" w:rsidR="00B354BC" w:rsidRDefault="00B354BC">
      <w:r>
        <w:separator/>
      </w:r>
    </w:p>
  </w:endnote>
  <w:endnote w:type="continuationSeparator" w:id="0">
    <w:p w14:paraId="0713E160" w14:textId="77777777" w:rsidR="00B354BC" w:rsidRDefault="00B354BC">
      <w:r>
        <w:continuationSeparator/>
      </w:r>
    </w:p>
  </w:endnote>
  <w:endnote w:type="continuationNotice" w:id="1">
    <w:p w14:paraId="13B19816" w14:textId="77777777" w:rsidR="00B354BC" w:rsidRDefault="00B35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5330" w14:textId="77777777" w:rsidR="00F803EE" w:rsidRDefault="00F803EE" w:rsidP="00F20A6E">
    <w:pPr>
      <w:tabs>
        <w:tab w:val="center" w:pos="4536"/>
        <w:tab w:val="right" w:pos="9561"/>
      </w:tabs>
      <w:spacing w:line="276" w:lineRule="auto"/>
      <w:jc w:val="center"/>
      <w:rPr>
        <w:rFonts w:ascii="Arial" w:hAnsi="Arial" w:cs="Arial"/>
        <w:color w:val="01579B"/>
        <w:sz w:val="16"/>
        <w:szCs w:val="16"/>
      </w:rPr>
    </w:pPr>
    <w:r>
      <w:rPr>
        <w:rFonts w:ascii="Arial" w:hAnsi="Arial" w:cs="Arial"/>
        <w:color w:val="01579B"/>
        <w:sz w:val="16"/>
        <w:szCs w:val="16"/>
      </w:rPr>
      <w:t>_____________________________________________________________________________________________________</w:t>
    </w:r>
  </w:p>
  <w:p w14:paraId="0A1FF6BA" w14:textId="4977AEFC" w:rsidR="00F803EE" w:rsidRPr="00F20A6E" w:rsidRDefault="00F803EE" w:rsidP="00F20A6E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>e-mail: distribuce@unicapital.cz, www.unicapital.cz</w:t>
    </w: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3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noProof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7898" w14:textId="77777777" w:rsidR="00F803EE" w:rsidRDefault="00F803EE" w:rsidP="00F20A6E">
    <w:pPr>
      <w:tabs>
        <w:tab w:val="center" w:pos="4536"/>
        <w:tab w:val="right" w:pos="9561"/>
      </w:tabs>
      <w:spacing w:line="276" w:lineRule="auto"/>
      <w:jc w:val="center"/>
      <w:rPr>
        <w:rFonts w:ascii="Arial" w:hAnsi="Arial" w:cs="Arial"/>
        <w:color w:val="01579B"/>
        <w:sz w:val="16"/>
        <w:szCs w:val="16"/>
      </w:rPr>
    </w:pPr>
    <w:r>
      <w:rPr>
        <w:rFonts w:ascii="Arial" w:hAnsi="Arial" w:cs="Arial"/>
        <w:color w:val="01579B"/>
        <w:sz w:val="16"/>
        <w:szCs w:val="16"/>
      </w:rPr>
      <w:t>_____________________________________________________________________________________________________</w:t>
    </w:r>
  </w:p>
  <w:p w14:paraId="169926C9" w14:textId="5600E88C" w:rsidR="00F803EE" w:rsidRPr="00BF6E39" w:rsidRDefault="00F803EE" w:rsidP="00BF6E39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>e-mail: distribuce@unicapital.cz, www.unicapital.cz</w:t>
    </w: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1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 </w:t>
    </w:r>
    <w:r w:rsidRPr="00357001">
      <w:rPr>
        <w:rFonts w:ascii="Arial" w:hAnsi="Arial"/>
        <w:color w:val="01579B"/>
        <w:sz w:val="20"/>
      </w:rPr>
      <w:fldChar w:fldCharType="begin"/>
    </w:r>
    <w:r w:rsidRPr="00357001">
      <w:rPr>
        <w:rFonts w:ascii="Arial" w:hAnsi="Arial"/>
        <w:color w:val="01579B"/>
        <w:sz w:val="20"/>
      </w:rPr>
      <w:instrText>NUMPAGES  \* Arabic  \* MERGEFORMAT</w:instrText>
    </w:r>
    <w:r w:rsidRPr="00357001">
      <w:rPr>
        <w:rFonts w:ascii="Arial" w:hAnsi="Arial"/>
        <w:color w:val="01579B"/>
        <w:sz w:val="20"/>
      </w:rPr>
      <w:fldChar w:fldCharType="separate"/>
    </w:r>
    <w:r w:rsidRPr="00B77D16"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DA11" w14:textId="77777777" w:rsidR="00B354BC" w:rsidRDefault="00B354BC">
      <w:r>
        <w:separator/>
      </w:r>
    </w:p>
  </w:footnote>
  <w:footnote w:type="continuationSeparator" w:id="0">
    <w:p w14:paraId="1880810B" w14:textId="77777777" w:rsidR="00B354BC" w:rsidRDefault="00B354BC">
      <w:r>
        <w:continuationSeparator/>
      </w:r>
    </w:p>
  </w:footnote>
  <w:footnote w:type="continuationNotice" w:id="1">
    <w:p w14:paraId="6C3A6B4A" w14:textId="77777777" w:rsidR="00B354BC" w:rsidRDefault="00B35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778" w14:textId="7407021E" w:rsidR="00F803EE" w:rsidRPr="004C2464" w:rsidRDefault="00F803EE">
    <w:pPr>
      <w:pStyle w:val="Zhlav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16CDB" wp14:editId="45FA0E8C">
          <wp:simplePos x="0" y="0"/>
          <wp:positionH relativeFrom="column">
            <wp:posOffset>-528320</wp:posOffset>
          </wp:positionH>
          <wp:positionV relativeFrom="paragraph">
            <wp:posOffset>-135255</wp:posOffset>
          </wp:positionV>
          <wp:extent cx="1084580" cy="333375"/>
          <wp:effectExtent l="0" t="0" r="1270" b="9525"/>
          <wp:wrapNone/>
          <wp:docPr id="1" name="Obrázek 1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221B">
      <w:tab/>
    </w:r>
    <w:r w:rsidR="008E221B">
      <w:tab/>
    </w:r>
    <w:r w:rsidR="008E221B" w:rsidRPr="004C2464">
      <w:rPr>
        <w:rFonts w:ascii="Arial" w:hAnsi="Arial" w:cs="Arial"/>
        <w:sz w:val="22"/>
        <w:szCs w:val="22"/>
      </w:rPr>
      <w:t>MMPr/SML/</w:t>
    </w:r>
    <w:r w:rsidR="00D61125" w:rsidRPr="004C2464">
      <w:rPr>
        <w:rFonts w:ascii="Arial" w:hAnsi="Arial" w:cs="Arial"/>
        <w:sz w:val="22"/>
        <w:szCs w:val="22"/>
      </w:rPr>
      <w:t xml:space="preserve"> </w:t>
    </w:r>
    <w:r w:rsidR="00A234AC" w:rsidRPr="004C2464">
      <w:rPr>
        <w:rFonts w:ascii="Arial" w:hAnsi="Arial" w:cs="Arial"/>
        <w:sz w:val="22"/>
        <w:szCs w:val="22"/>
      </w:rPr>
      <w:t>SML/0077/2026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EAD"/>
    <w:multiLevelType w:val="hybridMultilevel"/>
    <w:tmpl w:val="097E6D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422"/>
    <w:multiLevelType w:val="hybridMultilevel"/>
    <w:tmpl w:val="77044D02"/>
    <w:lvl w:ilvl="0" w:tplc="982AFF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44543"/>
    <w:multiLevelType w:val="hybridMultilevel"/>
    <w:tmpl w:val="BA3621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1D67DC"/>
    <w:multiLevelType w:val="hybridMultilevel"/>
    <w:tmpl w:val="67D823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B1E1D"/>
    <w:multiLevelType w:val="hybridMultilevel"/>
    <w:tmpl w:val="F2C4F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F63DD"/>
    <w:multiLevelType w:val="hybridMultilevel"/>
    <w:tmpl w:val="F2A07F92"/>
    <w:lvl w:ilvl="0" w:tplc="EF2C0E38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E6733"/>
    <w:multiLevelType w:val="hybridMultilevel"/>
    <w:tmpl w:val="5B702DE4"/>
    <w:lvl w:ilvl="0" w:tplc="FB940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A4A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8A4A17"/>
    <w:multiLevelType w:val="hybridMultilevel"/>
    <w:tmpl w:val="3C10BE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227C"/>
    <w:multiLevelType w:val="hybridMultilevel"/>
    <w:tmpl w:val="02F4B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7A2"/>
    <w:multiLevelType w:val="hybridMultilevel"/>
    <w:tmpl w:val="62FCE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90F"/>
    <w:multiLevelType w:val="hybridMultilevel"/>
    <w:tmpl w:val="5450D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1423"/>
    <w:multiLevelType w:val="hybridMultilevel"/>
    <w:tmpl w:val="6928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75C8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69B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67F4"/>
    <w:multiLevelType w:val="hybridMultilevel"/>
    <w:tmpl w:val="020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5ECD"/>
    <w:multiLevelType w:val="hybridMultilevel"/>
    <w:tmpl w:val="5B8C6F14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1DCD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772FB3"/>
    <w:multiLevelType w:val="hybridMultilevel"/>
    <w:tmpl w:val="4544BDB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84A0C"/>
    <w:multiLevelType w:val="hybridMultilevel"/>
    <w:tmpl w:val="EE9A4B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1D3689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411F56"/>
    <w:multiLevelType w:val="hybridMultilevel"/>
    <w:tmpl w:val="E02A2FEA"/>
    <w:lvl w:ilvl="0" w:tplc="88B287A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DC6441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6C5E"/>
    <w:multiLevelType w:val="hybridMultilevel"/>
    <w:tmpl w:val="1C6CDC1A"/>
    <w:lvl w:ilvl="0" w:tplc="E1B0A59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B6617D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3266">
    <w:abstractNumId w:val="16"/>
  </w:num>
  <w:num w:numId="2" w16cid:durableId="844126131">
    <w:abstractNumId w:val="12"/>
  </w:num>
  <w:num w:numId="3" w16cid:durableId="1781102493">
    <w:abstractNumId w:val="7"/>
  </w:num>
  <w:num w:numId="4" w16cid:durableId="1163399078">
    <w:abstractNumId w:val="6"/>
  </w:num>
  <w:num w:numId="5" w16cid:durableId="1506549368">
    <w:abstractNumId w:val="18"/>
  </w:num>
  <w:num w:numId="6" w16cid:durableId="243731893">
    <w:abstractNumId w:val="19"/>
  </w:num>
  <w:num w:numId="7" w16cid:durableId="1017653887">
    <w:abstractNumId w:val="10"/>
  </w:num>
  <w:num w:numId="8" w16cid:durableId="663094942">
    <w:abstractNumId w:val="25"/>
  </w:num>
  <w:num w:numId="9" w16cid:durableId="2064715780">
    <w:abstractNumId w:val="17"/>
  </w:num>
  <w:num w:numId="10" w16cid:durableId="720516809">
    <w:abstractNumId w:val="27"/>
  </w:num>
  <w:num w:numId="11" w16cid:durableId="887568515">
    <w:abstractNumId w:val="15"/>
  </w:num>
  <w:num w:numId="12" w16cid:durableId="1883857869">
    <w:abstractNumId w:val="26"/>
  </w:num>
  <w:num w:numId="13" w16cid:durableId="1875534632">
    <w:abstractNumId w:val="22"/>
  </w:num>
  <w:num w:numId="14" w16cid:durableId="1124813747">
    <w:abstractNumId w:val="11"/>
  </w:num>
  <w:num w:numId="15" w16cid:durableId="1105265685">
    <w:abstractNumId w:val="4"/>
  </w:num>
  <w:num w:numId="16" w16cid:durableId="1337346240">
    <w:abstractNumId w:val="2"/>
  </w:num>
  <w:num w:numId="17" w16cid:durableId="989092397">
    <w:abstractNumId w:val="5"/>
  </w:num>
  <w:num w:numId="18" w16cid:durableId="73015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340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4281819">
    <w:abstractNumId w:val="9"/>
  </w:num>
  <w:num w:numId="21" w16cid:durableId="2091192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89498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1766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72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5665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4873500">
    <w:abstractNumId w:val="24"/>
  </w:num>
  <w:num w:numId="27" w16cid:durableId="42101350">
    <w:abstractNumId w:val="0"/>
  </w:num>
  <w:num w:numId="28" w16cid:durableId="270014238">
    <w:abstractNumId w:val="13"/>
  </w:num>
  <w:num w:numId="29" w16cid:durableId="440296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9"/>
    <w:rsid w:val="0000242F"/>
    <w:rsid w:val="00012397"/>
    <w:rsid w:val="00016391"/>
    <w:rsid w:val="00017EB0"/>
    <w:rsid w:val="000251B2"/>
    <w:rsid w:val="00051E18"/>
    <w:rsid w:val="00057DF1"/>
    <w:rsid w:val="00063F59"/>
    <w:rsid w:val="00067232"/>
    <w:rsid w:val="00071017"/>
    <w:rsid w:val="000729A4"/>
    <w:rsid w:val="00073F80"/>
    <w:rsid w:val="00096526"/>
    <w:rsid w:val="000B69B1"/>
    <w:rsid w:val="000B6DE2"/>
    <w:rsid w:val="000B7440"/>
    <w:rsid w:val="000B7A13"/>
    <w:rsid w:val="000C69DC"/>
    <w:rsid w:val="000D66A4"/>
    <w:rsid w:val="000E53D6"/>
    <w:rsid w:val="00113ECB"/>
    <w:rsid w:val="00115AA7"/>
    <w:rsid w:val="00117B1D"/>
    <w:rsid w:val="00123A64"/>
    <w:rsid w:val="00134073"/>
    <w:rsid w:val="00137AC1"/>
    <w:rsid w:val="0015123D"/>
    <w:rsid w:val="00175853"/>
    <w:rsid w:val="001768AD"/>
    <w:rsid w:val="00180AF2"/>
    <w:rsid w:val="00182AFC"/>
    <w:rsid w:val="00194846"/>
    <w:rsid w:val="00194B71"/>
    <w:rsid w:val="001B09A1"/>
    <w:rsid w:val="001B2F27"/>
    <w:rsid w:val="001C64AA"/>
    <w:rsid w:val="001C7D1B"/>
    <w:rsid w:val="001E0566"/>
    <w:rsid w:val="001E482E"/>
    <w:rsid w:val="00200E64"/>
    <w:rsid w:val="00203931"/>
    <w:rsid w:val="00204197"/>
    <w:rsid w:val="002126A8"/>
    <w:rsid w:val="002505FA"/>
    <w:rsid w:val="00264F89"/>
    <w:rsid w:val="00292D1F"/>
    <w:rsid w:val="00297F54"/>
    <w:rsid w:val="002A49E9"/>
    <w:rsid w:val="002B511D"/>
    <w:rsid w:val="002C17A9"/>
    <w:rsid w:val="002C5C90"/>
    <w:rsid w:val="002E2DFA"/>
    <w:rsid w:val="002F503B"/>
    <w:rsid w:val="002F6155"/>
    <w:rsid w:val="003060B7"/>
    <w:rsid w:val="003067A8"/>
    <w:rsid w:val="003376F1"/>
    <w:rsid w:val="00366D55"/>
    <w:rsid w:val="00371169"/>
    <w:rsid w:val="00374918"/>
    <w:rsid w:val="0038287D"/>
    <w:rsid w:val="003836A4"/>
    <w:rsid w:val="0038536D"/>
    <w:rsid w:val="003905C5"/>
    <w:rsid w:val="003978EC"/>
    <w:rsid w:val="003A2607"/>
    <w:rsid w:val="003E5F64"/>
    <w:rsid w:val="00400481"/>
    <w:rsid w:val="0040531C"/>
    <w:rsid w:val="00405F7C"/>
    <w:rsid w:val="00407D9E"/>
    <w:rsid w:val="004160B6"/>
    <w:rsid w:val="00427D47"/>
    <w:rsid w:val="004409F9"/>
    <w:rsid w:val="00453CCA"/>
    <w:rsid w:val="00466D5F"/>
    <w:rsid w:val="00470DCD"/>
    <w:rsid w:val="00484810"/>
    <w:rsid w:val="004A06D1"/>
    <w:rsid w:val="004A6A43"/>
    <w:rsid w:val="004A7BF5"/>
    <w:rsid w:val="004C22B5"/>
    <w:rsid w:val="004C2464"/>
    <w:rsid w:val="004C473F"/>
    <w:rsid w:val="004D0B12"/>
    <w:rsid w:val="004D4621"/>
    <w:rsid w:val="004D4F6A"/>
    <w:rsid w:val="005364A5"/>
    <w:rsid w:val="00543770"/>
    <w:rsid w:val="0055001F"/>
    <w:rsid w:val="0059226F"/>
    <w:rsid w:val="005B38DA"/>
    <w:rsid w:val="005C01EC"/>
    <w:rsid w:val="005E5983"/>
    <w:rsid w:val="006009E6"/>
    <w:rsid w:val="00612E61"/>
    <w:rsid w:val="00616288"/>
    <w:rsid w:val="00625A24"/>
    <w:rsid w:val="00630C84"/>
    <w:rsid w:val="00636D45"/>
    <w:rsid w:val="006374F1"/>
    <w:rsid w:val="006664C7"/>
    <w:rsid w:val="006B5F43"/>
    <w:rsid w:val="006D081D"/>
    <w:rsid w:val="0072301B"/>
    <w:rsid w:val="0074217F"/>
    <w:rsid w:val="00743D57"/>
    <w:rsid w:val="00747A9D"/>
    <w:rsid w:val="00750EB7"/>
    <w:rsid w:val="0076224A"/>
    <w:rsid w:val="007720C1"/>
    <w:rsid w:val="00773535"/>
    <w:rsid w:val="00774E93"/>
    <w:rsid w:val="007919B8"/>
    <w:rsid w:val="007C3892"/>
    <w:rsid w:val="007C7B52"/>
    <w:rsid w:val="007D0882"/>
    <w:rsid w:val="007D776A"/>
    <w:rsid w:val="007E25CC"/>
    <w:rsid w:val="007E7CD9"/>
    <w:rsid w:val="00804298"/>
    <w:rsid w:val="00817A9D"/>
    <w:rsid w:val="00823710"/>
    <w:rsid w:val="00830885"/>
    <w:rsid w:val="00846CD6"/>
    <w:rsid w:val="00855578"/>
    <w:rsid w:val="008611B5"/>
    <w:rsid w:val="00864C07"/>
    <w:rsid w:val="00874322"/>
    <w:rsid w:val="00897F03"/>
    <w:rsid w:val="008B5259"/>
    <w:rsid w:val="008C1E3D"/>
    <w:rsid w:val="008C59AA"/>
    <w:rsid w:val="008D73FB"/>
    <w:rsid w:val="008E221B"/>
    <w:rsid w:val="009016B3"/>
    <w:rsid w:val="00907CCA"/>
    <w:rsid w:val="00920269"/>
    <w:rsid w:val="009235B0"/>
    <w:rsid w:val="00951401"/>
    <w:rsid w:val="00975A88"/>
    <w:rsid w:val="009833C3"/>
    <w:rsid w:val="00984F5D"/>
    <w:rsid w:val="00986E94"/>
    <w:rsid w:val="00990EFA"/>
    <w:rsid w:val="0099493D"/>
    <w:rsid w:val="009963A6"/>
    <w:rsid w:val="009A531A"/>
    <w:rsid w:val="009B1FF1"/>
    <w:rsid w:val="009C428D"/>
    <w:rsid w:val="009D67B5"/>
    <w:rsid w:val="009E1901"/>
    <w:rsid w:val="009E1BE6"/>
    <w:rsid w:val="009E732E"/>
    <w:rsid w:val="00A07380"/>
    <w:rsid w:val="00A234AC"/>
    <w:rsid w:val="00A3068F"/>
    <w:rsid w:val="00A47FDC"/>
    <w:rsid w:val="00A5309F"/>
    <w:rsid w:val="00A574F6"/>
    <w:rsid w:val="00A61561"/>
    <w:rsid w:val="00A61792"/>
    <w:rsid w:val="00A6397C"/>
    <w:rsid w:val="00A873F5"/>
    <w:rsid w:val="00AA1C08"/>
    <w:rsid w:val="00AA2C3E"/>
    <w:rsid w:val="00AB296E"/>
    <w:rsid w:val="00AB5164"/>
    <w:rsid w:val="00AD47B4"/>
    <w:rsid w:val="00AF137E"/>
    <w:rsid w:val="00B12F9C"/>
    <w:rsid w:val="00B20C65"/>
    <w:rsid w:val="00B25A1B"/>
    <w:rsid w:val="00B26FAB"/>
    <w:rsid w:val="00B343C3"/>
    <w:rsid w:val="00B354BC"/>
    <w:rsid w:val="00B51A27"/>
    <w:rsid w:val="00B5742D"/>
    <w:rsid w:val="00B611E8"/>
    <w:rsid w:val="00B77D16"/>
    <w:rsid w:val="00B84002"/>
    <w:rsid w:val="00B92542"/>
    <w:rsid w:val="00BA7679"/>
    <w:rsid w:val="00BC0FAE"/>
    <w:rsid w:val="00BC4431"/>
    <w:rsid w:val="00BC7EDC"/>
    <w:rsid w:val="00BD16B7"/>
    <w:rsid w:val="00BF2886"/>
    <w:rsid w:val="00BF42A2"/>
    <w:rsid w:val="00BF6E39"/>
    <w:rsid w:val="00BF7C92"/>
    <w:rsid w:val="00C4158F"/>
    <w:rsid w:val="00C77380"/>
    <w:rsid w:val="00CA4E7A"/>
    <w:rsid w:val="00CC5BE0"/>
    <w:rsid w:val="00CE286E"/>
    <w:rsid w:val="00CE5DF8"/>
    <w:rsid w:val="00D10EE8"/>
    <w:rsid w:val="00D34515"/>
    <w:rsid w:val="00D3658F"/>
    <w:rsid w:val="00D37393"/>
    <w:rsid w:val="00D61125"/>
    <w:rsid w:val="00D71AFD"/>
    <w:rsid w:val="00D7684B"/>
    <w:rsid w:val="00DA0732"/>
    <w:rsid w:val="00DB5B9C"/>
    <w:rsid w:val="00DC61AE"/>
    <w:rsid w:val="00DE38EF"/>
    <w:rsid w:val="00E049E8"/>
    <w:rsid w:val="00E16529"/>
    <w:rsid w:val="00E1790E"/>
    <w:rsid w:val="00E54A28"/>
    <w:rsid w:val="00E60D6B"/>
    <w:rsid w:val="00E656B6"/>
    <w:rsid w:val="00E80C61"/>
    <w:rsid w:val="00E82511"/>
    <w:rsid w:val="00E930CF"/>
    <w:rsid w:val="00EB0832"/>
    <w:rsid w:val="00EB1CCB"/>
    <w:rsid w:val="00ED0881"/>
    <w:rsid w:val="00EE39DD"/>
    <w:rsid w:val="00EF1FC4"/>
    <w:rsid w:val="00EF3F92"/>
    <w:rsid w:val="00F007A3"/>
    <w:rsid w:val="00F04AFA"/>
    <w:rsid w:val="00F20A6E"/>
    <w:rsid w:val="00F53533"/>
    <w:rsid w:val="00F61534"/>
    <w:rsid w:val="00F74251"/>
    <w:rsid w:val="00F803EE"/>
    <w:rsid w:val="00FC06D5"/>
    <w:rsid w:val="00FD4FB4"/>
    <w:rsid w:val="00FE3260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EC4B"/>
  <w15:chartTrackingRefBased/>
  <w15:docId w15:val="{22A3F831-341B-4D5D-9B71-8FBC96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sz w:val="20"/>
      <w:szCs w:val="20"/>
    </w:rPr>
  </w:style>
  <w:style w:type="character" w:customStyle="1" w:styleId="platne1">
    <w:name w:val="platne1"/>
    <w:basedOn w:val="Standardnpsmoodstavce"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-96"/>
      <w:jc w:val="center"/>
    </w:pPr>
    <w:rPr>
      <w:rFonts w:ascii="Arial Black" w:eastAsia="Times New Roman" w:hAnsi="Arial Black" w:cs="Arial"/>
      <w:bCs/>
      <w:color w:val="000000"/>
      <w:spacing w:val="-3"/>
      <w:lang w:eastAsia="cs-CZ"/>
    </w:rPr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22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E405.C7AEA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3D4CB25EFC489AC1D8099DE5F3AB" ma:contentTypeVersion="2" ma:contentTypeDescription="Vytvoří nový dokument" ma:contentTypeScope="" ma:versionID="d2e454355d88b8ec7fce72375486f8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7f97d7b4d613935761053bc074ec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17B4-3B12-42D6-A5F5-22894C394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6633FB-7447-4800-9815-8A17DC62F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CBAF6-2F9C-4A02-BFCF-B2BB71429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2606C-92F3-4227-9236-A0C313DF9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ČEZ ICT Services, a. s.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Kužílek Jan</dc:creator>
  <cp:keywords/>
  <dc:description/>
  <cp:lastModifiedBy>Marcela Poláková</cp:lastModifiedBy>
  <cp:revision>16</cp:revision>
  <cp:lastPrinted>2019-10-31T09:57:00Z</cp:lastPrinted>
  <dcterms:created xsi:type="dcterms:W3CDTF">2025-09-22T11:39:00Z</dcterms:created>
  <dcterms:modified xsi:type="dcterms:W3CDTF">2026-03-27T09:31:00Z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2022-10-26T10:46:56Z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75f0cddc-7e50-49db-9cea-b87feacc5c89</vt:lpwstr>
  </property>
  <property fmtid="{D5CDD505-2E9C-101B-9397-08002B2CF9AE}" pid="8" name="MSIP_Label_1ea58481-6ef0-43ed-8437-8904ff01e57a_ContentBits">
    <vt:lpwstr>0</vt:lpwstr>
  </property>
  <property fmtid="{D5CDD505-2E9C-101B-9397-08002B2CF9AE}" pid="9" name="ContentTypeId">
    <vt:lpwstr>0x0101008D883D4CB25EFC489AC1D8099DE5F3AB</vt:lpwstr>
  </property>
  <property fmtid="{D5CDD505-2E9C-101B-9397-08002B2CF9AE}" pid="10" name="Order">
    <vt:r8>9162300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