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2F62B3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2F62B3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2F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2F62B3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2F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2F62B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OB3600/2600115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2F62B3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62B3" w:rsidRDefault="002F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Kubíček Factory s.r.o.</w:t>
            </w:r>
          </w:p>
        </w:tc>
      </w:tr>
      <w:tr w:rsidR="002F62B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AE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Jarní 1003/2a</w:t>
            </w:r>
          </w:p>
        </w:tc>
      </w:tr>
      <w:tr w:rsidR="002F62B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AE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61400 Brno</w:t>
            </w:r>
          </w:p>
        </w:tc>
      </w:tr>
      <w:tr w:rsidR="002F62B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24.03.2026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41603869</w:t>
            </w:r>
          </w:p>
        </w:tc>
      </w:tr>
    </w:tbl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2F62B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Vánoce Brno - objednávka na dodání 15 ks nafukovacích vánočních závěsných baněk vč. interního LED osvětlení</w:t>
            </w:r>
          </w:p>
        </w:tc>
      </w:tr>
    </w:tbl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F62B3" w:rsidRDefault="00F561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Předmět plnění: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Dodání 5 ks koulí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Rozměry: 1,5 m (průměr)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Grafika: bílá, bez grafiky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Materiál: Kubíček polyester (69g/m2)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Vybavení: ventilátor interní + 5m kabel 230V s koncovkou IP44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Odhad hmotnosti: textilní část 1kg, ventilátor 2,4kg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- 1 ks/14 000 Kč bez DPH, 5 ks/70 000 Kč bez DPH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Dodání 10 ks koulí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Rozměry: 0,8 m (průměr)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Grafika: bílá, bez grafiky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Materiál: Kubíček polyester (69g/m2)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Vybavení: ventilátor interní + 5m kabel 230V s koncovkou IP44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- 1 ks 12 500 Kč bez DPH, 10 ks/125 000 Kč bez DPH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Dodání 15 ks interního LED osvětlení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výkon 30W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vč. montáže (zapojení + montáže k ventilátoru)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- 1 ks 2 500 Kč, 15 ks/37 500 Kč bez DPH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Celková cena bez DPH - 232 500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Celková cena vč. DPH - 281 325 Kč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2F62B3" w:rsidTr="00F561D5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232 500,00 Kč</w:t>
            </w:r>
          </w:p>
        </w:tc>
      </w:tr>
      <w:tr w:rsidR="002F62B3" w:rsidTr="00F561D5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48 825,00 Kč</w:t>
            </w:r>
          </w:p>
        </w:tc>
      </w:tr>
      <w:tr w:rsidR="002F62B3" w:rsidTr="00F561D5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281 325,00 Kč</w:t>
            </w:r>
          </w:p>
        </w:tc>
      </w:tr>
      <w:tr w:rsidR="002F62B3" w:rsidTr="00F561D5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12.10.2026</w:t>
            </w:r>
          </w:p>
        </w:tc>
      </w:tr>
    </w:tbl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2F62B3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</w:t>
            </w:r>
            <w:r w:rsidR="00B4750B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2F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F561D5" w:rsidRDefault="00F561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F561D5" w:rsidRDefault="00F561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F561D5" w:rsidRDefault="00F561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F561D5" w:rsidRDefault="00F561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F62B3" w:rsidRDefault="002F62B3" w:rsidP="00B4750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F62B3" w:rsidRDefault="00F561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2F62B3" w:rsidRDefault="00F561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F561D5" w:rsidRDefault="00F561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F561D5" w:rsidRDefault="00F561D5" w:rsidP="00F561D5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  <w:bookmarkStart w:id="1" w:name="OLE_LINK72"/>
      <w:bookmarkStart w:id="2" w:name="OLE_LINK77"/>
      <w:bookmarkStart w:id="3" w:name="OLE_LINK76"/>
      <w:bookmarkStart w:id="4" w:name="OLE_LINK75"/>
      <w:bookmarkStart w:id="5" w:name="OLE_LINK68"/>
      <w:bookmarkStart w:id="6" w:name="OLE_LINK67"/>
      <w:bookmarkStart w:id="7" w:name="OLE_LINK74"/>
      <w:bookmarkStart w:id="8" w:name="OLE_LINK64"/>
      <w:bookmarkStart w:id="9" w:name="OLE_LINK73"/>
      <w:bookmarkStart w:id="10" w:name="OLE_LINK71"/>
      <w:bookmarkStart w:id="11" w:name="OLE_LINK69"/>
      <w:bookmarkStart w:id="12" w:name="OLE_LINK62"/>
      <w:bookmarkStart w:id="13" w:name="OLE_LINK59"/>
      <w:bookmarkStart w:id="14" w:name="OLE_LINK57"/>
      <w:bookmarkStart w:id="15" w:name="OLE_LINK56"/>
      <w:bookmarkStart w:id="16" w:name="OLE_LINK55"/>
      <w:bookmarkStart w:id="17" w:name="OLE_LINK52"/>
      <w:bookmarkStart w:id="18" w:name="OLE_LINK51"/>
      <w:bookmarkStart w:id="19" w:name="OLE_LINK50"/>
      <w:bookmarkStart w:id="20" w:name="OLE_LINK49"/>
      <w:bookmarkStart w:id="21" w:name="OLE_LINK48"/>
      <w:bookmarkStart w:id="22" w:name="OLE_LINK60"/>
      <w:bookmarkStart w:id="23" w:name="OLE_LINK46"/>
      <w:bookmarkStart w:id="24" w:name="OLE_LINK35"/>
      <w:bookmarkStart w:id="25" w:name="OLE_LINK34"/>
      <w:bookmarkStart w:id="26" w:name="OLE_LINK54"/>
      <w:bookmarkStart w:id="27" w:name="OLE_LINK45"/>
      <w:bookmarkStart w:id="28" w:name="OLE_LINK32"/>
      <w:bookmarkStart w:id="29" w:name="OLE_LINK30"/>
      <w:bookmarkStart w:id="30" w:name="OLE_LINK43"/>
      <w:bookmarkStart w:id="31" w:name="OLE_LINK40"/>
      <w:bookmarkStart w:id="32" w:name="OLE_LINK37"/>
      <w:bookmarkStart w:id="33" w:name="OLE_LINK28"/>
      <w:bookmarkStart w:id="34" w:name="OLE_LINK27"/>
      <w:bookmarkStart w:id="35" w:name="OLE_LINK26"/>
      <w:bookmarkStart w:id="36" w:name="OLE_LINK42"/>
      <w:bookmarkStart w:id="37" w:name="OLE_LINK41"/>
      <w:bookmarkStart w:id="38" w:name="OLE_LINK39"/>
      <w:bookmarkStart w:id="39" w:name="OLE_LINK38"/>
      <w:bookmarkStart w:id="40" w:name="OLE_LINK36"/>
      <w:bookmarkStart w:id="41" w:name="OLE_LINK33"/>
      <w:bookmarkStart w:id="42" w:name="OLE_LINK31"/>
      <w:bookmarkStart w:id="43" w:name="OLE_LINK29"/>
      <w:bookmarkStart w:id="44" w:name="OLE_LINK25"/>
      <w:bookmarkStart w:id="45" w:name="OLE_LINK24"/>
      <w:bookmarkStart w:id="46" w:name="OLE_LINK23"/>
      <w:bookmarkStart w:id="47" w:name="OLE_LINK22"/>
      <w:bookmarkStart w:id="48" w:name="OLE_LINK20"/>
      <w:bookmarkStart w:id="49" w:name="OLE_LINK19"/>
      <w:bookmarkStart w:id="50" w:name="OLE_LINK18"/>
      <w:bookmarkStart w:id="51" w:name="OLE_LINK21"/>
      <w:bookmarkStart w:id="52" w:name="OLE_LINK17"/>
      <w:bookmarkStart w:id="53" w:name="OLE_LINK14"/>
      <w:bookmarkStart w:id="54" w:name="OLE_LINK11"/>
      <w:bookmarkStart w:id="55" w:name="OLE_LINK9"/>
      <w:bookmarkStart w:id="56" w:name="OLE_LINK7"/>
      <w:bookmarkStart w:id="57" w:name="OLE_LINK5"/>
      <w:bookmarkStart w:id="58" w:name="OLE_LINK12"/>
      <w:bookmarkStart w:id="59" w:name="OLE_LINK10"/>
      <w:bookmarkStart w:id="60" w:name="OLE_LINK8"/>
      <w:bookmarkStart w:id="61" w:name="OLE_LINK4"/>
      <w:bookmarkStart w:id="62" w:name="OLE_LINK3"/>
      <w:bookmarkStart w:id="63" w:name="OLE_LINK2"/>
      <w:bookmarkStart w:id="64" w:name="OLE_LINK1"/>
      <w:r>
        <w:rPr>
          <w:rFonts w:ascii="Times New Roman" w:hAnsi="Times New Roman"/>
          <w:color w:val="000000"/>
          <w:sz w:val="17"/>
          <w:szCs w:val="17"/>
        </w:rPr>
        <w:t>Na faktuře nutno uvést:</w:t>
      </w:r>
    </w:p>
    <w:p w:rsidR="00F561D5" w:rsidRDefault="00F561D5" w:rsidP="00F561D5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F561D5" w:rsidRDefault="00F561D5" w:rsidP="00F561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„Práce budou fakturovány v režimu ekonomické činnosti – plného odpočtu DPH.</w:t>
      </w:r>
      <w:bookmarkEnd w:id="1"/>
      <w:r>
        <w:rPr>
          <w:rFonts w:ascii="Times New Roman" w:hAnsi="Times New Roman"/>
          <w:color w:val="000000"/>
          <w:sz w:val="17"/>
          <w:szCs w:val="17"/>
        </w:rPr>
        <w:t>“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2F62B3" w:rsidRDefault="00F561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2F62B3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2F62B3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2F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2F62B3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2F62B3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2F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2F62B3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2F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:rsidR="00F561D5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2F62B3" w:rsidRDefault="002F62B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2F62B3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2F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2F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62B3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2F62B3" w:rsidRDefault="002F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F62B3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F56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2F62B3" w:rsidRDefault="002F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2F62B3" w:rsidRDefault="00F561D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2F62B3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D5"/>
    <w:rsid w:val="002F62B3"/>
    <w:rsid w:val="00AE2F75"/>
    <w:rsid w:val="00B4750B"/>
    <w:rsid w:val="00F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360BC"/>
  <w14:defaultImageDpi w14:val="0"/>
  <w15:docId w15:val="{FC549BD6-22C1-474D-BA73-65BA4779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4</cp:revision>
  <cp:lastPrinted>2026-03-24T08:11:00Z</cp:lastPrinted>
  <dcterms:created xsi:type="dcterms:W3CDTF">2026-03-24T08:09:00Z</dcterms:created>
  <dcterms:modified xsi:type="dcterms:W3CDTF">2026-03-27T07:11:00Z</dcterms:modified>
</cp:coreProperties>
</file>