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D16D" w14:textId="23F8031F" w:rsidR="008B5E02" w:rsidRPr="008B5E02" w:rsidRDefault="008B5E02" w:rsidP="008B5E02">
      <w:pPr>
        <w:pStyle w:val="RLnzevsmlouvy"/>
        <w:spacing w:before="0" w:after="0"/>
        <w:rPr>
          <w:rFonts w:ascii="Arial" w:hAnsi="Arial"/>
          <w:sz w:val="28"/>
          <w:szCs w:val="28"/>
        </w:rPr>
      </w:pPr>
      <w:r w:rsidRPr="008B5E02">
        <w:rPr>
          <w:rFonts w:ascii="Arial" w:hAnsi="Arial"/>
          <w:sz w:val="28"/>
          <w:szCs w:val="28"/>
        </w:rPr>
        <w:t xml:space="preserve">DODATEK Č. </w:t>
      </w:r>
      <w:r w:rsidR="006215EC">
        <w:rPr>
          <w:rFonts w:ascii="Arial" w:hAnsi="Arial"/>
          <w:sz w:val="28"/>
          <w:szCs w:val="28"/>
        </w:rPr>
        <w:t>2</w:t>
      </w:r>
    </w:p>
    <w:p w14:paraId="692C3C94" w14:textId="4C0CAF86" w:rsidR="008B5E02" w:rsidRDefault="008B5E02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</w:t>
      </w:r>
      <w:r w:rsidR="00F87B7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mlouvě o poskytování úklidových služeb uzavřené mezi</w:t>
      </w:r>
    </w:p>
    <w:p w14:paraId="51917004" w14:textId="77777777" w:rsidR="0040340C" w:rsidRDefault="0040340C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6B15AD16" w14:textId="77777777" w:rsidR="0040340C" w:rsidRPr="00FD16D5" w:rsidRDefault="0040340C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611CEEE0" w14:textId="77777777" w:rsidR="008B5E02" w:rsidRPr="00FD16D5" w:rsidRDefault="008B5E02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1173B0C7" w14:textId="77777777" w:rsidR="008B5E02" w:rsidRPr="00FD16D5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bCs/>
          <w:sz w:val="20"/>
          <w:szCs w:val="20"/>
        </w:rPr>
        <w:t>Fakultní Thomayerova nemocnice</w:t>
      </w:r>
    </w:p>
    <w:p w14:paraId="1E517F70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se sídlem: </w:t>
      </w:r>
      <w:r w:rsidRPr="00FD16D5">
        <w:rPr>
          <w:rFonts w:ascii="Arial" w:hAnsi="Arial" w:cs="Arial"/>
          <w:bCs/>
          <w:sz w:val="20"/>
          <w:szCs w:val="20"/>
        </w:rPr>
        <w:t>Praha 4 - Krč, Vídeňská 800, PSČ 14059</w:t>
      </w:r>
    </w:p>
    <w:p w14:paraId="3792A78E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IČ: </w:t>
      </w:r>
      <w:r w:rsidRPr="00FD16D5">
        <w:rPr>
          <w:rFonts w:ascii="Arial" w:hAnsi="Arial" w:cs="Arial"/>
          <w:bCs/>
          <w:sz w:val="20"/>
          <w:szCs w:val="20"/>
        </w:rPr>
        <w:t>00064190</w:t>
      </w:r>
      <w:r w:rsidRPr="00FD16D5">
        <w:rPr>
          <w:rFonts w:ascii="Arial" w:hAnsi="Arial" w:cs="Arial"/>
          <w:sz w:val="20"/>
          <w:szCs w:val="20"/>
        </w:rPr>
        <w:t xml:space="preserve">, DIČ: </w:t>
      </w:r>
      <w:r w:rsidRPr="00FD16D5">
        <w:rPr>
          <w:rFonts w:ascii="Arial" w:hAnsi="Arial" w:cs="Arial"/>
          <w:bCs/>
          <w:sz w:val="20"/>
          <w:szCs w:val="20"/>
        </w:rPr>
        <w:t>CZ00064190</w:t>
      </w:r>
    </w:p>
    <w:p w14:paraId="1032D173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státní příspěvková organizace zřízená Ministerstvem zdravotnictví ČR zapsaná v obchodním rejstříku vedeném Městským soudem v Praze oddíl </w:t>
      </w:r>
      <w:proofErr w:type="spellStart"/>
      <w:r w:rsidRPr="00FD16D5">
        <w:rPr>
          <w:rFonts w:ascii="Arial" w:hAnsi="Arial" w:cs="Arial"/>
          <w:sz w:val="20"/>
          <w:szCs w:val="20"/>
        </w:rPr>
        <w:t>Pr</w:t>
      </w:r>
      <w:proofErr w:type="spellEnd"/>
      <w:r w:rsidRPr="00FD16D5">
        <w:rPr>
          <w:rFonts w:ascii="Arial" w:hAnsi="Arial" w:cs="Arial"/>
          <w:sz w:val="20"/>
          <w:szCs w:val="20"/>
        </w:rPr>
        <w:t>, vložka 1043</w:t>
      </w:r>
    </w:p>
    <w:p w14:paraId="0899DA9C" w14:textId="503000A2" w:rsidR="008B5E02" w:rsidRPr="00FD16D5" w:rsidRDefault="008B5E02" w:rsidP="008B5E02">
      <w:pPr>
        <w:rPr>
          <w:rFonts w:ascii="Arial" w:hAnsi="Arial" w:cs="Arial"/>
          <w:sz w:val="20"/>
          <w:szCs w:val="20"/>
          <w:lang w:eastAsia="en-US"/>
        </w:rPr>
      </w:pPr>
      <w:r w:rsidRPr="00FD16D5">
        <w:rPr>
          <w:rFonts w:ascii="Arial" w:hAnsi="Arial" w:cs="Arial"/>
          <w:sz w:val="20"/>
          <w:szCs w:val="20"/>
        </w:rPr>
        <w:t xml:space="preserve">bankovní spojení: </w:t>
      </w:r>
      <w:r w:rsidR="000D684F">
        <w:rPr>
          <w:rFonts w:ascii="Arial" w:hAnsi="Arial" w:cs="Arial"/>
          <w:sz w:val="20"/>
          <w:szCs w:val="20"/>
        </w:rPr>
        <w:t>XXX</w:t>
      </w:r>
    </w:p>
    <w:p w14:paraId="11643E22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zastoupená: doc. MUDr. Zdeňkem Benešem, CSc., ředitelem nemocnice</w:t>
      </w:r>
    </w:p>
    <w:p w14:paraId="4DB05F50" w14:textId="77777777" w:rsidR="008B5E02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(dále jen „</w:t>
      </w:r>
      <w:r w:rsidRPr="00FD16D5">
        <w:rPr>
          <w:rFonts w:ascii="Arial" w:hAnsi="Arial" w:cs="Arial"/>
          <w:b/>
          <w:sz w:val="20"/>
          <w:szCs w:val="20"/>
        </w:rPr>
        <w:t>Objednatel</w:t>
      </w:r>
      <w:r w:rsidRPr="00FD16D5">
        <w:rPr>
          <w:rFonts w:ascii="Arial" w:hAnsi="Arial" w:cs="Arial"/>
          <w:sz w:val="20"/>
          <w:szCs w:val="20"/>
        </w:rPr>
        <w:t>“)</w:t>
      </w:r>
    </w:p>
    <w:p w14:paraId="02456C6A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3C5CC4A6" w14:textId="77777777" w:rsidR="008B5E02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DF0D93E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2BCAEE33" w14:textId="77777777" w:rsidR="008B5E02" w:rsidRPr="008A7D7B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8A7D7B">
        <w:rPr>
          <w:rFonts w:ascii="Arial" w:hAnsi="Arial" w:cs="Arial"/>
          <w:b/>
          <w:bCs/>
          <w:sz w:val="20"/>
          <w:szCs w:val="20"/>
        </w:rPr>
        <w:t>ATAK – Úklidový servis s.r.o.</w:t>
      </w:r>
    </w:p>
    <w:p w14:paraId="2320E9BB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>Velvarská 1647/17, 160 00 Praha 6</w:t>
      </w:r>
    </w:p>
    <w:p w14:paraId="40B35E2F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26475677 </w:t>
      </w:r>
      <w:r>
        <w:rPr>
          <w:rFonts w:ascii="Arial" w:hAnsi="Arial" w:cs="Arial"/>
          <w:sz w:val="20"/>
          <w:szCs w:val="20"/>
        </w:rPr>
        <w:tab/>
      </w:r>
      <w:r w:rsidRPr="00FD16D5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CZ26475677</w:t>
      </w:r>
    </w:p>
    <w:p w14:paraId="3C311434" w14:textId="77777777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>
        <w:rPr>
          <w:rFonts w:ascii="Arial" w:hAnsi="Arial" w:cs="Arial"/>
          <w:sz w:val="20"/>
          <w:szCs w:val="20"/>
        </w:rPr>
        <w:t xml:space="preserve">u Městského soudu v Praze, odd. C, </w:t>
      </w:r>
      <w:proofErr w:type="spellStart"/>
      <w:r>
        <w:rPr>
          <w:rFonts w:ascii="Arial" w:hAnsi="Arial" w:cs="Arial"/>
          <w:sz w:val="20"/>
          <w:szCs w:val="20"/>
        </w:rPr>
        <w:t>vl</w:t>
      </w:r>
      <w:proofErr w:type="spellEnd"/>
      <w:r>
        <w:rPr>
          <w:rFonts w:ascii="Arial" w:hAnsi="Arial" w:cs="Arial"/>
          <w:sz w:val="20"/>
          <w:szCs w:val="20"/>
        </w:rPr>
        <w:t>. 84667</w:t>
      </w:r>
      <w:r w:rsidRPr="00FD16D5">
        <w:rPr>
          <w:rFonts w:ascii="Arial" w:hAnsi="Arial" w:cs="Arial"/>
          <w:sz w:val="20"/>
          <w:szCs w:val="20"/>
        </w:rPr>
        <w:t xml:space="preserve"> </w:t>
      </w:r>
    </w:p>
    <w:p w14:paraId="41E0F4A5" w14:textId="77777777" w:rsidR="008B5E02" w:rsidRPr="00FD16D5" w:rsidRDefault="008B5E02" w:rsidP="008B5E02">
      <w:pPr>
        <w:pStyle w:val="RLdajeosmluvnstran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</w:t>
      </w:r>
      <w:r w:rsidRPr="00FD16D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Michal Žampach, jednatel</w:t>
      </w:r>
    </w:p>
    <w:p w14:paraId="6E162B0A" w14:textId="77777777" w:rsidR="008B5E02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(dále jen „</w:t>
      </w:r>
      <w:r w:rsidRPr="00FD16D5">
        <w:rPr>
          <w:rStyle w:val="RLProhlensmluvnchstranChar"/>
          <w:rFonts w:ascii="Arial" w:eastAsiaTheme="majorEastAsia" w:hAnsi="Arial" w:cs="Arial"/>
          <w:sz w:val="20"/>
          <w:szCs w:val="20"/>
        </w:rPr>
        <w:t>Poskytovatel</w:t>
      </w:r>
      <w:r w:rsidRPr="00FD16D5">
        <w:rPr>
          <w:rFonts w:ascii="Arial" w:hAnsi="Arial" w:cs="Arial"/>
          <w:sz w:val="20"/>
          <w:szCs w:val="20"/>
        </w:rPr>
        <w:t>“)</w:t>
      </w:r>
    </w:p>
    <w:p w14:paraId="24862FBC" w14:textId="77777777" w:rsidR="008B5E02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5B2847B6" w14:textId="442C34E4" w:rsidR="008B5E02" w:rsidRPr="00FD16D5" w:rsidRDefault="008B5E02" w:rsidP="008B5E02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společně jako „</w:t>
      </w:r>
      <w:r w:rsidRPr="008B5E02">
        <w:rPr>
          <w:rFonts w:ascii="Arial" w:hAnsi="Arial" w:cs="Arial"/>
          <w:b/>
          <w:bCs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“.</w:t>
      </w:r>
    </w:p>
    <w:p w14:paraId="637E1B50" w14:textId="77777777" w:rsidR="008B5E02" w:rsidRDefault="008B5E02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7F5CAB11" w14:textId="77777777" w:rsidR="0040340C" w:rsidRDefault="0040340C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3EA14D5E" w14:textId="77777777" w:rsidR="0040340C" w:rsidRDefault="0040340C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2678C02A" w14:textId="77777777" w:rsidR="0040340C" w:rsidRPr="00FD16D5" w:rsidRDefault="0040340C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77EAAF7D" w14:textId="77777777" w:rsidR="008B5E02" w:rsidRPr="00FD16D5" w:rsidRDefault="008B5E02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1A15CE8B" w14:textId="77777777" w:rsidR="0040340C" w:rsidRDefault="0040340C" w:rsidP="003F71F9">
      <w:pPr>
        <w:pStyle w:val="RLdajeosmluvnstran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6217C9" w14:textId="575A994A" w:rsidR="008B5E02" w:rsidRPr="00024CC5" w:rsidRDefault="0040340C" w:rsidP="0040340C">
      <w:pPr>
        <w:pStyle w:val="RLdajeosmluvnstran"/>
        <w:spacing w:after="0" w:line="240" w:lineRule="auto"/>
        <w:ind w:left="108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="003F71F9" w:rsidRPr="00024CC5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6AE70E03" w14:textId="77777777" w:rsidR="008B5E02" w:rsidRPr="00024CC5" w:rsidRDefault="008B5E02" w:rsidP="008B5E02">
      <w:pPr>
        <w:pStyle w:val="RLdajeosmluvnstran"/>
        <w:spacing w:after="0" w:line="240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14:paraId="5726CDF3" w14:textId="1CF69612" w:rsidR="006215EC" w:rsidRDefault="008B5E02" w:rsidP="0040340C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uzavřely </w:t>
      </w:r>
      <w:r w:rsidR="006215EC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31.1.2025 Smlouvu o poskytování úklidových služeb</w:t>
      </w:r>
      <w:r w:rsidR="006215EC">
        <w:rPr>
          <w:rFonts w:ascii="Arial" w:hAnsi="Arial" w:cs="Arial"/>
          <w:sz w:val="20"/>
          <w:szCs w:val="20"/>
        </w:rPr>
        <w:t xml:space="preserve">, ve znění dodatku č. 1. </w:t>
      </w:r>
      <w:r w:rsidR="006215EC" w:rsidRPr="006215EC">
        <w:rPr>
          <w:rFonts w:ascii="Arial" w:hAnsi="Arial" w:cs="Arial"/>
          <w:sz w:val="20"/>
          <w:szCs w:val="20"/>
        </w:rPr>
        <w:t>(„Smlouva“)</w:t>
      </w:r>
      <w:r w:rsidR="006215EC">
        <w:rPr>
          <w:rFonts w:ascii="Arial" w:hAnsi="Arial" w:cs="Arial"/>
          <w:sz w:val="20"/>
          <w:szCs w:val="20"/>
        </w:rPr>
        <w:t>.</w:t>
      </w:r>
    </w:p>
    <w:p w14:paraId="7B22DDCF" w14:textId="77777777" w:rsidR="006215EC" w:rsidRDefault="006215EC" w:rsidP="0040340C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73647B" w14:textId="77777777" w:rsidR="006215EC" w:rsidRDefault="006215EC" w:rsidP="0040340C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Smlouvy je poskytování úklidových služeb </w:t>
      </w:r>
      <w:proofErr w:type="gramStart"/>
      <w:r>
        <w:rPr>
          <w:rFonts w:ascii="Arial" w:hAnsi="Arial" w:cs="Arial"/>
          <w:sz w:val="20"/>
          <w:szCs w:val="20"/>
        </w:rPr>
        <w:t>v </w:t>
      </w:r>
      <w:r w:rsidRPr="006215EC">
        <w:rPr>
          <w:rFonts w:ascii="Arial" w:hAnsi="Arial" w:cs="Arial"/>
          <w:sz w:val="20"/>
          <w:szCs w:val="20"/>
        </w:rPr>
        <w:t xml:space="preserve"> Centru</w:t>
      </w:r>
      <w:proofErr w:type="gramEnd"/>
      <w:r w:rsidRPr="006215EC">
        <w:rPr>
          <w:rFonts w:ascii="Arial" w:hAnsi="Arial" w:cs="Arial"/>
          <w:sz w:val="20"/>
          <w:szCs w:val="20"/>
        </w:rPr>
        <w:t xml:space="preserve"> komplexní a dlouhodobé péče o děti a rodinu (areálu KOMPAS) na adrese Fakultní Thomayerova nemocnice, Sulická 120.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8C5985" w14:textId="77777777" w:rsidR="006215EC" w:rsidRDefault="006215EC" w:rsidP="0040340C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10465F" w14:textId="38E2BD7E" w:rsidR="006215EC" w:rsidRDefault="006215EC" w:rsidP="0040340C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uzavřena do 31.3.2026.</w:t>
      </w:r>
    </w:p>
    <w:p w14:paraId="524C34A8" w14:textId="77777777" w:rsidR="006215EC" w:rsidRDefault="006215EC" w:rsidP="0040340C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73D8C9" w14:textId="73E44E87" w:rsidR="006215EC" w:rsidRDefault="006215EC" w:rsidP="0040340C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nyní dohodly na prodloužení Smlouvy.</w:t>
      </w:r>
    </w:p>
    <w:p w14:paraId="10A6C451" w14:textId="77777777" w:rsidR="006215EC" w:rsidRDefault="006215EC" w:rsidP="0040340C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8233BA" w14:textId="77777777" w:rsidR="0040340C" w:rsidRDefault="0040340C" w:rsidP="0040340C">
      <w:pPr>
        <w:pStyle w:val="RLdajeosmluvnstran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D04D9DB" w14:textId="77777777" w:rsidR="003F71F9" w:rsidRDefault="003F71F9" w:rsidP="003F71F9">
      <w:pPr>
        <w:pStyle w:val="RLdajeosmluvnstran"/>
        <w:spacing w:after="0"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14:paraId="212FF4C5" w14:textId="77777777" w:rsidR="0040340C" w:rsidRDefault="0040340C" w:rsidP="00024CC5">
      <w:pPr>
        <w:pStyle w:val="RLdajeosmluvnstran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2C8E50" w14:textId="0EAE11A2" w:rsidR="003F71F9" w:rsidRPr="00024CC5" w:rsidRDefault="0040340C" w:rsidP="0040340C">
      <w:pPr>
        <w:pStyle w:val="RLdajeosmluvnstran"/>
        <w:spacing w:after="0" w:line="240" w:lineRule="auto"/>
        <w:ind w:left="108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r w:rsidR="003F71F9" w:rsidRPr="00024CC5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488B802D" w14:textId="77777777" w:rsidR="003F71F9" w:rsidRDefault="003F71F9" w:rsidP="003F71F9">
      <w:pPr>
        <w:pStyle w:val="RLdajeosmluvnstran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</w:p>
    <w:p w14:paraId="3185DFDA" w14:textId="20046F7F" w:rsidR="003F71F9" w:rsidRDefault="003F71F9" w:rsidP="00024CC5">
      <w:pPr>
        <w:pStyle w:val="RLdajeosmluvnstran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VIII</w:t>
      </w:r>
      <w:r w:rsidR="00482C1A">
        <w:rPr>
          <w:rFonts w:ascii="Arial" w:hAnsi="Arial" w:cs="Arial"/>
          <w:sz w:val="20"/>
          <w:szCs w:val="20"/>
        </w:rPr>
        <w:t xml:space="preserve"> </w:t>
      </w:r>
      <w:r w:rsidR="006215EC">
        <w:rPr>
          <w:rFonts w:ascii="Arial" w:hAnsi="Arial" w:cs="Arial"/>
          <w:sz w:val="20"/>
          <w:szCs w:val="20"/>
        </w:rPr>
        <w:t xml:space="preserve">Smlouvy </w:t>
      </w:r>
      <w:r w:rsidR="00482C1A">
        <w:rPr>
          <w:rFonts w:ascii="Arial" w:hAnsi="Arial" w:cs="Arial"/>
          <w:sz w:val="20"/>
          <w:szCs w:val="20"/>
        </w:rPr>
        <w:t>(Doba trvání, účinnost a ukončení smlouvy)</w:t>
      </w:r>
      <w:r w:rsidR="006215EC">
        <w:rPr>
          <w:rFonts w:ascii="Arial" w:hAnsi="Arial" w:cs="Arial"/>
          <w:sz w:val="20"/>
          <w:szCs w:val="20"/>
        </w:rPr>
        <w:t xml:space="preserve"> </w:t>
      </w:r>
      <w:r w:rsidR="00482C1A">
        <w:rPr>
          <w:rFonts w:ascii="Arial" w:hAnsi="Arial" w:cs="Arial"/>
          <w:sz w:val="20"/>
          <w:szCs w:val="20"/>
        </w:rPr>
        <w:t>se mění následovně: „</w:t>
      </w:r>
      <w:r w:rsidR="00482C1A" w:rsidRPr="00482C1A">
        <w:rPr>
          <w:rFonts w:ascii="Arial" w:hAnsi="Arial" w:cs="Arial"/>
          <w:b/>
          <w:bCs/>
          <w:i/>
          <w:iCs/>
          <w:sz w:val="20"/>
          <w:szCs w:val="20"/>
        </w:rPr>
        <w:t xml:space="preserve">Tato Smlouva se uzavírá do </w:t>
      </w:r>
      <w:r w:rsidR="0018112F">
        <w:rPr>
          <w:rFonts w:ascii="Arial" w:hAnsi="Arial" w:cs="Arial"/>
          <w:b/>
          <w:bCs/>
          <w:i/>
          <w:iCs/>
          <w:sz w:val="20"/>
          <w:szCs w:val="20"/>
        </w:rPr>
        <w:t>31.</w:t>
      </w:r>
      <w:r w:rsidR="006215EC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="00482C1A" w:rsidRPr="00482C1A">
        <w:rPr>
          <w:rFonts w:ascii="Arial" w:hAnsi="Arial" w:cs="Arial"/>
          <w:b/>
          <w:bCs/>
          <w:i/>
          <w:iCs/>
          <w:sz w:val="20"/>
          <w:szCs w:val="20"/>
        </w:rPr>
        <w:t>.2026“.</w:t>
      </w:r>
    </w:p>
    <w:p w14:paraId="30A46AA0" w14:textId="77777777" w:rsidR="0040340C" w:rsidRPr="00482C1A" w:rsidRDefault="0040340C" w:rsidP="0040340C">
      <w:pPr>
        <w:pStyle w:val="RLdajeosmluvnstran"/>
        <w:spacing w:after="0" w:line="240" w:lineRule="auto"/>
        <w:ind w:left="72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747CFD3" w14:textId="01C98D30" w:rsidR="00482C1A" w:rsidRDefault="00482C1A" w:rsidP="003F71F9">
      <w:pPr>
        <w:pStyle w:val="RLdajeosmluvnstran"/>
        <w:numPr>
          <w:ilvl w:val="0"/>
          <w:numId w:val="6"/>
        </w:num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ustanovení </w:t>
      </w:r>
      <w:r w:rsidR="0040340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 zůstávají beze změny.</w:t>
      </w:r>
    </w:p>
    <w:p w14:paraId="0A4B549F" w14:textId="77777777" w:rsidR="00482C1A" w:rsidRDefault="00482C1A" w:rsidP="00482C1A">
      <w:pPr>
        <w:pStyle w:val="RLdajeosmluvnstran"/>
        <w:spacing w:after="0"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14:paraId="4588BC5E" w14:textId="77777777" w:rsidR="0040340C" w:rsidRDefault="0040340C" w:rsidP="00482C1A">
      <w:pPr>
        <w:pStyle w:val="RLdajeosmluvnstran"/>
        <w:spacing w:after="0"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14:paraId="4251810C" w14:textId="77777777" w:rsidR="00482C1A" w:rsidRDefault="00482C1A" w:rsidP="00482C1A">
      <w:pPr>
        <w:pStyle w:val="RLdajeosmluvnstran"/>
        <w:spacing w:after="0"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14:paraId="7B71F2DB" w14:textId="77777777" w:rsidR="0040340C" w:rsidRPr="003F71F9" w:rsidRDefault="0040340C" w:rsidP="00482C1A">
      <w:pPr>
        <w:pStyle w:val="RLdajeosmluvnstran"/>
        <w:spacing w:after="0"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14:paraId="3629183D" w14:textId="77777777" w:rsidR="0040340C" w:rsidRDefault="0040340C" w:rsidP="00482C1A">
      <w:pPr>
        <w:pStyle w:val="RLdajeosmluvnstran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7E9168" w14:textId="00E3971E" w:rsidR="008B5E02" w:rsidRPr="00024CC5" w:rsidRDefault="00482C1A" w:rsidP="0040340C">
      <w:pPr>
        <w:pStyle w:val="RLdajeosmluvnstran"/>
        <w:spacing w:after="0" w:line="240" w:lineRule="auto"/>
        <w:ind w:left="3204" w:firstLine="336"/>
        <w:jc w:val="left"/>
        <w:rPr>
          <w:rFonts w:ascii="Arial" w:hAnsi="Arial" w:cs="Arial"/>
          <w:b/>
          <w:bCs/>
          <w:sz w:val="20"/>
          <w:szCs w:val="20"/>
        </w:rPr>
      </w:pPr>
      <w:r w:rsidRPr="00024CC5">
        <w:rPr>
          <w:rFonts w:ascii="Arial" w:hAnsi="Arial" w:cs="Arial"/>
          <w:b/>
          <w:bCs/>
          <w:sz w:val="20"/>
          <w:szCs w:val="20"/>
        </w:rPr>
        <w:t xml:space="preserve">Závěrečná ustanovení </w:t>
      </w:r>
    </w:p>
    <w:p w14:paraId="7BE33A75" w14:textId="77777777" w:rsidR="008B5E02" w:rsidRDefault="008B5E02" w:rsidP="008B5E02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0B67F10D" w14:textId="634742E2" w:rsidR="00024CC5" w:rsidRPr="00024CC5" w:rsidRDefault="00024CC5" w:rsidP="00024CC5">
      <w:pPr>
        <w:pStyle w:val="RLdajeosmluvnstran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24CC5">
        <w:rPr>
          <w:rFonts w:ascii="Arial" w:hAnsi="Arial" w:cs="Arial"/>
          <w:sz w:val="20"/>
          <w:szCs w:val="20"/>
        </w:rPr>
        <w:t xml:space="preserve">Tento dodatek, stejně jako Smlouva nabývá platnosti dnem jeho podpisu a účinnosti dnem jeho uveřejnění v Registru smluv (zák. č. 340/2015 Sb.).  </w:t>
      </w:r>
    </w:p>
    <w:p w14:paraId="1D5A5447" w14:textId="5607B961" w:rsidR="00024CC5" w:rsidRPr="00024CC5" w:rsidRDefault="00024CC5" w:rsidP="00024CC5">
      <w:pPr>
        <w:pStyle w:val="RLdajeosmluvnstran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24CC5">
        <w:rPr>
          <w:rFonts w:ascii="Arial" w:hAnsi="Arial" w:cs="Arial"/>
          <w:sz w:val="20"/>
          <w:szCs w:val="20"/>
        </w:rPr>
        <w:lastRenderedPageBreak/>
        <w:t>Dodatek je uzavírán elektronicky.</w:t>
      </w:r>
    </w:p>
    <w:p w14:paraId="54BBB196" w14:textId="263A49F4" w:rsidR="00024CC5" w:rsidRPr="00024CC5" w:rsidRDefault="00024CC5" w:rsidP="00024CC5">
      <w:pPr>
        <w:pStyle w:val="RLdajeosmluvnstran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24CC5">
        <w:rPr>
          <w:rFonts w:ascii="Arial" w:hAnsi="Arial" w:cs="Arial"/>
          <w:sz w:val="20"/>
          <w:szCs w:val="20"/>
        </w:rPr>
        <w:t xml:space="preserve">Smluvní strany prohlašují, že si dodatek přečetly a na důkaz souhlasu s jeho písemným zněním připojují dle své svobodné, vážné a pravé vůle své vlastnoruční podpisy.  </w:t>
      </w:r>
    </w:p>
    <w:p w14:paraId="592B5A78" w14:textId="77777777" w:rsidR="008B5E02" w:rsidRDefault="008B5E02" w:rsidP="00024CC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AB5E6D" w14:textId="77777777" w:rsidR="0040340C" w:rsidRDefault="0040340C" w:rsidP="00024CC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03829B" w14:textId="77777777" w:rsidR="0040340C" w:rsidRPr="00FD16D5" w:rsidRDefault="0040340C" w:rsidP="00024CC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1C9175" w14:textId="77777777" w:rsidR="008B5E02" w:rsidRDefault="008B5E02" w:rsidP="008B5E02">
      <w:pPr>
        <w:pStyle w:val="RLProhlensmluvnch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3277BA21" w14:textId="1C3F159D" w:rsidR="008B5E02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  <w:r w:rsidRPr="00C5287F">
        <w:rPr>
          <w:rFonts w:ascii="Arial" w:hAnsi="Arial" w:cs="Arial"/>
          <w:b w:val="0"/>
          <w:bCs/>
          <w:sz w:val="20"/>
          <w:szCs w:val="20"/>
        </w:rPr>
        <w:t>V</w:t>
      </w:r>
      <w:r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C5287F">
        <w:rPr>
          <w:rFonts w:ascii="Arial" w:hAnsi="Arial" w:cs="Arial"/>
          <w:b w:val="0"/>
          <w:bCs/>
          <w:sz w:val="20"/>
          <w:szCs w:val="20"/>
        </w:rPr>
        <w:t xml:space="preserve">Praze dne </w:t>
      </w:r>
      <w:r w:rsidR="000D684F">
        <w:rPr>
          <w:rFonts w:ascii="Arial" w:hAnsi="Arial" w:cs="Arial"/>
          <w:b w:val="0"/>
          <w:bCs/>
          <w:sz w:val="20"/>
          <w:szCs w:val="20"/>
        </w:rPr>
        <w:t>26.3.2026</w:t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</w:p>
    <w:p w14:paraId="362C5CA1" w14:textId="77777777" w:rsidR="008B5E02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EEA61C1" w14:textId="77777777" w:rsidR="008B5E02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0B51E13" w14:textId="77777777" w:rsidR="008B5E02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F4FAD80" w14:textId="77777777" w:rsidR="008B5E02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4EBFBEDF" w14:textId="6E491A7E" w:rsidR="008B5E02" w:rsidRPr="0051339C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  <w:r w:rsidRPr="0051339C">
        <w:rPr>
          <w:rFonts w:ascii="Arial" w:hAnsi="Arial" w:cs="Arial"/>
          <w:b w:val="0"/>
          <w:bCs/>
          <w:sz w:val="20"/>
          <w:szCs w:val="20"/>
        </w:rPr>
        <w:t>………………………………………….</w:t>
      </w:r>
      <w:r w:rsidRPr="0051339C">
        <w:rPr>
          <w:rFonts w:ascii="Arial" w:hAnsi="Arial" w:cs="Arial"/>
          <w:b w:val="0"/>
          <w:bCs/>
          <w:sz w:val="20"/>
          <w:szCs w:val="20"/>
        </w:rPr>
        <w:tab/>
      </w:r>
      <w:r w:rsidRPr="0051339C">
        <w:rPr>
          <w:rFonts w:ascii="Arial" w:hAnsi="Arial" w:cs="Arial"/>
          <w:b w:val="0"/>
          <w:bCs/>
          <w:sz w:val="20"/>
          <w:szCs w:val="20"/>
        </w:rPr>
        <w:tab/>
      </w:r>
      <w:r w:rsidRPr="0051339C">
        <w:rPr>
          <w:rFonts w:ascii="Arial" w:hAnsi="Arial" w:cs="Arial"/>
          <w:b w:val="0"/>
          <w:bCs/>
          <w:sz w:val="20"/>
          <w:szCs w:val="20"/>
        </w:rPr>
        <w:tab/>
      </w:r>
      <w:r w:rsidRPr="0051339C">
        <w:rPr>
          <w:rFonts w:ascii="Arial" w:hAnsi="Arial" w:cs="Arial"/>
          <w:b w:val="0"/>
          <w:bCs/>
          <w:sz w:val="20"/>
          <w:szCs w:val="20"/>
        </w:rPr>
        <w:tab/>
        <w:t>…………………………………………</w:t>
      </w:r>
    </w:p>
    <w:p w14:paraId="2D0A53C5" w14:textId="69A21DC6" w:rsidR="008B5E02" w:rsidRPr="00C5287F" w:rsidRDefault="00E67A51" w:rsidP="008B5E02">
      <w:pPr>
        <w:pStyle w:val="RLProhlensmluvnchstran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B5E02" w:rsidRPr="00C5287F">
        <w:rPr>
          <w:rFonts w:ascii="Arial" w:hAnsi="Arial" w:cs="Arial"/>
          <w:sz w:val="20"/>
          <w:szCs w:val="20"/>
        </w:rPr>
        <w:t>oc. MUDr. Zdeněk Beneš, CSc.</w:t>
      </w:r>
      <w:r w:rsidR="008B5E02" w:rsidRPr="00C5287F">
        <w:rPr>
          <w:rFonts w:ascii="Arial" w:hAnsi="Arial" w:cs="Arial"/>
          <w:sz w:val="20"/>
          <w:szCs w:val="20"/>
        </w:rPr>
        <w:tab/>
      </w:r>
      <w:r w:rsidR="008B5E02" w:rsidRPr="00C5287F">
        <w:rPr>
          <w:rFonts w:ascii="Arial" w:hAnsi="Arial" w:cs="Arial"/>
          <w:sz w:val="20"/>
          <w:szCs w:val="20"/>
        </w:rPr>
        <w:tab/>
      </w:r>
      <w:r w:rsidR="008B5E02" w:rsidRPr="00C5287F">
        <w:rPr>
          <w:rFonts w:ascii="Arial" w:hAnsi="Arial" w:cs="Arial"/>
          <w:sz w:val="20"/>
          <w:szCs w:val="20"/>
        </w:rPr>
        <w:tab/>
      </w:r>
      <w:r w:rsidR="008B5E02" w:rsidRPr="00C5287F">
        <w:rPr>
          <w:rFonts w:ascii="Arial" w:hAnsi="Arial" w:cs="Arial"/>
          <w:sz w:val="20"/>
          <w:szCs w:val="20"/>
        </w:rPr>
        <w:tab/>
      </w:r>
      <w:r w:rsidR="008B5E02" w:rsidRPr="00C5287F">
        <w:rPr>
          <w:rFonts w:ascii="Arial" w:hAnsi="Arial" w:cs="Arial"/>
          <w:sz w:val="20"/>
          <w:szCs w:val="20"/>
        </w:rPr>
        <w:tab/>
      </w:r>
      <w:r w:rsidR="008B5E02" w:rsidRPr="00C5287F">
        <w:rPr>
          <w:rFonts w:ascii="Arial" w:hAnsi="Arial" w:cs="Arial"/>
          <w:sz w:val="20"/>
          <w:szCs w:val="20"/>
        </w:rPr>
        <w:tab/>
      </w:r>
      <w:r w:rsidR="008B5E02">
        <w:rPr>
          <w:rFonts w:ascii="Arial" w:hAnsi="Arial" w:cs="Arial"/>
          <w:sz w:val="20"/>
          <w:szCs w:val="20"/>
        </w:rPr>
        <w:t>Michal Žampach</w:t>
      </w:r>
    </w:p>
    <w:p w14:paraId="003C6F7B" w14:textId="49F1E895" w:rsidR="008B5E02" w:rsidRDefault="0040340C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               </w:t>
      </w:r>
      <w:r w:rsidR="008B5E02">
        <w:rPr>
          <w:rFonts w:ascii="Arial" w:hAnsi="Arial" w:cs="Arial"/>
          <w:b w:val="0"/>
          <w:bCs/>
          <w:sz w:val="20"/>
          <w:szCs w:val="20"/>
        </w:rPr>
        <w:t xml:space="preserve">ředitel </w:t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 w:rsidR="008B5E02"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 xml:space="preserve">     </w:t>
      </w:r>
      <w:r w:rsidR="008B5E02">
        <w:rPr>
          <w:rFonts w:ascii="Arial" w:hAnsi="Arial" w:cs="Arial"/>
          <w:b w:val="0"/>
          <w:bCs/>
          <w:sz w:val="20"/>
          <w:szCs w:val="20"/>
        </w:rPr>
        <w:t>jednatel</w:t>
      </w:r>
    </w:p>
    <w:p w14:paraId="298D7D07" w14:textId="4158719A" w:rsidR="008B5E02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Fakultní Thomayerova nemocnice</w:t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  <w:t>ATAK – Úklidový servis s.r.o.</w:t>
      </w:r>
    </w:p>
    <w:p w14:paraId="340249FD" w14:textId="77777777" w:rsidR="008B5E02" w:rsidRPr="00C5287F" w:rsidRDefault="008B5E02" w:rsidP="008B5E02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8A91627" w14:textId="77777777" w:rsidR="00293259" w:rsidRDefault="00293259"/>
    <w:sectPr w:rsidR="00293259" w:rsidSect="008B5E02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0497" w14:textId="77777777" w:rsidR="001C639D" w:rsidRDefault="001C639D">
      <w:r>
        <w:separator/>
      </w:r>
    </w:p>
  </w:endnote>
  <w:endnote w:type="continuationSeparator" w:id="0">
    <w:p w14:paraId="46197D38" w14:textId="77777777" w:rsidR="001C639D" w:rsidRDefault="001C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696750"/>
      <w:docPartObj>
        <w:docPartGallery w:val="Page Numbers (Bottom of Page)"/>
        <w:docPartUnique/>
      </w:docPartObj>
    </w:sdtPr>
    <w:sdtEndPr/>
    <w:sdtContent>
      <w:p w14:paraId="56DD4BF8" w14:textId="77777777" w:rsidR="008B5E02" w:rsidRDefault="008B5E0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2B859DD" w14:textId="77777777" w:rsidR="008B5E02" w:rsidRDefault="008B5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23CA" w14:textId="77777777" w:rsidR="001C639D" w:rsidRDefault="001C639D">
      <w:r>
        <w:separator/>
      </w:r>
    </w:p>
  </w:footnote>
  <w:footnote w:type="continuationSeparator" w:id="0">
    <w:p w14:paraId="541D3A90" w14:textId="77777777" w:rsidR="001C639D" w:rsidRDefault="001C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578"/>
    <w:multiLevelType w:val="hybridMultilevel"/>
    <w:tmpl w:val="20C81F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10C"/>
    <w:multiLevelType w:val="hybridMultilevel"/>
    <w:tmpl w:val="1B8E57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4E45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04511"/>
    <w:multiLevelType w:val="hybridMultilevel"/>
    <w:tmpl w:val="ECC61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22A62"/>
    <w:multiLevelType w:val="hybridMultilevel"/>
    <w:tmpl w:val="682855CA"/>
    <w:lvl w:ilvl="0" w:tplc="0E7C2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D5FCC"/>
    <w:multiLevelType w:val="hybridMultilevel"/>
    <w:tmpl w:val="DB1A1AB8"/>
    <w:lvl w:ilvl="0" w:tplc="50623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0DB4"/>
    <w:multiLevelType w:val="hybridMultilevel"/>
    <w:tmpl w:val="29D05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46510"/>
    <w:multiLevelType w:val="hybridMultilevel"/>
    <w:tmpl w:val="8C203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57801">
    <w:abstractNumId w:val="1"/>
  </w:num>
  <w:num w:numId="2" w16cid:durableId="272906673">
    <w:abstractNumId w:val="2"/>
  </w:num>
  <w:num w:numId="3" w16cid:durableId="123888394">
    <w:abstractNumId w:val="6"/>
  </w:num>
  <w:num w:numId="4" w16cid:durableId="496582596">
    <w:abstractNumId w:val="0"/>
  </w:num>
  <w:num w:numId="5" w16cid:durableId="83187123">
    <w:abstractNumId w:val="3"/>
  </w:num>
  <w:num w:numId="6" w16cid:durableId="1486510390">
    <w:abstractNumId w:val="4"/>
  </w:num>
  <w:num w:numId="7" w16cid:durableId="201093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02"/>
    <w:rsid w:val="00024CC5"/>
    <w:rsid w:val="000D684F"/>
    <w:rsid w:val="00145711"/>
    <w:rsid w:val="0018112F"/>
    <w:rsid w:val="001C639D"/>
    <w:rsid w:val="00293259"/>
    <w:rsid w:val="002B5AEF"/>
    <w:rsid w:val="003721FD"/>
    <w:rsid w:val="003F71F9"/>
    <w:rsid w:val="0040340C"/>
    <w:rsid w:val="00482C1A"/>
    <w:rsid w:val="004C0F8A"/>
    <w:rsid w:val="006215EC"/>
    <w:rsid w:val="006E6683"/>
    <w:rsid w:val="00787CFB"/>
    <w:rsid w:val="008B5E02"/>
    <w:rsid w:val="00B36E11"/>
    <w:rsid w:val="00B919DE"/>
    <w:rsid w:val="00DA6D59"/>
    <w:rsid w:val="00E062C5"/>
    <w:rsid w:val="00E67A51"/>
    <w:rsid w:val="00F8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2501"/>
  <w15:chartTrackingRefBased/>
  <w15:docId w15:val="{1256D305-0664-4A57-912B-06F77C84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E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5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5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5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5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5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5E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5E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5E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5E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5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5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5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5E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5E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5E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5E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5E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5E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5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5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5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5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5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5E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5E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5E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5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5E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5E02"/>
    <w:rPr>
      <w:b/>
      <w:bCs/>
      <w:smallCaps/>
      <w:color w:val="0F4761" w:themeColor="accent1" w:themeShade="BF"/>
      <w:spacing w:val="5"/>
    </w:rPr>
  </w:style>
  <w:style w:type="character" w:customStyle="1" w:styleId="RLProhlensmluvnchstranChar">
    <w:name w:val="RL Prohlášení smluvních stran Char"/>
    <w:link w:val="RLProhlensmluvnchstran"/>
    <w:qFormat/>
    <w:rsid w:val="008B5E02"/>
    <w:rPr>
      <w:rFonts w:ascii="Garamond" w:hAnsi="Garamond"/>
      <w:b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uiPriority w:val="99"/>
    <w:qFormat/>
    <w:rsid w:val="008B5E02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8B5E02"/>
    <w:pPr>
      <w:spacing w:after="120" w:line="280" w:lineRule="exact"/>
      <w:jc w:val="center"/>
    </w:pPr>
    <w:rPr>
      <w:rFonts w:ascii="Garamond" w:eastAsiaTheme="minorHAnsi" w:hAnsi="Garamond" w:cstheme="minorBidi"/>
      <w:b/>
      <w:kern w:val="2"/>
      <w14:ligatures w14:val="standardContextual"/>
    </w:rPr>
  </w:style>
  <w:style w:type="paragraph" w:customStyle="1" w:styleId="RLnzevsmlouvy">
    <w:name w:val="RL název smlouvy"/>
    <w:basedOn w:val="Normln"/>
    <w:qFormat/>
    <w:rsid w:val="008B5E02"/>
    <w:pPr>
      <w:spacing w:before="120" w:after="1200"/>
      <w:jc w:val="center"/>
    </w:pPr>
    <w:rPr>
      <w:rFonts w:ascii="Calibri" w:hAnsi="Calibri" w:cs="Arial"/>
      <w:b/>
      <w:bCs/>
      <w:caps/>
      <w:spacing w:val="40"/>
      <w:sz w:val="32"/>
      <w:szCs w:val="32"/>
    </w:rPr>
  </w:style>
  <w:style w:type="paragraph" w:styleId="Zpat">
    <w:name w:val="footer"/>
    <w:basedOn w:val="Normln"/>
    <w:link w:val="ZpatChar"/>
    <w:uiPriority w:val="99"/>
    <w:rsid w:val="008B5E02"/>
    <w:pPr>
      <w:pBdr>
        <w:top w:val="dotted" w:sz="6" w:space="6" w:color="00000A"/>
      </w:pBdr>
      <w:spacing w:line="280" w:lineRule="exact"/>
      <w:jc w:val="center"/>
    </w:pPr>
    <w:rPr>
      <w:rFonts w:ascii="Calibri" w:hAnsi="Calibri"/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B5E02"/>
    <w:rPr>
      <w:rFonts w:ascii="Calibri" w:eastAsia="Times New Roman" w:hAnsi="Calibri" w:cs="Times New Roman"/>
      <w:color w:val="808080"/>
      <w:kern w:val="0"/>
      <w:sz w:val="16"/>
      <w:szCs w:val="24"/>
      <w:lang w:eastAsia="cs-CZ"/>
      <w14:ligatures w14:val="none"/>
    </w:rPr>
  </w:style>
  <w:style w:type="paragraph" w:customStyle="1" w:styleId="RLdajeosmluvnstran0">
    <w:name w:val="RL Údaje o smluvní straně"/>
    <w:basedOn w:val="Normln"/>
    <w:qFormat/>
    <w:rsid w:val="008B5E02"/>
    <w:pPr>
      <w:spacing w:after="120" w:line="280" w:lineRule="exact"/>
      <w:jc w:val="center"/>
    </w:pPr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F8055-C1BB-433F-841F-B310738B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Petr, Mgr.</dc:creator>
  <cp:keywords/>
  <dc:description/>
  <cp:lastModifiedBy>Mašterová Hana</cp:lastModifiedBy>
  <cp:revision>2</cp:revision>
  <dcterms:created xsi:type="dcterms:W3CDTF">2026-03-27T09:00:00Z</dcterms:created>
  <dcterms:modified xsi:type="dcterms:W3CDTF">2026-03-27T09:00:00Z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2026-01-28T08:15:30Z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95b83972-c9a7-419d-8e5e-c51e70249895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