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E435" w14:textId="77777777" w:rsidR="00280449" w:rsidRDefault="00280449" w:rsidP="00F96B7E">
      <w:pPr>
        <w:pStyle w:val="Normln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18D2E9B" w14:textId="7014882A" w:rsidR="00E33C6E" w:rsidRPr="00F96B7E" w:rsidRDefault="00E33C6E" w:rsidP="00F96B7E">
      <w:pPr>
        <w:pStyle w:val="Normln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6B7E">
        <w:rPr>
          <w:rFonts w:asciiTheme="minorHAnsi" w:hAnsiTheme="minorHAnsi" w:cstheme="minorHAnsi"/>
          <w:b/>
          <w:sz w:val="32"/>
          <w:szCs w:val="32"/>
        </w:rPr>
        <w:t>PŘÍKAZNÍ SMLOUVA</w:t>
      </w:r>
    </w:p>
    <w:p w14:paraId="0041D192" w14:textId="5B90B780" w:rsidR="00E33C6E" w:rsidRPr="00F96B7E" w:rsidRDefault="00E33C6E" w:rsidP="00F96B7E">
      <w:pPr>
        <w:pStyle w:val="Normln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6B7E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6C04B1">
        <w:rPr>
          <w:rFonts w:asciiTheme="minorHAnsi" w:hAnsiTheme="minorHAnsi" w:cstheme="minorHAnsi"/>
          <w:b/>
          <w:sz w:val="32"/>
          <w:szCs w:val="32"/>
        </w:rPr>
        <w:t>7404</w:t>
      </w:r>
      <w:r w:rsidRPr="00F96B7E">
        <w:rPr>
          <w:rFonts w:asciiTheme="minorHAnsi" w:hAnsiTheme="minorHAnsi" w:cstheme="minorHAnsi"/>
          <w:b/>
          <w:sz w:val="32"/>
          <w:szCs w:val="32"/>
        </w:rPr>
        <w:t>/</w:t>
      </w:r>
      <w:r w:rsidR="006C04B1">
        <w:rPr>
          <w:rFonts w:asciiTheme="minorHAnsi" w:hAnsiTheme="minorHAnsi" w:cstheme="minorHAnsi"/>
          <w:b/>
          <w:sz w:val="32"/>
          <w:szCs w:val="32"/>
        </w:rPr>
        <w:t>DE, FR</w:t>
      </w:r>
    </w:p>
    <w:p w14:paraId="781178AC" w14:textId="77777777" w:rsidR="00E33C6E" w:rsidRPr="00F96B7E" w:rsidRDefault="00E33C6E" w:rsidP="00F96B7E">
      <w:pPr>
        <w:pStyle w:val="Normln4"/>
        <w:jc w:val="center"/>
        <w:rPr>
          <w:rFonts w:asciiTheme="minorHAnsi" w:hAnsiTheme="minorHAnsi" w:cstheme="minorHAnsi"/>
          <w:b/>
          <w:szCs w:val="24"/>
        </w:rPr>
      </w:pPr>
      <w:r w:rsidRPr="00F96B7E">
        <w:rPr>
          <w:rFonts w:asciiTheme="minorHAnsi" w:hAnsiTheme="minorHAnsi" w:cstheme="minorHAnsi"/>
          <w:b/>
          <w:szCs w:val="24"/>
        </w:rPr>
        <w:t>(</w:t>
      </w:r>
      <w:r w:rsidRPr="00F96B7E">
        <w:rPr>
          <w:rFonts w:asciiTheme="minorHAnsi" w:hAnsiTheme="minorHAnsi" w:cstheme="minorHAnsi"/>
          <w:bCs/>
          <w:szCs w:val="24"/>
        </w:rPr>
        <w:t>dále jen</w:t>
      </w:r>
      <w:r w:rsidRPr="00F96B7E">
        <w:rPr>
          <w:rFonts w:asciiTheme="minorHAnsi" w:hAnsiTheme="minorHAnsi" w:cstheme="minorHAnsi"/>
          <w:b/>
          <w:szCs w:val="24"/>
        </w:rPr>
        <w:t xml:space="preserve"> „Smlouva“)</w:t>
      </w:r>
    </w:p>
    <w:p w14:paraId="514F45E3" w14:textId="77777777" w:rsidR="00E33C6E" w:rsidRPr="00F96B7E" w:rsidRDefault="00E33C6E" w:rsidP="00F96B7E">
      <w:pPr>
        <w:pStyle w:val="Normln4"/>
        <w:jc w:val="center"/>
        <w:rPr>
          <w:rFonts w:asciiTheme="minorHAnsi" w:hAnsiTheme="minorHAnsi" w:cstheme="minorHAnsi"/>
          <w:b/>
          <w:szCs w:val="24"/>
        </w:rPr>
      </w:pPr>
    </w:p>
    <w:p w14:paraId="6938F0CD" w14:textId="77777777" w:rsidR="00E33C6E" w:rsidRPr="005D26CE" w:rsidRDefault="00E33C6E" w:rsidP="006C04B1">
      <w:pPr>
        <w:pStyle w:val="Normln4"/>
        <w:jc w:val="center"/>
        <w:rPr>
          <w:rFonts w:asciiTheme="minorHAnsi" w:hAnsiTheme="minorHAnsi" w:cstheme="minorHAnsi"/>
          <w:bCs/>
          <w:szCs w:val="24"/>
        </w:rPr>
      </w:pPr>
      <w:r w:rsidRPr="005D26CE">
        <w:rPr>
          <w:rFonts w:asciiTheme="minorHAnsi" w:hAnsiTheme="minorHAnsi" w:cstheme="minorHAnsi"/>
          <w:bCs/>
          <w:szCs w:val="24"/>
        </w:rPr>
        <w:t>uzavřená podle ustanovení § 2430 a násl. zákona č. 89/2012 Sb., občanský zákoník, mezi následujícími smluvními stranami:</w:t>
      </w:r>
    </w:p>
    <w:p w14:paraId="2AE74CEE" w14:textId="77777777" w:rsidR="00301A7B" w:rsidRPr="005D26CE" w:rsidRDefault="006D5753" w:rsidP="006C04B1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>p</w:t>
      </w:r>
      <w:r w:rsidR="00301A7B" w:rsidRPr="005D26CE">
        <w:rPr>
          <w:rFonts w:asciiTheme="minorHAnsi" w:hAnsiTheme="minorHAnsi" w:cstheme="minorHAnsi"/>
          <w:szCs w:val="24"/>
        </w:rPr>
        <w:t>říkazce:</w:t>
      </w:r>
    </w:p>
    <w:p w14:paraId="067F1C2F" w14:textId="77777777" w:rsidR="006D5753" w:rsidRPr="005D26CE" w:rsidRDefault="006D5753" w:rsidP="006C04B1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10908689" w14:textId="77777777" w:rsidR="006C04B1" w:rsidRPr="006C04B1" w:rsidRDefault="006C04B1" w:rsidP="006C04B1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6C04B1">
        <w:rPr>
          <w:rFonts w:asciiTheme="minorHAnsi" w:hAnsiTheme="minorHAnsi" w:cstheme="minorHAnsi"/>
          <w:b/>
          <w:szCs w:val="24"/>
        </w:rPr>
        <w:t>Západočeská univerzita v Plzni</w:t>
      </w:r>
    </w:p>
    <w:p w14:paraId="1385F2FD" w14:textId="77777777" w:rsidR="006C04B1" w:rsidRPr="006C04B1" w:rsidRDefault="006C04B1" w:rsidP="006C04B1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6C04B1">
        <w:rPr>
          <w:rFonts w:asciiTheme="minorHAnsi" w:hAnsiTheme="minorHAnsi" w:cstheme="minorHAnsi"/>
          <w:bCs/>
          <w:szCs w:val="24"/>
        </w:rPr>
        <w:t>sídlo: Univerzitní 2732/8, 301 00 Plzeň</w:t>
      </w:r>
    </w:p>
    <w:p w14:paraId="14C796C0" w14:textId="77777777" w:rsidR="006C04B1" w:rsidRPr="006C04B1" w:rsidRDefault="006C04B1" w:rsidP="006C04B1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6C04B1">
        <w:rPr>
          <w:rFonts w:asciiTheme="minorHAnsi" w:hAnsiTheme="minorHAnsi" w:cstheme="minorHAnsi"/>
          <w:bCs/>
          <w:szCs w:val="24"/>
        </w:rPr>
        <w:t>IČ: 49777513</w:t>
      </w:r>
    </w:p>
    <w:p w14:paraId="47EEF820" w14:textId="77777777" w:rsidR="006C04B1" w:rsidRPr="006C04B1" w:rsidRDefault="006C04B1" w:rsidP="006C04B1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6C04B1">
        <w:rPr>
          <w:rFonts w:asciiTheme="minorHAnsi" w:hAnsiTheme="minorHAnsi" w:cstheme="minorHAnsi"/>
          <w:bCs/>
          <w:szCs w:val="24"/>
        </w:rPr>
        <w:t>DIČ: CZ49777513</w:t>
      </w:r>
    </w:p>
    <w:p w14:paraId="35B1BC31" w14:textId="35E3D741" w:rsidR="006C04B1" w:rsidRPr="006C04B1" w:rsidRDefault="006C04B1" w:rsidP="006C04B1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C04B1">
        <w:rPr>
          <w:rFonts w:asciiTheme="minorHAnsi" w:hAnsiTheme="minorHAnsi" w:cstheme="minorHAnsi"/>
          <w:bCs/>
          <w:szCs w:val="24"/>
        </w:rPr>
        <w:t xml:space="preserve">zastoupen: </w:t>
      </w:r>
      <w:r w:rsidR="000F2887">
        <w:rPr>
          <w:rFonts w:asciiTheme="minorHAnsi" w:hAnsiTheme="minorHAnsi" w:cstheme="minorHAnsi"/>
        </w:rPr>
        <w:t>x</w:t>
      </w:r>
      <w:r w:rsidRPr="006C04B1">
        <w:rPr>
          <w:rFonts w:asciiTheme="minorHAnsi" w:hAnsiTheme="minorHAnsi" w:cstheme="minorHAnsi"/>
        </w:rPr>
        <w:t>, Ph.D.</w:t>
      </w:r>
      <w:r w:rsidRPr="006C04B1">
        <w:rPr>
          <w:rFonts w:asciiTheme="minorHAnsi" w:hAnsiTheme="minorHAnsi" w:cstheme="minorHAnsi"/>
          <w:szCs w:val="24"/>
        </w:rPr>
        <w:t>,</w:t>
      </w:r>
      <w:r w:rsidRPr="006C04B1">
        <w:rPr>
          <w:rFonts w:asciiTheme="minorHAnsi" w:hAnsiTheme="minorHAnsi" w:cstheme="minorHAnsi"/>
          <w:bCs/>
          <w:szCs w:val="24"/>
        </w:rPr>
        <w:t xml:space="preserve"> rektor</w:t>
      </w:r>
    </w:p>
    <w:p w14:paraId="78776FF3" w14:textId="77777777" w:rsidR="00D65147" w:rsidRPr="006C04B1" w:rsidRDefault="00D65147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190EADF9" w14:textId="173D4BA6" w:rsidR="00D65147" w:rsidRPr="006C04B1" w:rsidRDefault="00D65147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6C04B1">
        <w:rPr>
          <w:rFonts w:asciiTheme="minorHAnsi" w:hAnsiTheme="minorHAnsi" w:cstheme="minorHAnsi"/>
          <w:szCs w:val="24"/>
        </w:rPr>
        <w:t xml:space="preserve">(dále jen </w:t>
      </w:r>
      <w:r w:rsidR="00163F91" w:rsidRPr="00163F91">
        <w:rPr>
          <w:rFonts w:asciiTheme="minorHAnsi" w:hAnsiTheme="minorHAnsi" w:cstheme="minorHAnsi"/>
          <w:szCs w:val="24"/>
        </w:rPr>
        <w:t>„ZČU</w:t>
      </w:r>
      <w:proofErr w:type="gramStart"/>
      <w:r w:rsidR="00163F91" w:rsidRPr="00163F91">
        <w:rPr>
          <w:rFonts w:asciiTheme="minorHAnsi" w:hAnsiTheme="minorHAnsi" w:cstheme="minorHAnsi"/>
          <w:szCs w:val="24"/>
        </w:rPr>
        <w:t>“</w:t>
      </w:r>
      <w:r w:rsidR="00163F91">
        <w:rPr>
          <w:rFonts w:asciiTheme="minorHAnsi" w:hAnsiTheme="minorHAnsi" w:cstheme="minorHAnsi"/>
          <w:szCs w:val="24"/>
        </w:rPr>
        <w:t xml:space="preserve"> </w:t>
      </w:r>
      <w:r w:rsidRPr="006C04B1">
        <w:rPr>
          <w:rFonts w:asciiTheme="minorHAnsi" w:hAnsiTheme="minorHAnsi" w:cstheme="minorHAnsi"/>
          <w:szCs w:val="24"/>
        </w:rPr>
        <w:t>)</w:t>
      </w:r>
      <w:proofErr w:type="gramEnd"/>
    </w:p>
    <w:p w14:paraId="6334E420" w14:textId="77777777" w:rsidR="00787F90" w:rsidRPr="006C04B1" w:rsidRDefault="00787F90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7F208214" w14:textId="77777777" w:rsidR="00787F90" w:rsidRPr="005D26CE" w:rsidRDefault="00787F90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>a</w:t>
      </w:r>
    </w:p>
    <w:p w14:paraId="1D2B2D08" w14:textId="6A46A0EE" w:rsidR="00787F90" w:rsidRDefault="00787F90" w:rsidP="006C04B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</w:p>
    <w:p w14:paraId="62408FF0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  <w:r w:rsidRPr="00163F91">
        <w:rPr>
          <w:rFonts w:asciiTheme="minorHAnsi" w:hAnsiTheme="minorHAnsi" w:cstheme="minorHAnsi"/>
          <w:b/>
          <w:szCs w:val="24"/>
        </w:rPr>
        <w:t>České vysoké učení technické v Praze</w:t>
      </w:r>
    </w:p>
    <w:p w14:paraId="61DEDED9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sídlo: Jugoslávských partyzánů 1580/3, 160 00, Praha 6 – Dejvice</w:t>
      </w:r>
    </w:p>
    <w:p w14:paraId="3E1823EB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IČ: 68407700</w:t>
      </w:r>
    </w:p>
    <w:p w14:paraId="3F26B63A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DIČ: CZ68407700</w:t>
      </w:r>
    </w:p>
    <w:p w14:paraId="4B29B054" w14:textId="3992E961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zastoupen: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0F2887">
        <w:rPr>
          <w:rFonts w:asciiTheme="minorHAnsi" w:hAnsiTheme="minorHAnsi" w:cstheme="minorHAnsi"/>
          <w:bCs/>
          <w:szCs w:val="24"/>
        </w:rPr>
        <w:t>x</w:t>
      </w:r>
      <w:r>
        <w:rPr>
          <w:rFonts w:asciiTheme="minorHAnsi" w:hAnsiTheme="minorHAnsi" w:cstheme="minorHAnsi"/>
          <w:bCs/>
          <w:szCs w:val="24"/>
        </w:rPr>
        <w:t>.</w:t>
      </w:r>
      <w:r w:rsidRPr="00163F91">
        <w:rPr>
          <w:rFonts w:asciiTheme="minorHAnsi" w:hAnsiTheme="minorHAnsi" w:cstheme="minorHAnsi"/>
          <w:bCs/>
          <w:szCs w:val="24"/>
        </w:rPr>
        <w:t>, rektor</w:t>
      </w:r>
    </w:p>
    <w:p w14:paraId="195E5784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(dále jen „ČVUT“)</w:t>
      </w:r>
    </w:p>
    <w:p w14:paraId="535023FD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</w:p>
    <w:p w14:paraId="4481943A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a</w:t>
      </w:r>
    </w:p>
    <w:p w14:paraId="3A203D74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</w:p>
    <w:p w14:paraId="01E25074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  <w:r w:rsidRPr="00163F91">
        <w:rPr>
          <w:rFonts w:asciiTheme="minorHAnsi" w:hAnsiTheme="minorHAnsi" w:cstheme="minorHAnsi"/>
          <w:b/>
          <w:szCs w:val="24"/>
        </w:rPr>
        <w:t xml:space="preserve">Vysoká škola chemicko-technologická v Praze  </w:t>
      </w:r>
    </w:p>
    <w:p w14:paraId="6235264A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sídlo: Technická 5, 166 28 Praha 6</w:t>
      </w:r>
    </w:p>
    <w:p w14:paraId="2C0ACEE9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IČ: 60461373</w:t>
      </w:r>
    </w:p>
    <w:p w14:paraId="35B08BF3" w14:textId="7777777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DIČ: CZ 60461373</w:t>
      </w:r>
    </w:p>
    <w:p w14:paraId="50F5B1CF" w14:textId="051B8F87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zastoupen:</w:t>
      </w:r>
      <w:r w:rsidRPr="00163F91">
        <w:rPr>
          <w:rFonts w:asciiTheme="minorHAnsi" w:hAnsiTheme="minorHAnsi" w:cstheme="minorHAnsi"/>
          <w:bCs/>
          <w:szCs w:val="24"/>
        </w:rPr>
        <w:tab/>
      </w:r>
      <w:r w:rsidR="000F2887">
        <w:rPr>
          <w:rFonts w:asciiTheme="minorHAnsi" w:hAnsiTheme="minorHAnsi" w:cstheme="minorHAnsi"/>
          <w:bCs/>
          <w:szCs w:val="24"/>
        </w:rPr>
        <w:t>x</w:t>
      </w:r>
      <w:r w:rsidRPr="00163F91">
        <w:rPr>
          <w:rFonts w:asciiTheme="minorHAnsi" w:hAnsiTheme="minorHAnsi" w:cstheme="minorHAnsi"/>
          <w:bCs/>
          <w:szCs w:val="24"/>
        </w:rPr>
        <w:t xml:space="preserve"> rektor</w:t>
      </w:r>
    </w:p>
    <w:p w14:paraId="3298C2A6" w14:textId="7CB32571" w:rsidR="00163F91" w:rsidRPr="00163F91" w:rsidRDefault="00163F91" w:rsidP="00163F9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(dále jen „VŠCHT“)</w:t>
      </w:r>
    </w:p>
    <w:p w14:paraId="1075133E" w14:textId="4174AC13" w:rsidR="00163F91" w:rsidRDefault="00163F91" w:rsidP="006C04B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</w:p>
    <w:p w14:paraId="1E47D310" w14:textId="0A8DEFFC" w:rsidR="00163F91" w:rsidRPr="006C04B1" w:rsidRDefault="00163F91" w:rsidP="00163F9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6C04B1">
        <w:rPr>
          <w:rFonts w:asciiTheme="minorHAnsi" w:hAnsiTheme="minorHAnsi" w:cstheme="minorHAnsi"/>
          <w:szCs w:val="24"/>
        </w:rPr>
        <w:t xml:space="preserve">na jedné straně (dále </w:t>
      </w:r>
      <w:r>
        <w:rPr>
          <w:rFonts w:asciiTheme="minorHAnsi" w:hAnsiTheme="minorHAnsi" w:cstheme="minorHAnsi"/>
          <w:szCs w:val="24"/>
        </w:rPr>
        <w:t>společně také jako</w:t>
      </w:r>
      <w:r w:rsidRPr="006C04B1">
        <w:rPr>
          <w:rFonts w:asciiTheme="minorHAnsi" w:hAnsiTheme="minorHAnsi" w:cstheme="minorHAnsi"/>
          <w:szCs w:val="24"/>
        </w:rPr>
        <w:t xml:space="preserve"> </w:t>
      </w:r>
      <w:r w:rsidRPr="006C04B1">
        <w:rPr>
          <w:rFonts w:asciiTheme="minorHAnsi" w:hAnsiTheme="minorHAnsi" w:cstheme="minorHAnsi"/>
          <w:b/>
          <w:szCs w:val="24"/>
        </w:rPr>
        <w:t>"Klient"</w:t>
      </w:r>
      <w:r w:rsidRPr="006C04B1">
        <w:rPr>
          <w:rFonts w:asciiTheme="minorHAnsi" w:hAnsiTheme="minorHAnsi" w:cstheme="minorHAnsi"/>
          <w:szCs w:val="24"/>
        </w:rPr>
        <w:t>)</w:t>
      </w:r>
    </w:p>
    <w:p w14:paraId="33FA241A" w14:textId="77777777" w:rsidR="00163F91" w:rsidRDefault="00163F91" w:rsidP="006C04B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</w:p>
    <w:p w14:paraId="45D49D93" w14:textId="08ADF21D" w:rsidR="00163F91" w:rsidRPr="00163F91" w:rsidRDefault="00163F91" w:rsidP="006C04B1">
      <w:pPr>
        <w:pStyle w:val="Normln1"/>
        <w:suppressLineNumbers/>
        <w:rPr>
          <w:rFonts w:asciiTheme="minorHAnsi" w:hAnsiTheme="minorHAnsi" w:cstheme="minorHAnsi"/>
          <w:bCs/>
          <w:szCs w:val="24"/>
        </w:rPr>
      </w:pPr>
      <w:r w:rsidRPr="00163F91">
        <w:rPr>
          <w:rFonts w:asciiTheme="minorHAnsi" w:hAnsiTheme="minorHAnsi" w:cstheme="minorHAnsi"/>
          <w:bCs/>
          <w:szCs w:val="24"/>
        </w:rPr>
        <w:t>a</w:t>
      </w:r>
    </w:p>
    <w:p w14:paraId="3D9723D6" w14:textId="77777777" w:rsidR="00163F91" w:rsidRPr="005D26CE" w:rsidRDefault="00163F91" w:rsidP="006C04B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</w:p>
    <w:p w14:paraId="1C6B57D0" w14:textId="77777777" w:rsidR="00531B58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>p</w:t>
      </w:r>
      <w:r w:rsidR="00EC5DA7" w:rsidRPr="005D26CE">
        <w:rPr>
          <w:rFonts w:asciiTheme="minorHAnsi" w:hAnsiTheme="minorHAnsi" w:cstheme="minorHAnsi"/>
          <w:szCs w:val="24"/>
        </w:rPr>
        <w:t>říkazník:</w:t>
      </w:r>
    </w:p>
    <w:p w14:paraId="5D147A1D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759D832C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b/>
          <w:szCs w:val="24"/>
        </w:rPr>
      </w:pPr>
      <w:r w:rsidRPr="005D26CE">
        <w:rPr>
          <w:rFonts w:asciiTheme="minorHAnsi" w:hAnsiTheme="minorHAnsi" w:cstheme="minorHAnsi"/>
          <w:b/>
          <w:szCs w:val="24"/>
        </w:rPr>
        <w:t>artpatent, advokátní kancelář s.r.o.</w:t>
      </w:r>
    </w:p>
    <w:p w14:paraId="36BE2A9E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>společnost zapsaná v obchodním rejstříku vedeném</w:t>
      </w:r>
      <w:r w:rsidRPr="005D26CE">
        <w:rPr>
          <w:rFonts w:asciiTheme="minorHAnsi" w:hAnsiTheme="minorHAnsi" w:cstheme="minorHAnsi"/>
          <w:szCs w:val="24"/>
        </w:rPr>
        <w:br/>
        <w:t>u Městského soudu v Praze, oddíl C, vložka 235181</w:t>
      </w:r>
    </w:p>
    <w:p w14:paraId="3875BE26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>Sídlo: Dukelských hrdinů 976/12, Holešovice, 170 00 Praha 7</w:t>
      </w:r>
    </w:p>
    <w:p w14:paraId="180C8DFA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IČO: 03636372              </w:t>
      </w:r>
    </w:p>
    <w:p w14:paraId="34AF5EF4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lastRenderedPageBreak/>
        <w:t>DIČ: CZ 03636372</w:t>
      </w:r>
    </w:p>
    <w:p w14:paraId="46DA73C8" w14:textId="65BB5BD3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zastoupen: </w:t>
      </w:r>
      <w:r w:rsidR="000F2887">
        <w:rPr>
          <w:rFonts w:asciiTheme="minorHAnsi" w:hAnsiTheme="minorHAnsi" w:cstheme="minorHAnsi"/>
          <w:szCs w:val="24"/>
        </w:rPr>
        <w:t>x</w:t>
      </w:r>
      <w:r w:rsidRPr="005D26CE">
        <w:rPr>
          <w:rFonts w:asciiTheme="minorHAnsi" w:hAnsiTheme="minorHAnsi" w:cstheme="minorHAnsi"/>
          <w:szCs w:val="24"/>
        </w:rPr>
        <w:t>, jednatel společnosti</w:t>
      </w:r>
    </w:p>
    <w:p w14:paraId="4598A1E3" w14:textId="77777777" w:rsidR="006D5753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532389CA" w14:textId="218EA321" w:rsidR="001B3F91" w:rsidRPr="005D26CE" w:rsidRDefault="006D5753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na druhé straně (dále jen </w:t>
      </w:r>
      <w:r w:rsidRPr="005D26CE">
        <w:rPr>
          <w:rFonts w:asciiTheme="minorHAnsi" w:hAnsiTheme="minorHAnsi" w:cstheme="minorHAnsi"/>
          <w:b/>
          <w:szCs w:val="24"/>
        </w:rPr>
        <w:t>"artpatent"</w:t>
      </w:r>
      <w:r w:rsidRPr="005D26CE">
        <w:rPr>
          <w:rFonts w:asciiTheme="minorHAnsi" w:hAnsiTheme="minorHAnsi" w:cstheme="minorHAnsi"/>
          <w:szCs w:val="24"/>
        </w:rPr>
        <w:t>)</w:t>
      </w:r>
    </w:p>
    <w:p w14:paraId="1569F1B6" w14:textId="77777777" w:rsidR="00787F90" w:rsidRPr="005D26CE" w:rsidRDefault="00787F90" w:rsidP="006C04B1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t a k t </w:t>
      </w:r>
      <w:proofErr w:type="gramStart"/>
      <w:r w:rsidRPr="005D26CE">
        <w:rPr>
          <w:rFonts w:asciiTheme="minorHAnsi" w:hAnsiTheme="minorHAnsi" w:cstheme="minorHAnsi"/>
          <w:szCs w:val="24"/>
        </w:rPr>
        <w:t>o :</w:t>
      </w:r>
      <w:proofErr w:type="gramEnd"/>
    </w:p>
    <w:p w14:paraId="1C6A991A" w14:textId="77777777" w:rsidR="00787F90" w:rsidRPr="005D26CE" w:rsidRDefault="00787F90" w:rsidP="006C04B1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408046F3" w14:textId="77777777" w:rsidR="00787F90" w:rsidRPr="005D26CE" w:rsidRDefault="00787F90" w:rsidP="006C04B1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5D26CE">
        <w:rPr>
          <w:rFonts w:asciiTheme="minorHAnsi" w:hAnsiTheme="minorHAnsi" w:cstheme="minorHAnsi"/>
          <w:b/>
          <w:szCs w:val="24"/>
        </w:rPr>
        <w:t>I.</w:t>
      </w:r>
    </w:p>
    <w:p w14:paraId="142E9D37" w14:textId="77777777" w:rsidR="00EB7F39" w:rsidRPr="005D26CE" w:rsidRDefault="00EB7F39" w:rsidP="006C04B1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</w:p>
    <w:p w14:paraId="5520770E" w14:textId="77777777" w:rsidR="00F85644" w:rsidRDefault="00F96B7E" w:rsidP="00F96B7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Artpatent se zavazuje zastupovat klienta ve věci přípravy a podání přihlášek užitných vzorů </w:t>
      </w:r>
      <w:r w:rsidR="006C04B1">
        <w:rPr>
          <w:rFonts w:asciiTheme="minorHAnsi" w:hAnsiTheme="minorHAnsi" w:cstheme="minorHAnsi"/>
          <w:szCs w:val="24"/>
        </w:rPr>
        <w:t xml:space="preserve">v Německu a Francii, </w:t>
      </w:r>
      <w:r w:rsidRPr="005D26CE">
        <w:rPr>
          <w:rFonts w:asciiTheme="minorHAnsi" w:hAnsiTheme="minorHAnsi" w:cstheme="minorHAnsi"/>
          <w:szCs w:val="24"/>
        </w:rPr>
        <w:t xml:space="preserve">vycházejících z české přihlášky užitného vzoru č. </w:t>
      </w:r>
      <w:r w:rsidR="006C04B1" w:rsidRPr="006C04B1">
        <w:rPr>
          <w:rFonts w:asciiTheme="minorHAnsi" w:hAnsiTheme="minorHAnsi" w:cstheme="minorHAnsi"/>
          <w:szCs w:val="24"/>
        </w:rPr>
        <w:t>2025-42713</w:t>
      </w:r>
      <w:r w:rsidR="006C04B1">
        <w:rPr>
          <w:rFonts w:asciiTheme="minorHAnsi" w:hAnsiTheme="minorHAnsi" w:cstheme="minorHAnsi"/>
          <w:szCs w:val="24"/>
        </w:rPr>
        <w:t xml:space="preserve"> o </w:t>
      </w:r>
      <w:r w:rsidRPr="005D26CE">
        <w:rPr>
          <w:rFonts w:asciiTheme="minorHAnsi" w:hAnsiTheme="minorHAnsi" w:cstheme="minorHAnsi"/>
          <w:szCs w:val="24"/>
        </w:rPr>
        <w:t>názvu „</w:t>
      </w:r>
      <w:r w:rsidR="006C04B1" w:rsidRPr="006C04B1">
        <w:rPr>
          <w:rFonts w:asciiTheme="minorHAnsi" w:hAnsiTheme="minorHAnsi" w:cstheme="minorHAnsi"/>
          <w:szCs w:val="24"/>
        </w:rPr>
        <w:t>Elektronická textilie k detekci její penetrace, zejména střelnou nebo chladnou zbraní, a sestava zahrnující tuto elektronickou textilii</w:t>
      </w:r>
      <w:r w:rsidRPr="005D26CE">
        <w:rPr>
          <w:rFonts w:asciiTheme="minorHAnsi" w:hAnsiTheme="minorHAnsi" w:cstheme="minorHAnsi"/>
          <w:color w:val="0E2034"/>
          <w:szCs w:val="24"/>
          <w:shd w:val="clear" w:color="auto" w:fill="FFFFFF"/>
        </w:rPr>
        <w:t>“ (</w:t>
      </w:r>
      <w:r w:rsidRPr="005D26CE">
        <w:rPr>
          <w:rFonts w:asciiTheme="minorHAnsi" w:hAnsiTheme="minorHAnsi" w:cstheme="minorHAnsi"/>
          <w:szCs w:val="24"/>
        </w:rPr>
        <w:t xml:space="preserve">UV </w:t>
      </w:r>
      <w:r w:rsidR="006C04B1" w:rsidRPr="006C04B1">
        <w:rPr>
          <w:rFonts w:asciiTheme="minorHAnsi" w:hAnsiTheme="minorHAnsi" w:cstheme="minorHAnsi"/>
          <w:szCs w:val="24"/>
        </w:rPr>
        <w:t>38674</w:t>
      </w:r>
      <w:r w:rsidRPr="005D26CE">
        <w:rPr>
          <w:rFonts w:asciiTheme="minorHAnsi" w:hAnsiTheme="minorHAnsi" w:cstheme="minorHAnsi"/>
          <w:color w:val="0E2034"/>
          <w:szCs w:val="24"/>
          <w:shd w:val="clear" w:color="auto" w:fill="FFFFFF"/>
        </w:rPr>
        <w:t xml:space="preserve">) ze dne </w:t>
      </w:r>
      <w:r w:rsidR="006C04B1">
        <w:rPr>
          <w:rFonts w:asciiTheme="minorHAnsi" w:hAnsiTheme="minorHAnsi" w:cstheme="minorHAnsi"/>
          <w:color w:val="0E2034"/>
          <w:szCs w:val="24"/>
          <w:shd w:val="clear" w:color="auto" w:fill="FFFFFF"/>
        </w:rPr>
        <w:t>26.3.2025</w:t>
      </w:r>
      <w:r w:rsidRPr="005D26CE">
        <w:rPr>
          <w:rFonts w:asciiTheme="minorHAnsi" w:hAnsiTheme="minorHAnsi" w:cstheme="minorHAnsi"/>
          <w:color w:val="0E2034"/>
          <w:szCs w:val="24"/>
          <w:shd w:val="clear" w:color="auto" w:fill="FFFFFF"/>
        </w:rPr>
        <w:t xml:space="preserve">, včetně </w:t>
      </w:r>
      <w:r w:rsidRPr="005D26CE">
        <w:rPr>
          <w:rFonts w:asciiTheme="minorHAnsi" w:hAnsiTheme="minorHAnsi" w:cstheme="minorHAnsi"/>
          <w:szCs w:val="24"/>
        </w:rPr>
        <w:t xml:space="preserve">zajištění úhrady potřebných správních poplatků. </w:t>
      </w:r>
    </w:p>
    <w:p w14:paraId="3D83FE8C" w14:textId="77777777" w:rsidR="00F85644" w:rsidRDefault="00F85644" w:rsidP="00F96B7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423817B0" w14:textId="291A3396" w:rsidR="00163F91" w:rsidRDefault="00163F91" w:rsidP="00F96B7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163F91">
        <w:rPr>
          <w:rFonts w:asciiTheme="minorHAnsi" w:hAnsiTheme="minorHAnsi" w:cstheme="minorHAnsi"/>
          <w:szCs w:val="24"/>
        </w:rPr>
        <w:t xml:space="preserve">Přihláška bude podána na tři spolupřihlašovatele se spoluvlastnickým podílem ZČU 70 %, ČVUT 15 </w:t>
      </w:r>
      <w:proofErr w:type="gramStart"/>
      <w:r w:rsidRPr="00163F91">
        <w:rPr>
          <w:rFonts w:asciiTheme="minorHAnsi" w:hAnsiTheme="minorHAnsi" w:cstheme="minorHAnsi"/>
          <w:szCs w:val="24"/>
        </w:rPr>
        <w:t>%  a</w:t>
      </w:r>
      <w:proofErr w:type="gramEnd"/>
      <w:r w:rsidRPr="00163F91">
        <w:rPr>
          <w:rFonts w:asciiTheme="minorHAnsi" w:hAnsiTheme="minorHAnsi" w:cstheme="minorHAnsi"/>
          <w:szCs w:val="24"/>
        </w:rPr>
        <w:t xml:space="preserve"> VŠCHT 15 %.</w:t>
      </w:r>
    </w:p>
    <w:p w14:paraId="5094B14A" w14:textId="77777777" w:rsidR="00280449" w:rsidRPr="005D26CE" w:rsidRDefault="00280449" w:rsidP="00F96B7E">
      <w:pPr>
        <w:pStyle w:val="Normln1"/>
        <w:suppressLineNumbers/>
        <w:jc w:val="both"/>
        <w:rPr>
          <w:rFonts w:asciiTheme="minorHAnsi" w:hAnsiTheme="minorHAnsi" w:cstheme="minorHAnsi"/>
          <w:i/>
          <w:iCs/>
          <w:szCs w:val="24"/>
        </w:rPr>
      </w:pPr>
    </w:p>
    <w:p w14:paraId="0D827F12" w14:textId="77777777" w:rsidR="00531B58" w:rsidRPr="005D26CE" w:rsidRDefault="00531B58" w:rsidP="00F96B7E">
      <w:pPr>
        <w:pStyle w:val="Normln2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5D26CE">
        <w:rPr>
          <w:rFonts w:asciiTheme="minorHAnsi" w:hAnsiTheme="minorHAnsi" w:cstheme="minorHAnsi"/>
          <w:b/>
          <w:szCs w:val="24"/>
        </w:rPr>
        <w:t>II.</w:t>
      </w:r>
    </w:p>
    <w:p w14:paraId="625187AA" w14:textId="77777777" w:rsidR="00531B58" w:rsidRPr="005D26CE" w:rsidRDefault="00531B58" w:rsidP="00F96B7E">
      <w:pPr>
        <w:pStyle w:val="Normln2"/>
        <w:suppressLineNumbers/>
        <w:jc w:val="both"/>
        <w:rPr>
          <w:rFonts w:asciiTheme="minorHAnsi" w:hAnsiTheme="minorHAnsi" w:cstheme="minorHAnsi"/>
          <w:szCs w:val="24"/>
        </w:rPr>
      </w:pPr>
    </w:p>
    <w:p w14:paraId="1BE49CCB" w14:textId="77777777" w:rsidR="007A5868" w:rsidRDefault="003A011D" w:rsidP="00F96B7E">
      <w:pPr>
        <w:pStyle w:val="Normln2"/>
        <w:jc w:val="both"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Za splnění výše uvedené činnosti přísluší </w:t>
      </w:r>
      <w:proofErr w:type="spellStart"/>
      <w:r w:rsidRPr="005D26CE">
        <w:rPr>
          <w:rFonts w:asciiTheme="minorHAnsi" w:hAnsiTheme="minorHAnsi" w:cstheme="minorHAnsi"/>
          <w:szCs w:val="24"/>
        </w:rPr>
        <w:t>artpatentu</w:t>
      </w:r>
      <w:proofErr w:type="spellEnd"/>
      <w:r w:rsidRPr="005D26CE">
        <w:rPr>
          <w:rFonts w:asciiTheme="minorHAnsi" w:hAnsiTheme="minorHAnsi" w:cstheme="minorHAnsi"/>
          <w:szCs w:val="24"/>
        </w:rPr>
        <w:t xml:space="preserve"> smluvní odměna za jednotlivé odborné úkony, za věcné zpracování, a rovněž náhrada hotových výdajů dle přiložené kalkulace. Vyúčtování je splatné do 14 dnů po obdržení faktury </w:t>
      </w:r>
      <w:proofErr w:type="spellStart"/>
      <w:r w:rsidRPr="005D26CE">
        <w:rPr>
          <w:rFonts w:asciiTheme="minorHAnsi" w:hAnsiTheme="minorHAnsi" w:cstheme="minorHAnsi"/>
          <w:szCs w:val="24"/>
        </w:rPr>
        <w:t>artpatentu</w:t>
      </w:r>
      <w:proofErr w:type="spellEnd"/>
      <w:r w:rsidRPr="005D26CE">
        <w:rPr>
          <w:rFonts w:asciiTheme="minorHAnsi" w:hAnsiTheme="minorHAnsi" w:cstheme="minorHAnsi"/>
          <w:szCs w:val="24"/>
        </w:rPr>
        <w:t xml:space="preserve">. </w:t>
      </w:r>
      <w:r w:rsidR="00F85644">
        <w:rPr>
          <w:rFonts w:asciiTheme="minorHAnsi" w:hAnsiTheme="minorHAnsi" w:cstheme="minorHAnsi"/>
          <w:szCs w:val="24"/>
        </w:rPr>
        <w:t xml:space="preserve"> </w:t>
      </w:r>
      <w:r w:rsidR="007A5868">
        <w:rPr>
          <w:rFonts w:asciiTheme="minorHAnsi" w:hAnsiTheme="minorHAnsi" w:cstheme="minorHAnsi"/>
          <w:szCs w:val="24"/>
        </w:rPr>
        <w:t xml:space="preserve">VŠCHT, ČVUT a ZČU se dohodli, že náklady podle předchozí věty hradí za všechny příkazce ZČU. </w:t>
      </w:r>
    </w:p>
    <w:p w14:paraId="59D0426E" w14:textId="009B1012" w:rsidR="003A011D" w:rsidRPr="005D26CE" w:rsidRDefault="00F85644" w:rsidP="00F96B7E">
      <w:pPr>
        <w:pStyle w:val="Normln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 podání přihlášek obdrží </w:t>
      </w:r>
      <w:r w:rsidR="007A5868">
        <w:rPr>
          <w:rFonts w:asciiTheme="minorHAnsi" w:hAnsiTheme="minorHAnsi" w:cstheme="minorHAnsi"/>
          <w:szCs w:val="24"/>
        </w:rPr>
        <w:t>ZČU</w:t>
      </w:r>
      <w:r>
        <w:rPr>
          <w:rFonts w:asciiTheme="minorHAnsi" w:hAnsiTheme="minorHAnsi" w:cstheme="minorHAnsi"/>
          <w:szCs w:val="24"/>
        </w:rPr>
        <w:t xml:space="preserve"> fakturu ve výši 102.100,- Kč bez DPH, </w:t>
      </w:r>
      <w:proofErr w:type="gramStart"/>
      <w:r>
        <w:rPr>
          <w:rFonts w:asciiTheme="minorHAnsi" w:hAnsiTheme="minorHAnsi" w:cstheme="minorHAnsi"/>
          <w:szCs w:val="24"/>
        </w:rPr>
        <w:t>123.541,-</w:t>
      </w:r>
      <w:proofErr w:type="gramEnd"/>
      <w:r>
        <w:rPr>
          <w:rFonts w:asciiTheme="minorHAnsi" w:hAnsiTheme="minorHAnsi" w:cstheme="minorHAnsi"/>
          <w:szCs w:val="24"/>
        </w:rPr>
        <w:t xml:space="preserve"> Kč s DPH. </w:t>
      </w:r>
      <w:r w:rsidR="003A011D" w:rsidRPr="005D26CE">
        <w:rPr>
          <w:rFonts w:asciiTheme="minorHAnsi" w:hAnsiTheme="minorHAnsi" w:cstheme="minorHAnsi"/>
          <w:szCs w:val="24"/>
        </w:rPr>
        <w:t xml:space="preserve">Při neobdržení úhrady v termínu splatnosti není artpatent povinen hradit správní poplatky ve stanovených úředních lhůtách. </w:t>
      </w:r>
    </w:p>
    <w:p w14:paraId="4709A2FB" w14:textId="77777777" w:rsidR="0023797F" w:rsidRPr="005D26CE" w:rsidRDefault="0023797F" w:rsidP="00F96B7E">
      <w:pPr>
        <w:pStyle w:val="Normln2"/>
        <w:suppressLineNumbers/>
        <w:jc w:val="both"/>
        <w:rPr>
          <w:rFonts w:asciiTheme="minorHAnsi" w:hAnsiTheme="minorHAnsi" w:cstheme="minorHAnsi"/>
          <w:szCs w:val="24"/>
        </w:rPr>
      </w:pPr>
    </w:p>
    <w:p w14:paraId="57BE651A" w14:textId="77777777" w:rsidR="00FE7540" w:rsidRPr="005D26CE" w:rsidRDefault="00FE7540" w:rsidP="00F96B7E">
      <w:pPr>
        <w:pStyle w:val="Normln2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5D26CE">
        <w:rPr>
          <w:rFonts w:asciiTheme="minorHAnsi" w:hAnsiTheme="minorHAnsi" w:cstheme="minorHAnsi"/>
          <w:b/>
          <w:szCs w:val="24"/>
        </w:rPr>
        <w:t>III.</w:t>
      </w:r>
    </w:p>
    <w:p w14:paraId="3E398231" w14:textId="77777777" w:rsidR="00FE7540" w:rsidRPr="005D26CE" w:rsidRDefault="00FE7540" w:rsidP="00F96B7E">
      <w:pPr>
        <w:pStyle w:val="Normln2"/>
        <w:suppressLineNumbers/>
        <w:jc w:val="both"/>
        <w:rPr>
          <w:rFonts w:asciiTheme="minorHAnsi" w:hAnsiTheme="minorHAnsi" w:cstheme="minorHAnsi"/>
          <w:szCs w:val="24"/>
        </w:rPr>
      </w:pPr>
    </w:p>
    <w:p w14:paraId="3F447348" w14:textId="77777777" w:rsidR="00FE7540" w:rsidRPr="005D26CE" w:rsidRDefault="00FE7540" w:rsidP="00F96B7E">
      <w:pPr>
        <w:pStyle w:val="Normln4"/>
        <w:keepNext/>
        <w:jc w:val="both"/>
        <w:rPr>
          <w:rFonts w:asciiTheme="minorHAnsi" w:hAnsiTheme="minorHAnsi" w:cstheme="minorHAnsi"/>
          <w:bCs/>
          <w:szCs w:val="24"/>
        </w:rPr>
      </w:pPr>
      <w:r w:rsidRPr="005D26CE">
        <w:rPr>
          <w:rFonts w:asciiTheme="minorHAnsi" w:hAnsiTheme="minorHAnsi" w:cstheme="minorHAnsi"/>
          <w:szCs w:val="24"/>
        </w:rPr>
        <w:t xml:space="preserve">Smluvní strany si veškeré pokyny a informace (s výjimkou originálů) předávají výlučně prostřednictvím písemné elektronické komunikace na níže uvedené </w:t>
      </w:r>
      <w:r w:rsidR="00EF1EA5" w:rsidRPr="005D26CE">
        <w:rPr>
          <w:rFonts w:asciiTheme="minorHAnsi" w:hAnsiTheme="minorHAnsi" w:cstheme="minorHAnsi"/>
          <w:b/>
          <w:szCs w:val="24"/>
        </w:rPr>
        <w:br/>
      </w:r>
      <w:r w:rsidRPr="005D26CE">
        <w:rPr>
          <w:rFonts w:asciiTheme="minorHAnsi" w:hAnsiTheme="minorHAnsi" w:cstheme="minorHAnsi"/>
          <w:szCs w:val="24"/>
        </w:rPr>
        <w:t xml:space="preserve">e-mailové adresy a prostřednictvím níže uvedených kontaktních osob. </w:t>
      </w:r>
      <w:r w:rsidRPr="005D26CE">
        <w:rPr>
          <w:rFonts w:asciiTheme="minorHAnsi" w:hAnsiTheme="minorHAnsi" w:cstheme="minorHAnsi"/>
          <w:bCs/>
          <w:szCs w:val="24"/>
        </w:rPr>
        <w:t xml:space="preserve">Případnou změnu </w:t>
      </w:r>
      <w:r w:rsidR="00EF1EA5" w:rsidRPr="005D26CE">
        <w:rPr>
          <w:rFonts w:asciiTheme="minorHAnsi" w:hAnsiTheme="minorHAnsi" w:cstheme="minorHAnsi"/>
          <w:bCs/>
          <w:szCs w:val="24"/>
        </w:rPr>
        <w:br/>
      </w:r>
      <w:r w:rsidRPr="005D26CE">
        <w:rPr>
          <w:rFonts w:asciiTheme="minorHAnsi" w:hAnsiTheme="minorHAnsi" w:cstheme="minorHAnsi"/>
          <w:bCs/>
          <w:szCs w:val="24"/>
        </w:rPr>
        <w:t xml:space="preserve">e-mailové adresy nebo kontaktní osoby je Klient povinen oznámit </w:t>
      </w:r>
      <w:proofErr w:type="spellStart"/>
      <w:r w:rsidR="0059413D" w:rsidRPr="005D26CE">
        <w:rPr>
          <w:rFonts w:asciiTheme="minorHAnsi" w:hAnsiTheme="minorHAnsi" w:cstheme="minorHAnsi"/>
          <w:szCs w:val="24"/>
        </w:rPr>
        <w:t>artpatentu</w:t>
      </w:r>
      <w:proofErr w:type="spellEnd"/>
      <w:r w:rsidRPr="005D26CE">
        <w:rPr>
          <w:rFonts w:asciiTheme="minorHAnsi" w:hAnsiTheme="minorHAnsi" w:cstheme="minorHAnsi"/>
          <w:bCs/>
          <w:szCs w:val="24"/>
        </w:rPr>
        <w:t xml:space="preserve"> bez zbytečného odkladu. Neučiní-li tak Klient, jde to k jeho tíži a </w:t>
      </w:r>
      <w:r w:rsidR="0059413D" w:rsidRPr="005D26CE">
        <w:rPr>
          <w:rFonts w:asciiTheme="minorHAnsi" w:hAnsiTheme="minorHAnsi" w:cstheme="minorHAnsi"/>
          <w:szCs w:val="24"/>
        </w:rPr>
        <w:t>artpatent</w:t>
      </w:r>
      <w:r w:rsidRPr="005D26CE">
        <w:rPr>
          <w:rFonts w:asciiTheme="minorHAnsi" w:hAnsiTheme="minorHAnsi" w:cstheme="minorHAnsi"/>
          <w:bCs/>
          <w:szCs w:val="24"/>
        </w:rPr>
        <w:t xml:space="preserve"> v takovém případě nenese žádnou odpovědnost.</w:t>
      </w:r>
    </w:p>
    <w:p w14:paraId="4007770F" w14:textId="77777777" w:rsidR="00160195" w:rsidRPr="005D26CE" w:rsidRDefault="00160195" w:rsidP="00F96B7E">
      <w:pPr>
        <w:pStyle w:val="Normln2"/>
        <w:suppressLineNumbers/>
        <w:jc w:val="both"/>
        <w:rPr>
          <w:rFonts w:asciiTheme="minorHAnsi" w:hAnsiTheme="minorHAnsi" w:cstheme="minorHAnsi"/>
          <w:szCs w:val="24"/>
        </w:rPr>
      </w:pPr>
    </w:p>
    <w:p w14:paraId="6330EED9" w14:textId="77777777" w:rsidR="006C04B1" w:rsidRPr="006C04B1" w:rsidRDefault="006C04B1" w:rsidP="006C04B1">
      <w:pPr>
        <w:pStyle w:val="Normln4"/>
        <w:spacing w:line="276" w:lineRule="auto"/>
        <w:jc w:val="both"/>
        <w:rPr>
          <w:rFonts w:asciiTheme="minorHAnsi" w:hAnsiTheme="minorHAnsi" w:cstheme="minorHAnsi"/>
          <w:b/>
        </w:rPr>
      </w:pPr>
      <w:r w:rsidRPr="006C04B1">
        <w:rPr>
          <w:rFonts w:asciiTheme="minorHAnsi" w:hAnsiTheme="minorHAnsi" w:cstheme="minorHAnsi"/>
          <w:b/>
        </w:rPr>
        <w:t>Kontaktní osoby Klientů:</w:t>
      </w:r>
    </w:p>
    <w:p w14:paraId="6747E142" w14:textId="2B805D06" w:rsidR="006C04B1" w:rsidRPr="006C04B1" w:rsidRDefault="006C04B1" w:rsidP="006C04B1">
      <w:pPr>
        <w:pStyle w:val="Normln4"/>
        <w:spacing w:line="276" w:lineRule="auto"/>
        <w:jc w:val="both"/>
        <w:rPr>
          <w:rFonts w:asciiTheme="minorHAnsi" w:hAnsiTheme="minorHAnsi" w:cstheme="minorHAnsi"/>
        </w:rPr>
      </w:pPr>
      <w:r w:rsidRPr="006C04B1">
        <w:rPr>
          <w:rFonts w:asciiTheme="minorHAnsi" w:hAnsiTheme="minorHAnsi" w:cstheme="minorHAnsi"/>
          <w:bCs/>
        </w:rPr>
        <w:t xml:space="preserve">jméno: </w:t>
      </w:r>
      <w:r w:rsidR="000F2887">
        <w:rPr>
          <w:rFonts w:asciiTheme="minorHAnsi" w:hAnsiTheme="minorHAnsi" w:cstheme="minorHAnsi"/>
        </w:rPr>
        <w:t>x</w:t>
      </w:r>
      <w:r w:rsidRPr="006C04B1">
        <w:rPr>
          <w:rFonts w:asciiTheme="minorHAnsi" w:hAnsiTheme="minorHAnsi" w:cstheme="minorHAnsi"/>
        </w:rPr>
        <w:t>.</w:t>
      </w:r>
    </w:p>
    <w:p w14:paraId="4B99866E" w14:textId="47E1C34B" w:rsidR="006C04B1" w:rsidRPr="006C04B1" w:rsidRDefault="006C04B1" w:rsidP="006C04B1">
      <w:pPr>
        <w:pStyle w:val="Normln4"/>
        <w:spacing w:line="276" w:lineRule="auto"/>
        <w:jc w:val="both"/>
        <w:rPr>
          <w:rFonts w:asciiTheme="minorHAnsi" w:hAnsiTheme="minorHAnsi" w:cstheme="minorHAnsi"/>
          <w:bCs/>
        </w:rPr>
      </w:pPr>
      <w:r w:rsidRPr="006C04B1">
        <w:rPr>
          <w:rFonts w:asciiTheme="minorHAnsi" w:hAnsiTheme="minorHAnsi" w:cstheme="minorHAnsi"/>
          <w:bCs/>
          <w:szCs w:val="24"/>
        </w:rPr>
        <w:t xml:space="preserve">e-mail: </w:t>
      </w:r>
      <w:hyperlink r:id="rId7" w:history="1">
        <w:r w:rsidR="000F2887">
          <w:rPr>
            <w:rStyle w:val="Hypertextovodkaz"/>
            <w:rFonts w:asciiTheme="minorHAnsi" w:hAnsiTheme="minorHAnsi" w:cstheme="minorHAnsi"/>
          </w:rPr>
          <w:t>x</w:t>
        </w:r>
      </w:hyperlink>
    </w:p>
    <w:p w14:paraId="54FC7408" w14:textId="77777777" w:rsidR="00FE7540" w:rsidRPr="006C04B1" w:rsidRDefault="00FE7540" w:rsidP="00F96B7E">
      <w:pPr>
        <w:pStyle w:val="Normln4"/>
        <w:jc w:val="both"/>
        <w:rPr>
          <w:rFonts w:asciiTheme="minorHAnsi" w:hAnsiTheme="minorHAnsi" w:cstheme="minorHAnsi"/>
          <w:bCs/>
          <w:szCs w:val="24"/>
        </w:rPr>
      </w:pPr>
    </w:p>
    <w:p w14:paraId="73FC2ECB" w14:textId="77777777" w:rsidR="00FE7540" w:rsidRPr="006C04B1" w:rsidRDefault="00FE7540" w:rsidP="00F96B7E">
      <w:pPr>
        <w:pStyle w:val="Normln4"/>
        <w:jc w:val="both"/>
        <w:rPr>
          <w:rFonts w:asciiTheme="minorHAnsi" w:hAnsiTheme="minorHAnsi" w:cstheme="minorHAnsi"/>
          <w:b/>
          <w:szCs w:val="24"/>
        </w:rPr>
      </w:pPr>
      <w:r w:rsidRPr="006C04B1">
        <w:rPr>
          <w:rFonts w:asciiTheme="minorHAnsi" w:hAnsiTheme="minorHAnsi" w:cstheme="minorHAnsi"/>
          <w:b/>
          <w:szCs w:val="24"/>
        </w:rPr>
        <w:t xml:space="preserve">Kontaktní osoby </w:t>
      </w:r>
      <w:proofErr w:type="spellStart"/>
      <w:r w:rsidR="0059413D" w:rsidRPr="006C04B1">
        <w:rPr>
          <w:rFonts w:asciiTheme="minorHAnsi" w:hAnsiTheme="minorHAnsi" w:cstheme="minorHAnsi"/>
          <w:b/>
          <w:bCs/>
          <w:szCs w:val="24"/>
        </w:rPr>
        <w:t>artpatentu</w:t>
      </w:r>
      <w:proofErr w:type="spellEnd"/>
      <w:r w:rsidRPr="006C04B1">
        <w:rPr>
          <w:rFonts w:asciiTheme="minorHAnsi" w:hAnsiTheme="minorHAnsi" w:cstheme="minorHAnsi"/>
          <w:b/>
          <w:szCs w:val="24"/>
        </w:rPr>
        <w:t>:</w:t>
      </w:r>
    </w:p>
    <w:p w14:paraId="2C9C246C" w14:textId="1E4BAC7F" w:rsidR="0059413D" w:rsidRPr="006C04B1" w:rsidRDefault="0059413D" w:rsidP="00F96B7E">
      <w:pPr>
        <w:pStyle w:val="Normln4"/>
        <w:jc w:val="both"/>
        <w:rPr>
          <w:rFonts w:asciiTheme="minorHAnsi" w:hAnsiTheme="minorHAnsi" w:cstheme="minorHAnsi"/>
          <w:bCs/>
          <w:szCs w:val="24"/>
        </w:rPr>
      </w:pPr>
      <w:r w:rsidRPr="006C04B1">
        <w:rPr>
          <w:rFonts w:asciiTheme="minorHAnsi" w:hAnsiTheme="minorHAnsi" w:cstheme="minorHAnsi"/>
          <w:bCs/>
          <w:szCs w:val="24"/>
        </w:rPr>
        <w:t xml:space="preserve">jméno: </w:t>
      </w:r>
      <w:r w:rsidR="000F2887">
        <w:rPr>
          <w:rFonts w:asciiTheme="minorHAnsi" w:hAnsiTheme="minorHAnsi" w:cstheme="minorHAnsi"/>
          <w:bCs/>
          <w:szCs w:val="24"/>
        </w:rPr>
        <w:t>x</w:t>
      </w:r>
    </w:p>
    <w:p w14:paraId="7D2E14AE" w14:textId="2A59EB1A" w:rsidR="0059413D" w:rsidRPr="006C04B1" w:rsidRDefault="0059413D" w:rsidP="00F96B7E">
      <w:pPr>
        <w:pStyle w:val="Normln4"/>
        <w:jc w:val="both"/>
        <w:rPr>
          <w:rFonts w:asciiTheme="minorHAnsi" w:hAnsiTheme="minorHAnsi" w:cstheme="minorHAnsi"/>
          <w:bCs/>
          <w:szCs w:val="24"/>
        </w:rPr>
      </w:pPr>
      <w:r w:rsidRPr="006C04B1">
        <w:rPr>
          <w:rFonts w:asciiTheme="minorHAnsi" w:hAnsiTheme="minorHAnsi" w:cstheme="minorHAnsi"/>
          <w:bCs/>
          <w:szCs w:val="24"/>
        </w:rPr>
        <w:t xml:space="preserve">e-mail: </w:t>
      </w:r>
      <w:r w:rsidR="000F2887">
        <w:t>x</w:t>
      </w:r>
    </w:p>
    <w:p w14:paraId="6BDC420E" w14:textId="77777777" w:rsidR="00FE7540" w:rsidRPr="005D26CE" w:rsidRDefault="00FE7540" w:rsidP="00F96B7E">
      <w:pPr>
        <w:pStyle w:val="Normln2"/>
        <w:suppressLineNumbers/>
        <w:jc w:val="both"/>
        <w:rPr>
          <w:rFonts w:asciiTheme="minorHAnsi" w:hAnsiTheme="minorHAnsi" w:cstheme="minorHAnsi"/>
          <w:szCs w:val="24"/>
        </w:rPr>
      </w:pPr>
    </w:p>
    <w:p w14:paraId="7BDF142F" w14:textId="77777777" w:rsidR="00531B58" w:rsidRPr="005D26CE" w:rsidRDefault="00531B58" w:rsidP="00F96B7E">
      <w:pPr>
        <w:pStyle w:val="Normln2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5D26CE">
        <w:rPr>
          <w:rFonts w:asciiTheme="minorHAnsi" w:hAnsiTheme="minorHAnsi" w:cstheme="minorHAnsi"/>
          <w:b/>
          <w:szCs w:val="24"/>
        </w:rPr>
        <w:t>I</w:t>
      </w:r>
      <w:r w:rsidR="00FE7540" w:rsidRPr="005D26CE">
        <w:rPr>
          <w:rFonts w:asciiTheme="minorHAnsi" w:hAnsiTheme="minorHAnsi" w:cstheme="minorHAnsi"/>
          <w:b/>
          <w:szCs w:val="24"/>
        </w:rPr>
        <w:t>V</w:t>
      </w:r>
      <w:r w:rsidRPr="005D26CE">
        <w:rPr>
          <w:rFonts w:asciiTheme="minorHAnsi" w:hAnsiTheme="minorHAnsi" w:cstheme="minorHAnsi"/>
          <w:b/>
          <w:szCs w:val="24"/>
        </w:rPr>
        <w:t>.</w:t>
      </w:r>
    </w:p>
    <w:p w14:paraId="38164E14" w14:textId="77777777" w:rsidR="00531B58" w:rsidRPr="005D26CE" w:rsidRDefault="00531B58" w:rsidP="00F96B7E">
      <w:pPr>
        <w:pStyle w:val="Normln2"/>
        <w:suppressLineNumbers/>
        <w:jc w:val="both"/>
        <w:rPr>
          <w:rFonts w:asciiTheme="minorHAnsi" w:hAnsiTheme="minorHAnsi" w:cstheme="minorHAnsi"/>
          <w:szCs w:val="24"/>
        </w:rPr>
      </w:pPr>
    </w:p>
    <w:p w14:paraId="4ABE2A9C" w14:textId="7A513F3C" w:rsidR="00FE7540" w:rsidRDefault="00FE7540" w:rsidP="00F96B7E">
      <w:pPr>
        <w:pStyle w:val="Normln4"/>
        <w:jc w:val="both"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bCs/>
          <w:szCs w:val="24"/>
        </w:rPr>
        <w:t>Tato smlouva je vyhotovena po jednom (1) vyhotovení pro každou ze Smluvních stran.</w:t>
      </w:r>
      <w:r w:rsidRPr="005D26CE">
        <w:rPr>
          <w:rFonts w:asciiTheme="minorHAnsi" w:hAnsiTheme="minorHAnsi" w:cstheme="minorHAnsi"/>
          <w:szCs w:val="24"/>
        </w:rPr>
        <w:t xml:space="preserve"> </w:t>
      </w:r>
      <w:r w:rsidRPr="005D26CE">
        <w:rPr>
          <w:rFonts w:asciiTheme="minorHAnsi" w:hAnsiTheme="minorHAnsi" w:cstheme="minorHAnsi"/>
          <w:szCs w:val="24"/>
        </w:rPr>
        <w:lastRenderedPageBreak/>
        <w:t xml:space="preserve">Nedílnou součástí této Smlouvy je příloha č. 1 „Kalkulace nákladů ke </w:t>
      </w:r>
      <w:r w:rsidR="00160195" w:rsidRPr="005D26CE">
        <w:rPr>
          <w:rFonts w:asciiTheme="minorHAnsi" w:hAnsiTheme="minorHAnsi" w:cstheme="minorHAnsi"/>
          <w:szCs w:val="24"/>
        </w:rPr>
        <w:t>S</w:t>
      </w:r>
      <w:r w:rsidRPr="005D26CE">
        <w:rPr>
          <w:rFonts w:asciiTheme="minorHAnsi" w:hAnsiTheme="minorHAnsi" w:cstheme="minorHAnsi"/>
          <w:szCs w:val="24"/>
        </w:rPr>
        <w:t>mlouvě</w:t>
      </w:r>
      <w:r w:rsidR="00160195" w:rsidRPr="005D26CE">
        <w:rPr>
          <w:rFonts w:asciiTheme="minorHAnsi" w:hAnsiTheme="minorHAnsi" w:cstheme="minorHAnsi"/>
          <w:szCs w:val="24"/>
        </w:rPr>
        <w:t>“</w:t>
      </w:r>
      <w:r w:rsidRPr="005D26CE">
        <w:rPr>
          <w:rFonts w:asciiTheme="minorHAnsi" w:hAnsiTheme="minorHAnsi" w:cstheme="minorHAnsi"/>
          <w:szCs w:val="24"/>
        </w:rPr>
        <w:t>. Klient souhlasí se skartací klientského spisu po uplynutí 5 let od jeho ukončení.</w:t>
      </w:r>
    </w:p>
    <w:p w14:paraId="19F3D144" w14:textId="0386627D" w:rsidR="00CE4A23" w:rsidRPr="005D26CE" w:rsidRDefault="00CE4A23" w:rsidP="00F96B7E">
      <w:pPr>
        <w:pStyle w:val="Normln4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Příkazník</w:t>
      </w:r>
      <w:r w:rsidRPr="00CE4A23">
        <w:rPr>
          <w:rFonts w:asciiTheme="minorHAnsi" w:hAnsiTheme="minorHAnsi" w:cstheme="minorHAnsi"/>
          <w:bCs/>
          <w:szCs w:val="24"/>
        </w:rPr>
        <w:t xml:space="preserve"> bere na vědomí, že </w:t>
      </w:r>
      <w:r>
        <w:rPr>
          <w:rFonts w:asciiTheme="minorHAnsi" w:hAnsiTheme="minorHAnsi" w:cstheme="minorHAnsi"/>
          <w:bCs/>
          <w:szCs w:val="24"/>
        </w:rPr>
        <w:t>Klienti</w:t>
      </w:r>
      <w:r w:rsidRPr="00CE4A23">
        <w:rPr>
          <w:rFonts w:asciiTheme="minorHAnsi" w:hAnsiTheme="minorHAnsi" w:cstheme="minorHAnsi"/>
          <w:bCs/>
          <w:szCs w:val="24"/>
        </w:rPr>
        <w:t xml:space="preserve"> je subjekt</w:t>
      </w:r>
      <w:r>
        <w:rPr>
          <w:rFonts w:asciiTheme="minorHAnsi" w:hAnsiTheme="minorHAnsi" w:cstheme="minorHAnsi"/>
          <w:bCs/>
          <w:szCs w:val="24"/>
        </w:rPr>
        <w:t>y</w:t>
      </w:r>
      <w:r w:rsidRPr="00CE4A23">
        <w:rPr>
          <w:rFonts w:asciiTheme="minorHAnsi" w:hAnsiTheme="minorHAnsi" w:cstheme="minorHAnsi"/>
          <w:bCs/>
          <w:szCs w:val="24"/>
        </w:rPr>
        <w:t xml:space="preserve"> povinným</w:t>
      </w:r>
      <w:r>
        <w:rPr>
          <w:rFonts w:asciiTheme="minorHAnsi" w:hAnsiTheme="minorHAnsi" w:cstheme="minorHAnsi"/>
          <w:bCs/>
          <w:szCs w:val="24"/>
        </w:rPr>
        <w:t>i</w:t>
      </w:r>
      <w:r w:rsidRPr="00CE4A23">
        <w:rPr>
          <w:rFonts w:asciiTheme="minorHAnsi" w:hAnsiTheme="minorHAnsi" w:cstheme="minorHAnsi"/>
          <w:bCs/>
          <w:szCs w:val="24"/>
        </w:rPr>
        <w:t xml:space="preserve"> zveřejňovat smlouvy dle zákona č. 340/2015 Sb., a že </w:t>
      </w:r>
      <w:r>
        <w:rPr>
          <w:rFonts w:asciiTheme="minorHAnsi" w:hAnsiTheme="minorHAnsi" w:cstheme="minorHAnsi"/>
          <w:bCs/>
          <w:szCs w:val="24"/>
        </w:rPr>
        <w:t>ZČU</w:t>
      </w:r>
      <w:r w:rsidRPr="00CE4A23">
        <w:rPr>
          <w:rFonts w:asciiTheme="minorHAnsi" w:hAnsiTheme="minorHAnsi" w:cstheme="minorHAnsi"/>
          <w:bCs/>
          <w:szCs w:val="24"/>
        </w:rPr>
        <w:t xml:space="preserve"> tuto smlouvu uveřejnění v registru smluv.</w:t>
      </w:r>
    </w:p>
    <w:p w14:paraId="7C75783D" w14:textId="77777777" w:rsidR="00A21BC0" w:rsidRPr="005D26CE" w:rsidRDefault="00A21BC0" w:rsidP="00F96B7E">
      <w:pPr>
        <w:pStyle w:val="Normln4"/>
        <w:jc w:val="both"/>
        <w:rPr>
          <w:rFonts w:asciiTheme="minorHAnsi" w:hAnsiTheme="minorHAnsi" w:cstheme="minorHAnsi"/>
          <w:bCs/>
          <w:szCs w:val="24"/>
        </w:rPr>
      </w:pPr>
    </w:p>
    <w:p w14:paraId="36F68C75" w14:textId="77777777" w:rsidR="00290F3A" w:rsidRPr="005D26CE" w:rsidRDefault="00290F3A" w:rsidP="00F96B7E">
      <w:pPr>
        <w:pStyle w:val="Normln4"/>
        <w:jc w:val="both"/>
        <w:rPr>
          <w:rFonts w:asciiTheme="minorHAnsi" w:hAnsiTheme="minorHAnsi" w:cstheme="minorHAnsi"/>
          <w:bCs/>
          <w:szCs w:val="24"/>
        </w:rPr>
      </w:pPr>
    </w:p>
    <w:p w14:paraId="2F1F5452" w14:textId="5E9E40AA" w:rsidR="00C4530E" w:rsidRDefault="005D26CE" w:rsidP="00010197">
      <w:pPr>
        <w:pStyle w:val="Normln1"/>
        <w:suppressLineNumbers/>
        <w:jc w:val="both"/>
        <w:outlineLvl w:val="0"/>
        <w:rPr>
          <w:rFonts w:asciiTheme="minorHAnsi" w:hAnsiTheme="minorHAnsi" w:cstheme="minorHAnsi"/>
          <w:szCs w:val="24"/>
        </w:rPr>
      </w:pPr>
      <w:bookmarkStart w:id="0" w:name="_Hlk71198230"/>
      <w:r w:rsidRPr="005D26CE">
        <w:rPr>
          <w:rFonts w:asciiTheme="minorHAnsi" w:hAnsiTheme="minorHAnsi" w:cstheme="minorHAnsi"/>
          <w:szCs w:val="24"/>
        </w:rPr>
        <w:t>V Praze dne ……………</w:t>
      </w:r>
    </w:p>
    <w:p w14:paraId="79860F22" w14:textId="77777777" w:rsidR="00C4530E" w:rsidRDefault="00C4530E" w:rsidP="00010197">
      <w:pPr>
        <w:pStyle w:val="Normln1"/>
        <w:suppressLineNumbers/>
        <w:jc w:val="both"/>
        <w:outlineLvl w:val="0"/>
        <w:rPr>
          <w:rFonts w:asciiTheme="minorHAnsi" w:hAnsiTheme="minorHAnsi" w:cstheme="minorHAnsi"/>
          <w:szCs w:val="24"/>
        </w:rPr>
      </w:pPr>
    </w:p>
    <w:p w14:paraId="3423BDB6" w14:textId="77777777" w:rsidR="00C4530E" w:rsidRDefault="00C4530E" w:rsidP="00010197">
      <w:pPr>
        <w:pStyle w:val="Normln1"/>
        <w:suppressLineNumbers/>
        <w:jc w:val="both"/>
        <w:outlineLvl w:val="0"/>
        <w:rPr>
          <w:rFonts w:asciiTheme="minorHAnsi" w:hAnsiTheme="minorHAnsi" w:cstheme="minorHAnsi"/>
          <w:szCs w:val="24"/>
        </w:rPr>
      </w:pPr>
    </w:p>
    <w:p w14:paraId="418FE0D7" w14:textId="77777777" w:rsidR="00C4530E" w:rsidRDefault="00C4530E" w:rsidP="00010197">
      <w:pPr>
        <w:pStyle w:val="Normln1"/>
        <w:suppressLineNumbers/>
        <w:jc w:val="both"/>
        <w:outlineLvl w:val="0"/>
        <w:rPr>
          <w:rFonts w:asciiTheme="minorHAnsi" w:hAnsiTheme="minorHAnsi" w:cstheme="minorHAnsi"/>
          <w:szCs w:val="24"/>
        </w:rPr>
      </w:pPr>
    </w:p>
    <w:p w14:paraId="33F90E42" w14:textId="5A31BF97" w:rsidR="00010197" w:rsidRPr="005D26CE" w:rsidRDefault="005D26CE" w:rsidP="00010197">
      <w:pPr>
        <w:pStyle w:val="Normln1"/>
        <w:suppressLineNumbers/>
        <w:jc w:val="both"/>
        <w:outlineLvl w:val="0"/>
        <w:rPr>
          <w:rFonts w:asciiTheme="minorHAnsi" w:hAnsiTheme="minorHAnsi" w:cstheme="minorHAnsi"/>
          <w:szCs w:val="24"/>
        </w:rPr>
      </w:pPr>
      <w:r w:rsidRPr="005D26CE">
        <w:rPr>
          <w:rFonts w:asciiTheme="minorHAnsi" w:hAnsiTheme="minorHAnsi" w:cstheme="minorHAnsi"/>
          <w:szCs w:val="24"/>
        </w:rPr>
        <w:t>…………………………………………..</w:t>
      </w:r>
    </w:p>
    <w:p w14:paraId="7A485199" w14:textId="605B5955" w:rsidR="005D26CE" w:rsidRPr="005D26CE" w:rsidRDefault="000F2887" w:rsidP="005D26CE">
      <w:pPr>
        <w:pStyle w:val="Normln1"/>
        <w:suppressLineNumbers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</w:t>
      </w:r>
    </w:p>
    <w:p w14:paraId="7F64DCA3" w14:textId="087363AF" w:rsidR="005D26CE" w:rsidRPr="005D26CE" w:rsidRDefault="005D26CE" w:rsidP="006C04B1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proofErr w:type="spellStart"/>
      <w:r w:rsidRPr="005D26CE">
        <w:rPr>
          <w:rFonts w:asciiTheme="minorHAnsi" w:hAnsiTheme="minorHAnsi" w:cstheme="minorHAnsi"/>
          <w:szCs w:val="24"/>
        </w:rPr>
        <w:t>artpatent</w:t>
      </w:r>
      <w:proofErr w:type="spellEnd"/>
      <w:r w:rsidRPr="005D26CE">
        <w:rPr>
          <w:rFonts w:asciiTheme="minorHAnsi" w:hAnsiTheme="minorHAnsi" w:cstheme="minorHAnsi"/>
          <w:szCs w:val="24"/>
        </w:rPr>
        <w:t>, advokátní kancelář s.r.o.</w:t>
      </w:r>
    </w:p>
    <w:p w14:paraId="00758190" w14:textId="5B7161A8" w:rsidR="00010197" w:rsidRPr="005D26CE" w:rsidRDefault="00010197" w:rsidP="00010197">
      <w:pPr>
        <w:pStyle w:val="Normln1"/>
        <w:suppressLineNumbers/>
        <w:jc w:val="both"/>
        <w:rPr>
          <w:rFonts w:asciiTheme="minorHAnsi" w:hAnsiTheme="minorHAnsi" w:cstheme="minorHAnsi"/>
          <w:bCs/>
          <w:szCs w:val="24"/>
        </w:rPr>
      </w:pPr>
    </w:p>
    <w:p w14:paraId="1E14B6BB" w14:textId="77777777" w:rsidR="00290F3A" w:rsidRPr="005D26CE" w:rsidRDefault="00290F3A" w:rsidP="00290F3A">
      <w:pPr>
        <w:pStyle w:val="Normln4"/>
        <w:rPr>
          <w:rFonts w:asciiTheme="minorHAnsi" w:hAnsiTheme="minorHAnsi" w:cstheme="minorHAnsi"/>
          <w:b/>
          <w:szCs w:val="24"/>
        </w:rPr>
      </w:pPr>
    </w:p>
    <w:p w14:paraId="1B730270" w14:textId="7823A49A" w:rsidR="00C4530E" w:rsidRDefault="00C4530E">
      <w:pPr>
        <w:spacing w:after="0" w:line="240" w:lineRule="auto"/>
        <w:rPr>
          <w:rFonts w:asciiTheme="minorHAnsi" w:eastAsia="Times New Roman" w:hAnsiTheme="minorHAnsi" w:cstheme="minorHAnsi"/>
          <w:b/>
          <w:snapToGrid w:val="0"/>
          <w:szCs w:val="24"/>
          <w:lang w:eastAsia="cs-CZ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0A6EA8E7" w14:textId="77777777" w:rsidR="00F85644" w:rsidRDefault="00F85644" w:rsidP="00010197">
      <w:pPr>
        <w:pStyle w:val="Normln4"/>
        <w:rPr>
          <w:rFonts w:asciiTheme="minorHAnsi" w:hAnsiTheme="minorHAnsi" w:cstheme="minorHAnsi"/>
          <w:b/>
          <w:szCs w:val="24"/>
        </w:rPr>
      </w:pPr>
    </w:p>
    <w:p w14:paraId="4A9E47EB" w14:textId="77777777" w:rsidR="00F85644" w:rsidRDefault="00F85644" w:rsidP="00010197">
      <w:pPr>
        <w:pStyle w:val="Normln4"/>
        <w:rPr>
          <w:rFonts w:asciiTheme="minorHAnsi" w:hAnsiTheme="minorHAnsi" w:cstheme="minorHAnsi"/>
          <w:b/>
          <w:szCs w:val="24"/>
        </w:rPr>
      </w:pPr>
    </w:p>
    <w:p w14:paraId="1887CCC1" w14:textId="2631412E" w:rsidR="003A1DA9" w:rsidRPr="005D26CE" w:rsidRDefault="0059413D" w:rsidP="00010197">
      <w:pPr>
        <w:pStyle w:val="Normln4"/>
        <w:rPr>
          <w:rFonts w:asciiTheme="minorHAnsi" w:hAnsiTheme="minorHAnsi" w:cstheme="minorHAnsi"/>
          <w:b/>
          <w:szCs w:val="24"/>
        </w:rPr>
      </w:pPr>
      <w:r w:rsidRPr="005D26CE">
        <w:rPr>
          <w:rFonts w:asciiTheme="minorHAnsi" w:hAnsiTheme="minorHAnsi" w:cstheme="minorHAnsi"/>
          <w:b/>
          <w:szCs w:val="24"/>
        </w:rPr>
        <w:t xml:space="preserve">Příloha č. 1 </w:t>
      </w:r>
      <w:r w:rsidR="00290F3A" w:rsidRPr="005D26CE">
        <w:rPr>
          <w:rFonts w:asciiTheme="minorHAnsi" w:hAnsiTheme="minorHAnsi" w:cstheme="minorHAnsi"/>
          <w:b/>
          <w:szCs w:val="24"/>
        </w:rPr>
        <w:t xml:space="preserve">Kalkulace nákladů </w:t>
      </w:r>
      <w:r w:rsidRPr="005D26CE">
        <w:rPr>
          <w:rFonts w:asciiTheme="minorHAnsi" w:hAnsiTheme="minorHAnsi" w:cstheme="minorHAnsi"/>
          <w:b/>
          <w:szCs w:val="24"/>
        </w:rPr>
        <w:t xml:space="preserve">ke Smlouvě č. </w:t>
      </w:r>
      <w:r w:rsidR="006C04B1">
        <w:rPr>
          <w:rFonts w:asciiTheme="minorHAnsi" w:hAnsiTheme="minorHAnsi" w:cstheme="minorHAnsi"/>
          <w:b/>
          <w:szCs w:val="24"/>
        </w:rPr>
        <w:t>7404</w:t>
      </w:r>
      <w:r w:rsidR="00010197" w:rsidRPr="005D26CE">
        <w:rPr>
          <w:rFonts w:asciiTheme="minorHAnsi" w:hAnsiTheme="minorHAnsi" w:cstheme="minorHAnsi"/>
          <w:b/>
          <w:szCs w:val="24"/>
        </w:rPr>
        <w:t>/</w:t>
      </w:r>
      <w:r w:rsidR="006C04B1">
        <w:rPr>
          <w:rFonts w:asciiTheme="minorHAnsi" w:hAnsiTheme="minorHAnsi" w:cstheme="minorHAnsi"/>
          <w:b/>
          <w:szCs w:val="24"/>
        </w:rPr>
        <w:t>DE, FR</w:t>
      </w:r>
    </w:p>
    <w:p w14:paraId="314AB5DD" w14:textId="67C21835" w:rsidR="003A1DA9" w:rsidRPr="005D26CE" w:rsidRDefault="003A1DA9" w:rsidP="00F96B7E">
      <w:pPr>
        <w:widowControl w:val="0"/>
        <w:suppressLineNumbers/>
        <w:tabs>
          <w:tab w:val="left" w:pos="7215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napToGrid w:val="0"/>
          <w:szCs w:val="24"/>
          <w:lang w:eastAsia="cs-CZ"/>
        </w:rPr>
      </w:pPr>
    </w:p>
    <w:p w14:paraId="138A418F" w14:textId="77777777" w:rsidR="006C04B1" w:rsidRPr="006C04B1" w:rsidRDefault="006C04B1" w:rsidP="006C04B1">
      <w:pPr>
        <w:pStyle w:val="Odstavecseseznamem"/>
        <w:spacing w:line="360" w:lineRule="auto"/>
        <w:contextualSpacing w:val="0"/>
        <w:rPr>
          <w:rFonts w:asciiTheme="minorHAnsi" w:hAnsiTheme="minorHAnsi" w:cstheme="minorHAnsi"/>
        </w:rPr>
      </w:pPr>
    </w:p>
    <w:p w14:paraId="3A01C919" w14:textId="77777777" w:rsidR="006C04B1" w:rsidRPr="006C04B1" w:rsidRDefault="006C04B1" w:rsidP="006C04B1">
      <w:pPr>
        <w:pStyle w:val="Odstavecseseznamem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6C04B1">
        <w:rPr>
          <w:rFonts w:asciiTheme="minorHAnsi" w:hAnsiTheme="minorHAnsi" w:cstheme="minorHAnsi"/>
          <w:b/>
          <w:bCs/>
        </w:rPr>
        <w:t>Užitný vzor – Německo</w:t>
      </w:r>
    </w:p>
    <w:p w14:paraId="718C9CDA" w14:textId="77777777" w:rsidR="006C04B1" w:rsidRPr="006C04B1" w:rsidRDefault="006C04B1" w:rsidP="006C04B1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8347" w:type="dxa"/>
        <w:tblInd w:w="720" w:type="dxa"/>
        <w:tblLook w:val="04A0" w:firstRow="1" w:lastRow="0" w:firstColumn="1" w:lastColumn="0" w:noHBand="0" w:noVBand="1"/>
      </w:tblPr>
      <w:tblGrid>
        <w:gridCol w:w="1653"/>
        <w:gridCol w:w="3718"/>
        <w:gridCol w:w="1275"/>
        <w:gridCol w:w="1701"/>
      </w:tblGrid>
      <w:tr w:rsidR="006C04B1" w:rsidRPr="006C04B1" w14:paraId="002EC532" w14:textId="77777777" w:rsidTr="00037649">
        <w:tc>
          <w:tcPr>
            <w:tcW w:w="1653" w:type="dxa"/>
          </w:tcPr>
          <w:p w14:paraId="3A6A4245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Fáze</w:t>
            </w:r>
          </w:p>
        </w:tc>
        <w:tc>
          <w:tcPr>
            <w:tcW w:w="3718" w:type="dxa"/>
          </w:tcPr>
          <w:p w14:paraId="197D1A46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Položka</w:t>
            </w:r>
          </w:p>
        </w:tc>
        <w:tc>
          <w:tcPr>
            <w:tcW w:w="1275" w:type="dxa"/>
          </w:tcPr>
          <w:p w14:paraId="6F65B4A9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Cena bez DPH [CZK]</w:t>
            </w:r>
          </w:p>
        </w:tc>
        <w:tc>
          <w:tcPr>
            <w:tcW w:w="1701" w:type="dxa"/>
          </w:tcPr>
          <w:p w14:paraId="2BD0B14E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Cena celkem s DPH [CZK]</w:t>
            </w:r>
          </w:p>
        </w:tc>
      </w:tr>
      <w:tr w:rsidR="006C04B1" w:rsidRPr="006C04B1" w14:paraId="7144E720" w14:textId="77777777" w:rsidTr="00037649">
        <w:tc>
          <w:tcPr>
            <w:tcW w:w="1653" w:type="dxa"/>
            <w:vMerge w:val="restart"/>
          </w:tcPr>
          <w:p w14:paraId="1D4FCA0F" w14:textId="77777777" w:rsidR="006C04B1" w:rsidRPr="006C04B1" w:rsidRDefault="006C04B1" w:rsidP="00037649">
            <w:pPr>
              <w:rPr>
                <w:rFonts w:cstheme="minorHAnsi"/>
              </w:rPr>
            </w:pPr>
            <w:r w:rsidRPr="006C04B1">
              <w:rPr>
                <w:rFonts w:cstheme="minorHAnsi"/>
              </w:rPr>
              <w:t>1. fáze – podání přihlášky UV</w:t>
            </w:r>
          </w:p>
        </w:tc>
        <w:tc>
          <w:tcPr>
            <w:tcW w:w="3718" w:type="dxa"/>
          </w:tcPr>
          <w:p w14:paraId="19077273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Komunikace se zástupcem v DE, příprava podkladů, zajištění prioritního dokladu</w:t>
            </w:r>
          </w:p>
        </w:tc>
        <w:tc>
          <w:tcPr>
            <w:tcW w:w="1275" w:type="dxa"/>
          </w:tcPr>
          <w:p w14:paraId="4DBE7533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15.000,-</w:t>
            </w:r>
            <w:proofErr w:type="gramEnd"/>
          </w:p>
        </w:tc>
        <w:tc>
          <w:tcPr>
            <w:tcW w:w="1701" w:type="dxa"/>
          </w:tcPr>
          <w:p w14:paraId="1EA3140D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18.150,-</w:t>
            </w:r>
            <w:proofErr w:type="gramEnd"/>
          </w:p>
        </w:tc>
      </w:tr>
      <w:tr w:rsidR="006C04B1" w:rsidRPr="006C04B1" w14:paraId="51023D26" w14:textId="77777777" w:rsidTr="00037649">
        <w:tc>
          <w:tcPr>
            <w:tcW w:w="1653" w:type="dxa"/>
            <w:vMerge/>
          </w:tcPr>
          <w:p w14:paraId="7B639D80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</w:rPr>
            </w:pPr>
          </w:p>
        </w:tc>
        <w:tc>
          <w:tcPr>
            <w:tcW w:w="3718" w:type="dxa"/>
          </w:tcPr>
          <w:p w14:paraId="379E207A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Překlad přihlášky</w:t>
            </w:r>
          </w:p>
        </w:tc>
        <w:tc>
          <w:tcPr>
            <w:tcW w:w="1275" w:type="dxa"/>
          </w:tcPr>
          <w:p w14:paraId="4850AE3A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5.500,-</w:t>
            </w:r>
            <w:proofErr w:type="gramEnd"/>
          </w:p>
        </w:tc>
        <w:tc>
          <w:tcPr>
            <w:tcW w:w="1701" w:type="dxa"/>
          </w:tcPr>
          <w:p w14:paraId="5A38D2F7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6.655,-</w:t>
            </w:r>
            <w:proofErr w:type="gramEnd"/>
          </w:p>
        </w:tc>
      </w:tr>
      <w:tr w:rsidR="00537010" w:rsidRPr="006C04B1" w14:paraId="5BB11439" w14:textId="77777777" w:rsidTr="00560E00">
        <w:trPr>
          <w:trHeight w:val="596"/>
        </w:trPr>
        <w:tc>
          <w:tcPr>
            <w:tcW w:w="1653" w:type="dxa"/>
            <w:vMerge/>
          </w:tcPr>
          <w:p w14:paraId="5DF0B877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</w:p>
        </w:tc>
        <w:tc>
          <w:tcPr>
            <w:tcW w:w="3718" w:type="dxa"/>
          </w:tcPr>
          <w:p w14:paraId="76E18904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Podání přihlášky a zastoupení zahraničním zástupcem – 950,- EUR</w:t>
            </w:r>
          </w:p>
        </w:tc>
        <w:tc>
          <w:tcPr>
            <w:tcW w:w="1275" w:type="dxa"/>
          </w:tcPr>
          <w:p w14:paraId="45524BD9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24.700,-</w:t>
            </w:r>
            <w:proofErr w:type="gramEnd"/>
          </w:p>
        </w:tc>
        <w:tc>
          <w:tcPr>
            <w:tcW w:w="1701" w:type="dxa"/>
          </w:tcPr>
          <w:p w14:paraId="0134A52B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29.887,-</w:t>
            </w:r>
            <w:proofErr w:type="gramEnd"/>
          </w:p>
        </w:tc>
      </w:tr>
      <w:tr w:rsidR="00537010" w:rsidRPr="006C04B1" w14:paraId="23EEB2E8" w14:textId="77777777" w:rsidTr="003A38B6">
        <w:trPr>
          <w:trHeight w:val="889"/>
        </w:trPr>
        <w:tc>
          <w:tcPr>
            <w:tcW w:w="1653" w:type="dxa"/>
          </w:tcPr>
          <w:p w14:paraId="2DA78B81" w14:textId="77777777" w:rsidR="00537010" w:rsidRPr="006C04B1" w:rsidRDefault="00537010" w:rsidP="00037649">
            <w:pPr>
              <w:rPr>
                <w:rFonts w:cstheme="minorHAnsi"/>
              </w:rPr>
            </w:pPr>
            <w:r w:rsidRPr="006C04B1">
              <w:rPr>
                <w:rFonts w:cstheme="minorHAnsi"/>
              </w:rPr>
              <w:t>2. fáze – zápis UV</w:t>
            </w:r>
          </w:p>
        </w:tc>
        <w:tc>
          <w:tcPr>
            <w:tcW w:w="3718" w:type="dxa"/>
          </w:tcPr>
          <w:p w14:paraId="0F9F8CAA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Osvědčení o zápisu, zaslání, zavedení evidence pro sledování platnosti – 150 EUR</w:t>
            </w:r>
          </w:p>
        </w:tc>
        <w:tc>
          <w:tcPr>
            <w:tcW w:w="1275" w:type="dxa"/>
          </w:tcPr>
          <w:p w14:paraId="76E3FD18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</w:p>
          <w:p w14:paraId="2371696C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3.900,-</w:t>
            </w:r>
            <w:proofErr w:type="gramEnd"/>
          </w:p>
        </w:tc>
        <w:tc>
          <w:tcPr>
            <w:tcW w:w="1701" w:type="dxa"/>
          </w:tcPr>
          <w:p w14:paraId="50E616B2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</w:p>
          <w:p w14:paraId="260188ED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4.719,-</w:t>
            </w:r>
            <w:proofErr w:type="gramEnd"/>
          </w:p>
        </w:tc>
      </w:tr>
      <w:tr w:rsidR="00537010" w:rsidRPr="006C04B1" w14:paraId="57A27FAE" w14:textId="77777777" w:rsidTr="009D7EA8">
        <w:trPr>
          <w:trHeight w:val="889"/>
        </w:trPr>
        <w:tc>
          <w:tcPr>
            <w:tcW w:w="8347" w:type="dxa"/>
            <w:gridSpan w:val="4"/>
          </w:tcPr>
          <w:p w14:paraId="39CCC016" w14:textId="15B3FF69" w:rsidR="00537010" w:rsidRPr="00537010" w:rsidRDefault="00537010" w:rsidP="00537010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                                              </w:t>
            </w:r>
            <w:r w:rsidRPr="00537010">
              <w:rPr>
                <w:rFonts w:cstheme="minorHAnsi"/>
                <w:b/>
                <w:bCs/>
              </w:rPr>
              <w:t xml:space="preserve">CELKEM bez </w:t>
            </w:r>
            <w:proofErr w:type="gramStart"/>
            <w:r w:rsidRPr="00537010">
              <w:rPr>
                <w:rFonts w:cstheme="minorHAnsi"/>
                <w:b/>
                <w:bCs/>
              </w:rPr>
              <w:t xml:space="preserve">DPH:   </w:t>
            </w:r>
            <w:r>
              <w:rPr>
                <w:rFonts w:cstheme="minorHAnsi"/>
                <w:b/>
                <w:bCs/>
              </w:rPr>
              <w:t>49.100</w:t>
            </w:r>
            <w:r w:rsidRPr="00537010">
              <w:rPr>
                <w:rFonts w:cstheme="minorHAnsi"/>
                <w:b/>
                <w:bCs/>
              </w:rPr>
              <w:t>,-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Kč</w:t>
            </w:r>
          </w:p>
          <w:p w14:paraId="7EF1E2FB" w14:textId="066DBD5E" w:rsidR="00537010" w:rsidRPr="00537010" w:rsidRDefault="00537010" w:rsidP="00537010">
            <w:pPr>
              <w:pStyle w:val="Odstavecseseznamem"/>
              <w:ind w:left="0"/>
              <w:jc w:val="center"/>
              <w:rPr>
                <w:rFonts w:cstheme="minorHAnsi"/>
                <w:b/>
                <w:bCs/>
              </w:rPr>
            </w:pPr>
            <w:r w:rsidRPr="00537010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DPH 21 </w:t>
            </w:r>
            <w:proofErr w:type="gramStart"/>
            <w:r w:rsidRPr="00537010">
              <w:rPr>
                <w:rFonts w:cstheme="minorHAnsi"/>
                <w:b/>
                <w:bCs/>
              </w:rPr>
              <w:t xml:space="preserve">%:   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</w:rPr>
              <w:t>10.311</w:t>
            </w:r>
            <w:r w:rsidRPr="00537010">
              <w:rPr>
                <w:rFonts w:cstheme="minorHAnsi"/>
                <w:b/>
                <w:bCs/>
              </w:rPr>
              <w:t>,-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Kč</w:t>
            </w:r>
          </w:p>
          <w:p w14:paraId="126F6C82" w14:textId="4DC9E28A" w:rsidR="00537010" w:rsidRPr="006C04B1" w:rsidRDefault="00537010" w:rsidP="00537010">
            <w:pPr>
              <w:tabs>
                <w:tab w:val="right" w:pos="6521"/>
              </w:tabs>
              <w:spacing w:after="0" w:line="240" w:lineRule="auto"/>
              <w:rPr>
                <w:rFonts w:cstheme="minorHAnsi"/>
              </w:rPr>
            </w:pPr>
            <w:r w:rsidRPr="00537010">
              <w:rPr>
                <w:rFonts w:cstheme="minorHAnsi"/>
                <w:b/>
                <w:bCs/>
              </w:rPr>
              <w:t xml:space="preserve">                                                                                        </w:t>
            </w:r>
            <w:r>
              <w:rPr>
                <w:rFonts w:cstheme="minorHAnsi"/>
                <w:b/>
                <w:bCs/>
              </w:rPr>
              <w:t xml:space="preserve">     </w:t>
            </w:r>
            <w:r w:rsidRPr="00537010">
              <w:rPr>
                <w:rFonts w:cstheme="minorHAnsi"/>
                <w:b/>
                <w:bCs/>
              </w:rPr>
              <w:t xml:space="preserve"> CELKEM s </w:t>
            </w:r>
            <w:proofErr w:type="gramStart"/>
            <w:r w:rsidRPr="00537010">
              <w:rPr>
                <w:rFonts w:cstheme="minorHAnsi"/>
                <w:b/>
                <w:bCs/>
              </w:rPr>
              <w:t xml:space="preserve">DPH:   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</w:rPr>
              <w:t>59.411</w:t>
            </w:r>
            <w:r w:rsidRPr="00537010">
              <w:rPr>
                <w:rFonts w:cstheme="minorHAnsi"/>
                <w:b/>
                <w:bCs/>
              </w:rPr>
              <w:t>,-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Kč</w:t>
            </w:r>
          </w:p>
        </w:tc>
      </w:tr>
    </w:tbl>
    <w:p w14:paraId="2610B574" w14:textId="77777777" w:rsidR="006C04B1" w:rsidRPr="006C04B1" w:rsidRDefault="006C04B1" w:rsidP="006C04B1">
      <w:pPr>
        <w:pStyle w:val="Odstavecseseznamem"/>
        <w:rPr>
          <w:rFonts w:asciiTheme="minorHAnsi" w:hAnsiTheme="minorHAnsi" w:cstheme="minorHAnsi"/>
        </w:rPr>
      </w:pPr>
    </w:p>
    <w:p w14:paraId="327BBFB7" w14:textId="77777777" w:rsidR="006C04B1" w:rsidRPr="006C04B1" w:rsidRDefault="006C04B1" w:rsidP="006C04B1">
      <w:pPr>
        <w:pStyle w:val="Odstavecseseznamem"/>
        <w:contextualSpacing w:val="0"/>
        <w:rPr>
          <w:rFonts w:asciiTheme="minorHAnsi" w:hAnsiTheme="minorHAnsi" w:cstheme="minorHAnsi"/>
        </w:rPr>
      </w:pPr>
    </w:p>
    <w:p w14:paraId="50769A1C" w14:textId="77777777" w:rsidR="006C04B1" w:rsidRPr="006C04B1" w:rsidRDefault="006C04B1" w:rsidP="006C04B1">
      <w:pPr>
        <w:pStyle w:val="Odstavecseseznamem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6C04B1">
        <w:rPr>
          <w:rFonts w:asciiTheme="minorHAnsi" w:hAnsiTheme="minorHAnsi" w:cstheme="minorHAnsi"/>
          <w:b/>
          <w:bCs/>
        </w:rPr>
        <w:t>Užitný vzor – Francie</w:t>
      </w:r>
    </w:p>
    <w:p w14:paraId="7102FAB6" w14:textId="77777777" w:rsidR="006C04B1" w:rsidRPr="006C04B1" w:rsidRDefault="006C04B1" w:rsidP="006C04B1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8347" w:type="dxa"/>
        <w:tblInd w:w="720" w:type="dxa"/>
        <w:tblLook w:val="04A0" w:firstRow="1" w:lastRow="0" w:firstColumn="1" w:lastColumn="0" w:noHBand="0" w:noVBand="1"/>
      </w:tblPr>
      <w:tblGrid>
        <w:gridCol w:w="1653"/>
        <w:gridCol w:w="3859"/>
        <w:gridCol w:w="1276"/>
        <w:gridCol w:w="1559"/>
      </w:tblGrid>
      <w:tr w:rsidR="006C04B1" w:rsidRPr="006C04B1" w14:paraId="2DBA724E" w14:textId="77777777" w:rsidTr="00037649">
        <w:tc>
          <w:tcPr>
            <w:tcW w:w="1653" w:type="dxa"/>
          </w:tcPr>
          <w:p w14:paraId="1A591074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Fáze</w:t>
            </w:r>
          </w:p>
        </w:tc>
        <w:tc>
          <w:tcPr>
            <w:tcW w:w="3859" w:type="dxa"/>
          </w:tcPr>
          <w:p w14:paraId="65D90130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Položka</w:t>
            </w:r>
          </w:p>
        </w:tc>
        <w:tc>
          <w:tcPr>
            <w:tcW w:w="1276" w:type="dxa"/>
          </w:tcPr>
          <w:p w14:paraId="510F807A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Cena bez DPH [CZK]</w:t>
            </w:r>
          </w:p>
        </w:tc>
        <w:tc>
          <w:tcPr>
            <w:tcW w:w="1559" w:type="dxa"/>
          </w:tcPr>
          <w:p w14:paraId="5AC0B3B1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6C04B1">
              <w:rPr>
                <w:rFonts w:cstheme="minorHAnsi"/>
                <w:b/>
                <w:bCs/>
              </w:rPr>
              <w:t>Cena celkem s DPH [CZK]</w:t>
            </w:r>
          </w:p>
        </w:tc>
      </w:tr>
      <w:tr w:rsidR="006C04B1" w:rsidRPr="006C04B1" w14:paraId="78A8D264" w14:textId="77777777" w:rsidTr="00037649">
        <w:tc>
          <w:tcPr>
            <w:tcW w:w="1653" w:type="dxa"/>
            <w:vMerge w:val="restart"/>
          </w:tcPr>
          <w:p w14:paraId="64BFEE7A" w14:textId="77777777" w:rsidR="006C04B1" w:rsidRPr="006C04B1" w:rsidRDefault="006C04B1" w:rsidP="00037649">
            <w:pPr>
              <w:rPr>
                <w:rFonts w:cstheme="minorHAnsi"/>
              </w:rPr>
            </w:pPr>
            <w:r w:rsidRPr="006C04B1">
              <w:rPr>
                <w:rFonts w:cstheme="minorHAnsi"/>
              </w:rPr>
              <w:t>1. fáze – podání přihlášky UV</w:t>
            </w:r>
          </w:p>
        </w:tc>
        <w:tc>
          <w:tcPr>
            <w:tcW w:w="3859" w:type="dxa"/>
          </w:tcPr>
          <w:p w14:paraId="322CBDD9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Komunikace se zástupcem ve FR, příprava podkladů, zajištění prioritního dokladu</w:t>
            </w:r>
          </w:p>
        </w:tc>
        <w:tc>
          <w:tcPr>
            <w:tcW w:w="1276" w:type="dxa"/>
          </w:tcPr>
          <w:p w14:paraId="797C0D83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15.000,-</w:t>
            </w:r>
            <w:proofErr w:type="gramEnd"/>
          </w:p>
        </w:tc>
        <w:tc>
          <w:tcPr>
            <w:tcW w:w="1559" w:type="dxa"/>
          </w:tcPr>
          <w:p w14:paraId="271F5912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18.150,-</w:t>
            </w:r>
            <w:proofErr w:type="gramEnd"/>
          </w:p>
        </w:tc>
      </w:tr>
      <w:tr w:rsidR="006C04B1" w:rsidRPr="006C04B1" w14:paraId="4D209CD0" w14:textId="77777777" w:rsidTr="00037649">
        <w:tc>
          <w:tcPr>
            <w:tcW w:w="1653" w:type="dxa"/>
            <w:vMerge/>
          </w:tcPr>
          <w:p w14:paraId="7F9C31C6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</w:rPr>
            </w:pPr>
          </w:p>
        </w:tc>
        <w:tc>
          <w:tcPr>
            <w:tcW w:w="3859" w:type="dxa"/>
          </w:tcPr>
          <w:p w14:paraId="262E650E" w14:textId="77777777" w:rsidR="006C04B1" w:rsidRPr="006C04B1" w:rsidRDefault="006C04B1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Překlad přihlášky</w:t>
            </w:r>
          </w:p>
        </w:tc>
        <w:tc>
          <w:tcPr>
            <w:tcW w:w="1276" w:type="dxa"/>
          </w:tcPr>
          <w:p w14:paraId="5CE781C2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5.500,-</w:t>
            </w:r>
            <w:proofErr w:type="gramEnd"/>
          </w:p>
        </w:tc>
        <w:tc>
          <w:tcPr>
            <w:tcW w:w="1559" w:type="dxa"/>
          </w:tcPr>
          <w:p w14:paraId="3869C7BE" w14:textId="77777777" w:rsidR="006C04B1" w:rsidRPr="006C04B1" w:rsidRDefault="006C04B1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6.655,-</w:t>
            </w:r>
            <w:proofErr w:type="gramEnd"/>
          </w:p>
        </w:tc>
      </w:tr>
      <w:tr w:rsidR="00537010" w:rsidRPr="006C04B1" w14:paraId="1A6127CE" w14:textId="77777777" w:rsidTr="00EC5E6C">
        <w:trPr>
          <w:trHeight w:val="596"/>
        </w:trPr>
        <w:tc>
          <w:tcPr>
            <w:tcW w:w="1653" w:type="dxa"/>
            <w:vMerge/>
          </w:tcPr>
          <w:p w14:paraId="772CBAC4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</w:p>
        </w:tc>
        <w:tc>
          <w:tcPr>
            <w:tcW w:w="3859" w:type="dxa"/>
          </w:tcPr>
          <w:p w14:paraId="0A05DDED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Podání přihlášky a zastoupení zahraničním zástupcem (1000 EUR)</w:t>
            </w:r>
          </w:p>
        </w:tc>
        <w:tc>
          <w:tcPr>
            <w:tcW w:w="1276" w:type="dxa"/>
          </w:tcPr>
          <w:p w14:paraId="1E1F9628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26.000,-</w:t>
            </w:r>
            <w:proofErr w:type="gramEnd"/>
          </w:p>
        </w:tc>
        <w:tc>
          <w:tcPr>
            <w:tcW w:w="1559" w:type="dxa"/>
          </w:tcPr>
          <w:p w14:paraId="3CD033D4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31.460,-</w:t>
            </w:r>
            <w:proofErr w:type="gramEnd"/>
          </w:p>
        </w:tc>
      </w:tr>
      <w:tr w:rsidR="00537010" w:rsidRPr="006C04B1" w14:paraId="171B2F91" w14:textId="77777777" w:rsidTr="00537010">
        <w:trPr>
          <w:trHeight w:val="889"/>
        </w:trPr>
        <w:tc>
          <w:tcPr>
            <w:tcW w:w="1653" w:type="dxa"/>
          </w:tcPr>
          <w:p w14:paraId="374D1351" w14:textId="77777777" w:rsidR="00537010" w:rsidRPr="006C04B1" w:rsidRDefault="00537010" w:rsidP="00037649">
            <w:pPr>
              <w:rPr>
                <w:rFonts w:cstheme="minorHAnsi"/>
              </w:rPr>
            </w:pPr>
            <w:r w:rsidRPr="006C04B1">
              <w:rPr>
                <w:rFonts w:cstheme="minorHAnsi"/>
              </w:rPr>
              <w:t>2. fáze – zápis UV</w:t>
            </w:r>
          </w:p>
        </w:tc>
        <w:tc>
          <w:tcPr>
            <w:tcW w:w="3859" w:type="dxa"/>
          </w:tcPr>
          <w:p w14:paraId="22EADF19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  <w:r w:rsidRPr="006C04B1">
              <w:rPr>
                <w:rFonts w:cstheme="minorHAnsi"/>
              </w:rPr>
              <w:t>Osvědčení o zápisu, zaslání, zavedení evidence pro sledování platnosti (250 EUR)</w:t>
            </w:r>
          </w:p>
        </w:tc>
        <w:tc>
          <w:tcPr>
            <w:tcW w:w="1276" w:type="dxa"/>
          </w:tcPr>
          <w:p w14:paraId="277D7F4D" w14:textId="77777777" w:rsidR="00537010" w:rsidRPr="006C04B1" w:rsidRDefault="00537010" w:rsidP="00037649">
            <w:pPr>
              <w:pStyle w:val="Odstavecseseznamem"/>
              <w:ind w:left="0"/>
              <w:rPr>
                <w:rFonts w:cstheme="minorHAnsi"/>
              </w:rPr>
            </w:pPr>
          </w:p>
          <w:p w14:paraId="14896FD0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6.500,-</w:t>
            </w:r>
            <w:proofErr w:type="gramEnd"/>
          </w:p>
        </w:tc>
        <w:tc>
          <w:tcPr>
            <w:tcW w:w="1559" w:type="dxa"/>
          </w:tcPr>
          <w:p w14:paraId="779332EF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</w:p>
          <w:p w14:paraId="6515F9C0" w14:textId="77777777" w:rsidR="00537010" w:rsidRPr="006C04B1" w:rsidRDefault="00537010" w:rsidP="00037649">
            <w:pPr>
              <w:pStyle w:val="Odstavecseseznamem"/>
              <w:ind w:left="0"/>
              <w:jc w:val="center"/>
              <w:rPr>
                <w:rFonts w:cstheme="minorHAnsi"/>
              </w:rPr>
            </w:pPr>
            <w:proofErr w:type="gramStart"/>
            <w:r w:rsidRPr="006C04B1">
              <w:rPr>
                <w:rFonts w:cstheme="minorHAnsi"/>
              </w:rPr>
              <w:t>7.865,-</w:t>
            </w:r>
            <w:proofErr w:type="gramEnd"/>
          </w:p>
        </w:tc>
      </w:tr>
      <w:tr w:rsidR="00537010" w:rsidRPr="006C04B1" w14:paraId="5171BDA3" w14:textId="77777777" w:rsidTr="00521655">
        <w:trPr>
          <w:trHeight w:val="889"/>
        </w:trPr>
        <w:tc>
          <w:tcPr>
            <w:tcW w:w="8347" w:type="dxa"/>
            <w:gridSpan w:val="4"/>
          </w:tcPr>
          <w:p w14:paraId="764978B1" w14:textId="7137082A" w:rsidR="00537010" w:rsidRPr="00537010" w:rsidRDefault="00537010" w:rsidP="00537010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</w:t>
            </w:r>
            <w:r w:rsidRPr="00537010">
              <w:rPr>
                <w:rFonts w:cstheme="minorHAnsi"/>
                <w:b/>
                <w:bCs/>
              </w:rPr>
              <w:t xml:space="preserve">CELKEM bez </w:t>
            </w:r>
            <w:proofErr w:type="gramStart"/>
            <w:r w:rsidRPr="00537010">
              <w:rPr>
                <w:rFonts w:cstheme="minorHAnsi"/>
                <w:b/>
                <w:bCs/>
              </w:rPr>
              <w:t>DPH:   53.000,-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Kč</w:t>
            </w:r>
          </w:p>
          <w:p w14:paraId="5A7543D4" w14:textId="49FC8CF1" w:rsidR="00537010" w:rsidRPr="00537010" w:rsidRDefault="00537010" w:rsidP="00037649">
            <w:pPr>
              <w:pStyle w:val="Odstavecseseznamem"/>
              <w:ind w:left="0"/>
              <w:jc w:val="center"/>
              <w:rPr>
                <w:rFonts w:cstheme="minorHAnsi"/>
                <w:b/>
                <w:bCs/>
              </w:rPr>
            </w:pPr>
            <w:r w:rsidRPr="00537010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DPH 21 </w:t>
            </w:r>
            <w:proofErr w:type="gramStart"/>
            <w:r w:rsidRPr="00537010">
              <w:rPr>
                <w:rFonts w:cstheme="minorHAnsi"/>
                <w:b/>
                <w:bCs/>
              </w:rPr>
              <w:t xml:space="preserve">%:   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537010">
              <w:rPr>
                <w:rFonts w:cstheme="minorHAnsi"/>
                <w:b/>
                <w:bCs/>
              </w:rPr>
              <w:t>11.130,-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Kč</w:t>
            </w:r>
          </w:p>
          <w:p w14:paraId="4B9FEDC7" w14:textId="403862A1" w:rsidR="00537010" w:rsidRPr="006C04B1" w:rsidRDefault="00537010" w:rsidP="00537010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537010">
              <w:rPr>
                <w:rFonts w:cstheme="minorHAnsi"/>
                <w:b/>
                <w:bCs/>
              </w:rPr>
              <w:t xml:space="preserve">                                                                                         CELKEM s </w:t>
            </w:r>
            <w:proofErr w:type="gramStart"/>
            <w:r w:rsidRPr="00537010">
              <w:rPr>
                <w:rFonts w:cstheme="minorHAnsi"/>
                <w:b/>
                <w:bCs/>
              </w:rPr>
              <w:t xml:space="preserve">DPH:   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537010">
              <w:rPr>
                <w:rFonts w:cstheme="minorHAnsi"/>
                <w:b/>
                <w:bCs/>
              </w:rPr>
              <w:t>64.130,-</w:t>
            </w:r>
            <w:proofErr w:type="gramEnd"/>
            <w:r w:rsidRPr="00537010">
              <w:rPr>
                <w:rFonts w:cstheme="minorHAnsi"/>
                <w:b/>
                <w:bCs/>
              </w:rPr>
              <w:t xml:space="preserve"> Kč</w:t>
            </w:r>
          </w:p>
        </w:tc>
      </w:tr>
    </w:tbl>
    <w:p w14:paraId="09D3F29A" w14:textId="77777777" w:rsidR="006C04B1" w:rsidRPr="006C04B1" w:rsidRDefault="006C04B1" w:rsidP="006C04B1">
      <w:pPr>
        <w:pStyle w:val="Odstavecseseznamem"/>
        <w:rPr>
          <w:rFonts w:asciiTheme="minorHAnsi" w:hAnsiTheme="minorHAnsi" w:cstheme="minorHAnsi"/>
        </w:rPr>
      </w:pPr>
    </w:p>
    <w:p w14:paraId="230EA31D" w14:textId="1566A93C" w:rsidR="006C04B1" w:rsidRDefault="006C04B1" w:rsidP="006C04B1">
      <w:pPr>
        <w:pStyle w:val="Odstavecseseznamem"/>
        <w:spacing w:after="360"/>
        <w:contextualSpacing w:val="0"/>
        <w:rPr>
          <w:rFonts w:asciiTheme="minorHAnsi" w:hAnsiTheme="minorHAnsi" w:cstheme="minorHAnsi"/>
        </w:rPr>
      </w:pPr>
      <w:r w:rsidRPr="006C04B1">
        <w:rPr>
          <w:rFonts w:asciiTheme="minorHAnsi" w:hAnsiTheme="minorHAnsi" w:cstheme="minorHAnsi"/>
        </w:rPr>
        <w:t>Další náklady by mohly vzniknout na základě výměru zaslaného Úřad</w:t>
      </w:r>
      <w:r w:rsidR="00537010">
        <w:rPr>
          <w:rFonts w:asciiTheme="minorHAnsi" w:hAnsiTheme="minorHAnsi" w:cstheme="minorHAnsi"/>
        </w:rPr>
        <w:t>y</w:t>
      </w:r>
      <w:r w:rsidRPr="006C04B1">
        <w:rPr>
          <w:rFonts w:asciiTheme="minorHAnsi" w:hAnsiTheme="minorHAnsi" w:cstheme="minorHAnsi"/>
        </w:rPr>
        <w:t xml:space="preserve">. Náklady nelze v tuto chvíli přesněji vyčíslit. </w:t>
      </w:r>
    </w:p>
    <w:p w14:paraId="1E77154E" w14:textId="039CE64D" w:rsidR="00C4530E" w:rsidRDefault="00C4530E" w:rsidP="006C04B1">
      <w:pPr>
        <w:pStyle w:val="Odstavecseseznamem"/>
        <w:spacing w:after="360"/>
        <w:contextualSpacing w:val="0"/>
        <w:rPr>
          <w:rFonts w:asciiTheme="minorHAnsi" w:hAnsiTheme="minorHAnsi" w:cstheme="minorHAnsi"/>
        </w:rPr>
      </w:pPr>
    </w:p>
    <w:p w14:paraId="11258A79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C4530E">
        <w:rPr>
          <w:rFonts w:asciiTheme="minorHAnsi" w:hAnsiTheme="minorHAnsi" w:cstheme="minorHAnsi"/>
          <w:b/>
          <w:szCs w:val="24"/>
        </w:rPr>
        <w:lastRenderedPageBreak/>
        <w:t>Podpisový list č. 1</w:t>
      </w:r>
    </w:p>
    <w:p w14:paraId="683DF69B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</w:p>
    <w:p w14:paraId="2C2A906C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</w:p>
    <w:p w14:paraId="77F3393A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  <w:sz w:val="36"/>
        </w:rPr>
      </w:pPr>
      <w:r w:rsidRPr="00C4530E">
        <w:rPr>
          <w:rFonts w:asciiTheme="minorHAnsi" w:hAnsiTheme="minorHAnsi" w:cstheme="minorHAnsi"/>
          <w:b/>
          <w:sz w:val="36"/>
        </w:rPr>
        <w:t>PŘÍKAZNÍ SMLOUVA</w:t>
      </w:r>
    </w:p>
    <w:p w14:paraId="48E7568A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Cs/>
          <w:sz w:val="18"/>
        </w:rPr>
      </w:pPr>
      <w:r w:rsidRPr="00C4530E">
        <w:rPr>
          <w:rFonts w:asciiTheme="minorHAnsi" w:hAnsiTheme="minorHAnsi" w:cstheme="minorHAnsi"/>
          <w:bCs/>
        </w:rPr>
        <w:t>uzavřená podle ustanovení § 2430 a násl. zákona č. 89/2012 Sb., občanský zákoník</w:t>
      </w:r>
    </w:p>
    <w:p w14:paraId="6DEFB855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</w:p>
    <w:p w14:paraId="207F8AAB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</w:rPr>
      </w:pPr>
    </w:p>
    <w:p w14:paraId="2142BF19" w14:textId="41AC6786" w:rsidR="00C4530E" w:rsidRPr="00C4530E" w:rsidRDefault="00C4530E" w:rsidP="00C4530E">
      <w:pPr>
        <w:pStyle w:val="Normln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530E">
        <w:rPr>
          <w:rFonts w:asciiTheme="minorHAnsi" w:hAnsiTheme="minorHAnsi" w:cstheme="minorHAnsi"/>
          <w:b/>
          <w:sz w:val="32"/>
          <w:szCs w:val="32"/>
        </w:rPr>
        <w:t>č. 7404/DE, FR</w:t>
      </w:r>
    </w:p>
    <w:p w14:paraId="57F78A47" w14:textId="18A9DE7A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809C8F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370300D4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0943878E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7EB41173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5D0E51D3" w14:textId="77777777" w:rsidR="00C4530E" w:rsidRPr="00C4530E" w:rsidRDefault="00C4530E" w:rsidP="00C4530E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0965FEF8" w14:textId="77777777" w:rsidR="00C4530E" w:rsidRPr="00C4530E" w:rsidRDefault="00C4530E" w:rsidP="00C4530E">
      <w:pPr>
        <w:tabs>
          <w:tab w:val="left" w:pos="1701"/>
        </w:tabs>
        <w:spacing w:after="0"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C4530E">
        <w:rPr>
          <w:rFonts w:asciiTheme="minorHAnsi" w:hAnsiTheme="minorHAnsi" w:cstheme="minorHAnsi"/>
          <w:b/>
          <w:szCs w:val="24"/>
        </w:rPr>
        <w:t>Západočeská univerzita v Plzni</w:t>
      </w:r>
    </w:p>
    <w:p w14:paraId="28F3387A" w14:textId="77777777" w:rsidR="00C4530E" w:rsidRPr="00C4530E" w:rsidRDefault="00C4530E" w:rsidP="00C4530E">
      <w:pPr>
        <w:pStyle w:val="Normln1"/>
        <w:suppressLineNumbers/>
        <w:rPr>
          <w:rStyle w:val="preformatted"/>
          <w:rFonts w:asciiTheme="minorHAnsi" w:hAnsiTheme="minorHAnsi" w:cstheme="minorHAnsi"/>
          <w:b/>
          <w:bCs/>
          <w:szCs w:val="24"/>
        </w:rPr>
      </w:pPr>
    </w:p>
    <w:p w14:paraId="15CA65A2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10A9AC01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58386606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06AECED9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7B420610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C4530E">
        <w:rPr>
          <w:rFonts w:asciiTheme="minorHAnsi" w:hAnsiTheme="minorHAnsi" w:cstheme="minorHAnsi"/>
          <w:szCs w:val="24"/>
        </w:rPr>
        <w:t xml:space="preserve">..................................................                 </w:t>
      </w:r>
      <w:r w:rsidRPr="00C4530E">
        <w:rPr>
          <w:rFonts w:asciiTheme="minorHAnsi" w:hAnsiTheme="minorHAnsi" w:cstheme="minorHAnsi"/>
          <w:szCs w:val="24"/>
        </w:rPr>
        <w:tab/>
      </w:r>
      <w:r w:rsidRPr="00C4530E">
        <w:rPr>
          <w:rFonts w:asciiTheme="minorHAnsi" w:hAnsiTheme="minorHAnsi" w:cstheme="minorHAnsi"/>
          <w:szCs w:val="24"/>
        </w:rPr>
        <w:tab/>
      </w:r>
    </w:p>
    <w:p w14:paraId="2EEF8C99" w14:textId="43CBCDFA" w:rsidR="00C4530E" w:rsidRPr="00C4530E" w:rsidRDefault="000F2887" w:rsidP="00C4530E">
      <w:pPr>
        <w:tabs>
          <w:tab w:val="left" w:pos="1701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x</w:t>
      </w:r>
    </w:p>
    <w:p w14:paraId="36F19BEE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6DF7C4D6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55473B9A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28C67882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6109ECD7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54CFD73C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4480FE8D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C4530E">
        <w:rPr>
          <w:rFonts w:asciiTheme="minorHAnsi" w:hAnsiTheme="minorHAnsi" w:cstheme="minorHAnsi"/>
          <w:szCs w:val="24"/>
        </w:rPr>
        <w:t xml:space="preserve">V Plzni dne    ……………    </w:t>
      </w:r>
    </w:p>
    <w:p w14:paraId="23B23453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068E2A79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17002107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7AFFBE70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4039D808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062182CD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4EA3A86C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778108AE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2C36E60F" w14:textId="77777777" w:rsidR="00C4530E" w:rsidRPr="00C4530E" w:rsidRDefault="00C4530E" w:rsidP="00C4530E">
      <w:pPr>
        <w:spacing w:after="0" w:line="240" w:lineRule="auto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  <w:r w:rsidRPr="00C4530E">
        <w:rPr>
          <w:rFonts w:asciiTheme="minorHAnsi" w:eastAsia="Times New Roman" w:hAnsiTheme="minorHAnsi" w:cstheme="minorHAnsi"/>
          <w:snapToGrid w:val="0"/>
          <w:szCs w:val="20"/>
          <w:lang w:eastAsia="cs-CZ"/>
        </w:rPr>
        <w:br w:type="page"/>
      </w:r>
    </w:p>
    <w:p w14:paraId="5124A830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C4530E">
        <w:rPr>
          <w:rFonts w:asciiTheme="minorHAnsi" w:hAnsiTheme="minorHAnsi" w:cstheme="minorHAnsi"/>
          <w:b/>
          <w:szCs w:val="24"/>
        </w:rPr>
        <w:lastRenderedPageBreak/>
        <w:t>Podpisový list č. 2</w:t>
      </w:r>
    </w:p>
    <w:p w14:paraId="06551202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</w:p>
    <w:p w14:paraId="08A07EAB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</w:p>
    <w:p w14:paraId="1028127B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  <w:sz w:val="36"/>
        </w:rPr>
      </w:pPr>
      <w:r w:rsidRPr="00C4530E">
        <w:rPr>
          <w:rFonts w:asciiTheme="minorHAnsi" w:hAnsiTheme="minorHAnsi" w:cstheme="minorHAnsi"/>
          <w:b/>
          <w:sz w:val="36"/>
        </w:rPr>
        <w:t>PŘÍKAZNÍ SMLOUVA</w:t>
      </w:r>
    </w:p>
    <w:p w14:paraId="6C59C08A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Cs/>
          <w:sz w:val="18"/>
        </w:rPr>
      </w:pPr>
      <w:r w:rsidRPr="00C4530E">
        <w:rPr>
          <w:rFonts w:asciiTheme="minorHAnsi" w:hAnsiTheme="minorHAnsi" w:cstheme="minorHAnsi"/>
          <w:bCs/>
        </w:rPr>
        <w:t>uzavřená podle ustanovení § 2430 a násl. zákona č. 89/2012 Sb., občanský zákoník</w:t>
      </w:r>
    </w:p>
    <w:p w14:paraId="4A3C4F64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</w:p>
    <w:p w14:paraId="06BE807B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</w:rPr>
      </w:pPr>
    </w:p>
    <w:p w14:paraId="0929A822" w14:textId="77777777" w:rsidR="00C4530E" w:rsidRPr="00C4530E" w:rsidRDefault="00C4530E" w:rsidP="00C4530E">
      <w:pPr>
        <w:pStyle w:val="Normln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530E">
        <w:rPr>
          <w:rFonts w:asciiTheme="minorHAnsi" w:hAnsiTheme="minorHAnsi" w:cstheme="minorHAnsi"/>
          <w:b/>
          <w:sz w:val="32"/>
          <w:szCs w:val="32"/>
        </w:rPr>
        <w:t>č. 7404/DE, FR</w:t>
      </w:r>
    </w:p>
    <w:p w14:paraId="02E00353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66EC29EB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0D110101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60604BAB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6943C3D3" w14:textId="77777777" w:rsidR="00C4530E" w:rsidRPr="00C4530E" w:rsidRDefault="00C4530E" w:rsidP="00C4530E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67BC5449" w14:textId="77777777" w:rsidR="00C4530E" w:rsidRPr="00C4530E" w:rsidRDefault="00C4530E" w:rsidP="00C4530E">
      <w:pPr>
        <w:pStyle w:val="Normln1"/>
        <w:suppressLineNumbers/>
        <w:rPr>
          <w:rFonts w:asciiTheme="minorHAnsi" w:hAnsiTheme="minorHAnsi" w:cstheme="minorHAnsi"/>
          <w:b/>
          <w:bCs/>
        </w:rPr>
      </w:pPr>
      <w:r w:rsidRPr="00C4530E">
        <w:rPr>
          <w:rStyle w:val="preformatted"/>
          <w:rFonts w:asciiTheme="minorHAnsi" w:hAnsiTheme="minorHAnsi" w:cstheme="minorHAnsi"/>
          <w:b/>
          <w:bCs/>
        </w:rPr>
        <w:t>České vysoké učení technické v Praze</w:t>
      </w:r>
    </w:p>
    <w:p w14:paraId="3EFA5E2B" w14:textId="77777777" w:rsidR="00C4530E" w:rsidRPr="00C4530E" w:rsidRDefault="00C4530E" w:rsidP="00C4530E">
      <w:pPr>
        <w:pStyle w:val="Normln1"/>
        <w:suppressLineNumbers/>
        <w:rPr>
          <w:rStyle w:val="preformatted"/>
          <w:rFonts w:asciiTheme="minorHAnsi" w:hAnsiTheme="minorHAnsi" w:cstheme="minorHAnsi"/>
          <w:b/>
          <w:bCs/>
          <w:szCs w:val="24"/>
        </w:rPr>
      </w:pPr>
    </w:p>
    <w:p w14:paraId="25FB75CF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3AE3460A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3C02BE2E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5046CEAA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4773356F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C4530E">
        <w:rPr>
          <w:rFonts w:asciiTheme="minorHAnsi" w:hAnsiTheme="minorHAnsi" w:cstheme="minorHAnsi"/>
          <w:szCs w:val="24"/>
        </w:rPr>
        <w:t xml:space="preserve">..................................................                 </w:t>
      </w:r>
      <w:r w:rsidRPr="00C4530E">
        <w:rPr>
          <w:rFonts w:asciiTheme="minorHAnsi" w:hAnsiTheme="minorHAnsi" w:cstheme="minorHAnsi"/>
          <w:szCs w:val="24"/>
        </w:rPr>
        <w:tab/>
      </w:r>
      <w:r w:rsidRPr="00C4530E">
        <w:rPr>
          <w:rFonts w:asciiTheme="minorHAnsi" w:hAnsiTheme="minorHAnsi" w:cstheme="minorHAnsi"/>
          <w:szCs w:val="24"/>
        </w:rPr>
        <w:tab/>
      </w:r>
    </w:p>
    <w:p w14:paraId="29D5CFD2" w14:textId="15E14A24" w:rsidR="00C4530E" w:rsidRPr="00C4530E" w:rsidRDefault="000F2887" w:rsidP="00C4530E">
      <w:pPr>
        <w:pStyle w:val="Normln1"/>
        <w:suppressLineNumber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4"/>
        </w:rPr>
        <w:t>x</w:t>
      </w:r>
    </w:p>
    <w:p w14:paraId="0A9285BB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</w:rPr>
      </w:pPr>
    </w:p>
    <w:p w14:paraId="322113A0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39FABFE9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63A11EDD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372A0098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616587CE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0F17D9B5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C4530E">
        <w:rPr>
          <w:rFonts w:asciiTheme="minorHAnsi" w:hAnsiTheme="minorHAnsi" w:cstheme="minorHAnsi"/>
          <w:szCs w:val="24"/>
        </w:rPr>
        <w:t xml:space="preserve">V Praze dne    ……………    </w:t>
      </w:r>
    </w:p>
    <w:p w14:paraId="2107AF80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3EE48490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5FBE5197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234D006C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5C15FEA8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52D7618D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2BC634FE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6DEBB4C9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06836BEC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7ACFFB99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17F405A2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0788E4CF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29BE7B38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0B89D8A8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4249592E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12EF23BD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7B3ABDF5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179657F8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7DB97139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4E399762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1271783A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261DF295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65F009BB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  <w:r w:rsidRPr="00C4530E">
        <w:rPr>
          <w:rFonts w:asciiTheme="minorHAnsi" w:hAnsiTheme="minorHAnsi" w:cstheme="minorHAnsi"/>
          <w:b/>
          <w:szCs w:val="24"/>
        </w:rPr>
        <w:t>Podpisový list č. 3</w:t>
      </w:r>
    </w:p>
    <w:p w14:paraId="44B22F56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b/>
          <w:szCs w:val="24"/>
        </w:rPr>
      </w:pPr>
    </w:p>
    <w:p w14:paraId="02CEDF5F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</w:p>
    <w:p w14:paraId="555BECEB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  <w:sz w:val="36"/>
        </w:rPr>
      </w:pPr>
      <w:r w:rsidRPr="00C4530E">
        <w:rPr>
          <w:rFonts w:asciiTheme="minorHAnsi" w:hAnsiTheme="minorHAnsi" w:cstheme="minorHAnsi"/>
          <w:b/>
          <w:sz w:val="36"/>
        </w:rPr>
        <w:t>PŘÍKAZNÍ SMLOUVA</w:t>
      </w:r>
    </w:p>
    <w:p w14:paraId="429CD00F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Cs/>
          <w:sz w:val="18"/>
        </w:rPr>
      </w:pPr>
      <w:r w:rsidRPr="00C4530E">
        <w:rPr>
          <w:rFonts w:asciiTheme="minorHAnsi" w:hAnsiTheme="minorHAnsi" w:cstheme="minorHAnsi"/>
          <w:bCs/>
        </w:rPr>
        <w:t>uzavřená podle ustanovení § 2430 a násl. zákona č. 89/2012 Sb., občanský zákoník</w:t>
      </w:r>
    </w:p>
    <w:p w14:paraId="14E6B461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Cs w:val="24"/>
        </w:rPr>
      </w:pPr>
    </w:p>
    <w:p w14:paraId="71A2BA69" w14:textId="77777777" w:rsidR="00C4530E" w:rsidRPr="00C4530E" w:rsidRDefault="00C4530E" w:rsidP="00C4530E">
      <w:pPr>
        <w:pStyle w:val="Normln5"/>
        <w:jc w:val="center"/>
        <w:rPr>
          <w:rFonts w:asciiTheme="minorHAnsi" w:hAnsiTheme="minorHAnsi" w:cstheme="minorHAnsi"/>
          <w:b/>
        </w:rPr>
      </w:pPr>
    </w:p>
    <w:p w14:paraId="1E23CF7C" w14:textId="77777777" w:rsidR="00C4530E" w:rsidRPr="00C4530E" w:rsidRDefault="00C4530E" w:rsidP="00C4530E">
      <w:pPr>
        <w:pStyle w:val="Normln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530E">
        <w:rPr>
          <w:rFonts w:asciiTheme="minorHAnsi" w:hAnsiTheme="minorHAnsi" w:cstheme="minorHAnsi"/>
          <w:b/>
          <w:sz w:val="32"/>
          <w:szCs w:val="32"/>
        </w:rPr>
        <w:t>č. 7404/DE, FR</w:t>
      </w:r>
    </w:p>
    <w:p w14:paraId="5B0CB821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1200AC99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3EEA1E8F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36A31789" w14:textId="77777777" w:rsidR="00C4530E" w:rsidRPr="00C4530E" w:rsidRDefault="00C4530E" w:rsidP="00C4530E">
      <w:pPr>
        <w:pStyle w:val="Normln1"/>
        <w:suppressLineNumbers/>
        <w:jc w:val="center"/>
        <w:rPr>
          <w:rFonts w:asciiTheme="minorHAnsi" w:hAnsiTheme="minorHAnsi" w:cstheme="minorHAnsi"/>
          <w:sz w:val="28"/>
          <w:szCs w:val="28"/>
        </w:rPr>
      </w:pPr>
    </w:p>
    <w:p w14:paraId="29CAB677" w14:textId="77777777" w:rsidR="00C4530E" w:rsidRPr="00C4530E" w:rsidRDefault="00C4530E" w:rsidP="00C4530E">
      <w:pPr>
        <w:pStyle w:val="Normln1"/>
        <w:suppressLineNumbers/>
        <w:rPr>
          <w:rFonts w:asciiTheme="minorHAnsi" w:hAnsiTheme="minorHAnsi" w:cstheme="minorHAnsi"/>
          <w:szCs w:val="24"/>
        </w:rPr>
      </w:pPr>
    </w:p>
    <w:p w14:paraId="60C6C8F2" w14:textId="77777777" w:rsidR="00C4530E" w:rsidRPr="00C4530E" w:rsidRDefault="00C4530E" w:rsidP="00C4530E">
      <w:pPr>
        <w:pStyle w:val="Normln1"/>
        <w:suppressLineNumbers/>
        <w:rPr>
          <w:rStyle w:val="preformatted"/>
          <w:rFonts w:asciiTheme="minorHAnsi" w:hAnsiTheme="minorHAnsi" w:cstheme="minorHAnsi"/>
          <w:b/>
          <w:bCs/>
          <w:szCs w:val="24"/>
        </w:rPr>
      </w:pPr>
      <w:r w:rsidRPr="00C4530E">
        <w:rPr>
          <w:rStyle w:val="Siln"/>
          <w:rFonts w:asciiTheme="minorHAnsi" w:hAnsiTheme="minorHAnsi" w:cstheme="minorHAnsi"/>
        </w:rPr>
        <w:t>Vysoká škola chemicko-technologická v Praze  </w:t>
      </w:r>
      <w:r w:rsidRPr="00C4530E">
        <w:rPr>
          <w:rFonts w:asciiTheme="minorHAnsi" w:hAnsiTheme="minorHAnsi" w:cstheme="minorHAnsi"/>
        </w:rPr>
        <w:br/>
      </w:r>
    </w:p>
    <w:p w14:paraId="4517E453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409F1A05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32B611CD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0DD5B31A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5A44A6D0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C4530E">
        <w:rPr>
          <w:rFonts w:asciiTheme="minorHAnsi" w:hAnsiTheme="minorHAnsi" w:cstheme="minorHAnsi"/>
          <w:szCs w:val="24"/>
        </w:rPr>
        <w:t xml:space="preserve">..................................................                 </w:t>
      </w:r>
      <w:r w:rsidRPr="00C4530E">
        <w:rPr>
          <w:rFonts w:asciiTheme="minorHAnsi" w:hAnsiTheme="minorHAnsi" w:cstheme="minorHAnsi"/>
          <w:szCs w:val="24"/>
        </w:rPr>
        <w:tab/>
      </w:r>
      <w:r w:rsidRPr="00C4530E">
        <w:rPr>
          <w:rFonts w:asciiTheme="minorHAnsi" w:hAnsiTheme="minorHAnsi" w:cstheme="minorHAnsi"/>
          <w:szCs w:val="24"/>
        </w:rPr>
        <w:tab/>
      </w:r>
    </w:p>
    <w:p w14:paraId="16C06683" w14:textId="5B6D415B" w:rsidR="00C4530E" w:rsidRPr="00C4530E" w:rsidRDefault="000F2887" w:rsidP="00C4530E">
      <w:pPr>
        <w:pStyle w:val="Normln1"/>
        <w:suppressLineNumber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</w:p>
    <w:p w14:paraId="6E29671C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</w:rPr>
      </w:pPr>
    </w:p>
    <w:p w14:paraId="45658DDD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64003851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777D5DE1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1F877481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2A8D44C4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</w:p>
    <w:p w14:paraId="0893ED1F" w14:textId="77777777" w:rsidR="00C4530E" w:rsidRPr="00C4530E" w:rsidRDefault="00C4530E" w:rsidP="00C4530E">
      <w:pPr>
        <w:pStyle w:val="Normln1"/>
        <w:suppressLineNumbers/>
        <w:jc w:val="both"/>
        <w:rPr>
          <w:rFonts w:asciiTheme="minorHAnsi" w:hAnsiTheme="minorHAnsi" w:cstheme="minorHAnsi"/>
          <w:szCs w:val="24"/>
        </w:rPr>
      </w:pPr>
      <w:r w:rsidRPr="00C4530E">
        <w:rPr>
          <w:rFonts w:asciiTheme="minorHAnsi" w:hAnsiTheme="minorHAnsi" w:cstheme="minorHAnsi"/>
          <w:szCs w:val="24"/>
        </w:rPr>
        <w:t xml:space="preserve">V Praze dne    ……………    </w:t>
      </w:r>
    </w:p>
    <w:p w14:paraId="2DFC708A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48763367" w14:textId="77777777" w:rsidR="00C4530E" w:rsidRPr="00C4530E" w:rsidRDefault="00C4530E" w:rsidP="00C4530E">
      <w:pPr>
        <w:widowControl w:val="0"/>
        <w:suppressLineNumbers/>
        <w:tabs>
          <w:tab w:val="left" w:pos="7215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Cs w:val="20"/>
          <w:lang w:eastAsia="cs-CZ"/>
        </w:rPr>
      </w:pPr>
    </w:p>
    <w:p w14:paraId="353BDC4F" w14:textId="77777777" w:rsidR="00C4530E" w:rsidRPr="00C4530E" w:rsidRDefault="00C4530E" w:rsidP="006C04B1">
      <w:pPr>
        <w:pStyle w:val="Odstavecseseznamem"/>
        <w:spacing w:after="360"/>
        <w:contextualSpacing w:val="0"/>
        <w:rPr>
          <w:rFonts w:asciiTheme="minorHAnsi" w:hAnsiTheme="minorHAnsi" w:cstheme="minorHAnsi"/>
        </w:rPr>
      </w:pPr>
    </w:p>
    <w:bookmarkEnd w:id="0"/>
    <w:p w14:paraId="2BA68A1B" w14:textId="77777777" w:rsidR="00010197" w:rsidRPr="00C4530E" w:rsidRDefault="00010197" w:rsidP="00F96B7E">
      <w:pPr>
        <w:widowControl w:val="0"/>
        <w:suppressLineNumbers/>
        <w:tabs>
          <w:tab w:val="left" w:pos="7215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napToGrid w:val="0"/>
          <w:szCs w:val="24"/>
          <w:lang w:eastAsia="cs-CZ"/>
        </w:rPr>
      </w:pPr>
    </w:p>
    <w:sectPr w:rsidR="00010197" w:rsidRPr="00C453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D328" w14:textId="77777777" w:rsidR="00473E37" w:rsidRDefault="00473E37" w:rsidP="003A1DA9">
      <w:pPr>
        <w:spacing w:after="0" w:line="240" w:lineRule="auto"/>
      </w:pPr>
      <w:r>
        <w:separator/>
      </w:r>
    </w:p>
  </w:endnote>
  <w:endnote w:type="continuationSeparator" w:id="0">
    <w:p w14:paraId="4793141A" w14:textId="77777777" w:rsidR="00473E37" w:rsidRDefault="00473E37" w:rsidP="003A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526B" w14:textId="77777777" w:rsidR="00473E37" w:rsidRDefault="00473E37" w:rsidP="003A1DA9">
      <w:pPr>
        <w:spacing w:after="0" w:line="240" w:lineRule="auto"/>
      </w:pPr>
      <w:r>
        <w:separator/>
      </w:r>
    </w:p>
  </w:footnote>
  <w:footnote w:type="continuationSeparator" w:id="0">
    <w:p w14:paraId="4D8A0BEA" w14:textId="77777777" w:rsidR="00473E37" w:rsidRDefault="00473E37" w:rsidP="003A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A12" w14:textId="4AC01095" w:rsidR="00290F3A" w:rsidRDefault="00290F3A">
    <w:pPr>
      <w:pStyle w:val="Zhlav"/>
    </w:pPr>
    <w:r w:rsidRPr="00F96B7E"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59264" behindDoc="0" locked="0" layoutInCell="1" allowOverlap="1" wp14:anchorId="4548FDE5" wp14:editId="16366943">
          <wp:simplePos x="0" y="0"/>
          <wp:positionH relativeFrom="margin">
            <wp:posOffset>4213860</wp:posOffset>
          </wp:positionH>
          <wp:positionV relativeFrom="margin">
            <wp:posOffset>-389890</wp:posOffset>
          </wp:positionV>
          <wp:extent cx="1562100" cy="276225"/>
          <wp:effectExtent l="0" t="0" r="0" b="0"/>
          <wp:wrapSquare wrapText="bothSides"/>
          <wp:docPr id="138020994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1329"/>
    <w:multiLevelType w:val="hybridMultilevel"/>
    <w:tmpl w:val="D270D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59BE"/>
    <w:multiLevelType w:val="hybridMultilevel"/>
    <w:tmpl w:val="ACDADC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96D42"/>
    <w:multiLevelType w:val="hybridMultilevel"/>
    <w:tmpl w:val="26608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45AA"/>
    <w:multiLevelType w:val="hybridMultilevel"/>
    <w:tmpl w:val="ACDADC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29559">
    <w:abstractNumId w:val="0"/>
  </w:num>
  <w:num w:numId="2" w16cid:durableId="1522553842">
    <w:abstractNumId w:val="2"/>
  </w:num>
  <w:num w:numId="3" w16cid:durableId="17435438">
    <w:abstractNumId w:val="3"/>
  </w:num>
  <w:num w:numId="4" w16cid:durableId="104433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0"/>
    <w:rsid w:val="00010197"/>
    <w:rsid w:val="00035CB7"/>
    <w:rsid w:val="000753BF"/>
    <w:rsid w:val="00095855"/>
    <w:rsid w:val="000F2887"/>
    <w:rsid w:val="00103F06"/>
    <w:rsid w:val="00125F96"/>
    <w:rsid w:val="00153031"/>
    <w:rsid w:val="00160195"/>
    <w:rsid w:val="00163F91"/>
    <w:rsid w:val="001A0EAA"/>
    <w:rsid w:val="001B3F91"/>
    <w:rsid w:val="001D72E7"/>
    <w:rsid w:val="001E306C"/>
    <w:rsid w:val="00222062"/>
    <w:rsid w:val="00224797"/>
    <w:rsid w:val="00224C3A"/>
    <w:rsid w:val="0023797F"/>
    <w:rsid w:val="00241AB6"/>
    <w:rsid w:val="0026269E"/>
    <w:rsid w:val="0026413C"/>
    <w:rsid w:val="002650C2"/>
    <w:rsid w:val="00270120"/>
    <w:rsid w:val="002747B0"/>
    <w:rsid w:val="00280449"/>
    <w:rsid w:val="00284B21"/>
    <w:rsid w:val="00290F3A"/>
    <w:rsid w:val="002A333C"/>
    <w:rsid w:val="002B5D14"/>
    <w:rsid w:val="002E04F7"/>
    <w:rsid w:val="002E3DFF"/>
    <w:rsid w:val="002E6A87"/>
    <w:rsid w:val="00301A7B"/>
    <w:rsid w:val="0031319B"/>
    <w:rsid w:val="003252AD"/>
    <w:rsid w:val="00362F93"/>
    <w:rsid w:val="003A011D"/>
    <w:rsid w:val="003A1DA9"/>
    <w:rsid w:val="003F242A"/>
    <w:rsid w:val="00414A2B"/>
    <w:rsid w:val="004643EF"/>
    <w:rsid w:val="00473E37"/>
    <w:rsid w:val="004B3CD6"/>
    <w:rsid w:val="00531B58"/>
    <w:rsid w:val="00537010"/>
    <w:rsid w:val="0059413D"/>
    <w:rsid w:val="005D25E2"/>
    <w:rsid w:val="005D26CE"/>
    <w:rsid w:val="005F5855"/>
    <w:rsid w:val="00612D7B"/>
    <w:rsid w:val="00660109"/>
    <w:rsid w:val="006937CE"/>
    <w:rsid w:val="006A4F1E"/>
    <w:rsid w:val="006C04B1"/>
    <w:rsid w:val="006C4919"/>
    <w:rsid w:val="006D5753"/>
    <w:rsid w:val="006D6890"/>
    <w:rsid w:val="007266E1"/>
    <w:rsid w:val="00763F7A"/>
    <w:rsid w:val="00787F90"/>
    <w:rsid w:val="007A5868"/>
    <w:rsid w:val="007B1425"/>
    <w:rsid w:val="007B4331"/>
    <w:rsid w:val="00807225"/>
    <w:rsid w:val="0082321D"/>
    <w:rsid w:val="00826A45"/>
    <w:rsid w:val="008433B3"/>
    <w:rsid w:val="00856610"/>
    <w:rsid w:val="008749A1"/>
    <w:rsid w:val="0088605E"/>
    <w:rsid w:val="008943BB"/>
    <w:rsid w:val="009B35C0"/>
    <w:rsid w:val="009C478E"/>
    <w:rsid w:val="009D24FC"/>
    <w:rsid w:val="009E6F7A"/>
    <w:rsid w:val="00A21BC0"/>
    <w:rsid w:val="00A27904"/>
    <w:rsid w:val="00A850F8"/>
    <w:rsid w:val="00A96346"/>
    <w:rsid w:val="00A97ECF"/>
    <w:rsid w:val="00B35EDA"/>
    <w:rsid w:val="00B92497"/>
    <w:rsid w:val="00B97353"/>
    <w:rsid w:val="00BB33A9"/>
    <w:rsid w:val="00BD00EB"/>
    <w:rsid w:val="00BD6ECB"/>
    <w:rsid w:val="00C22558"/>
    <w:rsid w:val="00C25E94"/>
    <w:rsid w:val="00C27294"/>
    <w:rsid w:val="00C4530E"/>
    <w:rsid w:val="00CA5C6D"/>
    <w:rsid w:val="00CC0ED3"/>
    <w:rsid w:val="00CE4A23"/>
    <w:rsid w:val="00D07935"/>
    <w:rsid w:val="00D51A3E"/>
    <w:rsid w:val="00D65147"/>
    <w:rsid w:val="00D73CAA"/>
    <w:rsid w:val="00D82739"/>
    <w:rsid w:val="00DA678E"/>
    <w:rsid w:val="00DD2F6D"/>
    <w:rsid w:val="00DF63EB"/>
    <w:rsid w:val="00E03B5A"/>
    <w:rsid w:val="00E100AD"/>
    <w:rsid w:val="00E3240E"/>
    <w:rsid w:val="00E33C6E"/>
    <w:rsid w:val="00E60142"/>
    <w:rsid w:val="00E726A6"/>
    <w:rsid w:val="00E75EF8"/>
    <w:rsid w:val="00E97ED0"/>
    <w:rsid w:val="00EB7F39"/>
    <w:rsid w:val="00EC5DA7"/>
    <w:rsid w:val="00EF1EA5"/>
    <w:rsid w:val="00EF7DB0"/>
    <w:rsid w:val="00F20FA9"/>
    <w:rsid w:val="00F22287"/>
    <w:rsid w:val="00F27459"/>
    <w:rsid w:val="00F63226"/>
    <w:rsid w:val="00F708FE"/>
    <w:rsid w:val="00F85644"/>
    <w:rsid w:val="00F96B7E"/>
    <w:rsid w:val="00FA60D0"/>
    <w:rsid w:val="00FD01E3"/>
    <w:rsid w:val="00FD6A9B"/>
    <w:rsid w:val="00FE7540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4D65"/>
  <w15:chartTrackingRefBased/>
  <w15:docId w15:val="{1E24B496-DA2E-4F02-82E8-DCBAF03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31319B"/>
    <w:pPr>
      <w:spacing w:before="100" w:beforeAutospacing="1" w:after="100" w:afterAutospacing="1" w:line="312" w:lineRule="atLeast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87F90"/>
    <w:pPr>
      <w:widowControl w:val="0"/>
      <w:snapToGrid w:val="0"/>
    </w:pPr>
    <w:rPr>
      <w:rFonts w:eastAsia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60D0"/>
    <w:rPr>
      <w:rFonts w:ascii="Segoe UI" w:hAnsi="Segoe UI" w:cs="Segoe UI"/>
      <w:sz w:val="18"/>
      <w:szCs w:val="18"/>
    </w:rPr>
  </w:style>
  <w:style w:type="paragraph" w:customStyle="1" w:styleId="Normln2">
    <w:name w:val="Normální2"/>
    <w:rsid w:val="00531B58"/>
    <w:pPr>
      <w:widowControl w:val="0"/>
      <w:snapToGrid w:val="0"/>
    </w:pPr>
    <w:rPr>
      <w:rFonts w:eastAsia="Times New Roman"/>
      <w:sz w:val="24"/>
    </w:rPr>
  </w:style>
  <w:style w:type="character" w:customStyle="1" w:styleId="preformatted">
    <w:name w:val="preformatted"/>
    <w:basedOn w:val="Standardnpsmoodstavce"/>
    <w:rsid w:val="00531B58"/>
  </w:style>
  <w:style w:type="paragraph" w:customStyle="1" w:styleId="Normln3">
    <w:name w:val="Normální3"/>
    <w:rsid w:val="0031319B"/>
    <w:pPr>
      <w:widowControl w:val="0"/>
      <w:snapToGrid w:val="0"/>
    </w:pPr>
    <w:rPr>
      <w:rFonts w:eastAsia="Times New Roman"/>
      <w:sz w:val="24"/>
    </w:rPr>
  </w:style>
  <w:style w:type="character" w:customStyle="1" w:styleId="Nadpis4Char">
    <w:name w:val="Nadpis 4 Char"/>
    <w:link w:val="Nadpis4"/>
    <w:uiPriority w:val="9"/>
    <w:rsid w:val="0031319B"/>
    <w:rPr>
      <w:rFonts w:eastAsia="Times New Roman" w:cs="Times New Roman"/>
      <w:b/>
      <w:bCs/>
      <w:szCs w:val="24"/>
      <w:lang w:eastAsia="cs-CZ"/>
    </w:rPr>
  </w:style>
  <w:style w:type="paragraph" w:customStyle="1" w:styleId="typo-base-default">
    <w:name w:val="typo-base-default"/>
    <w:basedOn w:val="Normln"/>
    <w:rsid w:val="0031319B"/>
    <w:pPr>
      <w:spacing w:before="150" w:after="150" w:line="240" w:lineRule="auto"/>
    </w:pPr>
    <w:rPr>
      <w:rFonts w:eastAsia="Times New Roman"/>
      <w:szCs w:val="24"/>
      <w:lang w:eastAsia="cs-CZ"/>
    </w:rPr>
  </w:style>
  <w:style w:type="paragraph" w:customStyle="1" w:styleId="Normln4">
    <w:name w:val="Normální4"/>
    <w:rsid w:val="00E33C6E"/>
    <w:pPr>
      <w:widowControl w:val="0"/>
    </w:pPr>
    <w:rPr>
      <w:rFonts w:eastAsia="Times New Roman"/>
      <w:snapToGrid w:val="0"/>
      <w:sz w:val="24"/>
    </w:rPr>
  </w:style>
  <w:style w:type="character" w:styleId="Hypertextovodkaz">
    <w:name w:val="Hyperlink"/>
    <w:uiPriority w:val="99"/>
    <w:unhideWhenUsed/>
    <w:rsid w:val="00FE754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E754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F5855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753B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0753BF"/>
    <w:rPr>
      <w:rFonts w:ascii="Calibri" w:hAnsi="Calibri"/>
      <w:sz w:val="22"/>
      <w:szCs w:val="21"/>
      <w:lang w:eastAsia="en-US"/>
    </w:rPr>
  </w:style>
  <w:style w:type="character" w:customStyle="1" w:styleId="nowrap">
    <w:name w:val="nowrap"/>
    <w:basedOn w:val="Standardnpsmoodstavce"/>
    <w:rsid w:val="006D5753"/>
  </w:style>
  <w:style w:type="paragraph" w:styleId="Zpat">
    <w:name w:val="footer"/>
    <w:basedOn w:val="Normln"/>
    <w:link w:val="ZpatChar"/>
    <w:uiPriority w:val="99"/>
    <w:unhideWhenUsed/>
    <w:rsid w:val="005941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413D"/>
    <w:rPr>
      <w:sz w:val="24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A1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A1DA9"/>
    <w:rPr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51A3E"/>
    <w:rPr>
      <w:szCs w:val="24"/>
    </w:rPr>
  </w:style>
  <w:style w:type="table" w:styleId="Mkatabulky">
    <w:name w:val="Table Grid"/>
    <w:basedOn w:val="Normlntabulka"/>
    <w:uiPriority w:val="39"/>
    <w:rsid w:val="00F96B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5">
    <w:name w:val="Normální5"/>
    <w:rsid w:val="00C4530E"/>
    <w:pPr>
      <w:widowControl w:val="0"/>
    </w:pPr>
    <w:rPr>
      <w:rFonts w:eastAsia="Times New Roman"/>
      <w:snapToGrid w:val="0"/>
      <w:sz w:val="24"/>
    </w:rPr>
  </w:style>
  <w:style w:type="character" w:styleId="Siln">
    <w:name w:val="Strong"/>
    <w:basedOn w:val="Standardnpsmoodstavce"/>
    <w:uiPriority w:val="22"/>
    <w:qFormat/>
    <w:rsid w:val="00C4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blesi@fel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Links>
    <vt:vector size="18" baseType="variant">
      <vt:variant>
        <vt:i4>720954</vt:i4>
      </vt:variant>
      <vt:variant>
        <vt:i4>6</vt:i4>
      </vt:variant>
      <vt:variant>
        <vt:i4>0</vt:i4>
      </vt:variant>
      <vt:variant>
        <vt:i4>5</vt:i4>
      </vt:variant>
      <vt:variant>
        <vt:lpwstr>mailto:patent@artpatent.eu</vt:lpwstr>
      </vt:variant>
      <vt:variant>
        <vt:lpwstr/>
      </vt:variant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mailto:js@artpatent.eu</vt:lpwstr>
      </vt:variant>
      <vt:variant>
        <vt:lpwstr/>
      </vt:variant>
      <vt:variant>
        <vt:i4>7405592</vt:i4>
      </vt:variant>
      <vt:variant>
        <vt:i4>0</vt:i4>
      </vt:variant>
      <vt:variant>
        <vt:i4>0</vt:i4>
      </vt:variant>
      <vt:variant>
        <vt:i4>5</vt:i4>
      </vt:variant>
      <vt:variant>
        <vt:lpwstr>mailto:m.andrysek@tso.cz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Sedlák</dc:creator>
  <cp:keywords/>
  <dc:description/>
  <cp:lastModifiedBy>Blanka Grebeňová</cp:lastModifiedBy>
  <cp:revision>2</cp:revision>
  <cp:lastPrinted>2023-07-25T08:04:00Z</cp:lastPrinted>
  <dcterms:created xsi:type="dcterms:W3CDTF">2026-03-27T06:59:00Z</dcterms:created>
  <dcterms:modified xsi:type="dcterms:W3CDTF">2026-03-27T06:59:00Z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70ace2e3-11c5-4258-bb26-a211ad00df5a</vt:lpwstr>
  </property>
</Properties>
</file>