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57" w:rsidRDefault="00C92C57">
      <w:pPr>
        <w:spacing w:line="14" w:lineRule="exact"/>
      </w:pPr>
    </w:p>
    <w:p w:rsidR="00C92C57" w:rsidRDefault="003707F6">
      <w:pPr>
        <w:pStyle w:val="Nadpis10"/>
        <w:framePr w:w="9115" w:h="749" w:hRule="exact" w:wrap="none" w:vAnchor="page" w:hAnchor="page" w:x="1360" w:y="963"/>
        <w:shd w:val="clear" w:color="auto" w:fill="auto"/>
      </w:pPr>
      <w:bookmarkStart w:id="0" w:name="bookmark0"/>
      <w:r>
        <w:t>DODATEK č.1</w:t>
      </w:r>
      <w:bookmarkEnd w:id="0"/>
    </w:p>
    <w:p w:rsidR="00C92C57" w:rsidRDefault="003707F6">
      <w:pPr>
        <w:pStyle w:val="Nadpis10"/>
        <w:framePr w:w="9115" w:h="749" w:hRule="exact" w:wrap="none" w:vAnchor="page" w:hAnchor="page" w:x="1360" w:y="963"/>
        <w:shd w:val="clear" w:color="auto" w:fill="auto"/>
        <w:spacing w:after="0"/>
      </w:pPr>
      <w:bookmarkStart w:id="1" w:name="bookmark1"/>
      <w:r>
        <w:t>K RÁMCOVÉ KUPNÍ SMLOUVĚ č. 84 /2017 ze dne</w:t>
      </w:r>
      <w:bookmarkEnd w:id="1"/>
    </w:p>
    <w:p w:rsidR="00C92C57" w:rsidRDefault="003707F6">
      <w:pPr>
        <w:pStyle w:val="Nadpis10"/>
        <w:framePr w:w="9115" w:h="1219" w:hRule="exact" w:wrap="none" w:vAnchor="page" w:hAnchor="page" w:x="1360" w:y="1750"/>
        <w:shd w:val="clear" w:color="auto" w:fill="auto"/>
        <w:spacing w:after="0"/>
      </w:pPr>
      <w:bookmarkStart w:id="2" w:name="bookmark2"/>
      <w:r>
        <w:t>11.1.2017</w:t>
      </w:r>
      <w:bookmarkEnd w:id="2"/>
    </w:p>
    <w:p w:rsidR="00C92C57" w:rsidRDefault="003707F6">
      <w:pPr>
        <w:pStyle w:val="Zkladntext1"/>
        <w:framePr w:w="9115" w:h="1219" w:hRule="exact" w:wrap="none" w:vAnchor="page" w:hAnchor="page" w:x="1360" w:y="175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sz w:val="24"/>
          <w:szCs w:val="24"/>
        </w:rPr>
        <w:t>(uzavřené podle § 2079 a násl. zákona č.89/2012 Sb., občanského zákoníku)</w:t>
      </w:r>
    </w:p>
    <w:p w:rsidR="00C92C57" w:rsidRDefault="003707F6">
      <w:pPr>
        <w:pStyle w:val="Zkladntext1"/>
        <w:framePr w:w="9115" w:h="1219" w:hRule="exact" w:wrap="none" w:vAnchor="page" w:hAnchor="page" w:x="1360" w:y="1750"/>
        <w:shd w:val="clear" w:color="auto" w:fill="auto"/>
        <w:spacing w:after="0"/>
        <w:ind w:left="4300" w:hanging="4300"/>
        <w:rPr>
          <w:sz w:val="24"/>
          <w:szCs w:val="24"/>
        </w:rPr>
      </w:pPr>
      <w:r>
        <w:rPr>
          <w:sz w:val="24"/>
          <w:szCs w:val="24"/>
        </w:rPr>
        <w:t>Níže uvedeného dne, měsíce a roku uzavřely smluvní strany</w:t>
      </w:r>
    </w:p>
    <w:p w:rsidR="00C92C57" w:rsidRDefault="003707F6">
      <w:pPr>
        <w:pStyle w:val="Zkladntext1"/>
        <w:framePr w:w="9115" w:h="1584" w:hRule="exact" w:wrap="none" w:vAnchor="page" w:hAnchor="page" w:x="1360" w:y="3435"/>
        <w:shd w:val="clear" w:color="auto" w:fill="auto"/>
        <w:ind w:left="4300" w:hanging="4300"/>
      </w:pPr>
      <w:r>
        <w:t>1. Společnost:</w:t>
      </w:r>
    </w:p>
    <w:p w:rsidR="00C92C57" w:rsidRDefault="003707F6">
      <w:pPr>
        <w:pStyle w:val="Zkladntext1"/>
        <w:framePr w:w="9115" w:h="1584" w:hRule="exact" w:wrap="none" w:vAnchor="page" w:hAnchor="page" w:x="1360" w:y="3435"/>
        <w:shd w:val="clear" w:color="auto" w:fill="auto"/>
        <w:spacing w:after="0"/>
        <w:ind w:left="4300" w:hanging="4300"/>
      </w:pPr>
      <w:r>
        <w:t>Lesy města Dvůr Králové nad Labem s.r.o.</w:t>
      </w:r>
    </w:p>
    <w:p w:rsidR="00C92C57" w:rsidRDefault="003707F6">
      <w:pPr>
        <w:pStyle w:val="Zkladntext1"/>
        <w:framePr w:w="9115" w:h="1584" w:hRule="exact" w:wrap="none" w:vAnchor="page" w:hAnchor="page" w:x="1360" w:y="3435"/>
        <w:shd w:val="clear" w:color="auto" w:fill="auto"/>
        <w:spacing w:after="0"/>
        <w:ind w:right="3200"/>
      </w:pPr>
      <w:r>
        <w:t>se sídlem Raisova 2824, CZ-544 01 Dvůr Králové nad Labem zastoupená: Ing. Petrem Teperou (dálejen "prodávající")</w:t>
      </w:r>
    </w:p>
    <w:p w:rsidR="00C92C57" w:rsidRDefault="003707F6">
      <w:pPr>
        <w:pStyle w:val="Zkladntext1"/>
        <w:framePr w:w="9115" w:h="1680" w:hRule="exact" w:wrap="none" w:vAnchor="page" w:hAnchor="page" w:x="1360" w:y="5211"/>
        <w:shd w:val="clear" w:color="auto" w:fill="auto"/>
        <w:spacing w:line="221" w:lineRule="auto"/>
        <w:ind w:left="4300" w:hanging="430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C57" w:rsidRDefault="003707F6">
      <w:pPr>
        <w:pStyle w:val="Zkladntext1"/>
        <w:framePr w:w="9115" w:h="1680" w:hRule="exact" w:wrap="none" w:vAnchor="page" w:hAnchor="page" w:x="1360" w:y="5211"/>
        <w:shd w:val="clear" w:color="auto" w:fill="auto"/>
        <w:spacing w:after="80"/>
        <w:ind w:left="4300" w:hanging="4300"/>
      </w:pPr>
      <w:r>
        <w:t>2. společnosti:</w:t>
      </w:r>
    </w:p>
    <w:p w:rsidR="00C92C57" w:rsidRDefault="003707F6">
      <w:pPr>
        <w:pStyle w:val="Zkladntext1"/>
        <w:framePr w:w="9115" w:h="1680" w:hRule="exact" w:wrap="none" w:vAnchor="page" w:hAnchor="page" w:x="1360" w:y="5211"/>
        <w:shd w:val="clear" w:color="auto" w:fill="auto"/>
        <w:spacing w:after="0"/>
        <w:ind w:left="4300" w:hanging="4300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Ždírec s.r.o.</w:t>
      </w:r>
    </w:p>
    <w:p w:rsidR="00C92C57" w:rsidRDefault="003707F6">
      <w:pPr>
        <w:pStyle w:val="Zkladntext1"/>
        <w:framePr w:w="9115" w:h="1680" w:hRule="exact" w:wrap="none" w:vAnchor="page" w:hAnchor="page" w:x="1360" w:y="5211"/>
        <w:shd w:val="clear" w:color="auto" w:fill="auto"/>
        <w:spacing w:after="0"/>
        <w:ind w:right="3200"/>
      </w:pPr>
      <w:r>
        <w:t>se sídlem Nádražní 66, CZ-582 63 Ždírec nad Doubravou zastoupená: Ing. Tomášem Havlíke</w:t>
      </w:r>
      <w:r>
        <w:t>m na základě plné moci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0"/>
        <w:ind w:left="4300" w:hanging="4300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0"/>
        <w:ind w:left="4300" w:hanging="4300"/>
      </w:pPr>
      <w:r>
        <w:t>se sídlem Tachovská 824, CZ-348 15 Planá u Mariánských Lázní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260"/>
        <w:ind w:left="4300" w:hanging="4300"/>
      </w:pPr>
      <w:r>
        <w:t>zastoupená: Ing. Tomášem Havlíkem na základě plné moci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0"/>
        <w:ind w:left="4300" w:hanging="4300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GmbH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tabs>
          <w:tab w:val="left" w:leader="dot" w:pos="4920"/>
        </w:tabs>
        <w:spacing w:after="0"/>
        <w:jc w:val="both"/>
      </w:pPr>
      <w:r>
        <w:t xml:space="preserve">se sídlem : </w:t>
      </w:r>
      <w:r>
        <w:tab/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jc w:val="both"/>
      </w:pPr>
      <w:r>
        <w:t xml:space="preserve">zastoupená: Ing. Tomášem Havlíkem </w:t>
      </w:r>
      <w:r>
        <w:t>na základě plné moci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0"/>
        <w:jc w:val="both"/>
      </w:pPr>
      <w:r>
        <w:t xml:space="preserve">Stora Enso WP </w:t>
      </w:r>
      <w:r>
        <w:rPr>
          <w:lang w:val="en-US" w:eastAsia="en-US" w:bidi="en-US"/>
        </w:rPr>
        <w:t xml:space="preserve">Bad St. Leonhard </w:t>
      </w:r>
      <w:r>
        <w:t>GmbH,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tabs>
          <w:tab w:val="left" w:leader="dot" w:pos="4920"/>
        </w:tabs>
        <w:spacing w:after="0"/>
        <w:jc w:val="both"/>
      </w:pPr>
      <w:r>
        <w:t xml:space="preserve">se sídlem : </w:t>
      </w:r>
      <w:r>
        <w:tab/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jc w:val="both"/>
      </w:pPr>
      <w:r>
        <w:t>zastoupená: Ing. Tomášem Havlíkem na základě plné moci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480" w:line="269" w:lineRule="auto"/>
        <w:jc w:val="both"/>
      </w:pPr>
      <w:r>
        <w:t>(dále jen "kupující")</w:t>
      </w:r>
    </w:p>
    <w:p w:rsidR="00C92C57" w:rsidRDefault="003707F6">
      <w:pPr>
        <w:pStyle w:val="Zkladntext1"/>
        <w:framePr w:w="9115" w:h="4387" w:hRule="exact" w:wrap="none" w:vAnchor="page" w:hAnchor="page" w:x="1360" w:y="7093"/>
        <w:shd w:val="clear" w:color="auto" w:fill="auto"/>
        <w:spacing w:after="0"/>
        <w:ind w:left="4300" w:right="2020" w:hanging="4300"/>
        <w:rPr>
          <w:sz w:val="24"/>
          <w:szCs w:val="24"/>
        </w:rPr>
      </w:pPr>
      <w:r>
        <w:rPr>
          <w:b/>
          <w:bCs/>
          <w:sz w:val="24"/>
          <w:szCs w:val="24"/>
        </w:rPr>
        <w:t>tento dodatek č. 1 , kterým se mění Rámcová kupní smlouva č. 84/2017 ze dne 11.1.2017</w:t>
      </w:r>
    </w:p>
    <w:p w:rsidR="00C92C57" w:rsidRDefault="003707F6">
      <w:pPr>
        <w:pStyle w:val="Zkladntext20"/>
        <w:framePr w:w="9115" w:h="850" w:hRule="exact" w:wrap="none" w:vAnchor="page" w:hAnchor="page" w:x="1360" w:y="12017"/>
        <w:shd w:val="clear" w:color="auto" w:fill="auto"/>
      </w:pPr>
      <w:r>
        <w:t>I.</w:t>
      </w:r>
    </w:p>
    <w:p w:rsidR="00C92C57" w:rsidRDefault="003707F6">
      <w:pPr>
        <w:pStyle w:val="Zkladntext1"/>
        <w:framePr w:w="9115" w:h="850" w:hRule="exact" w:wrap="none" w:vAnchor="page" w:hAnchor="page" w:x="1360" w:y="12017"/>
        <w:shd w:val="clear" w:color="auto" w:fill="auto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Vzhledem k dohodě smluvních stran o </w:t>
      </w:r>
      <w:r>
        <w:rPr>
          <w:b/>
          <w:bCs/>
        </w:rPr>
        <w:t xml:space="preserve">zvýšení </w:t>
      </w:r>
      <w:r>
        <w:rPr>
          <w:sz w:val="24"/>
          <w:szCs w:val="24"/>
        </w:rPr>
        <w:t>původně sjednaného množství dříví se mění čl. III odst. 2), který nově zní:</w:t>
      </w:r>
    </w:p>
    <w:p w:rsidR="00C92C57" w:rsidRDefault="003707F6">
      <w:pPr>
        <w:pStyle w:val="Zkladntext1"/>
        <w:framePr w:w="9115" w:h="562" w:hRule="exact" w:wrap="none" w:vAnchor="page" w:hAnchor="page" w:x="1360" w:y="13189"/>
        <w:shd w:val="clear" w:color="auto" w:fill="auto"/>
        <w:spacing w:after="0"/>
        <w:ind w:firstLine="720"/>
      </w:pPr>
      <w:r>
        <w:t>Smluvní strany se dohodly na následujícím množství dříví dle specifikace pro níže uvedené</w:t>
      </w:r>
    </w:p>
    <w:p w:rsidR="00C92C57" w:rsidRDefault="003707F6">
      <w:pPr>
        <w:pStyle w:val="Zkladntext1"/>
        <w:framePr w:w="9115" w:h="562" w:hRule="exact" w:wrap="none" w:vAnchor="page" w:hAnchor="page" w:x="1360" w:y="13189"/>
        <w:shd w:val="clear" w:color="auto" w:fill="auto"/>
        <w:spacing w:after="0"/>
        <w:jc w:val="both"/>
      </w:pPr>
      <w:r>
        <w:t>období: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387"/>
        <w:gridCol w:w="686"/>
      </w:tblGrid>
      <w:tr w:rsidR="00C92C5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22" w:type="dxa"/>
            <w:shd w:val="clear" w:color="auto" w:fill="FFFFFF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</w:pPr>
            <w:r>
              <w:rPr>
                <w:b/>
                <w:bCs/>
              </w:rPr>
              <w:t>pro rok 2017 v objemu</w:t>
            </w:r>
          </w:p>
        </w:tc>
        <w:tc>
          <w:tcPr>
            <w:tcW w:w="1387" w:type="dxa"/>
            <w:shd w:val="clear" w:color="auto" w:fill="FFFFFF"/>
          </w:tcPr>
          <w:p w:rsidR="00C92C57" w:rsidRDefault="00A4491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ind w:right="180"/>
              <w:jc w:val="center"/>
            </w:pPr>
            <w:r>
              <w:t>xxx</w:t>
            </w:r>
          </w:p>
        </w:tc>
        <w:tc>
          <w:tcPr>
            <w:tcW w:w="686" w:type="dxa"/>
            <w:shd w:val="clear" w:color="auto" w:fill="FFFFFF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C92C5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22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</w:pPr>
            <w:r>
              <w:t>Ždírec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C92C57" w:rsidRDefault="00A4491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ind w:right="180"/>
              <w:jc w:val="center"/>
            </w:pPr>
            <w:r>
              <w:t>xxx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C92C5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22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</w:pPr>
            <w:r>
              <w:t>Planá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C92C57" w:rsidRDefault="00A4491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ind w:right="180"/>
              <w:jc w:val="center"/>
            </w:pPr>
            <w:r>
              <w:t>xxx</w:t>
            </w:r>
            <w:bookmarkStart w:id="3" w:name="_GoBack"/>
            <w:bookmarkEnd w:id="3"/>
          </w:p>
        </w:tc>
        <w:tc>
          <w:tcPr>
            <w:tcW w:w="686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C92C5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</w:pPr>
            <w:r>
              <w:t>export</w:t>
            </w:r>
          </w:p>
        </w:tc>
        <w:tc>
          <w:tcPr>
            <w:tcW w:w="1387" w:type="dxa"/>
            <w:shd w:val="clear" w:color="auto" w:fill="FFFFFF"/>
          </w:tcPr>
          <w:p w:rsidR="00C92C57" w:rsidRDefault="00C92C57">
            <w:pPr>
              <w:framePr w:w="4795" w:h="1291" w:wrap="none" w:vAnchor="page" w:hAnchor="page" w:x="2171" w:y="13846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C92C57" w:rsidRDefault="003707F6">
            <w:pPr>
              <w:pStyle w:val="Jin0"/>
              <w:framePr w:w="4795" w:h="1291" w:wrap="none" w:vAnchor="page" w:hAnchor="page" w:x="2171" w:y="13846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,</w:t>
            </w:r>
          </w:p>
        </w:tc>
      </w:tr>
    </w:tbl>
    <w:p w:rsidR="00C92C57" w:rsidRDefault="003707F6">
      <w:pPr>
        <w:pStyle w:val="Zkladntext1"/>
        <w:framePr w:wrap="none" w:vAnchor="page" w:hAnchor="page" w:x="1360" w:y="15200"/>
        <w:shd w:val="clear" w:color="auto" w:fill="auto"/>
        <w:spacing w:after="0"/>
        <w:ind w:firstLine="720"/>
      </w:pPr>
      <w:r>
        <w:t>přičemž tyto roční specifikace pro jednotlivé odběratelské závody jsou jen orientační.</w:t>
      </w:r>
    </w:p>
    <w:p w:rsidR="00C92C57" w:rsidRDefault="003707F6">
      <w:pPr>
        <w:pStyle w:val="Zhlavnebozpat0"/>
        <w:framePr w:wrap="none" w:vAnchor="page" w:hAnchor="page" w:x="10341" w:y="15646"/>
        <w:shd w:val="clear" w:color="auto" w:fill="auto"/>
      </w:pPr>
      <w:r>
        <w:t>1</w:t>
      </w:r>
    </w:p>
    <w:p w:rsidR="00C92C57" w:rsidRDefault="00C92C57">
      <w:pPr>
        <w:spacing w:line="14" w:lineRule="exact"/>
        <w:sectPr w:rsidR="00C92C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C57" w:rsidRDefault="00C92C57">
      <w:pPr>
        <w:spacing w:line="14" w:lineRule="exact"/>
      </w:pPr>
    </w:p>
    <w:p w:rsidR="00C92C57" w:rsidRDefault="003707F6">
      <w:pPr>
        <w:pStyle w:val="Nadpis20"/>
        <w:framePr w:w="9115" w:h="1363" w:hRule="exact" w:wrap="none" w:vAnchor="page" w:hAnchor="page" w:x="1360" w:y="1441"/>
        <w:shd w:val="clear" w:color="auto" w:fill="auto"/>
        <w:spacing w:after="100" w:line="264" w:lineRule="auto"/>
        <w:jc w:val="center"/>
      </w:pPr>
      <w:bookmarkStart w:id="4" w:name="bookmark3"/>
      <w:r>
        <w:t>II.</w:t>
      </w:r>
      <w:bookmarkEnd w:id="4"/>
    </w:p>
    <w:p w:rsidR="00C92C57" w:rsidRDefault="003707F6">
      <w:pPr>
        <w:pStyle w:val="Zkladntext1"/>
        <w:framePr w:w="9115" w:h="1363" w:hRule="exact" w:wrap="none" w:vAnchor="page" w:hAnchor="page" w:x="1360" w:y="1441"/>
        <w:numPr>
          <w:ilvl w:val="0"/>
          <w:numId w:val="1"/>
        </w:numPr>
        <w:shd w:val="clear" w:color="auto" w:fill="auto"/>
        <w:tabs>
          <w:tab w:val="left" w:pos="348"/>
        </w:tabs>
        <w:spacing w:after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Ostatní ustanovení rámcové kupní smlouvy č. 84/2017 ze dne 11.1.2017 zůstávají beze změny.</w:t>
      </w:r>
    </w:p>
    <w:p w:rsidR="00C92C57" w:rsidRDefault="003707F6">
      <w:pPr>
        <w:pStyle w:val="Zkladntext1"/>
        <w:framePr w:w="9115" w:h="1363" w:hRule="exact" w:wrap="none" w:vAnchor="page" w:hAnchor="page" w:x="1360" w:y="1441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</w:t>
      </w:r>
      <w:r>
        <w:rPr>
          <w:sz w:val="24"/>
          <w:szCs w:val="24"/>
        </w:rPr>
        <w:t>dodatek nabývá platnosti dnem podpisu a účinnosti dnem 31.8.2017</w:t>
      </w:r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Ve Ždírci nad Doubravou, dne 31.8.2017</w:t>
      </w:r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tabs>
          <w:tab w:val="left" w:pos="6389"/>
        </w:tabs>
        <w:ind w:left="720"/>
        <w:jc w:val="both"/>
      </w:pPr>
      <w:r>
        <w:t>Kupující:</w:t>
      </w:r>
      <w:r>
        <w:tab/>
        <w:t>Prodávající:</w:t>
      </w:r>
    </w:p>
    <w:p w:rsidR="00C92C57" w:rsidRDefault="003707F6">
      <w:pPr>
        <w:pStyle w:val="Nadpis20"/>
        <w:framePr w:w="9115" w:h="7282" w:hRule="exact" w:wrap="none" w:vAnchor="page" w:hAnchor="page" w:x="1360" w:y="3620"/>
        <w:shd w:val="clear" w:color="auto" w:fill="auto"/>
        <w:spacing w:after="240"/>
      </w:pPr>
      <w:bookmarkStart w:id="5" w:name="bookmark4"/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Zdírec s.r.o.</w:t>
      </w:r>
      <w:bookmarkEnd w:id="5"/>
    </w:p>
    <w:p w:rsidR="00C92C57" w:rsidRDefault="003707F6">
      <w:pPr>
        <w:pStyle w:val="Nadpis20"/>
        <w:framePr w:w="9115" w:h="7282" w:hRule="exact" w:wrap="none" w:vAnchor="page" w:hAnchor="page" w:x="1360" w:y="3620"/>
        <w:shd w:val="clear" w:color="auto" w:fill="auto"/>
        <w:spacing w:after="500"/>
      </w:pPr>
      <w:bookmarkStart w:id="6" w:name="bookmark5"/>
      <w:r>
        <w:t>Nádražní 66, CZ-582 63 Ždírec n.D.</w:t>
      </w:r>
      <w:bookmarkEnd w:id="6"/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ind w:left="720"/>
        <w:jc w:val="both"/>
      </w:pPr>
      <w:r>
        <w:t>Ing. Tomáš Havlík</w:t>
      </w:r>
    </w:p>
    <w:p w:rsidR="00C92C57" w:rsidRDefault="003707F6">
      <w:pPr>
        <w:pStyle w:val="Nadpis20"/>
        <w:framePr w:w="9115" w:h="7282" w:hRule="exact" w:wrap="none" w:vAnchor="page" w:hAnchor="page" w:x="1360" w:y="3620"/>
        <w:shd w:val="clear" w:color="auto" w:fill="auto"/>
        <w:spacing w:after="0"/>
      </w:pPr>
      <w:bookmarkStart w:id="7" w:name="bookmark6"/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  <w:bookmarkEnd w:id="7"/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spacing w:after="500"/>
        <w:jc w:val="both"/>
      </w:pPr>
      <w:r>
        <w:rPr>
          <w:b/>
          <w:bCs/>
        </w:rPr>
        <w:t>Tachovská 824, CZ-348 15 Planá u M.L.</w:t>
      </w:r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ind w:left="720"/>
        <w:jc w:val="both"/>
      </w:pPr>
      <w:r>
        <w:t>Ing. Tomáš Havlík</w:t>
      </w:r>
    </w:p>
    <w:p w:rsidR="00C92C57" w:rsidRDefault="003707F6">
      <w:pPr>
        <w:pStyle w:val="Nadpis20"/>
        <w:framePr w:w="9115" w:h="7282" w:hRule="exact" w:wrap="none" w:vAnchor="page" w:hAnchor="page" w:x="1360" w:y="3620"/>
        <w:shd w:val="clear" w:color="auto" w:fill="auto"/>
        <w:spacing w:after="0"/>
      </w:pPr>
      <w:bookmarkStart w:id="8" w:name="bookmark7"/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GmbH</w:t>
      </w:r>
      <w:bookmarkEnd w:id="8"/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tabs>
          <w:tab w:val="left" w:leader="dot" w:pos="3821"/>
        </w:tabs>
        <w:spacing w:after="500" w:line="228" w:lineRule="auto"/>
        <w:jc w:val="both"/>
      </w:pPr>
      <w:r>
        <w:t>se sídlem :</w:t>
      </w:r>
      <w:r>
        <w:tab/>
      </w:r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ind w:left="720"/>
        <w:jc w:val="both"/>
      </w:pPr>
      <w:r>
        <w:t>Ing. Tomáš Havlík</w:t>
      </w:r>
    </w:p>
    <w:p w:rsidR="00C92C57" w:rsidRDefault="003707F6">
      <w:pPr>
        <w:pStyle w:val="Nadpis20"/>
        <w:framePr w:w="9115" w:h="7282" w:hRule="exact" w:wrap="none" w:vAnchor="page" w:hAnchor="page" w:x="1360" w:y="3620"/>
        <w:shd w:val="clear" w:color="auto" w:fill="auto"/>
        <w:spacing w:after="0"/>
      </w:pPr>
      <w:bookmarkStart w:id="9" w:name="bookmark8"/>
      <w:r>
        <w:t xml:space="preserve">Stora Enso WP </w:t>
      </w:r>
      <w:r>
        <w:rPr>
          <w:lang w:val="en-US" w:eastAsia="en-US" w:bidi="en-US"/>
        </w:rPr>
        <w:t xml:space="preserve">Bad St. Leonhard </w:t>
      </w:r>
      <w:r>
        <w:t>GmbH</w:t>
      </w:r>
      <w:bookmarkEnd w:id="9"/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tabs>
          <w:tab w:val="left" w:leader="dot" w:pos="3821"/>
        </w:tabs>
        <w:spacing w:after="500"/>
        <w:jc w:val="both"/>
      </w:pPr>
      <w:r>
        <w:t>se sídlem :</w:t>
      </w:r>
      <w:r>
        <w:tab/>
      </w:r>
    </w:p>
    <w:p w:rsidR="00C92C57" w:rsidRDefault="003707F6">
      <w:pPr>
        <w:pStyle w:val="Zkladntext1"/>
        <w:framePr w:w="9115" w:h="7282" w:hRule="exact" w:wrap="none" w:vAnchor="page" w:hAnchor="page" w:x="1360" w:y="3620"/>
        <w:shd w:val="clear" w:color="auto" w:fill="auto"/>
        <w:spacing w:after="0"/>
        <w:ind w:left="720"/>
        <w:jc w:val="both"/>
      </w:pPr>
      <w:r>
        <w:t>Ing. Tomáš Havlík</w:t>
      </w:r>
    </w:p>
    <w:p w:rsidR="00C92C57" w:rsidRDefault="003707F6">
      <w:pPr>
        <w:pStyle w:val="Zhlavnebozpat0"/>
        <w:framePr w:wrap="none" w:vAnchor="page" w:hAnchor="page" w:x="10321" w:y="157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92C57" w:rsidRDefault="00C92C57">
      <w:pPr>
        <w:spacing w:line="14" w:lineRule="exact"/>
      </w:pPr>
    </w:p>
    <w:sectPr w:rsidR="00C92C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F6" w:rsidRDefault="003707F6">
      <w:r>
        <w:separator/>
      </w:r>
    </w:p>
  </w:endnote>
  <w:endnote w:type="continuationSeparator" w:id="0">
    <w:p w:rsidR="003707F6" w:rsidRDefault="0037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F6" w:rsidRDefault="003707F6"/>
  </w:footnote>
  <w:footnote w:type="continuationSeparator" w:id="0">
    <w:p w:rsidR="003707F6" w:rsidRDefault="00370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975"/>
    <w:multiLevelType w:val="multilevel"/>
    <w:tmpl w:val="8964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7"/>
    <w:rsid w:val="003707F6"/>
    <w:rsid w:val="00A44916"/>
    <w:rsid w:val="00C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5FBE1-6428-41F4-B2EA-7BBFAD1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2017-09-25T06:39:00Z</dcterms:created>
  <dcterms:modified xsi:type="dcterms:W3CDTF">2017-09-25T06:39:00Z</dcterms:modified>
</cp:coreProperties>
</file>