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10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17"/>
      </w:tblGrid>
      <w:tr>
        <w:trPr>
          <w:trHeight w:val="29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"/>
              <w:gridCol w:w="1685"/>
              <w:gridCol w:w="3560"/>
              <w:gridCol w:w="741"/>
              <w:gridCol w:w="1512"/>
              <w:gridCol w:w="1484"/>
              <w:gridCol w:w="1293"/>
            </w:tblGrid>
            <w:tr>
              <w:trPr>
                <w:trHeight w:val="127" w:hRule="atLeast"/>
              </w:trPr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6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Objednávka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OPR2600148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Dodavatel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98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(číslo objednávky uvádějte ve všech souvisejících dokumentech          a komunikaci – daňový doklad, dodací list, montážní list atd.)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Dräger Medical - Čestlice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Vystavil: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Lukáš Pírek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10"/>
                  </w:tblGrid>
                  <w:tr>
                    <w:trPr>
                      <w:trHeight w:val="271" w:hRule="exact"/>
                    </w:trPr>
                    <w:tc>
                      <w:tcPr>
                        <w:tcW w:w="4210" w:type="dxa"/>
                        <w:shd w:val="clear" w:fill="F5F5F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0"/>
                          </w:rPr>
                          <w:t xml:space="preserve">Obchodní 124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Telefon: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, 722 275 656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251 01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Čestlice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E-mail: 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pirekl@vnol.cz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IČO: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26700760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, DIČ: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26700760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Vystaveno: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23.03.2026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Termín dodání: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Ke smlouvě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7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Objednáváme u Vás: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Provedení servisu a BTK na naše přístroje a zařízení dle Vaší cenové nabídky. Děkuji Pírek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Záruka</w:t>
                  </w: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Inventární číslo</w:t>
                  </w: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Výrobní číslo</w:t>
                  </w: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Cena s DPH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00503190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00503191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2210 Chirurgie - lůžková B - ortopedie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4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5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Operační svítidlo Drager Polaris 50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00503851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1127026070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5 868,50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1r.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Přístroj v záruce BTK zdarma dle kupní smlouvy po doby záruky.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2240 Chirurgie - ambulance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6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7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jednoramenný chirurgický - stativ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00503626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ASSH-0172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6 848,60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jednoramenný chirurgický - stativ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00503627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ASSH-0173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6 848,60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jednoramenný anesteziologický - stativ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00503628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ASSH-0174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6 848,60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jednoramenný anesteziologický - stativ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00503629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ASSH-0175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6 848,60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jednoramenný L chirurgický\n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00503199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6 848,60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jednoramenný L anesteziologický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00503198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6 848,60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00503768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76739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00503767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76738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23061401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23061402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23061403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23062701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23062001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23061502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23071107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1 427,80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se signalizací SN: 23071106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20050502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20050501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20011601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Ventilová skříň SN: 20060101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2270 Chirurgie - operační sály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8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9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Lukáš Pírek , 722 275 656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Zdroj O2 kryogenní typ 33-VCSP-18-CS; Zdroj zálohový O2 2+2 láhev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0050203301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ASLM-0041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1 645,60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Zdroj CO2 + N2O zálohový automatický 2+2 lahve; Zdroj zálohový CO2 2+2 láhev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0050203201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ASLE-0160 , ASLM-0101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3 194,40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+ zálohový zdroj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Zdroj CO2 + N2O zálohový automatický 2+2 lahve; Zdroj zálohový N2O 2+2 láhev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1"/>
                  </w:tblGrid>
                  <w:tr>
                    <w:trPr>
                      <w:trHeight w:val="355" w:hRule="exact"/>
                    </w:trPr>
                    <w:tc>
                      <w:tcPr>
                        <w:tcW w:w="7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0050203202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ASLE-0159, ASLA-0026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3 194,40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+ zálohový zdroj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2300 ARO - primariát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10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11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Mgr. Pavlína Medková , 973 407 147, 155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00503203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00503202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00503201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2320 ARO - ambulance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12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13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1 lůžko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00503211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1 lůžko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00503210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1 lůžko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00503209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1 lůžko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00503208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1 lůžko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00503207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3 557,40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00503197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00503193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RAMPA LŮŽKOVÁ, pro 2 lůžka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00503192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6 400,90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2510 ORL - lůžková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14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15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Otočný komplex dvouramenný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00503200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13 697,20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2570 ORL - operační sály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16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17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Celková předpokládaná hodnota objednávky včetně DPH: </w:t>
                  </w: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155 412,40Kč</w:t>
                  </w: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Bude-li skutečná cena opravy (dodání ND) vyšší než předpokládaná cena, je nutné změnu odsouhlasit vedoucím OZT.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2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Platební podmínky: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 splnění uzavřené smlouvy (bez vad a nedodělků).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 Doba splatnosti faktury 30 dnů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ode dne vystavení faktury.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 případě, že zhotovitelem vystavená faktura obsahuje nesprávné či neúplné údaje dle dohody anebo právních předpisů je právem objednatele takovou fakturu vrátit. U opravené nebo nové faktury běží nová doba splatnosti. Daňové údaje: jsme plátci DPH.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Fakturu zašlete elektronicky na email vystavitele objednávky. Přílohou faktury musí být: kopie potvrzené objednávky, montážní/servisní list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 v případě BTK i protokol o jeho provedení.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Všechny úkony zahrnující zpracování osobních údajů budou provedeny v souladu s platnými pravidly GDPR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Vystavení faktury dodavatelem je bráno za potvrzení, že Vaše společnost souhlasila s plněním této objednávky vystavené Vojenskou nemocnicí Olomouc. Obě smluvní strany jsou si vědomy, že u objednávek nad 50.000,- Kč bez DPH se na objednávku a akceptaci vztahuje zákon č. 340/2015 Sb., o registru smluv.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89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Příkazce operace/objednatel nebo jeho zastupující vyjádří svůj souhlas s realizací objednávky slovy schváleno s grafickým symbolem </w:t>
                  </w:r>
                  <w:r>
                    <w:rPr>
                      <w:rFonts w:ascii="Segoe UI Symbol" w:hAnsi="Segoe UI Symbol" w:eastAsia="Segoe UI Symbol"/>
                      <w:b/>
                      <w:color w:val="000000"/>
                      <w:sz w:val="20"/>
                    </w:rPr>
                    <w:t xml:space="preserve">✓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, pokud není schválena, je objednávka neplatná! Zároveň tímto krokem potvrzuje, že tento doklad prošel předběžnou kontrolou při správě veřejných výdajů před vznikem závazku dle zákona 320/2001 Sb. o finanční kontrole, a že prověřil připravovanou operaci ve smyslu §13 Vyhlášky Ministerstva financí 416/2004 Sb.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136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"/>
              <w:gridCol w:w="6513"/>
              <w:gridCol w:w="240"/>
              <w:gridCol w:w="1445"/>
              <w:gridCol w:w="1811"/>
            </w:tblGrid>
            <w:tr>
              <w:trPr>
                <w:trHeight w:val="202" w:hRule="atLeast"/>
              </w:trPr>
              <w:tc>
                <w:tcPr>
                  <w:tcW w:w="507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Schvalování</w:t>
                  </w:r>
                </w:p>
              </w:tc>
              <w:tc>
                <w:tcPr>
                  <w:tcW w:w="6513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0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47" w:hRule="atLeast"/>
              </w:trPr>
              <w:tc>
                <w:tcPr>
                  <w:tcW w:w="5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Příkazce operace</w:t>
                  </w: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: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(V.Z.)</w:t>
                  </w:r>
                </w:p>
              </w:tc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05"/>
                  </w:tblGrid>
                  <w:tr>
                    <w:trPr>
                      <w:trHeight w:val="245" w:hRule="exact"/>
                    </w:trPr>
                    <w:tc>
                      <w:tcPr>
                        <w:tcW w:w="1405" w:type="dxa"/>
                        <w:tcBorders>
                          <w:bottom w:val="nil" w:sz="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18"/>
                          </w:rPr>
                          <w:t xml:space="preserve">bez vyjádření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7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17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1905" w:h="16837"/>
      <w:pgMar w:top="623" w:right="623" w:bottom="623" w:left="62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328"/>
      <w:gridCol w:w="1976"/>
      <w:gridCol w:w="212"/>
    </w:tblGrid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305"/>
          </w:tblGrid>
          <w:tr>
            <w:trPr>
              <w:trHeight w:val="222" w:hRule="atLeast"/>
            </w:trPr>
            <w:tc>
              <w:tcPr>
                <w:tcW w:w="1030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Bankovní spojení VN Olomouc: Česká národní banka, Na Příkopě 28, 115 03 Praha 1, číslo účtu: 159837881/0710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7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976"/>
          </w:tblGrid>
          <w:tr>
            <w:trPr>
              <w:trHeight w:val="223" w:hRule="atLeast"/>
            </w:trPr>
            <w:tc>
              <w:tcPr>
                <w:tcW w:w="197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strana: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90"/>
      <w:gridCol w:w="2140"/>
      <w:gridCol w:w="605"/>
      <w:gridCol w:w="3294"/>
      <w:gridCol w:w="892"/>
      <w:gridCol w:w="1825"/>
      <w:gridCol w:w="1069"/>
    </w:tblGrid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294"/>
          </w:tblGrid>
          <w:tr>
            <w:trPr>
              <w:trHeight w:val="1141" w:hRule="atLeast"/>
            </w:trPr>
            <w:tc>
              <w:tcPr>
                <w:tcW w:w="329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Vojenská nemocnice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oddělení zdravotnické techniky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Sušilovo náměstí 1/5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779 00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IČO: 60800691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876217" cy="601024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876217" cy="601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1159124" cy="587088"/>
                <wp:docPr id="2" name="img4.jpg"/>
                <a:graphic>
                  <a:graphicData uri="http://schemas.openxmlformats.org/drawingml/2006/picture">
                    <pic:pic>
                      <pic:nvPicPr>
                        <pic:cNvPr id="3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1159124" cy="587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image" Target="/word/media/img6.png" Id="rId9" /><Relationship Type="http://schemas.openxmlformats.org/officeDocument/2006/relationships/numbering" Target="/word/numbering.xml" Id="rId11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ObjednavkaVNOL_OZT</dc:title>
</cp:coreProperties>
</file>