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45F20" w14:textId="77777777" w:rsidR="003F5954" w:rsidRPr="00ED61C4" w:rsidRDefault="00D62CB2" w:rsidP="00D62CB2">
      <w:pPr>
        <w:pStyle w:val="Nzev"/>
        <w:spacing w:before="0" w:after="0"/>
        <w:outlineLvl w:val="9"/>
        <w:rPr>
          <w:rFonts w:ascii="Garamond" w:hAnsi="Garamond"/>
          <w:kern w:val="0"/>
          <w:szCs w:val="24"/>
        </w:rPr>
      </w:pPr>
      <w:r w:rsidRPr="00ED61C4">
        <w:rPr>
          <w:rFonts w:ascii="Garamond" w:hAnsi="Garamond"/>
          <w:kern w:val="0"/>
          <w:szCs w:val="24"/>
        </w:rPr>
        <w:t xml:space="preserve">SMLOUVA O </w:t>
      </w:r>
      <w:r w:rsidR="00935570" w:rsidRPr="00ED61C4">
        <w:rPr>
          <w:rFonts w:ascii="Garamond" w:hAnsi="Garamond"/>
          <w:kern w:val="0"/>
          <w:szCs w:val="24"/>
        </w:rPr>
        <w:t>POSKYTOVÁNÍ SLUŽEB</w:t>
      </w:r>
    </w:p>
    <w:p w14:paraId="7431F536" w14:textId="77777777" w:rsidR="003F5954" w:rsidRPr="00ED61C4" w:rsidRDefault="00723B23" w:rsidP="00D62CB2">
      <w:pPr>
        <w:jc w:val="center"/>
        <w:rPr>
          <w:rFonts w:ascii="Garamond" w:hAnsi="Garamond" w:cs="Arial"/>
        </w:rPr>
      </w:pPr>
      <w:r w:rsidRPr="00ED61C4">
        <w:rPr>
          <w:rFonts w:ascii="Garamond" w:hAnsi="Garamond" w:cs="Arial"/>
        </w:rPr>
        <w:t xml:space="preserve">uzavřená </w:t>
      </w:r>
      <w:r w:rsidR="00935570" w:rsidRPr="00ED61C4">
        <w:rPr>
          <w:rFonts w:ascii="Garamond" w:hAnsi="Garamond" w:cs="Arial"/>
        </w:rPr>
        <w:t xml:space="preserve">za přiměřeného použití </w:t>
      </w:r>
      <w:proofErr w:type="spellStart"/>
      <w:r w:rsidR="00935570" w:rsidRPr="00ED61C4">
        <w:rPr>
          <w:rFonts w:ascii="Garamond" w:hAnsi="Garamond" w:cs="Arial"/>
        </w:rPr>
        <w:t>ust</w:t>
      </w:r>
      <w:proofErr w:type="spellEnd"/>
      <w:r w:rsidR="00935570" w:rsidRPr="00ED61C4">
        <w:rPr>
          <w:rFonts w:ascii="Garamond" w:hAnsi="Garamond" w:cs="Arial"/>
        </w:rPr>
        <w:t xml:space="preserve">. </w:t>
      </w:r>
      <w:r w:rsidRPr="00ED61C4">
        <w:rPr>
          <w:rFonts w:ascii="Garamond" w:hAnsi="Garamond" w:cs="Arial"/>
        </w:rPr>
        <w:t xml:space="preserve">§ </w:t>
      </w:r>
      <w:r w:rsidR="00256E34" w:rsidRPr="00ED61C4">
        <w:rPr>
          <w:rFonts w:ascii="Garamond" w:hAnsi="Garamond" w:cs="Arial"/>
        </w:rPr>
        <w:t>2586</w:t>
      </w:r>
      <w:r w:rsidRPr="00ED61C4">
        <w:rPr>
          <w:rFonts w:ascii="Garamond" w:hAnsi="Garamond" w:cs="Arial"/>
        </w:rPr>
        <w:t xml:space="preserve"> a násl. </w:t>
      </w:r>
      <w:r w:rsidR="00256E34" w:rsidRPr="00ED61C4">
        <w:rPr>
          <w:rFonts w:ascii="Garamond" w:hAnsi="Garamond" w:cs="Arial"/>
        </w:rPr>
        <w:t>zákona</w:t>
      </w:r>
      <w:r w:rsidRPr="00ED61C4">
        <w:rPr>
          <w:rFonts w:ascii="Garamond" w:hAnsi="Garamond" w:cs="Arial"/>
        </w:rPr>
        <w:t xml:space="preserve"> č. </w:t>
      </w:r>
      <w:r w:rsidR="00256E34" w:rsidRPr="00ED61C4">
        <w:rPr>
          <w:rFonts w:ascii="Garamond" w:hAnsi="Garamond" w:cs="Arial"/>
        </w:rPr>
        <w:t>89</w:t>
      </w:r>
      <w:r w:rsidRPr="00ED61C4">
        <w:rPr>
          <w:rFonts w:ascii="Garamond" w:hAnsi="Garamond" w:cs="Arial"/>
        </w:rPr>
        <w:t>/</w:t>
      </w:r>
      <w:r w:rsidR="00256E34" w:rsidRPr="00ED61C4">
        <w:rPr>
          <w:rFonts w:ascii="Garamond" w:hAnsi="Garamond" w:cs="Arial"/>
        </w:rPr>
        <w:t>2012</w:t>
      </w:r>
      <w:r w:rsidRPr="00ED61C4">
        <w:rPr>
          <w:rFonts w:ascii="Garamond" w:hAnsi="Garamond" w:cs="Arial"/>
        </w:rPr>
        <w:t xml:space="preserve"> Sb. </w:t>
      </w:r>
      <w:r w:rsidR="00256E34" w:rsidRPr="00ED61C4">
        <w:rPr>
          <w:rFonts w:ascii="Garamond" w:hAnsi="Garamond" w:cs="Arial"/>
        </w:rPr>
        <w:t xml:space="preserve">občanský zákoník </w:t>
      </w:r>
    </w:p>
    <w:p w14:paraId="3B99075D" w14:textId="77777777" w:rsidR="00752F34" w:rsidRPr="00ED61C4" w:rsidRDefault="00752F34" w:rsidP="00D62CB2">
      <w:pPr>
        <w:jc w:val="center"/>
        <w:rPr>
          <w:rFonts w:ascii="Garamond" w:hAnsi="Garamond" w:cs="Arial"/>
        </w:rPr>
      </w:pPr>
      <w:r w:rsidRPr="00ED61C4">
        <w:rPr>
          <w:rFonts w:ascii="Garamond" w:hAnsi="Garamond" w:cs="Arial"/>
        </w:rPr>
        <w:t>mezi</w:t>
      </w:r>
    </w:p>
    <w:p w14:paraId="78BC4E7A" w14:textId="77777777" w:rsidR="00752F34" w:rsidRPr="00ED61C4" w:rsidRDefault="00752F34" w:rsidP="00752F34">
      <w:pPr>
        <w:rPr>
          <w:rFonts w:ascii="Garamond" w:hAnsi="Garamond"/>
          <w:b/>
        </w:rPr>
      </w:pPr>
    </w:p>
    <w:p w14:paraId="6B1B9A66" w14:textId="77777777" w:rsidR="00752F34" w:rsidRPr="00ED61C4" w:rsidRDefault="00752F34" w:rsidP="00A93A79">
      <w:pPr>
        <w:ind w:left="567"/>
        <w:rPr>
          <w:rFonts w:ascii="Garamond" w:hAnsi="Garamond"/>
          <w:b/>
          <w:noProof/>
        </w:rPr>
      </w:pPr>
      <w:r w:rsidRPr="00ED61C4">
        <w:rPr>
          <w:rFonts w:ascii="Garamond" w:hAnsi="Garamond"/>
          <w:b/>
        </w:rPr>
        <w:t xml:space="preserve">Vsetínská sportovní, s.r.o. </w:t>
      </w:r>
    </w:p>
    <w:p w14:paraId="1CFF3378" w14:textId="77777777" w:rsidR="00752F34" w:rsidRPr="00ED61C4" w:rsidRDefault="00752F34" w:rsidP="00A93A79">
      <w:pPr>
        <w:ind w:right="1110" w:firstLine="567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zastoupená:</w:t>
      </w:r>
      <w:r w:rsidRPr="00ED61C4">
        <w:rPr>
          <w:rFonts w:ascii="Garamond" w:hAnsi="Garamond"/>
          <w:b/>
        </w:rPr>
        <w:tab/>
        <w:t>Mgr. Pavla Stachová, jednatelka</w:t>
      </w:r>
    </w:p>
    <w:p w14:paraId="0566322D" w14:textId="77777777" w:rsidR="00752F34" w:rsidRPr="00ED61C4" w:rsidRDefault="00752F34" w:rsidP="00A93A79">
      <w:pPr>
        <w:ind w:firstLine="567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se sídlem:</w:t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  <w:noProof/>
        </w:rPr>
        <w:t>Na Lapači 394, 755 01 Vsetín</w:t>
      </w:r>
    </w:p>
    <w:p w14:paraId="3C9FA8F0" w14:textId="77777777" w:rsidR="00752F34" w:rsidRPr="00ED61C4" w:rsidRDefault="00752F34" w:rsidP="00A93A79">
      <w:pPr>
        <w:ind w:firstLine="567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IČ:</w:t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  <w:noProof/>
        </w:rPr>
        <w:t>28593987</w:t>
      </w:r>
    </w:p>
    <w:p w14:paraId="5420C8B1" w14:textId="77777777" w:rsidR="00752F34" w:rsidRPr="00ED61C4" w:rsidRDefault="00752F34" w:rsidP="00A93A79">
      <w:pPr>
        <w:ind w:firstLine="567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DIČ:</w:t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  <w:noProof/>
        </w:rPr>
        <w:t>CZ28593987</w:t>
      </w:r>
    </w:p>
    <w:p w14:paraId="08C00F69" w14:textId="589CCACE" w:rsidR="00752F34" w:rsidRPr="00ED61C4" w:rsidRDefault="00752F34" w:rsidP="00A93A79">
      <w:pPr>
        <w:ind w:firstLine="567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Bank.</w:t>
      </w:r>
      <w:r w:rsidR="00ED61C4" w:rsidRPr="00ED61C4">
        <w:rPr>
          <w:rFonts w:ascii="Garamond" w:hAnsi="Garamond"/>
          <w:b/>
        </w:rPr>
        <w:t xml:space="preserve"> </w:t>
      </w:r>
      <w:proofErr w:type="gramStart"/>
      <w:r w:rsidRPr="00ED61C4">
        <w:rPr>
          <w:rFonts w:ascii="Garamond" w:hAnsi="Garamond"/>
          <w:b/>
        </w:rPr>
        <w:t>spojení</w:t>
      </w:r>
      <w:proofErr w:type="gramEnd"/>
      <w:r w:rsidRPr="00ED61C4">
        <w:rPr>
          <w:rFonts w:ascii="Garamond" w:hAnsi="Garamond"/>
          <w:b/>
        </w:rPr>
        <w:t>:</w:t>
      </w:r>
      <w:r w:rsidRPr="00ED61C4">
        <w:rPr>
          <w:rFonts w:ascii="Garamond" w:hAnsi="Garamond"/>
          <w:b/>
        </w:rPr>
        <w:tab/>
      </w:r>
      <w:r w:rsidRPr="00ED61C4">
        <w:rPr>
          <w:rFonts w:ascii="Garamond" w:hAnsi="Garamond"/>
          <w:b/>
          <w:noProof/>
        </w:rPr>
        <w:t>0300</w:t>
      </w:r>
      <w:r w:rsidR="002D13E8">
        <w:rPr>
          <w:rFonts w:ascii="Garamond" w:hAnsi="Garamond"/>
          <w:b/>
          <w:noProof/>
        </w:rPr>
        <w:t>,</w:t>
      </w:r>
      <w:r w:rsidRPr="00ED61C4">
        <w:rPr>
          <w:rFonts w:ascii="Garamond" w:hAnsi="Garamond"/>
          <w:b/>
          <w:noProof/>
        </w:rPr>
        <w:t xml:space="preserve"> č.ú. 230275624</w:t>
      </w:r>
    </w:p>
    <w:p w14:paraId="4B1BF234" w14:textId="77777777" w:rsidR="00752F34" w:rsidRPr="00ED61C4" w:rsidRDefault="00752F34" w:rsidP="00A93A79">
      <w:pPr>
        <w:ind w:firstLine="567"/>
        <w:jc w:val="both"/>
        <w:rPr>
          <w:rFonts w:ascii="Garamond" w:hAnsi="Garamond"/>
          <w:b/>
        </w:rPr>
      </w:pPr>
      <w:r w:rsidRPr="00ED61C4">
        <w:rPr>
          <w:rFonts w:ascii="Garamond" w:hAnsi="Garamond"/>
          <w:b/>
        </w:rPr>
        <w:t>Zapsána v OR vedeném u KS Ostrava, oddíl C, vložka 33684</w:t>
      </w:r>
    </w:p>
    <w:p w14:paraId="0A27A48A" w14:textId="77777777" w:rsidR="003F5954" w:rsidRPr="00ED61C4" w:rsidRDefault="00723B23" w:rsidP="00A93A79">
      <w:pPr>
        <w:ind w:firstLine="567"/>
        <w:rPr>
          <w:rFonts w:ascii="Garamond" w:hAnsi="Garamond" w:cs="Arial"/>
          <w:b/>
        </w:rPr>
      </w:pPr>
      <w:r w:rsidRPr="00ED61C4">
        <w:rPr>
          <w:rFonts w:ascii="Garamond" w:hAnsi="Garamond" w:cs="Arial"/>
          <w:b/>
        </w:rPr>
        <w:t>(dále jen objednatel)</w:t>
      </w:r>
    </w:p>
    <w:p w14:paraId="2DDFE7F9" w14:textId="77777777" w:rsidR="003F5954" w:rsidRPr="00ED61C4" w:rsidRDefault="003F5954" w:rsidP="00D62CB2">
      <w:pPr>
        <w:ind w:left="360"/>
        <w:rPr>
          <w:rFonts w:ascii="Garamond" w:hAnsi="Garamond" w:cs="Arial"/>
        </w:rPr>
      </w:pPr>
    </w:p>
    <w:p w14:paraId="01D30AE3" w14:textId="77777777" w:rsidR="003F5954" w:rsidRPr="00ED61C4" w:rsidRDefault="00723B23" w:rsidP="00A93A79">
      <w:pPr>
        <w:ind w:left="360" w:firstLine="207"/>
        <w:rPr>
          <w:rFonts w:ascii="Garamond" w:hAnsi="Garamond" w:cs="Arial"/>
          <w:b/>
        </w:rPr>
      </w:pPr>
      <w:r w:rsidRPr="00ED61C4">
        <w:rPr>
          <w:rFonts w:ascii="Garamond" w:hAnsi="Garamond" w:cs="Arial"/>
          <w:b/>
        </w:rPr>
        <w:t>a</w:t>
      </w:r>
    </w:p>
    <w:p w14:paraId="18554843" w14:textId="77777777" w:rsidR="003F5954" w:rsidRPr="00ED61C4" w:rsidRDefault="003F5954" w:rsidP="00D62CB2">
      <w:pPr>
        <w:ind w:left="360"/>
        <w:rPr>
          <w:rFonts w:ascii="Garamond" w:hAnsi="Garamond" w:cs="Arial"/>
        </w:rPr>
      </w:pPr>
    </w:p>
    <w:p w14:paraId="1AC1E2C0" w14:textId="77777777" w:rsidR="00752F34" w:rsidRPr="00ED61C4" w:rsidRDefault="00752F34" w:rsidP="00A93A79">
      <w:pPr>
        <w:ind w:firstLine="567"/>
        <w:rPr>
          <w:rFonts w:ascii="Garamond" w:hAnsi="Garamond" w:cs="Arial"/>
          <w:b/>
        </w:rPr>
      </w:pPr>
      <w:r w:rsidRPr="00ED61C4">
        <w:rPr>
          <w:rFonts w:ascii="Garamond" w:hAnsi="Garamond"/>
          <w:b/>
        </w:rPr>
        <w:t>Ivo Maňák, podnikající fyzická osoba</w:t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</w:p>
    <w:p w14:paraId="1B2490E8" w14:textId="6C6E1F29" w:rsidR="003F5954" w:rsidRPr="00ED61C4" w:rsidRDefault="00680490" w:rsidP="00A93A79">
      <w:pPr>
        <w:ind w:left="567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se sídlem</w:t>
      </w:r>
      <w:r w:rsidR="00752F34" w:rsidRPr="00ED61C4">
        <w:rPr>
          <w:rFonts w:ascii="Garamond" w:hAnsi="Garamond" w:cs="Arial"/>
          <w:b/>
        </w:rPr>
        <w:t xml:space="preserve">: </w:t>
      </w:r>
      <w:r>
        <w:rPr>
          <w:rFonts w:ascii="Garamond" w:hAnsi="Garamond" w:cs="Arial"/>
          <w:b/>
        </w:rPr>
        <w:tab/>
      </w:r>
      <w:r w:rsidR="00752F34" w:rsidRPr="00ED61C4">
        <w:rPr>
          <w:rFonts w:ascii="Garamond" w:hAnsi="Garamond"/>
          <w:b/>
        </w:rPr>
        <w:t>Jiráskova 1813, 755 01 Vsetín</w:t>
      </w:r>
      <w:r w:rsidR="00752F34" w:rsidRPr="00ED61C4">
        <w:rPr>
          <w:rFonts w:ascii="Garamond" w:hAnsi="Garamond"/>
          <w:b/>
        </w:rPr>
        <w:br/>
        <w:t>IČ</w:t>
      </w:r>
      <w:r w:rsidR="00D823B0" w:rsidRPr="00ED61C4">
        <w:rPr>
          <w:rFonts w:ascii="Garamond" w:hAnsi="Garamond"/>
          <w:b/>
        </w:rPr>
        <w:t>:</w:t>
      </w:r>
      <w:r w:rsidR="00752F34" w:rsidRPr="00ED61C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752F34" w:rsidRPr="00ED61C4">
        <w:rPr>
          <w:rFonts w:ascii="Garamond" w:hAnsi="Garamond"/>
          <w:b/>
        </w:rPr>
        <w:t>87304449</w:t>
      </w:r>
      <w:r w:rsidR="00723B23" w:rsidRPr="00ED61C4">
        <w:rPr>
          <w:rFonts w:ascii="Garamond" w:hAnsi="Garamond" w:cs="Arial"/>
          <w:b/>
        </w:rPr>
        <w:tab/>
        <w:t xml:space="preserve">                      </w:t>
      </w:r>
    </w:p>
    <w:p w14:paraId="64D7CDC0" w14:textId="57A5E6CB" w:rsidR="003F5954" w:rsidRPr="00ED61C4" w:rsidRDefault="00723B23" w:rsidP="00A93A79">
      <w:pPr>
        <w:ind w:firstLine="567"/>
        <w:rPr>
          <w:rFonts w:ascii="Garamond" w:hAnsi="Garamond" w:cs="Arial"/>
          <w:b/>
        </w:rPr>
      </w:pPr>
      <w:r w:rsidRPr="00ED61C4">
        <w:rPr>
          <w:rFonts w:ascii="Garamond" w:hAnsi="Garamond" w:cs="Arial"/>
          <w:b/>
        </w:rPr>
        <w:t>DIČ</w:t>
      </w:r>
      <w:r w:rsidR="00A93A79">
        <w:rPr>
          <w:rFonts w:ascii="Garamond" w:hAnsi="Garamond" w:cs="Arial"/>
          <w:b/>
        </w:rPr>
        <w:t xml:space="preserve">: </w:t>
      </w:r>
      <w:r w:rsidR="00680490">
        <w:rPr>
          <w:rFonts w:ascii="Garamond" w:hAnsi="Garamond" w:cs="Arial"/>
          <w:b/>
        </w:rPr>
        <w:tab/>
      </w:r>
      <w:r w:rsidR="00680490">
        <w:rPr>
          <w:rFonts w:ascii="Garamond" w:hAnsi="Garamond" w:cs="Arial"/>
          <w:b/>
        </w:rPr>
        <w:tab/>
      </w:r>
      <w:r w:rsidR="00A93A79">
        <w:rPr>
          <w:rFonts w:ascii="Garamond" w:hAnsi="Garamond" w:cs="Arial"/>
          <w:b/>
        </w:rPr>
        <w:t>není plátce DPH</w:t>
      </w:r>
      <w:r w:rsidRPr="00ED61C4">
        <w:rPr>
          <w:rFonts w:ascii="Garamond" w:hAnsi="Garamond" w:cs="Arial"/>
          <w:b/>
        </w:rPr>
        <w:t xml:space="preserve">                                      </w:t>
      </w:r>
      <w:r w:rsidRPr="00ED61C4">
        <w:rPr>
          <w:rFonts w:ascii="Garamond" w:hAnsi="Garamond" w:cs="Arial"/>
          <w:b/>
        </w:rPr>
        <w:tab/>
      </w:r>
    </w:p>
    <w:p w14:paraId="45FD24CD" w14:textId="7B5AF9D2" w:rsidR="003F5954" w:rsidRPr="00ED61C4" w:rsidRDefault="00680490" w:rsidP="00A93A79">
      <w:pPr>
        <w:ind w:firstLine="567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Bank.</w:t>
      </w:r>
      <w:r w:rsidR="00723B23" w:rsidRPr="00ED61C4">
        <w:rPr>
          <w:rFonts w:ascii="Garamond" w:hAnsi="Garamond" w:cs="Arial"/>
          <w:b/>
        </w:rPr>
        <w:t xml:space="preserve"> </w:t>
      </w:r>
      <w:proofErr w:type="gramStart"/>
      <w:r w:rsidR="00723B23" w:rsidRPr="00ED61C4">
        <w:rPr>
          <w:rFonts w:ascii="Garamond" w:hAnsi="Garamond" w:cs="Arial"/>
          <w:b/>
        </w:rPr>
        <w:t>spojení</w:t>
      </w:r>
      <w:proofErr w:type="gramEnd"/>
      <w:r w:rsidR="00723B23" w:rsidRPr="00ED61C4">
        <w:rPr>
          <w:rFonts w:ascii="Garamond" w:hAnsi="Garamond" w:cs="Arial"/>
          <w:b/>
        </w:rPr>
        <w:t>:</w:t>
      </w:r>
      <w:r w:rsidR="00C65EFE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0300, č. </w:t>
      </w:r>
      <w:proofErr w:type="spellStart"/>
      <w:r>
        <w:rPr>
          <w:rFonts w:ascii="Garamond" w:hAnsi="Garamond" w:cs="Arial"/>
          <w:b/>
        </w:rPr>
        <w:t>ú.</w:t>
      </w:r>
      <w:proofErr w:type="spellEnd"/>
      <w:r>
        <w:rPr>
          <w:rFonts w:ascii="Garamond" w:hAnsi="Garamond" w:cs="Arial"/>
          <w:b/>
        </w:rPr>
        <w:t xml:space="preserve"> 158 450 386 / 0300</w:t>
      </w:r>
      <w:r w:rsidRPr="00ED61C4">
        <w:rPr>
          <w:rFonts w:ascii="Garamond" w:hAnsi="Garamond" w:cs="Arial"/>
          <w:b/>
        </w:rPr>
        <w:t xml:space="preserve">  </w:t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  <w:t xml:space="preserve"> </w:t>
      </w:r>
    </w:p>
    <w:p w14:paraId="1B79B573" w14:textId="1ED3D5D6" w:rsidR="003F5954" w:rsidRPr="00ED61C4" w:rsidRDefault="005A14BF" w:rsidP="00A93A79">
      <w:pPr>
        <w:ind w:firstLine="567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</w:t>
      </w:r>
      <w:r w:rsidR="00680490" w:rsidRPr="005A14BF">
        <w:rPr>
          <w:rFonts w:ascii="Garamond" w:hAnsi="Garamond" w:cs="Arial"/>
          <w:b/>
        </w:rPr>
        <w:t>p</w:t>
      </w:r>
      <w:r>
        <w:rPr>
          <w:rFonts w:ascii="Garamond" w:hAnsi="Garamond" w:cs="Arial"/>
          <w:b/>
        </w:rPr>
        <w:t>s</w:t>
      </w:r>
      <w:r w:rsidR="00680490" w:rsidRPr="005A14BF">
        <w:rPr>
          <w:rFonts w:ascii="Garamond" w:hAnsi="Garamond" w:cs="Arial"/>
          <w:b/>
        </w:rPr>
        <w:t xml:space="preserve">aný </w:t>
      </w:r>
      <w:r>
        <w:rPr>
          <w:rFonts w:ascii="Garamond" w:hAnsi="Garamond" w:cs="Arial"/>
          <w:b/>
        </w:rPr>
        <w:t>v Živnostenském rejstříku, vznik oprávnění 10. 9. 2010</w:t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  <w:r w:rsidR="00723B23" w:rsidRPr="00ED61C4">
        <w:rPr>
          <w:rFonts w:ascii="Garamond" w:hAnsi="Garamond" w:cs="Arial"/>
          <w:b/>
        </w:rPr>
        <w:tab/>
      </w:r>
    </w:p>
    <w:p w14:paraId="2732C29D" w14:textId="77777777" w:rsidR="00F01B6C" w:rsidRPr="00ED61C4" w:rsidRDefault="00ED61C4" w:rsidP="00A93A79">
      <w:pPr>
        <w:ind w:firstLine="567"/>
        <w:rPr>
          <w:rFonts w:ascii="Garamond" w:hAnsi="Garamond" w:cs="Arial"/>
          <w:b/>
        </w:rPr>
      </w:pPr>
      <w:r w:rsidRPr="00ED61C4">
        <w:rPr>
          <w:rFonts w:ascii="Garamond" w:hAnsi="Garamond" w:cs="Arial"/>
          <w:b/>
        </w:rPr>
        <w:t>(</w:t>
      </w:r>
      <w:r w:rsidR="00723B23" w:rsidRPr="00ED61C4">
        <w:rPr>
          <w:rFonts w:ascii="Garamond" w:hAnsi="Garamond" w:cs="Arial"/>
          <w:b/>
        </w:rPr>
        <w:t>dále jen zhotovitel)</w:t>
      </w:r>
    </w:p>
    <w:p w14:paraId="6160BF99" w14:textId="77777777" w:rsidR="0023569A" w:rsidRPr="00ED61C4" w:rsidRDefault="0023569A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57A3441F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I.</w:t>
      </w:r>
    </w:p>
    <w:p w14:paraId="2D79368D" w14:textId="77777777" w:rsidR="003F5954" w:rsidRDefault="003F5954" w:rsidP="00634A24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Předmět smlouvy</w:t>
      </w:r>
    </w:p>
    <w:p w14:paraId="1E2E782C" w14:textId="77777777" w:rsidR="00A93A79" w:rsidRPr="00ED61C4" w:rsidRDefault="00A93A79" w:rsidP="00634A24">
      <w:pPr>
        <w:pStyle w:val="Nadpis2"/>
        <w:jc w:val="center"/>
        <w:rPr>
          <w:rFonts w:ascii="Garamond" w:hAnsi="Garamond" w:cs="Arial"/>
          <w:szCs w:val="24"/>
        </w:rPr>
      </w:pPr>
    </w:p>
    <w:p w14:paraId="77C4E541" w14:textId="77777777" w:rsidR="00752F34" w:rsidRPr="00ED61C4" w:rsidRDefault="00752F34" w:rsidP="00ED61C4">
      <w:pPr>
        <w:pStyle w:val="Odstavecseseznamem"/>
        <w:numPr>
          <w:ilvl w:val="0"/>
          <w:numId w:val="21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 xml:space="preserve">Zhotovitel se na základě této smlouvy zavazuje objednateli na vlastní náklady a odpovědnost poskytovat následující </w:t>
      </w:r>
      <w:r w:rsidR="003552E4" w:rsidRPr="00ED61C4">
        <w:rPr>
          <w:rFonts w:ascii="Garamond" w:hAnsi="Garamond" w:cs="Arial"/>
        </w:rPr>
        <w:t>služby</w:t>
      </w:r>
      <w:r w:rsidRPr="00ED61C4">
        <w:rPr>
          <w:rFonts w:ascii="Garamond" w:hAnsi="Garamond" w:cs="Arial"/>
        </w:rPr>
        <w:t xml:space="preserve"> (p</w:t>
      </w:r>
      <w:r w:rsidR="003F5954" w:rsidRPr="00ED61C4">
        <w:rPr>
          <w:rFonts w:ascii="Garamond" w:hAnsi="Garamond" w:cs="Arial"/>
        </w:rPr>
        <w:t>ředmět smlouvy</w:t>
      </w:r>
      <w:r w:rsidRPr="00ED61C4">
        <w:rPr>
          <w:rFonts w:ascii="Garamond" w:hAnsi="Garamond" w:cs="Arial"/>
        </w:rPr>
        <w:t>), kterým</w:t>
      </w:r>
      <w:r w:rsidR="003552E4" w:rsidRPr="00ED61C4">
        <w:rPr>
          <w:rFonts w:ascii="Garamond" w:hAnsi="Garamond" w:cs="Arial"/>
        </w:rPr>
        <w:t>i</w:t>
      </w:r>
      <w:r w:rsidRPr="00ED61C4">
        <w:rPr>
          <w:rFonts w:ascii="Garamond" w:hAnsi="Garamond" w:cs="Arial"/>
        </w:rPr>
        <w:t xml:space="preserve"> j</w:t>
      </w:r>
      <w:r w:rsidR="003552E4" w:rsidRPr="00ED61C4">
        <w:rPr>
          <w:rFonts w:ascii="Garamond" w:hAnsi="Garamond" w:cs="Arial"/>
        </w:rPr>
        <w:t>sou</w:t>
      </w:r>
      <w:r w:rsidRPr="00ED61C4">
        <w:rPr>
          <w:rFonts w:ascii="Garamond" w:hAnsi="Garamond" w:cs="Arial"/>
        </w:rPr>
        <w:t>:</w:t>
      </w:r>
    </w:p>
    <w:p w14:paraId="579BF46F" w14:textId="77777777" w:rsidR="00752F34" w:rsidRPr="00ED61C4" w:rsidRDefault="00752F34" w:rsidP="00752F34">
      <w:pPr>
        <w:jc w:val="both"/>
        <w:rPr>
          <w:rFonts w:ascii="Garamond" w:hAnsi="Garamond"/>
        </w:rPr>
      </w:pPr>
    </w:p>
    <w:p w14:paraId="14FD300D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pravidelná údržba a kontrola software a hardware Objednavatele,</w:t>
      </w:r>
    </w:p>
    <w:p w14:paraId="50292183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kontrola a správa síťového hardware a software,</w:t>
      </w:r>
    </w:p>
    <w:p w14:paraId="54F780AC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kontrola a správa serveru,</w:t>
      </w:r>
    </w:p>
    <w:p w14:paraId="36101768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 xml:space="preserve">metodické pokyny k provádění činností spojených s IT </w:t>
      </w:r>
    </w:p>
    <w:p w14:paraId="225ED137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školení uživatelů</w:t>
      </w:r>
    </w:p>
    <w:p w14:paraId="2A8CFC0E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pravidelná aktualizace systémů a zabezpečení,</w:t>
      </w:r>
    </w:p>
    <w:p w14:paraId="7DAE6D17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 xml:space="preserve">kontrola </w:t>
      </w:r>
      <w:proofErr w:type="spellStart"/>
      <w:r w:rsidRPr="00ED61C4">
        <w:rPr>
          <w:rFonts w:ascii="Garamond" w:hAnsi="Garamond"/>
        </w:rPr>
        <w:t>hostingu</w:t>
      </w:r>
      <w:proofErr w:type="spellEnd"/>
      <w:r w:rsidRPr="00ED61C4">
        <w:rPr>
          <w:rFonts w:ascii="Garamond" w:hAnsi="Garamond"/>
        </w:rPr>
        <w:t xml:space="preserve"> a </w:t>
      </w:r>
      <w:proofErr w:type="spellStart"/>
      <w:r w:rsidRPr="00ED61C4">
        <w:rPr>
          <w:rFonts w:ascii="Garamond" w:hAnsi="Garamond"/>
        </w:rPr>
        <w:t>cloudových</w:t>
      </w:r>
      <w:proofErr w:type="spellEnd"/>
      <w:r w:rsidRPr="00ED61C4">
        <w:rPr>
          <w:rFonts w:ascii="Garamond" w:hAnsi="Garamond"/>
        </w:rPr>
        <w:t xml:space="preserve"> řešení,</w:t>
      </w:r>
    </w:p>
    <w:p w14:paraId="279BFA8D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kontrola internetového připojení při výpadku,</w:t>
      </w:r>
    </w:p>
    <w:p w14:paraId="25E7BBFB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 xml:space="preserve">realizace a údržba vzdálených připojení do vnitřní IT infrastruktury Objednavatele a </w:t>
      </w:r>
    </w:p>
    <w:p w14:paraId="46234DF8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návrhy na optimalizaci nákladů v oblasti IT</w:t>
      </w:r>
    </w:p>
    <w:p w14:paraId="53730F5D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jc w:val="both"/>
        <w:rPr>
          <w:rFonts w:ascii="Garamond" w:hAnsi="Garamond"/>
        </w:rPr>
      </w:pPr>
      <w:r w:rsidRPr="00ED61C4">
        <w:rPr>
          <w:rFonts w:ascii="Garamond" w:hAnsi="Garamond"/>
        </w:rPr>
        <w:t>poskytování konzultací a poradenství v oblasti IT,</w:t>
      </w:r>
    </w:p>
    <w:p w14:paraId="00214EB0" w14:textId="77777777" w:rsidR="00752F34" w:rsidRPr="00ED61C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správa firemních systémů informačních technologií,</w:t>
      </w:r>
    </w:p>
    <w:p w14:paraId="18D458A2" w14:textId="77777777" w:rsidR="00752F34" w:rsidRPr="00ED61C4" w:rsidRDefault="00752F34" w:rsidP="00A93A79">
      <w:pPr>
        <w:pStyle w:val="Odstavecseseznamem"/>
        <w:numPr>
          <w:ilvl w:val="0"/>
          <w:numId w:val="19"/>
        </w:numPr>
        <w:autoSpaceDE w:val="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zavádění nových procesů v oblasti IT,</w:t>
      </w:r>
    </w:p>
    <w:p w14:paraId="2558F627" w14:textId="77777777" w:rsidR="00752F34" w:rsidRDefault="00752F34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optimalizace stávajících procesů IT,</w:t>
      </w:r>
    </w:p>
    <w:p w14:paraId="60E7F9F5" w14:textId="77777777" w:rsidR="00C61036" w:rsidRPr="00ED61C4" w:rsidRDefault="00C61036" w:rsidP="00752F34">
      <w:pPr>
        <w:pStyle w:val="Odstavecseseznamem"/>
        <w:numPr>
          <w:ilvl w:val="0"/>
          <w:numId w:val="19"/>
        </w:numPr>
        <w:autoSpaceDE w:val="0"/>
        <w:ind w:right="240"/>
        <w:jc w:val="both"/>
        <w:rPr>
          <w:rFonts w:ascii="Garamond" w:hAnsi="Garamond"/>
        </w:rPr>
      </w:pPr>
      <w:r>
        <w:rPr>
          <w:rFonts w:ascii="Garamond" w:hAnsi="Garamond"/>
        </w:rPr>
        <w:t>telefonická podpora IT uživatelů a IT procesů společnosti</w:t>
      </w:r>
    </w:p>
    <w:p w14:paraId="3E6D1C79" w14:textId="77777777" w:rsidR="00752F34" w:rsidRPr="00ED61C4" w:rsidRDefault="00752F34" w:rsidP="00752F34">
      <w:pPr>
        <w:pStyle w:val="Odstavecseseznamem"/>
        <w:autoSpaceDE w:val="0"/>
        <w:ind w:right="240"/>
        <w:jc w:val="both"/>
        <w:rPr>
          <w:rFonts w:ascii="Garamond" w:hAnsi="Garamond"/>
        </w:rPr>
      </w:pPr>
    </w:p>
    <w:p w14:paraId="7AEA1A15" w14:textId="77777777" w:rsidR="00752F34" w:rsidRPr="00ED61C4" w:rsidRDefault="00752F34" w:rsidP="00ED61C4">
      <w:pPr>
        <w:pStyle w:val="Odstavecseseznamem"/>
        <w:numPr>
          <w:ilvl w:val="0"/>
          <w:numId w:val="21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Předmětem této smlouvy jsou i další, ve výše uvedených bodech neuvedené předměty činnosti, které do oboru informačních technologií spadají a jejichž poskytnutí je možno od Poskytovatele - IT specialisty jakožto profesionála v oboru očekávat.</w:t>
      </w:r>
    </w:p>
    <w:p w14:paraId="01F78674" w14:textId="77777777" w:rsidR="00752F34" w:rsidRPr="00ED61C4" w:rsidRDefault="00752F34" w:rsidP="00ED61C4">
      <w:pPr>
        <w:pStyle w:val="Odstavecseseznamem"/>
        <w:numPr>
          <w:ilvl w:val="0"/>
          <w:numId w:val="21"/>
        </w:numPr>
        <w:autoSpaceDE w:val="0"/>
        <w:ind w:right="240"/>
        <w:jc w:val="both"/>
        <w:rPr>
          <w:rFonts w:ascii="Garamond" w:hAnsi="Garamond"/>
        </w:rPr>
      </w:pPr>
      <w:r w:rsidRPr="00ED61C4">
        <w:rPr>
          <w:rFonts w:ascii="Garamond" w:hAnsi="Garamond"/>
        </w:rPr>
        <w:t>Účelem této smlouvy a očekávaným výsledkem činnosti zhotovitele je nezávadný chod SW a HW objednatele</w:t>
      </w:r>
      <w:r w:rsidR="002009FA" w:rsidRPr="00ED61C4">
        <w:rPr>
          <w:rFonts w:ascii="Garamond" w:hAnsi="Garamond"/>
        </w:rPr>
        <w:t xml:space="preserve">, jejich rozvoj, optimalizace a adaptace na nové podmínky </w:t>
      </w:r>
      <w:r w:rsidRPr="00ED61C4">
        <w:rPr>
          <w:rFonts w:ascii="Garamond" w:hAnsi="Garamond"/>
        </w:rPr>
        <w:t xml:space="preserve">a operativní odstraňování případných poruch a závad tak, aby nebyla narušena činnost objednatele, která je </w:t>
      </w:r>
      <w:r w:rsidR="002009FA" w:rsidRPr="00ED61C4">
        <w:rPr>
          <w:rFonts w:ascii="Garamond" w:hAnsi="Garamond"/>
        </w:rPr>
        <w:t xml:space="preserve">vlastním </w:t>
      </w:r>
      <w:r w:rsidRPr="00ED61C4">
        <w:rPr>
          <w:rFonts w:ascii="Garamond" w:hAnsi="Garamond"/>
        </w:rPr>
        <w:t>předmětem jeho podnikání</w:t>
      </w:r>
      <w:r w:rsidR="002009FA" w:rsidRPr="00ED61C4">
        <w:rPr>
          <w:rFonts w:ascii="Garamond" w:hAnsi="Garamond"/>
        </w:rPr>
        <w:t xml:space="preserve"> ani činnosti obslužné a související</w:t>
      </w:r>
      <w:r w:rsidRPr="00ED61C4">
        <w:rPr>
          <w:rFonts w:ascii="Garamond" w:hAnsi="Garamond"/>
        </w:rPr>
        <w:t>.</w:t>
      </w:r>
    </w:p>
    <w:p w14:paraId="0FEDB622" w14:textId="77777777" w:rsidR="0059110F" w:rsidRDefault="0059110F" w:rsidP="00D62CB2">
      <w:pPr>
        <w:jc w:val="both"/>
        <w:rPr>
          <w:rFonts w:ascii="Garamond" w:hAnsi="Garamond" w:cs="Arial"/>
        </w:rPr>
      </w:pPr>
    </w:p>
    <w:p w14:paraId="604E6C9C" w14:textId="77777777" w:rsidR="00A93A79" w:rsidRPr="00ED61C4" w:rsidRDefault="00A93A79" w:rsidP="002D13E8">
      <w:pPr>
        <w:jc w:val="both"/>
        <w:rPr>
          <w:rFonts w:ascii="Garamond" w:hAnsi="Garamond" w:cs="Arial"/>
        </w:rPr>
      </w:pPr>
    </w:p>
    <w:p w14:paraId="3BA9917C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II.</w:t>
      </w:r>
    </w:p>
    <w:p w14:paraId="733F22B4" w14:textId="77777777" w:rsidR="00F94E04" w:rsidRPr="00ED61C4" w:rsidRDefault="003F5954" w:rsidP="00EC3EFA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 xml:space="preserve">Doba </w:t>
      </w:r>
      <w:r w:rsidR="00F94E04" w:rsidRPr="00ED61C4">
        <w:rPr>
          <w:rFonts w:ascii="Garamond" w:hAnsi="Garamond" w:cs="Arial"/>
          <w:szCs w:val="24"/>
        </w:rPr>
        <w:t xml:space="preserve">a místo </w:t>
      </w:r>
      <w:r w:rsidR="00D823B0" w:rsidRPr="00ED61C4">
        <w:rPr>
          <w:rFonts w:ascii="Garamond" w:hAnsi="Garamond" w:cs="Arial"/>
          <w:szCs w:val="24"/>
        </w:rPr>
        <w:t xml:space="preserve">a způsob </w:t>
      </w:r>
      <w:r w:rsidR="00F94E04" w:rsidRPr="00ED61C4">
        <w:rPr>
          <w:rFonts w:ascii="Garamond" w:hAnsi="Garamond" w:cs="Arial"/>
          <w:szCs w:val="24"/>
        </w:rPr>
        <w:t>plnění</w:t>
      </w:r>
      <w:r w:rsidRPr="00ED61C4">
        <w:rPr>
          <w:rFonts w:ascii="Garamond" w:hAnsi="Garamond" w:cs="Arial"/>
          <w:szCs w:val="24"/>
        </w:rPr>
        <w:t> </w:t>
      </w:r>
    </w:p>
    <w:p w14:paraId="5823395E" w14:textId="77777777" w:rsidR="005F3227" w:rsidRPr="00ED61C4" w:rsidRDefault="005F3227" w:rsidP="00EC3EFA">
      <w:pPr>
        <w:pStyle w:val="Nadpis2"/>
        <w:jc w:val="center"/>
        <w:rPr>
          <w:rFonts w:ascii="Garamond" w:hAnsi="Garamond" w:cs="Arial"/>
          <w:szCs w:val="24"/>
        </w:rPr>
      </w:pPr>
    </w:p>
    <w:p w14:paraId="5A5CAD3A" w14:textId="77777777" w:rsidR="000A0C71" w:rsidRPr="00ED61C4" w:rsidRDefault="003E63A8" w:rsidP="005A14BF">
      <w:pPr>
        <w:ind w:left="142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 xml:space="preserve">Zhotovitel se zavazuje, že </w:t>
      </w:r>
      <w:r w:rsidR="003552E4" w:rsidRPr="00ED61C4">
        <w:rPr>
          <w:rFonts w:ascii="Garamond" w:hAnsi="Garamond" w:cs="Arial"/>
        </w:rPr>
        <w:t>služby</w:t>
      </w:r>
      <w:r w:rsidRPr="00ED61C4">
        <w:rPr>
          <w:rFonts w:ascii="Garamond" w:hAnsi="Garamond" w:cs="Arial"/>
        </w:rPr>
        <w:t xml:space="preserve"> dle čl. I této smlouvy </w:t>
      </w:r>
      <w:r w:rsidR="002009FA" w:rsidRPr="00ED61C4">
        <w:rPr>
          <w:rFonts w:ascii="Garamond" w:hAnsi="Garamond" w:cs="Arial"/>
        </w:rPr>
        <w:t>bude průběžně vykonávat po celou dobu trvání této smlouvy</w:t>
      </w:r>
      <w:r w:rsidR="000A0C71" w:rsidRPr="00ED61C4">
        <w:rPr>
          <w:rFonts w:ascii="Garamond" w:hAnsi="Garamond" w:cs="Arial"/>
        </w:rPr>
        <w:t xml:space="preserve">. </w:t>
      </w:r>
    </w:p>
    <w:p w14:paraId="306E815C" w14:textId="77777777" w:rsidR="00F94E04" w:rsidRPr="00ED61C4" w:rsidRDefault="000A0C71" w:rsidP="005A14BF">
      <w:pPr>
        <w:ind w:left="142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M</w:t>
      </w:r>
      <w:r w:rsidR="003E63A8" w:rsidRPr="00ED61C4">
        <w:rPr>
          <w:rFonts w:ascii="Garamond" w:hAnsi="Garamond" w:cs="Arial"/>
        </w:rPr>
        <w:t xml:space="preserve">ístem </w:t>
      </w:r>
      <w:r w:rsidR="003552E4" w:rsidRPr="00ED61C4">
        <w:rPr>
          <w:rFonts w:ascii="Garamond" w:hAnsi="Garamond" w:cs="Arial"/>
        </w:rPr>
        <w:t>poskytování</w:t>
      </w:r>
      <w:r w:rsidR="002009FA" w:rsidRPr="00ED61C4">
        <w:rPr>
          <w:rFonts w:ascii="Garamond" w:hAnsi="Garamond" w:cs="Arial"/>
        </w:rPr>
        <w:t xml:space="preserve"> sjednan</w:t>
      </w:r>
      <w:r w:rsidR="003552E4" w:rsidRPr="00ED61C4">
        <w:rPr>
          <w:rFonts w:ascii="Garamond" w:hAnsi="Garamond" w:cs="Arial"/>
        </w:rPr>
        <w:t>ých</w:t>
      </w:r>
      <w:r w:rsidR="003E63A8" w:rsidRPr="00ED61C4">
        <w:rPr>
          <w:rFonts w:ascii="Garamond" w:hAnsi="Garamond" w:cs="Arial"/>
        </w:rPr>
        <w:t xml:space="preserve"> </w:t>
      </w:r>
      <w:r w:rsidR="003552E4" w:rsidRPr="00ED61C4">
        <w:rPr>
          <w:rFonts w:ascii="Garamond" w:hAnsi="Garamond" w:cs="Arial"/>
        </w:rPr>
        <w:t>služeb</w:t>
      </w:r>
      <w:r w:rsidR="003E63A8" w:rsidRPr="00ED61C4">
        <w:rPr>
          <w:rFonts w:ascii="Garamond" w:hAnsi="Garamond" w:cs="Arial"/>
        </w:rPr>
        <w:t xml:space="preserve"> je</w:t>
      </w:r>
      <w:r w:rsidR="002009FA" w:rsidRPr="00ED61C4">
        <w:rPr>
          <w:rFonts w:ascii="Garamond" w:hAnsi="Garamond" w:cs="Arial"/>
        </w:rPr>
        <w:t xml:space="preserve"> sídlo objednatele</w:t>
      </w:r>
      <w:r w:rsidR="00ED61C4">
        <w:rPr>
          <w:rFonts w:ascii="Garamond" w:hAnsi="Garamond" w:cs="Arial"/>
        </w:rPr>
        <w:t>, jakož i všechna jeho provozní střediska a ve vztahu k veškerému SW a HW</w:t>
      </w:r>
      <w:r w:rsidR="002009FA" w:rsidRPr="00ED61C4">
        <w:rPr>
          <w:rFonts w:ascii="Garamond" w:hAnsi="Garamond" w:cs="Arial"/>
        </w:rPr>
        <w:t>. Smluvní strany se dále dohodly, že tam, kde je to s ohledem na povahu sjednané</w:t>
      </w:r>
      <w:r w:rsidR="003552E4" w:rsidRPr="00ED61C4">
        <w:rPr>
          <w:rFonts w:ascii="Garamond" w:hAnsi="Garamond" w:cs="Arial"/>
        </w:rPr>
        <w:t xml:space="preserve"> služby</w:t>
      </w:r>
      <w:r w:rsidR="002009FA" w:rsidRPr="00ED61C4">
        <w:rPr>
          <w:rFonts w:ascii="Garamond" w:hAnsi="Garamond" w:cs="Arial"/>
        </w:rPr>
        <w:t xml:space="preserve"> obvyklé, vhodné a technicky možné</w:t>
      </w:r>
      <w:r w:rsidR="003552E4" w:rsidRPr="00ED61C4">
        <w:rPr>
          <w:rFonts w:ascii="Garamond" w:hAnsi="Garamond" w:cs="Arial"/>
        </w:rPr>
        <w:t>,</w:t>
      </w:r>
      <w:r w:rsidR="002009FA" w:rsidRPr="00ED61C4">
        <w:rPr>
          <w:rFonts w:ascii="Garamond" w:hAnsi="Garamond" w:cs="Arial"/>
        </w:rPr>
        <w:t xml:space="preserve"> je zhotovitel oprávněn vykonávat </w:t>
      </w:r>
      <w:r w:rsidR="003552E4" w:rsidRPr="00ED61C4">
        <w:rPr>
          <w:rFonts w:ascii="Garamond" w:hAnsi="Garamond" w:cs="Arial"/>
        </w:rPr>
        <w:t>služby</w:t>
      </w:r>
      <w:r w:rsidR="002009FA" w:rsidRPr="00ED61C4">
        <w:rPr>
          <w:rFonts w:ascii="Garamond" w:hAnsi="Garamond" w:cs="Arial"/>
        </w:rPr>
        <w:t xml:space="preserve"> pomocí vzdáleného přístupu</w:t>
      </w:r>
      <w:r w:rsidR="003552E4" w:rsidRPr="00ED61C4">
        <w:rPr>
          <w:rFonts w:ascii="Garamond" w:hAnsi="Garamond" w:cs="Arial"/>
        </w:rPr>
        <w:t>, elektronickými prostředky na dálku</w:t>
      </w:r>
      <w:r w:rsidR="002009FA" w:rsidRPr="00ED61C4">
        <w:rPr>
          <w:rFonts w:ascii="Garamond" w:hAnsi="Garamond" w:cs="Arial"/>
        </w:rPr>
        <w:t xml:space="preserve">. </w:t>
      </w:r>
    </w:p>
    <w:p w14:paraId="1A65607E" w14:textId="77777777" w:rsidR="002009FA" w:rsidRPr="00ED61C4" w:rsidRDefault="002009FA" w:rsidP="005A14BF">
      <w:pPr>
        <w:ind w:left="142" w:right="543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 xml:space="preserve">Smluvní strany se dohodly, že zhotovitel bude </w:t>
      </w:r>
      <w:r w:rsidR="003552E4" w:rsidRPr="00ED61C4">
        <w:rPr>
          <w:rFonts w:ascii="Garamond" w:hAnsi="Garamond" w:cs="Arial"/>
        </w:rPr>
        <w:t xml:space="preserve">poskytovat </w:t>
      </w:r>
      <w:r w:rsidRPr="00ED61C4">
        <w:rPr>
          <w:rFonts w:ascii="Garamond" w:hAnsi="Garamond" w:cs="Arial"/>
        </w:rPr>
        <w:t>sjednan</w:t>
      </w:r>
      <w:r w:rsidR="003552E4" w:rsidRPr="00ED61C4">
        <w:rPr>
          <w:rFonts w:ascii="Garamond" w:hAnsi="Garamond" w:cs="Arial"/>
        </w:rPr>
        <w:t xml:space="preserve">é služby </w:t>
      </w:r>
      <w:r w:rsidRPr="00ED61C4">
        <w:rPr>
          <w:rFonts w:ascii="Garamond" w:hAnsi="Garamond" w:cs="Arial"/>
        </w:rPr>
        <w:t xml:space="preserve">v předpokládaném rozsahu 10 hodin měsíčně. </w:t>
      </w:r>
    </w:p>
    <w:p w14:paraId="3E3392D9" w14:textId="77777777" w:rsidR="000E03CC" w:rsidRPr="00ED61C4" w:rsidRDefault="000E03CC" w:rsidP="000E03CC">
      <w:pPr>
        <w:ind w:left="1080"/>
        <w:jc w:val="both"/>
        <w:rPr>
          <w:rFonts w:ascii="Garamond" w:hAnsi="Garamond" w:cs="Arial"/>
        </w:rPr>
      </w:pPr>
    </w:p>
    <w:p w14:paraId="121D3042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5B9556D6" w14:textId="77777777" w:rsidR="003F5954" w:rsidRPr="00ED61C4" w:rsidRDefault="00E07A61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III</w:t>
      </w:r>
      <w:r w:rsidR="003F5954" w:rsidRPr="00ED61C4">
        <w:rPr>
          <w:rFonts w:ascii="Garamond" w:hAnsi="Garamond" w:cs="Arial"/>
          <w:szCs w:val="24"/>
        </w:rPr>
        <w:t>.</w:t>
      </w:r>
    </w:p>
    <w:p w14:paraId="0B313EF0" w14:textId="77777777" w:rsidR="00EA4C23" w:rsidRPr="00ED61C4" w:rsidRDefault="003F5954" w:rsidP="00EA4C23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 xml:space="preserve">Cena </w:t>
      </w:r>
      <w:r w:rsidR="0052675D" w:rsidRPr="00ED61C4">
        <w:rPr>
          <w:rFonts w:ascii="Garamond" w:hAnsi="Garamond" w:cs="Arial"/>
          <w:szCs w:val="24"/>
        </w:rPr>
        <w:t>služby</w:t>
      </w:r>
      <w:r w:rsidRPr="00ED61C4">
        <w:rPr>
          <w:rFonts w:ascii="Garamond" w:hAnsi="Garamond" w:cs="Arial"/>
          <w:szCs w:val="24"/>
        </w:rPr>
        <w:t> </w:t>
      </w:r>
    </w:p>
    <w:p w14:paraId="7B4845F1" w14:textId="77777777" w:rsidR="0073558F" w:rsidRPr="00ED61C4" w:rsidRDefault="0073558F" w:rsidP="00EA4C23">
      <w:pPr>
        <w:pStyle w:val="Nadpis2"/>
        <w:jc w:val="center"/>
        <w:rPr>
          <w:rFonts w:ascii="Garamond" w:hAnsi="Garamond" w:cs="Arial"/>
          <w:szCs w:val="24"/>
        </w:rPr>
      </w:pPr>
    </w:p>
    <w:p w14:paraId="1EB016B4" w14:textId="2324BB70" w:rsidR="00A033BB" w:rsidRPr="00680490" w:rsidRDefault="00EC3EFA" w:rsidP="00A033BB">
      <w:pPr>
        <w:pStyle w:val="Nadpis2"/>
        <w:numPr>
          <w:ilvl w:val="0"/>
          <w:numId w:val="17"/>
        </w:numPr>
        <w:ind w:left="426"/>
        <w:jc w:val="both"/>
        <w:rPr>
          <w:rFonts w:ascii="Garamond" w:hAnsi="Garamond" w:cs="Arial"/>
          <w:b w:val="0"/>
          <w:szCs w:val="24"/>
        </w:rPr>
      </w:pPr>
      <w:r w:rsidRPr="00680490">
        <w:rPr>
          <w:rFonts w:ascii="Garamond" w:hAnsi="Garamond" w:cs="Arial"/>
          <w:b w:val="0"/>
          <w:szCs w:val="24"/>
        </w:rPr>
        <w:t xml:space="preserve">Celková cena </w:t>
      </w:r>
      <w:r w:rsidR="0052675D" w:rsidRPr="00680490">
        <w:rPr>
          <w:rFonts w:ascii="Garamond" w:hAnsi="Garamond" w:cs="Arial"/>
          <w:b w:val="0"/>
          <w:szCs w:val="24"/>
        </w:rPr>
        <w:t xml:space="preserve">za služby </w:t>
      </w:r>
      <w:r w:rsidRPr="00680490">
        <w:rPr>
          <w:rFonts w:ascii="Garamond" w:hAnsi="Garamond" w:cs="Arial"/>
          <w:b w:val="0"/>
          <w:szCs w:val="24"/>
        </w:rPr>
        <w:t>sjednaného touto smlouvou</w:t>
      </w:r>
      <w:r w:rsidR="003E63A8" w:rsidRPr="00680490">
        <w:rPr>
          <w:rFonts w:ascii="Garamond" w:hAnsi="Garamond" w:cs="Arial"/>
          <w:b w:val="0"/>
          <w:szCs w:val="24"/>
        </w:rPr>
        <w:t xml:space="preserve"> </w:t>
      </w:r>
      <w:r w:rsidR="002009FA" w:rsidRPr="00680490">
        <w:rPr>
          <w:rFonts w:ascii="Garamond" w:hAnsi="Garamond" w:cs="Arial"/>
          <w:b w:val="0"/>
          <w:szCs w:val="24"/>
        </w:rPr>
        <w:t>v předpokládaném rozsahu 10 hod</w:t>
      </w:r>
      <w:r w:rsidR="00096894" w:rsidRPr="00680490">
        <w:rPr>
          <w:rFonts w:ascii="Garamond" w:hAnsi="Garamond" w:cs="Arial"/>
          <w:b w:val="0"/>
          <w:szCs w:val="24"/>
        </w:rPr>
        <w:t>in</w:t>
      </w:r>
      <w:r w:rsidR="002009FA" w:rsidRPr="00680490">
        <w:rPr>
          <w:rFonts w:ascii="Garamond" w:hAnsi="Garamond" w:cs="Arial"/>
          <w:b w:val="0"/>
          <w:szCs w:val="24"/>
        </w:rPr>
        <w:t xml:space="preserve"> měsíčně </w:t>
      </w:r>
      <w:r w:rsidR="00096894" w:rsidRPr="00680490">
        <w:rPr>
          <w:rFonts w:ascii="Garamond" w:hAnsi="Garamond" w:cs="Arial"/>
          <w:b w:val="0"/>
          <w:szCs w:val="24"/>
        </w:rPr>
        <w:t xml:space="preserve">se sjednává jako paušální odměna ve výši </w:t>
      </w:r>
      <w:r w:rsidR="005A14BF">
        <w:rPr>
          <w:rFonts w:ascii="Garamond" w:hAnsi="Garamond" w:cs="Arial"/>
          <w:b w:val="0"/>
          <w:szCs w:val="24"/>
        </w:rPr>
        <w:t>6 000</w:t>
      </w:r>
      <w:r w:rsidR="002009FA" w:rsidRPr="00680490">
        <w:rPr>
          <w:rFonts w:ascii="Garamond" w:hAnsi="Garamond" w:cs="Arial"/>
          <w:b w:val="0"/>
          <w:szCs w:val="24"/>
        </w:rPr>
        <w:t xml:space="preserve"> </w:t>
      </w:r>
      <w:r w:rsidR="003E63A8" w:rsidRPr="00680490">
        <w:rPr>
          <w:rFonts w:ascii="Garamond" w:hAnsi="Garamond" w:cs="Arial"/>
          <w:b w:val="0"/>
          <w:szCs w:val="24"/>
        </w:rPr>
        <w:t>Kč</w:t>
      </w:r>
      <w:r w:rsidR="00680490">
        <w:rPr>
          <w:rFonts w:ascii="Garamond" w:hAnsi="Garamond" w:cs="Arial"/>
          <w:b w:val="0"/>
          <w:szCs w:val="24"/>
        </w:rPr>
        <w:t xml:space="preserve">. </w:t>
      </w:r>
    </w:p>
    <w:p w14:paraId="6463BD72" w14:textId="15300138" w:rsidR="00A033BB" w:rsidRPr="00680490" w:rsidRDefault="003552E4" w:rsidP="00A033BB">
      <w:pPr>
        <w:pStyle w:val="Nadpis2"/>
        <w:numPr>
          <w:ilvl w:val="0"/>
          <w:numId w:val="17"/>
        </w:numPr>
        <w:ind w:left="426"/>
        <w:jc w:val="both"/>
        <w:rPr>
          <w:rFonts w:ascii="Garamond" w:hAnsi="Garamond" w:cs="Arial"/>
          <w:b w:val="0"/>
          <w:szCs w:val="24"/>
        </w:rPr>
      </w:pPr>
      <w:r w:rsidRPr="00680490">
        <w:rPr>
          <w:rFonts w:ascii="Garamond" w:hAnsi="Garamond" w:cs="Arial"/>
          <w:b w:val="0"/>
        </w:rPr>
        <w:t xml:space="preserve">Za každou započatou hodinu sjednané činnost nad předpokládaných 10 hodin měsíčně </w:t>
      </w:r>
      <w:r w:rsidR="00096894" w:rsidRPr="00680490">
        <w:rPr>
          <w:rFonts w:ascii="Garamond" w:hAnsi="Garamond" w:cs="Arial"/>
          <w:b w:val="0"/>
        </w:rPr>
        <w:t xml:space="preserve">náleží </w:t>
      </w:r>
      <w:r w:rsidRPr="00680490">
        <w:rPr>
          <w:rFonts w:ascii="Garamond" w:hAnsi="Garamond" w:cs="Arial"/>
          <w:b w:val="0"/>
        </w:rPr>
        <w:t>zhotoviteli</w:t>
      </w:r>
      <w:r w:rsidR="00096894" w:rsidRPr="00680490">
        <w:rPr>
          <w:rFonts w:ascii="Garamond" w:hAnsi="Garamond" w:cs="Arial"/>
          <w:b w:val="0"/>
        </w:rPr>
        <w:t xml:space="preserve"> odměna ve výši </w:t>
      </w:r>
      <w:r w:rsidR="005A14BF">
        <w:rPr>
          <w:rFonts w:ascii="Garamond" w:hAnsi="Garamond" w:cs="Arial"/>
          <w:b w:val="0"/>
        </w:rPr>
        <w:t>65</w:t>
      </w:r>
      <w:r w:rsidR="00C61036" w:rsidRPr="00680490">
        <w:rPr>
          <w:rFonts w:ascii="Garamond" w:hAnsi="Garamond" w:cs="Arial"/>
          <w:b w:val="0"/>
        </w:rPr>
        <w:t>0</w:t>
      </w:r>
      <w:r w:rsidR="00096894" w:rsidRPr="00680490">
        <w:rPr>
          <w:rFonts w:ascii="Garamond" w:hAnsi="Garamond" w:cs="Arial"/>
          <w:b w:val="0"/>
        </w:rPr>
        <w:t xml:space="preserve"> Kč</w:t>
      </w:r>
      <w:r w:rsidR="00E40D2B" w:rsidRPr="00680490">
        <w:rPr>
          <w:rFonts w:ascii="Garamond" w:hAnsi="Garamond" w:cs="Arial"/>
          <w:b w:val="0"/>
        </w:rPr>
        <w:t>,</w:t>
      </w:r>
      <w:r w:rsidR="004D117C" w:rsidRPr="00680490">
        <w:rPr>
          <w:rFonts w:ascii="Garamond" w:hAnsi="Garamond" w:cs="Arial"/>
          <w:b w:val="0"/>
        </w:rPr>
        <w:t xml:space="preserve"> nebo dle pla</w:t>
      </w:r>
      <w:r w:rsidR="00E40D2B" w:rsidRPr="00680490">
        <w:rPr>
          <w:rFonts w:ascii="Garamond" w:hAnsi="Garamond" w:cs="Arial"/>
          <w:b w:val="0"/>
        </w:rPr>
        <w:t xml:space="preserve">tného aktuálního ceníku, který je přílohou č. 1 této smlouvy (v případě změny cen bude příloha aktualizována. </w:t>
      </w:r>
    </w:p>
    <w:p w14:paraId="6167B83F" w14:textId="77777777" w:rsidR="00A033BB" w:rsidRPr="00A033BB" w:rsidRDefault="00ED61C4" w:rsidP="00A033BB">
      <w:pPr>
        <w:pStyle w:val="Nadpis2"/>
        <w:numPr>
          <w:ilvl w:val="0"/>
          <w:numId w:val="17"/>
        </w:numPr>
        <w:ind w:left="426"/>
        <w:jc w:val="both"/>
        <w:rPr>
          <w:rFonts w:ascii="Garamond" w:hAnsi="Garamond" w:cs="Arial"/>
          <w:b w:val="0"/>
          <w:szCs w:val="24"/>
        </w:rPr>
      </w:pPr>
      <w:r w:rsidRPr="00A033BB">
        <w:rPr>
          <w:rFonts w:ascii="Garamond" w:hAnsi="Garamond" w:cs="Arial"/>
          <w:b w:val="0"/>
        </w:rPr>
        <w:t xml:space="preserve">Sjednaná paušální odměna nezahrnuje hotové výdaje a náklady zhotovitele, které vynaloží při plnění svého závazku, jako jsou </w:t>
      </w:r>
      <w:r w:rsidR="00A033BB" w:rsidRPr="00A033BB">
        <w:rPr>
          <w:rFonts w:ascii="Garamond" w:hAnsi="Garamond" w:cs="Arial"/>
          <w:b w:val="0"/>
        </w:rPr>
        <w:t xml:space="preserve">zejména </w:t>
      </w:r>
      <w:r w:rsidRPr="00A033BB">
        <w:rPr>
          <w:rFonts w:ascii="Garamond" w:hAnsi="Garamond" w:cs="Arial"/>
          <w:b w:val="0"/>
        </w:rPr>
        <w:t xml:space="preserve">materiálové náklady, </w:t>
      </w:r>
      <w:r w:rsidR="00A033BB" w:rsidRPr="00A033BB">
        <w:rPr>
          <w:rFonts w:ascii="Garamond" w:hAnsi="Garamond" w:cs="Arial"/>
          <w:b w:val="0"/>
        </w:rPr>
        <w:t xml:space="preserve">apod., </w:t>
      </w:r>
      <w:r w:rsidRPr="00A033BB">
        <w:rPr>
          <w:rFonts w:ascii="Garamond" w:hAnsi="Garamond" w:cs="Arial"/>
          <w:b w:val="0"/>
        </w:rPr>
        <w:t xml:space="preserve">které jsou přiměřené účelu a povaze činnosti </w:t>
      </w:r>
      <w:r w:rsidR="00A033BB" w:rsidRPr="00A033BB">
        <w:rPr>
          <w:rFonts w:ascii="Garamond" w:hAnsi="Garamond" w:cs="Arial"/>
          <w:b w:val="0"/>
        </w:rPr>
        <w:t xml:space="preserve">poskytovatele. Bude-li třeba k plnění závazku poskytovatele zapotřebí koupit materiál či zboží, je poskytovatel toto objednat na jméno a náklady objednatele </w:t>
      </w:r>
      <w:r w:rsidR="00A033BB">
        <w:rPr>
          <w:rFonts w:ascii="Garamond" w:hAnsi="Garamond" w:cs="Arial"/>
          <w:b w:val="0"/>
        </w:rPr>
        <w:t xml:space="preserve">až </w:t>
      </w:r>
      <w:r w:rsidR="00A033BB" w:rsidRPr="00A033BB">
        <w:rPr>
          <w:rFonts w:ascii="Garamond" w:hAnsi="Garamond" w:cs="Arial"/>
          <w:b w:val="0"/>
        </w:rPr>
        <w:t>po předchozí dohodě</w:t>
      </w:r>
      <w:r w:rsidR="00A033BB">
        <w:rPr>
          <w:rFonts w:ascii="Garamond" w:hAnsi="Garamond" w:cs="Arial"/>
          <w:b w:val="0"/>
        </w:rPr>
        <w:t>, v níž se strany dohodnou na specifikaci a předpokládaných nákladech na pořízení těchto věcí</w:t>
      </w:r>
      <w:r w:rsidR="00A033BB" w:rsidRPr="00A033BB">
        <w:rPr>
          <w:rFonts w:ascii="Garamond" w:hAnsi="Garamond" w:cs="Arial"/>
          <w:b w:val="0"/>
        </w:rPr>
        <w:t>.</w:t>
      </w:r>
      <w:r w:rsidR="000010CA">
        <w:rPr>
          <w:rFonts w:ascii="Garamond" w:hAnsi="Garamond" w:cs="Arial"/>
          <w:b w:val="0"/>
        </w:rPr>
        <w:t xml:space="preserve"> Tyto náklady uhradí objednatel přímo osobě, od níž budou tyto věci kupovány.</w:t>
      </w:r>
      <w:r w:rsidR="00A033BB" w:rsidRPr="00A033BB">
        <w:rPr>
          <w:rFonts w:ascii="Garamond" w:hAnsi="Garamond" w:cs="Arial"/>
          <w:b w:val="0"/>
        </w:rPr>
        <w:t xml:space="preserve"> </w:t>
      </w:r>
    </w:p>
    <w:p w14:paraId="63143010" w14:textId="77777777" w:rsidR="00A033BB" w:rsidRPr="00A033BB" w:rsidRDefault="00A033BB" w:rsidP="00A033BB">
      <w:pPr>
        <w:pStyle w:val="Odstavecseseznamem"/>
        <w:ind w:left="426"/>
        <w:jc w:val="both"/>
        <w:rPr>
          <w:rFonts w:ascii="Garamond" w:hAnsi="Garamond" w:cs="Arial"/>
        </w:rPr>
      </w:pPr>
    </w:p>
    <w:p w14:paraId="04D10B47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1884B43A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 xml:space="preserve">Článek </w:t>
      </w:r>
      <w:r w:rsidR="00E07A61" w:rsidRPr="00ED61C4">
        <w:rPr>
          <w:rFonts w:ascii="Garamond" w:hAnsi="Garamond" w:cs="Arial"/>
          <w:szCs w:val="24"/>
        </w:rPr>
        <w:t>I</w:t>
      </w:r>
      <w:r w:rsidRPr="00ED61C4">
        <w:rPr>
          <w:rFonts w:ascii="Garamond" w:hAnsi="Garamond" w:cs="Arial"/>
          <w:szCs w:val="24"/>
        </w:rPr>
        <w:t>V.</w:t>
      </w:r>
    </w:p>
    <w:p w14:paraId="3602C374" w14:textId="77777777" w:rsidR="000922DA" w:rsidRPr="00ED61C4" w:rsidRDefault="003F5954" w:rsidP="00A93A79">
      <w:pPr>
        <w:pStyle w:val="Nadpis2"/>
        <w:ind w:left="851" w:right="125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Platební podmínky</w:t>
      </w:r>
    </w:p>
    <w:p w14:paraId="2310FD54" w14:textId="77777777" w:rsidR="0073558F" w:rsidRPr="00ED61C4" w:rsidRDefault="0073558F" w:rsidP="00EC3EFA">
      <w:pPr>
        <w:pStyle w:val="Nadpis2"/>
        <w:jc w:val="center"/>
        <w:rPr>
          <w:rFonts w:ascii="Garamond" w:hAnsi="Garamond" w:cs="Arial"/>
          <w:szCs w:val="24"/>
        </w:rPr>
      </w:pPr>
    </w:p>
    <w:p w14:paraId="5DD33E3B" w14:textId="77777777" w:rsidR="004E44FC" w:rsidRPr="00ED61C4" w:rsidRDefault="003552E4" w:rsidP="003552E4">
      <w:pPr>
        <w:numPr>
          <w:ilvl w:val="0"/>
          <w:numId w:val="10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 w:cs="Calibri"/>
        </w:rPr>
        <w:t xml:space="preserve">Odměnu za poskytnuté služby může </w:t>
      </w:r>
      <w:r w:rsidR="0052675D" w:rsidRPr="00ED61C4">
        <w:rPr>
          <w:rFonts w:ascii="Garamond" w:hAnsi="Garamond" w:cs="Calibri"/>
        </w:rPr>
        <w:t>zhotovitel objednateli</w:t>
      </w:r>
      <w:r w:rsidRPr="00ED61C4">
        <w:rPr>
          <w:rFonts w:ascii="Garamond" w:hAnsi="Garamond" w:cs="Calibri"/>
        </w:rPr>
        <w:t xml:space="preserve"> účtovat za uplynulý kalendářní měsíc, a to na základě faktury, která bude mít náležitosti daňového dokladu. Faktura bude splatná do </w:t>
      </w:r>
      <w:r w:rsidR="00B61F95">
        <w:rPr>
          <w:rFonts w:ascii="Garamond" w:hAnsi="Garamond" w:cs="Calibri"/>
        </w:rPr>
        <w:t>14</w:t>
      </w:r>
      <w:r w:rsidR="0052675D" w:rsidRPr="00ED61C4">
        <w:rPr>
          <w:rFonts w:ascii="Garamond" w:hAnsi="Garamond" w:cs="Calibri"/>
        </w:rPr>
        <w:t xml:space="preserve"> dnů. </w:t>
      </w:r>
      <w:r w:rsidR="004E44FC" w:rsidRPr="00ED61C4">
        <w:rPr>
          <w:rFonts w:ascii="Garamond" w:hAnsi="Garamond"/>
        </w:rPr>
        <w:t>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</w:t>
      </w:r>
      <w:r w:rsidR="0052675D" w:rsidRPr="00ED61C4">
        <w:rPr>
          <w:rFonts w:ascii="Garamond" w:hAnsi="Garamond"/>
        </w:rPr>
        <w:t xml:space="preserve"> Součástí faktury bude i hodinový výkaz práce, osvědčující rozsah poskytnutých služeb. Bez této přílohy není faktura úplná a objednatel je oprávněn ji vrátit k doplnění. </w:t>
      </w:r>
    </w:p>
    <w:p w14:paraId="0C07388D" w14:textId="77777777" w:rsidR="003E63A8" w:rsidRPr="00ED61C4" w:rsidRDefault="00E83904" w:rsidP="006B5982">
      <w:pPr>
        <w:pStyle w:val="Odstavecseseznamem"/>
        <w:numPr>
          <w:ilvl w:val="0"/>
          <w:numId w:val="10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/>
        </w:rPr>
        <w:t>Nebude-li možné z důvodu vyšší moci (vis maior) prov</w:t>
      </w:r>
      <w:r w:rsidR="0052675D" w:rsidRPr="00ED61C4">
        <w:rPr>
          <w:rFonts w:ascii="Garamond" w:hAnsi="Garamond"/>
        </w:rPr>
        <w:t>ádět</w:t>
      </w:r>
      <w:r w:rsidRPr="00ED61C4">
        <w:rPr>
          <w:rFonts w:ascii="Garamond" w:hAnsi="Garamond"/>
        </w:rPr>
        <w:t xml:space="preserve"> </w:t>
      </w:r>
      <w:r w:rsidR="0052675D" w:rsidRPr="00ED61C4">
        <w:rPr>
          <w:rFonts w:ascii="Garamond" w:hAnsi="Garamond"/>
        </w:rPr>
        <w:t>službu</w:t>
      </w:r>
      <w:r w:rsidRPr="00ED61C4">
        <w:rPr>
          <w:rFonts w:ascii="Garamond" w:hAnsi="Garamond"/>
        </w:rPr>
        <w:t xml:space="preserve"> ve sjednaném rozsahu, nepovažuje se toto za porušení smlouvy žádnou ze stran a </w:t>
      </w:r>
      <w:r w:rsidR="003E63A8" w:rsidRPr="00ED61C4">
        <w:rPr>
          <w:rFonts w:ascii="Garamond" w:hAnsi="Garamond"/>
        </w:rPr>
        <w:t xml:space="preserve">strany smlouvy se dohodnou na novém termínu </w:t>
      </w:r>
      <w:r w:rsidR="0052675D" w:rsidRPr="00ED61C4">
        <w:rPr>
          <w:rFonts w:ascii="Garamond" w:hAnsi="Garamond"/>
        </w:rPr>
        <w:t>poskytnutí služby</w:t>
      </w:r>
      <w:r w:rsidR="003E63A8" w:rsidRPr="00ED61C4">
        <w:rPr>
          <w:rFonts w:ascii="Garamond" w:hAnsi="Garamond"/>
        </w:rPr>
        <w:t>.</w:t>
      </w:r>
    </w:p>
    <w:p w14:paraId="0C1127E8" w14:textId="77777777" w:rsidR="004E44FC" w:rsidRPr="00ED61C4" w:rsidRDefault="004E44FC" w:rsidP="006B5982">
      <w:pPr>
        <w:pStyle w:val="Odstavecseseznamem"/>
        <w:numPr>
          <w:ilvl w:val="0"/>
          <w:numId w:val="10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/>
        </w:rPr>
        <w:t>Úhrada ceny díla je provedena bezhotovostní formou převodem na bankovní účet zhotovitele</w:t>
      </w:r>
      <w:r w:rsidR="00FD4D2B" w:rsidRPr="00ED61C4">
        <w:rPr>
          <w:rFonts w:ascii="Garamond" w:hAnsi="Garamond"/>
        </w:rPr>
        <w:t xml:space="preserve"> uvedený v záhlaví této smlouvy</w:t>
      </w:r>
      <w:r w:rsidRPr="00ED61C4">
        <w:rPr>
          <w:rFonts w:ascii="Garamond" w:hAnsi="Garamond"/>
        </w:rPr>
        <w:t xml:space="preserve">. Obě smluvní strany se dohodly na tom, že peněžitý závazek je splněn dnem, kdy je částka odepsána z účtu objednatele. </w:t>
      </w:r>
    </w:p>
    <w:p w14:paraId="0934A8FB" w14:textId="77777777" w:rsidR="0024652A" w:rsidRPr="00ED61C4" w:rsidRDefault="0024652A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4EB70A31" w14:textId="77777777" w:rsidR="002D13E8" w:rsidRDefault="002D13E8" w:rsidP="005A14BF">
      <w:pPr>
        <w:pStyle w:val="Nadpis2"/>
        <w:rPr>
          <w:rFonts w:ascii="Garamond" w:hAnsi="Garamond" w:cs="Arial"/>
          <w:szCs w:val="24"/>
        </w:rPr>
      </w:pPr>
    </w:p>
    <w:p w14:paraId="4443536A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V.</w:t>
      </w:r>
    </w:p>
    <w:p w14:paraId="65E3E61E" w14:textId="77777777" w:rsidR="000922DA" w:rsidRPr="00ED61C4" w:rsidRDefault="003F5954" w:rsidP="00EC3EFA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 xml:space="preserve">Podmínky </w:t>
      </w:r>
      <w:r w:rsidR="00935570" w:rsidRPr="00ED61C4">
        <w:rPr>
          <w:rFonts w:ascii="Garamond" w:hAnsi="Garamond" w:cs="Arial"/>
          <w:szCs w:val="24"/>
        </w:rPr>
        <w:t>poskytování služeb</w:t>
      </w:r>
    </w:p>
    <w:p w14:paraId="72FFFA37" w14:textId="77777777" w:rsidR="00256E34" w:rsidRPr="00ED61C4" w:rsidRDefault="00256E34" w:rsidP="00EC3EFA">
      <w:pPr>
        <w:pStyle w:val="Nadpis2"/>
        <w:jc w:val="center"/>
        <w:rPr>
          <w:rFonts w:ascii="Garamond" w:hAnsi="Garamond" w:cs="Arial"/>
          <w:szCs w:val="24"/>
        </w:rPr>
      </w:pPr>
    </w:p>
    <w:p w14:paraId="612F10B5" w14:textId="77777777" w:rsidR="004C02AB" w:rsidRPr="00ED61C4" w:rsidRDefault="003F5954" w:rsidP="006B5982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ED61C4">
        <w:rPr>
          <w:rFonts w:ascii="Garamond" w:hAnsi="Garamond" w:cs="Arial"/>
        </w:rPr>
        <w:t xml:space="preserve">Zhotovitel se zavazuje při </w:t>
      </w:r>
      <w:r w:rsidR="0052675D" w:rsidRPr="00ED61C4">
        <w:rPr>
          <w:rFonts w:ascii="Garamond" w:hAnsi="Garamond" w:cs="Arial"/>
        </w:rPr>
        <w:t>poskytování služeb</w:t>
      </w:r>
      <w:r w:rsidRPr="00ED61C4">
        <w:rPr>
          <w:rFonts w:ascii="Garamond" w:hAnsi="Garamond" w:cs="Arial"/>
        </w:rPr>
        <w:t xml:space="preserve"> akceptovat pokyny objednatele. Zhotovitel je však pov</w:t>
      </w:r>
      <w:r w:rsidR="00634A24" w:rsidRPr="00ED61C4">
        <w:rPr>
          <w:rFonts w:ascii="Garamond" w:hAnsi="Garamond" w:cs="Arial"/>
        </w:rPr>
        <w:t xml:space="preserve">inen upozornit objednatele bez </w:t>
      </w:r>
      <w:r w:rsidRPr="00ED61C4">
        <w:rPr>
          <w:rFonts w:ascii="Garamond" w:hAnsi="Garamond" w:cs="Arial"/>
        </w:rPr>
        <w:t>zbytečného odkladu na nevhodnou povahu věcí převzatých od objednatele nebo pokynů daných mu objednatelem k</w:t>
      </w:r>
      <w:r w:rsidR="0052675D" w:rsidRPr="00ED61C4">
        <w:rPr>
          <w:rFonts w:ascii="Garamond" w:hAnsi="Garamond" w:cs="Arial"/>
        </w:rPr>
        <w:t> poskytnutí služby</w:t>
      </w:r>
      <w:r w:rsidRPr="00ED61C4">
        <w:rPr>
          <w:rFonts w:ascii="Garamond" w:hAnsi="Garamond" w:cs="Arial"/>
        </w:rPr>
        <w:t xml:space="preserve">. </w:t>
      </w:r>
    </w:p>
    <w:p w14:paraId="65A0CBFD" w14:textId="77777777" w:rsidR="009F0911" w:rsidRPr="00ED61C4" w:rsidRDefault="000922DA" w:rsidP="006B5982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ED61C4">
        <w:rPr>
          <w:rFonts w:ascii="Garamond" w:hAnsi="Garamond"/>
        </w:rPr>
        <w:lastRenderedPageBreak/>
        <w:t xml:space="preserve">V případě, že zhotovitel splní výše uvedenou povinnost, neodpovídá za nemožnost dokončení </w:t>
      </w:r>
      <w:r w:rsidR="00FD4D2B" w:rsidRPr="00ED61C4">
        <w:rPr>
          <w:rFonts w:ascii="Garamond" w:hAnsi="Garamond"/>
        </w:rPr>
        <w:t>díla</w:t>
      </w:r>
      <w:r w:rsidR="00174156" w:rsidRPr="00ED61C4">
        <w:rPr>
          <w:rFonts w:ascii="Garamond" w:hAnsi="Garamond"/>
        </w:rPr>
        <w:t xml:space="preserve"> </w:t>
      </w:r>
      <w:r w:rsidRPr="00ED61C4">
        <w:rPr>
          <w:rFonts w:ascii="Garamond" w:hAnsi="Garamond"/>
        </w:rPr>
        <w:t>nebo za vady dokončené</w:t>
      </w:r>
      <w:r w:rsidR="00FD4D2B" w:rsidRPr="00ED61C4">
        <w:rPr>
          <w:rFonts w:ascii="Garamond" w:hAnsi="Garamond"/>
        </w:rPr>
        <w:t xml:space="preserve">ho díla </w:t>
      </w:r>
      <w:r w:rsidRPr="00ED61C4">
        <w:rPr>
          <w:rFonts w:ascii="Garamond" w:hAnsi="Garamond"/>
        </w:rPr>
        <w:t xml:space="preserve">způsobené nevhodnými věcmi, požadavky nebo pokyny, jestliže objednatel na jejich použití při provádění služby písemně trval. Při nedokončení </w:t>
      </w:r>
      <w:r w:rsidR="00FD4D2B" w:rsidRPr="00ED61C4">
        <w:rPr>
          <w:rFonts w:ascii="Garamond" w:hAnsi="Garamond"/>
        </w:rPr>
        <w:t xml:space="preserve">díla </w:t>
      </w:r>
      <w:r w:rsidRPr="00ED61C4">
        <w:rPr>
          <w:rFonts w:ascii="Garamond" w:hAnsi="Garamond"/>
        </w:rPr>
        <w:t xml:space="preserve">má zhotovitel nárok na cenu sníženou o to, co ušetřil tím, že neprovedl </w:t>
      </w:r>
      <w:r w:rsidR="00FD4D2B" w:rsidRPr="00ED61C4">
        <w:rPr>
          <w:rFonts w:ascii="Garamond" w:hAnsi="Garamond"/>
        </w:rPr>
        <w:t>dílo</w:t>
      </w:r>
      <w:r w:rsidRPr="00ED61C4">
        <w:rPr>
          <w:rFonts w:ascii="Garamond" w:hAnsi="Garamond"/>
        </w:rPr>
        <w:t xml:space="preserve"> v plném rozsahu.</w:t>
      </w:r>
    </w:p>
    <w:p w14:paraId="64BE99C0" w14:textId="77777777" w:rsidR="0052675D" w:rsidRPr="00ED61C4" w:rsidRDefault="0052675D" w:rsidP="006B5982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ED61C4">
        <w:rPr>
          <w:rFonts w:ascii="Garamond" w:hAnsi="Garamond" w:cs="Calibri"/>
        </w:rPr>
        <w:t>Smluvní strany jsou si vědomy, že pro řádné provádění smluvené činnosti zhotovitelem je nezbytná součinnost obou smluvních stran. Zejména vyžaduje včasnou a řádnou přípravu a předávání relevantních podkladů a požadavků objednatele</w:t>
      </w:r>
      <w:r w:rsidR="00D823B0" w:rsidRPr="00ED61C4">
        <w:rPr>
          <w:rFonts w:ascii="Garamond" w:hAnsi="Garamond" w:cs="Calibri"/>
        </w:rPr>
        <w:t xml:space="preserve"> a informací a prováděných nebo provedených službách a jejich očekávaných výsledcích od zhotovitele</w:t>
      </w:r>
      <w:r w:rsidRPr="00ED61C4">
        <w:rPr>
          <w:rFonts w:ascii="Garamond" w:hAnsi="Garamond" w:cs="Calibri"/>
        </w:rPr>
        <w:t xml:space="preserve">. Smluvní strany jsou k takové součinnosti povinny. Objednatel se zavazuje umožnit poskytovateli přístup ke své výpočetní technice, včetně přístupových kódů, hesel a jiných prostředků zabezpečení, nezbytných k řádnému plnění povinností vyplývajících mu z této smlouvy. </w:t>
      </w:r>
    </w:p>
    <w:p w14:paraId="7F1D49B7" w14:textId="77777777" w:rsidR="006C654F" w:rsidRPr="00ED61C4" w:rsidRDefault="00935570" w:rsidP="00935570">
      <w:pPr>
        <w:pStyle w:val="Odstavecseseznamem"/>
        <w:numPr>
          <w:ilvl w:val="0"/>
          <w:numId w:val="12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Calibri"/>
        </w:rPr>
        <w:t>Zhotovitel je povinen zachovávat mlčenlivost o všech skutečnostech, které se v souvislosti s poskytováním sjednané služby dozvěděl, zejména pak údaje o přístupových kódech, heslech a jiných prostředcích zabezpečení, které od objednatele obdržel, nebo svou činností zjistil.</w:t>
      </w:r>
    </w:p>
    <w:p w14:paraId="21A1F20F" w14:textId="77777777" w:rsidR="00D823B0" w:rsidRPr="00ED61C4" w:rsidRDefault="00D823B0" w:rsidP="00935570">
      <w:pPr>
        <w:pStyle w:val="Odstavecseseznamem"/>
        <w:numPr>
          <w:ilvl w:val="0"/>
          <w:numId w:val="12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Calibri"/>
        </w:rPr>
        <w:t>Bude-li výkon sjednané služby vyžadovat omezení nebo dočasné ukončení činnosti výpočetní techniky objednatele, zavazuje se poskytovatel informovat o této skutečnosti objednatele alespoň dva pracovní dny předem.</w:t>
      </w:r>
    </w:p>
    <w:p w14:paraId="5CCFF799" w14:textId="77777777" w:rsidR="00D823B0" w:rsidRPr="00ED61C4" w:rsidRDefault="00D823B0" w:rsidP="00935570">
      <w:pPr>
        <w:pStyle w:val="Odstavecseseznamem"/>
        <w:numPr>
          <w:ilvl w:val="0"/>
          <w:numId w:val="12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Calibri"/>
        </w:rPr>
        <w:t xml:space="preserve">V případě poruchy, výpadku či jiném neočekávaném omezení </w:t>
      </w:r>
      <w:r w:rsidR="000B1B56" w:rsidRPr="00ED61C4">
        <w:rPr>
          <w:rFonts w:ascii="Garamond" w:hAnsi="Garamond" w:cs="Calibri"/>
        </w:rPr>
        <w:t xml:space="preserve">či výpadku </w:t>
      </w:r>
      <w:r w:rsidRPr="00ED61C4">
        <w:rPr>
          <w:rFonts w:ascii="Garamond" w:hAnsi="Garamond" w:cs="Calibri"/>
        </w:rPr>
        <w:t>činnosti HW a SW (dále jen „porucha“)</w:t>
      </w:r>
      <w:r w:rsidR="000B1B56" w:rsidRPr="00ED61C4">
        <w:rPr>
          <w:rFonts w:ascii="Garamond" w:hAnsi="Garamond" w:cs="Calibri"/>
        </w:rPr>
        <w:t>,</w:t>
      </w:r>
      <w:r w:rsidRPr="00ED61C4">
        <w:rPr>
          <w:rFonts w:ascii="Garamond" w:hAnsi="Garamond" w:cs="Calibri"/>
        </w:rPr>
        <w:t xml:space="preserve"> se zavazuje zhotovitel zahájit činnost k odstranění takové poruchy nej</w:t>
      </w:r>
      <w:r w:rsidR="000B1B56" w:rsidRPr="00ED61C4">
        <w:rPr>
          <w:rFonts w:ascii="Garamond" w:hAnsi="Garamond" w:cs="Calibri"/>
        </w:rPr>
        <w:t>později do 4 hodin od nahlášení a dojde-li k nahlášení v pracovní dny po 16:00 hod. nebo ve dny pracovního klidu, pak nejpozději nejbližší následující pracovní den do 10:00 hod.</w:t>
      </w:r>
    </w:p>
    <w:p w14:paraId="315A93BB" w14:textId="77777777" w:rsidR="006C654F" w:rsidRPr="00ED61C4" w:rsidRDefault="006C654F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5F0EDCC8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7AE23D07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VII.</w:t>
      </w:r>
    </w:p>
    <w:p w14:paraId="544C3C6A" w14:textId="77777777" w:rsidR="000922DA" w:rsidRPr="00ED61C4" w:rsidRDefault="003E63A8" w:rsidP="00EC3EFA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Záruky a r</w:t>
      </w:r>
      <w:r w:rsidR="004E44FC" w:rsidRPr="00ED61C4">
        <w:rPr>
          <w:rFonts w:ascii="Garamond" w:hAnsi="Garamond" w:cs="Arial"/>
          <w:szCs w:val="24"/>
        </w:rPr>
        <w:t>eklamace</w:t>
      </w:r>
    </w:p>
    <w:p w14:paraId="0BB6868D" w14:textId="77777777" w:rsidR="003E63A8" w:rsidRPr="00ED61C4" w:rsidRDefault="003E63A8" w:rsidP="00EC3EFA">
      <w:pPr>
        <w:pStyle w:val="Nadpis2"/>
        <w:jc w:val="center"/>
        <w:rPr>
          <w:rFonts w:ascii="Garamond" w:hAnsi="Garamond" w:cs="Arial"/>
          <w:szCs w:val="24"/>
        </w:rPr>
      </w:pPr>
    </w:p>
    <w:p w14:paraId="7454931B" w14:textId="59D198BF" w:rsidR="004E44FC" w:rsidRPr="00ED61C4" w:rsidRDefault="004E44FC" w:rsidP="006B5982">
      <w:pPr>
        <w:numPr>
          <w:ilvl w:val="0"/>
          <w:numId w:val="13"/>
        </w:numPr>
        <w:jc w:val="both"/>
        <w:rPr>
          <w:rFonts w:ascii="Garamond" w:hAnsi="Garamond"/>
        </w:rPr>
      </w:pPr>
      <w:r w:rsidRPr="00ED61C4">
        <w:rPr>
          <w:rFonts w:ascii="Garamond" w:hAnsi="Garamond"/>
        </w:rPr>
        <w:t xml:space="preserve">Zhotovitel </w:t>
      </w:r>
      <w:r w:rsidR="003E63A8" w:rsidRPr="00ED61C4">
        <w:rPr>
          <w:rFonts w:ascii="Garamond" w:hAnsi="Garamond"/>
        </w:rPr>
        <w:t xml:space="preserve">poskytuje na </w:t>
      </w:r>
      <w:r w:rsidR="00935570" w:rsidRPr="00ED61C4">
        <w:rPr>
          <w:rFonts w:ascii="Garamond" w:hAnsi="Garamond"/>
        </w:rPr>
        <w:t>služby</w:t>
      </w:r>
      <w:r w:rsidR="003E63A8" w:rsidRPr="00ED61C4">
        <w:rPr>
          <w:rFonts w:ascii="Garamond" w:hAnsi="Garamond"/>
        </w:rPr>
        <w:t xml:space="preserve"> záruku v délce trvání </w:t>
      </w:r>
      <w:r w:rsidR="004D117C">
        <w:rPr>
          <w:rFonts w:ascii="Garamond" w:hAnsi="Garamond"/>
        </w:rPr>
        <w:t xml:space="preserve">6 měsíců (záruka se nevztahuje na SW a HW třetích stran). </w:t>
      </w:r>
    </w:p>
    <w:p w14:paraId="6B9C6260" w14:textId="77777777" w:rsidR="004E44FC" w:rsidRPr="00ED61C4" w:rsidRDefault="003E63A8" w:rsidP="006B5982">
      <w:pPr>
        <w:numPr>
          <w:ilvl w:val="0"/>
          <w:numId w:val="13"/>
        </w:numPr>
        <w:jc w:val="both"/>
        <w:rPr>
          <w:rFonts w:ascii="Garamond" w:hAnsi="Garamond"/>
        </w:rPr>
      </w:pPr>
      <w:r w:rsidRPr="00ED61C4">
        <w:rPr>
          <w:rFonts w:ascii="Garamond" w:hAnsi="Garamond"/>
        </w:rPr>
        <w:t>Podmínkou pro uplatnění odpovědnosti za vady díla v rámci záruční doby je písemné oznámení objednateli o uplatnění reklamace s výčtem reklamovaných vad v záruční době. Jde-li o reklamaci oprávněnou</w:t>
      </w:r>
      <w:r w:rsidR="004E44FC" w:rsidRPr="00ED61C4">
        <w:rPr>
          <w:rFonts w:ascii="Garamond" w:hAnsi="Garamond"/>
        </w:rPr>
        <w:t>, odstraní zhotovitel</w:t>
      </w:r>
      <w:r w:rsidRPr="00ED61C4">
        <w:rPr>
          <w:rFonts w:ascii="Garamond" w:hAnsi="Garamond"/>
        </w:rPr>
        <w:t xml:space="preserve"> vady</w:t>
      </w:r>
      <w:r w:rsidR="004E44FC" w:rsidRPr="00ED61C4">
        <w:rPr>
          <w:rFonts w:ascii="Garamond" w:hAnsi="Garamond"/>
        </w:rPr>
        <w:t xml:space="preserve"> bez zbytečného odkladu</w:t>
      </w:r>
      <w:r w:rsidRPr="00ED61C4">
        <w:rPr>
          <w:rFonts w:ascii="Garamond" w:hAnsi="Garamond"/>
        </w:rPr>
        <w:t xml:space="preserve"> na své náklady</w:t>
      </w:r>
      <w:r w:rsidR="004E44FC" w:rsidRPr="00ED61C4">
        <w:rPr>
          <w:rFonts w:ascii="Garamond" w:hAnsi="Garamond"/>
        </w:rPr>
        <w:t>.</w:t>
      </w:r>
    </w:p>
    <w:p w14:paraId="6976E88B" w14:textId="77777777" w:rsidR="000922DA" w:rsidRPr="00ED61C4" w:rsidRDefault="000922DA" w:rsidP="00EC3EFA">
      <w:pPr>
        <w:pStyle w:val="Nadpis2"/>
        <w:rPr>
          <w:rFonts w:ascii="Garamond" w:hAnsi="Garamond" w:cs="Arial"/>
          <w:szCs w:val="24"/>
        </w:rPr>
      </w:pPr>
    </w:p>
    <w:p w14:paraId="5838BC79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11C41D73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VIII.</w:t>
      </w:r>
    </w:p>
    <w:p w14:paraId="2BAA8F68" w14:textId="77777777" w:rsidR="000922DA" w:rsidRPr="00ED61C4" w:rsidRDefault="003F5954" w:rsidP="00EC3EFA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Smluvní sankce </w:t>
      </w:r>
    </w:p>
    <w:p w14:paraId="494C5F53" w14:textId="77777777" w:rsidR="0073558F" w:rsidRPr="00ED61C4" w:rsidRDefault="0073558F" w:rsidP="00EC3EFA">
      <w:pPr>
        <w:pStyle w:val="Nadpis2"/>
        <w:jc w:val="center"/>
        <w:rPr>
          <w:rFonts w:ascii="Garamond" w:hAnsi="Garamond" w:cs="Arial"/>
          <w:szCs w:val="24"/>
        </w:rPr>
      </w:pPr>
    </w:p>
    <w:p w14:paraId="11F1C521" w14:textId="77777777" w:rsidR="003F5954" w:rsidRPr="00ED61C4" w:rsidRDefault="003F5954" w:rsidP="006B5982">
      <w:pPr>
        <w:numPr>
          <w:ilvl w:val="0"/>
          <w:numId w:val="14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 xml:space="preserve">Pro případ prodlení s úhradou faktury nebo její části v dohodnutých termínech uhradí objednatel zhotoviteli </w:t>
      </w:r>
      <w:r w:rsidR="00D26B6F" w:rsidRPr="00ED61C4">
        <w:rPr>
          <w:rFonts w:ascii="Garamond" w:hAnsi="Garamond" w:cs="Arial"/>
        </w:rPr>
        <w:t xml:space="preserve">úrok z prodlení </w:t>
      </w:r>
      <w:r w:rsidRPr="00ED61C4">
        <w:rPr>
          <w:rFonts w:ascii="Garamond" w:hAnsi="Garamond" w:cs="Arial"/>
        </w:rPr>
        <w:t>ve výši 0,</w:t>
      </w:r>
      <w:r w:rsidR="000922DA" w:rsidRPr="00ED61C4">
        <w:rPr>
          <w:rFonts w:ascii="Garamond" w:hAnsi="Garamond" w:cs="Arial"/>
        </w:rPr>
        <w:t>0</w:t>
      </w:r>
      <w:r w:rsidR="00D823B0" w:rsidRPr="00ED61C4">
        <w:rPr>
          <w:rFonts w:ascii="Garamond" w:hAnsi="Garamond" w:cs="Arial"/>
        </w:rPr>
        <w:t>3</w:t>
      </w:r>
      <w:r w:rsidRPr="00ED61C4">
        <w:rPr>
          <w:rFonts w:ascii="Garamond" w:hAnsi="Garamond" w:cs="Arial"/>
        </w:rPr>
        <w:t>% z dlužné částky</w:t>
      </w:r>
      <w:r w:rsidR="000922DA" w:rsidRPr="00ED61C4">
        <w:rPr>
          <w:rFonts w:ascii="Garamond" w:hAnsi="Garamond" w:cs="Arial"/>
        </w:rPr>
        <w:t>,</w:t>
      </w:r>
      <w:r w:rsidRPr="00ED61C4">
        <w:rPr>
          <w:rFonts w:ascii="Garamond" w:hAnsi="Garamond" w:cs="Arial"/>
        </w:rPr>
        <w:t xml:space="preserve"> a to za každý i započatý den prodlení.  Prodlení s úhradou faktury delší než </w:t>
      </w:r>
      <w:r w:rsidR="000922DA" w:rsidRPr="00ED61C4">
        <w:rPr>
          <w:rFonts w:ascii="Garamond" w:hAnsi="Garamond" w:cs="Arial"/>
        </w:rPr>
        <w:t>30</w:t>
      </w:r>
      <w:r w:rsidRPr="00ED61C4">
        <w:rPr>
          <w:rFonts w:ascii="Garamond" w:hAnsi="Garamond" w:cs="Arial"/>
        </w:rPr>
        <w:t xml:space="preserve"> dnů je klasifikováno jako podstatné porušení smlouvy.</w:t>
      </w:r>
    </w:p>
    <w:p w14:paraId="03242B87" w14:textId="77777777" w:rsidR="003F5954" w:rsidRPr="00ED61C4" w:rsidRDefault="000922DA" w:rsidP="006B5982">
      <w:pPr>
        <w:pStyle w:val="Zkladntext"/>
        <w:numPr>
          <w:ilvl w:val="0"/>
          <w:numId w:val="14"/>
        </w:numPr>
        <w:tabs>
          <w:tab w:val="clear" w:pos="284"/>
        </w:tabs>
        <w:rPr>
          <w:rFonts w:ascii="Garamond" w:hAnsi="Garamond" w:cs="Arial"/>
          <w:szCs w:val="24"/>
        </w:rPr>
      </w:pPr>
      <w:r w:rsidRPr="00ED61C4">
        <w:rPr>
          <w:rFonts w:ascii="Garamond" w:hAnsi="Garamond"/>
          <w:szCs w:val="24"/>
        </w:rPr>
        <w:t>Zhotovitel se zavazuje uhradit</w:t>
      </w:r>
      <w:r w:rsidR="00EE1D8D" w:rsidRPr="00ED61C4">
        <w:rPr>
          <w:rFonts w:ascii="Garamond" w:hAnsi="Garamond"/>
          <w:szCs w:val="24"/>
        </w:rPr>
        <w:t xml:space="preserve"> objednateli </w:t>
      </w:r>
      <w:r w:rsidRPr="00ED61C4">
        <w:rPr>
          <w:rFonts w:ascii="Garamond" w:hAnsi="Garamond"/>
          <w:szCs w:val="24"/>
        </w:rPr>
        <w:t xml:space="preserve">smluvní pokutu za </w:t>
      </w:r>
      <w:r w:rsidR="003E63A8" w:rsidRPr="00ED61C4">
        <w:rPr>
          <w:rFonts w:ascii="Garamond" w:hAnsi="Garamond"/>
          <w:szCs w:val="24"/>
        </w:rPr>
        <w:t xml:space="preserve">prodlení s předáním řádně zhotoveného díla ve výši 0,05% denně z hodnoty celého díla. Prodlení s dodáním díla delší než 30 dnů je považováno za podstatné porušení smlouvy. </w:t>
      </w:r>
    </w:p>
    <w:p w14:paraId="1DA697C9" w14:textId="77777777" w:rsidR="003F5954" w:rsidRPr="00ED61C4" w:rsidRDefault="003941C2" w:rsidP="006B5982">
      <w:pPr>
        <w:pStyle w:val="Zkladntext"/>
        <w:numPr>
          <w:ilvl w:val="0"/>
          <w:numId w:val="14"/>
        </w:numPr>
        <w:tabs>
          <w:tab w:val="clear" w:pos="284"/>
        </w:tabs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 xml:space="preserve">Nedohodnou-li strany něco jiného, zaplacením smluvních pokut dohodnutých v této smlouvě se neruší povinnost strany povinné závazek splnit, ani právo strany oprávněné </w:t>
      </w:r>
      <w:r w:rsidR="009C4219" w:rsidRPr="00ED61C4">
        <w:rPr>
          <w:rFonts w:ascii="Garamond" w:hAnsi="Garamond" w:cs="Arial"/>
          <w:szCs w:val="24"/>
        </w:rPr>
        <w:t xml:space="preserve">vedle smluvní pokuty požadovat i </w:t>
      </w:r>
      <w:r w:rsidR="00E64C9D" w:rsidRPr="00ED61C4">
        <w:rPr>
          <w:rFonts w:ascii="Garamond" w:hAnsi="Garamond" w:cs="Arial"/>
          <w:szCs w:val="24"/>
        </w:rPr>
        <w:t xml:space="preserve">náhradu škody přesahující </w:t>
      </w:r>
      <w:r w:rsidRPr="00ED61C4">
        <w:rPr>
          <w:rFonts w:ascii="Garamond" w:hAnsi="Garamond" w:cs="Arial"/>
          <w:szCs w:val="24"/>
        </w:rPr>
        <w:t>uhrazenou smluvní pokutu v plné výši.</w:t>
      </w:r>
    </w:p>
    <w:p w14:paraId="1B19C747" w14:textId="77777777" w:rsidR="003F5954" w:rsidRPr="00ED61C4" w:rsidRDefault="003F5954" w:rsidP="006B5982">
      <w:pPr>
        <w:pStyle w:val="Zkladntext"/>
        <w:numPr>
          <w:ilvl w:val="0"/>
          <w:numId w:val="14"/>
        </w:numPr>
        <w:tabs>
          <w:tab w:val="clear" w:pos="284"/>
        </w:tabs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Vypočtenou smluvní pokutu, na kterou vznikne objednateli nárok, je objednatel oprávněn započíst proti doplatku ceny díla fakturované zhotovitelem</w:t>
      </w:r>
    </w:p>
    <w:p w14:paraId="13A3434E" w14:textId="77777777" w:rsidR="002D13E8" w:rsidRDefault="002D13E8" w:rsidP="004D117C">
      <w:pPr>
        <w:pStyle w:val="Nadpis2"/>
        <w:rPr>
          <w:rFonts w:ascii="Garamond" w:hAnsi="Garamond" w:cs="Arial"/>
          <w:szCs w:val="24"/>
        </w:rPr>
      </w:pPr>
    </w:p>
    <w:p w14:paraId="7959B68A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30E64B46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Článek X.</w:t>
      </w:r>
    </w:p>
    <w:p w14:paraId="0DE29945" w14:textId="77777777" w:rsidR="00EE1D8D" w:rsidRPr="00ED61C4" w:rsidRDefault="00106949" w:rsidP="00EC3EFA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U</w:t>
      </w:r>
      <w:r w:rsidR="00634A24" w:rsidRPr="00ED61C4">
        <w:rPr>
          <w:rFonts w:ascii="Garamond" w:hAnsi="Garamond" w:cs="Arial"/>
          <w:b/>
        </w:rPr>
        <w:t xml:space="preserve">končení </w:t>
      </w:r>
      <w:r w:rsidR="003F5954" w:rsidRPr="00ED61C4">
        <w:rPr>
          <w:rFonts w:ascii="Garamond" w:hAnsi="Garamond" w:cs="Arial"/>
          <w:b/>
        </w:rPr>
        <w:t>smlouvy</w:t>
      </w:r>
    </w:p>
    <w:p w14:paraId="491EA191" w14:textId="77777777" w:rsidR="0073558F" w:rsidRPr="00ED61C4" w:rsidRDefault="0073558F" w:rsidP="00EC3EFA">
      <w:pPr>
        <w:jc w:val="center"/>
        <w:rPr>
          <w:rFonts w:ascii="Garamond" w:hAnsi="Garamond" w:cs="Arial"/>
          <w:b/>
        </w:rPr>
      </w:pPr>
    </w:p>
    <w:p w14:paraId="372905AD" w14:textId="47AA283D" w:rsidR="00106949" w:rsidRDefault="00E40D2B" w:rsidP="006B5982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Tato smlouva se uzavírá n</w:t>
      </w:r>
      <w:r w:rsidR="00106949">
        <w:rPr>
          <w:rFonts w:ascii="Garamond" w:hAnsi="Garamond" w:cs="Arial"/>
        </w:rPr>
        <w:t xml:space="preserve">a dobu neurčitou. </w:t>
      </w:r>
    </w:p>
    <w:p w14:paraId="3BCB9B0F" w14:textId="77777777" w:rsidR="003F5954" w:rsidRDefault="003F5954" w:rsidP="006B5982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Tuto smlouvu je možno ukončit písemnou dohodou podepsanou odpovědnými zástupci smluvních stran a to s účinností ke dni, jež bude v této dohodě uveden.</w:t>
      </w:r>
    </w:p>
    <w:p w14:paraId="0D0866CB" w14:textId="77777777" w:rsidR="00106949" w:rsidRPr="00ED61C4" w:rsidRDefault="00106949" w:rsidP="006B5982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Tuto smlouvu je možné ukončit výpovědí kterékoli ze smluvních stran i bez uvedení důvodu s výpovědní dobou tři měsíce, která začíná běžet prvním dnem měsíce následujícího po dni doručení výpovědi druhé smluvní straně. </w:t>
      </w:r>
    </w:p>
    <w:p w14:paraId="165C3325" w14:textId="77777777" w:rsidR="003F5954" w:rsidRPr="00ED61C4" w:rsidRDefault="003F5954" w:rsidP="006B598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Tuto smlouvu je možno ukončit i odstoupením od této smlouvy z důvodů podstatného porušení povinnosti vyplývající z této smlouvy, kdy tyto důvody jsou specifikovány v odst.</w:t>
      </w:r>
      <w:r w:rsidR="00634A24" w:rsidRPr="00ED61C4">
        <w:rPr>
          <w:rFonts w:ascii="Garamond" w:hAnsi="Garamond" w:cs="Arial"/>
        </w:rPr>
        <w:t xml:space="preserve"> </w:t>
      </w:r>
      <w:r w:rsidR="00106949">
        <w:rPr>
          <w:rFonts w:ascii="Garamond" w:hAnsi="Garamond" w:cs="Arial"/>
        </w:rPr>
        <w:t>5</w:t>
      </w:r>
      <w:r w:rsidRPr="00ED61C4">
        <w:rPr>
          <w:rFonts w:ascii="Garamond" w:hAnsi="Garamond" w:cs="Arial"/>
        </w:rPr>
        <w:t xml:space="preserve"> tohoto článku smlouvy.</w:t>
      </w:r>
    </w:p>
    <w:p w14:paraId="6A22CB29" w14:textId="77777777" w:rsidR="003F5954" w:rsidRPr="00ED61C4" w:rsidRDefault="003F5954" w:rsidP="006B5982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14:paraId="53D8D0FD" w14:textId="77777777" w:rsidR="003F5954" w:rsidRPr="00ED61C4" w:rsidRDefault="003F5954" w:rsidP="006B5982">
      <w:pPr>
        <w:numPr>
          <w:ilvl w:val="0"/>
          <w:numId w:val="3"/>
        </w:numPr>
        <w:rPr>
          <w:rFonts w:ascii="Garamond" w:hAnsi="Garamond" w:cs="Arial"/>
        </w:rPr>
      </w:pPr>
      <w:r w:rsidRPr="00ED61C4">
        <w:rPr>
          <w:rFonts w:ascii="Garamond" w:hAnsi="Garamond" w:cs="Arial"/>
        </w:rPr>
        <w:t>prodlení objednatele s úhradou faktur o více než 30 dnů</w:t>
      </w:r>
      <w:r w:rsidR="00631576" w:rsidRPr="00ED61C4">
        <w:rPr>
          <w:rFonts w:ascii="Garamond" w:hAnsi="Garamond" w:cs="Arial"/>
        </w:rPr>
        <w:t>,</w:t>
      </w:r>
    </w:p>
    <w:p w14:paraId="3FD665BB" w14:textId="77777777" w:rsidR="003F5954" w:rsidRPr="00ED61C4" w:rsidRDefault="00631576" w:rsidP="006B5982">
      <w:pPr>
        <w:numPr>
          <w:ilvl w:val="0"/>
          <w:numId w:val="3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porušení sjednané povinnosti mlčenlivosti zhotovitelem,</w:t>
      </w:r>
    </w:p>
    <w:p w14:paraId="1F099F63" w14:textId="77777777" w:rsidR="00631576" w:rsidRPr="00ED61C4" w:rsidRDefault="00631576" w:rsidP="006B5982">
      <w:pPr>
        <w:numPr>
          <w:ilvl w:val="0"/>
          <w:numId w:val="3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neodůvodněné přerušení či omezení poskytování sjednaných služeb na dobu delší než tři dny po sobě jsoucí, nebo tři dny v souhrnu za období 6 měsíců po sobě jsoucích,</w:t>
      </w:r>
    </w:p>
    <w:p w14:paraId="4F345462" w14:textId="77777777" w:rsidR="00631576" w:rsidRPr="00ED61C4" w:rsidRDefault="00631576" w:rsidP="006B5982">
      <w:pPr>
        <w:numPr>
          <w:ilvl w:val="0"/>
          <w:numId w:val="3"/>
        </w:num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prodlení zhotovitele s nástupem na odstranění poruchy (čl. V. odst. 6) delší než tři dny</w:t>
      </w:r>
      <w:r w:rsidR="00106949">
        <w:rPr>
          <w:rFonts w:ascii="Garamond" w:hAnsi="Garamond" w:cs="Arial"/>
        </w:rPr>
        <w:t>.</w:t>
      </w:r>
      <w:r w:rsidRPr="00ED61C4">
        <w:rPr>
          <w:rFonts w:ascii="Garamond" w:hAnsi="Garamond" w:cs="Arial"/>
        </w:rPr>
        <w:t xml:space="preserve"> </w:t>
      </w:r>
    </w:p>
    <w:p w14:paraId="25960F04" w14:textId="77777777" w:rsidR="00106949" w:rsidRDefault="00106949" w:rsidP="00106949">
      <w:pPr>
        <w:ind w:left="360"/>
        <w:jc w:val="both"/>
        <w:rPr>
          <w:rFonts w:ascii="Garamond" w:hAnsi="Garamond" w:cs="Arial"/>
        </w:rPr>
      </w:pPr>
    </w:p>
    <w:p w14:paraId="08CAD703" w14:textId="77777777" w:rsidR="006C654F" w:rsidRPr="00ED61C4" w:rsidRDefault="003F5954" w:rsidP="00106949">
      <w:pPr>
        <w:ind w:left="360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Chce-li některá ze stran odstoupit od této smlouvy na základě ujednání z této smlouvy vyplývajících, je povinna svoje odstoupen</w:t>
      </w:r>
      <w:r w:rsidR="00634A24" w:rsidRPr="00ED61C4">
        <w:rPr>
          <w:rFonts w:ascii="Garamond" w:hAnsi="Garamond" w:cs="Arial"/>
        </w:rPr>
        <w:t xml:space="preserve">í písemně oznámit druhé straně </w:t>
      </w:r>
      <w:r w:rsidRPr="00ED61C4">
        <w:rPr>
          <w:rFonts w:ascii="Garamond" w:hAnsi="Garamond" w:cs="Arial"/>
        </w:rPr>
        <w:t xml:space="preserve">s uvedením termínu, ke kterému od smlouvy odstupuje. V odstoupení musí být uveden důvod, pro který strana od smlouvy odstupuje a přesná citace toho bodu smlouvy, který ji k odstoupení opravňuje. </w:t>
      </w:r>
    </w:p>
    <w:p w14:paraId="68A7374C" w14:textId="77777777" w:rsidR="006C654F" w:rsidRPr="00ED61C4" w:rsidRDefault="006C654F" w:rsidP="006C654F">
      <w:pPr>
        <w:jc w:val="both"/>
        <w:rPr>
          <w:rFonts w:ascii="Garamond" w:hAnsi="Garamond" w:cs="Arial"/>
        </w:rPr>
      </w:pPr>
    </w:p>
    <w:p w14:paraId="01BCB69C" w14:textId="77777777" w:rsidR="002D13E8" w:rsidRDefault="002D13E8" w:rsidP="00D62CB2">
      <w:pPr>
        <w:pStyle w:val="Nadpis2"/>
        <w:jc w:val="center"/>
        <w:rPr>
          <w:rFonts w:ascii="Garamond" w:hAnsi="Garamond" w:cs="Arial"/>
          <w:szCs w:val="24"/>
        </w:rPr>
      </w:pPr>
    </w:p>
    <w:p w14:paraId="72015B10" w14:textId="77777777" w:rsidR="003F5954" w:rsidRPr="00ED61C4" w:rsidRDefault="003F5954" w:rsidP="00D62CB2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XI.</w:t>
      </w:r>
    </w:p>
    <w:p w14:paraId="65D68BB1" w14:textId="77777777" w:rsidR="00E40D2B" w:rsidRDefault="00F73638" w:rsidP="00F73638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Závěrečná ujednání</w:t>
      </w:r>
    </w:p>
    <w:p w14:paraId="390F69B4" w14:textId="72B9F5D7" w:rsidR="00F73638" w:rsidRPr="00ED61C4" w:rsidRDefault="00F73638" w:rsidP="00F73638">
      <w:pPr>
        <w:pStyle w:val="Nadpis2"/>
        <w:jc w:val="center"/>
        <w:rPr>
          <w:rFonts w:ascii="Garamond" w:hAnsi="Garamond" w:cs="Arial"/>
          <w:szCs w:val="24"/>
        </w:rPr>
      </w:pPr>
      <w:r w:rsidRPr="00ED61C4">
        <w:rPr>
          <w:rFonts w:ascii="Garamond" w:hAnsi="Garamond" w:cs="Arial"/>
          <w:szCs w:val="24"/>
        </w:rPr>
        <w:t> </w:t>
      </w:r>
    </w:p>
    <w:p w14:paraId="1F56DFA8" w14:textId="77777777" w:rsidR="00F73638" w:rsidRPr="00ED61C4" w:rsidRDefault="00F73638" w:rsidP="00F73638">
      <w:pPr>
        <w:pStyle w:val="Odstavecseseznamem"/>
        <w:numPr>
          <w:ilvl w:val="0"/>
          <w:numId w:val="11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Změny této smlouvy mohou být realizovány pouze formou písemných dodatků, které budou platné jen, budou-li potvrzené a podepsané oprávněnými zástupci obou smluvních stran. Výslovně se sjednává, že jiná forma změny smlouvy je nepřípustná. Za dodatek ve smyslu tohoto článku se nepovažuje zápis s jednání či jiný písemně zachycený obsah jednání obou stran, byť jsou na něm umístěny podpisy obou účastníků, není-li výslovně označen jako dodatek ke smlouvě.</w:t>
      </w:r>
    </w:p>
    <w:p w14:paraId="62CEEB86" w14:textId="77777777" w:rsidR="00F73638" w:rsidRPr="00ED61C4" w:rsidRDefault="00F73638" w:rsidP="00F73638">
      <w:pPr>
        <w:numPr>
          <w:ilvl w:val="0"/>
          <w:numId w:val="11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Otázky touto smlouvou neupravené se budou řídit příslušnými ustanoveními zákona č. 89/2012 Sb.</w:t>
      </w:r>
    </w:p>
    <w:p w14:paraId="372E5610" w14:textId="77777777" w:rsidR="00F73638" w:rsidRPr="00ED61C4" w:rsidRDefault="00F73638" w:rsidP="00F73638">
      <w:pPr>
        <w:numPr>
          <w:ilvl w:val="0"/>
          <w:numId w:val="11"/>
        </w:numPr>
        <w:ind w:left="426"/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Tato smlouva je vytvořena ve čtyřech vyhotoveních s povahou originálu, po dvou pro každou smluvní stranu.</w:t>
      </w:r>
    </w:p>
    <w:p w14:paraId="07A86A40" w14:textId="77777777" w:rsidR="00631576" w:rsidRPr="00ED61C4" w:rsidRDefault="00631576" w:rsidP="00631576">
      <w:pPr>
        <w:pStyle w:val="Prosttext"/>
        <w:numPr>
          <w:ilvl w:val="0"/>
          <w:numId w:val="11"/>
        </w:numPr>
        <w:ind w:left="426"/>
        <w:jc w:val="both"/>
        <w:rPr>
          <w:rFonts w:ascii="Garamond" w:hAnsi="Garamond" w:cs="Calibri"/>
          <w:sz w:val="24"/>
          <w:szCs w:val="24"/>
        </w:rPr>
      </w:pPr>
      <w:r w:rsidRPr="00ED61C4">
        <w:rPr>
          <w:rFonts w:ascii="Garamond" w:hAnsi="Garamond" w:cs="Calibri"/>
          <w:sz w:val="24"/>
          <w:szCs w:val="24"/>
        </w:rPr>
        <w:t xml:space="preserve">Smluvní strany berou na vědomí, že tato smlouva podléhá podle zákona č. 340/2015 Sb. o registru smluv povinnému zveřejnění v Centrálním registru smluv (dále jen CRS“). Smluvní strany se dohodly, že zveřejnění v CRS provede objednatel a o zveřejnění podá zhotoviteli zprávu nejpozději do tří pracovních dnů od tohoto zveřejnění. Zhotovitel, jako fyzická osoba a jako subjekt údajů ve smyslu zákona č. 101/2000 Sb. o ochraně osobních údajů, uděluje podpisem této smlouvy příkazníkovi výslovný souhlas se zveřejněním všech svých osobních údajů uvedených v této smlouvě v CRS za účelem plnění této zákonné povinnosti. </w:t>
      </w:r>
    </w:p>
    <w:p w14:paraId="6300C2D5" w14:textId="77777777" w:rsidR="00C41EA6" w:rsidRPr="00ED61C4" w:rsidRDefault="00C41EA6" w:rsidP="00D62CB2">
      <w:pPr>
        <w:jc w:val="both"/>
        <w:rPr>
          <w:rFonts w:ascii="Garamond" w:hAnsi="Garamond" w:cs="Arial"/>
        </w:rPr>
      </w:pPr>
    </w:p>
    <w:p w14:paraId="2F3F5E51" w14:textId="77777777" w:rsidR="009F0911" w:rsidRPr="00ED61C4" w:rsidRDefault="009F0911" w:rsidP="00D62CB2">
      <w:pPr>
        <w:jc w:val="both"/>
        <w:rPr>
          <w:rFonts w:ascii="Garamond" w:hAnsi="Garamond" w:cs="Arial"/>
        </w:rPr>
      </w:pPr>
    </w:p>
    <w:p w14:paraId="0F452F05" w14:textId="77777777" w:rsidR="005A14BF" w:rsidRDefault="005A14BF" w:rsidP="00D62CB2">
      <w:pPr>
        <w:jc w:val="both"/>
        <w:rPr>
          <w:rFonts w:ascii="Garamond" w:hAnsi="Garamond" w:cs="Arial"/>
        </w:rPr>
      </w:pPr>
    </w:p>
    <w:p w14:paraId="2D120359" w14:textId="6DAB7D36" w:rsidR="003F5954" w:rsidRPr="00ED61C4" w:rsidRDefault="003F5954" w:rsidP="00D62CB2">
      <w:p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Ve Vse</w:t>
      </w:r>
      <w:r w:rsidR="008268EF" w:rsidRPr="00ED61C4">
        <w:rPr>
          <w:rFonts w:ascii="Garamond" w:hAnsi="Garamond" w:cs="Arial"/>
        </w:rPr>
        <w:t>tíně, dne</w:t>
      </w:r>
      <w:r w:rsidR="005A14BF">
        <w:rPr>
          <w:rFonts w:ascii="Garamond" w:hAnsi="Garamond" w:cs="Arial"/>
        </w:rPr>
        <w:t xml:space="preserve"> 3. 10. 2016</w:t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8268EF" w:rsidRPr="00ED61C4">
        <w:rPr>
          <w:rFonts w:ascii="Garamond" w:hAnsi="Garamond" w:cs="Arial"/>
        </w:rPr>
        <w:t xml:space="preserve">Ve Vsetíně, </w:t>
      </w:r>
      <w:r w:rsidR="00634A24" w:rsidRPr="00ED61C4">
        <w:rPr>
          <w:rFonts w:ascii="Garamond" w:hAnsi="Garamond" w:cs="Arial"/>
        </w:rPr>
        <w:t>dne</w:t>
      </w:r>
      <w:r w:rsidR="005A14BF">
        <w:rPr>
          <w:rFonts w:ascii="Garamond" w:hAnsi="Garamond" w:cs="Arial"/>
        </w:rPr>
        <w:t xml:space="preserve">: </w:t>
      </w:r>
      <w:bookmarkStart w:id="0" w:name="_GoBack"/>
      <w:bookmarkEnd w:id="0"/>
    </w:p>
    <w:p w14:paraId="3FAB3BD8" w14:textId="77777777" w:rsidR="00647A90" w:rsidRPr="00ED61C4" w:rsidRDefault="00647A90" w:rsidP="00D62CB2">
      <w:pPr>
        <w:jc w:val="both"/>
        <w:rPr>
          <w:rFonts w:ascii="Garamond" w:hAnsi="Garamond" w:cs="Arial"/>
        </w:rPr>
      </w:pPr>
    </w:p>
    <w:p w14:paraId="02572028" w14:textId="77777777" w:rsidR="004D117C" w:rsidRDefault="004D117C" w:rsidP="001428B4">
      <w:pPr>
        <w:jc w:val="both"/>
        <w:rPr>
          <w:rFonts w:ascii="Garamond" w:hAnsi="Garamond" w:cs="Arial"/>
        </w:rPr>
      </w:pPr>
    </w:p>
    <w:p w14:paraId="6C2990DB" w14:textId="77777777" w:rsidR="005A14BF" w:rsidRDefault="005A14BF" w:rsidP="001428B4">
      <w:pPr>
        <w:jc w:val="both"/>
        <w:rPr>
          <w:rFonts w:ascii="Garamond" w:hAnsi="Garamond" w:cs="Arial"/>
        </w:rPr>
      </w:pPr>
    </w:p>
    <w:p w14:paraId="11A70AB0" w14:textId="74C3A562" w:rsidR="005A14BF" w:rsidRDefault="003F5954" w:rsidP="001428B4">
      <w:pPr>
        <w:jc w:val="both"/>
        <w:rPr>
          <w:rFonts w:ascii="Garamond" w:hAnsi="Garamond" w:cs="Arial"/>
        </w:rPr>
      </w:pPr>
      <w:r w:rsidRPr="00ED61C4">
        <w:rPr>
          <w:rFonts w:ascii="Garamond" w:hAnsi="Garamond" w:cs="Arial"/>
        </w:rPr>
        <w:t>Za objednatele:</w:t>
      </w:r>
      <w:r w:rsidR="005A14BF">
        <w:rPr>
          <w:rFonts w:ascii="Garamond" w:hAnsi="Garamond" w:cs="Arial"/>
        </w:rPr>
        <w:t>………………………</w:t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ab/>
      </w:r>
      <w:r w:rsidRPr="00ED61C4">
        <w:rPr>
          <w:rFonts w:ascii="Garamond" w:hAnsi="Garamond" w:cs="Arial"/>
        </w:rPr>
        <w:t>Za zhotovitele:</w:t>
      </w:r>
      <w:r w:rsidR="004A73E7" w:rsidRPr="00160A42">
        <w:rPr>
          <w:rFonts w:ascii="Garamond" w:hAnsi="Garamond" w:cs="Arial"/>
        </w:rPr>
        <w:tab/>
      </w:r>
      <w:r w:rsidR="005A14BF">
        <w:rPr>
          <w:rFonts w:ascii="Garamond" w:hAnsi="Garamond" w:cs="Arial"/>
        </w:rPr>
        <w:t>…………</w:t>
      </w:r>
      <w:proofErr w:type="gramStart"/>
      <w:r w:rsidR="005A14BF">
        <w:rPr>
          <w:rFonts w:ascii="Garamond" w:hAnsi="Garamond" w:cs="Arial"/>
        </w:rPr>
        <w:t>…...</w:t>
      </w:r>
      <w:proofErr w:type="gramEnd"/>
    </w:p>
    <w:p w14:paraId="6332FD52" w14:textId="61648C67" w:rsidR="004A73E7" w:rsidRPr="00160A42" w:rsidRDefault="005A14BF" w:rsidP="001428B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Pavla Stachová, jednatelka </w:t>
      </w:r>
      <w:r w:rsidR="004A73E7" w:rsidRPr="00160A42">
        <w:rPr>
          <w:rFonts w:ascii="Garamond" w:hAnsi="Garamond" w:cs="Arial"/>
        </w:rPr>
        <w:tab/>
      </w:r>
      <w:r w:rsidR="004A73E7" w:rsidRPr="00160A42">
        <w:rPr>
          <w:rFonts w:ascii="Garamond" w:hAnsi="Garamond" w:cs="Arial"/>
        </w:rPr>
        <w:tab/>
      </w:r>
      <w:r w:rsidR="004A73E7" w:rsidRPr="00160A42">
        <w:rPr>
          <w:rFonts w:ascii="Garamond" w:hAnsi="Garamond" w:cs="Arial"/>
        </w:rPr>
        <w:tab/>
      </w:r>
      <w:r w:rsidR="004A73E7" w:rsidRPr="00160A42">
        <w:rPr>
          <w:rFonts w:ascii="Garamond" w:hAnsi="Garamond" w:cs="Arial"/>
        </w:rPr>
        <w:tab/>
      </w:r>
      <w:r w:rsidR="004A73E7" w:rsidRPr="00160A42">
        <w:rPr>
          <w:rFonts w:ascii="Garamond" w:hAnsi="Garamond" w:cs="Arial"/>
        </w:rPr>
        <w:tab/>
      </w:r>
      <w:r>
        <w:rPr>
          <w:rFonts w:ascii="Garamond" w:hAnsi="Garamond" w:cs="Arial"/>
        </w:rPr>
        <w:t>Ivo Maňák</w:t>
      </w:r>
    </w:p>
    <w:sectPr w:rsidR="004A73E7" w:rsidRPr="00160A42" w:rsidSect="00A93A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16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FEF5" w14:textId="77777777" w:rsidR="004A1BF1" w:rsidRDefault="004A1BF1">
      <w:r>
        <w:separator/>
      </w:r>
    </w:p>
  </w:endnote>
  <w:endnote w:type="continuationSeparator" w:id="0">
    <w:p w14:paraId="50530D2E" w14:textId="77777777" w:rsidR="004A1BF1" w:rsidRDefault="004A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0C182" w14:textId="77777777" w:rsidR="00B607D6" w:rsidRDefault="00B943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C3E38" w14:textId="77777777"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6CE2" w14:textId="77777777"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14:paraId="12C2F19F" w14:textId="77777777" w:rsidR="00B607D6" w:rsidRDefault="00B607D6" w:rsidP="00160A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244708"/>
      <w:docPartObj>
        <w:docPartGallery w:val="Page Numbers (Bottom of Page)"/>
        <w:docPartUnique/>
      </w:docPartObj>
    </w:sdtPr>
    <w:sdtEndPr/>
    <w:sdtContent>
      <w:sdt>
        <w:sdtPr>
          <w:id w:val="-335689942"/>
          <w:docPartObj>
            <w:docPartGallery w:val="Page Numbers (Top of Page)"/>
            <w:docPartUnique/>
          </w:docPartObj>
        </w:sdtPr>
        <w:sdtEndPr/>
        <w:sdtContent>
          <w:p w14:paraId="22C95904" w14:textId="77777777" w:rsidR="00A93A79" w:rsidRDefault="00A93A79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14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14B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68AD05" w14:textId="77777777" w:rsidR="00E07A61" w:rsidRPr="00F73638" w:rsidRDefault="00E07A61" w:rsidP="00F73638">
    <w:pPr>
      <w:pStyle w:val="Zpat"/>
      <w:tabs>
        <w:tab w:val="clear" w:pos="4536"/>
        <w:tab w:val="clear" w:pos="9072"/>
        <w:tab w:val="left" w:pos="6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04503" w14:textId="77777777" w:rsidR="004A1BF1" w:rsidRDefault="004A1BF1">
      <w:r>
        <w:separator/>
      </w:r>
    </w:p>
  </w:footnote>
  <w:footnote w:type="continuationSeparator" w:id="0">
    <w:p w14:paraId="661A4FAA" w14:textId="77777777" w:rsidR="004A1BF1" w:rsidRDefault="004A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FD27" w14:textId="77777777"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2F7C" w14:textId="77777777" w:rsidR="00B607D6" w:rsidRPr="000C747C" w:rsidRDefault="00B607D6">
    <w:pPr>
      <w:pStyle w:val="Zhlav"/>
      <w:jc w:val="righ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059"/>
    <w:multiLevelType w:val="multilevel"/>
    <w:tmpl w:val="0034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FC6E9A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A207255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3411F7"/>
    <w:multiLevelType w:val="hybridMultilevel"/>
    <w:tmpl w:val="3F7A75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972C3"/>
    <w:multiLevelType w:val="hybridMultilevel"/>
    <w:tmpl w:val="C0BEEA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42F92"/>
    <w:multiLevelType w:val="hybridMultilevel"/>
    <w:tmpl w:val="F342E5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E7914"/>
    <w:multiLevelType w:val="hybridMultilevel"/>
    <w:tmpl w:val="AED6E49C"/>
    <w:lvl w:ilvl="0" w:tplc="DB0AC292">
      <w:start w:val="6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D624B"/>
    <w:multiLevelType w:val="hybridMultilevel"/>
    <w:tmpl w:val="707A7DC0"/>
    <w:lvl w:ilvl="0" w:tplc="4E103786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484C3F9C"/>
    <w:multiLevelType w:val="hybridMultilevel"/>
    <w:tmpl w:val="133C2E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56DE"/>
    <w:multiLevelType w:val="hybridMultilevel"/>
    <w:tmpl w:val="157A5FC4"/>
    <w:lvl w:ilvl="0" w:tplc="7B40A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Arial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054E76"/>
    <w:multiLevelType w:val="hybridMultilevel"/>
    <w:tmpl w:val="A6908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037"/>
    <w:multiLevelType w:val="hybridMultilevel"/>
    <w:tmpl w:val="1E60B1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9A5E8B"/>
    <w:multiLevelType w:val="hybridMultilevel"/>
    <w:tmpl w:val="A650B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A4E88"/>
    <w:multiLevelType w:val="hybridMultilevel"/>
    <w:tmpl w:val="0D8AAD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125A7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B7573A"/>
    <w:multiLevelType w:val="hybridMultilevel"/>
    <w:tmpl w:val="EF701B06"/>
    <w:lvl w:ilvl="0" w:tplc="4D5649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4325B"/>
    <w:multiLevelType w:val="hybridMultilevel"/>
    <w:tmpl w:val="49C81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001A9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0"/>
  </w:num>
  <w:num w:numId="16">
    <w:abstractNumId w:val="16"/>
  </w:num>
  <w:num w:numId="17">
    <w:abstractNumId w:val="12"/>
  </w:num>
  <w:num w:numId="18">
    <w:abstractNumId w:val="0"/>
    <w:lvlOverride w:ilvl="0">
      <w:startOverride w:val="1"/>
    </w:lvlOverride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21"/>
    <w:rsid w:val="000010CA"/>
    <w:rsid w:val="000014C7"/>
    <w:rsid w:val="00007847"/>
    <w:rsid w:val="00014C63"/>
    <w:rsid w:val="00024463"/>
    <w:rsid w:val="00031767"/>
    <w:rsid w:val="00032755"/>
    <w:rsid w:val="00032C5D"/>
    <w:rsid w:val="000376B7"/>
    <w:rsid w:val="00040E76"/>
    <w:rsid w:val="00041F97"/>
    <w:rsid w:val="0005162E"/>
    <w:rsid w:val="0006589F"/>
    <w:rsid w:val="00074F2D"/>
    <w:rsid w:val="0007592E"/>
    <w:rsid w:val="0007622D"/>
    <w:rsid w:val="00082FD9"/>
    <w:rsid w:val="00085B51"/>
    <w:rsid w:val="000922DA"/>
    <w:rsid w:val="00096894"/>
    <w:rsid w:val="000A0C71"/>
    <w:rsid w:val="000A6C74"/>
    <w:rsid w:val="000B1B56"/>
    <w:rsid w:val="000C747C"/>
    <w:rsid w:val="000D033F"/>
    <w:rsid w:val="000E03CC"/>
    <w:rsid w:val="000E4408"/>
    <w:rsid w:val="000E4BCD"/>
    <w:rsid w:val="000F2D90"/>
    <w:rsid w:val="000F795F"/>
    <w:rsid w:val="00106949"/>
    <w:rsid w:val="00127F11"/>
    <w:rsid w:val="001428B4"/>
    <w:rsid w:val="001609EF"/>
    <w:rsid w:val="00160A42"/>
    <w:rsid w:val="00174156"/>
    <w:rsid w:val="00190560"/>
    <w:rsid w:val="00190F74"/>
    <w:rsid w:val="001B1286"/>
    <w:rsid w:val="001B2616"/>
    <w:rsid w:val="001B3C98"/>
    <w:rsid w:val="001D05FB"/>
    <w:rsid w:val="001D4568"/>
    <w:rsid w:val="001E1F6E"/>
    <w:rsid w:val="001E2A50"/>
    <w:rsid w:val="001E6733"/>
    <w:rsid w:val="001F0B24"/>
    <w:rsid w:val="001F770E"/>
    <w:rsid w:val="002009FA"/>
    <w:rsid w:val="002026A2"/>
    <w:rsid w:val="00213888"/>
    <w:rsid w:val="00230143"/>
    <w:rsid w:val="0023215E"/>
    <w:rsid w:val="0023569A"/>
    <w:rsid w:val="0024652A"/>
    <w:rsid w:val="00256E34"/>
    <w:rsid w:val="002771DC"/>
    <w:rsid w:val="002859F7"/>
    <w:rsid w:val="002A522C"/>
    <w:rsid w:val="002D13E8"/>
    <w:rsid w:val="002D1841"/>
    <w:rsid w:val="002D37F7"/>
    <w:rsid w:val="002F2747"/>
    <w:rsid w:val="003136FE"/>
    <w:rsid w:val="00323862"/>
    <w:rsid w:val="00332E83"/>
    <w:rsid w:val="003462EF"/>
    <w:rsid w:val="0035426B"/>
    <w:rsid w:val="003552E4"/>
    <w:rsid w:val="00360A3B"/>
    <w:rsid w:val="0036432E"/>
    <w:rsid w:val="0037087A"/>
    <w:rsid w:val="00376AE6"/>
    <w:rsid w:val="003941C2"/>
    <w:rsid w:val="003A06CF"/>
    <w:rsid w:val="003A5F22"/>
    <w:rsid w:val="003B2842"/>
    <w:rsid w:val="003C78AC"/>
    <w:rsid w:val="003D176E"/>
    <w:rsid w:val="003E16AB"/>
    <w:rsid w:val="003E63A8"/>
    <w:rsid w:val="003F439F"/>
    <w:rsid w:val="003F5954"/>
    <w:rsid w:val="004011D9"/>
    <w:rsid w:val="00410D77"/>
    <w:rsid w:val="00426367"/>
    <w:rsid w:val="004327DC"/>
    <w:rsid w:val="00435A0B"/>
    <w:rsid w:val="004609BC"/>
    <w:rsid w:val="004646E8"/>
    <w:rsid w:val="00471378"/>
    <w:rsid w:val="00493580"/>
    <w:rsid w:val="004950F5"/>
    <w:rsid w:val="004958F6"/>
    <w:rsid w:val="0049763B"/>
    <w:rsid w:val="004A1BF1"/>
    <w:rsid w:val="004A2E8D"/>
    <w:rsid w:val="004A36B2"/>
    <w:rsid w:val="004A563E"/>
    <w:rsid w:val="004A73E7"/>
    <w:rsid w:val="004B39EB"/>
    <w:rsid w:val="004C02AB"/>
    <w:rsid w:val="004D117C"/>
    <w:rsid w:val="004D175F"/>
    <w:rsid w:val="004D5F97"/>
    <w:rsid w:val="004D6402"/>
    <w:rsid w:val="004E1861"/>
    <w:rsid w:val="004E44FC"/>
    <w:rsid w:val="004F2690"/>
    <w:rsid w:val="00501394"/>
    <w:rsid w:val="005031BB"/>
    <w:rsid w:val="00507F80"/>
    <w:rsid w:val="0052675D"/>
    <w:rsid w:val="005414BE"/>
    <w:rsid w:val="00547DA1"/>
    <w:rsid w:val="0056180C"/>
    <w:rsid w:val="0056796B"/>
    <w:rsid w:val="0058590F"/>
    <w:rsid w:val="00587722"/>
    <w:rsid w:val="0059110F"/>
    <w:rsid w:val="00591B9C"/>
    <w:rsid w:val="005A14BF"/>
    <w:rsid w:val="005A3D86"/>
    <w:rsid w:val="005B1281"/>
    <w:rsid w:val="005B4428"/>
    <w:rsid w:val="005C23F2"/>
    <w:rsid w:val="005F3227"/>
    <w:rsid w:val="00603BDD"/>
    <w:rsid w:val="00604A74"/>
    <w:rsid w:val="006178D9"/>
    <w:rsid w:val="006253B3"/>
    <w:rsid w:val="00631576"/>
    <w:rsid w:val="00634A24"/>
    <w:rsid w:val="00647A90"/>
    <w:rsid w:val="0065188D"/>
    <w:rsid w:val="0066182F"/>
    <w:rsid w:val="006703CD"/>
    <w:rsid w:val="00676350"/>
    <w:rsid w:val="00680490"/>
    <w:rsid w:val="00683CE9"/>
    <w:rsid w:val="00690E06"/>
    <w:rsid w:val="00694A02"/>
    <w:rsid w:val="006A0845"/>
    <w:rsid w:val="006A2AA4"/>
    <w:rsid w:val="006A516F"/>
    <w:rsid w:val="006B3071"/>
    <w:rsid w:val="006B5982"/>
    <w:rsid w:val="006C1992"/>
    <w:rsid w:val="006C654F"/>
    <w:rsid w:val="006C6746"/>
    <w:rsid w:val="006C7E85"/>
    <w:rsid w:val="006E49CE"/>
    <w:rsid w:val="006F11E6"/>
    <w:rsid w:val="006F159E"/>
    <w:rsid w:val="006F2F93"/>
    <w:rsid w:val="006F4DF9"/>
    <w:rsid w:val="00703005"/>
    <w:rsid w:val="0071058A"/>
    <w:rsid w:val="00711008"/>
    <w:rsid w:val="00714A87"/>
    <w:rsid w:val="00715254"/>
    <w:rsid w:val="0072047B"/>
    <w:rsid w:val="00723B23"/>
    <w:rsid w:val="0072740C"/>
    <w:rsid w:val="0073558F"/>
    <w:rsid w:val="007357A6"/>
    <w:rsid w:val="00736A37"/>
    <w:rsid w:val="0074069A"/>
    <w:rsid w:val="00743277"/>
    <w:rsid w:val="00750D1C"/>
    <w:rsid w:val="00752F34"/>
    <w:rsid w:val="00755D3C"/>
    <w:rsid w:val="00770CD1"/>
    <w:rsid w:val="00785C0F"/>
    <w:rsid w:val="00786265"/>
    <w:rsid w:val="00793489"/>
    <w:rsid w:val="007B243F"/>
    <w:rsid w:val="007B2DD0"/>
    <w:rsid w:val="007B47C8"/>
    <w:rsid w:val="007C362B"/>
    <w:rsid w:val="007D516F"/>
    <w:rsid w:val="007D74E4"/>
    <w:rsid w:val="007E73BE"/>
    <w:rsid w:val="007F3018"/>
    <w:rsid w:val="007F5FE2"/>
    <w:rsid w:val="0082202F"/>
    <w:rsid w:val="0082619B"/>
    <w:rsid w:val="008268EF"/>
    <w:rsid w:val="00830906"/>
    <w:rsid w:val="00836FEF"/>
    <w:rsid w:val="00840DC1"/>
    <w:rsid w:val="00841E54"/>
    <w:rsid w:val="008436FF"/>
    <w:rsid w:val="00856C7F"/>
    <w:rsid w:val="00856C96"/>
    <w:rsid w:val="00863D2E"/>
    <w:rsid w:val="00867E46"/>
    <w:rsid w:val="00872A3F"/>
    <w:rsid w:val="00875AC1"/>
    <w:rsid w:val="0088457C"/>
    <w:rsid w:val="008A3817"/>
    <w:rsid w:val="008B3CD7"/>
    <w:rsid w:val="008C36ED"/>
    <w:rsid w:val="008D32B9"/>
    <w:rsid w:val="008D3E9D"/>
    <w:rsid w:val="008E56E8"/>
    <w:rsid w:val="00902FD0"/>
    <w:rsid w:val="00913964"/>
    <w:rsid w:val="009160C5"/>
    <w:rsid w:val="00933DAE"/>
    <w:rsid w:val="00935570"/>
    <w:rsid w:val="009426EB"/>
    <w:rsid w:val="009442A8"/>
    <w:rsid w:val="009447E5"/>
    <w:rsid w:val="00964D0C"/>
    <w:rsid w:val="009723CB"/>
    <w:rsid w:val="009770A1"/>
    <w:rsid w:val="00980F96"/>
    <w:rsid w:val="009857D6"/>
    <w:rsid w:val="009918EF"/>
    <w:rsid w:val="00995BDE"/>
    <w:rsid w:val="009977DB"/>
    <w:rsid w:val="009A193C"/>
    <w:rsid w:val="009A6323"/>
    <w:rsid w:val="009B6BF5"/>
    <w:rsid w:val="009C4219"/>
    <w:rsid w:val="009E3701"/>
    <w:rsid w:val="009F0911"/>
    <w:rsid w:val="009F4FFD"/>
    <w:rsid w:val="00A033BB"/>
    <w:rsid w:val="00A112EA"/>
    <w:rsid w:val="00A11F0B"/>
    <w:rsid w:val="00A15DCF"/>
    <w:rsid w:val="00A16900"/>
    <w:rsid w:val="00A3011F"/>
    <w:rsid w:val="00A40C4A"/>
    <w:rsid w:val="00A41E34"/>
    <w:rsid w:val="00A55B3E"/>
    <w:rsid w:val="00A60756"/>
    <w:rsid w:val="00A61A27"/>
    <w:rsid w:val="00A62C07"/>
    <w:rsid w:val="00A67EA8"/>
    <w:rsid w:val="00A77F9A"/>
    <w:rsid w:val="00A93A79"/>
    <w:rsid w:val="00AA2317"/>
    <w:rsid w:val="00AA5E6F"/>
    <w:rsid w:val="00AB11E7"/>
    <w:rsid w:val="00AC2014"/>
    <w:rsid w:val="00AD7D7D"/>
    <w:rsid w:val="00AE25C7"/>
    <w:rsid w:val="00B05B97"/>
    <w:rsid w:val="00B22379"/>
    <w:rsid w:val="00B33070"/>
    <w:rsid w:val="00B562EA"/>
    <w:rsid w:val="00B56988"/>
    <w:rsid w:val="00B607D6"/>
    <w:rsid w:val="00B61F95"/>
    <w:rsid w:val="00B74C71"/>
    <w:rsid w:val="00B943FE"/>
    <w:rsid w:val="00B946FB"/>
    <w:rsid w:val="00B976CD"/>
    <w:rsid w:val="00BB1EB4"/>
    <w:rsid w:val="00BB7304"/>
    <w:rsid w:val="00BB7D2B"/>
    <w:rsid w:val="00BC4587"/>
    <w:rsid w:val="00BC5699"/>
    <w:rsid w:val="00BD7676"/>
    <w:rsid w:val="00BD7DAC"/>
    <w:rsid w:val="00BE33BA"/>
    <w:rsid w:val="00BE6EAC"/>
    <w:rsid w:val="00BE7752"/>
    <w:rsid w:val="00BF2B53"/>
    <w:rsid w:val="00C00CC5"/>
    <w:rsid w:val="00C35CEE"/>
    <w:rsid w:val="00C371F7"/>
    <w:rsid w:val="00C41EA6"/>
    <w:rsid w:val="00C42E2E"/>
    <w:rsid w:val="00C61036"/>
    <w:rsid w:val="00C65EFE"/>
    <w:rsid w:val="00C721A3"/>
    <w:rsid w:val="00C767FC"/>
    <w:rsid w:val="00C77CC9"/>
    <w:rsid w:val="00C82819"/>
    <w:rsid w:val="00C94AC1"/>
    <w:rsid w:val="00CA0417"/>
    <w:rsid w:val="00CA3DEC"/>
    <w:rsid w:val="00CB43B5"/>
    <w:rsid w:val="00CB4AFB"/>
    <w:rsid w:val="00CC4E92"/>
    <w:rsid w:val="00CC5DA7"/>
    <w:rsid w:val="00CE2568"/>
    <w:rsid w:val="00CE27F6"/>
    <w:rsid w:val="00CE4718"/>
    <w:rsid w:val="00CF1461"/>
    <w:rsid w:val="00CF5025"/>
    <w:rsid w:val="00D03523"/>
    <w:rsid w:val="00D064EA"/>
    <w:rsid w:val="00D07935"/>
    <w:rsid w:val="00D22218"/>
    <w:rsid w:val="00D23515"/>
    <w:rsid w:val="00D26B6F"/>
    <w:rsid w:val="00D26BC8"/>
    <w:rsid w:val="00D504A1"/>
    <w:rsid w:val="00D52EB4"/>
    <w:rsid w:val="00D60964"/>
    <w:rsid w:val="00D62CB2"/>
    <w:rsid w:val="00D70F7C"/>
    <w:rsid w:val="00D77266"/>
    <w:rsid w:val="00D823B0"/>
    <w:rsid w:val="00D86805"/>
    <w:rsid w:val="00DA044C"/>
    <w:rsid w:val="00DA77EB"/>
    <w:rsid w:val="00DC1338"/>
    <w:rsid w:val="00DC56D5"/>
    <w:rsid w:val="00DC6608"/>
    <w:rsid w:val="00DD164D"/>
    <w:rsid w:val="00DD31B1"/>
    <w:rsid w:val="00DD4186"/>
    <w:rsid w:val="00DE1A82"/>
    <w:rsid w:val="00DE30CC"/>
    <w:rsid w:val="00DE341A"/>
    <w:rsid w:val="00DE4C6E"/>
    <w:rsid w:val="00DE6B6D"/>
    <w:rsid w:val="00E02BE4"/>
    <w:rsid w:val="00E07A61"/>
    <w:rsid w:val="00E24243"/>
    <w:rsid w:val="00E30C57"/>
    <w:rsid w:val="00E40D2B"/>
    <w:rsid w:val="00E50D4C"/>
    <w:rsid w:val="00E6329F"/>
    <w:rsid w:val="00E64C9D"/>
    <w:rsid w:val="00E64F21"/>
    <w:rsid w:val="00E75242"/>
    <w:rsid w:val="00E832F6"/>
    <w:rsid w:val="00E83904"/>
    <w:rsid w:val="00EA0C99"/>
    <w:rsid w:val="00EA1BF3"/>
    <w:rsid w:val="00EA4C23"/>
    <w:rsid w:val="00EB652F"/>
    <w:rsid w:val="00EC1BA7"/>
    <w:rsid w:val="00EC3EFA"/>
    <w:rsid w:val="00EC567A"/>
    <w:rsid w:val="00ED61C4"/>
    <w:rsid w:val="00EE1B21"/>
    <w:rsid w:val="00EE1D8D"/>
    <w:rsid w:val="00EE2BBE"/>
    <w:rsid w:val="00EE2EBA"/>
    <w:rsid w:val="00EE355D"/>
    <w:rsid w:val="00EE596D"/>
    <w:rsid w:val="00EF06C6"/>
    <w:rsid w:val="00F000EC"/>
    <w:rsid w:val="00F01B6C"/>
    <w:rsid w:val="00F170BB"/>
    <w:rsid w:val="00F17C41"/>
    <w:rsid w:val="00F26503"/>
    <w:rsid w:val="00F732E8"/>
    <w:rsid w:val="00F73638"/>
    <w:rsid w:val="00F73BDA"/>
    <w:rsid w:val="00F90576"/>
    <w:rsid w:val="00F90893"/>
    <w:rsid w:val="00F90D7F"/>
    <w:rsid w:val="00F94E04"/>
    <w:rsid w:val="00F97D4C"/>
    <w:rsid w:val="00FA3315"/>
    <w:rsid w:val="00FA5ACE"/>
    <w:rsid w:val="00FB1AEB"/>
    <w:rsid w:val="00FC319D"/>
    <w:rsid w:val="00FC40B7"/>
    <w:rsid w:val="00FD474C"/>
    <w:rsid w:val="00FD4D2B"/>
    <w:rsid w:val="00FD7F82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654D5"/>
  <w15:docId w15:val="{CA598E20-2691-4B05-ACFE-AA2D0AEE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DAE"/>
    <w:rPr>
      <w:sz w:val="24"/>
      <w:szCs w:val="24"/>
    </w:rPr>
  </w:style>
  <w:style w:type="paragraph" w:styleId="Nadpis1">
    <w:name w:val="heading 1"/>
    <w:basedOn w:val="Normln"/>
    <w:next w:val="Normln"/>
    <w:qFormat/>
    <w:rsid w:val="00933DA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933DAE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3DA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3DAE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933DAE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933DAE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933DAE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933DAE"/>
    <w:pPr>
      <w:widowControl w:val="0"/>
    </w:pPr>
    <w:rPr>
      <w:sz w:val="24"/>
    </w:rPr>
  </w:style>
  <w:style w:type="paragraph" w:styleId="Zkladntext2">
    <w:name w:val="Body Text 2"/>
    <w:basedOn w:val="Normln"/>
    <w:rsid w:val="00933DAE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link w:val="ProsttextChar"/>
    <w:rsid w:val="00933DAE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933D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3DAE"/>
  </w:style>
  <w:style w:type="paragraph" w:customStyle="1" w:styleId="BODY1">
    <w:name w:val="BODY (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933DA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33DAE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933DAE"/>
    <w:rPr>
      <w:snapToGrid w:val="0"/>
      <w:color w:val="000000"/>
      <w:sz w:val="24"/>
    </w:rPr>
  </w:style>
  <w:style w:type="paragraph" w:styleId="Nzev">
    <w:name w:val="Title"/>
    <w:basedOn w:val="Normln"/>
    <w:qFormat/>
    <w:rsid w:val="00933D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933DAE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933DA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11E6"/>
    <w:pPr>
      <w:ind w:left="720"/>
      <w:contextualSpacing/>
    </w:pPr>
  </w:style>
  <w:style w:type="character" w:customStyle="1" w:styleId="ProsttextChar">
    <w:name w:val="Prostý text Char"/>
    <w:basedOn w:val="Standardnpsmoodstavce"/>
    <w:link w:val="Prosttext"/>
    <w:rsid w:val="00631576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A93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1697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Pavla Stachova</cp:lastModifiedBy>
  <cp:revision>4</cp:revision>
  <cp:lastPrinted>2016-10-03T06:53:00Z</cp:lastPrinted>
  <dcterms:created xsi:type="dcterms:W3CDTF">2016-09-29T12:35:00Z</dcterms:created>
  <dcterms:modified xsi:type="dcterms:W3CDTF">2016-10-03T06:58:00Z</dcterms:modified>
</cp:coreProperties>
</file>