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1B7B" w14:textId="77777777" w:rsidR="00C41878" w:rsidRPr="00F84670" w:rsidRDefault="00B52535">
      <w:pPr>
        <w:pStyle w:val="Standard"/>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Níže uvedeného dne, měsíce a roku uzavřely smluvní strany:</w:t>
      </w:r>
    </w:p>
    <w:p w14:paraId="4D03FF9F" w14:textId="77777777" w:rsidR="00C41878" w:rsidRPr="00F84670" w:rsidRDefault="00C41878">
      <w:pPr>
        <w:pStyle w:val="Standard"/>
        <w:jc w:val="both"/>
        <w:rPr>
          <w:rFonts w:asciiTheme="minorHAnsi" w:hAnsiTheme="minorHAnsi" w:cstheme="minorHAnsi"/>
          <w:sz w:val="22"/>
          <w:szCs w:val="22"/>
        </w:rPr>
      </w:pPr>
    </w:p>
    <w:p w14:paraId="2D724A9C" w14:textId="202C0E8C" w:rsidR="00C41878" w:rsidRPr="00F84670" w:rsidRDefault="00B52535">
      <w:pPr>
        <w:pStyle w:val="Standard"/>
        <w:jc w:val="both"/>
        <w:rPr>
          <w:rFonts w:asciiTheme="minorHAnsi" w:hAnsiTheme="minorHAnsi" w:cstheme="minorHAnsi"/>
          <w:sz w:val="22"/>
          <w:szCs w:val="22"/>
        </w:rPr>
      </w:pPr>
      <w:r w:rsidRPr="00F84670">
        <w:rPr>
          <w:rFonts w:asciiTheme="minorHAnsi" w:hAnsiTheme="minorHAnsi" w:cstheme="minorHAnsi"/>
          <w:b/>
          <w:iCs/>
          <w:color w:val="000000"/>
          <w:sz w:val="22"/>
          <w:szCs w:val="22"/>
        </w:rPr>
        <w:t xml:space="preserve">město Domažlice, </w:t>
      </w:r>
      <w:r w:rsidRPr="00F84670">
        <w:rPr>
          <w:rFonts w:asciiTheme="minorHAnsi" w:hAnsiTheme="minorHAnsi" w:cstheme="minorHAnsi"/>
          <w:iCs/>
          <w:color w:val="000000"/>
          <w:sz w:val="22"/>
          <w:szCs w:val="22"/>
        </w:rPr>
        <w:t xml:space="preserve">se sídlem náměstí Míru 1, Domažlice, </w:t>
      </w:r>
      <w:r w:rsidR="00100606" w:rsidRPr="00F84670">
        <w:rPr>
          <w:rFonts w:asciiTheme="minorHAnsi" w:hAnsiTheme="minorHAnsi" w:cstheme="minorHAnsi"/>
          <w:iCs/>
          <w:color w:val="000000"/>
          <w:sz w:val="22"/>
          <w:szCs w:val="22"/>
        </w:rPr>
        <w:t xml:space="preserve">Město, </w:t>
      </w:r>
      <w:r w:rsidRPr="00F84670">
        <w:rPr>
          <w:rFonts w:asciiTheme="minorHAnsi" w:hAnsiTheme="minorHAnsi" w:cstheme="minorHAnsi"/>
          <w:iCs/>
          <w:color w:val="000000"/>
          <w:sz w:val="22"/>
          <w:szCs w:val="22"/>
        </w:rPr>
        <w:t>PSČ 344 01, IČ 00253316, DIČ</w:t>
      </w:r>
      <w:r w:rsidR="00053C4B">
        <w:rPr>
          <w:rFonts w:asciiTheme="minorHAnsi" w:hAnsiTheme="minorHAnsi" w:cstheme="minorHAnsi"/>
          <w:iCs/>
          <w:color w:val="000000"/>
          <w:sz w:val="22"/>
          <w:szCs w:val="22"/>
        </w:rPr>
        <w:t> </w:t>
      </w:r>
      <w:r w:rsidRPr="00F84670">
        <w:rPr>
          <w:rFonts w:asciiTheme="minorHAnsi" w:hAnsiTheme="minorHAnsi" w:cstheme="minorHAnsi"/>
          <w:iCs/>
          <w:color w:val="000000"/>
          <w:sz w:val="22"/>
          <w:szCs w:val="22"/>
        </w:rPr>
        <w:t>CZ00253316, zastoupené starostou Bc. Stanislavem Antošem</w:t>
      </w:r>
    </w:p>
    <w:p w14:paraId="14A4FFF7" w14:textId="77777777" w:rsidR="00C41878" w:rsidRPr="00F84670" w:rsidRDefault="00B52535">
      <w:pPr>
        <w:pStyle w:val="Standard"/>
        <w:jc w:val="both"/>
        <w:rPr>
          <w:rFonts w:asciiTheme="minorHAnsi" w:hAnsiTheme="minorHAnsi" w:cstheme="minorHAnsi"/>
          <w:sz w:val="22"/>
          <w:szCs w:val="22"/>
        </w:rPr>
      </w:pPr>
      <w:r w:rsidRPr="00F84670">
        <w:rPr>
          <w:rFonts w:asciiTheme="minorHAnsi" w:hAnsiTheme="minorHAnsi" w:cstheme="minorHAnsi"/>
          <w:i/>
          <w:iCs/>
          <w:color w:val="000000"/>
          <w:sz w:val="22"/>
          <w:szCs w:val="22"/>
        </w:rPr>
        <w:t xml:space="preserve">na straně jedné (dále jen </w:t>
      </w:r>
      <w:r w:rsidRPr="00F84670">
        <w:rPr>
          <w:rFonts w:asciiTheme="minorHAnsi" w:hAnsiTheme="minorHAnsi" w:cstheme="minorHAnsi"/>
          <w:b/>
          <w:bCs/>
          <w:i/>
          <w:iCs/>
          <w:color w:val="000000"/>
          <w:sz w:val="22"/>
          <w:szCs w:val="22"/>
        </w:rPr>
        <w:t>"pronajímatel"</w:t>
      </w:r>
      <w:r w:rsidRPr="00F84670">
        <w:rPr>
          <w:rFonts w:asciiTheme="minorHAnsi" w:hAnsiTheme="minorHAnsi" w:cstheme="minorHAnsi"/>
          <w:i/>
          <w:iCs/>
          <w:color w:val="000000"/>
          <w:sz w:val="22"/>
          <w:szCs w:val="22"/>
        </w:rPr>
        <w:t>)</w:t>
      </w:r>
    </w:p>
    <w:p w14:paraId="18FC708A" w14:textId="77777777" w:rsidR="00C41878" w:rsidRPr="00F84670" w:rsidRDefault="00C41878">
      <w:pPr>
        <w:pStyle w:val="Standard"/>
        <w:jc w:val="both"/>
        <w:rPr>
          <w:rFonts w:asciiTheme="minorHAnsi" w:hAnsiTheme="minorHAnsi" w:cstheme="minorHAnsi"/>
          <w:i/>
          <w:iCs/>
          <w:color w:val="000000"/>
          <w:sz w:val="22"/>
          <w:szCs w:val="22"/>
        </w:rPr>
      </w:pPr>
    </w:p>
    <w:p w14:paraId="27760E63" w14:textId="77777777" w:rsidR="00C41878" w:rsidRPr="00F84670" w:rsidRDefault="00B52535">
      <w:pPr>
        <w:pStyle w:val="Standard"/>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a</w:t>
      </w:r>
    </w:p>
    <w:p w14:paraId="7712C4E7" w14:textId="77777777" w:rsidR="00C41878" w:rsidRPr="00F84670" w:rsidRDefault="00C41878">
      <w:pPr>
        <w:pStyle w:val="Standard"/>
        <w:jc w:val="both"/>
        <w:rPr>
          <w:rFonts w:asciiTheme="minorHAnsi" w:hAnsiTheme="minorHAnsi" w:cstheme="minorHAnsi"/>
          <w:sz w:val="22"/>
          <w:szCs w:val="22"/>
        </w:rPr>
      </w:pPr>
    </w:p>
    <w:p w14:paraId="2618C310" w14:textId="30A894C2" w:rsidR="00C41878" w:rsidRPr="00F84670" w:rsidRDefault="00100606">
      <w:pPr>
        <w:pStyle w:val="Standard"/>
        <w:jc w:val="both"/>
        <w:rPr>
          <w:rFonts w:asciiTheme="minorHAnsi" w:hAnsiTheme="minorHAnsi" w:cstheme="minorHAnsi"/>
          <w:sz w:val="22"/>
          <w:szCs w:val="22"/>
        </w:rPr>
      </w:pPr>
      <w:r w:rsidRPr="00F84670">
        <w:rPr>
          <w:rStyle w:val="platne1"/>
          <w:rFonts w:asciiTheme="minorHAnsi" w:eastAsia="Times New Roman" w:hAnsiTheme="minorHAnsi" w:cstheme="minorHAnsi"/>
          <w:b/>
          <w:bCs/>
          <w:sz w:val="22"/>
          <w:szCs w:val="22"/>
        </w:rPr>
        <w:t>Centrum adiktologické prevence</w:t>
      </w:r>
      <w:r w:rsidR="00B52535" w:rsidRPr="00F84670">
        <w:rPr>
          <w:rStyle w:val="platne1"/>
          <w:rFonts w:asciiTheme="minorHAnsi" w:eastAsia="Times New Roman" w:hAnsiTheme="minorHAnsi" w:cstheme="minorHAnsi"/>
          <w:b/>
          <w:bCs/>
          <w:sz w:val="22"/>
          <w:szCs w:val="22"/>
        </w:rPr>
        <w:t>,</w:t>
      </w:r>
      <w:r w:rsidRPr="00F84670">
        <w:rPr>
          <w:rStyle w:val="platne1"/>
          <w:rFonts w:asciiTheme="minorHAnsi" w:eastAsia="Times New Roman" w:hAnsiTheme="minorHAnsi" w:cstheme="minorHAnsi"/>
          <w:b/>
          <w:bCs/>
          <w:sz w:val="22"/>
          <w:szCs w:val="22"/>
        </w:rPr>
        <w:t xml:space="preserve"> o. p. s.,</w:t>
      </w:r>
      <w:r w:rsidR="00B52535" w:rsidRPr="00F84670">
        <w:rPr>
          <w:rStyle w:val="platne1"/>
          <w:rFonts w:asciiTheme="minorHAnsi" w:eastAsia="Times New Roman" w:hAnsiTheme="minorHAnsi" w:cstheme="minorHAnsi"/>
          <w:b/>
          <w:bCs/>
          <w:sz w:val="22"/>
          <w:szCs w:val="22"/>
        </w:rPr>
        <w:t xml:space="preserve"> </w:t>
      </w:r>
      <w:r w:rsidR="00B52535" w:rsidRPr="00F84670">
        <w:rPr>
          <w:rStyle w:val="platne1"/>
          <w:rFonts w:asciiTheme="minorHAnsi" w:eastAsia="Times New Roman" w:hAnsiTheme="minorHAnsi" w:cstheme="minorHAnsi"/>
          <w:sz w:val="22"/>
          <w:szCs w:val="22"/>
        </w:rPr>
        <w:t xml:space="preserve">se sídlem </w:t>
      </w:r>
      <w:r w:rsidRPr="00F84670">
        <w:rPr>
          <w:rStyle w:val="platne1"/>
          <w:rFonts w:asciiTheme="minorHAnsi" w:eastAsia="Times New Roman" w:hAnsiTheme="minorHAnsi" w:cstheme="minorHAnsi"/>
          <w:sz w:val="22"/>
          <w:szCs w:val="22"/>
        </w:rPr>
        <w:t>Tylova 707/20, Plzeň, Jižní</w:t>
      </w:r>
      <w:r w:rsidR="00B52535" w:rsidRPr="00F84670">
        <w:rPr>
          <w:rStyle w:val="platne1"/>
          <w:rFonts w:asciiTheme="minorHAnsi" w:eastAsia="Times New Roman" w:hAnsiTheme="minorHAnsi" w:cstheme="minorHAnsi"/>
          <w:sz w:val="22"/>
          <w:szCs w:val="22"/>
        </w:rPr>
        <w:t xml:space="preserve"> Předměstí, PSČ 3</w:t>
      </w:r>
      <w:r w:rsidRPr="00F84670">
        <w:rPr>
          <w:rStyle w:val="platne1"/>
          <w:rFonts w:asciiTheme="minorHAnsi" w:eastAsia="Times New Roman" w:hAnsiTheme="minorHAnsi" w:cstheme="minorHAnsi"/>
          <w:sz w:val="22"/>
          <w:szCs w:val="22"/>
        </w:rPr>
        <w:t>01</w:t>
      </w:r>
      <w:r w:rsidR="00B52535" w:rsidRPr="00F84670">
        <w:rPr>
          <w:rStyle w:val="platne1"/>
          <w:rFonts w:asciiTheme="minorHAnsi" w:eastAsia="Times New Roman" w:hAnsiTheme="minorHAnsi" w:cstheme="minorHAnsi"/>
          <w:sz w:val="22"/>
          <w:szCs w:val="22"/>
        </w:rPr>
        <w:t xml:space="preserve"> 00, IČ </w:t>
      </w:r>
      <w:r w:rsidRPr="00F84670">
        <w:rPr>
          <w:rStyle w:val="platne1"/>
          <w:rFonts w:asciiTheme="minorHAnsi" w:eastAsia="Times New Roman" w:hAnsiTheme="minorHAnsi" w:cstheme="minorHAnsi"/>
          <w:sz w:val="22"/>
          <w:szCs w:val="22"/>
        </w:rPr>
        <w:t>25232142,</w:t>
      </w:r>
      <w:r w:rsidR="00B52535" w:rsidRPr="00F84670">
        <w:rPr>
          <w:rStyle w:val="platne1"/>
          <w:rFonts w:asciiTheme="minorHAnsi" w:eastAsia="Times New Roman" w:hAnsiTheme="minorHAnsi" w:cstheme="minorHAnsi"/>
          <w:sz w:val="22"/>
          <w:szCs w:val="22"/>
        </w:rPr>
        <w:t xml:space="preserve"> </w:t>
      </w:r>
      <w:r w:rsidR="00B52535" w:rsidRPr="00F84670">
        <w:rPr>
          <w:rFonts w:asciiTheme="minorHAnsi" w:hAnsiTheme="minorHAnsi" w:cstheme="minorHAnsi"/>
          <w:sz w:val="22"/>
          <w:szCs w:val="22"/>
        </w:rPr>
        <w:t xml:space="preserve">zastoupená </w:t>
      </w:r>
      <w:r w:rsidR="00B52535" w:rsidRPr="009D21EC">
        <w:rPr>
          <w:rFonts w:asciiTheme="minorHAnsi" w:hAnsiTheme="minorHAnsi" w:cstheme="minorHAnsi"/>
          <w:sz w:val="22"/>
          <w:szCs w:val="22"/>
        </w:rPr>
        <w:t>ředitel</w:t>
      </w:r>
      <w:r w:rsidR="009D21EC" w:rsidRPr="009D21EC">
        <w:rPr>
          <w:rFonts w:asciiTheme="minorHAnsi" w:hAnsiTheme="minorHAnsi" w:cstheme="minorHAnsi"/>
          <w:sz w:val="22"/>
          <w:szCs w:val="22"/>
        </w:rPr>
        <w:t>kou</w:t>
      </w:r>
      <w:r w:rsidR="009D21EC">
        <w:rPr>
          <w:rFonts w:asciiTheme="minorHAnsi" w:hAnsiTheme="minorHAnsi" w:cstheme="minorHAnsi"/>
          <w:sz w:val="22"/>
          <w:szCs w:val="22"/>
        </w:rPr>
        <w:t xml:space="preserve"> Bc.</w:t>
      </w:r>
      <w:r w:rsidR="00B52535" w:rsidRPr="00F84670">
        <w:rPr>
          <w:rFonts w:asciiTheme="minorHAnsi" w:hAnsiTheme="minorHAnsi" w:cstheme="minorHAnsi"/>
          <w:sz w:val="22"/>
          <w:szCs w:val="22"/>
        </w:rPr>
        <w:t xml:space="preserve"> </w:t>
      </w:r>
      <w:r w:rsidRPr="00F84670">
        <w:rPr>
          <w:rFonts w:asciiTheme="minorHAnsi" w:hAnsiTheme="minorHAnsi" w:cstheme="minorHAnsi"/>
          <w:sz w:val="22"/>
          <w:szCs w:val="22"/>
        </w:rPr>
        <w:t>Janou Zelenkovou</w:t>
      </w:r>
    </w:p>
    <w:p w14:paraId="1EFFFB15" w14:textId="77777777" w:rsidR="00C41878" w:rsidRPr="00F84670" w:rsidRDefault="00B52535">
      <w:pPr>
        <w:pStyle w:val="Standard"/>
        <w:jc w:val="both"/>
        <w:rPr>
          <w:rFonts w:asciiTheme="minorHAnsi" w:hAnsiTheme="minorHAnsi" w:cstheme="minorHAnsi"/>
          <w:i/>
          <w:iCs/>
          <w:color w:val="000000"/>
          <w:sz w:val="22"/>
          <w:szCs w:val="22"/>
        </w:rPr>
      </w:pPr>
      <w:r w:rsidRPr="00F84670">
        <w:rPr>
          <w:rFonts w:asciiTheme="minorHAnsi" w:hAnsiTheme="minorHAnsi" w:cstheme="minorHAnsi"/>
          <w:i/>
          <w:iCs/>
          <w:color w:val="000000"/>
          <w:sz w:val="22"/>
          <w:szCs w:val="22"/>
        </w:rPr>
        <w:t xml:space="preserve">na straně druhé (dále jen </w:t>
      </w:r>
      <w:r w:rsidRPr="00F84670">
        <w:rPr>
          <w:rFonts w:asciiTheme="minorHAnsi" w:hAnsiTheme="minorHAnsi" w:cstheme="minorHAnsi"/>
          <w:b/>
          <w:bCs/>
          <w:i/>
          <w:iCs/>
          <w:color w:val="000000"/>
          <w:sz w:val="22"/>
          <w:szCs w:val="22"/>
        </w:rPr>
        <w:t>"nájemce"</w:t>
      </w:r>
      <w:r w:rsidRPr="00F84670">
        <w:rPr>
          <w:rFonts w:asciiTheme="minorHAnsi" w:hAnsiTheme="minorHAnsi" w:cstheme="minorHAnsi"/>
          <w:i/>
          <w:iCs/>
          <w:color w:val="000000"/>
          <w:sz w:val="22"/>
          <w:szCs w:val="22"/>
        </w:rPr>
        <w:t>)</w:t>
      </w:r>
    </w:p>
    <w:p w14:paraId="5D5005EE" w14:textId="77777777" w:rsidR="00C41878" w:rsidRPr="00F84670" w:rsidRDefault="00C41878">
      <w:pPr>
        <w:pStyle w:val="Standard"/>
        <w:jc w:val="both"/>
        <w:rPr>
          <w:rFonts w:asciiTheme="minorHAnsi" w:hAnsiTheme="minorHAnsi" w:cstheme="minorHAnsi"/>
          <w:i/>
          <w:iCs/>
          <w:color w:val="000000"/>
          <w:sz w:val="22"/>
          <w:szCs w:val="22"/>
        </w:rPr>
      </w:pPr>
    </w:p>
    <w:p w14:paraId="6200693B" w14:textId="77777777" w:rsidR="00C41878" w:rsidRPr="00F84670" w:rsidRDefault="00B52535">
      <w:pPr>
        <w:pStyle w:val="Standard"/>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tuto</w:t>
      </w:r>
    </w:p>
    <w:p w14:paraId="44D1DA3E" w14:textId="77777777" w:rsidR="00C41878" w:rsidRPr="00F84670" w:rsidRDefault="00C41878">
      <w:pPr>
        <w:pStyle w:val="Standard"/>
        <w:jc w:val="both"/>
        <w:rPr>
          <w:rFonts w:asciiTheme="minorHAnsi" w:hAnsiTheme="minorHAnsi" w:cstheme="minorHAnsi"/>
          <w:iCs/>
          <w:color w:val="000000"/>
          <w:sz w:val="22"/>
          <w:szCs w:val="22"/>
        </w:rPr>
      </w:pPr>
    </w:p>
    <w:p w14:paraId="41AE663F" w14:textId="5536D0EC" w:rsidR="00C41878" w:rsidRDefault="00C41878">
      <w:pPr>
        <w:pStyle w:val="Standard"/>
        <w:jc w:val="center"/>
        <w:rPr>
          <w:rFonts w:asciiTheme="minorHAnsi" w:hAnsiTheme="minorHAnsi" w:cstheme="minorHAnsi"/>
          <w:b/>
          <w:iCs/>
          <w:color w:val="000000"/>
          <w:sz w:val="22"/>
          <w:szCs w:val="22"/>
        </w:rPr>
      </w:pPr>
    </w:p>
    <w:p w14:paraId="32F9D330" w14:textId="77777777" w:rsidR="00053C4B" w:rsidRPr="00F84670" w:rsidRDefault="00053C4B">
      <w:pPr>
        <w:pStyle w:val="Standard"/>
        <w:jc w:val="center"/>
        <w:rPr>
          <w:rFonts w:asciiTheme="minorHAnsi" w:hAnsiTheme="minorHAnsi" w:cstheme="minorHAnsi"/>
          <w:b/>
          <w:iCs/>
          <w:color w:val="000000"/>
          <w:sz w:val="22"/>
          <w:szCs w:val="22"/>
        </w:rPr>
      </w:pPr>
    </w:p>
    <w:p w14:paraId="5A95640A" w14:textId="77777777" w:rsidR="00C41878" w:rsidRPr="00F84670" w:rsidRDefault="00B52535">
      <w:pPr>
        <w:pStyle w:val="Standard"/>
        <w:jc w:val="center"/>
        <w:rPr>
          <w:rFonts w:asciiTheme="minorHAnsi" w:hAnsiTheme="minorHAnsi" w:cstheme="minorHAnsi"/>
          <w:color w:val="000000"/>
          <w:sz w:val="22"/>
          <w:szCs w:val="22"/>
        </w:rPr>
      </w:pPr>
      <w:r w:rsidRPr="00F84670">
        <w:rPr>
          <w:rFonts w:asciiTheme="minorHAnsi" w:hAnsiTheme="minorHAnsi" w:cstheme="minorHAnsi"/>
          <w:b/>
          <w:bCs/>
          <w:color w:val="000000"/>
          <w:sz w:val="22"/>
          <w:szCs w:val="22"/>
        </w:rPr>
        <w:t>nájemní smlouvu</w:t>
      </w:r>
    </w:p>
    <w:p w14:paraId="302BB5B7" w14:textId="3527B008" w:rsidR="00C41878" w:rsidRDefault="00C41878">
      <w:pPr>
        <w:pStyle w:val="Standard"/>
        <w:jc w:val="center"/>
        <w:rPr>
          <w:rFonts w:asciiTheme="minorHAnsi" w:hAnsiTheme="minorHAnsi" w:cstheme="minorHAnsi"/>
          <w:iCs/>
          <w:color w:val="000000"/>
          <w:sz w:val="22"/>
          <w:szCs w:val="22"/>
        </w:rPr>
      </w:pPr>
    </w:p>
    <w:p w14:paraId="4E98E358" w14:textId="77777777" w:rsidR="00053C4B" w:rsidRPr="00F84670" w:rsidRDefault="00053C4B">
      <w:pPr>
        <w:pStyle w:val="Standard"/>
        <w:jc w:val="center"/>
        <w:rPr>
          <w:rFonts w:asciiTheme="minorHAnsi" w:hAnsiTheme="minorHAnsi" w:cstheme="minorHAnsi"/>
          <w:iCs/>
          <w:color w:val="000000"/>
          <w:sz w:val="22"/>
          <w:szCs w:val="22"/>
        </w:rPr>
      </w:pPr>
    </w:p>
    <w:p w14:paraId="17E6FE68" w14:textId="77777777" w:rsidR="00C41878" w:rsidRPr="00F84670" w:rsidRDefault="00C41878">
      <w:pPr>
        <w:pStyle w:val="Standard"/>
        <w:jc w:val="center"/>
        <w:rPr>
          <w:rFonts w:asciiTheme="minorHAnsi" w:hAnsiTheme="minorHAnsi" w:cstheme="minorHAnsi"/>
          <w:iCs/>
          <w:color w:val="000000"/>
          <w:sz w:val="22"/>
          <w:szCs w:val="22"/>
        </w:rPr>
      </w:pPr>
    </w:p>
    <w:p w14:paraId="13BA95DB"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I.</w:t>
      </w:r>
    </w:p>
    <w:p w14:paraId="78139D44"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Úvodní ustanovení</w:t>
      </w:r>
    </w:p>
    <w:p w14:paraId="23852813" w14:textId="77777777" w:rsidR="00C41878" w:rsidRPr="00F84670" w:rsidRDefault="00B52535">
      <w:pPr>
        <w:pStyle w:val="Standard"/>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 xml:space="preserve">Pronajímatel je výlučným vlastníkem pozemku p. č. st. 187/1 (zastavěná plocha a nádvoří) v k. ú. Domažlice, jehož součástí je budova čp. 40 (stavba občanského vybavení) v obci Domažlice, části obce Město. Uvedená budova (dále též jen </w:t>
      </w:r>
      <w:r w:rsidRPr="00F84670">
        <w:rPr>
          <w:rFonts w:asciiTheme="minorHAnsi" w:hAnsiTheme="minorHAnsi" w:cstheme="minorHAnsi"/>
          <w:b/>
          <w:bCs/>
          <w:iCs/>
          <w:color w:val="000000"/>
          <w:sz w:val="22"/>
          <w:szCs w:val="22"/>
        </w:rPr>
        <w:t>"budova"</w:t>
      </w:r>
      <w:r w:rsidRPr="00F84670">
        <w:rPr>
          <w:rFonts w:asciiTheme="minorHAnsi" w:hAnsiTheme="minorHAnsi" w:cstheme="minorHAnsi"/>
          <w:iCs/>
          <w:color w:val="000000"/>
          <w:sz w:val="22"/>
          <w:szCs w:val="22"/>
        </w:rPr>
        <w:t>) se nachází na adrese Domažlice, náměstí Míru 40.</w:t>
      </w:r>
    </w:p>
    <w:p w14:paraId="465F29CF" w14:textId="5A5688E6" w:rsidR="00C41878" w:rsidRDefault="00C41878">
      <w:pPr>
        <w:pStyle w:val="Standard"/>
        <w:jc w:val="both"/>
        <w:rPr>
          <w:rFonts w:asciiTheme="minorHAnsi" w:hAnsiTheme="minorHAnsi" w:cstheme="minorHAnsi"/>
          <w:iCs/>
          <w:color w:val="000000"/>
          <w:sz w:val="22"/>
          <w:szCs w:val="22"/>
        </w:rPr>
      </w:pPr>
    </w:p>
    <w:p w14:paraId="44CEC8E7" w14:textId="77777777" w:rsidR="00053C4B" w:rsidRPr="00F84670" w:rsidRDefault="00053C4B">
      <w:pPr>
        <w:pStyle w:val="Standard"/>
        <w:jc w:val="both"/>
        <w:rPr>
          <w:rFonts w:asciiTheme="minorHAnsi" w:hAnsiTheme="minorHAnsi" w:cstheme="minorHAnsi"/>
          <w:iCs/>
          <w:color w:val="000000"/>
          <w:sz w:val="22"/>
          <w:szCs w:val="22"/>
        </w:rPr>
      </w:pPr>
    </w:p>
    <w:p w14:paraId="4BD3B9EC"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II.</w:t>
      </w:r>
    </w:p>
    <w:p w14:paraId="149076C4" w14:textId="0AC20E69"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Předmět nájmu a předmět smlouvy, účel nájmu, doba nájmu</w:t>
      </w:r>
    </w:p>
    <w:p w14:paraId="0529037D" w14:textId="7A6CCB65" w:rsidR="00C41878" w:rsidRPr="00F84670" w:rsidRDefault="00B52535">
      <w:pPr>
        <w:pStyle w:val="Standard"/>
        <w:numPr>
          <w:ilvl w:val="0"/>
          <w:numId w:val="10"/>
        </w:numPr>
        <w:jc w:val="both"/>
        <w:rPr>
          <w:rFonts w:asciiTheme="minorHAnsi" w:hAnsiTheme="minorHAnsi" w:cstheme="minorHAnsi"/>
          <w:sz w:val="22"/>
          <w:szCs w:val="22"/>
        </w:rPr>
      </w:pPr>
      <w:r w:rsidRPr="00F84670">
        <w:rPr>
          <w:rFonts w:asciiTheme="minorHAnsi" w:hAnsiTheme="minorHAnsi" w:cstheme="minorHAnsi"/>
          <w:iCs/>
          <w:color w:val="000000"/>
          <w:sz w:val="22"/>
          <w:szCs w:val="22"/>
        </w:rPr>
        <w:t>Pronajímatel pronajímá touto smlouvou nájemci část nebytových prostor v budově, a to místnosti o</w:t>
      </w:r>
      <w:r w:rsidR="00F84670" w:rsidRPr="00F84670">
        <w:rPr>
          <w:rFonts w:asciiTheme="minorHAnsi" w:hAnsiTheme="minorHAnsi" w:cstheme="minorHAnsi"/>
          <w:iCs/>
          <w:color w:val="000000"/>
          <w:sz w:val="22"/>
          <w:szCs w:val="22"/>
        </w:rPr>
        <w:t> celkové v</w:t>
      </w:r>
      <w:r w:rsidRPr="00F84670">
        <w:rPr>
          <w:rFonts w:asciiTheme="minorHAnsi" w:hAnsiTheme="minorHAnsi" w:cstheme="minorHAnsi"/>
          <w:iCs/>
          <w:color w:val="000000"/>
          <w:sz w:val="22"/>
          <w:szCs w:val="22"/>
        </w:rPr>
        <w:t xml:space="preserve">ýměře </w:t>
      </w:r>
      <w:r w:rsidR="00F84670" w:rsidRPr="00F84670">
        <w:rPr>
          <w:rFonts w:asciiTheme="minorHAnsi" w:hAnsiTheme="minorHAnsi" w:cstheme="minorHAnsi"/>
          <w:iCs/>
          <w:color w:val="000000"/>
          <w:sz w:val="22"/>
          <w:szCs w:val="22"/>
        </w:rPr>
        <w:t>83</w:t>
      </w:r>
      <w:r w:rsidRPr="00F84670">
        <w:rPr>
          <w:rFonts w:asciiTheme="minorHAnsi" w:hAnsiTheme="minorHAnsi" w:cstheme="minorHAnsi"/>
          <w:iCs/>
          <w:color w:val="000000"/>
          <w:sz w:val="22"/>
          <w:szCs w:val="22"/>
        </w:rPr>
        <w:t>,</w:t>
      </w:r>
      <w:r w:rsidR="00F84670" w:rsidRPr="00F84670">
        <w:rPr>
          <w:rFonts w:asciiTheme="minorHAnsi" w:hAnsiTheme="minorHAnsi" w:cstheme="minorHAnsi"/>
          <w:iCs/>
          <w:color w:val="000000"/>
          <w:sz w:val="22"/>
          <w:szCs w:val="22"/>
        </w:rPr>
        <w:t>25</w:t>
      </w:r>
      <w:r w:rsidRPr="00F84670">
        <w:rPr>
          <w:rFonts w:asciiTheme="minorHAnsi" w:hAnsiTheme="minorHAnsi" w:cstheme="minorHAnsi"/>
          <w:iCs/>
          <w:color w:val="000000"/>
          <w:sz w:val="22"/>
          <w:szCs w:val="22"/>
        </w:rPr>
        <w:t xml:space="preserve"> m2 nacházející se v</w:t>
      </w:r>
      <w:r w:rsidR="00F84670" w:rsidRPr="00F84670">
        <w:rPr>
          <w:rFonts w:asciiTheme="minorHAnsi" w:hAnsiTheme="minorHAnsi" w:cstheme="minorHAnsi"/>
          <w:iCs/>
          <w:color w:val="000000"/>
          <w:sz w:val="22"/>
          <w:szCs w:val="22"/>
        </w:rPr>
        <w:t>e</w:t>
      </w:r>
      <w:r w:rsidRPr="00F84670">
        <w:rPr>
          <w:rFonts w:asciiTheme="minorHAnsi" w:hAnsiTheme="minorHAnsi" w:cstheme="minorHAnsi"/>
          <w:iCs/>
          <w:color w:val="000000"/>
          <w:sz w:val="22"/>
          <w:szCs w:val="22"/>
        </w:rPr>
        <w:t> </w:t>
      </w:r>
      <w:r w:rsidR="00F84670" w:rsidRPr="00F84670">
        <w:rPr>
          <w:rFonts w:asciiTheme="minorHAnsi" w:hAnsiTheme="minorHAnsi" w:cstheme="minorHAnsi"/>
          <w:iCs/>
          <w:color w:val="000000"/>
          <w:sz w:val="22"/>
          <w:szCs w:val="22"/>
        </w:rPr>
        <w:t>3</w:t>
      </w:r>
      <w:r w:rsidRPr="00F84670">
        <w:rPr>
          <w:rFonts w:asciiTheme="minorHAnsi" w:hAnsiTheme="minorHAnsi" w:cstheme="minorHAnsi"/>
          <w:iCs/>
          <w:color w:val="000000"/>
          <w:sz w:val="22"/>
          <w:szCs w:val="22"/>
        </w:rPr>
        <w:t xml:space="preserve">. nadzemním podlaží budovy (dále jen </w:t>
      </w:r>
      <w:r w:rsidRPr="00F84670">
        <w:rPr>
          <w:rFonts w:asciiTheme="minorHAnsi" w:hAnsiTheme="minorHAnsi" w:cstheme="minorHAnsi"/>
          <w:b/>
          <w:bCs/>
          <w:iCs/>
          <w:color w:val="000000"/>
          <w:sz w:val="22"/>
          <w:szCs w:val="22"/>
        </w:rPr>
        <w:t>"předmět nájmu"</w:t>
      </w:r>
      <w:r w:rsidRPr="00F84670">
        <w:rPr>
          <w:rFonts w:asciiTheme="minorHAnsi" w:hAnsiTheme="minorHAnsi" w:cstheme="minorHAnsi"/>
          <w:iCs/>
          <w:color w:val="000000"/>
          <w:sz w:val="22"/>
          <w:szCs w:val="22"/>
        </w:rPr>
        <w:t>). Přílohou č. 1 a nedílnou součástí této smlouvy je situační plánek, kde je předmět nájmu zakreslen.</w:t>
      </w:r>
    </w:p>
    <w:p w14:paraId="1177946D" w14:textId="35D2A8AB" w:rsidR="00C41878" w:rsidRPr="009D21EC" w:rsidRDefault="00B52535">
      <w:pPr>
        <w:pStyle w:val="Standard"/>
        <w:numPr>
          <w:ilvl w:val="0"/>
          <w:numId w:val="10"/>
        </w:numPr>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Společně s předmětem nájmu je nájemce oprávněn užívat společné prostory budovy, zejména chodby</w:t>
      </w:r>
      <w:r w:rsidR="00F84670" w:rsidRPr="00F84670">
        <w:rPr>
          <w:rFonts w:asciiTheme="minorHAnsi" w:hAnsiTheme="minorHAnsi" w:cstheme="minorHAnsi"/>
          <w:iCs/>
          <w:color w:val="000000"/>
          <w:sz w:val="22"/>
          <w:szCs w:val="22"/>
        </w:rPr>
        <w:t>,</w:t>
      </w:r>
      <w:r w:rsidRPr="00F84670">
        <w:rPr>
          <w:rFonts w:asciiTheme="minorHAnsi" w:hAnsiTheme="minorHAnsi" w:cstheme="minorHAnsi"/>
          <w:iCs/>
          <w:color w:val="000000"/>
          <w:sz w:val="22"/>
          <w:szCs w:val="22"/>
        </w:rPr>
        <w:t xml:space="preserve"> schodiště</w:t>
      </w:r>
      <w:r w:rsidR="00F84670" w:rsidRPr="00F84670">
        <w:rPr>
          <w:rFonts w:asciiTheme="minorHAnsi" w:hAnsiTheme="minorHAnsi" w:cstheme="minorHAnsi"/>
          <w:iCs/>
          <w:color w:val="000000"/>
          <w:sz w:val="22"/>
          <w:szCs w:val="22"/>
        </w:rPr>
        <w:t xml:space="preserve"> a </w:t>
      </w:r>
      <w:r w:rsidR="00F84670" w:rsidRPr="009D21EC">
        <w:rPr>
          <w:rFonts w:asciiTheme="minorHAnsi" w:hAnsiTheme="minorHAnsi" w:cstheme="minorHAnsi"/>
          <w:iCs/>
          <w:color w:val="000000"/>
          <w:sz w:val="22"/>
          <w:szCs w:val="22"/>
        </w:rPr>
        <w:t>WC ve 3. nadzemním podlaží.</w:t>
      </w:r>
    </w:p>
    <w:p w14:paraId="3385CE0C" w14:textId="55B85D50" w:rsidR="00C41878" w:rsidRPr="00BD15D2" w:rsidRDefault="00B52535">
      <w:pPr>
        <w:pStyle w:val="Standard"/>
        <w:numPr>
          <w:ilvl w:val="0"/>
          <w:numId w:val="10"/>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Předmět nájmu se pronajímá za </w:t>
      </w:r>
      <w:r w:rsidRPr="00BD15D2">
        <w:rPr>
          <w:rFonts w:asciiTheme="minorHAnsi" w:hAnsiTheme="minorHAnsi" w:cstheme="minorHAnsi"/>
          <w:color w:val="000000"/>
          <w:sz w:val="22"/>
          <w:szCs w:val="22"/>
        </w:rPr>
        <w:t xml:space="preserve">účelem </w:t>
      </w:r>
      <w:r w:rsidRPr="00BD15D2">
        <w:rPr>
          <w:rStyle w:val="platne1"/>
          <w:rFonts w:asciiTheme="minorHAnsi" w:eastAsia="Lucida Sans Unicode" w:hAnsiTheme="minorHAnsi" w:cstheme="minorHAnsi"/>
          <w:color w:val="000000"/>
          <w:sz w:val="22"/>
          <w:szCs w:val="22"/>
        </w:rPr>
        <w:t xml:space="preserve">zřízení </w:t>
      </w:r>
      <w:r w:rsidR="0048426E" w:rsidRPr="00BD15D2">
        <w:rPr>
          <w:rStyle w:val="platne1"/>
          <w:rFonts w:asciiTheme="minorHAnsi" w:eastAsia="Lucida Sans Unicode" w:hAnsiTheme="minorHAnsi" w:cstheme="minorHAnsi"/>
          <w:color w:val="000000"/>
          <w:sz w:val="22"/>
          <w:szCs w:val="22"/>
        </w:rPr>
        <w:t xml:space="preserve">a provozování </w:t>
      </w:r>
      <w:r w:rsidR="00F84670" w:rsidRPr="00BD15D2">
        <w:rPr>
          <w:rStyle w:val="platne1"/>
          <w:rFonts w:asciiTheme="minorHAnsi" w:eastAsia="Lucida Sans Unicode" w:hAnsiTheme="minorHAnsi" w:cstheme="minorHAnsi"/>
          <w:color w:val="000000"/>
          <w:sz w:val="22"/>
          <w:szCs w:val="22"/>
        </w:rPr>
        <w:t>poradny pro poskytování sociálních služeb.</w:t>
      </w:r>
    </w:p>
    <w:p w14:paraId="2F3E81E5" w14:textId="5E8EF670" w:rsidR="00C41878" w:rsidRPr="00F84670" w:rsidRDefault="00B52535">
      <w:pPr>
        <w:pStyle w:val="Standard"/>
        <w:numPr>
          <w:ilvl w:val="0"/>
          <w:numId w:val="10"/>
        </w:numPr>
        <w:jc w:val="both"/>
        <w:rPr>
          <w:rFonts w:asciiTheme="minorHAnsi" w:hAnsiTheme="minorHAnsi" w:cstheme="minorHAnsi"/>
          <w:sz w:val="22"/>
          <w:szCs w:val="22"/>
        </w:rPr>
      </w:pPr>
      <w:r w:rsidRPr="00BD15D2">
        <w:rPr>
          <w:rFonts w:asciiTheme="minorHAnsi" w:hAnsiTheme="minorHAnsi" w:cstheme="minorHAnsi"/>
          <w:color w:val="000000"/>
          <w:sz w:val="22"/>
          <w:szCs w:val="22"/>
        </w:rPr>
        <w:t>Správu předmětu nájmu vykonává D</w:t>
      </w:r>
      <w:r w:rsidRPr="00F84670">
        <w:rPr>
          <w:rFonts w:asciiTheme="minorHAnsi" w:hAnsiTheme="minorHAnsi" w:cstheme="minorHAnsi"/>
          <w:color w:val="000000"/>
          <w:sz w:val="22"/>
          <w:szCs w:val="22"/>
        </w:rPr>
        <w:t>omažlická správa nemovitostí spol. s r. o. na základě mandátní smlouvy, uzavřené mezi ní a pronajímatelem (dále jen „</w:t>
      </w:r>
      <w:r w:rsidRPr="00F84670">
        <w:rPr>
          <w:rFonts w:asciiTheme="minorHAnsi" w:hAnsiTheme="minorHAnsi" w:cstheme="minorHAnsi"/>
          <w:b/>
          <w:color w:val="000000"/>
          <w:sz w:val="22"/>
          <w:szCs w:val="22"/>
        </w:rPr>
        <w:t>správce nemovitosti</w:t>
      </w:r>
      <w:r w:rsidRPr="00F84670">
        <w:rPr>
          <w:rFonts w:asciiTheme="minorHAnsi" w:hAnsiTheme="minorHAnsi" w:cstheme="minorHAnsi"/>
          <w:color w:val="000000"/>
          <w:sz w:val="22"/>
          <w:szCs w:val="22"/>
        </w:rPr>
        <w:t>“). Na správce nemovitosti je nájemce oprávněn se obracet ohledně zajištění a provedení údržby, oprav a kontrol předmětu nájmu v</w:t>
      </w:r>
      <w:r w:rsidR="00F84670" w:rsidRPr="00F84670">
        <w:rPr>
          <w:rFonts w:asciiTheme="minorHAnsi" w:hAnsiTheme="minorHAnsi" w:cstheme="minorHAnsi"/>
          <w:color w:val="000000"/>
          <w:sz w:val="22"/>
          <w:szCs w:val="22"/>
        </w:rPr>
        <w:t> s</w:t>
      </w:r>
      <w:r w:rsidRPr="00F84670">
        <w:rPr>
          <w:rFonts w:asciiTheme="minorHAnsi" w:hAnsiTheme="minorHAnsi" w:cstheme="minorHAnsi"/>
          <w:color w:val="000000"/>
          <w:sz w:val="22"/>
          <w:szCs w:val="22"/>
        </w:rPr>
        <w:t>ouvislosti s jeho správou. Nájemce je povinen informovat správce nemovitosti o zjištěných poruchách a haváriích, dalších vadách předmětu nájmu a o nutnosti jejich odstranění. Při nesplnění této povinnosti odpovídá nájemce za škodu, která v souvislosti s tím vznikne pronajímateli.</w:t>
      </w:r>
    </w:p>
    <w:p w14:paraId="0C09F860" w14:textId="77777777" w:rsidR="00C41878" w:rsidRPr="00F84670" w:rsidRDefault="00B52535">
      <w:pPr>
        <w:pStyle w:val="Standard"/>
        <w:numPr>
          <w:ilvl w:val="0"/>
          <w:numId w:val="10"/>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Doba nájmu je smluvními stranami sjednána jako doba </w:t>
      </w:r>
      <w:r w:rsidRPr="00F84670">
        <w:rPr>
          <w:rFonts w:asciiTheme="minorHAnsi" w:hAnsiTheme="minorHAnsi" w:cstheme="minorHAnsi"/>
          <w:b/>
          <w:bCs/>
          <w:color w:val="000000"/>
          <w:sz w:val="22"/>
          <w:szCs w:val="22"/>
        </w:rPr>
        <w:t>neurčitá</w:t>
      </w:r>
      <w:r w:rsidRPr="00F84670">
        <w:rPr>
          <w:rFonts w:asciiTheme="minorHAnsi" w:hAnsiTheme="minorHAnsi" w:cstheme="minorHAnsi"/>
          <w:color w:val="000000"/>
          <w:sz w:val="22"/>
          <w:szCs w:val="22"/>
        </w:rPr>
        <w:t>, a to ode dne předání předmětu nájmu nájemci.</w:t>
      </w:r>
    </w:p>
    <w:p w14:paraId="758A279B" w14:textId="77777777" w:rsidR="00C41878" w:rsidRPr="00F84670" w:rsidRDefault="00B52535">
      <w:pPr>
        <w:pStyle w:val="Standard"/>
        <w:numPr>
          <w:ilvl w:val="0"/>
          <w:numId w:val="10"/>
        </w:numPr>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Nájemce podpisem této smlouvy stvrzuje, že je mu stav předmětu nájmu dobře znám a prohlašuje, že se seznámil s faktickým i právním stavem předmětu nájmu před uzavřením této smlouvy.</w:t>
      </w:r>
    </w:p>
    <w:p w14:paraId="501E5001" w14:textId="162AF310" w:rsidR="00C41878" w:rsidRDefault="00C41878">
      <w:pPr>
        <w:pStyle w:val="Standard"/>
        <w:jc w:val="center"/>
        <w:rPr>
          <w:rFonts w:asciiTheme="minorHAnsi" w:hAnsiTheme="minorHAnsi" w:cstheme="minorHAnsi"/>
          <w:b/>
          <w:bCs/>
          <w:iCs/>
          <w:color w:val="000000"/>
          <w:sz w:val="22"/>
          <w:szCs w:val="22"/>
        </w:rPr>
      </w:pPr>
    </w:p>
    <w:p w14:paraId="08BB64A3" w14:textId="77777777" w:rsidR="0048426E" w:rsidRPr="00F84670" w:rsidRDefault="0048426E">
      <w:pPr>
        <w:pStyle w:val="Standard"/>
        <w:jc w:val="center"/>
        <w:rPr>
          <w:rFonts w:asciiTheme="minorHAnsi" w:hAnsiTheme="minorHAnsi" w:cstheme="minorHAnsi"/>
          <w:b/>
          <w:bCs/>
          <w:iCs/>
          <w:color w:val="000000"/>
          <w:sz w:val="22"/>
          <w:szCs w:val="22"/>
        </w:rPr>
      </w:pPr>
    </w:p>
    <w:p w14:paraId="35F02961" w14:textId="77777777" w:rsidR="00C41878" w:rsidRPr="00F84670" w:rsidRDefault="00B52535">
      <w:pPr>
        <w:pStyle w:val="Standard"/>
        <w:jc w:val="center"/>
        <w:rPr>
          <w:rFonts w:asciiTheme="minorHAnsi" w:hAnsiTheme="minorHAnsi" w:cstheme="minorHAnsi"/>
          <w:b/>
          <w:bCs/>
          <w:iCs/>
          <w:color w:val="000000"/>
          <w:sz w:val="22"/>
          <w:szCs w:val="22"/>
        </w:rPr>
      </w:pPr>
      <w:r w:rsidRPr="00F84670">
        <w:rPr>
          <w:rFonts w:asciiTheme="minorHAnsi" w:hAnsiTheme="minorHAnsi" w:cstheme="minorHAnsi"/>
          <w:b/>
          <w:bCs/>
          <w:iCs/>
          <w:color w:val="000000"/>
          <w:sz w:val="22"/>
          <w:szCs w:val="22"/>
        </w:rPr>
        <w:t>III.</w:t>
      </w:r>
    </w:p>
    <w:p w14:paraId="5970411C"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Nájemné, jeho splatnost a způsob úhrady</w:t>
      </w:r>
    </w:p>
    <w:p w14:paraId="427EA4F7" w14:textId="397BE363" w:rsidR="00C41878" w:rsidRPr="00F84670" w:rsidRDefault="00F84670">
      <w:pPr>
        <w:pStyle w:val="Standard"/>
        <w:numPr>
          <w:ilvl w:val="0"/>
          <w:numId w:val="11"/>
        </w:numPr>
        <w:jc w:val="both"/>
        <w:rPr>
          <w:rFonts w:asciiTheme="minorHAnsi" w:hAnsiTheme="minorHAnsi" w:cstheme="minorHAnsi"/>
          <w:sz w:val="22"/>
          <w:szCs w:val="22"/>
        </w:rPr>
      </w:pPr>
      <w:r w:rsidRPr="00F84670">
        <w:rPr>
          <w:rFonts w:asciiTheme="minorHAnsi" w:hAnsiTheme="minorHAnsi" w:cstheme="minorHAnsi"/>
          <w:color w:val="000000"/>
          <w:sz w:val="22"/>
          <w:szCs w:val="22"/>
        </w:rPr>
        <w:t xml:space="preserve">Nájemné se sjednává ve výši </w:t>
      </w:r>
      <w:r w:rsidR="00BD15D2" w:rsidRPr="00053C4B">
        <w:rPr>
          <w:rFonts w:asciiTheme="minorHAnsi" w:hAnsiTheme="minorHAnsi" w:cstheme="minorHAnsi"/>
          <w:b/>
          <w:bCs/>
          <w:color w:val="000000"/>
          <w:sz w:val="22"/>
          <w:szCs w:val="22"/>
        </w:rPr>
        <w:t>450</w:t>
      </w:r>
      <w:r w:rsidRPr="00053C4B">
        <w:rPr>
          <w:rFonts w:asciiTheme="minorHAnsi" w:hAnsiTheme="minorHAnsi" w:cstheme="minorHAnsi"/>
          <w:b/>
          <w:bCs/>
          <w:color w:val="000000"/>
          <w:sz w:val="22"/>
          <w:szCs w:val="22"/>
        </w:rPr>
        <w:t xml:space="preserve"> Kč</w:t>
      </w:r>
      <w:r w:rsidR="00BD15D2" w:rsidRPr="00053C4B">
        <w:rPr>
          <w:rFonts w:asciiTheme="minorHAnsi" w:hAnsiTheme="minorHAnsi" w:cstheme="minorHAnsi"/>
          <w:b/>
          <w:bCs/>
          <w:color w:val="000000"/>
          <w:sz w:val="22"/>
          <w:szCs w:val="22"/>
        </w:rPr>
        <w:t>/m2/</w:t>
      </w:r>
      <w:r w:rsidRPr="00053C4B">
        <w:rPr>
          <w:rFonts w:asciiTheme="minorHAnsi" w:hAnsiTheme="minorHAnsi" w:cstheme="minorHAnsi"/>
          <w:b/>
          <w:bCs/>
          <w:color w:val="000000"/>
          <w:sz w:val="22"/>
          <w:szCs w:val="22"/>
        </w:rPr>
        <w:t>rok</w:t>
      </w:r>
      <w:r w:rsidRPr="00053C4B">
        <w:rPr>
          <w:rFonts w:asciiTheme="minorHAnsi" w:hAnsiTheme="minorHAnsi" w:cstheme="minorHAnsi"/>
          <w:color w:val="000000"/>
          <w:sz w:val="22"/>
          <w:szCs w:val="22"/>
        </w:rPr>
        <w:t xml:space="preserve">, tj. </w:t>
      </w:r>
      <w:r w:rsidR="00BD15D2" w:rsidRPr="00053C4B">
        <w:rPr>
          <w:rFonts w:asciiTheme="minorHAnsi" w:hAnsiTheme="minorHAnsi" w:cstheme="minorHAnsi"/>
          <w:color w:val="000000"/>
          <w:sz w:val="22"/>
          <w:szCs w:val="22"/>
        </w:rPr>
        <w:t>37.</w:t>
      </w:r>
      <w:r w:rsidR="00053C4B" w:rsidRPr="00053C4B">
        <w:rPr>
          <w:rFonts w:asciiTheme="minorHAnsi" w:hAnsiTheme="minorHAnsi" w:cstheme="minorHAnsi"/>
          <w:color w:val="000000"/>
          <w:sz w:val="22"/>
          <w:szCs w:val="22"/>
        </w:rPr>
        <w:t>463 Kč/rok</w:t>
      </w:r>
      <w:r w:rsidR="00BD15D2">
        <w:rPr>
          <w:rStyle w:val="platne1"/>
          <w:rFonts w:asciiTheme="minorHAnsi" w:hAnsiTheme="minorHAnsi" w:cstheme="minorHAnsi"/>
          <w:kern w:val="2"/>
          <w:sz w:val="22"/>
          <w:szCs w:val="22"/>
        </w:rPr>
        <w:t xml:space="preserve"> </w:t>
      </w:r>
      <w:r w:rsidRPr="00F84670">
        <w:rPr>
          <w:rStyle w:val="platne1"/>
          <w:rFonts w:asciiTheme="minorHAnsi" w:hAnsiTheme="minorHAnsi" w:cstheme="minorHAnsi"/>
          <w:kern w:val="2"/>
          <w:sz w:val="22"/>
          <w:szCs w:val="22"/>
        </w:rPr>
        <w:t xml:space="preserve">bez daně </w:t>
      </w:r>
      <w:r w:rsidRPr="00F84670">
        <w:rPr>
          <w:rStyle w:val="platne1"/>
          <w:rFonts w:asciiTheme="minorHAnsi" w:hAnsiTheme="minorHAnsi" w:cstheme="minorHAnsi"/>
          <w:iCs/>
          <w:kern w:val="2"/>
          <w:sz w:val="22"/>
          <w:szCs w:val="22"/>
        </w:rPr>
        <w:t>z přidané hodnoty. Ke sjednané částce nájemného bude připočtena daň z přidané hodnoty ve výši podle platných právních předpisů.</w:t>
      </w:r>
    </w:p>
    <w:p w14:paraId="0F8B70C0" w14:textId="5C5D897F" w:rsidR="00C41878" w:rsidRPr="00F84670" w:rsidRDefault="00B52535">
      <w:pPr>
        <w:pStyle w:val="Standard"/>
        <w:numPr>
          <w:ilvl w:val="0"/>
          <w:numId w:val="11"/>
        </w:numPr>
        <w:jc w:val="both"/>
        <w:rPr>
          <w:rFonts w:asciiTheme="minorHAnsi" w:hAnsiTheme="minorHAnsi" w:cstheme="minorHAnsi"/>
          <w:sz w:val="22"/>
          <w:szCs w:val="22"/>
        </w:rPr>
      </w:pPr>
      <w:r w:rsidRPr="00F84670">
        <w:rPr>
          <w:rFonts w:asciiTheme="minorHAnsi" w:hAnsiTheme="minorHAnsi" w:cstheme="minorHAnsi"/>
          <w:iCs/>
          <w:color w:val="000000"/>
          <w:sz w:val="22"/>
          <w:szCs w:val="22"/>
        </w:rPr>
        <w:lastRenderedPageBreak/>
        <w:t xml:space="preserve">Nájemné je splatné měsíčně vždy do 15. dne </w:t>
      </w:r>
      <w:r w:rsidR="00F84670" w:rsidRPr="00F84670">
        <w:rPr>
          <w:rFonts w:asciiTheme="minorHAnsi" w:hAnsiTheme="minorHAnsi" w:cstheme="minorHAnsi"/>
          <w:iCs/>
          <w:color w:val="000000"/>
          <w:sz w:val="22"/>
          <w:szCs w:val="22"/>
        </w:rPr>
        <w:t xml:space="preserve">kalendářního </w:t>
      </w:r>
      <w:r w:rsidRPr="00F84670">
        <w:rPr>
          <w:rFonts w:asciiTheme="minorHAnsi" w:hAnsiTheme="minorHAnsi" w:cstheme="minorHAnsi"/>
          <w:iCs/>
          <w:color w:val="000000"/>
          <w:sz w:val="22"/>
          <w:szCs w:val="22"/>
        </w:rPr>
        <w:t xml:space="preserve">měsíce, za který je hrazeno, na účet pronajímatele u Komerční banky, a. s., pobočka Domažlice, č. účtu 27-6465380207/0100, variabilní symbol </w:t>
      </w:r>
      <w:r w:rsidRPr="009D21EC">
        <w:rPr>
          <w:rFonts w:asciiTheme="minorHAnsi" w:hAnsiTheme="minorHAnsi" w:cstheme="minorHAnsi"/>
          <w:iCs/>
          <w:color w:val="000000"/>
          <w:sz w:val="22"/>
          <w:szCs w:val="22"/>
        </w:rPr>
        <w:t>30409</w:t>
      </w:r>
      <w:r w:rsidR="009D21EC" w:rsidRPr="009D21EC">
        <w:rPr>
          <w:rFonts w:asciiTheme="minorHAnsi" w:hAnsiTheme="minorHAnsi" w:cstheme="minorHAnsi"/>
          <w:iCs/>
          <w:color w:val="000000"/>
          <w:sz w:val="22"/>
          <w:szCs w:val="22"/>
        </w:rPr>
        <w:t>07</w:t>
      </w:r>
      <w:r w:rsidRPr="009D21EC">
        <w:rPr>
          <w:rFonts w:asciiTheme="minorHAnsi" w:hAnsiTheme="minorHAnsi" w:cstheme="minorHAnsi"/>
          <w:iCs/>
          <w:color w:val="000000"/>
          <w:sz w:val="22"/>
          <w:szCs w:val="22"/>
        </w:rPr>
        <w:t>01</w:t>
      </w:r>
      <w:r w:rsidRPr="00F84670">
        <w:rPr>
          <w:rFonts w:asciiTheme="minorHAnsi" w:hAnsiTheme="minorHAnsi" w:cstheme="minorHAnsi"/>
          <w:iCs/>
          <w:color w:val="000000"/>
          <w:sz w:val="22"/>
          <w:szCs w:val="22"/>
        </w:rPr>
        <w:t>.</w:t>
      </w:r>
    </w:p>
    <w:p w14:paraId="73712121" w14:textId="60CF139F" w:rsidR="00C41878" w:rsidRPr="00F84670" w:rsidRDefault="00B52535">
      <w:pPr>
        <w:pStyle w:val="Standard"/>
        <w:numPr>
          <w:ilvl w:val="0"/>
          <w:numId w:val="11"/>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Nájemné uvedené výše v odstavci 1. může být pronajímatelem každoročně (počínaje rokem 202</w:t>
      </w:r>
      <w:r w:rsidR="00F84670" w:rsidRPr="00F84670">
        <w:rPr>
          <w:rFonts w:asciiTheme="minorHAnsi" w:hAnsiTheme="minorHAnsi" w:cstheme="minorHAnsi"/>
          <w:color w:val="000000"/>
          <w:sz w:val="22"/>
          <w:szCs w:val="22"/>
        </w:rPr>
        <w:t>7</w:t>
      </w:r>
      <w:r w:rsidRPr="00F84670">
        <w:rPr>
          <w:rFonts w:asciiTheme="minorHAnsi" w:hAnsiTheme="minorHAnsi" w:cstheme="minorHAnsi"/>
          <w:color w:val="000000"/>
          <w:sz w:val="22"/>
          <w:szCs w:val="22"/>
        </w:rPr>
        <w:t>) jednostranně zvýšeno (valorizováno), a to vždy s účinností od 1.</w:t>
      </w:r>
      <w:r w:rsidR="00053C4B">
        <w:rPr>
          <w:rFonts w:asciiTheme="minorHAnsi" w:hAnsiTheme="minorHAnsi" w:cstheme="minorHAnsi"/>
          <w:color w:val="000000"/>
          <w:sz w:val="22"/>
          <w:szCs w:val="22"/>
        </w:rPr>
        <w:t> </w:t>
      </w:r>
      <w:r w:rsidRPr="00F84670">
        <w:rPr>
          <w:rFonts w:asciiTheme="minorHAnsi" w:hAnsiTheme="minorHAnsi" w:cstheme="minorHAnsi"/>
          <w:color w:val="000000"/>
          <w:sz w:val="22"/>
          <w:szCs w:val="22"/>
        </w:rPr>
        <w:t>4. daného kalendářního roku. Pronajímatel je oprávněn dosavadní nájemné takto jednostranně zvýšit vždy o částku odpovídající úředně stanovené kladné míře inflace (míra inflace vyjádřená přírůstkem průměrného ročního indexu spotřebitelských cen) vyhlášené příslušným orgánem (Českým statistickým úřadem) za předchozí kalendářní rok. Pronajímatel se zavazuje oznámit nájemci zvýšení nájemného písemně, a to vždy nejpozději do 31.3. daného kalendářního roku.</w:t>
      </w:r>
    </w:p>
    <w:p w14:paraId="5610F5B5" w14:textId="1438994F" w:rsidR="00C41878" w:rsidRDefault="00B52535">
      <w:pPr>
        <w:pStyle w:val="Standard"/>
        <w:numPr>
          <w:ilvl w:val="0"/>
          <w:numId w:val="11"/>
        </w:numPr>
        <w:jc w:val="both"/>
        <w:rPr>
          <w:rFonts w:asciiTheme="minorHAnsi" w:hAnsiTheme="minorHAnsi" w:cstheme="minorHAnsi"/>
          <w:color w:val="000000"/>
          <w:sz w:val="22"/>
          <w:szCs w:val="22"/>
        </w:rPr>
      </w:pPr>
      <w:bookmarkStart w:id="0" w:name="DDE_LINK"/>
      <w:bookmarkEnd w:id="0"/>
      <w:r w:rsidRPr="00F84670">
        <w:rPr>
          <w:rFonts w:asciiTheme="minorHAnsi" w:hAnsiTheme="minorHAnsi" w:cstheme="minorHAnsi"/>
          <w:color w:val="000000"/>
          <w:sz w:val="22"/>
          <w:szCs w:val="22"/>
        </w:rPr>
        <w:t>Pro případ prodlení nájemce s placením nájemného sjednávají účastníci, že nájemce je povinen uhradit pronajímateli smluvní úrok z prodlení ve výši 0,05 % dlužné částky za každý den prodlení.</w:t>
      </w:r>
    </w:p>
    <w:p w14:paraId="18518D6A" w14:textId="6E9F9C11" w:rsidR="00F84670" w:rsidRPr="00F84670" w:rsidRDefault="00F84670" w:rsidP="00F84670">
      <w:pPr>
        <w:pStyle w:val="Standard"/>
        <w:numPr>
          <w:ilvl w:val="0"/>
          <w:numId w:val="11"/>
        </w:numPr>
        <w:jc w:val="both"/>
        <w:rPr>
          <w:rFonts w:asciiTheme="minorHAnsi" w:hAnsiTheme="minorHAnsi" w:cstheme="minorHAnsi"/>
          <w:color w:val="000000"/>
          <w:sz w:val="22"/>
          <w:szCs w:val="22"/>
        </w:rPr>
      </w:pPr>
      <w:r w:rsidRPr="00F84670">
        <w:rPr>
          <w:rFonts w:ascii="Calibri" w:hAnsi="Calibri" w:cs="Calibri"/>
          <w:iCs/>
          <w:color w:val="000000"/>
          <w:sz w:val="22"/>
          <w:szCs w:val="22"/>
        </w:rPr>
        <w:t>Po dohodě smluvních stran složil nájemce před uzavřením této smlouvy na účet pronajímatele č. 27</w:t>
      </w:r>
      <w:r w:rsidRPr="00F84670">
        <w:rPr>
          <w:rFonts w:ascii="Calibri" w:hAnsi="Calibri" w:cs="Calibri"/>
          <w:iCs/>
          <w:color w:val="000000"/>
          <w:sz w:val="22"/>
          <w:szCs w:val="22"/>
        </w:rPr>
        <w:noBreakHyphen/>
        <w:t xml:space="preserve">6465380207/0100 vedený u Komerční banky, a. s., pod VS </w:t>
      </w:r>
      <w:r w:rsidR="009D21EC">
        <w:rPr>
          <w:rFonts w:ascii="Calibri" w:hAnsi="Calibri" w:cs="Calibri"/>
          <w:iCs/>
          <w:kern w:val="0"/>
          <w:sz w:val="22"/>
          <w:szCs w:val="22"/>
        </w:rPr>
        <w:t xml:space="preserve">3040907019 </w:t>
      </w:r>
      <w:r w:rsidRPr="00F84670">
        <w:rPr>
          <w:rFonts w:ascii="Calibri" w:hAnsi="Calibri" w:cs="Calibri"/>
          <w:iCs/>
          <w:color w:val="000000"/>
          <w:sz w:val="22"/>
          <w:szCs w:val="22"/>
        </w:rPr>
        <w:t xml:space="preserve">částku ve výši </w:t>
      </w:r>
      <w:r w:rsidR="00053C4B" w:rsidRPr="00053C4B">
        <w:rPr>
          <w:rFonts w:ascii="Calibri" w:hAnsi="Calibri" w:cs="Calibri"/>
          <w:b/>
          <w:bCs/>
          <w:iCs/>
          <w:color w:val="000000"/>
          <w:sz w:val="22"/>
          <w:szCs w:val="22"/>
        </w:rPr>
        <w:t xml:space="preserve">15.110 </w:t>
      </w:r>
      <w:r w:rsidRPr="00053C4B">
        <w:rPr>
          <w:rFonts w:ascii="Calibri" w:hAnsi="Calibri" w:cs="Calibri"/>
          <w:b/>
          <w:bCs/>
          <w:iCs/>
          <w:color w:val="000000"/>
          <w:sz w:val="22"/>
          <w:szCs w:val="22"/>
        </w:rPr>
        <w:t>Kč</w:t>
      </w:r>
      <w:r w:rsidRPr="00F84670">
        <w:rPr>
          <w:rFonts w:ascii="Calibri" w:hAnsi="Calibri" w:cs="Calibri"/>
          <w:b/>
          <w:iCs/>
          <w:color w:val="000000"/>
          <w:sz w:val="22"/>
          <w:szCs w:val="22"/>
        </w:rPr>
        <w:t xml:space="preserve"> </w:t>
      </w:r>
      <w:r w:rsidRPr="00F84670">
        <w:rPr>
          <w:rFonts w:ascii="Calibri" w:hAnsi="Calibri" w:cs="Calibri"/>
          <w:iCs/>
          <w:color w:val="000000"/>
          <w:sz w:val="22"/>
          <w:szCs w:val="22"/>
        </w:rPr>
        <w:t>jakožto peněžitou jistotu (kauci) za to, že zaplatí nájemné a splní i jiné povinnosti vyplývající z nájmu nebo povinnosti vzniklé nájemci v souvislosti s porušením této smlouvy nebo vzniklé nájemci jinak (z jiného právního důvodu) v souvislosti s nájmem založeným touto smlouvou (např. povinnost k náhradě škody včetně objektivní odpovědnosti např. za škodu z provozní činnosti, k úhradě úroků z prodlení, povinnost ke dni skončení nájmu předmět nájmu vyklidit a vrátit jej zpět pronajímateli ve stavu, v jakém ho od něho převzal). Pokud kdykoliv v průběhu trvání nebo i po skončení nájemního vztahu nájemce neuhradí řádně a včas nájemné či jiný peněžitý dluh, nebo pokud nesplní některou i nepeněžitou povinnost (zejm. vyklidit předmět nájmu či vrátit jej zpět pronajímateli ve stavu, v jakém ho od něho převzal), je pronajímatel oprávněn kauci nebo její část použít k umoření takových dluhů nájemce nebo k úhradě nákladů potřebných k tomu, aby byla splněna nepeněžitá povinnost nájemce (např. k úhradě nákladů na vyklizení předmětu nájmu). Pronajímatel vrátí nájemci po skončení nájmu kauci (resp. její nespotřebovanou část) na nájemcem písemně oznámený účet, a to:</w:t>
      </w:r>
    </w:p>
    <w:p w14:paraId="0BAAE850" w14:textId="77777777" w:rsidR="00F84670" w:rsidRDefault="00F84670" w:rsidP="00F84670">
      <w:pPr>
        <w:numPr>
          <w:ilvl w:val="0"/>
          <w:numId w:val="21"/>
        </w:numPr>
        <w:overflowPunct w:val="0"/>
        <w:autoSpaceDE w:val="0"/>
        <w:autoSpaceDN/>
        <w:ind w:left="709" w:hanging="283"/>
        <w:jc w:val="both"/>
        <w:textAlignment w:val="auto"/>
        <w:rPr>
          <w:rFonts w:ascii="Calibri" w:hAnsi="Calibri" w:cs="Calibri"/>
          <w:iCs/>
          <w:color w:val="000000"/>
          <w:sz w:val="22"/>
          <w:szCs w:val="22"/>
        </w:rPr>
      </w:pPr>
      <w:r>
        <w:rPr>
          <w:rFonts w:ascii="Calibri" w:hAnsi="Calibri" w:cs="Calibri"/>
          <w:iCs/>
          <w:color w:val="000000"/>
          <w:sz w:val="22"/>
          <w:szCs w:val="22"/>
        </w:rPr>
        <w:t>v případě, že ke dni skončení nájmu nájemce řádně splnil veškeré povinnosti, do 30 dnů ode dne skončení nájmu,</w:t>
      </w:r>
    </w:p>
    <w:p w14:paraId="369EFF82" w14:textId="77777777" w:rsidR="00F84670" w:rsidRPr="00AF2550" w:rsidRDefault="00F84670" w:rsidP="00F84670">
      <w:pPr>
        <w:numPr>
          <w:ilvl w:val="0"/>
          <w:numId w:val="21"/>
        </w:numPr>
        <w:overflowPunct w:val="0"/>
        <w:autoSpaceDE w:val="0"/>
        <w:autoSpaceDN/>
        <w:ind w:left="709" w:hanging="283"/>
        <w:jc w:val="both"/>
        <w:textAlignment w:val="auto"/>
        <w:rPr>
          <w:rFonts w:ascii="Calibri" w:hAnsi="Calibri" w:cs="Calibri"/>
          <w:iCs/>
          <w:color w:val="000000"/>
          <w:sz w:val="22"/>
          <w:szCs w:val="22"/>
        </w:rPr>
      </w:pPr>
      <w:r w:rsidRPr="00AF2550">
        <w:rPr>
          <w:rFonts w:ascii="Calibri" w:hAnsi="Calibri" w:cs="Calibri"/>
          <w:iCs/>
          <w:color w:val="000000"/>
          <w:sz w:val="22"/>
          <w:szCs w:val="22"/>
        </w:rPr>
        <w:t>jinak do 30 dnů ode dne, kdy nájemce splnil poslední z povinností, k jejímuž zajištění kauce sloužila; pro účely ujednání v této odrážce se za splnění povinnosti nájemcem považuje i</w:t>
      </w:r>
      <w:r>
        <w:rPr>
          <w:rFonts w:ascii="Calibri" w:hAnsi="Calibri" w:cs="Calibri"/>
          <w:iCs/>
          <w:color w:val="000000"/>
          <w:sz w:val="22"/>
          <w:szCs w:val="22"/>
        </w:rPr>
        <w:t> </w:t>
      </w:r>
      <w:r w:rsidRPr="00AF2550">
        <w:rPr>
          <w:rFonts w:ascii="Calibri" w:hAnsi="Calibri" w:cs="Calibri"/>
          <w:iCs/>
          <w:color w:val="000000"/>
          <w:sz w:val="22"/>
          <w:szCs w:val="22"/>
        </w:rPr>
        <w:t>situace, kdy stav, kterého mělo být splněním povinnosti dosaženo, byl nastolen činností pronajímatele nebo třetí osoby (např. kdy vyklizení předmětu nájmu bylo provedeno pronajímatelem nebo jím pověřenou osobou)</w:t>
      </w:r>
      <w:r w:rsidRPr="00AF2550">
        <w:rPr>
          <w:rFonts w:ascii="Calibri" w:hAnsi="Calibri" w:cs="Calibri"/>
          <w:color w:val="000000"/>
          <w:sz w:val="22"/>
          <w:szCs w:val="22"/>
        </w:rPr>
        <w:t xml:space="preserve">. </w:t>
      </w:r>
    </w:p>
    <w:p w14:paraId="63AF115F" w14:textId="0CBCEBC8" w:rsidR="00C41878" w:rsidRPr="00F84670" w:rsidRDefault="00F84670" w:rsidP="00F84670">
      <w:pPr>
        <w:pStyle w:val="western"/>
        <w:spacing w:before="0" w:after="0"/>
        <w:ind w:left="380"/>
        <w:jc w:val="both"/>
        <w:rPr>
          <w:rFonts w:asciiTheme="minorHAnsi" w:hAnsiTheme="minorHAnsi" w:cstheme="minorHAnsi"/>
          <w:sz w:val="22"/>
          <w:szCs w:val="22"/>
          <w:shd w:val="clear" w:color="auto" w:fill="CCCCCC"/>
        </w:rPr>
      </w:pPr>
      <w:r w:rsidRPr="00AF2550">
        <w:rPr>
          <w:rFonts w:ascii="Calibri" w:hAnsi="Calibri" w:cs="Calibri"/>
          <w:color w:val="000000"/>
          <w:sz w:val="22"/>
          <w:szCs w:val="22"/>
        </w:rPr>
        <w:t>Úroky z kauce náleží podle dohody smluvních stran pronajímateli.</w:t>
      </w:r>
    </w:p>
    <w:p w14:paraId="4E3A4393" w14:textId="43A45397" w:rsidR="00C41878" w:rsidRDefault="00C41878">
      <w:pPr>
        <w:pStyle w:val="Standard"/>
        <w:jc w:val="both"/>
        <w:rPr>
          <w:rFonts w:asciiTheme="minorHAnsi" w:hAnsiTheme="minorHAnsi" w:cstheme="minorHAnsi"/>
          <w:iCs/>
          <w:color w:val="000000"/>
          <w:sz w:val="22"/>
          <w:szCs w:val="22"/>
        </w:rPr>
      </w:pPr>
    </w:p>
    <w:p w14:paraId="1227A67E" w14:textId="77777777" w:rsidR="0048426E" w:rsidRPr="00F84670" w:rsidRDefault="0048426E">
      <w:pPr>
        <w:pStyle w:val="Standard"/>
        <w:jc w:val="both"/>
        <w:rPr>
          <w:rFonts w:asciiTheme="minorHAnsi" w:hAnsiTheme="minorHAnsi" w:cstheme="minorHAnsi"/>
          <w:iCs/>
          <w:color w:val="000000"/>
          <w:sz w:val="22"/>
          <w:szCs w:val="22"/>
        </w:rPr>
      </w:pPr>
    </w:p>
    <w:p w14:paraId="2C3F44FB" w14:textId="77777777" w:rsidR="00C41878" w:rsidRPr="00F84670" w:rsidRDefault="00B52535">
      <w:pPr>
        <w:pStyle w:val="Standard"/>
        <w:ind w:left="426" w:hanging="426"/>
        <w:jc w:val="center"/>
        <w:rPr>
          <w:rFonts w:asciiTheme="minorHAnsi" w:hAnsiTheme="minorHAnsi" w:cstheme="minorHAnsi"/>
          <w:b/>
          <w:bCs/>
          <w:iCs/>
          <w:color w:val="000000"/>
          <w:sz w:val="22"/>
          <w:szCs w:val="22"/>
        </w:rPr>
      </w:pPr>
      <w:r w:rsidRPr="00F84670">
        <w:rPr>
          <w:rFonts w:asciiTheme="minorHAnsi" w:hAnsiTheme="minorHAnsi" w:cstheme="minorHAnsi"/>
          <w:b/>
          <w:bCs/>
          <w:iCs/>
          <w:color w:val="000000"/>
          <w:sz w:val="22"/>
          <w:szCs w:val="22"/>
        </w:rPr>
        <w:t>IV.</w:t>
      </w:r>
    </w:p>
    <w:p w14:paraId="12461E37"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Náklady za služby spojené s užíváním předmětu nájmu</w:t>
      </w:r>
    </w:p>
    <w:p w14:paraId="2701CCF8" w14:textId="77777777" w:rsidR="00C41878" w:rsidRPr="00F84670" w:rsidRDefault="00B52535">
      <w:pPr>
        <w:pStyle w:val="Standard"/>
        <w:numPr>
          <w:ilvl w:val="0"/>
          <w:numId w:val="12"/>
        </w:numPr>
        <w:jc w:val="both"/>
        <w:rPr>
          <w:rFonts w:asciiTheme="minorHAnsi" w:hAnsiTheme="minorHAnsi" w:cstheme="minorHAnsi"/>
          <w:sz w:val="22"/>
          <w:szCs w:val="22"/>
        </w:rPr>
      </w:pPr>
      <w:r w:rsidRPr="00F84670">
        <w:rPr>
          <w:rFonts w:asciiTheme="minorHAnsi" w:hAnsiTheme="minorHAnsi" w:cstheme="minorHAnsi"/>
          <w:iCs/>
          <w:color w:val="000000"/>
          <w:sz w:val="22"/>
          <w:szCs w:val="22"/>
        </w:rPr>
        <w:t>Vedle sjednaného nájemného se nájemce zavazuje platit veškeré náklady za služby spojené s užíváním předmětu nájmu, zejména za spotřebovanou elektřinu včetně spotřeby elektřiny ve společných prostorách budovy a elektřiny v prostoru, vodné, stočné a srážkovou vodu, dodávku tepla a úklid společných prostor (dále též „náklady na služby“).</w:t>
      </w:r>
    </w:p>
    <w:p w14:paraId="0B210749" w14:textId="1CE0A3A7" w:rsidR="00C41878" w:rsidRPr="00F84670" w:rsidRDefault="00B52535">
      <w:pPr>
        <w:pStyle w:val="Standard"/>
        <w:numPr>
          <w:ilvl w:val="0"/>
          <w:numId w:val="12"/>
        </w:numPr>
        <w:jc w:val="both"/>
        <w:rPr>
          <w:rFonts w:asciiTheme="minorHAnsi" w:hAnsiTheme="minorHAnsi" w:cstheme="minorHAnsi"/>
          <w:sz w:val="22"/>
          <w:szCs w:val="22"/>
        </w:rPr>
      </w:pPr>
      <w:r w:rsidRPr="00F84670">
        <w:rPr>
          <w:rFonts w:asciiTheme="minorHAnsi" w:hAnsiTheme="minorHAnsi" w:cstheme="minorHAnsi"/>
          <w:iCs/>
          <w:color w:val="000000"/>
          <w:sz w:val="22"/>
          <w:szCs w:val="22"/>
        </w:rPr>
        <w:t xml:space="preserve">Na náklady ostatních služeb uvedených výše v odst. 1 je nájemce povinen hradit měsíční zálohy ve výši stanovené správcem nemovitosti, a to vždy do 15. dne měsíce, na který jsou zálohy hrazeny, převodem na účet pronajímatele u Komerční banky, a. s., pobočka Domažlice, č. účtu 27-6465380207/0100, variabilní symbol </w:t>
      </w:r>
      <w:r w:rsidRPr="00E574C4">
        <w:rPr>
          <w:rFonts w:asciiTheme="minorHAnsi" w:hAnsiTheme="minorHAnsi" w:cstheme="minorHAnsi"/>
          <w:iCs/>
          <w:color w:val="000000"/>
          <w:sz w:val="22"/>
          <w:szCs w:val="22"/>
        </w:rPr>
        <w:t>30409</w:t>
      </w:r>
      <w:r w:rsidR="00E574C4" w:rsidRPr="00E574C4">
        <w:rPr>
          <w:rFonts w:asciiTheme="minorHAnsi" w:hAnsiTheme="minorHAnsi" w:cstheme="minorHAnsi"/>
          <w:iCs/>
          <w:color w:val="000000"/>
          <w:sz w:val="22"/>
          <w:szCs w:val="22"/>
        </w:rPr>
        <w:t>07</w:t>
      </w:r>
      <w:r w:rsidRPr="00E574C4">
        <w:rPr>
          <w:rFonts w:asciiTheme="minorHAnsi" w:hAnsiTheme="minorHAnsi" w:cstheme="minorHAnsi"/>
          <w:iCs/>
          <w:color w:val="000000"/>
          <w:sz w:val="22"/>
          <w:szCs w:val="22"/>
        </w:rPr>
        <w:t>01</w:t>
      </w:r>
      <w:r w:rsidR="00CE283E">
        <w:rPr>
          <w:rFonts w:asciiTheme="minorHAnsi" w:hAnsiTheme="minorHAnsi" w:cstheme="minorHAnsi"/>
          <w:iCs/>
          <w:color w:val="000000"/>
          <w:sz w:val="22"/>
          <w:szCs w:val="22"/>
        </w:rPr>
        <w:t>.</w:t>
      </w:r>
      <w:r w:rsidRPr="00F84670">
        <w:rPr>
          <w:rFonts w:asciiTheme="minorHAnsi" w:hAnsiTheme="minorHAnsi" w:cstheme="minorHAnsi"/>
          <w:iCs/>
          <w:color w:val="000000"/>
          <w:sz w:val="22"/>
          <w:szCs w:val="22"/>
        </w:rPr>
        <w:t xml:space="preserve"> Správce nemovitosti je oprávněn kdykoli upravit výši záloh oznámením doručeným nájemci.</w:t>
      </w:r>
    </w:p>
    <w:p w14:paraId="0D21300C" w14:textId="77777777" w:rsidR="00C41878" w:rsidRPr="00F84670" w:rsidRDefault="00C41878">
      <w:pPr>
        <w:pStyle w:val="Standard"/>
        <w:jc w:val="both"/>
        <w:rPr>
          <w:rFonts w:asciiTheme="minorHAnsi" w:hAnsiTheme="minorHAnsi" w:cstheme="minorHAnsi"/>
          <w:b/>
          <w:iCs/>
          <w:color w:val="000000"/>
          <w:sz w:val="22"/>
          <w:szCs w:val="22"/>
        </w:rPr>
      </w:pPr>
    </w:p>
    <w:p w14:paraId="4D3CFC7F" w14:textId="77777777" w:rsidR="00C41878" w:rsidRPr="00F84670" w:rsidRDefault="00B52535" w:rsidP="00CE283E">
      <w:pPr>
        <w:pStyle w:val="Standard"/>
        <w:ind w:left="380"/>
        <w:jc w:val="both"/>
        <w:rPr>
          <w:rFonts w:asciiTheme="minorHAnsi" w:hAnsiTheme="minorHAnsi" w:cstheme="minorHAnsi"/>
          <w:sz w:val="22"/>
          <w:szCs w:val="22"/>
        </w:rPr>
      </w:pPr>
      <w:r w:rsidRPr="00F84670">
        <w:rPr>
          <w:rFonts w:asciiTheme="minorHAnsi" w:hAnsiTheme="minorHAnsi" w:cstheme="minorHAnsi"/>
          <w:b/>
          <w:iCs/>
          <w:color w:val="000000"/>
          <w:sz w:val="22"/>
          <w:szCs w:val="22"/>
        </w:rPr>
        <w:t>Zálohy na služby související s nájmem zajišťované pronajímatelem pro nájemce</w:t>
      </w:r>
      <w:r w:rsidRPr="00F84670">
        <w:rPr>
          <w:rFonts w:asciiTheme="minorHAnsi" w:hAnsiTheme="minorHAnsi" w:cstheme="minorHAnsi"/>
          <w:iCs/>
          <w:color w:val="000000"/>
          <w:sz w:val="22"/>
          <w:szCs w:val="22"/>
        </w:rPr>
        <w:t xml:space="preserve"> </w:t>
      </w:r>
      <w:r w:rsidRPr="00F84670">
        <w:rPr>
          <w:rFonts w:asciiTheme="minorHAnsi" w:hAnsiTheme="minorHAnsi" w:cstheme="minorHAnsi"/>
          <w:b/>
          <w:bCs/>
          <w:iCs/>
          <w:color w:val="000000"/>
          <w:sz w:val="22"/>
          <w:szCs w:val="22"/>
        </w:rPr>
        <w:t>činí ke dni uzavření této smlouvy:</w:t>
      </w:r>
    </w:p>
    <w:p w14:paraId="37AF808F" w14:textId="2E7EE40E" w:rsidR="00C41878" w:rsidRPr="00D807BC" w:rsidRDefault="00B52535" w:rsidP="00CE283E">
      <w:pPr>
        <w:pStyle w:val="Standard"/>
        <w:ind w:left="38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 xml:space="preserve">       </w:t>
      </w:r>
      <w:r w:rsidRPr="00D807BC">
        <w:rPr>
          <w:rFonts w:asciiTheme="minorHAnsi" w:hAnsiTheme="minorHAnsi" w:cstheme="minorHAnsi"/>
          <w:iCs/>
          <w:color w:val="000000"/>
          <w:sz w:val="22"/>
          <w:szCs w:val="22"/>
        </w:rPr>
        <w:t>a) Záloha na vod</w:t>
      </w:r>
      <w:r w:rsidR="0048426E">
        <w:rPr>
          <w:rFonts w:asciiTheme="minorHAnsi" w:hAnsiTheme="minorHAnsi" w:cstheme="minorHAnsi"/>
          <w:iCs/>
          <w:color w:val="000000"/>
          <w:sz w:val="22"/>
          <w:szCs w:val="22"/>
        </w:rPr>
        <w:t>né a stočné</w:t>
      </w:r>
      <w:r w:rsidRPr="00D807BC">
        <w:rPr>
          <w:rFonts w:asciiTheme="minorHAnsi" w:hAnsiTheme="minorHAnsi" w:cstheme="minorHAnsi"/>
          <w:iCs/>
          <w:color w:val="000000"/>
          <w:sz w:val="22"/>
          <w:szCs w:val="22"/>
        </w:rPr>
        <w:t>:</w:t>
      </w:r>
    </w:p>
    <w:p w14:paraId="62E3C16B" w14:textId="2583F84E" w:rsidR="00C41878" w:rsidRPr="00D807BC" w:rsidRDefault="00B52535" w:rsidP="00CE283E">
      <w:pPr>
        <w:pStyle w:val="Standard"/>
        <w:tabs>
          <w:tab w:val="left" w:pos="1117"/>
          <w:tab w:val="left" w:pos="4553"/>
        </w:tabs>
        <w:ind w:left="380"/>
        <w:rPr>
          <w:rFonts w:asciiTheme="minorHAnsi" w:hAnsiTheme="minorHAnsi" w:cstheme="minorHAnsi"/>
          <w:iCs/>
          <w:color w:val="000000"/>
          <w:sz w:val="22"/>
          <w:szCs w:val="22"/>
        </w:rPr>
      </w:pPr>
      <w:r w:rsidRPr="00D807BC">
        <w:rPr>
          <w:rFonts w:asciiTheme="minorHAnsi" w:hAnsiTheme="minorHAnsi" w:cstheme="minorHAnsi"/>
          <w:iCs/>
          <w:color w:val="000000"/>
          <w:sz w:val="22"/>
          <w:szCs w:val="22"/>
        </w:rPr>
        <w:tab/>
        <w:t>Roční záloha vodné</w:t>
      </w:r>
      <w:r w:rsidR="0048426E">
        <w:rPr>
          <w:rFonts w:asciiTheme="minorHAnsi" w:hAnsiTheme="minorHAnsi" w:cstheme="minorHAnsi"/>
          <w:iCs/>
          <w:color w:val="000000"/>
          <w:sz w:val="22"/>
          <w:szCs w:val="22"/>
        </w:rPr>
        <w:t xml:space="preserve"> a stočné</w:t>
      </w:r>
      <w:r w:rsidRPr="00D807BC">
        <w:rPr>
          <w:rFonts w:asciiTheme="minorHAnsi" w:hAnsiTheme="minorHAnsi" w:cstheme="minorHAnsi"/>
          <w:iCs/>
          <w:color w:val="000000"/>
          <w:sz w:val="22"/>
          <w:szCs w:val="22"/>
        </w:rPr>
        <w:t>:</w:t>
      </w:r>
      <w:r w:rsidRPr="00D807BC">
        <w:rPr>
          <w:rFonts w:asciiTheme="minorHAnsi" w:hAnsiTheme="minorHAnsi" w:cstheme="minorHAnsi"/>
          <w:iCs/>
          <w:color w:val="000000"/>
          <w:sz w:val="22"/>
          <w:szCs w:val="22"/>
        </w:rPr>
        <w:tab/>
        <w:t xml:space="preserve">  </w:t>
      </w:r>
      <w:r w:rsidR="0048426E">
        <w:rPr>
          <w:rFonts w:asciiTheme="minorHAnsi" w:hAnsiTheme="minorHAnsi" w:cstheme="minorHAnsi"/>
          <w:iCs/>
          <w:color w:val="000000"/>
          <w:sz w:val="22"/>
          <w:szCs w:val="22"/>
        </w:rPr>
        <w:tab/>
        <w:t xml:space="preserve"> </w:t>
      </w:r>
      <w:r w:rsidRPr="00D807BC">
        <w:rPr>
          <w:rFonts w:asciiTheme="minorHAnsi" w:hAnsiTheme="minorHAnsi" w:cstheme="minorHAnsi"/>
          <w:iCs/>
          <w:color w:val="000000"/>
          <w:sz w:val="22"/>
          <w:szCs w:val="22"/>
        </w:rPr>
        <w:t>3.600,00 Kč</w:t>
      </w:r>
    </w:p>
    <w:p w14:paraId="56800D0C" w14:textId="4BFE2E98" w:rsidR="00C41878" w:rsidRDefault="00B52535" w:rsidP="00CE283E">
      <w:pPr>
        <w:pStyle w:val="Standard"/>
        <w:tabs>
          <w:tab w:val="left" w:pos="1117"/>
          <w:tab w:val="left" w:pos="4553"/>
        </w:tabs>
        <w:ind w:left="380"/>
        <w:rPr>
          <w:rFonts w:asciiTheme="minorHAnsi" w:hAnsiTheme="minorHAnsi" w:cstheme="minorHAnsi"/>
          <w:i/>
          <w:iCs/>
          <w:color w:val="000000"/>
          <w:sz w:val="22"/>
          <w:szCs w:val="22"/>
        </w:rPr>
      </w:pPr>
      <w:r w:rsidRPr="00D807BC">
        <w:rPr>
          <w:rFonts w:asciiTheme="minorHAnsi" w:hAnsiTheme="minorHAnsi" w:cstheme="minorHAnsi"/>
          <w:iCs/>
          <w:color w:val="000000"/>
          <w:sz w:val="22"/>
          <w:szCs w:val="22"/>
        </w:rPr>
        <w:t xml:space="preserve"> </w:t>
      </w:r>
      <w:r w:rsidRPr="00D807BC">
        <w:rPr>
          <w:rFonts w:asciiTheme="minorHAnsi" w:hAnsiTheme="minorHAnsi" w:cstheme="minorHAnsi"/>
          <w:iCs/>
          <w:color w:val="000000"/>
          <w:sz w:val="22"/>
          <w:szCs w:val="22"/>
        </w:rPr>
        <w:tab/>
      </w:r>
      <w:r w:rsidRPr="00D807BC">
        <w:rPr>
          <w:rFonts w:asciiTheme="minorHAnsi" w:hAnsiTheme="minorHAnsi" w:cstheme="minorHAnsi"/>
          <w:i/>
          <w:iCs/>
          <w:color w:val="000000"/>
          <w:sz w:val="22"/>
          <w:szCs w:val="22"/>
        </w:rPr>
        <w:t>Měsíční záloha vodné</w:t>
      </w:r>
      <w:r w:rsidR="0048426E">
        <w:rPr>
          <w:rFonts w:asciiTheme="minorHAnsi" w:hAnsiTheme="minorHAnsi" w:cstheme="minorHAnsi"/>
          <w:i/>
          <w:iCs/>
          <w:color w:val="000000"/>
          <w:sz w:val="22"/>
          <w:szCs w:val="22"/>
        </w:rPr>
        <w:t xml:space="preserve"> a stočné</w:t>
      </w:r>
      <w:r w:rsidRPr="00D807BC">
        <w:rPr>
          <w:rFonts w:asciiTheme="minorHAnsi" w:hAnsiTheme="minorHAnsi" w:cstheme="minorHAnsi"/>
          <w:i/>
          <w:iCs/>
          <w:color w:val="000000"/>
          <w:sz w:val="22"/>
          <w:szCs w:val="22"/>
        </w:rPr>
        <w:t>:</w:t>
      </w:r>
      <w:r w:rsidRPr="00D807BC">
        <w:rPr>
          <w:rFonts w:asciiTheme="minorHAnsi" w:hAnsiTheme="minorHAnsi" w:cstheme="minorHAnsi"/>
          <w:i/>
          <w:iCs/>
          <w:color w:val="000000"/>
          <w:sz w:val="22"/>
          <w:szCs w:val="22"/>
        </w:rPr>
        <w:tab/>
        <w:t xml:space="preserve"> </w:t>
      </w:r>
      <w:r w:rsidR="0048426E">
        <w:rPr>
          <w:rFonts w:asciiTheme="minorHAnsi" w:hAnsiTheme="minorHAnsi" w:cstheme="minorHAnsi"/>
          <w:i/>
          <w:iCs/>
          <w:color w:val="000000"/>
          <w:sz w:val="22"/>
          <w:szCs w:val="22"/>
        </w:rPr>
        <w:tab/>
      </w:r>
      <w:r w:rsidRPr="00D807BC">
        <w:rPr>
          <w:rFonts w:asciiTheme="minorHAnsi" w:hAnsiTheme="minorHAnsi" w:cstheme="minorHAnsi"/>
          <w:i/>
          <w:iCs/>
          <w:color w:val="000000"/>
          <w:sz w:val="22"/>
          <w:szCs w:val="22"/>
        </w:rPr>
        <w:t xml:space="preserve">  </w:t>
      </w:r>
      <w:r w:rsidR="0048426E">
        <w:rPr>
          <w:rFonts w:asciiTheme="minorHAnsi" w:hAnsiTheme="minorHAnsi" w:cstheme="minorHAnsi"/>
          <w:i/>
          <w:iCs/>
          <w:color w:val="000000"/>
          <w:sz w:val="22"/>
          <w:szCs w:val="22"/>
        </w:rPr>
        <w:t xml:space="preserve"> </w:t>
      </w:r>
      <w:r w:rsidRPr="00D807BC">
        <w:rPr>
          <w:rFonts w:asciiTheme="minorHAnsi" w:hAnsiTheme="minorHAnsi" w:cstheme="minorHAnsi"/>
          <w:i/>
          <w:iCs/>
          <w:color w:val="000000"/>
          <w:sz w:val="22"/>
          <w:szCs w:val="22"/>
        </w:rPr>
        <w:t xml:space="preserve">  300,00 Kč  </w:t>
      </w:r>
    </w:p>
    <w:p w14:paraId="714E4D8A" w14:textId="77777777" w:rsidR="00053C4B" w:rsidRPr="00D807BC" w:rsidRDefault="00053C4B" w:rsidP="00CE283E">
      <w:pPr>
        <w:pStyle w:val="Standard"/>
        <w:tabs>
          <w:tab w:val="left" w:pos="1117"/>
          <w:tab w:val="left" w:pos="4553"/>
        </w:tabs>
        <w:ind w:left="380"/>
        <w:rPr>
          <w:rFonts w:asciiTheme="minorHAnsi" w:hAnsiTheme="minorHAnsi" w:cstheme="minorHAnsi"/>
          <w:sz w:val="22"/>
          <w:szCs w:val="22"/>
        </w:rPr>
      </w:pPr>
    </w:p>
    <w:p w14:paraId="098163C6" w14:textId="77777777" w:rsidR="00C41878" w:rsidRPr="00D807BC" w:rsidRDefault="00B52535" w:rsidP="00CE283E">
      <w:pPr>
        <w:pStyle w:val="Standard"/>
        <w:tabs>
          <w:tab w:val="left" w:pos="734"/>
          <w:tab w:val="left" w:pos="1117"/>
          <w:tab w:val="left" w:pos="4553"/>
        </w:tabs>
        <w:ind w:left="380"/>
        <w:rPr>
          <w:rFonts w:asciiTheme="minorHAnsi" w:hAnsiTheme="minorHAnsi" w:cstheme="minorHAnsi"/>
          <w:iCs/>
          <w:color w:val="000000"/>
          <w:sz w:val="22"/>
          <w:szCs w:val="22"/>
        </w:rPr>
      </w:pPr>
      <w:r w:rsidRPr="00D807BC">
        <w:rPr>
          <w:rFonts w:asciiTheme="minorHAnsi" w:hAnsiTheme="minorHAnsi" w:cstheme="minorHAnsi"/>
          <w:iCs/>
          <w:color w:val="000000"/>
          <w:sz w:val="22"/>
          <w:szCs w:val="22"/>
        </w:rPr>
        <w:lastRenderedPageBreak/>
        <w:tab/>
        <w:t>b) Záloha na elektřinu ve společné části:</w:t>
      </w:r>
    </w:p>
    <w:p w14:paraId="43DD514F" w14:textId="43BC7C84" w:rsidR="00C41878" w:rsidRPr="00D807BC" w:rsidRDefault="00B52535" w:rsidP="00CE283E">
      <w:pPr>
        <w:pStyle w:val="Standard"/>
        <w:tabs>
          <w:tab w:val="left" w:pos="734"/>
          <w:tab w:val="left" w:pos="1117"/>
          <w:tab w:val="left" w:pos="4553"/>
        </w:tabs>
        <w:ind w:left="380"/>
        <w:rPr>
          <w:rFonts w:asciiTheme="minorHAnsi" w:hAnsiTheme="minorHAnsi" w:cstheme="minorHAnsi"/>
          <w:iCs/>
          <w:color w:val="000000"/>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t>Roční záloha elektřina</w:t>
      </w:r>
      <w:r w:rsidR="0048426E">
        <w:rPr>
          <w:rFonts w:asciiTheme="minorHAnsi" w:hAnsiTheme="minorHAnsi" w:cstheme="minorHAnsi"/>
          <w:iCs/>
          <w:color w:val="000000"/>
          <w:sz w:val="22"/>
          <w:szCs w:val="22"/>
        </w:rPr>
        <w:t xml:space="preserve"> ve společné části</w:t>
      </w:r>
      <w:r w:rsidRPr="00D807BC">
        <w:rPr>
          <w:rFonts w:asciiTheme="minorHAnsi" w:hAnsiTheme="minorHAnsi" w:cstheme="minorHAnsi"/>
          <w:iCs/>
          <w:color w:val="000000"/>
          <w:sz w:val="22"/>
          <w:szCs w:val="22"/>
        </w:rPr>
        <w:t>:</w:t>
      </w:r>
      <w:r w:rsidRPr="00D807BC">
        <w:rPr>
          <w:rFonts w:asciiTheme="minorHAnsi" w:hAnsiTheme="minorHAnsi" w:cstheme="minorHAnsi"/>
          <w:iCs/>
          <w:color w:val="000000"/>
          <w:sz w:val="22"/>
          <w:szCs w:val="22"/>
        </w:rPr>
        <w:tab/>
      </w:r>
      <w:r w:rsidR="0048426E">
        <w:rPr>
          <w:rFonts w:asciiTheme="minorHAnsi" w:hAnsiTheme="minorHAnsi" w:cstheme="minorHAnsi"/>
          <w:iCs/>
          <w:color w:val="000000"/>
          <w:sz w:val="22"/>
          <w:szCs w:val="22"/>
        </w:rPr>
        <w:t xml:space="preserve">  </w:t>
      </w:r>
      <w:r w:rsidR="00E574C4" w:rsidRPr="00D807BC">
        <w:rPr>
          <w:rFonts w:asciiTheme="minorHAnsi" w:hAnsiTheme="minorHAnsi" w:cstheme="minorHAnsi"/>
          <w:iCs/>
          <w:color w:val="000000"/>
          <w:sz w:val="22"/>
          <w:szCs w:val="22"/>
        </w:rPr>
        <w:t>2</w:t>
      </w:r>
      <w:r w:rsidRPr="00D807BC">
        <w:rPr>
          <w:rFonts w:asciiTheme="minorHAnsi" w:hAnsiTheme="minorHAnsi" w:cstheme="minorHAnsi"/>
          <w:iCs/>
          <w:color w:val="000000"/>
          <w:sz w:val="22"/>
          <w:szCs w:val="22"/>
        </w:rPr>
        <w:t>.</w:t>
      </w:r>
      <w:r w:rsidR="00E574C4" w:rsidRPr="00D807BC">
        <w:rPr>
          <w:rFonts w:asciiTheme="minorHAnsi" w:hAnsiTheme="minorHAnsi" w:cstheme="minorHAnsi"/>
          <w:iCs/>
          <w:color w:val="000000"/>
          <w:sz w:val="22"/>
          <w:szCs w:val="22"/>
        </w:rPr>
        <w:t>760</w:t>
      </w:r>
      <w:r w:rsidRPr="00D807BC">
        <w:rPr>
          <w:rFonts w:asciiTheme="minorHAnsi" w:hAnsiTheme="minorHAnsi" w:cstheme="minorHAnsi"/>
          <w:iCs/>
          <w:color w:val="000000"/>
          <w:sz w:val="22"/>
          <w:szCs w:val="22"/>
        </w:rPr>
        <w:t>,00 Kč</w:t>
      </w:r>
    </w:p>
    <w:p w14:paraId="1C852E40" w14:textId="4C33C6A2" w:rsidR="00C41878" w:rsidRPr="00D807BC" w:rsidRDefault="00B52535" w:rsidP="00CE283E">
      <w:pPr>
        <w:pStyle w:val="Standard"/>
        <w:tabs>
          <w:tab w:val="left" w:pos="734"/>
          <w:tab w:val="left" w:pos="1117"/>
          <w:tab w:val="left" w:pos="4553"/>
        </w:tabs>
        <w:ind w:left="380"/>
        <w:rPr>
          <w:rFonts w:asciiTheme="minorHAnsi" w:hAnsiTheme="minorHAnsi" w:cstheme="minorHAnsi"/>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r>
      <w:r w:rsidRPr="00D807BC">
        <w:rPr>
          <w:rFonts w:asciiTheme="minorHAnsi" w:hAnsiTheme="minorHAnsi" w:cstheme="minorHAnsi"/>
          <w:i/>
          <w:iCs/>
          <w:color w:val="000000"/>
          <w:sz w:val="22"/>
          <w:szCs w:val="22"/>
        </w:rPr>
        <w:t>Měsíční záloha elektřina</w:t>
      </w:r>
      <w:r w:rsidR="0048426E">
        <w:rPr>
          <w:rFonts w:asciiTheme="minorHAnsi" w:hAnsiTheme="minorHAnsi" w:cstheme="minorHAnsi"/>
          <w:i/>
          <w:iCs/>
          <w:color w:val="000000"/>
          <w:sz w:val="22"/>
          <w:szCs w:val="22"/>
        </w:rPr>
        <w:t xml:space="preserve"> ve společné části</w:t>
      </w:r>
      <w:r w:rsidRPr="00D807BC">
        <w:rPr>
          <w:rFonts w:asciiTheme="minorHAnsi" w:hAnsiTheme="minorHAnsi" w:cstheme="minorHAnsi"/>
          <w:i/>
          <w:iCs/>
          <w:color w:val="000000"/>
          <w:sz w:val="22"/>
          <w:szCs w:val="22"/>
        </w:rPr>
        <w:t>:</w:t>
      </w:r>
      <w:r w:rsidRPr="00D807BC">
        <w:rPr>
          <w:rFonts w:asciiTheme="minorHAnsi" w:hAnsiTheme="minorHAnsi" w:cstheme="minorHAnsi"/>
          <w:i/>
          <w:iCs/>
          <w:color w:val="000000"/>
          <w:sz w:val="22"/>
          <w:szCs w:val="22"/>
        </w:rPr>
        <w:tab/>
      </w:r>
      <w:r w:rsidR="0048426E">
        <w:rPr>
          <w:rFonts w:asciiTheme="minorHAnsi" w:hAnsiTheme="minorHAnsi" w:cstheme="minorHAnsi"/>
          <w:i/>
          <w:iCs/>
          <w:color w:val="000000"/>
          <w:sz w:val="22"/>
          <w:szCs w:val="22"/>
        </w:rPr>
        <w:t xml:space="preserve">  </w:t>
      </w:r>
      <w:r w:rsidRPr="00D807BC">
        <w:rPr>
          <w:rFonts w:asciiTheme="minorHAnsi" w:hAnsiTheme="minorHAnsi" w:cstheme="minorHAnsi"/>
          <w:i/>
          <w:iCs/>
          <w:color w:val="000000"/>
          <w:sz w:val="22"/>
          <w:szCs w:val="22"/>
        </w:rPr>
        <w:t xml:space="preserve">   </w:t>
      </w:r>
      <w:r w:rsidR="00E574C4" w:rsidRPr="00D807BC">
        <w:rPr>
          <w:rFonts w:asciiTheme="minorHAnsi" w:hAnsiTheme="minorHAnsi" w:cstheme="minorHAnsi"/>
          <w:i/>
          <w:iCs/>
          <w:color w:val="000000"/>
          <w:sz w:val="22"/>
          <w:szCs w:val="22"/>
        </w:rPr>
        <w:t>230</w:t>
      </w:r>
      <w:r w:rsidRPr="00D807BC">
        <w:rPr>
          <w:rFonts w:asciiTheme="minorHAnsi" w:hAnsiTheme="minorHAnsi" w:cstheme="minorHAnsi"/>
          <w:i/>
          <w:iCs/>
          <w:color w:val="000000"/>
          <w:sz w:val="22"/>
          <w:szCs w:val="22"/>
        </w:rPr>
        <w:t>,00 Kč</w:t>
      </w:r>
      <w:r w:rsidRPr="00D807BC">
        <w:rPr>
          <w:rFonts w:asciiTheme="minorHAnsi" w:hAnsiTheme="minorHAnsi" w:cstheme="minorHAnsi"/>
          <w:i/>
          <w:iCs/>
          <w:color w:val="000000"/>
          <w:sz w:val="22"/>
          <w:szCs w:val="22"/>
        </w:rPr>
        <w:tab/>
      </w:r>
    </w:p>
    <w:p w14:paraId="3C4C0BF7" w14:textId="77777777" w:rsidR="00C41878" w:rsidRPr="00D807BC" w:rsidRDefault="00B52535" w:rsidP="00CE283E">
      <w:pPr>
        <w:pStyle w:val="Standard"/>
        <w:tabs>
          <w:tab w:val="left" w:pos="734"/>
          <w:tab w:val="left" w:pos="1117"/>
          <w:tab w:val="left" w:pos="4553"/>
        </w:tabs>
        <w:ind w:left="380"/>
        <w:rPr>
          <w:rFonts w:asciiTheme="minorHAnsi" w:hAnsiTheme="minorHAnsi" w:cstheme="minorHAnsi"/>
          <w:sz w:val="22"/>
          <w:szCs w:val="22"/>
        </w:rPr>
      </w:pPr>
      <w:r w:rsidRPr="00D807BC">
        <w:rPr>
          <w:rFonts w:asciiTheme="minorHAnsi" w:hAnsiTheme="minorHAnsi" w:cstheme="minorHAnsi"/>
          <w:i/>
          <w:iCs/>
          <w:color w:val="000000"/>
          <w:sz w:val="22"/>
          <w:szCs w:val="22"/>
        </w:rPr>
        <w:tab/>
      </w:r>
      <w:r w:rsidRPr="00D807BC">
        <w:rPr>
          <w:rFonts w:asciiTheme="minorHAnsi" w:hAnsiTheme="minorHAnsi" w:cstheme="minorHAnsi"/>
          <w:iCs/>
          <w:color w:val="000000"/>
          <w:sz w:val="22"/>
          <w:szCs w:val="22"/>
        </w:rPr>
        <w:t>c) Záloha na dodávku tepla:</w:t>
      </w:r>
    </w:p>
    <w:p w14:paraId="4C73DDD8" w14:textId="35180903" w:rsidR="00C41878" w:rsidRPr="00D807BC" w:rsidRDefault="00B52535" w:rsidP="00CE283E">
      <w:pPr>
        <w:pStyle w:val="Standard"/>
        <w:tabs>
          <w:tab w:val="left" w:pos="734"/>
          <w:tab w:val="left" w:pos="1117"/>
          <w:tab w:val="left" w:pos="4553"/>
        </w:tabs>
        <w:ind w:left="380"/>
        <w:rPr>
          <w:rFonts w:asciiTheme="minorHAnsi" w:hAnsiTheme="minorHAnsi" w:cstheme="minorHAnsi"/>
          <w:iCs/>
          <w:color w:val="000000"/>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t>Roční záloha na topení:</w:t>
      </w:r>
      <w:r w:rsidRPr="00D807BC">
        <w:rPr>
          <w:rFonts w:asciiTheme="minorHAnsi" w:hAnsiTheme="minorHAnsi" w:cstheme="minorHAnsi"/>
          <w:iCs/>
          <w:color w:val="000000"/>
          <w:sz w:val="22"/>
          <w:szCs w:val="22"/>
        </w:rPr>
        <w:tab/>
      </w:r>
      <w:r w:rsidR="0048426E">
        <w:rPr>
          <w:rFonts w:asciiTheme="minorHAnsi" w:hAnsiTheme="minorHAnsi" w:cstheme="minorHAnsi"/>
          <w:iCs/>
          <w:color w:val="000000"/>
          <w:sz w:val="22"/>
          <w:szCs w:val="22"/>
        </w:rPr>
        <w:tab/>
      </w:r>
      <w:r w:rsidR="00E574C4" w:rsidRPr="00D807BC">
        <w:rPr>
          <w:rFonts w:asciiTheme="minorHAnsi" w:hAnsiTheme="minorHAnsi" w:cstheme="minorHAnsi"/>
          <w:iCs/>
          <w:color w:val="000000"/>
          <w:sz w:val="22"/>
          <w:szCs w:val="22"/>
        </w:rPr>
        <w:t>54</w:t>
      </w:r>
      <w:r w:rsidRPr="00D807BC">
        <w:rPr>
          <w:rFonts w:asciiTheme="minorHAnsi" w:hAnsiTheme="minorHAnsi" w:cstheme="minorHAnsi"/>
          <w:iCs/>
          <w:color w:val="000000"/>
          <w:sz w:val="22"/>
          <w:szCs w:val="22"/>
        </w:rPr>
        <w:t>.</w:t>
      </w:r>
      <w:r w:rsidR="00E574C4" w:rsidRPr="00D807BC">
        <w:rPr>
          <w:rFonts w:asciiTheme="minorHAnsi" w:hAnsiTheme="minorHAnsi" w:cstheme="minorHAnsi"/>
          <w:iCs/>
          <w:color w:val="000000"/>
          <w:sz w:val="22"/>
          <w:szCs w:val="22"/>
        </w:rPr>
        <w:t>0</w:t>
      </w:r>
      <w:r w:rsidRPr="00D807BC">
        <w:rPr>
          <w:rFonts w:asciiTheme="minorHAnsi" w:hAnsiTheme="minorHAnsi" w:cstheme="minorHAnsi"/>
          <w:iCs/>
          <w:color w:val="000000"/>
          <w:sz w:val="22"/>
          <w:szCs w:val="22"/>
        </w:rPr>
        <w:t>00,00 Kč</w:t>
      </w:r>
    </w:p>
    <w:p w14:paraId="14127C84" w14:textId="0EDF5CFB" w:rsidR="00C41878" w:rsidRPr="00D807BC" w:rsidRDefault="00B52535" w:rsidP="00CE283E">
      <w:pPr>
        <w:pStyle w:val="Standard"/>
        <w:tabs>
          <w:tab w:val="left" w:pos="734"/>
          <w:tab w:val="left" w:pos="1117"/>
          <w:tab w:val="left" w:pos="4553"/>
        </w:tabs>
        <w:ind w:left="380"/>
        <w:rPr>
          <w:rFonts w:asciiTheme="minorHAnsi" w:hAnsiTheme="minorHAnsi" w:cstheme="minorHAnsi"/>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r>
      <w:r w:rsidRPr="00D807BC">
        <w:rPr>
          <w:rFonts w:asciiTheme="minorHAnsi" w:hAnsiTheme="minorHAnsi" w:cstheme="minorHAnsi"/>
          <w:i/>
          <w:iCs/>
          <w:color w:val="000000"/>
          <w:sz w:val="22"/>
          <w:szCs w:val="22"/>
        </w:rPr>
        <w:t>Měsíční záloha na topení:</w:t>
      </w:r>
      <w:r w:rsidRPr="00D807BC">
        <w:rPr>
          <w:rFonts w:asciiTheme="minorHAnsi" w:hAnsiTheme="minorHAnsi" w:cstheme="minorHAnsi"/>
          <w:i/>
          <w:iCs/>
          <w:color w:val="000000"/>
          <w:sz w:val="22"/>
          <w:szCs w:val="22"/>
        </w:rPr>
        <w:tab/>
      </w:r>
      <w:r w:rsidR="0048426E">
        <w:rPr>
          <w:rFonts w:asciiTheme="minorHAnsi" w:hAnsiTheme="minorHAnsi" w:cstheme="minorHAnsi"/>
          <w:i/>
          <w:iCs/>
          <w:color w:val="000000"/>
          <w:sz w:val="22"/>
          <w:szCs w:val="22"/>
        </w:rPr>
        <w:tab/>
      </w:r>
      <w:r w:rsidRPr="00D807BC">
        <w:rPr>
          <w:rFonts w:asciiTheme="minorHAnsi" w:hAnsiTheme="minorHAnsi" w:cstheme="minorHAnsi"/>
          <w:i/>
          <w:iCs/>
          <w:color w:val="000000"/>
          <w:sz w:val="22"/>
          <w:szCs w:val="22"/>
        </w:rPr>
        <w:t xml:space="preserve">  </w:t>
      </w:r>
      <w:r w:rsidR="00E574C4" w:rsidRPr="00D807BC">
        <w:rPr>
          <w:rFonts w:asciiTheme="minorHAnsi" w:hAnsiTheme="minorHAnsi" w:cstheme="minorHAnsi"/>
          <w:i/>
          <w:iCs/>
          <w:color w:val="000000"/>
          <w:sz w:val="22"/>
          <w:szCs w:val="22"/>
        </w:rPr>
        <w:t>4</w:t>
      </w:r>
      <w:r w:rsidRPr="00D807BC">
        <w:rPr>
          <w:rFonts w:asciiTheme="minorHAnsi" w:hAnsiTheme="minorHAnsi" w:cstheme="minorHAnsi"/>
          <w:i/>
          <w:iCs/>
          <w:color w:val="000000"/>
          <w:sz w:val="22"/>
          <w:szCs w:val="22"/>
        </w:rPr>
        <w:t>.</w:t>
      </w:r>
      <w:r w:rsidR="00E574C4" w:rsidRPr="00D807BC">
        <w:rPr>
          <w:rFonts w:asciiTheme="minorHAnsi" w:hAnsiTheme="minorHAnsi" w:cstheme="minorHAnsi"/>
          <w:i/>
          <w:iCs/>
          <w:color w:val="000000"/>
          <w:sz w:val="22"/>
          <w:szCs w:val="22"/>
        </w:rPr>
        <w:t>5</w:t>
      </w:r>
      <w:r w:rsidRPr="00D807BC">
        <w:rPr>
          <w:rFonts w:asciiTheme="minorHAnsi" w:hAnsiTheme="minorHAnsi" w:cstheme="minorHAnsi"/>
          <w:i/>
          <w:iCs/>
          <w:color w:val="000000"/>
          <w:sz w:val="22"/>
          <w:szCs w:val="22"/>
        </w:rPr>
        <w:t>00,00 Kč</w:t>
      </w:r>
    </w:p>
    <w:p w14:paraId="243F8DA6" w14:textId="77777777" w:rsidR="00C41878" w:rsidRPr="00D807BC" w:rsidRDefault="00B52535" w:rsidP="00CE283E">
      <w:pPr>
        <w:pStyle w:val="Standard"/>
        <w:tabs>
          <w:tab w:val="left" w:pos="734"/>
          <w:tab w:val="left" w:pos="1117"/>
          <w:tab w:val="left" w:pos="4553"/>
        </w:tabs>
        <w:ind w:left="380"/>
        <w:rPr>
          <w:rFonts w:asciiTheme="minorHAnsi" w:hAnsiTheme="minorHAnsi" w:cstheme="minorHAnsi"/>
          <w:sz w:val="22"/>
          <w:szCs w:val="22"/>
        </w:rPr>
      </w:pPr>
      <w:r w:rsidRPr="00D807BC">
        <w:rPr>
          <w:rFonts w:asciiTheme="minorHAnsi" w:hAnsiTheme="minorHAnsi" w:cstheme="minorHAnsi"/>
          <w:i/>
          <w:iCs/>
          <w:color w:val="000000"/>
          <w:sz w:val="22"/>
          <w:szCs w:val="22"/>
        </w:rPr>
        <w:tab/>
      </w:r>
      <w:r w:rsidRPr="00D807BC">
        <w:rPr>
          <w:rFonts w:asciiTheme="minorHAnsi" w:hAnsiTheme="minorHAnsi" w:cstheme="minorHAnsi"/>
          <w:iCs/>
          <w:color w:val="000000"/>
          <w:sz w:val="22"/>
          <w:szCs w:val="22"/>
        </w:rPr>
        <w:t>d) Záloha na úklid:</w:t>
      </w:r>
    </w:p>
    <w:p w14:paraId="3529EDE6" w14:textId="29FEB877" w:rsidR="00C41878" w:rsidRPr="00D807BC" w:rsidRDefault="00B52535" w:rsidP="00CE283E">
      <w:pPr>
        <w:pStyle w:val="Standard"/>
        <w:tabs>
          <w:tab w:val="left" w:pos="734"/>
          <w:tab w:val="left" w:pos="1117"/>
          <w:tab w:val="left" w:pos="4553"/>
        </w:tabs>
        <w:ind w:left="380"/>
        <w:rPr>
          <w:rFonts w:asciiTheme="minorHAnsi" w:hAnsiTheme="minorHAnsi" w:cstheme="minorHAnsi"/>
          <w:iCs/>
          <w:color w:val="000000"/>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t>Roční záloha na úklid:</w:t>
      </w:r>
      <w:r w:rsidRPr="00D807BC">
        <w:rPr>
          <w:rFonts w:asciiTheme="minorHAnsi" w:hAnsiTheme="minorHAnsi" w:cstheme="minorHAnsi"/>
          <w:iCs/>
          <w:color w:val="000000"/>
          <w:sz w:val="22"/>
          <w:szCs w:val="22"/>
        </w:rPr>
        <w:tab/>
        <w:t xml:space="preserve"> </w:t>
      </w:r>
      <w:r w:rsidR="0048426E">
        <w:rPr>
          <w:rFonts w:asciiTheme="minorHAnsi" w:hAnsiTheme="minorHAnsi" w:cstheme="minorHAnsi"/>
          <w:iCs/>
          <w:color w:val="000000"/>
          <w:sz w:val="22"/>
          <w:szCs w:val="22"/>
        </w:rPr>
        <w:tab/>
      </w:r>
      <w:r w:rsidR="00E574C4" w:rsidRPr="00D807BC">
        <w:rPr>
          <w:rFonts w:asciiTheme="minorHAnsi" w:hAnsiTheme="minorHAnsi" w:cstheme="minorHAnsi"/>
          <w:iCs/>
          <w:color w:val="000000"/>
          <w:sz w:val="22"/>
          <w:szCs w:val="22"/>
        </w:rPr>
        <w:t>12</w:t>
      </w:r>
      <w:r w:rsidRPr="00D807BC">
        <w:rPr>
          <w:rFonts w:asciiTheme="minorHAnsi" w:hAnsiTheme="minorHAnsi" w:cstheme="minorHAnsi"/>
          <w:iCs/>
          <w:color w:val="000000"/>
          <w:sz w:val="22"/>
          <w:szCs w:val="22"/>
        </w:rPr>
        <w:t>.</w:t>
      </w:r>
      <w:r w:rsidR="00E574C4" w:rsidRPr="00D807BC">
        <w:rPr>
          <w:rFonts w:asciiTheme="minorHAnsi" w:hAnsiTheme="minorHAnsi" w:cstheme="minorHAnsi"/>
          <w:iCs/>
          <w:color w:val="000000"/>
          <w:sz w:val="22"/>
          <w:szCs w:val="22"/>
        </w:rPr>
        <w:t>0</w:t>
      </w:r>
      <w:r w:rsidRPr="00D807BC">
        <w:rPr>
          <w:rFonts w:asciiTheme="minorHAnsi" w:hAnsiTheme="minorHAnsi" w:cstheme="minorHAnsi"/>
          <w:iCs/>
          <w:color w:val="000000"/>
          <w:sz w:val="22"/>
          <w:szCs w:val="22"/>
        </w:rPr>
        <w:t>00,00 Kč</w:t>
      </w:r>
    </w:p>
    <w:p w14:paraId="2AC1F165" w14:textId="4FCF48B0" w:rsidR="00CE283E" w:rsidRPr="00D807BC" w:rsidRDefault="00B52535" w:rsidP="00CE283E">
      <w:pPr>
        <w:pStyle w:val="Standard"/>
        <w:tabs>
          <w:tab w:val="left" w:pos="734"/>
          <w:tab w:val="left" w:pos="1117"/>
          <w:tab w:val="left" w:pos="4553"/>
        </w:tabs>
        <w:ind w:left="380"/>
        <w:rPr>
          <w:rFonts w:asciiTheme="minorHAnsi" w:hAnsiTheme="minorHAnsi" w:cstheme="minorHAnsi"/>
          <w:i/>
          <w:iCs/>
          <w:color w:val="000000"/>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r>
      <w:r w:rsidRPr="00D807BC">
        <w:rPr>
          <w:rFonts w:asciiTheme="minorHAnsi" w:hAnsiTheme="minorHAnsi" w:cstheme="minorHAnsi"/>
          <w:i/>
          <w:iCs/>
          <w:color w:val="000000"/>
          <w:sz w:val="22"/>
          <w:szCs w:val="22"/>
        </w:rPr>
        <w:t>Měsíční záloha na úklid:</w:t>
      </w:r>
      <w:r w:rsidRPr="00D807BC">
        <w:rPr>
          <w:rFonts w:asciiTheme="minorHAnsi" w:hAnsiTheme="minorHAnsi" w:cstheme="minorHAnsi"/>
          <w:i/>
          <w:iCs/>
          <w:color w:val="000000"/>
          <w:sz w:val="22"/>
          <w:szCs w:val="22"/>
        </w:rPr>
        <w:tab/>
        <w:t xml:space="preserve"> </w:t>
      </w:r>
      <w:r w:rsidR="0048426E">
        <w:rPr>
          <w:rFonts w:asciiTheme="minorHAnsi" w:hAnsiTheme="minorHAnsi" w:cstheme="minorHAnsi"/>
          <w:i/>
          <w:iCs/>
          <w:color w:val="000000"/>
          <w:sz w:val="22"/>
          <w:szCs w:val="22"/>
        </w:rPr>
        <w:tab/>
      </w:r>
      <w:r w:rsidR="00E574C4" w:rsidRPr="00D807BC">
        <w:rPr>
          <w:rFonts w:asciiTheme="minorHAnsi" w:hAnsiTheme="minorHAnsi" w:cstheme="minorHAnsi"/>
          <w:i/>
          <w:iCs/>
          <w:color w:val="000000"/>
          <w:sz w:val="22"/>
          <w:szCs w:val="22"/>
        </w:rPr>
        <w:t xml:space="preserve"> </w:t>
      </w:r>
      <w:r w:rsidRPr="00D807BC">
        <w:rPr>
          <w:rFonts w:asciiTheme="minorHAnsi" w:hAnsiTheme="minorHAnsi" w:cstheme="minorHAnsi"/>
          <w:i/>
          <w:iCs/>
          <w:color w:val="000000"/>
          <w:sz w:val="22"/>
          <w:szCs w:val="22"/>
        </w:rPr>
        <w:t xml:space="preserve"> </w:t>
      </w:r>
      <w:r w:rsidR="00E574C4" w:rsidRPr="00D807BC">
        <w:rPr>
          <w:rFonts w:asciiTheme="minorHAnsi" w:hAnsiTheme="minorHAnsi" w:cstheme="minorHAnsi"/>
          <w:i/>
          <w:iCs/>
          <w:color w:val="000000"/>
          <w:sz w:val="22"/>
          <w:szCs w:val="22"/>
        </w:rPr>
        <w:t>1.000</w:t>
      </w:r>
      <w:r w:rsidRPr="00D807BC">
        <w:rPr>
          <w:rFonts w:asciiTheme="minorHAnsi" w:hAnsiTheme="minorHAnsi" w:cstheme="minorHAnsi"/>
          <w:i/>
          <w:iCs/>
          <w:color w:val="000000"/>
          <w:sz w:val="22"/>
          <w:szCs w:val="22"/>
        </w:rPr>
        <w:t>,00 Kč</w:t>
      </w:r>
      <w:r w:rsidRPr="00D807BC">
        <w:rPr>
          <w:rFonts w:asciiTheme="minorHAnsi" w:hAnsiTheme="minorHAnsi" w:cstheme="minorHAnsi"/>
          <w:i/>
          <w:iCs/>
          <w:color w:val="000000"/>
          <w:sz w:val="22"/>
          <w:szCs w:val="22"/>
        </w:rPr>
        <w:tab/>
      </w:r>
    </w:p>
    <w:p w14:paraId="06A0D195" w14:textId="6D568110" w:rsidR="00C41878" w:rsidRPr="00D807BC" w:rsidRDefault="00CE283E" w:rsidP="00CE283E">
      <w:pPr>
        <w:pStyle w:val="Standard"/>
        <w:tabs>
          <w:tab w:val="left" w:pos="734"/>
          <w:tab w:val="left" w:pos="1117"/>
          <w:tab w:val="left" w:pos="4553"/>
        </w:tabs>
        <w:ind w:left="380"/>
        <w:rPr>
          <w:rFonts w:asciiTheme="minorHAnsi" w:hAnsiTheme="minorHAnsi" w:cstheme="minorHAnsi"/>
          <w:sz w:val="22"/>
          <w:szCs w:val="22"/>
        </w:rPr>
      </w:pPr>
      <w:r w:rsidRPr="00D807BC">
        <w:rPr>
          <w:rFonts w:asciiTheme="minorHAnsi" w:hAnsiTheme="minorHAnsi" w:cstheme="minorHAnsi"/>
          <w:i/>
          <w:iCs/>
          <w:color w:val="000000"/>
          <w:sz w:val="22"/>
          <w:szCs w:val="22"/>
        </w:rPr>
        <w:tab/>
      </w:r>
      <w:r w:rsidR="00B52535" w:rsidRPr="00D807BC">
        <w:rPr>
          <w:rFonts w:asciiTheme="minorHAnsi" w:hAnsiTheme="minorHAnsi" w:cstheme="minorHAnsi"/>
          <w:color w:val="000000"/>
          <w:sz w:val="22"/>
          <w:szCs w:val="22"/>
        </w:rPr>
        <w:t>e) Záloha na srážkovou vodu:</w:t>
      </w:r>
    </w:p>
    <w:p w14:paraId="6294F521" w14:textId="35A53702" w:rsidR="00C41878" w:rsidRPr="00D807BC" w:rsidRDefault="00B52535" w:rsidP="00CE283E">
      <w:pPr>
        <w:pStyle w:val="Standard"/>
        <w:ind w:left="380"/>
        <w:rPr>
          <w:rFonts w:asciiTheme="minorHAnsi" w:hAnsiTheme="minorHAnsi" w:cstheme="minorHAnsi"/>
          <w:iCs/>
          <w:color w:val="000000"/>
          <w:sz w:val="22"/>
          <w:szCs w:val="22"/>
        </w:rPr>
      </w:pPr>
      <w:r w:rsidRPr="00D807BC">
        <w:rPr>
          <w:rFonts w:asciiTheme="minorHAnsi" w:hAnsiTheme="minorHAnsi" w:cstheme="minorHAnsi"/>
          <w:color w:val="000000"/>
          <w:sz w:val="22"/>
          <w:szCs w:val="22"/>
        </w:rPr>
        <w:tab/>
        <w:t>Roční záloha na srážkovou vodu:</w:t>
      </w:r>
      <w:r w:rsidRPr="00D807BC">
        <w:rPr>
          <w:rFonts w:asciiTheme="minorHAnsi" w:hAnsiTheme="minorHAnsi" w:cstheme="minorHAnsi"/>
          <w:iCs/>
          <w:color w:val="000000"/>
          <w:sz w:val="22"/>
          <w:szCs w:val="22"/>
        </w:rPr>
        <w:tab/>
      </w:r>
      <w:r w:rsidR="0048426E">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 xml:space="preserve">  </w:t>
      </w:r>
      <w:r w:rsidR="00E574C4" w:rsidRPr="00D807BC">
        <w:rPr>
          <w:rFonts w:asciiTheme="minorHAnsi" w:hAnsiTheme="minorHAnsi" w:cstheme="minorHAnsi"/>
          <w:iCs/>
          <w:color w:val="000000"/>
          <w:sz w:val="22"/>
          <w:szCs w:val="22"/>
        </w:rPr>
        <w:t>2</w:t>
      </w:r>
      <w:r w:rsidRPr="00D807BC">
        <w:rPr>
          <w:rFonts w:asciiTheme="minorHAnsi" w:hAnsiTheme="minorHAnsi" w:cstheme="minorHAnsi"/>
          <w:iCs/>
          <w:color w:val="000000"/>
          <w:sz w:val="22"/>
          <w:szCs w:val="22"/>
        </w:rPr>
        <w:t>.</w:t>
      </w:r>
      <w:r w:rsidR="00E574C4" w:rsidRPr="00D807BC">
        <w:rPr>
          <w:rFonts w:asciiTheme="minorHAnsi" w:hAnsiTheme="minorHAnsi" w:cstheme="minorHAnsi"/>
          <w:iCs/>
          <w:color w:val="000000"/>
          <w:sz w:val="22"/>
          <w:szCs w:val="22"/>
        </w:rPr>
        <w:t>520</w:t>
      </w:r>
      <w:r w:rsidRPr="00D807BC">
        <w:rPr>
          <w:rFonts w:asciiTheme="minorHAnsi" w:hAnsiTheme="minorHAnsi" w:cstheme="minorHAnsi"/>
          <w:iCs/>
          <w:color w:val="000000"/>
          <w:sz w:val="22"/>
          <w:szCs w:val="22"/>
        </w:rPr>
        <w:t>,00 Kč</w:t>
      </w:r>
    </w:p>
    <w:p w14:paraId="3FF0EECF" w14:textId="7F00254F" w:rsidR="00C41878" w:rsidRPr="00D807BC" w:rsidRDefault="00B52535" w:rsidP="00CE283E">
      <w:pPr>
        <w:pStyle w:val="Standard"/>
        <w:ind w:left="380"/>
        <w:rPr>
          <w:rFonts w:asciiTheme="minorHAnsi" w:hAnsiTheme="minorHAnsi" w:cstheme="minorHAnsi"/>
          <w:iCs/>
          <w:color w:val="000000"/>
          <w:sz w:val="22"/>
          <w:szCs w:val="22"/>
        </w:rPr>
      </w:pPr>
      <w:r w:rsidRPr="00D807BC">
        <w:rPr>
          <w:rFonts w:asciiTheme="minorHAnsi" w:hAnsiTheme="minorHAnsi" w:cstheme="minorHAnsi"/>
          <w:i/>
          <w:iCs/>
          <w:color w:val="000000"/>
          <w:sz w:val="22"/>
          <w:szCs w:val="22"/>
        </w:rPr>
        <w:tab/>
        <w:t xml:space="preserve">Měsíční záloha na srážkovou vodu:      </w:t>
      </w:r>
      <w:r w:rsidR="0048426E">
        <w:rPr>
          <w:rFonts w:asciiTheme="minorHAnsi" w:hAnsiTheme="minorHAnsi" w:cstheme="minorHAnsi"/>
          <w:i/>
          <w:iCs/>
          <w:color w:val="000000"/>
          <w:sz w:val="22"/>
          <w:szCs w:val="22"/>
        </w:rPr>
        <w:tab/>
      </w:r>
      <w:r w:rsidR="0048426E">
        <w:rPr>
          <w:rFonts w:asciiTheme="minorHAnsi" w:hAnsiTheme="minorHAnsi" w:cstheme="minorHAnsi"/>
          <w:i/>
          <w:iCs/>
          <w:color w:val="000000"/>
          <w:sz w:val="22"/>
          <w:szCs w:val="22"/>
        </w:rPr>
        <w:tab/>
      </w:r>
      <w:r w:rsidRPr="00D807BC">
        <w:rPr>
          <w:rFonts w:asciiTheme="minorHAnsi" w:hAnsiTheme="minorHAnsi" w:cstheme="minorHAnsi"/>
          <w:i/>
          <w:iCs/>
          <w:color w:val="000000"/>
          <w:sz w:val="22"/>
          <w:szCs w:val="22"/>
        </w:rPr>
        <w:t xml:space="preserve">      </w:t>
      </w:r>
      <w:r w:rsidR="00E574C4" w:rsidRPr="00D807BC">
        <w:rPr>
          <w:rFonts w:asciiTheme="minorHAnsi" w:hAnsiTheme="minorHAnsi" w:cstheme="minorHAnsi"/>
          <w:i/>
          <w:iCs/>
          <w:color w:val="000000"/>
          <w:sz w:val="22"/>
          <w:szCs w:val="22"/>
        </w:rPr>
        <w:t>210</w:t>
      </w:r>
      <w:r w:rsidRPr="00D807BC">
        <w:rPr>
          <w:rFonts w:asciiTheme="minorHAnsi" w:hAnsiTheme="minorHAnsi" w:cstheme="minorHAnsi"/>
          <w:i/>
          <w:iCs/>
          <w:color w:val="000000"/>
          <w:sz w:val="22"/>
          <w:szCs w:val="22"/>
        </w:rPr>
        <w:t>,00 Kč</w:t>
      </w:r>
    </w:p>
    <w:p w14:paraId="19064C0D" w14:textId="77777777" w:rsidR="00C41878" w:rsidRPr="00D807BC" w:rsidRDefault="00B52535" w:rsidP="00CE283E">
      <w:pPr>
        <w:pStyle w:val="Standard"/>
        <w:tabs>
          <w:tab w:val="left" w:pos="734"/>
          <w:tab w:val="left" w:pos="1117"/>
          <w:tab w:val="left" w:pos="4553"/>
        </w:tabs>
        <w:ind w:left="380"/>
        <w:rPr>
          <w:rFonts w:asciiTheme="minorHAnsi" w:hAnsiTheme="minorHAnsi" w:cstheme="minorHAnsi"/>
          <w:iCs/>
          <w:color w:val="000000"/>
          <w:sz w:val="22"/>
          <w:szCs w:val="22"/>
        </w:rPr>
      </w:pPr>
      <w:r w:rsidRPr="00D807BC">
        <w:rPr>
          <w:rFonts w:asciiTheme="minorHAnsi" w:hAnsiTheme="minorHAnsi" w:cstheme="minorHAnsi"/>
          <w:iCs/>
          <w:color w:val="000000"/>
          <w:sz w:val="22"/>
          <w:szCs w:val="22"/>
        </w:rPr>
        <w:tab/>
        <w:t>f) Záloha na elektřinu v prostoru:</w:t>
      </w:r>
    </w:p>
    <w:p w14:paraId="21A041D3" w14:textId="7FDCBE08" w:rsidR="00C41878" w:rsidRPr="00D807BC" w:rsidRDefault="00B52535" w:rsidP="00CE283E">
      <w:pPr>
        <w:pStyle w:val="Standard"/>
        <w:tabs>
          <w:tab w:val="left" w:pos="734"/>
          <w:tab w:val="left" w:pos="1117"/>
          <w:tab w:val="left" w:pos="4553"/>
        </w:tabs>
        <w:ind w:left="380"/>
        <w:rPr>
          <w:rFonts w:asciiTheme="minorHAnsi" w:hAnsiTheme="minorHAnsi" w:cstheme="minorHAnsi"/>
          <w:iCs/>
          <w:color w:val="000000"/>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t>Roční záloha elektřina v prostoru:</w:t>
      </w:r>
      <w:r w:rsidRPr="00D807BC">
        <w:rPr>
          <w:rFonts w:asciiTheme="minorHAnsi" w:hAnsiTheme="minorHAnsi" w:cstheme="minorHAnsi"/>
          <w:iCs/>
          <w:color w:val="000000"/>
          <w:sz w:val="22"/>
          <w:szCs w:val="22"/>
        </w:rPr>
        <w:tab/>
      </w:r>
      <w:r w:rsidR="0048426E">
        <w:rPr>
          <w:rFonts w:asciiTheme="minorHAnsi" w:hAnsiTheme="minorHAnsi" w:cstheme="minorHAnsi"/>
          <w:iCs/>
          <w:color w:val="000000"/>
          <w:sz w:val="22"/>
          <w:szCs w:val="22"/>
        </w:rPr>
        <w:tab/>
      </w:r>
      <w:r w:rsidR="00E574C4" w:rsidRPr="00D807BC">
        <w:rPr>
          <w:rFonts w:asciiTheme="minorHAnsi" w:hAnsiTheme="minorHAnsi" w:cstheme="minorHAnsi"/>
          <w:iCs/>
          <w:color w:val="000000"/>
          <w:sz w:val="22"/>
          <w:szCs w:val="22"/>
        </w:rPr>
        <w:t>12</w:t>
      </w:r>
      <w:r w:rsidRPr="00D807BC">
        <w:rPr>
          <w:rFonts w:asciiTheme="minorHAnsi" w:hAnsiTheme="minorHAnsi" w:cstheme="minorHAnsi"/>
          <w:iCs/>
          <w:color w:val="000000"/>
          <w:sz w:val="22"/>
          <w:szCs w:val="22"/>
        </w:rPr>
        <w:t>.</w:t>
      </w:r>
      <w:r w:rsidR="00E574C4" w:rsidRPr="00D807BC">
        <w:rPr>
          <w:rFonts w:asciiTheme="minorHAnsi" w:hAnsiTheme="minorHAnsi" w:cstheme="minorHAnsi"/>
          <w:iCs/>
          <w:color w:val="000000"/>
          <w:sz w:val="22"/>
          <w:szCs w:val="22"/>
        </w:rPr>
        <w:t>0</w:t>
      </w:r>
      <w:r w:rsidRPr="00D807BC">
        <w:rPr>
          <w:rFonts w:asciiTheme="minorHAnsi" w:hAnsiTheme="minorHAnsi" w:cstheme="minorHAnsi"/>
          <w:iCs/>
          <w:color w:val="000000"/>
          <w:sz w:val="22"/>
          <w:szCs w:val="22"/>
        </w:rPr>
        <w:t>00,00 Kč</w:t>
      </w:r>
    </w:p>
    <w:p w14:paraId="1C0A10D9" w14:textId="26C2172F" w:rsidR="00C41878" w:rsidRPr="00F84670" w:rsidRDefault="00B52535" w:rsidP="00CE283E">
      <w:pPr>
        <w:pStyle w:val="Standard"/>
        <w:tabs>
          <w:tab w:val="left" w:pos="734"/>
          <w:tab w:val="left" w:pos="1117"/>
          <w:tab w:val="left" w:pos="4553"/>
        </w:tabs>
        <w:ind w:left="380"/>
        <w:rPr>
          <w:rFonts w:asciiTheme="minorHAnsi" w:hAnsiTheme="minorHAnsi" w:cstheme="minorHAnsi"/>
          <w:sz w:val="22"/>
          <w:szCs w:val="22"/>
        </w:rPr>
      </w:pPr>
      <w:r w:rsidRPr="00D807BC">
        <w:rPr>
          <w:rFonts w:asciiTheme="minorHAnsi" w:hAnsiTheme="minorHAnsi" w:cstheme="minorHAnsi"/>
          <w:iCs/>
          <w:color w:val="000000"/>
          <w:sz w:val="22"/>
          <w:szCs w:val="22"/>
        </w:rPr>
        <w:tab/>
      </w:r>
      <w:r w:rsidRPr="00D807BC">
        <w:rPr>
          <w:rFonts w:asciiTheme="minorHAnsi" w:hAnsiTheme="minorHAnsi" w:cstheme="minorHAnsi"/>
          <w:iCs/>
          <w:color w:val="000000"/>
          <w:sz w:val="22"/>
          <w:szCs w:val="22"/>
        </w:rPr>
        <w:tab/>
      </w:r>
      <w:r w:rsidRPr="00D807BC">
        <w:rPr>
          <w:rFonts w:asciiTheme="minorHAnsi" w:hAnsiTheme="minorHAnsi" w:cstheme="minorHAnsi"/>
          <w:i/>
          <w:iCs/>
          <w:color w:val="000000"/>
          <w:sz w:val="22"/>
          <w:szCs w:val="22"/>
        </w:rPr>
        <w:t>Měsíční záloha elektřina v prostoru:</w:t>
      </w:r>
      <w:r w:rsidRPr="00D807BC">
        <w:rPr>
          <w:rFonts w:asciiTheme="minorHAnsi" w:hAnsiTheme="minorHAnsi" w:cstheme="minorHAnsi"/>
          <w:i/>
          <w:iCs/>
          <w:color w:val="000000"/>
          <w:sz w:val="22"/>
          <w:szCs w:val="22"/>
        </w:rPr>
        <w:tab/>
      </w:r>
      <w:r w:rsidR="0048426E">
        <w:rPr>
          <w:rFonts w:asciiTheme="minorHAnsi" w:hAnsiTheme="minorHAnsi" w:cstheme="minorHAnsi"/>
          <w:i/>
          <w:iCs/>
          <w:color w:val="000000"/>
          <w:sz w:val="22"/>
          <w:szCs w:val="22"/>
        </w:rPr>
        <w:tab/>
      </w:r>
      <w:r w:rsidRPr="00D807BC">
        <w:rPr>
          <w:rFonts w:asciiTheme="minorHAnsi" w:hAnsiTheme="minorHAnsi" w:cstheme="minorHAnsi"/>
          <w:i/>
          <w:iCs/>
          <w:color w:val="000000"/>
          <w:sz w:val="22"/>
          <w:szCs w:val="22"/>
        </w:rPr>
        <w:t xml:space="preserve">  </w:t>
      </w:r>
      <w:r w:rsidR="00E574C4" w:rsidRPr="00D807BC">
        <w:rPr>
          <w:rFonts w:asciiTheme="minorHAnsi" w:hAnsiTheme="minorHAnsi" w:cstheme="minorHAnsi"/>
          <w:i/>
          <w:iCs/>
          <w:color w:val="000000"/>
          <w:sz w:val="22"/>
          <w:szCs w:val="22"/>
        </w:rPr>
        <w:t>1.0</w:t>
      </w:r>
      <w:r w:rsidRPr="00D807BC">
        <w:rPr>
          <w:rFonts w:asciiTheme="minorHAnsi" w:hAnsiTheme="minorHAnsi" w:cstheme="minorHAnsi"/>
          <w:i/>
          <w:iCs/>
          <w:color w:val="000000"/>
          <w:sz w:val="22"/>
          <w:szCs w:val="22"/>
        </w:rPr>
        <w:t>00,00 Kč.</w:t>
      </w:r>
      <w:r w:rsidRPr="00F84670">
        <w:rPr>
          <w:rFonts w:asciiTheme="minorHAnsi" w:hAnsiTheme="minorHAnsi" w:cstheme="minorHAnsi"/>
          <w:i/>
          <w:iCs/>
          <w:color w:val="000000"/>
          <w:sz w:val="22"/>
          <w:szCs w:val="22"/>
        </w:rPr>
        <w:tab/>
      </w:r>
    </w:p>
    <w:p w14:paraId="49351C77" w14:textId="77777777" w:rsidR="00C41878" w:rsidRPr="00F84670" w:rsidRDefault="00C41878">
      <w:pPr>
        <w:pStyle w:val="Standard"/>
        <w:tabs>
          <w:tab w:val="left" w:pos="734"/>
          <w:tab w:val="left" w:pos="1117"/>
          <w:tab w:val="left" w:pos="4553"/>
        </w:tabs>
        <w:rPr>
          <w:rFonts w:asciiTheme="minorHAnsi" w:hAnsiTheme="minorHAnsi" w:cstheme="minorHAnsi"/>
          <w:i/>
          <w:iCs/>
          <w:color w:val="000000"/>
          <w:sz w:val="22"/>
          <w:szCs w:val="22"/>
        </w:rPr>
      </w:pPr>
    </w:p>
    <w:p w14:paraId="1591CD96" w14:textId="05AC6F66" w:rsidR="00C41878" w:rsidRPr="00F84670" w:rsidRDefault="00B52535">
      <w:pPr>
        <w:pStyle w:val="Standard"/>
        <w:numPr>
          <w:ilvl w:val="0"/>
          <w:numId w:val="13"/>
        </w:numPr>
        <w:jc w:val="both"/>
        <w:rPr>
          <w:rFonts w:asciiTheme="minorHAnsi" w:hAnsiTheme="minorHAnsi" w:cstheme="minorHAnsi"/>
          <w:sz w:val="22"/>
          <w:szCs w:val="22"/>
        </w:rPr>
      </w:pPr>
      <w:r w:rsidRPr="00F84670">
        <w:rPr>
          <w:rFonts w:asciiTheme="minorHAnsi" w:hAnsiTheme="minorHAnsi" w:cstheme="minorHAnsi"/>
          <w:iCs/>
          <w:color w:val="000000"/>
          <w:sz w:val="22"/>
          <w:szCs w:val="22"/>
        </w:rPr>
        <w:t>Pronajímatel provede prostřednictvím správce nemovitosti 1x ročně vyúčtování nákladů na výše uvedené služby za předchozí kalendářní rok, ve kterém zohlední nájemcem zaplacené zálohy, a to nejpozději do 30. dubna následujícího kalendářního roku s tím, že případný nedoplatek či přeplatek je splatný do 30.6. daného roku. Vyúčtování nákladů na služby bude správce nemovitosti provádět podle následujících pravidel:</w:t>
      </w:r>
    </w:p>
    <w:p w14:paraId="1588AA7E" w14:textId="77777777" w:rsidR="00C41878" w:rsidRPr="00F84670" w:rsidRDefault="00B52535">
      <w:pPr>
        <w:pStyle w:val="Standard"/>
        <w:numPr>
          <w:ilvl w:val="0"/>
          <w:numId w:val="14"/>
        </w:numPr>
        <w:tabs>
          <w:tab w:val="left" w:pos="4905"/>
          <w:tab w:val="left" w:pos="6490"/>
        </w:tabs>
        <w:jc w:val="both"/>
        <w:rPr>
          <w:rFonts w:asciiTheme="minorHAnsi" w:hAnsiTheme="minorHAnsi" w:cstheme="minorHAnsi"/>
          <w:sz w:val="22"/>
          <w:szCs w:val="22"/>
        </w:rPr>
      </w:pPr>
      <w:r w:rsidRPr="00F84670">
        <w:rPr>
          <w:rFonts w:asciiTheme="minorHAnsi" w:hAnsiTheme="minorHAnsi" w:cstheme="minorHAnsi"/>
          <w:b/>
          <w:iCs/>
          <w:color w:val="000000"/>
          <w:sz w:val="22"/>
          <w:szCs w:val="22"/>
        </w:rPr>
        <w:t>Náklady za vodné a stočné</w:t>
      </w:r>
      <w:r w:rsidRPr="00F84670">
        <w:rPr>
          <w:rFonts w:asciiTheme="minorHAnsi" w:hAnsiTheme="minorHAnsi" w:cstheme="minorHAnsi"/>
          <w:iCs/>
          <w:color w:val="000000"/>
          <w:sz w:val="22"/>
          <w:szCs w:val="22"/>
        </w:rPr>
        <w:t xml:space="preserve"> budou nájemci účtovány jako součet položek Z a Y uvedených dále dle následujících vzorců:</w:t>
      </w:r>
    </w:p>
    <w:p w14:paraId="370163B0" w14:textId="77777777" w:rsidR="00C41878" w:rsidRPr="00F84670" w:rsidRDefault="00B52535">
      <w:pPr>
        <w:pStyle w:val="Standard"/>
        <w:tabs>
          <w:tab w:val="left" w:pos="9723"/>
          <w:tab w:val="left" w:pos="11160"/>
          <w:tab w:val="left" w:pos="11356"/>
        </w:tabs>
        <w:ind w:left="720"/>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Z= O x C, kde O je spotřeba vody v prostoru užívajícího výhradně nájemcem v m3 vody za fakturační období zjištěná z podružného vodoměru a C je cena za m3 vody účtovaná poskytovatelem této služby.</w:t>
      </w:r>
    </w:p>
    <w:p w14:paraId="4B5A2E74" w14:textId="77777777" w:rsidR="00C41878" w:rsidRPr="00F84670" w:rsidRDefault="00B52535">
      <w:pPr>
        <w:pStyle w:val="Standard"/>
        <w:tabs>
          <w:tab w:val="left" w:pos="9723"/>
          <w:tab w:val="left" w:pos="11160"/>
          <w:tab w:val="left" w:pos="11356"/>
        </w:tabs>
        <w:overflowPunct/>
        <w:autoSpaceDE/>
        <w:ind w:left="720"/>
        <w:jc w:val="both"/>
        <w:textAlignment w:val="auto"/>
        <w:rPr>
          <w:rFonts w:asciiTheme="minorHAnsi" w:hAnsiTheme="minorHAnsi" w:cstheme="minorHAnsi"/>
          <w:sz w:val="22"/>
          <w:szCs w:val="22"/>
        </w:rPr>
      </w:pPr>
      <w:r w:rsidRPr="00F84670">
        <w:rPr>
          <w:rFonts w:asciiTheme="minorHAnsi" w:hAnsiTheme="minorHAnsi" w:cstheme="minorHAnsi"/>
          <w:iCs/>
          <w:color w:val="000000"/>
          <w:sz w:val="22"/>
          <w:szCs w:val="22"/>
        </w:rPr>
        <w:t>Y = (CSD – SSN) x (O : SSN) x C, kde CSD je celková spotřeba vody v domě v m3 za fakturační období zjištěná z fakturačního vodoměru majícího v době uzavření této smlouvy číslo 28112613, SSN je součet spotřeby všech nájemců v budově ve fakturačním období, O je spotřeba vody v prostoru užívajícího výhradně nájemcem v m3 vody za fakturační období zjištěná z podružného vodoměru a C je cena za m3 vody účtovaná poskytovatelem této služby pronajímateli</w:t>
      </w:r>
      <w:r w:rsidRPr="00F84670">
        <w:rPr>
          <w:rFonts w:asciiTheme="minorHAnsi" w:hAnsiTheme="minorHAnsi" w:cstheme="minorHAnsi"/>
          <w:b/>
          <w:iCs/>
          <w:color w:val="000000"/>
          <w:sz w:val="22"/>
          <w:szCs w:val="22"/>
        </w:rPr>
        <w:t>.</w:t>
      </w:r>
    </w:p>
    <w:p w14:paraId="5DB4F7F9" w14:textId="77777777" w:rsidR="00C41878" w:rsidRPr="00F84670" w:rsidRDefault="00B52535">
      <w:pPr>
        <w:pStyle w:val="Standard"/>
        <w:numPr>
          <w:ilvl w:val="0"/>
          <w:numId w:val="14"/>
        </w:numPr>
        <w:tabs>
          <w:tab w:val="left" w:pos="10443"/>
          <w:tab w:val="left" w:pos="11880"/>
          <w:tab w:val="left" w:pos="12076"/>
        </w:tabs>
        <w:overflowPunct/>
        <w:autoSpaceDE/>
        <w:jc w:val="both"/>
        <w:textAlignment w:val="auto"/>
        <w:rPr>
          <w:rFonts w:asciiTheme="minorHAnsi" w:hAnsiTheme="minorHAnsi" w:cstheme="minorHAnsi"/>
          <w:sz w:val="22"/>
          <w:szCs w:val="22"/>
        </w:rPr>
      </w:pPr>
      <w:r w:rsidRPr="00F84670">
        <w:rPr>
          <w:rFonts w:asciiTheme="minorHAnsi" w:hAnsiTheme="minorHAnsi" w:cstheme="minorHAnsi"/>
          <w:b/>
          <w:iCs/>
          <w:color w:val="000000"/>
          <w:sz w:val="22"/>
          <w:szCs w:val="22"/>
        </w:rPr>
        <w:t>Náklady na odvádění srážkové vody</w:t>
      </w:r>
      <w:r w:rsidRPr="00F84670">
        <w:rPr>
          <w:rFonts w:asciiTheme="minorHAnsi" w:hAnsiTheme="minorHAnsi" w:cstheme="minorHAnsi"/>
          <w:iCs/>
          <w:color w:val="000000"/>
          <w:sz w:val="22"/>
          <w:szCs w:val="22"/>
        </w:rPr>
        <w:t xml:space="preserve"> budou nájemci účtovány ve výši určené jako součin ceny účtované pronajímateli správcem vodovodního a kanalizačního systému v Domažlicích za odvádění veškeré srážkové vody v předmětném období pro celou budovu a zlomku, kde v čitateli bude výměra podlahové plochy předmětu nájmu a ve jmenovateli výměra podlahové plochy všech nebytových prostor v budově určených k pronájmu.</w:t>
      </w:r>
    </w:p>
    <w:p w14:paraId="0299F183" w14:textId="77777777" w:rsidR="00C41878" w:rsidRPr="00F84670" w:rsidRDefault="00B52535">
      <w:pPr>
        <w:pStyle w:val="Standard"/>
        <w:numPr>
          <w:ilvl w:val="0"/>
          <w:numId w:val="14"/>
        </w:numPr>
        <w:jc w:val="both"/>
        <w:rPr>
          <w:rFonts w:asciiTheme="minorHAnsi" w:hAnsiTheme="minorHAnsi" w:cstheme="minorHAnsi"/>
          <w:sz w:val="22"/>
          <w:szCs w:val="22"/>
        </w:rPr>
      </w:pPr>
      <w:r w:rsidRPr="00F84670">
        <w:rPr>
          <w:rFonts w:asciiTheme="minorHAnsi" w:hAnsiTheme="minorHAnsi" w:cstheme="minorHAnsi"/>
          <w:b/>
          <w:iCs/>
          <w:color w:val="000000"/>
          <w:sz w:val="22"/>
          <w:szCs w:val="22"/>
        </w:rPr>
        <w:t>Náklady na spotřebovanou elektřinu ve společných prostorách</w:t>
      </w:r>
      <w:r w:rsidRPr="00F84670">
        <w:rPr>
          <w:rFonts w:asciiTheme="minorHAnsi" w:hAnsiTheme="minorHAnsi" w:cstheme="minorHAnsi"/>
          <w:iCs/>
          <w:color w:val="000000"/>
          <w:sz w:val="22"/>
          <w:szCs w:val="22"/>
        </w:rPr>
        <w:t xml:space="preserve"> budovy budou nájemci účtovány ve výši určené jako součin ceny účtované pronajímateli dodavatelem elektřiny za elektřinu spotřebovanou v předmětném období ve všech společných prostorách budovy (množství bude zjištěno z fakturačního elektroměru majícího v době uzavření této smlouvy číslo 180299717) a zlomku, kde v čitateli bude výměra podlahové plochy předmětu nájmu a ve jmenovateli výměra podlahové plochy všech nebytových prostor v budově určených k pronájmu.</w:t>
      </w:r>
    </w:p>
    <w:p w14:paraId="66D2F133" w14:textId="77777777" w:rsidR="00C41878" w:rsidRPr="00F84670" w:rsidRDefault="00B52535">
      <w:pPr>
        <w:pStyle w:val="Standard"/>
        <w:numPr>
          <w:ilvl w:val="0"/>
          <w:numId w:val="14"/>
        </w:numPr>
        <w:tabs>
          <w:tab w:val="left" w:pos="11880"/>
          <w:tab w:val="left" w:pos="12076"/>
        </w:tabs>
        <w:overflowPunct/>
        <w:autoSpaceDE/>
        <w:jc w:val="both"/>
        <w:textAlignment w:val="auto"/>
        <w:rPr>
          <w:rFonts w:asciiTheme="minorHAnsi" w:hAnsiTheme="minorHAnsi" w:cstheme="minorHAnsi"/>
          <w:sz w:val="22"/>
          <w:szCs w:val="22"/>
        </w:rPr>
      </w:pPr>
      <w:r w:rsidRPr="00F84670">
        <w:rPr>
          <w:rFonts w:asciiTheme="minorHAnsi" w:hAnsiTheme="minorHAnsi" w:cstheme="minorHAnsi"/>
          <w:b/>
          <w:bCs/>
          <w:color w:val="000000"/>
          <w:sz w:val="22"/>
          <w:szCs w:val="22"/>
        </w:rPr>
        <w:t>Náklady na spotřebovanou elektřinu v pronajatém prostoru</w:t>
      </w:r>
      <w:r w:rsidRPr="00F84670">
        <w:rPr>
          <w:rFonts w:asciiTheme="minorHAnsi" w:hAnsiTheme="minorHAnsi" w:cstheme="minorHAnsi"/>
          <w:color w:val="000000"/>
          <w:sz w:val="22"/>
          <w:szCs w:val="22"/>
        </w:rPr>
        <w:t xml:space="preserve"> budou rozúčtovány nájemci v závislosti na spotřebě zjištěné na poměrovém elektroměru pro pronajatý prostor. Náklad za spotřebu bude stanoven jako součin jednotkové ceny (vypočítané postupem uvedeným v následující větě) a spotřeby odečtené na poměrovém elektroměru pro pronajatý prostor. Jednotková cena za 1 KWh bude pro potřebu vyčíslení nákladů na spotřebu vypočítána jako podíl</w:t>
      </w:r>
    </w:p>
    <w:p w14:paraId="457C1DBA" w14:textId="35B3A0C7" w:rsidR="00C41878" w:rsidRPr="00025292" w:rsidRDefault="00B52535">
      <w:pPr>
        <w:pStyle w:val="Standard"/>
        <w:ind w:left="1134"/>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 (v čitateli) částky vyúčtované dodavatelem elektřiny (celková spotřeba přitom bude zjištěna z fakturačního elektroměru pro dům majícího v době uzavření této smlouvy číslo odběrného </w:t>
      </w:r>
      <w:r w:rsidRPr="00025292">
        <w:rPr>
          <w:rFonts w:asciiTheme="minorHAnsi" w:hAnsiTheme="minorHAnsi" w:cstheme="minorHAnsi"/>
          <w:color w:val="000000"/>
          <w:sz w:val="22"/>
          <w:szCs w:val="22"/>
        </w:rPr>
        <w:t xml:space="preserve">místa </w:t>
      </w:r>
      <w:r w:rsidR="00886FE3" w:rsidRPr="00025292">
        <w:rPr>
          <w:rFonts w:asciiTheme="minorHAnsi" w:hAnsiTheme="minorHAnsi" w:cstheme="minorHAnsi"/>
          <w:i/>
          <w:color w:val="000000"/>
          <w:kern w:val="0"/>
          <w:sz w:val="22"/>
          <w:szCs w:val="22"/>
        </w:rPr>
        <w:t>1000381778</w:t>
      </w:r>
      <w:r w:rsidRPr="00025292">
        <w:rPr>
          <w:rFonts w:asciiTheme="minorHAnsi" w:hAnsiTheme="minorHAnsi" w:cstheme="minorHAnsi"/>
          <w:color w:val="000000"/>
          <w:sz w:val="22"/>
          <w:szCs w:val="22"/>
        </w:rPr>
        <w:t>) a</w:t>
      </w:r>
    </w:p>
    <w:p w14:paraId="1E18DB94" w14:textId="2C19B0BD" w:rsidR="00886FE3" w:rsidRPr="00025292" w:rsidRDefault="00886FE3" w:rsidP="00886FE3">
      <w:pPr>
        <w:pStyle w:val="Standard"/>
        <w:ind w:left="1134"/>
        <w:jc w:val="both"/>
        <w:rPr>
          <w:rFonts w:asciiTheme="minorHAnsi" w:hAnsiTheme="minorHAnsi" w:cstheme="minorHAnsi"/>
          <w:sz w:val="22"/>
          <w:szCs w:val="22"/>
        </w:rPr>
      </w:pPr>
      <w:r w:rsidRPr="00025292">
        <w:rPr>
          <w:rFonts w:asciiTheme="minorHAnsi" w:hAnsiTheme="minorHAnsi" w:cstheme="minorHAnsi"/>
          <w:color w:val="000000"/>
          <w:sz w:val="22"/>
          <w:szCs w:val="22"/>
        </w:rPr>
        <w:t xml:space="preserve">- </w:t>
      </w:r>
      <w:r w:rsidR="00B52535" w:rsidRPr="00025292">
        <w:rPr>
          <w:rFonts w:asciiTheme="minorHAnsi" w:hAnsiTheme="minorHAnsi" w:cstheme="minorHAnsi"/>
          <w:color w:val="000000"/>
          <w:sz w:val="22"/>
          <w:szCs w:val="22"/>
        </w:rPr>
        <w:t>(ve jmenovateli) součtu spotřeb naměřených na poměrových elektroměrech pro prostory č. </w:t>
      </w:r>
      <w:r w:rsidRPr="00025292">
        <w:rPr>
          <w:rFonts w:asciiTheme="minorHAnsi" w:hAnsiTheme="minorHAnsi" w:cstheme="minorHAnsi"/>
          <w:i/>
          <w:sz w:val="22"/>
          <w:szCs w:val="22"/>
        </w:rPr>
        <w:t>203+209, 204+208, 20</w:t>
      </w:r>
      <w:r w:rsidR="00025292" w:rsidRPr="00025292">
        <w:rPr>
          <w:rFonts w:asciiTheme="minorHAnsi" w:hAnsiTheme="minorHAnsi" w:cstheme="minorHAnsi"/>
          <w:i/>
          <w:sz w:val="22"/>
          <w:szCs w:val="22"/>
        </w:rPr>
        <w:t>5, </w:t>
      </w:r>
      <w:r w:rsidRPr="00025292">
        <w:rPr>
          <w:rFonts w:asciiTheme="minorHAnsi" w:hAnsiTheme="minorHAnsi" w:cstheme="minorHAnsi"/>
          <w:i/>
          <w:sz w:val="22"/>
          <w:szCs w:val="22"/>
        </w:rPr>
        <w:t>20</w:t>
      </w:r>
      <w:r w:rsidR="00025292" w:rsidRPr="00025292">
        <w:rPr>
          <w:rFonts w:asciiTheme="minorHAnsi" w:hAnsiTheme="minorHAnsi" w:cstheme="minorHAnsi"/>
          <w:i/>
          <w:sz w:val="22"/>
          <w:szCs w:val="22"/>
        </w:rPr>
        <w:t xml:space="preserve">6, </w:t>
      </w:r>
      <w:r w:rsidRPr="00025292">
        <w:rPr>
          <w:rFonts w:asciiTheme="minorHAnsi" w:hAnsiTheme="minorHAnsi" w:cstheme="minorHAnsi"/>
          <w:i/>
          <w:sz w:val="22"/>
          <w:szCs w:val="22"/>
        </w:rPr>
        <w:t xml:space="preserve">401+403+404+406+407. </w:t>
      </w:r>
    </w:p>
    <w:p w14:paraId="5695AF30" w14:textId="3AAC7214" w:rsidR="00C41878" w:rsidRPr="00F84670" w:rsidRDefault="00B52535" w:rsidP="00886FE3">
      <w:pPr>
        <w:pStyle w:val="Standard"/>
        <w:ind w:left="1134"/>
        <w:jc w:val="both"/>
        <w:rPr>
          <w:rFonts w:asciiTheme="minorHAnsi" w:hAnsiTheme="minorHAnsi" w:cstheme="minorHAnsi"/>
          <w:sz w:val="22"/>
          <w:szCs w:val="22"/>
        </w:rPr>
      </w:pPr>
      <w:r w:rsidRPr="00025292">
        <w:rPr>
          <w:rFonts w:asciiTheme="minorHAnsi" w:hAnsiTheme="minorHAnsi" w:cstheme="minorHAnsi"/>
          <w:iCs/>
          <w:color w:val="000000"/>
          <w:sz w:val="22"/>
          <w:szCs w:val="22"/>
        </w:rPr>
        <w:t xml:space="preserve">Je-li předmětem nájmu více prostor se samostatnými podružnými elektroměry, vyčíslí se náklady pro každý prostor právě uvedeným postupem a náklady na spotřebovanou elektřinu </w:t>
      </w:r>
      <w:r w:rsidRPr="00025292">
        <w:rPr>
          <w:rFonts w:asciiTheme="minorHAnsi" w:hAnsiTheme="minorHAnsi" w:cstheme="minorHAnsi"/>
          <w:iCs/>
          <w:color w:val="000000"/>
          <w:sz w:val="22"/>
          <w:szCs w:val="22"/>
        </w:rPr>
        <w:lastRenderedPageBreak/>
        <w:t>za celý</w:t>
      </w:r>
      <w:r w:rsidRPr="00F84670">
        <w:rPr>
          <w:rFonts w:asciiTheme="minorHAnsi" w:hAnsiTheme="minorHAnsi" w:cstheme="minorHAnsi"/>
          <w:iCs/>
          <w:color w:val="000000"/>
          <w:sz w:val="22"/>
          <w:szCs w:val="22"/>
        </w:rPr>
        <w:t xml:space="preserve"> předmět nájmu pak budou součtem takto zjištěných dílčích nákladů.</w:t>
      </w:r>
    </w:p>
    <w:p w14:paraId="476EA28C" w14:textId="77777777" w:rsidR="00C41878" w:rsidRPr="00F84670" w:rsidRDefault="00B52535">
      <w:pPr>
        <w:pStyle w:val="Standard"/>
        <w:numPr>
          <w:ilvl w:val="0"/>
          <w:numId w:val="14"/>
        </w:numPr>
        <w:tabs>
          <w:tab w:val="left" w:pos="11880"/>
          <w:tab w:val="left" w:pos="12076"/>
        </w:tabs>
        <w:suppressAutoHyphens w:val="0"/>
        <w:overflowPunct/>
        <w:autoSpaceDE/>
        <w:jc w:val="both"/>
        <w:textAlignment w:val="auto"/>
        <w:rPr>
          <w:rFonts w:asciiTheme="minorHAnsi" w:hAnsiTheme="minorHAnsi" w:cstheme="minorHAnsi"/>
          <w:sz w:val="22"/>
          <w:szCs w:val="22"/>
        </w:rPr>
      </w:pPr>
      <w:r w:rsidRPr="00F84670">
        <w:rPr>
          <w:rFonts w:asciiTheme="minorHAnsi" w:hAnsiTheme="minorHAnsi" w:cstheme="minorHAnsi"/>
          <w:b/>
          <w:iCs/>
          <w:color w:val="000000"/>
          <w:sz w:val="22"/>
          <w:szCs w:val="22"/>
        </w:rPr>
        <w:t>Náklady na dodávku tepla</w:t>
      </w:r>
      <w:r w:rsidRPr="00F84670">
        <w:rPr>
          <w:rFonts w:asciiTheme="minorHAnsi" w:hAnsiTheme="minorHAnsi" w:cstheme="minorHAnsi"/>
          <w:iCs/>
          <w:color w:val="000000"/>
          <w:sz w:val="22"/>
          <w:szCs w:val="22"/>
        </w:rPr>
        <w:t xml:space="preserve"> pro vytápění předmětu nájmu budou nájemci účtovány takto:</w:t>
      </w:r>
    </w:p>
    <w:p w14:paraId="7A5EB417" w14:textId="2F24FC98" w:rsidR="00C41878" w:rsidRDefault="00B52535" w:rsidP="00963411">
      <w:pPr>
        <w:pStyle w:val="Standard"/>
        <w:tabs>
          <w:tab w:val="left" w:pos="8932"/>
        </w:tabs>
        <w:overflowPunct/>
        <w:autoSpaceDE/>
        <w:ind w:left="360"/>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Celkové náklady na teplo pro vytápění budovy jsou rozděleny na dvě složky, a to na základní složku tvořící 40 % celkových nákladů a na spotřební složku tvořící 60 % celkových nákladů. Náklady na vytápění obsažené:</w:t>
      </w:r>
    </w:p>
    <w:p w14:paraId="1E2FD164" w14:textId="58047971" w:rsidR="00C41878" w:rsidRDefault="00B52535" w:rsidP="00963411">
      <w:pPr>
        <w:pStyle w:val="Standard"/>
        <w:tabs>
          <w:tab w:val="left" w:pos="8932"/>
        </w:tabs>
        <w:overflowPunct/>
        <w:autoSpaceDE/>
        <w:ind w:left="360"/>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 ve složce základní jsou rozúčtovány v poměru stanoveném zlomkem, kde v čitateli je výměra podlahové plochy předmětu nájmu a ve jmenovateli výměra podlahové plochy všech nebytových prostor v budově určených k pronájmu,</w:t>
      </w:r>
    </w:p>
    <w:p w14:paraId="2B80A6B2" w14:textId="21CB5422" w:rsidR="00C41878" w:rsidRDefault="00B52535" w:rsidP="00963411">
      <w:pPr>
        <w:pStyle w:val="Standard"/>
        <w:tabs>
          <w:tab w:val="left" w:pos="8932"/>
        </w:tabs>
        <w:overflowPunct/>
        <w:autoSpaceDE/>
        <w:ind w:left="360"/>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 ve složce spotřební jsou rozúčtovány v poměru stanoveném zlomkem, kde v čitateli je součet korigovaných náměrů na indikátorech rozdělování topných nákladů (dále jen „IRTN“) umístěných na topných tělesech v předmětu nájmu a ve jmenovateli součet korigovaných náměrů na IRTN na všech topných tělesech ve všech nebytových prostorách v budově určených k pronájmu; údaj na IRTN je korigován příslušnými koeficienty, mimo jiné především velikostí tělesa, polohou místnosti (pokud již svou konstrukcí tyto atributy nezohledňuje) a výpočtovou metodou; pravidelné odečty náměrů na IRTN jsou prováděny jednou ročně správcem nemovitosti, případně správcem nemovitosti pověřenou osobou.</w:t>
      </w:r>
    </w:p>
    <w:p w14:paraId="0187CB71" w14:textId="0653CFFE" w:rsidR="00C41878" w:rsidRDefault="00B52535" w:rsidP="00963411">
      <w:pPr>
        <w:pStyle w:val="Standard"/>
        <w:tabs>
          <w:tab w:val="left" w:pos="8932"/>
        </w:tabs>
        <w:overflowPunct/>
        <w:autoSpaceDE/>
        <w:ind w:left="360"/>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Při změně nájemce předmětu nájmu v průběhu zúčtovacího období budou náklady na vytápění mezi původního a nového nájemce jednotky rozúčtovány následovně:</w:t>
      </w:r>
    </w:p>
    <w:p w14:paraId="51945A2F" w14:textId="281BAD01" w:rsidR="00C41878" w:rsidRPr="00F84670" w:rsidRDefault="00B52535" w:rsidP="00963411">
      <w:pPr>
        <w:pStyle w:val="Standard"/>
        <w:tabs>
          <w:tab w:val="left" w:pos="8932"/>
        </w:tabs>
        <w:overflowPunct/>
        <w:autoSpaceDE/>
        <w:ind w:left="360"/>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 základní složka se mezi původního a nového nájemce rozdělí podle doby, po kterou ten který nájemce předmět nájmu užíval a podle dále uvedené tabulky zohledňující náročnost vytápění v jednotlivých měsících roku</w:t>
      </w:r>
    </w:p>
    <w:p w14:paraId="43549664" w14:textId="77777777" w:rsidR="00C41878" w:rsidRPr="00F84670" w:rsidRDefault="00C41878">
      <w:pPr>
        <w:pStyle w:val="Standard"/>
        <w:tabs>
          <w:tab w:val="left" w:pos="12172"/>
        </w:tabs>
        <w:suppressAutoHyphens w:val="0"/>
        <w:overflowPunct/>
        <w:autoSpaceDE/>
        <w:jc w:val="both"/>
        <w:textAlignment w:val="auto"/>
        <w:rPr>
          <w:rFonts w:asciiTheme="minorHAnsi" w:hAnsiTheme="minorHAnsi" w:cstheme="minorHAnsi"/>
          <w:iCs/>
          <w:color w:val="000000"/>
          <w:sz w:val="22"/>
          <w:szCs w:val="22"/>
        </w:rPr>
      </w:pPr>
    </w:p>
    <w:tbl>
      <w:tblPr>
        <w:tblW w:w="8372" w:type="dxa"/>
        <w:tblInd w:w="732" w:type="dxa"/>
        <w:tblLayout w:type="fixed"/>
        <w:tblCellMar>
          <w:left w:w="10" w:type="dxa"/>
          <w:right w:w="10" w:type="dxa"/>
        </w:tblCellMar>
        <w:tblLook w:val="04A0" w:firstRow="1" w:lastRow="0" w:firstColumn="1" w:lastColumn="0" w:noHBand="0" w:noVBand="1"/>
      </w:tblPr>
      <w:tblGrid>
        <w:gridCol w:w="1257"/>
        <w:gridCol w:w="851"/>
        <w:gridCol w:w="1277"/>
        <w:gridCol w:w="710"/>
        <w:gridCol w:w="1479"/>
        <w:gridCol w:w="619"/>
        <w:gridCol w:w="1520"/>
        <w:gridCol w:w="659"/>
      </w:tblGrid>
      <w:tr w:rsidR="00C41878" w:rsidRPr="00F84670" w14:paraId="2217B4C0" w14:textId="77777777">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1F1A4D0D"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Měsíc</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F0AB394"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tcPr>
          <w:p w14:paraId="68981605"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Měsíc</w:t>
            </w:r>
          </w:p>
        </w:tc>
        <w:tc>
          <w:tcPr>
            <w:tcW w:w="710" w:type="dxa"/>
            <w:tcBorders>
              <w:top w:val="single" w:sz="4" w:space="0" w:color="000000"/>
              <w:left w:val="single" w:sz="4" w:space="0" w:color="000000"/>
              <w:bottom w:val="single" w:sz="4" w:space="0" w:color="000000"/>
            </w:tcBorders>
            <w:tcMar>
              <w:top w:w="0" w:type="dxa"/>
              <w:left w:w="108" w:type="dxa"/>
              <w:bottom w:w="0" w:type="dxa"/>
              <w:right w:w="108" w:type="dxa"/>
            </w:tcMar>
          </w:tcPr>
          <w:p w14:paraId="2D91B52E"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w:t>
            </w:r>
          </w:p>
        </w:tc>
        <w:tc>
          <w:tcPr>
            <w:tcW w:w="1479" w:type="dxa"/>
            <w:tcBorders>
              <w:top w:val="single" w:sz="4" w:space="0" w:color="000000"/>
              <w:left w:val="single" w:sz="4" w:space="0" w:color="000000"/>
              <w:bottom w:val="single" w:sz="4" w:space="0" w:color="000000"/>
            </w:tcBorders>
            <w:tcMar>
              <w:top w:w="0" w:type="dxa"/>
              <w:left w:w="108" w:type="dxa"/>
              <w:bottom w:w="0" w:type="dxa"/>
              <w:right w:w="108" w:type="dxa"/>
            </w:tcMar>
          </w:tcPr>
          <w:p w14:paraId="49E066C0"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Měsíc</w:t>
            </w:r>
          </w:p>
        </w:tc>
        <w:tc>
          <w:tcPr>
            <w:tcW w:w="619" w:type="dxa"/>
            <w:tcBorders>
              <w:top w:val="single" w:sz="4" w:space="0" w:color="000000"/>
              <w:left w:val="single" w:sz="4" w:space="0" w:color="000000"/>
              <w:bottom w:val="single" w:sz="4" w:space="0" w:color="000000"/>
            </w:tcBorders>
            <w:tcMar>
              <w:top w:w="0" w:type="dxa"/>
              <w:left w:w="108" w:type="dxa"/>
              <w:bottom w:w="0" w:type="dxa"/>
              <w:right w:w="108" w:type="dxa"/>
            </w:tcMar>
          </w:tcPr>
          <w:p w14:paraId="40D2A0B4"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w:t>
            </w:r>
          </w:p>
        </w:tc>
        <w:tc>
          <w:tcPr>
            <w:tcW w:w="1520" w:type="dxa"/>
            <w:tcBorders>
              <w:top w:val="single" w:sz="4" w:space="0" w:color="000000"/>
              <w:left w:val="single" w:sz="4" w:space="0" w:color="000000"/>
              <w:bottom w:val="single" w:sz="4" w:space="0" w:color="000000"/>
            </w:tcBorders>
            <w:tcMar>
              <w:top w:w="0" w:type="dxa"/>
              <w:left w:w="108" w:type="dxa"/>
              <w:bottom w:w="0" w:type="dxa"/>
              <w:right w:w="108" w:type="dxa"/>
            </w:tcMar>
          </w:tcPr>
          <w:p w14:paraId="6B6BE1C5"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Měsíc</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12E3E"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w:t>
            </w:r>
          </w:p>
        </w:tc>
      </w:tr>
      <w:tr w:rsidR="00C41878" w:rsidRPr="00F84670" w14:paraId="504D9FF5" w14:textId="77777777">
        <w:tc>
          <w:tcPr>
            <w:tcW w:w="1257" w:type="dxa"/>
            <w:tcBorders>
              <w:left w:val="single" w:sz="4" w:space="0" w:color="000000"/>
              <w:bottom w:val="single" w:sz="4" w:space="0" w:color="000000"/>
            </w:tcBorders>
            <w:tcMar>
              <w:top w:w="0" w:type="dxa"/>
              <w:left w:w="108" w:type="dxa"/>
              <w:bottom w:w="0" w:type="dxa"/>
              <w:right w:w="108" w:type="dxa"/>
            </w:tcMar>
          </w:tcPr>
          <w:p w14:paraId="027DF462"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Leden</w:t>
            </w:r>
          </w:p>
        </w:tc>
        <w:tc>
          <w:tcPr>
            <w:tcW w:w="851" w:type="dxa"/>
            <w:tcBorders>
              <w:left w:val="single" w:sz="4" w:space="0" w:color="000000"/>
              <w:bottom w:val="single" w:sz="4" w:space="0" w:color="000000"/>
            </w:tcBorders>
            <w:tcMar>
              <w:top w:w="0" w:type="dxa"/>
              <w:left w:w="108" w:type="dxa"/>
              <w:bottom w:w="0" w:type="dxa"/>
              <w:right w:w="108" w:type="dxa"/>
            </w:tcMar>
          </w:tcPr>
          <w:p w14:paraId="351503C8"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19</w:t>
            </w:r>
          </w:p>
        </w:tc>
        <w:tc>
          <w:tcPr>
            <w:tcW w:w="1277" w:type="dxa"/>
            <w:tcBorders>
              <w:left w:val="single" w:sz="4" w:space="0" w:color="000000"/>
              <w:bottom w:val="single" w:sz="4" w:space="0" w:color="000000"/>
            </w:tcBorders>
            <w:tcMar>
              <w:top w:w="0" w:type="dxa"/>
              <w:left w:w="108" w:type="dxa"/>
              <w:bottom w:w="0" w:type="dxa"/>
              <w:right w:w="108" w:type="dxa"/>
            </w:tcMar>
          </w:tcPr>
          <w:p w14:paraId="023EE1A2"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Duben</w:t>
            </w:r>
          </w:p>
        </w:tc>
        <w:tc>
          <w:tcPr>
            <w:tcW w:w="710" w:type="dxa"/>
            <w:tcBorders>
              <w:left w:val="single" w:sz="4" w:space="0" w:color="000000"/>
              <w:bottom w:val="single" w:sz="4" w:space="0" w:color="000000"/>
            </w:tcBorders>
            <w:tcMar>
              <w:top w:w="0" w:type="dxa"/>
              <w:left w:w="108" w:type="dxa"/>
              <w:bottom w:w="0" w:type="dxa"/>
              <w:right w:w="108" w:type="dxa"/>
            </w:tcMar>
          </w:tcPr>
          <w:p w14:paraId="4162C364"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9</w:t>
            </w:r>
          </w:p>
        </w:tc>
        <w:tc>
          <w:tcPr>
            <w:tcW w:w="1479" w:type="dxa"/>
            <w:tcBorders>
              <w:left w:val="single" w:sz="4" w:space="0" w:color="000000"/>
              <w:bottom w:val="single" w:sz="4" w:space="0" w:color="000000"/>
            </w:tcBorders>
            <w:tcMar>
              <w:top w:w="0" w:type="dxa"/>
              <w:left w:w="108" w:type="dxa"/>
              <w:bottom w:w="0" w:type="dxa"/>
              <w:right w:w="108" w:type="dxa"/>
            </w:tcMar>
          </w:tcPr>
          <w:p w14:paraId="04EEAE5F"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Červenec</w:t>
            </w:r>
          </w:p>
        </w:tc>
        <w:tc>
          <w:tcPr>
            <w:tcW w:w="619" w:type="dxa"/>
            <w:tcBorders>
              <w:left w:val="single" w:sz="4" w:space="0" w:color="000000"/>
              <w:bottom w:val="single" w:sz="4" w:space="0" w:color="000000"/>
            </w:tcBorders>
            <w:tcMar>
              <w:top w:w="0" w:type="dxa"/>
              <w:left w:w="108" w:type="dxa"/>
              <w:bottom w:w="0" w:type="dxa"/>
              <w:right w:w="108" w:type="dxa"/>
            </w:tcMar>
          </w:tcPr>
          <w:p w14:paraId="53A4313A"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0</w:t>
            </w:r>
          </w:p>
        </w:tc>
        <w:tc>
          <w:tcPr>
            <w:tcW w:w="1520" w:type="dxa"/>
            <w:tcBorders>
              <w:left w:val="single" w:sz="4" w:space="0" w:color="000000"/>
              <w:bottom w:val="single" w:sz="4" w:space="0" w:color="000000"/>
            </w:tcBorders>
            <w:tcMar>
              <w:top w:w="0" w:type="dxa"/>
              <w:left w:w="108" w:type="dxa"/>
              <w:bottom w:w="0" w:type="dxa"/>
              <w:right w:w="108" w:type="dxa"/>
            </w:tcMar>
          </w:tcPr>
          <w:p w14:paraId="5D01592F"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Říjen</w:t>
            </w:r>
          </w:p>
        </w:tc>
        <w:tc>
          <w:tcPr>
            <w:tcW w:w="6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7351F"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8</w:t>
            </w:r>
          </w:p>
        </w:tc>
      </w:tr>
      <w:tr w:rsidR="00C41878" w:rsidRPr="00F84670" w14:paraId="156FC94B" w14:textId="77777777">
        <w:tc>
          <w:tcPr>
            <w:tcW w:w="1257" w:type="dxa"/>
            <w:tcBorders>
              <w:left w:val="single" w:sz="4" w:space="0" w:color="000000"/>
              <w:bottom w:val="single" w:sz="4" w:space="0" w:color="000000"/>
            </w:tcBorders>
            <w:tcMar>
              <w:top w:w="0" w:type="dxa"/>
              <w:left w:w="108" w:type="dxa"/>
              <w:bottom w:w="0" w:type="dxa"/>
              <w:right w:w="108" w:type="dxa"/>
            </w:tcMar>
          </w:tcPr>
          <w:p w14:paraId="4CFE4E99"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Únor</w:t>
            </w:r>
          </w:p>
        </w:tc>
        <w:tc>
          <w:tcPr>
            <w:tcW w:w="851" w:type="dxa"/>
            <w:tcBorders>
              <w:left w:val="single" w:sz="4" w:space="0" w:color="000000"/>
              <w:bottom w:val="single" w:sz="4" w:space="0" w:color="000000"/>
            </w:tcBorders>
            <w:tcMar>
              <w:top w:w="0" w:type="dxa"/>
              <w:left w:w="108" w:type="dxa"/>
              <w:bottom w:w="0" w:type="dxa"/>
              <w:right w:w="108" w:type="dxa"/>
            </w:tcMar>
          </w:tcPr>
          <w:p w14:paraId="531A2031"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16</w:t>
            </w:r>
          </w:p>
        </w:tc>
        <w:tc>
          <w:tcPr>
            <w:tcW w:w="1277" w:type="dxa"/>
            <w:tcBorders>
              <w:left w:val="single" w:sz="4" w:space="0" w:color="000000"/>
              <w:bottom w:val="single" w:sz="4" w:space="0" w:color="000000"/>
            </w:tcBorders>
            <w:tcMar>
              <w:top w:w="0" w:type="dxa"/>
              <w:left w:w="108" w:type="dxa"/>
              <w:bottom w:w="0" w:type="dxa"/>
              <w:right w:w="108" w:type="dxa"/>
            </w:tcMar>
          </w:tcPr>
          <w:p w14:paraId="2C51E51F"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Květen</w:t>
            </w:r>
          </w:p>
        </w:tc>
        <w:tc>
          <w:tcPr>
            <w:tcW w:w="710" w:type="dxa"/>
            <w:tcBorders>
              <w:left w:val="single" w:sz="4" w:space="0" w:color="000000"/>
              <w:bottom w:val="single" w:sz="4" w:space="0" w:color="000000"/>
            </w:tcBorders>
            <w:tcMar>
              <w:top w:w="0" w:type="dxa"/>
              <w:left w:w="108" w:type="dxa"/>
              <w:bottom w:w="0" w:type="dxa"/>
              <w:right w:w="108" w:type="dxa"/>
            </w:tcMar>
          </w:tcPr>
          <w:p w14:paraId="5CCFB0A0"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2</w:t>
            </w:r>
          </w:p>
        </w:tc>
        <w:tc>
          <w:tcPr>
            <w:tcW w:w="1479" w:type="dxa"/>
            <w:tcBorders>
              <w:left w:val="single" w:sz="4" w:space="0" w:color="000000"/>
              <w:bottom w:val="single" w:sz="4" w:space="0" w:color="000000"/>
            </w:tcBorders>
            <w:tcMar>
              <w:top w:w="0" w:type="dxa"/>
              <w:left w:w="108" w:type="dxa"/>
              <w:bottom w:w="0" w:type="dxa"/>
              <w:right w:w="108" w:type="dxa"/>
            </w:tcMar>
          </w:tcPr>
          <w:p w14:paraId="26B7C637"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Srpen</w:t>
            </w:r>
          </w:p>
        </w:tc>
        <w:tc>
          <w:tcPr>
            <w:tcW w:w="619" w:type="dxa"/>
            <w:tcBorders>
              <w:left w:val="single" w:sz="4" w:space="0" w:color="000000"/>
              <w:bottom w:val="single" w:sz="4" w:space="0" w:color="000000"/>
            </w:tcBorders>
            <w:tcMar>
              <w:top w:w="0" w:type="dxa"/>
              <w:left w:w="108" w:type="dxa"/>
              <w:bottom w:w="0" w:type="dxa"/>
              <w:right w:w="108" w:type="dxa"/>
            </w:tcMar>
          </w:tcPr>
          <w:p w14:paraId="733BE885"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0</w:t>
            </w:r>
          </w:p>
        </w:tc>
        <w:tc>
          <w:tcPr>
            <w:tcW w:w="1520" w:type="dxa"/>
            <w:tcBorders>
              <w:left w:val="single" w:sz="4" w:space="0" w:color="000000"/>
              <w:bottom w:val="single" w:sz="4" w:space="0" w:color="000000"/>
            </w:tcBorders>
            <w:tcMar>
              <w:top w:w="0" w:type="dxa"/>
              <w:left w:w="108" w:type="dxa"/>
              <w:bottom w:w="0" w:type="dxa"/>
              <w:right w:w="108" w:type="dxa"/>
            </w:tcMar>
          </w:tcPr>
          <w:p w14:paraId="5C542D87"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Listopad</w:t>
            </w:r>
          </w:p>
        </w:tc>
        <w:tc>
          <w:tcPr>
            <w:tcW w:w="6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4636D96"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14</w:t>
            </w:r>
          </w:p>
        </w:tc>
      </w:tr>
      <w:tr w:rsidR="00C41878" w:rsidRPr="00F84670" w14:paraId="18923AAF" w14:textId="77777777">
        <w:tc>
          <w:tcPr>
            <w:tcW w:w="1257" w:type="dxa"/>
            <w:tcBorders>
              <w:left w:val="single" w:sz="4" w:space="0" w:color="000000"/>
              <w:bottom w:val="single" w:sz="4" w:space="0" w:color="000000"/>
            </w:tcBorders>
            <w:tcMar>
              <w:top w:w="0" w:type="dxa"/>
              <w:left w:w="108" w:type="dxa"/>
              <w:bottom w:w="0" w:type="dxa"/>
              <w:right w:w="108" w:type="dxa"/>
            </w:tcMar>
          </w:tcPr>
          <w:p w14:paraId="7C8A05C1"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Březen</w:t>
            </w:r>
          </w:p>
        </w:tc>
        <w:tc>
          <w:tcPr>
            <w:tcW w:w="851" w:type="dxa"/>
            <w:tcBorders>
              <w:left w:val="single" w:sz="4" w:space="0" w:color="000000"/>
              <w:bottom w:val="single" w:sz="4" w:space="0" w:color="000000"/>
            </w:tcBorders>
            <w:tcMar>
              <w:top w:w="0" w:type="dxa"/>
              <w:left w:w="108" w:type="dxa"/>
              <w:bottom w:w="0" w:type="dxa"/>
              <w:right w:w="108" w:type="dxa"/>
            </w:tcMar>
          </w:tcPr>
          <w:p w14:paraId="560BB034"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14</w:t>
            </w:r>
          </w:p>
        </w:tc>
        <w:tc>
          <w:tcPr>
            <w:tcW w:w="1277" w:type="dxa"/>
            <w:tcBorders>
              <w:left w:val="single" w:sz="4" w:space="0" w:color="000000"/>
              <w:bottom w:val="single" w:sz="4" w:space="0" w:color="000000"/>
            </w:tcBorders>
            <w:tcMar>
              <w:top w:w="0" w:type="dxa"/>
              <w:left w:w="108" w:type="dxa"/>
              <w:bottom w:w="0" w:type="dxa"/>
              <w:right w:w="108" w:type="dxa"/>
            </w:tcMar>
          </w:tcPr>
          <w:p w14:paraId="197394BB"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Červen</w:t>
            </w:r>
          </w:p>
        </w:tc>
        <w:tc>
          <w:tcPr>
            <w:tcW w:w="710" w:type="dxa"/>
            <w:tcBorders>
              <w:left w:val="single" w:sz="4" w:space="0" w:color="000000"/>
              <w:bottom w:val="single" w:sz="4" w:space="0" w:color="000000"/>
            </w:tcBorders>
            <w:tcMar>
              <w:top w:w="0" w:type="dxa"/>
              <w:left w:w="108" w:type="dxa"/>
              <w:bottom w:w="0" w:type="dxa"/>
              <w:right w:w="108" w:type="dxa"/>
            </w:tcMar>
          </w:tcPr>
          <w:p w14:paraId="021D9B9C"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0</w:t>
            </w:r>
          </w:p>
        </w:tc>
        <w:tc>
          <w:tcPr>
            <w:tcW w:w="1479" w:type="dxa"/>
            <w:tcBorders>
              <w:left w:val="single" w:sz="4" w:space="0" w:color="000000"/>
              <w:bottom w:val="single" w:sz="4" w:space="0" w:color="000000"/>
            </w:tcBorders>
            <w:tcMar>
              <w:top w:w="0" w:type="dxa"/>
              <w:left w:w="108" w:type="dxa"/>
              <w:bottom w:w="0" w:type="dxa"/>
              <w:right w:w="108" w:type="dxa"/>
            </w:tcMar>
          </w:tcPr>
          <w:p w14:paraId="44E762B3"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Září</w:t>
            </w:r>
          </w:p>
        </w:tc>
        <w:tc>
          <w:tcPr>
            <w:tcW w:w="619" w:type="dxa"/>
            <w:tcBorders>
              <w:left w:val="single" w:sz="4" w:space="0" w:color="000000"/>
              <w:bottom w:val="single" w:sz="4" w:space="0" w:color="000000"/>
            </w:tcBorders>
            <w:tcMar>
              <w:top w:w="0" w:type="dxa"/>
              <w:left w:w="108" w:type="dxa"/>
              <w:bottom w:w="0" w:type="dxa"/>
              <w:right w:w="108" w:type="dxa"/>
            </w:tcMar>
          </w:tcPr>
          <w:p w14:paraId="7BC23B40"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1</w:t>
            </w:r>
          </w:p>
        </w:tc>
        <w:tc>
          <w:tcPr>
            <w:tcW w:w="1520" w:type="dxa"/>
            <w:tcBorders>
              <w:left w:val="single" w:sz="4" w:space="0" w:color="000000"/>
              <w:bottom w:val="single" w:sz="4" w:space="0" w:color="000000"/>
            </w:tcBorders>
            <w:tcMar>
              <w:top w:w="0" w:type="dxa"/>
              <w:left w:w="108" w:type="dxa"/>
              <w:bottom w:w="0" w:type="dxa"/>
              <w:right w:w="108" w:type="dxa"/>
            </w:tcMar>
          </w:tcPr>
          <w:p w14:paraId="65680F5E"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Prosinec</w:t>
            </w:r>
          </w:p>
        </w:tc>
        <w:tc>
          <w:tcPr>
            <w:tcW w:w="6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227292" w14:textId="77777777" w:rsidR="00C41878" w:rsidRPr="00F84670" w:rsidRDefault="00B52535">
            <w:pPr>
              <w:pStyle w:val="Standard"/>
              <w:snapToGrid w:val="0"/>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17</w:t>
            </w:r>
          </w:p>
        </w:tc>
      </w:tr>
    </w:tbl>
    <w:p w14:paraId="3CE217C7" w14:textId="77777777" w:rsidR="00C41878" w:rsidRPr="00F84670" w:rsidRDefault="00C41878">
      <w:pPr>
        <w:pStyle w:val="Standard"/>
        <w:tabs>
          <w:tab w:val="left" w:pos="12172"/>
        </w:tabs>
        <w:overflowPunct/>
        <w:autoSpaceDE/>
        <w:jc w:val="both"/>
        <w:textAlignment w:val="auto"/>
        <w:rPr>
          <w:rFonts w:asciiTheme="minorHAnsi" w:hAnsiTheme="minorHAnsi" w:cstheme="minorHAnsi"/>
          <w:iCs/>
          <w:color w:val="000000"/>
          <w:sz w:val="22"/>
          <w:szCs w:val="22"/>
        </w:rPr>
      </w:pPr>
    </w:p>
    <w:p w14:paraId="48B6FCB7" w14:textId="76ACA100" w:rsidR="00C41878" w:rsidRDefault="00B52535" w:rsidP="00963411">
      <w:pPr>
        <w:pStyle w:val="Standard"/>
        <w:tabs>
          <w:tab w:val="left" w:pos="12172"/>
        </w:tabs>
        <w:overflowPunct/>
        <w:autoSpaceDE/>
        <w:ind w:left="426"/>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 xml:space="preserve">- spotřební složka připadající na původního i nového nájemce se vypočte podle vzorce NIRTN x SP : 100, kde NIRTN je korigovaný náměr na IRTN na všech topných tělesech v předmětu nájmu za celé zúčtovací období a SP je součet procentních údajů z výše uvedené tabulky za dobu užívání předmětu nájmu tím kterým nájemcem.  </w:t>
      </w:r>
    </w:p>
    <w:p w14:paraId="2F09E700" w14:textId="698C5640" w:rsidR="00C41878" w:rsidRPr="00F84670" w:rsidRDefault="00B52535" w:rsidP="00963411">
      <w:pPr>
        <w:pStyle w:val="Standard"/>
        <w:tabs>
          <w:tab w:val="left" w:pos="12172"/>
        </w:tabs>
        <w:overflowPunct/>
        <w:autoSpaceDE/>
        <w:ind w:left="426"/>
        <w:jc w:val="both"/>
        <w:textAlignment w:val="auto"/>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Po dobu, kdy nebytové prostory určené k pronájmu nejsou předmětem nájmu, hradí náklady na jejich vytápění vypočtené stejným způsobem, jako je uvedeno výše, pronajímatel.</w:t>
      </w:r>
    </w:p>
    <w:p w14:paraId="6DE96314" w14:textId="19814588" w:rsidR="00C41878" w:rsidRPr="00963411" w:rsidRDefault="00B52535" w:rsidP="00963411">
      <w:pPr>
        <w:pStyle w:val="Standard"/>
        <w:numPr>
          <w:ilvl w:val="0"/>
          <w:numId w:val="14"/>
        </w:numPr>
        <w:tabs>
          <w:tab w:val="left" w:pos="12172"/>
        </w:tabs>
        <w:overflowPunct/>
        <w:autoSpaceDE/>
        <w:jc w:val="both"/>
        <w:textAlignment w:val="auto"/>
        <w:rPr>
          <w:rFonts w:asciiTheme="minorHAnsi" w:hAnsiTheme="minorHAnsi" w:cstheme="minorHAnsi"/>
          <w:iCs/>
          <w:color w:val="000000"/>
          <w:sz w:val="22"/>
          <w:szCs w:val="22"/>
          <w:shd w:val="clear" w:color="auto" w:fill="FFFF00"/>
        </w:rPr>
      </w:pPr>
      <w:r w:rsidRPr="00963411">
        <w:rPr>
          <w:rFonts w:asciiTheme="minorHAnsi" w:hAnsiTheme="minorHAnsi" w:cstheme="minorHAnsi"/>
          <w:b/>
          <w:iCs/>
          <w:color w:val="000000"/>
          <w:sz w:val="22"/>
          <w:szCs w:val="22"/>
        </w:rPr>
        <w:t>Náklady na úklid společných prostor</w:t>
      </w:r>
      <w:r w:rsidRPr="00963411">
        <w:rPr>
          <w:rFonts w:asciiTheme="minorHAnsi" w:hAnsiTheme="minorHAnsi" w:cstheme="minorHAnsi"/>
          <w:iCs/>
          <w:color w:val="000000"/>
          <w:sz w:val="22"/>
          <w:szCs w:val="22"/>
        </w:rPr>
        <w:t xml:space="preserve"> budovy budou nájemci účtovány ve výši určené jako součin ceny účtované pronajímateli poskytovatelem této služby za úklid provedený v předmětném období ve všech společných prostorách budovy a zlomku, kde v čitateli bude výměra podlahové plochy předmětu nájmu a ve jmenovateli výměra podlahové plochy všech nebytových prostor v budově určených k pronájmu.</w:t>
      </w:r>
    </w:p>
    <w:p w14:paraId="2D8ADF2B" w14:textId="77F9CA2E" w:rsidR="00C41878" w:rsidRPr="00F84670" w:rsidRDefault="00B52535">
      <w:pPr>
        <w:pStyle w:val="Standard"/>
        <w:numPr>
          <w:ilvl w:val="0"/>
          <w:numId w:val="13"/>
        </w:numPr>
        <w:tabs>
          <w:tab w:val="left" w:pos="1069"/>
          <w:tab w:val="left" w:pos="1276"/>
        </w:tabs>
        <w:overflowPunct/>
        <w:autoSpaceDE/>
        <w:jc w:val="both"/>
        <w:textAlignment w:val="auto"/>
        <w:rPr>
          <w:rFonts w:asciiTheme="minorHAnsi" w:hAnsiTheme="minorHAnsi" w:cstheme="minorHAnsi"/>
          <w:sz w:val="22"/>
          <w:szCs w:val="22"/>
        </w:rPr>
      </w:pPr>
      <w:r w:rsidRPr="00F84670">
        <w:rPr>
          <w:rFonts w:asciiTheme="minorHAnsi" w:hAnsiTheme="minorHAnsi" w:cstheme="minorHAnsi"/>
          <w:iCs/>
          <w:color w:val="000000"/>
          <w:sz w:val="22"/>
          <w:szCs w:val="22"/>
        </w:rPr>
        <w:t xml:space="preserve">Výměra podlahové plochy všech nebytových prostor v budově určených k pronájmu činí ke dni uzavření této smlouvy </w:t>
      </w:r>
      <w:r w:rsidR="002920D1">
        <w:rPr>
          <w:rFonts w:asciiTheme="minorHAnsi" w:hAnsiTheme="minorHAnsi" w:cstheme="minorHAnsi"/>
          <w:iCs/>
          <w:color w:val="000000"/>
          <w:sz w:val="22"/>
          <w:szCs w:val="22"/>
        </w:rPr>
        <w:t>674</w:t>
      </w:r>
      <w:r w:rsidRPr="00F84670">
        <w:rPr>
          <w:rFonts w:asciiTheme="minorHAnsi" w:hAnsiTheme="minorHAnsi" w:cstheme="minorHAnsi"/>
          <w:iCs/>
          <w:color w:val="000000"/>
          <w:sz w:val="22"/>
          <w:szCs w:val="22"/>
        </w:rPr>
        <w:t xml:space="preserve">,14 m2, výměra předmětu nájmu činí </w:t>
      </w:r>
      <w:r w:rsidR="00963411">
        <w:rPr>
          <w:rFonts w:asciiTheme="minorHAnsi" w:hAnsiTheme="minorHAnsi" w:cstheme="minorHAnsi"/>
          <w:iCs/>
          <w:color w:val="000000"/>
          <w:sz w:val="22"/>
          <w:szCs w:val="22"/>
        </w:rPr>
        <w:t>83</w:t>
      </w:r>
      <w:r w:rsidRPr="00F84670">
        <w:rPr>
          <w:rFonts w:asciiTheme="minorHAnsi" w:hAnsiTheme="minorHAnsi" w:cstheme="minorHAnsi"/>
          <w:iCs/>
          <w:color w:val="000000"/>
          <w:sz w:val="22"/>
          <w:szCs w:val="22"/>
        </w:rPr>
        <w:t>,</w:t>
      </w:r>
      <w:r w:rsidR="00963411">
        <w:rPr>
          <w:rFonts w:asciiTheme="minorHAnsi" w:hAnsiTheme="minorHAnsi" w:cstheme="minorHAnsi"/>
          <w:iCs/>
          <w:color w:val="000000"/>
          <w:sz w:val="22"/>
          <w:szCs w:val="22"/>
        </w:rPr>
        <w:t>25</w:t>
      </w:r>
      <w:r w:rsidRPr="00F84670">
        <w:rPr>
          <w:rFonts w:asciiTheme="minorHAnsi" w:hAnsiTheme="minorHAnsi" w:cstheme="minorHAnsi"/>
          <w:iCs/>
          <w:color w:val="000000"/>
          <w:sz w:val="22"/>
          <w:szCs w:val="22"/>
        </w:rPr>
        <w:t xml:space="preserve"> m2.</w:t>
      </w:r>
    </w:p>
    <w:p w14:paraId="43A0337C" w14:textId="5C853D15" w:rsidR="00C41878" w:rsidRPr="00F84670" w:rsidRDefault="00B52535">
      <w:pPr>
        <w:pStyle w:val="Standard"/>
        <w:numPr>
          <w:ilvl w:val="0"/>
          <w:numId w:val="13"/>
        </w:numPr>
        <w:tabs>
          <w:tab w:val="left" w:pos="1069"/>
          <w:tab w:val="left" w:pos="1276"/>
        </w:tabs>
        <w:overflowPunct/>
        <w:autoSpaceDE/>
        <w:jc w:val="both"/>
        <w:textAlignment w:val="auto"/>
        <w:rPr>
          <w:rFonts w:asciiTheme="minorHAnsi" w:hAnsiTheme="minorHAnsi" w:cstheme="minorHAnsi"/>
          <w:sz w:val="22"/>
          <w:szCs w:val="22"/>
        </w:rPr>
      </w:pPr>
      <w:r w:rsidRPr="00F84670">
        <w:rPr>
          <w:rFonts w:asciiTheme="minorHAnsi" w:hAnsiTheme="minorHAnsi" w:cstheme="minorHAnsi"/>
          <w:iCs/>
          <w:color w:val="000000"/>
          <w:sz w:val="22"/>
          <w:szCs w:val="22"/>
        </w:rPr>
        <w:t xml:space="preserve">Počet osob užívajících předmět nájmu je </w:t>
      </w:r>
      <w:r w:rsidR="00E70D8D">
        <w:rPr>
          <w:rFonts w:asciiTheme="minorHAnsi" w:hAnsiTheme="minorHAnsi" w:cstheme="minorHAnsi"/>
          <w:iCs/>
          <w:color w:val="000000"/>
          <w:sz w:val="22"/>
          <w:szCs w:val="22"/>
        </w:rPr>
        <w:t>2</w:t>
      </w:r>
      <w:r w:rsidRPr="00F84670">
        <w:rPr>
          <w:rFonts w:asciiTheme="minorHAnsi" w:hAnsiTheme="minorHAnsi" w:cstheme="minorHAnsi"/>
          <w:iCs/>
          <w:color w:val="000000"/>
          <w:sz w:val="22"/>
          <w:szCs w:val="22"/>
        </w:rPr>
        <w:t>. V případě, že dojde v průběhu doby nájmu ke změně tohoto počtu, je nájemce změnu povinen nahlásit správci nemovitosti nejpozději do 14 dní ode dne, kdy k ní došlo. Neučiní-li tak ve stanovené lhůtě, je to důvodem k výpovědi z nájmu ze strany pronajímatele.</w:t>
      </w:r>
    </w:p>
    <w:p w14:paraId="09563C78" w14:textId="77777777" w:rsidR="003C1C2B" w:rsidRPr="00F84670" w:rsidRDefault="003C1C2B">
      <w:pPr>
        <w:pStyle w:val="Standard"/>
        <w:tabs>
          <w:tab w:val="left" w:pos="1069"/>
          <w:tab w:val="left" w:pos="1276"/>
        </w:tabs>
        <w:overflowPunct/>
        <w:autoSpaceDE/>
        <w:jc w:val="both"/>
        <w:textAlignment w:val="auto"/>
        <w:rPr>
          <w:rFonts w:asciiTheme="minorHAnsi" w:hAnsiTheme="minorHAnsi" w:cstheme="minorHAnsi"/>
          <w:iCs/>
          <w:color w:val="000000"/>
          <w:sz w:val="22"/>
          <w:szCs w:val="22"/>
        </w:rPr>
      </w:pPr>
    </w:p>
    <w:p w14:paraId="0DA45CE3"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V.</w:t>
      </w:r>
    </w:p>
    <w:p w14:paraId="758C2AFB"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Práva a povinnosti nájemce</w:t>
      </w:r>
    </w:p>
    <w:p w14:paraId="1D59DA12" w14:textId="4C5A6C4F" w:rsidR="00C41878" w:rsidRPr="003C1C2B" w:rsidRDefault="00B52535">
      <w:pPr>
        <w:pStyle w:val="Standard"/>
        <w:numPr>
          <w:ilvl w:val="0"/>
          <w:numId w:val="15"/>
        </w:numPr>
        <w:jc w:val="both"/>
        <w:rPr>
          <w:rFonts w:asciiTheme="minorHAnsi" w:hAnsiTheme="minorHAnsi" w:cstheme="minorHAnsi"/>
          <w:sz w:val="22"/>
          <w:szCs w:val="22"/>
        </w:rPr>
      </w:pPr>
      <w:r w:rsidRPr="00F84670">
        <w:rPr>
          <w:rFonts w:asciiTheme="minorHAnsi" w:hAnsiTheme="minorHAnsi" w:cstheme="minorHAnsi"/>
          <w:iCs/>
          <w:color w:val="000000"/>
          <w:sz w:val="22"/>
          <w:szCs w:val="22"/>
        </w:rPr>
        <w:t>Nájemce je povinen užívat předmět nájmu řádně, v souladu se všemi platnými právními předpisy, a pouze k účelu, k jakému mu byl svěřen do užívání. Dále je povinen udržovat předmět nájmu ve stavu, v jakém mu byl předán a ve stavu způsobilém k řádnému užívání ke sjednanému účelu, a je povinen pečovat o to, aby ani na předmětu nájmu samotném, ani pronajímateli či třetím osobám v souvislosti s užíváním předmětu nájmu nájemcem nevznikala škoda. V případě porušení této povinnosti má pronajímatel právo nájem vypovědět bez výpovědní doby.</w:t>
      </w:r>
    </w:p>
    <w:p w14:paraId="43F9ECB0" w14:textId="77777777" w:rsidR="003C1C2B" w:rsidRPr="00F84670" w:rsidRDefault="003C1C2B" w:rsidP="003C1C2B">
      <w:pPr>
        <w:pStyle w:val="Standard"/>
        <w:ind w:left="380"/>
        <w:jc w:val="both"/>
        <w:rPr>
          <w:rFonts w:asciiTheme="minorHAnsi" w:hAnsiTheme="minorHAnsi" w:cstheme="minorHAnsi"/>
          <w:sz w:val="22"/>
          <w:szCs w:val="22"/>
        </w:rPr>
      </w:pPr>
    </w:p>
    <w:p w14:paraId="1B0F93D2" w14:textId="77777777" w:rsidR="00C41878" w:rsidRPr="00F84670" w:rsidRDefault="00B52535">
      <w:pPr>
        <w:pStyle w:val="Standard"/>
        <w:numPr>
          <w:ilvl w:val="0"/>
          <w:numId w:val="15"/>
        </w:numPr>
        <w:jc w:val="both"/>
        <w:rPr>
          <w:rFonts w:asciiTheme="minorHAnsi" w:hAnsiTheme="minorHAnsi" w:cstheme="minorHAnsi"/>
          <w:sz w:val="22"/>
          <w:szCs w:val="22"/>
        </w:rPr>
      </w:pPr>
      <w:r w:rsidRPr="00F84670">
        <w:rPr>
          <w:rFonts w:asciiTheme="minorHAnsi" w:hAnsiTheme="minorHAnsi" w:cstheme="minorHAnsi"/>
          <w:iCs/>
          <w:color w:val="000000"/>
          <w:sz w:val="22"/>
          <w:szCs w:val="22"/>
        </w:rPr>
        <w:lastRenderedPageBreak/>
        <w:t>Nájemce přebírá odpovědnost za celkové zabezpečení předmětu nájmu a odpovídá za škody, které byly prokazatelně způsobeny jeho zaviněním.</w:t>
      </w:r>
    </w:p>
    <w:p w14:paraId="3FA6AA5E" w14:textId="77777777" w:rsidR="00C41878" w:rsidRPr="00F84670" w:rsidRDefault="00B52535">
      <w:pPr>
        <w:pStyle w:val="Standard"/>
        <w:numPr>
          <w:ilvl w:val="0"/>
          <w:numId w:val="15"/>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Nájemce je povinen zjišťovat poruchy a havárie, jakož i další vady předmětu nájmu a neprodleně informovat o nich a nutnosti jejich odstranění pronajímatele prostřednictvím správce nemovitosti. Nájemce je povinen nahlásit pronajímateli prostřednictvím správce nemovitosti bez zbytečného odkladu vznik pojistné události související s předmětem nájmu. Při nesplnění této povinnosti odpovídá nájemce za škodu, která v souvislosti s ní vznikne pronajímateli.</w:t>
      </w:r>
    </w:p>
    <w:p w14:paraId="77E2B222" w14:textId="77777777" w:rsidR="00C41878" w:rsidRPr="00F84670" w:rsidRDefault="00B52535">
      <w:pPr>
        <w:pStyle w:val="Standard"/>
        <w:numPr>
          <w:ilvl w:val="0"/>
          <w:numId w:val="15"/>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Nájemce je povinen smluvně zajistit u oprávněných poskytovatelů dodávku těch služeb souvisejících s užíváním předmětu nájmu, které mu nebude poskytovat pronajímatel.</w:t>
      </w:r>
    </w:p>
    <w:p w14:paraId="4ED8C853" w14:textId="77777777" w:rsidR="00C41878" w:rsidRPr="00F84670" w:rsidRDefault="00B52535">
      <w:pPr>
        <w:pStyle w:val="Standard"/>
        <w:numPr>
          <w:ilvl w:val="0"/>
          <w:numId w:val="15"/>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Nájemce je povinen zajistit na své náklady pojištění movitých věcí a věcí vnesených do předmětu nájmu, jakož i pojištění odpovědnosti za škodu způsobenou jeho činností v předmětu nájmu a tato pojištění po celou dobu nájmu v dostatečné výši udržovat.</w:t>
      </w:r>
    </w:p>
    <w:p w14:paraId="6D89E94C" w14:textId="77777777" w:rsidR="00C41878" w:rsidRPr="00F84670" w:rsidRDefault="00B52535">
      <w:pPr>
        <w:pStyle w:val="Standard"/>
        <w:numPr>
          <w:ilvl w:val="0"/>
          <w:numId w:val="15"/>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Nájemce je povinen zajistit plnění povinností na úseku bezpečnosti a požární ochrany specifikovaných v příslušných platných právních předpisech (zejména zákon č. 133/1985 Sb.) a vyplývajících z hygienických předpisů a z právních předpisů upravujících bezpečnost a ochranu zdraví při práci.</w:t>
      </w:r>
    </w:p>
    <w:p w14:paraId="5EC7FDF2" w14:textId="77777777" w:rsidR="00C41878" w:rsidRPr="00F84670" w:rsidRDefault="00B52535">
      <w:pPr>
        <w:pStyle w:val="Standard"/>
        <w:numPr>
          <w:ilvl w:val="0"/>
          <w:numId w:val="15"/>
        </w:numPr>
        <w:jc w:val="both"/>
        <w:rPr>
          <w:rFonts w:asciiTheme="minorHAnsi" w:hAnsiTheme="minorHAnsi" w:cstheme="minorHAnsi"/>
          <w:sz w:val="22"/>
          <w:szCs w:val="22"/>
        </w:rPr>
      </w:pPr>
      <w:r w:rsidRPr="00F84670">
        <w:rPr>
          <w:rFonts w:asciiTheme="minorHAnsi" w:hAnsiTheme="minorHAnsi" w:cstheme="minorHAnsi"/>
          <w:color w:val="000000"/>
          <w:sz w:val="22"/>
          <w:szCs w:val="22"/>
        </w:rPr>
        <w:t>Nájemce se zavazuje ze svých finančních prostředků hradit veškeré náklady spojené s běžnou údržbou a drobnými opravami předmětu nájmu a veškerého jeho vybavení. Rozsah běžné údržby a drobných oprav předmětu nájmu je pro účely této smlouvy určen v příloze č. 2 této smlouvy.</w:t>
      </w:r>
    </w:p>
    <w:p w14:paraId="39661823" w14:textId="77777777" w:rsidR="00C41878" w:rsidRPr="00F84670" w:rsidRDefault="00B52535">
      <w:pPr>
        <w:pStyle w:val="western"/>
        <w:numPr>
          <w:ilvl w:val="0"/>
          <w:numId w:val="15"/>
        </w:numPr>
        <w:spacing w:before="0" w:after="0"/>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Stavební a jiné úpravy předmětu nájmu je nájemce oprávněn provádět výhradně</w:t>
      </w:r>
      <w:r w:rsidRPr="00F84670">
        <w:rPr>
          <w:rFonts w:asciiTheme="minorHAnsi" w:hAnsiTheme="minorHAnsi" w:cstheme="minorHAnsi"/>
          <w:i/>
          <w:iCs/>
          <w:color w:val="000000"/>
          <w:sz w:val="22"/>
          <w:szCs w:val="22"/>
        </w:rPr>
        <w:t xml:space="preserve"> </w:t>
      </w:r>
      <w:r w:rsidRPr="00F84670">
        <w:rPr>
          <w:rFonts w:asciiTheme="minorHAnsi" w:hAnsiTheme="minorHAnsi" w:cstheme="minorHAnsi"/>
          <w:color w:val="000000"/>
          <w:sz w:val="22"/>
          <w:szCs w:val="22"/>
        </w:rPr>
        <w:t>na základě předchozího písemného souhlasu pronajímatele a na vlastní náklady. Bez předchozího písemného souhlasu pronajímatele není nájemce oprávněn provádět žádné stavební ani jiné úpravy na předmětu nájmu. V případě, že nájemce provede úpravy předmětu nájmu bez předchozího písemného souhlasu pronajímatele, má pronajímatel právo nájem vypovědět bez výpovědní doby.</w:t>
      </w:r>
    </w:p>
    <w:p w14:paraId="1CB8CDC9" w14:textId="77777777" w:rsidR="00C41878" w:rsidRPr="00F84670" w:rsidRDefault="00B52535">
      <w:pPr>
        <w:pStyle w:val="Standard"/>
        <w:numPr>
          <w:ilvl w:val="0"/>
          <w:numId w:val="15"/>
        </w:numPr>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Nájemce je povinen ke dni skončení nájemního vztahu předmět nájmu vyklidit a vrátit zpět pronajímateli ve stavu, v jakém jej převzal, s přihlédnutím k obvyklému opotřebení při řádném užívání. V případě, že tak nájemce neučiní ani ve lhůtě 15 dnů od skončení nájemního vztahu, je pronajímatel oprávněn vyklidit předmět nájmu na náklady nájemce, k čemuž nájemce pronajímatele neodvolatelně zmocňuje. V případě, že se nájemce o vyklizené věci ve lhůtě 15 dnů od vyklizení u pronajímatele nepřihlásí a tyto nepřevezme v místě, kde jsou uskladněny, je pronajímatel oprávněn tyto věci prodat, a to za cenu nejméně ve výši 1/3 obvyklé ceny, k čemuž nájemce pronajímatele neodvolatelně zmocňuje. Výtěžek prodeje bude po započtení vlastních pohledávek pronajímatele vůči nájemci vyplacen nájemci, případně složen do soudní úschovy. O předání předmětu nájmu bude vystaven správcem nemovitosti písemný protokol.</w:t>
      </w:r>
    </w:p>
    <w:p w14:paraId="78BB4E0A" w14:textId="77777777" w:rsidR="00C41878" w:rsidRPr="00F84670" w:rsidRDefault="00B52535">
      <w:pPr>
        <w:pStyle w:val="Standard"/>
        <w:numPr>
          <w:ilvl w:val="0"/>
          <w:numId w:val="15"/>
        </w:numPr>
        <w:jc w:val="both"/>
        <w:rPr>
          <w:rFonts w:asciiTheme="minorHAnsi" w:hAnsiTheme="minorHAnsi" w:cstheme="minorHAnsi"/>
          <w:sz w:val="22"/>
          <w:szCs w:val="22"/>
        </w:rPr>
      </w:pPr>
      <w:r w:rsidRPr="00F84670">
        <w:rPr>
          <w:rFonts w:asciiTheme="minorHAnsi" w:hAnsiTheme="minorHAnsi" w:cstheme="minorHAnsi"/>
          <w:sz w:val="22"/>
          <w:szCs w:val="22"/>
        </w:rPr>
        <w:t>Nájemce je povinen na výzvu pronajímatele zpřístupnit pronajímateli nebo jím pověřené osobě či osobám předmět nájmu (mj. za účelem kontroly stavu předmětu nájmu apod.). Pronajímatel se zavazuje při tom přihlédnout k potřebám nájemce. Nájemce bere na vědomí, že podle ustanovení § 2219 odst. 1 věta druhá občanského zákoníku se v určitých případech předchozí oznámení pronajímatele nevyžaduje.</w:t>
      </w:r>
    </w:p>
    <w:p w14:paraId="44ADD469" w14:textId="77777777" w:rsidR="00C41878" w:rsidRPr="00F84670" w:rsidRDefault="00B52535">
      <w:pPr>
        <w:pStyle w:val="Standard"/>
        <w:numPr>
          <w:ilvl w:val="0"/>
          <w:numId w:val="15"/>
        </w:numPr>
        <w:jc w:val="both"/>
        <w:rPr>
          <w:rFonts w:asciiTheme="minorHAnsi" w:hAnsiTheme="minorHAnsi" w:cstheme="minorHAnsi"/>
          <w:sz w:val="22"/>
          <w:szCs w:val="22"/>
        </w:rPr>
      </w:pPr>
      <w:r w:rsidRPr="00F84670">
        <w:rPr>
          <w:rFonts w:asciiTheme="minorHAnsi" w:hAnsiTheme="minorHAnsi" w:cstheme="minorHAnsi"/>
          <w:sz w:val="22"/>
          <w:szCs w:val="22"/>
        </w:rPr>
        <w:t>Nájemce se zavazuje, že v předmětu nájmu ani v budově nebude kouřit, a je povinen zajistit, aby tak nečinily ani jiné osoby, kterým umožnil přístup do budovy nebo předmětu nájmu, a že v předmětu nájmu ani v jiných prostorách budovy nebude skladovat žádné nebezpečné látky (výbušniny, jedy, hořlaviny, omamné látky apod.), s výjimkou látek běžně dostupných (čisticí prostředky apod.) a v množství obvyklém pro obvyklé užívání předmětu nájmu ke sjednanému účelu.</w:t>
      </w:r>
    </w:p>
    <w:p w14:paraId="5BBAA6DF" w14:textId="77777777" w:rsidR="00C41878" w:rsidRPr="00F84670" w:rsidRDefault="00B52535">
      <w:pPr>
        <w:pStyle w:val="Standard"/>
        <w:numPr>
          <w:ilvl w:val="0"/>
          <w:numId w:val="15"/>
        </w:numPr>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Nájemce není oprávněn přihlásit jakoukoliv osobu k trvalému pobytu v předmětu nájmu. Nájemce rovněž není oprávněn udělit třetí osobě souhlas s umístěním sídla nebo provozovny do předmětu nájmu.</w:t>
      </w:r>
    </w:p>
    <w:p w14:paraId="22A093FA" w14:textId="77777777" w:rsidR="00C41878" w:rsidRPr="00F84670" w:rsidRDefault="00B52535">
      <w:pPr>
        <w:pStyle w:val="Standard"/>
        <w:numPr>
          <w:ilvl w:val="0"/>
          <w:numId w:val="15"/>
        </w:numPr>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Pronajímatel uděluje tímto nájemci souhlas s umístěním tabulky s označením provozovny nájemce na budově, v níž se předmět nájmu nachází, a s označením provozovny na informační tabuli nacházející se v přízemí budovy s tím, že tato označení budou provedena technicky, vzhledově a rozměrově v souladu se stávajícími označeními. V případě, že k umístění takové tabulky je nutné povolení jakéhokoli orgánu veřejné moci, odpovídá za splnění povinností ve vztahu k tomuto orgánu výhradně nájemce, který je též povinen příslušné povolení opatřit na svou odpovědnost a své náklady.</w:t>
      </w:r>
    </w:p>
    <w:p w14:paraId="0559A4EE" w14:textId="77777777" w:rsidR="00C41878" w:rsidRPr="00F84670" w:rsidRDefault="00B52535">
      <w:pPr>
        <w:pStyle w:val="western"/>
        <w:numPr>
          <w:ilvl w:val="0"/>
          <w:numId w:val="15"/>
        </w:numPr>
        <w:spacing w:before="0" w:after="0"/>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Při nesplnění povinností popsaných v této smlouvě a platných právních předpisech odpovídá nájemce za škodu, která v souvislosti s tím vznikne pronajímateli nebo třetím osobám.</w:t>
      </w:r>
    </w:p>
    <w:p w14:paraId="1C2E8736"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lastRenderedPageBreak/>
        <w:t>VI.</w:t>
      </w:r>
    </w:p>
    <w:p w14:paraId="4005EC6C"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Práva a povinnosti pronajímatele</w:t>
      </w:r>
    </w:p>
    <w:p w14:paraId="0ADB2390" w14:textId="0831DDFA" w:rsidR="00C100A7" w:rsidRPr="00053C4B" w:rsidRDefault="00B52535" w:rsidP="00C100A7">
      <w:pPr>
        <w:numPr>
          <w:ilvl w:val="0"/>
          <w:numId w:val="22"/>
        </w:numPr>
        <w:autoSpaceDN/>
        <w:jc w:val="both"/>
      </w:pPr>
      <w:r w:rsidRPr="00C100A7">
        <w:rPr>
          <w:rFonts w:asciiTheme="minorHAnsi" w:hAnsiTheme="minorHAnsi" w:cstheme="minorHAnsi"/>
          <w:iCs/>
          <w:color w:val="000000"/>
          <w:sz w:val="22"/>
          <w:szCs w:val="22"/>
        </w:rPr>
        <w:t>Pronajímatel je povinen předat předmět nájmu nájemci a je povinen umožnit mu nerušený výkon jeho práv, která mu z této smlouvy plynou.</w:t>
      </w:r>
      <w:r w:rsidR="00C100A7" w:rsidRPr="00C100A7">
        <w:rPr>
          <w:rFonts w:asciiTheme="minorHAnsi" w:hAnsiTheme="minorHAnsi" w:cstheme="minorHAnsi"/>
          <w:iCs/>
          <w:color w:val="000000"/>
          <w:sz w:val="22"/>
          <w:szCs w:val="22"/>
        </w:rPr>
        <w:t xml:space="preserve"> </w:t>
      </w:r>
      <w:r w:rsidR="00C100A7" w:rsidRPr="00C100A7">
        <w:rPr>
          <w:rFonts w:ascii="Calibri" w:hAnsi="Calibri" w:cs="Calibri"/>
          <w:iCs/>
          <w:color w:val="000000"/>
          <w:sz w:val="22"/>
          <w:szCs w:val="22"/>
        </w:rPr>
        <w:t xml:space="preserve">Smluvní strany se dohodly, že k předání předmětu nájmu nájemci dojde nejpozději </w:t>
      </w:r>
      <w:r w:rsidR="006236C3" w:rsidRPr="00053C4B">
        <w:rPr>
          <w:rFonts w:ascii="Calibri" w:hAnsi="Calibri" w:cs="Calibri"/>
          <w:b/>
          <w:bCs/>
          <w:iCs/>
          <w:color w:val="000000"/>
          <w:sz w:val="22"/>
          <w:szCs w:val="22"/>
        </w:rPr>
        <w:t>30.06.2026</w:t>
      </w:r>
      <w:r w:rsidR="00C100A7" w:rsidRPr="00053C4B">
        <w:rPr>
          <w:rFonts w:ascii="Calibri" w:hAnsi="Calibri" w:cs="Calibri"/>
          <w:b/>
          <w:bCs/>
          <w:iCs/>
          <w:color w:val="000000"/>
          <w:sz w:val="22"/>
          <w:szCs w:val="22"/>
        </w:rPr>
        <w:t>.</w:t>
      </w:r>
      <w:r w:rsidR="00C100A7" w:rsidRPr="00053C4B">
        <w:rPr>
          <w:rFonts w:ascii="Calibri" w:hAnsi="Calibri" w:cs="Calibri"/>
          <w:iCs/>
          <w:color w:val="000000"/>
          <w:sz w:val="22"/>
          <w:szCs w:val="22"/>
        </w:rPr>
        <w:t xml:space="preserve"> </w:t>
      </w:r>
    </w:p>
    <w:p w14:paraId="3E4BC1DA" w14:textId="11414B90" w:rsidR="00C41878" w:rsidRPr="00C100A7" w:rsidRDefault="00C100A7" w:rsidP="00C100A7">
      <w:pPr>
        <w:autoSpaceDN/>
        <w:ind w:left="380"/>
        <w:jc w:val="both"/>
      </w:pPr>
      <w:r w:rsidRPr="00C100A7">
        <w:rPr>
          <w:rFonts w:ascii="Calibri" w:hAnsi="Calibri" w:cs="Calibri"/>
          <w:iCs/>
          <w:color w:val="000000"/>
          <w:sz w:val="22"/>
          <w:szCs w:val="22"/>
        </w:rPr>
        <w:t>O předání předmětu nájmu bude správcem nemovitosti vystaven písemný protokol.</w:t>
      </w:r>
    </w:p>
    <w:p w14:paraId="7B58A122" w14:textId="77777777" w:rsidR="00C41878" w:rsidRPr="00C100A7" w:rsidRDefault="00B52535" w:rsidP="00C100A7">
      <w:pPr>
        <w:numPr>
          <w:ilvl w:val="0"/>
          <w:numId w:val="22"/>
        </w:numPr>
        <w:autoSpaceDN/>
        <w:jc w:val="both"/>
      </w:pPr>
      <w:r w:rsidRPr="00C100A7">
        <w:rPr>
          <w:rFonts w:asciiTheme="minorHAnsi" w:hAnsiTheme="minorHAnsi" w:cstheme="minorHAnsi"/>
          <w:iCs/>
          <w:color w:val="000000"/>
          <w:sz w:val="22"/>
          <w:szCs w:val="22"/>
        </w:rPr>
        <w:t>V případě, že nájemce poruší některou ze svých povinností (kromě povinností, jejichž porušení zakládá podle této smlouvy právo pronajímatele vypovědět nájem bez výpovědní doby) a nezjedná nápravu ani v přiměřené lhůtě poskytnuté mu pronajímatelem v písemném oznámení, je pronajímatel oprávněn vypovědět nájem bez výpovědní doby.</w:t>
      </w:r>
    </w:p>
    <w:p w14:paraId="122A867F" w14:textId="65F9FB8B" w:rsidR="00C41878" w:rsidRDefault="00C41878">
      <w:pPr>
        <w:pStyle w:val="Standard"/>
        <w:jc w:val="both"/>
        <w:rPr>
          <w:rFonts w:asciiTheme="minorHAnsi" w:hAnsiTheme="minorHAnsi" w:cstheme="minorHAnsi"/>
          <w:iCs/>
          <w:color w:val="000000"/>
          <w:sz w:val="22"/>
          <w:szCs w:val="22"/>
        </w:rPr>
      </w:pPr>
    </w:p>
    <w:p w14:paraId="4233FB02" w14:textId="77777777" w:rsidR="003C1C2B" w:rsidRPr="00F84670" w:rsidRDefault="003C1C2B">
      <w:pPr>
        <w:pStyle w:val="Standard"/>
        <w:jc w:val="both"/>
        <w:rPr>
          <w:rFonts w:asciiTheme="minorHAnsi" w:hAnsiTheme="minorHAnsi" w:cstheme="minorHAnsi"/>
          <w:iCs/>
          <w:color w:val="000000"/>
          <w:sz w:val="22"/>
          <w:szCs w:val="22"/>
        </w:rPr>
      </w:pPr>
    </w:p>
    <w:p w14:paraId="04767468"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VII.</w:t>
      </w:r>
    </w:p>
    <w:p w14:paraId="4F5C6B15" w14:textId="77777777" w:rsidR="00C41878" w:rsidRPr="00F84670" w:rsidRDefault="00B52535">
      <w:pPr>
        <w:pStyle w:val="Standard"/>
        <w:jc w:val="center"/>
        <w:rPr>
          <w:rFonts w:asciiTheme="minorHAnsi" w:hAnsiTheme="minorHAnsi" w:cstheme="minorHAnsi"/>
          <w:b/>
          <w:bCs/>
          <w:iCs/>
          <w:color w:val="000000"/>
          <w:sz w:val="22"/>
          <w:szCs w:val="22"/>
        </w:rPr>
      </w:pPr>
      <w:r w:rsidRPr="00F84670">
        <w:rPr>
          <w:rFonts w:asciiTheme="minorHAnsi" w:hAnsiTheme="minorHAnsi" w:cstheme="minorHAnsi"/>
          <w:b/>
          <w:bCs/>
          <w:iCs/>
          <w:color w:val="000000"/>
          <w:sz w:val="22"/>
          <w:szCs w:val="22"/>
        </w:rPr>
        <w:t>Podnájem, výpůjčka</w:t>
      </w:r>
    </w:p>
    <w:p w14:paraId="2784F267" w14:textId="77777777" w:rsidR="00C41878" w:rsidRPr="00F84670" w:rsidRDefault="00B52535">
      <w:pPr>
        <w:pStyle w:val="Standard"/>
        <w:jc w:val="both"/>
        <w:rPr>
          <w:rFonts w:asciiTheme="minorHAnsi" w:hAnsiTheme="minorHAnsi" w:cstheme="minorHAnsi"/>
          <w:sz w:val="22"/>
          <w:szCs w:val="22"/>
        </w:rPr>
      </w:pPr>
      <w:r w:rsidRPr="00F84670">
        <w:rPr>
          <w:rFonts w:asciiTheme="minorHAnsi" w:hAnsiTheme="minorHAnsi" w:cstheme="minorHAnsi"/>
          <w:color w:val="000000"/>
          <w:sz w:val="22"/>
          <w:szCs w:val="22"/>
        </w:rPr>
        <w:t>Nájemce není oprávněn bez předchozího písemného souhlasu pronajímatele přenechat předmět nájmu ani jeho část do podnájmu nebo výpůjčky třetí osobě ani umožnit třetí osobě jakékoli užívání předmětu nájmu nebo jeho části. V případě, že nájemce přenechá předmět nájmu nebo jeho část do užívání třetí osobě v rozporu s ujednáními předcházející věty, má pronajímatel právo nájem vypovědět bez výpovědní doby.</w:t>
      </w:r>
      <w:r w:rsidRPr="00F84670">
        <w:rPr>
          <w:rFonts w:asciiTheme="minorHAnsi" w:eastAsia="Calibri" w:hAnsiTheme="minorHAnsi" w:cstheme="minorHAnsi"/>
          <w:iCs/>
          <w:color w:val="000000"/>
          <w:sz w:val="22"/>
          <w:szCs w:val="22"/>
        </w:rPr>
        <w:t xml:space="preserve">  </w:t>
      </w:r>
    </w:p>
    <w:p w14:paraId="325410DE" w14:textId="77777777" w:rsidR="00C41878" w:rsidRPr="00F84670" w:rsidRDefault="00B52535">
      <w:pPr>
        <w:pStyle w:val="Standard"/>
        <w:jc w:val="both"/>
        <w:rPr>
          <w:rFonts w:asciiTheme="minorHAnsi" w:hAnsiTheme="minorHAnsi" w:cstheme="minorHAnsi"/>
          <w:iCs/>
          <w:color w:val="000000"/>
          <w:sz w:val="22"/>
          <w:szCs w:val="22"/>
        </w:rPr>
      </w:pPr>
      <w:r w:rsidRPr="00F84670">
        <w:rPr>
          <w:rFonts w:asciiTheme="minorHAnsi" w:hAnsiTheme="minorHAnsi" w:cstheme="minorHAnsi"/>
          <w:iCs/>
          <w:color w:val="000000"/>
          <w:sz w:val="22"/>
          <w:szCs w:val="22"/>
        </w:rPr>
        <w:t xml:space="preserve">  </w:t>
      </w:r>
    </w:p>
    <w:p w14:paraId="5E17D802" w14:textId="77777777" w:rsidR="00C41878" w:rsidRPr="00F84670" w:rsidRDefault="00B52535">
      <w:pPr>
        <w:pStyle w:val="Standard"/>
        <w:jc w:val="center"/>
        <w:rPr>
          <w:rFonts w:asciiTheme="minorHAnsi" w:hAnsiTheme="minorHAnsi" w:cstheme="minorHAnsi"/>
          <w:b/>
          <w:bCs/>
          <w:iCs/>
          <w:color w:val="000000"/>
          <w:sz w:val="22"/>
          <w:szCs w:val="22"/>
        </w:rPr>
      </w:pPr>
      <w:r w:rsidRPr="00F84670">
        <w:rPr>
          <w:rFonts w:asciiTheme="minorHAnsi" w:hAnsiTheme="minorHAnsi" w:cstheme="minorHAnsi"/>
          <w:b/>
          <w:bCs/>
          <w:iCs/>
          <w:color w:val="000000"/>
          <w:sz w:val="22"/>
          <w:szCs w:val="22"/>
        </w:rPr>
        <w:t>VIII.</w:t>
      </w:r>
    </w:p>
    <w:p w14:paraId="53C6A9E1" w14:textId="77777777" w:rsidR="00C41878" w:rsidRPr="00F84670" w:rsidRDefault="00B52535">
      <w:pPr>
        <w:pStyle w:val="Standard"/>
        <w:jc w:val="center"/>
        <w:rPr>
          <w:rFonts w:asciiTheme="minorHAnsi" w:hAnsiTheme="minorHAnsi" w:cstheme="minorHAnsi"/>
          <w:b/>
          <w:bCs/>
          <w:iCs/>
          <w:color w:val="000000"/>
          <w:sz w:val="22"/>
          <w:szCs w:val="22"/>
        </w:rPr>
      </w:pPr>
      <w:r w:rsidRPr="00F84670">
        <w:rPr>
          <w:rFonts w:asciiTheme="minorHAnsi" w:hAnsiTheme="minorHAnsi" w:cstheme="minorHAnsi"/>
          <w:b/>
          <w:bCs/>
          <w:iCs/>
          <w:color w:val="000000"/>
          <w:sz w:val="22"/>
          <w:szCs w:val="22"/>
        </w:rPr>
        <w:t>Ukončení účinnosti této smlouvy</w:t>
      </w:r>
    </w:p>
    <w:p w14:paraId="076FFED3" w14:textId="77777777" w:rsidR="00C41878" w:rsidRPr="00F84670" w:rsidRDefault="00B52535">
      <w:pPr>
        <w:pStyle w:val="Standard"/>
        <w:numPr>
          <w:ilvl w:val="0"/>
          <w:numId w:val="17"/>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Kterákoli smluvní strana je oprávněna tuto smlouvu vypovědět. Výpověď musí být písemná. Výpovědní doba činí 3 měsíce a počíná běžet prvním dnem kalendářního měsíce následujícího po měsíci, kdy byla výpověď doručena druhé smluvní straně.</w:t>
      </w:r>
    </w:p>
    <w:p w14:paraId="6E8F8F36" w14:textId="77777777" w:rsidR="00C41878" w:rsidRPr="00F84670" w:rsidRDefault="00B52535">
      <w:pPr>
        <w:pStyle w:val="Standard"/>
        <w:numPr>
          <w:ilvl w:val="0"/>
          <w:numId w:val="17"/>
        </w:numPr>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Nájemní vztah může být dále ukončen vzájemnou dohodou účastníků této smlouvy.</w:t>
      </w:r>
    </w:p>
    <w:p w14:paraId="1475EB0E" w14:textId="2A323669" w:rsidR="00C41878" w:rsidRPr="00F84670" w:rsidRDefault="00B52535">
      <w:pPr>
        <w:pStyle w:val="Normlnweb"/>
        <w:numPr>
          <w:ilvl w:val="0"/>
          <w:numId w:val="17"/>
        </w:numPr>
        <w:spacing w:before="0" w:after="0"/>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Pronajímatel je dále oprávněn nájem vypovědět bez výpovědní doby v případech uvedených v této smlouvě</w:t>
      </w:r>
      <w:r w:rsidR="001C6DCB">
        <w:rPr>
          <w:rFonts w:asciiTheme="minorHAnsi" w:hAnsiTheme="minorHAnsi" w:cstheme="minorHAnsi"/>
          <w:color w:val="000000"/>
          <w:sz w:val="22"/>
          <w:szCs w:val="22"/>
        </w:rPr>
        <w:t xml:space="preserve"> a právních předpisech</w:t>
      </w:r>
      <w:r w:rsidRPr="00F84670">
        <w:rPr>
          <w:rFonts w:asciiTheme="minorHAnsi" w:hAnsiTheme="minorHAnsi" w:cstheme="minorHAnsi"/>
          <w:color w:val="000000"/>
          <w:sz w:val="22"/>
          <w:szCs w:val="22"/>
        </w:rPr>
        <w:t>.</w:t>
      </w:r>
    </w:p>
    <w:p w14:paraId="010BA01B" w14:textId="77777777" w:rsidR="003C1C2B" w:rsidRPr="00F84670" w:rsidRDefault="003C1C2B">
      <w:pPr>
        <w:pStyle w:val="Standard"/>
        <w:jc w:val="center"/>
        <w:rPr>
          <w:rFonts w:asciiTheme="minorHAnsi" w:hAnsiTheme="minorHAnsi" w:cstheme="minorHAnsi"/>
          <w:b/>
          <w:iCs/>
          <w:color w:val="000000"/>
          <w:sz w:val="22"/>
          <w:szCs w:val="22"/>
        </w:rPr>
      </w:pPr>
    </w:p>
    <w:p w14:paraId="149193FD" w14:textId="77777777" w:rsidR="00C41878" w:rsidRPr="00F84670" w:rsidRDefault="00B52535">
      <w:pPr>
        <w:pStyle w:val="Standard"/>
        <w:jc w:val="center"/>
        <w:rPr>
          <w:rFonts w:asciiTheme="minorHAnsi" w:hAnsiTheme="minorHAnsi" w:cstheme="minorHAnsi"/>
          <w:b/>
          <w:iCs/>
          <w:color w:val="000000"/>
          <w:sz w:val="22"/>
          <w:szCs w:val="22"/>
        </w:rPr>
      </w:pPr>
      <w:r w:rsidRPr="00F84670">
        <w:rPr>
          <w:rFonts w:asciiTheme="minorHAnsi" w:hAnsiTheme="minorHAnsi" w:cstheme="minorHAnsi"/>
          <w:b/>
          <w:iCs/>
          <w:color w:val="000000"/>
          <w:sz w:val="22"/>
          <w:szCs w:val="22"/>
        </w:rPr>
        <w:t>IX.</w:t>
      </w:r>
    </w:p>
    <w:p w14:paraId="2FE7159F" w14:textId="77777777" w:rsidR="00C41878" w:rsidRPr="00F84670" w:rsidRDefault="00B52535">
      <w:pPr>
        <w:pStyle w:val="Standard"/>
        <w:jc w:val="center"/>
        <w:rPr>
          <w:rFonts w:asciiTheme="minorHAnsi" w:hAnsiTheme="minorHAnsi" w:cstheme="minorHAnsi"/>
          <w:b/>
          <w:bCs/>
          <w:iCs/>
          <w:color w:val="000000"/>
          <w:sz w:val="22"/>
          <w:szCs w:val="22"/>
        </w:rPr>
      </w:pPr>
      <w:r w:rsidRPr="00F84670">
        <w:rPr>
          <w:rFonts w:asciiTheme="minorHAnsi" w:hAnsiTheme="minorHAnsi" w:cstheme="minorHAnsi"/>
          <w:b/>
          <w:bCs/>
          <w:iCs/>
          <w:color w:val="000000"/>
          <w:sz w:val="22"/>
          <w:szCs w:val="22"/>
        </w:rPr>
        <w:t>Závěrečná ustanovení</w:t>
      </w:r>
    </w:p>
    <w:p w14:paraId="25FE8F58" w14:textId="77777777" w:rsidR="001C6DCB" w:rsidRDefault="001C6DCB" w:rsidP="001C6DCB">
      <w:pPr>
        <w:pStyle w:val="Normlnweb"/>
        <w:numPr>
          <w:ilvl w:val="0"/>
          <w:numId w:val="18"/>
        </w:numPr>
        <w:tabs>
          <w:tab w:val="left" w:pos="426"/>
        </w:tabs>
        <w:autoSpaceDN/>
        <w:spacing w:before="0" w:after="0"/>
        <w:jc w:val="both"/>
      </w:pPr>
      <w:r>
        <w:rPr>
          <w:rFonts w:ascii="Calibri" w:hAnsi="Calibri" w:cs="Calibri"/>
          <w:color w:val="000000"/>
          <w:sz w:val="22"/>
          <w:szCs w:val="22"/>
        </w:rPr>
        <w:t>Nájemce souhlasí s tím, aby pronajímatel uveřejnil tuto smlouvu včetně všech příloh, a to i způsobem umožňujícím dálkový přístup (prostřednictvím internetu). Nájemce uděluje tento souhlas zejména pro situaci, kdy povinnost zveřejnit smlouvu vyplývá z platných právních předpisů (zákon o zvláštních podmínkách účinnosti některých smluv, uveřejňování těchto smluv a o registru smluv). Nájemce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31CDF850" w14:textId="77777777" w:rsidR="001C6DCB" w:rsidRDefault="001C6DCB" w:rsidP="001C6DCB">
      <w:pPr>
        <w:pStyle w:val="Normlnweb"/>
        <w:numPr>
          <w:ilvl w:val="0"/>
          <w:numId w:val="18"/>
        </w:numPr>
        <w:tabs>
          <w:tab w:val="left" w:pos="426"/>
        </w:tabs>
        <w:autoSpaceDN/>
        <w:spacing w:before="0" w:after="0"/>
        <w:jc w:val="both"/>
      </w:pPr>
      <w:r>
        <w:rPr>
          <w:rFonts w:ascii="Calibri" w:hAnsi="Calibri" w:cs="Calibri"/>
          <w:color w:val="000000"/>
          <w:sz w:val="22"/>
          <w:szCs w:val="22"/>
        </w:rPr>
        <w:t>Ukáže-li se některé z ustanovení této smlouvy zdánlivým (nicotným), posoudí se vliv této vady na ostatní ustanovení smlouvy obdobně podle § 576 občanského zákoníku.</w:t>
      </w:r>
    </w:p>
    <w:p w14:paraId="45BBEAA1" w14:textId="77777777" w:rsidR="001C6DCB" w:rsidRDefault="001C6DCB" w:rsidP="001C6DCB">
      <w:pPr>
        <w:pStyle w:val="Normlnweb"/>
        <w:numPr>
          <w:ilvl w:val="0"/>
          <w:numId w:val="18"/>
        </w:numPr>
        <w:tabs>
          <w:tab w:val="left" w:pos="426"/>
        </w:tabs>
        <w:autoSpaceDN/>
        <w:spacing w:before="0" w:after="0"/>
        <w:jc w:val="both"/>
      </w:pPr>
      <w:r>
        <w:rPr>
          <w:rFonts w:ascii="Calibri" w:hAnsi="Calibri" w:cs="Calibri"/>
          <w:color w:val="000000"/>
          <w:sz w:val="22"/>
          <w:szCs w:val="22"/>
        </w:rPr>
        <w:t>Vylučuje se možnost aplikace ustanovení § 1740 odst. 3 věta první občanského zákoníku – tedy při předložení návrhu této smlouvy nebo návrhu jakéhokoliv dodatku k této smlouvě se vylučuje možnost přijetí nabídky s dodatkem nebo odchylkou.</w:t>
      </w:r>
    </w:p>
    <w:p w14:paraId="55250CF6" w14:textId="77777777" w:rsidR="001C6DCB" w:rsidRDefault="001C6DCB" w:rsidP="001C6DCB">
      <w:pPr>
        <w:pStyle w:val="Normlnweb"/>
        <w:numPr>
          <w:ilvl w:val="0"/>
          <w:numId w:val="18"/>
        </w:numPr>
        <w:tabs>
          <w:tab w:val="left" w:pos="426"/>
        </w:tabs>
        <w:autoSpaceDN/>
        <w:spacing w:before="0" w:after="0"/>
        <w:jc w:val="both"/>
      </w:pPr>
      <w:r>
        <w:rPr>
          <w:rFonts w:ascii="Calibri" w:hAnsi="Calibri" w:cs="Calibri"/>
          <w:color w:val="000000"/>
          <w:sz w:val="22"/>
          <w:szCs w:val="22"/>
        </w:rPr>
        <w:t xml:space="preserve">Pronajímatel nemá povinnost zachovávat mlčenlivost o skutečnostech sjednaných touto smlouvou, jakož i o skutečnostech které vyplývají z naplňování této smlouvy v případech, kdy se jedná o poskytování informací fyzickým nebo právnickým osobám v souladu se zákonem č. 106/1999 Sb., o svobodném přístupu k informacím, ve znění pozdějších předpisů. </w:t>
      </w:r>
    </w:p>
    <w:p w14:paraId="096F177B" w14:textId="6F61EB72" w:rsidR="001C6DCB" w:rsidRDefault="001C6DCB" w:rsidP="001C6DCB">
      <w:pPr>
        <w:pStyle w:val="Normlnweb"/>
        <w:numPr>
          <w:ilvl w:val="0"/>
          <w:numId w:val="18"/>
        </w:numPr>
        <w:tabs>
          <w:tab w:val="left" w:pos="426"/>
        </w:tabs>
        <w:autoSpaceDN/>
        <w:spacing w:before="0" w:after="0"/>
        <w:jc w:val="both"/>
      </w:pPr>
      <w:r>
        <w:rPr>
          <w:rFonts w:ascii="Calibri" w:hAnsi="Calibri" w:cs="Calibri"/>
          <w:color w:val="000000"/>
          <w:sz w:val="22"/>
          <w:szCs w:val="22"/>
        </w:rPr>
        <w:t xml:space="preserve">Veškeré změny a doplňky této smlouvy i jiná vedlejší ujednání vyžadují písemnou formu. </w:t>
      </w:r>
      <w:r w:rsidRPr="00F84670">
        <w:rPr>
          <w:rFonts w:asciiTheme="minorHAnsi" w:hAnsiTheme="minorHAnsi" w:cstheme="minorHAnsi"/>
          <w:color w:val="000000"/>
          <w:sz w:val="22"/>
          <w:szCs w:val="22"/>
        </w:rPr>
        <w:t xml:space="preserve">Za písemnou formu nebude pro tento účel považována výměna e-mailových </w:t>
      </w:r>
      <w:r w:rsidRPr="007E0321">
        <w:rPr>
          <w:rFonts w:asciiTheme="minorHAnsi" w:hAnsiTheme="minorHAnsi" w:cstheme="minorHAnsi"/>
          <w:color w:val="000000"/>
          <w:sz w:val="22"/>
          <w:szCs w:val="22"/>
        </w:rPr>
        <w:t>či jiných elektronických zpráv.</w:t>
      </w:r>
    </w:p>
    <w:p w14:paraId="05E4828F" w14:textId="3609CE94" w:rsidR="001C6DCB" w:rsidRPr="003C1C2B" w:rsidRDefault="001C6DCB" w:rsidP="001C6DCB">
      <w:pPr>
        <w:pStyle w:val="Normlnweb"/>
        <w:numPr>
          <w:ilvl w:val="0"/>
          <w:numId w:val="18"/>
        </w:numPr>
        <w:tabs>
          <w:tab w:val="left" w:pos="426"/>
        </w:tabs>
        <w:autoSpaceDN/>
        <w:spacing w:before="0" w:after="0"/>
        <w:jc w:val="both"/>
      </w:pPr>
      <w:r>
        <w:rPr>
          <w:rFonts w:ascii="Calibri" w:hAnsi="Calibri" w:cs="Calibri"/>
          <w:color w:val="000000"/>
          <w:sz w:val="22"/>
          <w:szCs w:val="22"/>
        </w:rPr>
        <w:t xml:space="preserve">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neplatného, resp. neúčinného. </w:t>
      </w:r>
    </w:p>
    <w:p w14:paraId="3146C209" w14:textId="77777777" w:rsidR="003C1C2B" w:rsidRDefault="003C1C2B" w:rsidP="003C1C2B">
      <w:pPr>
        <w:pStyle w:val="Normlnweb"/>
        <w:tabs>
          <w:tab w:val="left" w:pos="426"/>
        </w:tabs>
        <w:autoSpaceDN/>
        <w:spacing w:before="0" w:after="0"/>
        <w:ind w:left="380"/>
        <w:jc w:val="both"/>
      </w:pPr>
    </w:p>
    <w:p w14:paraId="2A715642" w14:textId="77777777" w:rsidR="001C6DCB" w:rsidRDefault="001C6DCB" w:rsidP="001C6DCB">
      <w:pPr>
        <w:pStyle w:val="Normlnweb"/>
        <w:numPr>
          <w:ilvl w:val="0"/>
          <w:numId w:val="18"/>
        </w:numPr>
        <w:tabs>
          <w:tab w:val="left" w:pos="426"/>
        </w:tabs>
        <w:autoSpaceDN/>
        <w:spacing w:before="0" w:after="0"/>
        <w:jc w:val="both"/>
      </w:pPr>
      <w:r>
        <w:rPr>
          <w:rFonts w:ascii="Calibri" w:hAnsi="Calibri" w:cs="Calibri"/>
          <w:color w:val="000000"/>
          <w:sz w:val="22"/>
          <w:szCs w:val="22"/>
        </w:rPr>
        <w:lastRenderedPageBreak/>
        <w:t>Dále smluvní strany sjednávají, že doručování písemností souvisejících s touto smlouvou budou uskutečňovat přednostně prostřednictvím datových schránek, pokud nájemce bude mít datovou schránku zřízenu.</w:t>
      </w:r>
    </w:p>
    <w:p w14:paraId="29143765" w14:textId="259617A5" w:rsidR="00C41878" w:rsidRPr="001C6DCB" w:rsidRDefault="001C6DCB" w:rsidP="001C6DCB">
      <w:pPr>
        <w:pStyle w:val="Standard"/>
        <w:numPr>
          <w:ilvl w:val="0"/>
          <w:numId w:val="18"/>
        </w:numPr>
        <w:jc w:val="both"/>
        <w:rPr>
          <w:rFonts w:asciiTheme="minorHAnsi" w:hAnsiTheme="minorHAnsi" w:cstheme="minorHAnsi"/>
          <w:iCs/>
          <w:color w:val="000000"/>
          <w:sz w:val="22"/>
          <w:szCs w:val="22"/>
        </w:rPr>
      </w:pPr>
      <w:r>
        <w:rPr>
          <w:rFonts w:ascii="Calibri" w:hAnsi="Calibri" w:cs="Calibri"/>
          <w:color w:val="000000"/>
          <w:sz w:val="22"/>
          <w:szCs w:val="22"/>
        </w:rPr>
        <w:t>Tato smlouva je vyhotovena ve třech stejnopisech, přičemž každá ze smluvních stran obdrží po jednom, jeden stejnopis obdrží správce nemovitosti.</w:t>
      </w:r>
      <w:r w:rsidR="00B52535" w:rsidRPr="001C6DCB">
        <w:rPr>
          <w:rFonts w:asciiTheme="minorHAnsi" w:hAnsiTheme="minorHAnsi" w:cstheme="minorHAnsi"/>
          <w:color w:val="000000"/>
          <w:sz w:val="22"/>
          <w:szCs w:val="22"/>
        </w:rPr>
        <w:t xml:space="preserve"> </w:t>
      </w:r>
    </w:p>
    <w:p w14:paraId="079DD538" w14:textId="77777777" w:rsidR="00C41878" w:rsidRPr="00F84670" w:rsidRDefault="00C41878">
      <w:pPr>
        <w:pStyle w:val="Standard"/>
        <w:rPr>
          <w:rFonts w:asciiTheme="minorHAnsi" w:hAnsiTheme="minorHAnsi" w:cstheme="minorHAnsi"/>
          <w:i/>
          <w:iCs/>
          <w:color w:val="000000"/>
          <w:sz w:val="22"/>
          <w:szCs w:val="22"/>
        </w:rPr>
      </w:pPr>
    </w:p>
    <w:p w14:paraId="4D09694F" w14:textId="77777777" w:rsidR="00C41878" w:rsidRPr="00F84670" w:rsidRDefault="00B52535">
      <w:pPr>
        <w:pStyle w:val="Standard"/>
        <w:rPr>
          <w:rFonts w:asciiTheme="minorHAnsi" w:hAnsiTheme="minorHAnsi" w:cstheme="minorHAnsi"/>
          <w:i/>
          <w:iCs/>
          <w:color w:val="000000"/>
          <w:sz w:val="22"/>
          <w:szCs w:val="22"/>
        </w:rPr>
      </w:pPr>
      <w:r w:rsidRPr="00F84670">
        <w:rPr>
          <w:rFonts w:asciiTheme="minorHAnsi" w:hAnsiTheme="minorHAnsi" w:cstheme="minorHAnsi"/>
          <w:i/>
          <w:iCs/>
          <w:color w:val="000000"/>
          <w:sz w:val="22"/>
          <w:szCs w:val="22"/>
        </w:rPr>
        <w:t>Příloha č. 1: situační plánek se zakreslením předmětu nájmu.</w:t>
      </w:r>
    </w:p>
    <w:p w14:paraId="7D19DCBA" w14:textId="77777777" w:rsidR="00C41878" w:rsidRPr="00F84670" w:rsidRDefault="00B52535">
      <w:pPr>
        <w:pStyle w:val="Standard"/>
        <w:jc w:val="both"/>
        <w:rPr>
          <w:rFonts w:asciiTheme="minorHAnsi" w:hAnsiTheme="minorHAnsi" w:cstheme="minorHAnsi"/>
          <w:i/>
          <w:iCs/>
          <w:color w:val="000000"/>
          <w:sz w:val="22"/>
          <w:szCs w:val="22"/>
        </w:rPr>
      </w:pPr>
      <w:r w:rsidRPr="00F84670">
        <w:rPr>
          <w:rFonts w:asciiTheme="minorHAnsi" w:hAnsiTheme="minorHAnsi" w:cstheme="minorHAnsi"/>
          <w:i/>
          <w:iCs/>
          <w:color w:val="000000"/>
          <w:sz w:val="22"/>
          <w:szCs w:val="22"/>
        </w:rPr>
        <w:t>Příloha č. 2: vymezení rozsahu drobných oprav a běžné údržby.</w:t>
      </w:r>
    </w:p>
    <w:p w14:paraId="0021CDE2" w14:textId="028E900A" w:rsidR="00C41878" w:rsidRDefault="00B52535">
      <w:pPr>
        <w:pStyle w:val="Standard"/>
        <w:rPr>
          <w:rFonts w:asciiTheme="minorHAnsi" w:hAnsiTheme="minorHAnsi" w:cstheme="minorHAnsi"/>
          <w:i/>
          <w:color w:val="000000"/>
          <w:sz w:val="22"/>
          <w:szCs w:val="22"/>
        </w:rPr>
      </w:pPr>
      <w:r w:rsidRPr="00F84670">
        <w:rPr>
          <w:rFonts w:asciiTheme="minorHAnsi" w:hAnsiTheme="minorHAnsi" w:cstheme="minorHAnsi"/>
          <w:i/>
          <w:color w:val="000000"/>
          <w:sz w:val="22"/>
          <w:szCs w:val="22"/>
        </w:rPr>
        <w:t xml:space="preserve">  </w:t>
      </w:r>
    </w:p>
    <w:p w14:paraId="32388F06" w14:textId="77777777" w:rsidR="003C1C2B" w:rsidRPr="00F84670" w:rsidRDefault="003C1C2B">
      <w:pPr>
        <w:pStyle w:val="Standard"/>
        <w:rPr>
          <w:rFonts w:asciiTheme="minorHAnsi" w:hAnsiTheme="minorHAnsi" w:cstheme="minorHAnsi"/>
          <w:i/>
          <w:color w:val="000000"/>
          <w:sz w:val="22"/>
          <w:szCs w:val="22"/>
        </w:rPr>
      </w:pPr>
    </w:p>
    <w:p w14:paraId="2BE40A81" w14:textId="1CCE8085" w:rsidR="00C41878" w:rsidRPr="00F84670" w:rsidRDefault="00B52535">
      <w:pPr>
        <w:pStyle w:val="Standard"/>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Domažlice </w:t>
      </w:r>
      <w:r w:rsidR="004831FD">
        <w:rPr>
          <w:rFonts w:asciiTheme="minorHAnsi" w:hAnsiTheme="minorHAnsi" w:cstheme="minorHAnsi"/>
          <w:color w:val="000000"/>
          <w:sz w:val="22"/>
          <w:szCs w:val="22"/>
        </w:rPr>
        <w:t>26.03.2026</w:t>
      </w:r>
      <w:r w:rsidR="004831FD">
        <w:rPr>
          <w:rFonts w:asciiTheme="minorHAnsi" w:hAnsiTheme="minorHAnsi" w:cstheme="minorHAnsi"/>
          <w:color w:val="000000"/>
          <w:sz w:val="22"/>
          <w:szCs w:val="22"/>
        </w:rPr>
        <w:tab/>
      </w:r>
      <w:r w:rsidR="004831FD">
        <w:rPr>
          <w:rFonts w:asciiTheme="minorHAnsi" w:hAnsiTheme="minorHAnsi" w:cstheme="minorHAnsi"/>
          <w:color w:val="000000"/>
          <w:sz w:val="22"/>
          <w:szCs w:val="22"/>
        </w:rPr>
        <w:tab/>
      </w:r>
      <w:r w:rsidR="004831FD">
        <w:rPr>
          <w:rFonts w:asciiTheme="minorHAnsi" w:hAnsiTheme="minorHAnsi" w:cstheme="minorHAnsi"/>
          <w:color w:val="000000"/>
          <w:sz w:val="22"/>
          <w:szCs w:val="22"/>
        </w:rPr>
        <w:tab/>
        <w:t>P</w:t>
      </w:r>
      <w:r w:rsidRPr="00F84670">
        <w:rPr>
          <w:rFonts w:asciiTheme="minorHAnsi" w:hAnsiTheme="minorHAnsi" w:cstheme="minorHAnsi"/>
          <w:color w:val="000000"/>
          <w:sz w:val="22"/>
          <w:szCs w:val="22"/>
        </w:rPr>
        <w:t xml:space="preserve">lzeň </w:t>
      </w:r>
      <w:r w:rsidR="004831FD">
        <w:rPr>
          <w:rFonts w:asciiTheme="minorHAnsi" w:hAnsiTheme="minorHAnsi" w:cstheme="minorHAnsi"/>
          <w:color w:val="000000"/>
          <w:sz w:val="22"/>
          <w:szCs w:val="22"/>
        </w:rPr>
        <w:t>23.03.2026</w:t>
      </w:r>
    </w:p>
    <w:p w14:paraId="01D5C394" w14:textId="77777777" w:rsidR="00C41878" w:rsidRPr="00F84670" w:rsidRDefault="00C41878">
      <w:pPr>
        <w:pStyle w:val="Standard"/>
        <w:rPr>
          <w:rFonts w:asciiTheme="minorHAnsi" w:hAnsiTheme="minorHAnsi" w:cstheme="minorHAnsi"/>
          <w:color w:val="000000"/>
          <w:sz w:val="22"/>
          <w:szCs w:val="22"/>
        </w:rPr>
      </w:pPr>
    </w:p>
    <w:p w14:paraId="00BCA776" w14:textId="3ED3A649" w:rsidR="00C41878" w:rsidRDefault="00C41878">
      <w:pPr>
        <w:pStyle w:val="Standard"/>
        <w:rPr>
          <w:rFonts w:asciiTheme="minorHAnsi" w:hAnsiTheme="minorHAnsi" w:cstheme="minorHAnsi"/>
          <w:color w:val="000000"/>
          <w:sz w:val="22"/>
          <w:szCs w:val="22"/>
        </w:rPr>
      </w:pPr>
    </w:p>
    <w:p w14:paraId="589F057A" w14:textId="67A1F3AF" w:rsidR="003C1C2B" w:rsidRDefault="003C1C2B">
      <w:pPr>
        <w:pStyle w:val="Standard"/>
        <w:rPr>
          <w:rFonts w:asciiTheme="minorHAnsi" w:hAnsiTheme="minorHAnsi" w:cstheme="minorHAnsi"/>
          <w:color w:val="000000"/>
          <w:sz w:val="22"/>
          <w:szCs w:val="22"/>
        </w:rPr>
      </w:pPr>
    </w:p>
    <w:p w14:paraId="6071112A" w14:textId="77777777" w:rsidR="00C41878" w:rsidRPr="00F84670" w:rsidRDefault="00C41878">
      <w:pPr>
        <w:pStyle w:val="Standard"/>
        <w:rPr>
          <w:rFonts w:asciiTheme="minorHAnsi" w:hAnsiTheme="minorHAnsi" w:cstheme="minorHAnsi"/>
          <w:color w:val="000000"/>
          <w:sz w:val="22"/>
          <w:szCs w:val="22"/>
        </w:rPr>
      </w:pPr>
    </w:p>
    <w:p w14:paraId="6CAC6B0A" w14:textId="77777777" w:rsidR="00C41878" w:rsidRPr="00F84670" w:rsidRDefault="00B52535">
      <w:pPr>
        <w:pStyle w:val="Standard"/>
        <w:spacing w:line="100" w:lineRule="atLeast"/>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___________________          </w:t>
      </w:r>
      <w:r w:rsidRPr="00F84670">
        <w:rPr>
          <w:rFonts w:asciiTheme="minorHAnsi" w:hAnsiTheme="minorHAnsi" w:cstheme="minorHAnsi"/>
          <w:color w:val="000000"/>
          <w:sz w:val="22"/>
          <w:szCs w:val="22"/>
        </w:rPr>
        <w:tab/>
      </w:r>
      <w:r w:rsidRPr="00F84670">
        <w:rPr>
          <w:rFonts w:asciiTheme="minorHAnsi" w:hAnsiTheme="minorHAnsi" w:cstheme="minorHAnsi"/>
          <w:color w:val="000000"/>
          <w:sz w:val="22"/>
          <w:szCs w:val="22"/>
        </w:rPr>
        <w:tab/>
        <w:t>____________________</w:t>
      </w:r>
    </w:p>
    <w:p w14:paraId="2D935638" w14:textId="77777777" w:rsidR="00C41878" w:rsidRPr="00F84670" w:rsidRDefault="00B52535">
      <w:pPr>
        <w:pStyle w:val="Standard"/>
        <w:spacing w:line="100" w:lineRule="atLeast"/>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pronajímatel                                                       </w:t>
      </w:r>
      <w:r w:rsidRPr="00F84670">
        <w:rPr>
          <w:rFonts w:asciiTheme="minorHAnsi" w:hAnsiTheme="minorHAnsi" w:cstheme="minorHAnsi"/>
          <w:color w:val="000000"/>
          <w:sz w:val="22"/>
          <w:szCs w:val="22"/>
        </w:rPr>
        <w:tab/>
        <w:t>nájemce</w:t>
      </w:r>
    </w:p>
    <w:p w14:paraId="085F784A" w14:textId="59157872" w:rsidR="00C41878" w:rsidRPr="00F84670" w:rsidRDefault="00B52535">
      <w:pPr>
        <w:pStyle w:val="Standard"/>
        <w:spacing w:line="100" w:lineRule="atLeast"/>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město Domažlice                                               </w:t>
      </w:r>
      <w:r w:rsidRPr="00F84670">
        <w:rPr>
          <w:rFonts w:asciiTheme="minorHAnsi" w:hAnsiTheme="minorHAnsi" w:cstheme="minorHAnsi"/>
          <w:color w:val="000000"/>
          <w:sz w:val="22"/>
          <w:szCs w:val="22"/>
        </w:rPr>
        <w:tab/>
      </w:r>
      <w:r w:rsidR="001C6DCB">
        <w:rPr>
          <w:rFonts w:asciiTheme="minorHAnsi" w:hAnsiTheme="minorHAnsi" w:cstheme="minorHAnsi"/>
          <w:color w:val="000000"/>
          <w:sz w:val="22"/>
          <w:szCs w:val="22"/>
        </w:rPr>
        <w:t>Centrum adiktologické prevence, o. p. s.</w:t>
      </w:r>
    </w:p>
    <w:p w14:paraId="51966F78" w14:textId="7B3EFCF1" w:rsidR="00C41878" w:rsidRPr="00F84670" w:rsidRDefault="00B52535">
      <w:pPr>
        <w:pStyle w:val="Standard"/>
        <w:spacing w:line="100" w:lineRule="atLeast"/>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Bc. Stanislav Antoš, starosta                             </w:t>
      </w:r>
      <w:r w:rsidRPr="00F84670">
        <w:rPr>
          <w:rFonts w:asciiTheme="minorHAnsi" w:hAnsiTheme="minorHAnsi" w:cstheme="minorHAnsi"/>
          <w:color w:val="000000"/>
          <w:sz w:val="22"/>
          <w:szCs w:val="22"/>
        </w:rPr>
        <w:tab/>
      </w:r>
      <w:r w:rsidR="007E0321">
        <w:rPr>
          <w:rFonts w:asciiTheme="minorHAnsi" w:hAnsiTheme="minorHAnsi" w:cstheme="minorHAnsi"/>
          <w:color w:val="000000"/>
          <w:sz w:val="22"/>
          <w:szCs w:val="22"/>
        </w:rPr>
        <w:t xml:space="preserve">Bc. </w:t>
      </w:r>
      <w:r w:rsidR="001C6DCB">
        <w:rPr>
          <w:rFonts w:asciiTheme="minorHAnsi" w:hAnsiTheme="minorHAnsi" w:cstheme="minorHAnsi"/>
          <w:color w:val="000000"/>
          <w:sz w:val="22"/>
          <w:szCs w:val="22"/>
        </w:rPr>
        <w:t>Jana Zelenková</w:t>
      </w:r>
      <w:r w:rsidRPr="00F84670">
        <w:rPr>
          <w:rFonts w:asciiTheme="minorHAnsi" w:hAnsiTheme="minorHAnsi" w:cstheme="minorHAnsi"/>
          <w:color w:val="000000"/>
          <w:sz w:val="22"/>
          <w:szCs w:val="22"/>
        </w:rPr>
        <w:t xml:space="preserve">, </w:t>
      </w:r>
      <w:r w:rsidRPr="007E0321">
        <w:rPr>
          <w:rFonts w:asciiTheme="minorHAnsi" w:hAnsiTheme="minorHAnsi" w:cstheme="minorHAnsi"/>
          <w:color w:val="000000"/>
          <w:sz w:val="22"/>
          <w:szCs w:val="22"/>
        </w:rPr>
        <w:t>ředitel</w:t>
      </w:r>
      <w:r w:rsidR="007E0321" w:rsidRPr="007E0321">
        <w:rPr>
          <w:rFonts w:asciiTheme="minorHAnsi" w:hAnsiTheme="minorHAnsi" w:cstheme="minorHAnsi"/>
          <w:color w:val="000000"/>
          <w:sz w:val="22"/>
          <w:szCs w:val="22"/>
        </w:rPr>
        <w:t>ka</w:t>
      </w:r>
    </w:p>
    <w:p w14:paraId="133F3E77" w14:textId="77777777" w:rsidR="00C41878" w:rsidRPr="00F84670" w:rsidRDefault="00C41878">
      <w:pPr>
        <w:pStyle w:val="Standard"/>
        <w:spacing w:line="100" w:lineRule="atLeast"/>
        <w:rPr>
          <w:rFonts w:asciiTheme="minorHAnsi" w:hAnsiTheme="minorHAnsi" w:cstheme="minorHAnsi"/>
          <w:color w:val="000000"/>
          <w:sz w:val="22"/>
          <w:szCs w:val="22"/>
        </w:rPr>
      </w:pPr>
    </w:p>
    <w:p w14:paraId="7C4C15F9" w14:textId="77777777" w:rsidR="00C41878" w:rsidRPr="00F84670" w:rsidRDefault="00C41878">
      <w:pPr>
        <w:pStyle w:val="Standard"/>
        <w:jc w:val="center"/>
        <w:rPr>
          <w:rFonts w:asciiTheme="minorHAnsi" w:hAnsiTheme="minorHAnsi" w:cstheme="minorHAnsi"/>
          <w:color w:val="000000"/>
          <w:sz w:val="22"/>
          <w:szCs w:val="22"/>
        </w:rPr>
      </w:pPr>
    </w:p>
    <w:p w14:paraId="0DF3DAE2" w14:textId="77777777" w:rsidR="00C41878" w:rsidRPr="00F84670" w:rsidRDefault="00C41878">
      <w:pPr>
        <w:pStyle w:val="Standard"/>
        <w:jc w:val="center"/>
        <w:rPr>
          <w:rFonts w:asciiTheme="minorHAnsi" w:hAnsiTheme="minorHAnsi" w:cstheme="minorHAnsi"/>
          <w:color w:val="000000"/>
          <w:sz w:val="22"/>
          <w:szCs w:val="22"/>
        </w:rPr>
      </w:pPr>
    </w:p>
    <w:p w14:paraId="5F20D974" w14:textId="77777777" w:rsidR="00C41878" w:rsidRPr="00F84670" w:rsidRDefault="00C41878">
      <w:pPr>
        <w:pStyle w:val="Standard"/>
        <w:jc w:val="center"/>
        <w:rPr>
          <w:rFonts w:asciiTheme="minorHAnsi" w:hAnsiTheme="minorHAnsi" w:cstheme="minorHAnsi"/>
          <w:color w:val="000000"/>
          <w:sz w:val="22"/>
          <w:szCs w:val="22"/>
        </w:rPr>
      </w:pPr>
    </w:p>
    <w:p w14:paraId="0A4330AE" w14:textId="77777777" w:rsidR="00C41878" w:rsidRPr="00F84670" w:rsidRDefault="00C41878">
      <w:pPr>
        <w:pStyle w:val="Standard"/>
        <w:jc w:val="center"/>
        <w:rPr>
          <w:rFonts w:asciiTheme="minorHAnsi" w:hAnsiTheme="minorHAnsi" w:cstheme="minorHAnsi"/>
          <w:color w:val="000000"/>
          <w:sz w:val="22"/>
          <w:szCs w:val="22"/>
        </w:rPr>
      </w:pPr>
    </w:p>
    <w:p w14:paraId="4EAF2826" w14:textId="77777777" w:rsidR="00C41878" w:rsidRPr="00F84670" w:rsidRDefault="00C41878">
      <w:pPr>
        <w:pStyle w:val="Standard"/>
        <w:jc w:val="center"/>
        <w:rPr>
          <w:rFonts w:asciiTheme="minorHAnsi" w:hAnsiTheme="minorHAnsi" w:cstheme="minorHAnsi"/>
          <w:color w:val="000000"/>
          <w:sz w:val="22"/>
          <w:szCs w:val="22"/>
        </w:rPr>
      </w:pPr>
    </w:p>
    <w:p w14:paraId="30A428B3" w14:textId="77777777" w:rsidR="00C41878" w:rsidRPr="00F84670" w:rsidRDefault="00C41878">
      <w:pPr>
        <w:pStyle w:val="Standard"/>
        <w:jc w:val="center"/>
        <w:rPr>
          <w:rFonts w:asciiTheme="minorHAnsi" w:hAnsiTheme="minorHAnsi" w:cstheme="minorHAnsi"/>
          <w:color w:val="000000"/>
          <w:sz w:val="22"/>
          <w:szCs w:val="22"/>
        </w:rPr>
      </w:pPr>
    </w:p>
    <w:p w14:paraId="24BA2E46" w14:textId="77777777" w:rsidR="00C41878" w:rsidRPr="00F84670" w:rsidRDefault="00C41878">
      <w:pPr>
        <w:pStyle w:val="Standard"/>
        <w:jc w:val="center"/>
        <w:rPr>
          <w:rFonts w:asciiTheme="minorHAnsi" w:hAnsiTheme="minorHAnsi" w:cstheme="minorHAnsi"/>
          <w:color w:val="000000"/>
          <w:sz w:val="22"/>
          <w:szCs w:val="22"/>
        </w:rPr>
      </w:pPr>
    </w:p>
    <w:p w14:paraId="158E05B4" w14:textId="77777777" w:rsidR="00C41878" w:rsidRPr="00F84670" w:rsidRDefault="00C41878">
      <w:pPr>
        <w:pStyle w:val="Standard"/>
        <w:jc w:val="center"/>
        <w:rPr>
          <w:rFonts w:asciiTheme="minorHAnsi" w:hAnsiTheme="minorHAnsi" w:cstheme="minorHAnsi"/>
          <w:color w:val="000000"/>
          <w:sz w:val="22"/>
          <w:szCs w:val="22"/>
        </w:rPr>
      </w:pPr>
    </w:p>
    <w:p w14:paraId="064EEEC4" w14:textId="77777777" w:rsidR="00C41878" w:rsidRPr="00F84670" w:rsidRDefault="00C41878">
      <w:pPr>
        <w:pStyle w:val="Standard"/>
        <w:jc w:val="center"/>
        <w:rPr>
          <w:rFonts w:asciiTheme="minorHAnsi" w:hAnsiTheme="minorHAnsi" w:cstheme="minorHAnsi"/>
          <w:b/>
          <w:color w:val="000000"/>
          <w:sz w:val="22"/>
          <w:szCs w:val="22"/>
        </w:rPr>
      </w:pPr>
    </w:p>
    <w:p w14:paraId="1D2A8456" w14:textId="77777777" w:rsidR="00C41878" w:rsidRPr="00F84670" w:rsidRDefault="00B52535">
      <w:pPr>
        <w:pStyle w:val="Standard"/>
        <w:jc w:val="center"/>
        <w:rPr>
          <w:rFonts w:asciiTheme="minorHAnsi" w:hAnsiTheme="minorHAnsi" w:cstheme="minorHAnsi"/>
          <w:b/>
          <w:color w:val="000000"/>
          <w:sz w:val="22"/>
          <w:szCs w:val="22"/>
        </w:rPr>
      </w:pPr>
      <w:r w:rsidRPr="00F84670">
        <w:rPr>
          <w:rFonts w:asciiTheme="minorHAnsi" w:hAnsiTheme="minorHAnsi" w:cstheme="minorHAnsi"/>
          <w:b/>
          <w:color w:val="000000"/>
          <w:sz w:val="22"/>
          <w:szCs w:val="22"/>
        </w:rPr>
        <w:t>Doložka</w:t>
      </w:r>
    </w:p>
    <w:p w14:paraId="03239463" w14:textId="73615EE9" w:rsidR="00C41878" w:rsidRPr="00F84670" w:rsidRDefault="00B52535">
      <w:pPr>
        <w:pStyle w:val="Standard"/>
        <w:jc w:val="center"/>
        <w:rPr>
          <w:rFonts w:asciiTheme="minorHAnsi" w:hAnsiTheme="minorHAnsi" w:cstheme="minorHAnsi"/>
          <w:b/>
          <w:color w:val="000000"/>
          <w:sz w:val="22"/>
          <w:szCs w:val="22"/>
        </w:rPr>
      </w:pPr>
      <w:r w:rsidRPr="00F84670">
        <w:rPr>
          <w:rFonts w:asciiTheme="minorHAnsi" w:hAnsiTheme="minorHAnsi" w:cstheme="minorHAnsi"/>
          <w:b/>
          <w:color w:val="000000"/>
          <w:sz w:val="22"/>
          <w:szCs w:val="22"/>
        </w:rPr>
        <w:t>podle § 41 zákona č. 128/2000 Sb., ve znění pozdějších předpisů</w:t>
      </w:r>
    </w:p>
    <w:p w14:paraId="070055D6" w14:textId="77777777" w:rsidR="00C41878" w:rsidRPr="00F84670" w:rsidRDefault="00B52535">
      <w:pPr>
        <w:pStyle w:val="Standard"/>
        <w:ind w:left="2832" w:firstLine="708"/>
        <w:jc w:val="center"/>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      </w:t>
      </w:r>
    </w:p>
    <w:p w14:paraId="32E9AB3E" w14:textId="77777777" w:rsidR="00C41878" w:rsidRPr="00F84670" w:rsidRDefault="00C41878">
      <w:pPr>
        <w:pStyle w:val="Standard"/>
        <w:rPr>
          <w:rFonts w:asciiTheme="minorHAnsi" w:hAnsiTheme="minorHAnsi" w:cstheme="minorHAnsi"/>
          <w:b/>
          <w:color w:val="000000"/>
          <w:sz w:val="22"/>
          <w:szCs w:val="22"/>
        </w:rPr>
      </w:pPr>
    </w:p>
    <w:p w14:paraId="495B3258" w14:textId="77777777" w:rsidR="00C41878" w:rsidRPr="00F84670" w:rsidRDefault="00B52535">
      <w:pPr>
        <w:pStyle w:val="Standard"/>
        <w:spacing w:after="11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Město Domažlice ve smyslu ustanovení § 41 zákona č. 128/200 Sb., o obcích, v platném znění, potvrzuje, že u právních jednání obsažených v této smlouvě byly splněny ze strany města Domažlice veškeré zákonem č. 128/200 Sb., v platném znění či jinými obecně závaznými právními předpisy stanovené podmínky ve formě předchozího zveřejnění, schválení či odsouhlasení radou města, které jsou obligatorní pro platnost tohoto právního jednání.</w:t>
      </w:r>
    </w:p>
    <w:p w14:paraId="4AA739D7" w14:textId="3A9B68DA" w:rsidR="00C41878" w:rsidRPr="00F84670" w:rsidRDefault="00B52535">
      <w:pPr>
        <w:pStyle w:val="Standard"/>
        <w:spacing w:after="113"/>
        <w:jc w:val="both"/>
        <w:rPr>
          <w:rFonts w:asciiTheme="minorHAnsi" w:hAnsiTheme="minorHAnsi" w:cstheme="minorHAnsi"/>
          <w:color w:val="000000"/>
          <w:sz w:val="22"/>
          <w:szCs w:val="22"/>
        </w:rPr>
      </w:pPr>
      <w:r w:rsidRPr="00F84670">
        <w:rPr>
          <w:rFonts w:asciiTheme="minorHAnsi" w:hAnsiTheme="minorHAnsi" w:cstheme="minorHAnsi"/>
          <w:sz w:val="22"/>
          <w:szCs w:val="22"/>
        </w:rPr>
        <w:t xml:space="preserve">Záměr pronajmout část nebytových prostor v budově čp. 40 na náměstí Míru v Domažlicích byl zveřejněn na úřední desce Městského úřadu v Domažlicích v době od </w:t>
      </w:r>
      <w:r w:rsidR="003A321C">
        <w:rPr>
          <w:rFonts w:asciiTheme="minorHAnsi" w:hAnsiTheme="minorHAnsi" w:cstheme="minorHAnsi"/>
          <w:sz w:val="22"/>
          <w:szCs w:val="22"/>
        </w:rPr>
        <w:t>19</w:t>
      </w:r>
      <w:r w:rsidRPr="00F84670">
        <w:rPr>
          <w:rFonts w:asciiTheme="minorHAnsi" w:hAnsiTheme="minorHAnsi" w:cstheme="minorHAnsi"/>
          <w:sz w:val="22"/>
          <w:szCs w:val="22"/>
        </w:rPr>
        <w:t>.</w:t>
      </w:r>
      <w:r w:rsidR="003A321C">
        <w:rPr>
          <w:rFonts w:asciiTheme="minorHAnsi" w:hAnsiTheme="minorHAnsi" w:cstheme="minorHAnsi"/>
          <w:sz w:val="22"/>
          <w:szCs w:val="22"/>
        </w:rPr>
        <w:t>02</w:t>
      </w:r>
      <w:r w:rsidRPr="00F84670">
        <w:rPr>
          <w:rFonts w:asciiTheme="minorHAnsi" w:hAnsiTheme="minorHAnsi" w:cstheme="minorHAnsi"/>
          <w:sz w:val="22"/>
          <w:szCs w:val="22"/>
        </w:rPr>
        <w:t>.202</w:t>
      </w:r>
      <w:r w:rsidR="003A321C">
        <w:rPr>
          <w:rFonts w:asciiTheme="minorHAnsi" w:hAnsiTheme="minorHAnsi" w:cstheme="minorHAnsi"/>
          <w:sz w:val="22"/>
          <w:szCs w:val="22"/>
        </w:rPr>
        <w:t>6</w:t>
      </w:r>
      <w:r w:rsidRPr="00F84670">
        <w:rPr>
          <w:rFonts w:asciiTheme="minorHAnsi" w:hAnsiTheme="minorHAnsi" w:cstheme="minorHAnsi"/>
          <w:sz w:val="22"/>
          <w:szCs w:val="22"/>
        </w:rPr>
        <w:t xml:space="preserve"> do </w:t>
      </w:r>
      <w:r w:rsidR="003C1C2B">
        <w:rPr>
          <w:rFonts w:asciiTheme="minorHAnsi" w:hAnsiTheme="minorHAnsi" w:cstheme="minorHAnsi"/>
          <w:sz w:val="22"/>
          <w:szCs w:val="22"/>
        </w:rPr>
        <w:t>19.03.2026</w:t>
      </w:r>
      <w:r w:rsidRPr="00F84670">
        <w:rPr>
          <w:rFonts w:asciiTheme="minorHAnsi" w:hAnsiTheme="minorHAnsi" w:cstheme="minorHAnsi"/>
          <w:color w:val="000000"/>
          <w:sz w:val="22"/>
          <w:szCs w:val="22"/>
        </w:rPr>
        <w:t xml:space="preserve">; v téže době byl rovněž zveřejněn způsobem umožňujícím dálkový přístup na internetové stránce města </w:t>
      </w:r>
      <w:r w:rsidRPr="00F84670">
        <w:rPr>
          <w:rFonts w:asciiTheme="minorHAnsi" w:hAnsiTheme="minorHAnsi" w:cstheme="minorHAnsi"/>
          <w:color w:val="000000"/>
          <w:sz w:val="22"/>
          <w:szCs w:val="22"/>
          <w:u w:val="single"/>
        </w:rPr>
        <w:t xml:space="preserve">www.domazlice.eu </w:t>
      </w:r>
      <w:r w:rsidRPr="00F84670">
        <w:rPr>
          <w:rFonts w:asciiTheme="minorHAnsi" w:hAnsiTheme="minorHAnsi" w:cstheme="minorHAnsi"/>
          <w:color w:val="000000"/>
          <w:sz w:val="22"/>
          <w:szCs w:val="22"/>
        </w:rPr>
        <w:t>(v rubrice "úřední deska").</w:t>
      </w:r>
    </w:p>
    <w:p w14:paraId="0C62C36D" w14:textId="1DDACE7A" w:rsidR="00C41878" w:rsidRPr="00F84670" w:rsidRDefault="00B52535">
      <w:pPr>
        <w:pStyle w:val="Standard"/>
        <w:jc w:val="both"/>
        <w:rPr>
          <w:rFonts w:asciiTheme="minorHAnsi" w:hAnsiTheme="minorHAnsi" w:cstheme="minorHAnsi"/>
          <w:sz w:val="22"/>
          <w:szCs w:val="22"/>
        </w:rPr>
      </w:pPr>
      <w:r w:rsidRPr="00F84670">
        <w:rPr>
          <w:rFonts w:asciiTheme="minorHAnsi" w:hAnsiTheme="minorHAnsi" w:cstheme="minorHAnsi"/>
          <w:sz w:val="22"/>
          <w:szCs w:val="22"/>
        </w:rPr>
        <w:t xml:space="preserve">Pronájem nebytového prostoru a uzavření nájemní smlouvy schválila rada města na své </w:t>
      </w:r>
      <w:r w:rsidR="003C1C2B">
        <w:rPr>
          <w:rFonts w:asciiTheme="minorHAnsi" w:hAnsiTheme="minorHAnsi" w:cstheme="minorHAnsi"/>
          <w:sz w:val="22"/>
          <w:szCs w:val="22"/>
        </w:rPr>
        <w:t>109</w:t>
      </w:r>
      <w:r w:rsidRPr="00F84670">
        <w:rPr>
          <w:rFonts w:asciiTheme="minorHAnsi" w:hAnsiTheme="minorHAnsi" w:cstheme="minorHAnsi"/>
          <w:sz w:val="22"/>
          <w:szCs w:val="22"/>
        </w:rPr>
        <w:t xml:space="preserve">. schůzi konané dne </w:t>
      </w:r>
      <w:r w:rsidR="003C1C2B">
        <w:rPr>
          <w:rFonts w:asciiTheme="minorHAnsi" w:hAnsiTheme="minorHAnsi" w:cstheme="minorHAnsi"/>
          <w:sz w:val="22"/>
          <w:szCs w:val="22"/>
        </w:rPr>
        <w:t>17.03.2026</w:t>
      </w:r>
      <w:r w:rsidRPr="00F84670">
        <w:rPr>
          <w:rFonts w:asciiTheme="minorHAnsi" w:hAnsiTheme="minorHAnsi" w:cstheme="minorHAnsi"/>
          <w:sz w:val="22"/>
          <w:szCs w:val="22"/>
        </w:rPr>
        <w:t xml:space="preserve"> usnesením č. </w:t>
      </w:r>
      <w:r w:rsidR="003C1C2B">
        <w:rPr>
          <w:rFonts w:asciiTheme="minorHAnsi" w:hAnsiTheme="minorHAnsi" w:cstheme="minorHAnsi"/>
          <w:sz w:val="22"/>
          <w:szCs w:val="22"/>
        </w:rPr>
        <w:t>4569 a)</w:t>
      </w:r>
      <w:r w:rsidRPr="00F84670">
        <w:rPr>
          <w:rFonts w:asciiTheme="minorHAnsi" w:hAnsiTheme="minorHAnsi" w:cstheme="minorHAnsi"/>
          <w:sz w:val="22"/>
          <w:szCs w:val="22"/>
        </w:rPr>
        <w:t>.</w:t>
      </w:r>
    </w:p>
    <w:p w14:paraId="43EFE9AA" w14:textId="77777777" w:rsidR="00C41878" w:rsidRPr="00F84670" w:rsidRDefault="00C41878">
      <w:pPr>
        <w:pStyle w:val="Standard"/>
        <w:jc w:val="both"/>
        <w:rPr>
          <w:rFonts w:asciiTheme="minorHAnsi" w:hAnsiTheme="minorHAnsi" w:cstheme="minorHAnsi"/>
          <w:sz w:val="22"/>
          <w:szCs w:val="22"/>
        </w:rPr>
      </w:pPr>
    </w:p>
    <w:p w14:paraId="65E3FA05" w14:textId="77777777" w:rsidR="00C41878" w:rsidRPr="00F84670" w:rsidRDefault="00C41878">
      <w:pPr>
        <w:pStyle w:val="Standard"/>
        <w:jc w:val="both"/>
        <w:rPr>
          <w:rFonts w:asciiTheme="minorHAnsi" w:hAnsiTheme="minorHAnsi" w:cstheme="minorHAnsi"/>
          <w:sz w:val="22"/>
          <w:szCs w:val="22"/>
        </w:rPr>
      </w:pPr>
    </w:p>
    <w:p w14:paraId="75FB74CB" w14:textId="77777777" w:rsidR="00C41878" w:rsidRPr="00F84670" w:rsidRDefault="00C41878">
      <w:pPr>
        <w:pStyle w:val="Standard"/>
        <w:jc w:val="both"/>
        <w:rPr>
          <w:rFonts w:asciiTheme="minorHAnsi" w:hAnsiTheme="minorHAnsi" w:cstheme="minorHAnsi"/>
          <w:sz w:val="22"/>
          <w:szCs w:val="22"/>
        </w:rPr>
      </w:pPr>
    </w:p>
    <w:p w14:paraId="4ABC8DED" w14:textId="77777777" w:rsidR="00C41878" w:rsidRPr="00F84670" w:rsidRDefault="00C41878">
      <w:pPr>
        <w:pStyle w:val="Standard"/>
        <w:jc w:val="both"/>
        <w:rPr>
          <w:rFonts w:asciiTheme="minorHAnsi" w:hAnsiTheme="minorHAnsi" w:cstheme="minorHAnsi"/>
          <w:color w:val="000000"/>
          <w:sz w:val="22"/>
          <w:szCs w:val="22"/>
        </w:rPr>
      </w:pPr>
    </w:p>
    <w:p w14:paraId="3E9D9271" w14:textId="77777777" w:rsidR="00C41878" w:rsidRPr="00F84670" w:rsidRDefault="00B52535">
      <w:pPr>
        <w:pStyle w:val="Standard"/>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ab/>
      </w:r>
      <w:r w:rsidRPr="00F84670">
        <w:rPr>
          <w:rFonts w:asciiTheme="minorHAnsi" w:hAnsiTheme="minorHAnsi" w:cstheme="minorHAnsi"/>
          <w:color w:val="000000"/>
          <w:sz w:val="22"/>
          <w:szCs w:val="22"/>
        </w:rPr>
        <w:tab/>
      </w:r>
      <w:r w:rsidRPr="00F84670">
        <w:rPr>
          <w:rFonts w:asciiTheme="minorHAnsi" w:hAnsiTheme="minorHAnsi" w:cstheme="minorHAnsi"/>
          <w:color w:val="000000"/>
          <w:sz w:val="22"/>
          <w:szCs w:val="22"/>
        </w:rPr>
        <w:tab/>
        <w:t xml:space="preserve">                                 </w:t>
      </w:r>
      <w:r w:rsidRPr="00F84670">
        <w:rPr>
          <w:rFonts w:asciiTheme="minorHAnsi" w:hAnsiTheme="minorHAnsi" w:cstheme="minorHAnsi"/>
          <w:color w:val="000000"/>
          <w:sz w:val="22"/>
          <w:szCs w:val="22"/>
        </w:rPr>
        <w:tab/>
        <w:t>_______________________</w:t>
      </w:r>
    </w:p>
    <w:p w14:paraId="3E07CE9F" w14:textId="77777777" w:rsidR="00C41878" w:rsidRPr="00F84670" w:rsidRDefault="00B52535">
      <w:pPr>
        <w:pStyle w:val="Standard"/>
        <w:rPr>
          <w:rFonts w:asciiTheme="minorHAnsi" w:hAnsiTheme="minorHAnsi" w:cstheme="minorHAnsi"/>
          <w:color w:val="000000"/>
          <w:sz w:val="22"/>
          <w:szCs w:val="22"/>
        </w:rPr>
      </w:pPr>
      <w:r w:rsidRPr="00F84670">
        <w:rPr>
          <w:rFonts w:asciiTheme="minorHAnsi" w:hAnsiTheme="minorHAnsi" w:cstheme="minorHAnsi"/>
          <w:color w:val="000000"/>
          <w:sz w:val="22"/>
          <w:szCs w:val="22"/>
        </w:rPr>
        <w:tab/>
        <w:t xml:space="preserve">                                                                                        </w:t>
      </w:r>
      <w:r w:rsidRPr="00F84670">
        <w:rPr>
          <w:rFonts w:asciiTheme="minorHAnsi" w:hAnsiTheme="minorHAnsi" w:cstheme="minorHAnsi"/>
          <w:color w:val="000000"/>
          <w:sz w:val="22"/>
          <w:szCs w:val="22"/>
        </w:rPr>
        <w:tab/>
        <w:t>město Domažlice</w:t>
      </w:r>
    </w:p>
    <w:p w14:paraId="4C8E6DDF" w14:textId="77777777" w:rsidR="00C41878" w:rsidRPr="00F84670" w:rsidRDefault="00B52535">
      <w:pPr>
        <w:pStyle w:val="Standard"/>
        <w:rPr>
          <w:rFonts w:asciiTheme="minorHAnsi" w:hAnsiTheme="minorHAnsi" w:cstheme="minorHAnsi"/>
          <w:sz w:val="22"/>
          <w:szCs w:val="22"/>
        </w:rPr>
      </w:pPr>
      <w:r w:rsidRPr="00F84670">
        <w:rPr>
          <w:rFonts w:asciiTheme="minorHAnsi" w:eastAsia="Calibri" w:hAnsiTheme="minorHAnsi" w:cstheme="minorHAnsi"/>
          <w:color w:val="000000"/>
          <w:sz w:val="22"/>
          <w:szCs w:val="22"/>
        </w:rPr>
        <w:t xml:space="preserve">                       </w:t>
      </w:r>
      <w:r w:rsidRPr="00F84670">
        <w:rPr>
          <w:rFonts w:asciiTheme="minorHAnsi" w:hAnsiTheme="minorHAnsi" w:cstheme="minorHAnsi"/>
          <w:color w:val="000000"/>
          <w:sz w:val="22"/>
          <w:szCs w:val="22"/>
        </w:rPr>
        <w:tab/>
        <w:t xml:space="preserve">                                                                 </w:t>
      </w:r>
      <w:r w:rsidRPr="00F84670">
        <w:rPr>
          <w:rFonts w:asciiTheme="minorHAnsi" w:hAnsiTheme="minorHAnsi" w:cstheme="minorHAnsi"/>
          <w:color w:val="000000"/>
          <w:sz w:val="22"/>
          <w:szCs w:val="22"/>
        </w:rPr>
        <w:tab/>
        <w:t>Bc. Stanislav Antoš, starosta</w:t>
      </w:r>
    </w:p>
    <w:p w14:paraId="0F19E220" w14:textId="77777777" w:rsidR="00C41878" w:rsidRPr="00F84670" w:rsidRDefault="00C41878">
      <w:pPr>
        <w:pStyle w:val="Standard"/>
        <w:jc w:val="both"/>
        <w:rPr>
          <w:rFonts w:asciiTheme="minorHAnsi" w:hAnsiTheme="minorHAnsi" w:cstheme="minorHAnsi"/>
          <w:color w:val="000000"/>
          <w:sz w:val="22"/>
          <w:szCs w:val="22"/>
        </w:rPr>
      </w:pPr>
    </w:p>
    <w:p w14:paraId="6F049E7E" w14:textId="77777777" w:rsidR="00C41878" w:rsidRPr="00F84670" w:rsidRDefault="00C41878">
      <w:pPr>
        <w:pStyle w:val="Standard"/>
        <w:rPr>
          <w:rFonts w:asciiTheme="minorHAnsi" w:hAnsiTheme="minorHAnsi" w:cstheme="minorHAnsi"/>
          <w:b/>
          <w:color w:val="000000"/>
          <w:sz w:val="22"/>
          <w:szCs w:val="22"/>
        </w:rPr>
      </w:pPr>
    </w:p>
    <w:p w14:paraId="5474189D" w14:textId="0996CF0A" w:rsidR="00C41878" w:rsidRPr="00F84670" w:rsidRDefault="00B52535">
      <w:pPr>
        <w:pStyle w:val="Standard"/>
        <w:rPr>
          <w:rFonts w:asciiTheme="minorHAnsi" w:hAnsiTheme="minorHAnsi" w:cstheme="minorHAnsi"/>
          <w:b/>
          <w:color w:val="000000"/>
          <w:sz w:val="22"/>
          <w:szCs w:val="22"/>
        </w:rPr>
      </w:pPr>
      <w:r w:rsidRPr="00F84670">
        <w:rPr>
          <w:rFonts w:asciiTheme="minorHAnsi" w:hAnsiTheme="minorHAnsi" w:cstheme="minorHAnsi"/>
          <w:b/>
          <w:color w:val="000000"/>
          <w:sz w:val="22"/>
          <w:szCs w:val="22"/>
        </w:rPr>
        <w:lastRenderedPageBreak/>
        <w:t>Příloha č. 1</w:t>
      </w:r>
    </w:p>
    <w:p w14:paraId="04E126AA" w14:textId="335D4AFC" w:rsidR="00C41878" w:rsidRDefault="00C811E3">
      <w:pPr>
        <w:pStyle w:val="Standard"/>
        <w:rPr>
          <w:rFonts w:asciiTheme="minorHAnsi" w:hAnsiTheme="minorHAnsi" w:cstheme="minorHAnsi"/>
          <w:b/>
          <w:noProof/>
          <w:color w:val="000000"/>
          <w:sz w:val="22"/>
          <w:szCs w:val="22"/>
        </w:rPr>
      </w:pPr>
      <w:r>
        <w:rPr>
          <w:rFonts w:asciiTheme="minorHAnsi" w:hAnsiTheme="minorHAnsi" w:cstheme="minorHAnsi"/>
          <w:b/>
          <w:noProof/>
          <w:color w:val="000000"/>
          <w:sz w:val="22"/>
          <w:szCs w:val="22"/>
        </w:rPr>
        <w:drawing>
          <wp:anchor distT="0" distB="0" distL="114300" distR="114300" simplePos="0" relativeHeight="251658240" behindDoc="0" locked="0" layoutInCell="1" allowOverlap="1" wp14:anchorId="40EF7A8A" wp14:editId="4CED369F">
            <wp:simplePos x="0" y="0"/>
            <wp:positionH relativeFrom="margin">
              <wp:align>center</wp:align>
            </wp:positionH>
            <wp:positionV relativeFrom="paragraph">
              <wp:posOffset>91440</wp:posOffset>
            </wp:positionV>
            <wp:extent cx="3636010" cy="8820150"/>
            <wp:effectExtent l="0" t="0" r="254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6010" cy="8820150"/>
                    </a:xfrm>
                    <a:prstGeom prst="rect">
                      <a:avLst/>
                    </a:prstGeom>
                  </pic:spPr>
                </pic:pic>
              </a:graphicData>
            </a:graphic>
            <wp14:sizeRelH relativeFrom="margin">
              <wp14:pctWidth>0</wp14:pctWidth>
            </wp14:sizeRelH>
            <wp14:sizeRelV relativeFrom="margin">
              <wp14:pctHeight>0</wp14:pctHeight>
            </wp14:sizeRelV>
          </wp:anchor>
        </w:drawing>
      </w:r>
    </w:p>
    <w:p w14:paraId="4BE5D877" w14:textId="7682E944" w:rsidR="001C2555" w:rsidRDefault="001C2555">
      <w:pPr>
        <w:pStyle w:val="Standard"/>
        <w:rPr>
          <w:rFonts w:asciiTheme="minorHAnsi" w:hAnsiTheme="minorHAnsi" w:cstheme="minorHAnsi"/>
          <w:b/>
          <w:noProof/>
          <w:color w:val="000000"/>
          <w:sz w:val="22"/>
          <w:szCs w:val="22"/>
        </w:rPr>
      </w:pPr>
    </w:p>
    <w:p w14:paraId="173BCA38" w14:textId="6BC98B33" w:rsidR="001C2555" w:rsidRDefault="001C2555">
      <w:pPr>
        <w:pStyle w:val="Standard"/>
        <w:rPr>
          <w:rFonts w:asciiTheme="minorHAnsi" w:hAnsiTheme="minorHAnsi" w:cstheme="minorHAnsi"/>
          <w:b/>
          <w:noProof/>
          <w:color w:val="000000"/>
          <w:sz w:val="22"/>
          <w:szCs w:val="22"/>
        </w:rPr>
      </w:pPr>
    </w:p>
    <w:p w14:paraId="2DEE20F5" w14:textId="2373338B" w:rsidR="001C2555" w:rsidRDefault="001C2555">
      <w:pPr>
        <w:pStyle w:val="Standard"/>
        <w:rPr>
          <w:rFonts w:asciiTheme="minorHAnsi" w:hAnsiTheme="minorHAnsi" w:cstheme="minorHAnsi"/>
          <w:b/>
          <w:noProof/>
          <w:color w:val="000000"/>
          <w:sz w:val="22"/>
          <w:szCs w:val="22"/>
        </w:rPr>
      </w:pPr>
    </w:p>
    <w:p w14:paraId="158D1B7D" w14:textId="61644288" w:rsidR="001C2555" w:rsidRDefault="001C2555">
      <w:pPr>
        <w:pStyle w:val="Standard"/>
        <w:rPr>
          <w:rFonts w:asciiTheme="minorHAnsi" w:hAnsiTheme="minorHAnsi" w:cstheme="minorHAnsi"/>
          <w:b/>
          <w:noProof/>
          <w:color w:val="000000"/>
          <w:sz w:val="22"/>
          <w:szCs w:val="22"/>
        </w:rPr>
      </w:pPr>
    </w:p>
    <w:p w14:paraId="5E59371E" w14:textId="1FA46054" w:rsidR="001C2555" w:rsidRDefault="001C2555">
      <w:pPr>
        <w:pStyle w:val="Standard"/>
        <w:rPr>
          <w:rFonts w:asciiTheme="minorHAnsi" w:hAnsiTheme="minorHAnsi" w:cstheme="minorHAnsi"/>
          <w:b/>
          <w:noProof/>
          <w:color w:val="000000"/>
          <w:sz w:val="22"/>
          <w:szCs w:val="22"/>
        </w:rPr>
      </w:pPr>
    </w:p>
    <w:p w14:paraId="0010359C" w14:textId="08E552E7" w:rsidR="001C2555" w:rsidRDefault="001C2555">
      <w:pPr>
        <w:pStyle w:val="Standard"/>
        <w:rPr>
          <w:rFonts w:asciiTheme="minorHAnsi" w:hAnsiTheme="minorHAnsi" w:cstheme="minorHAnsi"/>
          <w:b/>
          <w:noProof/>
          <w:color w:val="000000"/>
          <w:sz w:val="22"/>
          <w:szCs w:val="22"/>
        </w:rPr>
      </w:pPr>
    </w:p>
    <w:p w14:paraId="60AA285B" w14:textId="7ADB1AA4" w:rsidR="001C2555" w:rsidRDefault="001C2555">
      <w:pPr>
        <w:pStyle w:val="Standard"/>
        <w:rPr>
          <w:rFonts w:asciiTheme="minorHAnsi" w:hAnsiTheme="minorHAnsi" w:cstheme="minorHAnsi"/>
          <w:b/>
          <w:noProof/>
          <w:color w:val="000000"/>
          <w:sz w:val="22"/>
          <w:szCs w:val="22"/>
        </w:rPr>
      </w:pPr>
    </w:p>
    <w:p w14:paraId="429A0FAC" w14:textId="2B580A55" w:rsidR="001C2555" w:rsidRDefault="001C2555">
      <w:pPr>
        <w:pStyle w:val="Standard"/>
        <w:rPr>
          <w:rFonts w:asciiTheme="minorHAnsi" w:hAnsiTheme="minorHAnsi" w:cstheme="minorHAnsi"/>
          <w:b/>
          <w:noProof/>
          <w:color w:val="000000"/>
          <w:sz w:val="22"/>
          <w:szCs w:val="22"/>
        </w:rPr>
      </w:pPr>
    </w:p>
    <w:p w14:paraId="6B913857" w14:textId="3D2B5D2A" w:rsidR="001C2555" w:rsidRDefault="001C2555">
      <w:pPr>
        <w:pStyle w:val="Standard"/>
        <w:rPr>
          <w:rFonts w:asciiTheme="minorHAnsi" w:hAnsiTheme="minorHAnsi" w:cstheme="minorHAnsi"/>
          <w:b/>
          <w:noProof/>
          <w:color w:val="000000"/>
          <w:sz w:val="22"/>
          <w:szCs w:val="22"/>
        </w:rPr>
      </w:pPr>
    </w:p>
    <w:p w14:paraId="43A1DBF7" w14:textId="3380660D" w:rsidR="001C2555" w:rsidRDefault="001C2555">
      <w:pPr>
        <w:pStyle w:val="Standard"/>
        <w:rPr>
          <w:rFonts w:asciiTheme="minorHAnsi" w:hAnsiTheme="minorHAnsi" w:cstheme="minorHAnsi"/>
          <w:b/>
          <w:noProof/>
          <w:color w:val="000000"/>
          <w:sz w:val="22"/>
          <w:szCs w:val="22"/>
        </w:rPr>
      </w:pPr>
    </w:p>
    <w:p w14:paraId="5FD7D9F6" w14:textId="76D19904" w:rsidR="001C2555" w:rsidRDefault="001C2555">
      <w:pPr>
        <w:pStyle w:val="Standard"/>
        <w:rPr>
          <w:rFonts w:asciiTheme="minorHAnsi" w:hAnsiTheme="minorHAnsi" w:cstheme="minorHAnsi"/>
          <w:b/>
          <w:noProof/>
          <w:color w:val="000000"/>
          <w:sz w:val="22"/>
          <w:szCs w:val="22"/>
        </w:rPr>
      </w:pPr>
    </w:p>
    <w:p w14:paraId="61E828CF" w14:textId="22727EDE" w:rsidR="001C2555" w:rsidRDefault="001C2555">
      <w:pPr>
        <w:pStyle w:val="Standard"/>
        <w:rPr>
          <w:rFonts w:asciiTheme="minorHAnsi" w:hAnsiTheme="minorHAnsi" w:cstheme="minorHAnsi"/>
          <w:b/>
          <w:noProof/>
          <w:color w:val="000000"/>
          <w:sz w:val="22"/>
          <w:szCs w:val="22"/>
        </w:rPr>
      </w:pPr>
    </w:p>
    <w:p w14:paraId="1D79D32E" w14:textId="65A75EF4" w:rsidR="001C2555" w:rsidRDefault="001C2555">
      <w:pPr>
        <w:pStyle w:val="Standard"/>
        <w:rPr>
          <w:rFonts w:asciiTheme="minorHAnsi" w:hAnsiTheme="minorHAnsi" w:cstheme="minorHAnsi"/>
          <w:b/>
          <w:noProof/>
          <w:color w:val="000000"/>
          <w:sz w:val="22"/>
          <w:szCs w:val="22"/>
        </w:rPr>
      </w:pPr>
    </w:p>
    <w:p w14:paraId="60F2AF46" w14:textId="593AFB34" w:rsidR="001C2555" w:rsidRDefault="001C2555">
      <w:pPr>
        <w:pStyle w:val="Standard"/>
        <w:rPr>
          <w:rFonts w:asciiTheme="minorHAnsi" w:hAnsiTheme="minorHAnsi" w:cstheme="minorHAnsi"/>
          <w:b/>
          <w:noProof/>
          <w:color w:val="000000"/>
          <w:sz w:val="22"/>
          <w:szCs w:val="22"/>
        </w:rPr>
      </w:pPr>
    </w:p>
    <w:p w14:paraId="46C3CD83" w14:textId="60AFE956" w:rsidR="001C2555" w:rsidRDefault="001C2555">
      <w:pPr>
        <w:pStyle w:val="Standard"/>
        <w:rPr>
          <w:rFonts w:asciiTheme="minorHAnsi" w:hAnsiTheme="minorHAnsi" w:cstheme="minorHAnsi"/>
          <w:b/>
          <w:noProof/>
          <w:color w:val="000000"/>
          <w:sz w:val="22"/>
          <w:szCs w:val="22"/>
        </w:rPr>
      </w:pPr>
    </w:p>
    <w:p w14:paraId="579784C6" w14:textId="6ACD756C" w:rsidR="001C2555" w:rsidRDefault="001C2555">
      <w:pPr>
        <w:pStyle w:val="Standard"/>
        <w:rPr>
          <w:rFonts w:asciiTheme="minorHAnsi" w:hAnsiTheme="minorHAnsi" w:cstheme="minorHAnsi"/>
          <w:b/>
          <w:noProof/>
          <w:color w:val="000000"/>
          <w:sz w:val="22"/>
          <w:szCs w:val="22"/>
        </w:rPr>
      </w:pPr>
    </w:p>
    <w:p w14:paraId="671E93BD" w14:textId="1B169BE5" w:rsidR="001C2555" w:rsidRDefault="001C2555">
      <w:pPr>
        <w:pStyle w:val="Standard"/>
        <w:rPr>
          <w:rFonts w:asciiTheme="minorHAnsi" w:hAnsiTheme="minorHAnsi" w:cstheme="minorHAnsi"/>
          <w:b/>
          <w:noProof/>
          <w:color w:val="000000"/>
          <w:sz w:val="22"/>
          <w:szCs w:val="22"/>
        </w:rPr>
      </w:pPr>
    </w:p>
    <w:p w14:paraId="4D6758B0" w14:textId="10C23022" w:rsidR="001C2555" w:rsidRDefault="001C2555">
      <w:pPr>
        <w:pStyle w:val="Standard"/>
        <w:rPr>
          <w:rFonts w:asciiTheme="minorHAnsi" w:hAnsiTheme="minorHAnsi" w:cstheme="minorHAnsi"/>
          <w:b/>
          <w:noProof/>
          <w:color w:val="000000"/>
          <w:sz w:val="22"/>
          <w:szCs w:val="22"/>
        </w:rPr>
      </w:pPr>
    </w:p>
    <w:p w14:paraId="04BD33D0" w14:textId="69797386" w:rsidR="001C2555" w:rsidRDefault="001C2555">
      <w:pPr>
        <w:pStyle w:val="Standard"/>
        <w:rPr>
          <w:rFonts w:asciiTheme="minorHAnsi" w:hAnsiTheme="minorHAnsi" w:cstheme="minorHAnsi"/>
          <w:b/>
          <w:noProof/>
          <w:color w:val="000000"/>
          <w:sz w:val="22"/>
          <w:szCs w:val="22"/>
        </w:rPr>
      </w:pPr>
    </w:p>
    <w:p w14:paraId="7351C806" w14:textId="2373810C" w:rsidR="001C2555" w:rsidRDefault="001C2555">
      <w:pPr>
        <w:pStyle w:val="Standard"/>
        <w:rPr>
          <w:rFonts w:asciiTheme="minorHAnsi" w:hAnsiTheme="minorHAnsi" w:cstheme="minorHAnsi"/>
          <w:b/>
          <w:noProof/>
          <w:color w:val="000000"/>
          <w:sz w:val="22"/>
          <w:szCs w:val="22"/>
        </w:rPr>
      </w:pPr>
    </w:p>
    <w:p w14:paraId="212A6E5F" w14:textId="73D8F126" w:rsidR="001C2555" w:rsidRDefault="001C2555">
      <w:pPr>
        <w:pStyle w:val="Standard"/>
        <w:rPr>
          <w:rFonts w:asciiTheme="minorHAnsi" w:hAnsiTheme="minorHAnsi" w:cstheme="minorHAnsi"/>
          <w:b/>
          <w:noProof/>
          <w:color w:val="000000"/>
          <w:sz w:val="22"/>
          <w:szCs w:val="22"/>
        </w:rPr>
      </w:pPr>
    </w:p>
    <w:p w14:paraId="64A8394F" w14:textId="24AB8B4E" w:rsidR="001C2555" w:rsidRDefault="001C2555">
      <w:pPr>
        <w:pStyle w:val="Standard"/>
        <w:rPr>
          <w:rFonts w:asciiTheme="minorHAnsi" w:hAnsiTheme="minorHAnsi" w:cstheme="minorHAnsi"/>
          <w:b/>
          <w:noProof/>
          <w:color w:val="000000"/>
          <w:sz w:val="22"/>
          <w:szCs w:val="22"/>
        </w:rPr>
      </w:pPr>
    </w:p>
    <w:p w14:paraId="640BEF9F" w14:textId="38F4A11F" w:rsidR="001C2555" w:rsidRDefault="001C2555">
      <w:pPr>
        <w:pStyle w:val="Standard"/>
        <w:rPr>
          <w:rFonts w:asciiTheme="minorHAnsi" w:hAnsiTheme="minorHAnsi" w:cstheme="minorHAnsi"/>
          <w:b/>
          <w:noProof/>
          <w:color w:val="000000"/>
          <w:sz w:val="22"/>
          <w:szCs w:val="22"/>
        </w:rPr>
      </w:pPr>
    </w:p>
    <w:p w14:paraId="1BD5ED7E" w14:textId="7904BC55" w:rsidR="001C2555" w:rsidRDefault="001C2555">
      <w:pPr>
        <w:pStyle w:val="Standard"/>
        <w:rPr>
          <w:rFonts w:asciiTheme="minorHAnsi" w:hAnsiTheme="minorHAnsi" w:cstheme="minorHAnsi"/>
          <w:b/>
          <w:noProof/>
          <w:color w:val="000000"/>
          <w:sz w:val="22"/>
          <w:szCs w:val="22"/>
        </w:rPr>
      </w:pPr>
    </w:p>
    <w:p w14:paraId="45BA069C" w14:textId="0C9C60B9" w:rsidR="001C2555" w:rsidRDefault="001C2555">
      <w:pPr>
        <w:pStyle w:val="Standard"/>
        <w:rPr>
          <w:rFonts w:asciiTheme="minorHAnsi" w:hAnsiTheme="minorHAnsi" w:cstheme="minorHAnsi"/>
          <w:b/>
          <w:noProof/>
          <w:color w:val="000000"/>
          <w:sz w:val="22"/>
          <w:szCs w:val="22"/>
        </w:rPr>
      </w:pPr>
    </w:p>
    <w:p w14:paraId="663748B6" w14:textId="71ED4E19" w:rsidR="001C2555" w:rsidRDefault="001C2555">
      <w:pPr>
        <w:pStyle w:val="Standard"/>
        <w:rPr>
          <w:rFonts w:asciiTheme="minorHAnsi" w:hAnsiTheme="minorHAnsi" w:cstheme="minorHAnsi"/>
          <w:b/>
          <w:noProof/>
          <w:color w:val="000000"/>
          <w:sz w:val="22"/>
          <w:szCs w:val="22"/>
        </w:rPr>
      </w:pPr>
    </w:p>
    <w:p w14:paraId="37DA0912" w14:textId="429AD846" w:rsidR="001C2555" w:rsidRDefault="001C2555">
      <w:pPr>
        <w:pStyle w:val="Standard"/>
        <w:rPr>
          <w:rFonts w:asciiTheme="minorHAnsi" w:hAnsiTheme="minorHAnsi" w:cstheme="minorHAnsi"/>
          <w:b/>
          <w:noProof/>
          <w:color w:val="000000"/>
          <w:sz w:val="22"/>
          <w:szCs w:val="22"/>
        </w:rPr>
      </w:pPr>
    </w:p>
    <w:p w14:paraId="4967BC03" w14:textId="2BA49CFA" w:rsidR="001C2555" w:rsidRDefault="001C2555">
      <w:pPr>
        <w:pStyle w:val="Standard"/>
        <w:rPr>
          <w:rFonts w:asciiTheme="minorHAnsi" w:hAnsiTheme="minorHAnsi" w:cstheme="minorHAnsi"/>
          <w:b/>
          <w:noProof/>
          <w:color w:val="000000"/>
          <w:sz w:val="22"/>
          <w:szCs w:val="22"/>
        </w:rPr>
      </w:pPr>
    </w:p>
    <w:p w14:paraId="6526ED26" w14:textId="2164ABD7" w:rsidR="001C2555" w:rsidRDefault="001C2555">
      <w:pPr>
        <w:pStyle w:val="Standard"/>
        <w:rPr>
          <w:rFonts w:asciiTheme="minorHAnsi" w:hAnsiTheme="minorHAnsi" w:cstheme="minorHAnsi"/>
          <w:b/>
          <w:noProof/>
          <w:color w:val="000000"/>
          <w:sz w:val="22"/>
          <w:szCs w:val="22"/>
        </w:rPr>
      </w:pPr>
    </w:p>
    <w:p w14:paraId="2E211333" w14:textId="45EA58EE" w:rsidR="001C2555" w:rsidRDefault="001C2555">
      <w:pPr>
        <w:pStyle w:val="Standard"/>
        <w:rPr>
          <w:rFonts w:asciiTheme="minorHAnsi" w:hAnsiTheme="minorHAnsi" w:cstheme="minorHAnsi"/>
          <w:b/>
          <w:noProof/>
          <w:color w:val="000000"/>
          <w:sz w:val="22"/>
          <w:szCs w:val="22"/>
        </w:rPr>
      </w:pPr>
    </w:p>
    <w:p w14:paraId="4A626E4A" w14:textId="3D2DDFD4" w:rsidR="001C2555" w:rsidRDefault="001C2555">
      <w:pPr>
        <w:pStyle w:val="Standard"/>
        <w:rPr>
          <w:rFonts w:asciiTheme="minorHAnsi" w:hAnsiTheme="minorHAnsi" w:cstheme="minorHAnsi"/>
          <w:b/>
          <w:noProof/>
          <w:color w:val="000000"/>
          <w:sz w:val="22"/>
          <w:szCs w:val="22"/>
        </w:rPr>
      </w:pPr>
    </w:p>
    <w:p w14:paraId="23F0A4C7" w14:textId="61EE3B2F" w:rsidR="001C2555" w:rsidRDefault="001C2555">
      <w:pPr>
        <w:pStyle w:val="Standard"/>
        <w:rPr>
          <w:rFonts w:asciiTheme="minorHAnsi" w:hAnsiTheme="minorHAnsi" w:cstheme="minorHAnsi"/>
          <w:b/>
          <w:noProof/>
          <w:color w:val="000000"/>
          <w:sz w:val="22"/>
          <w:szCs w:val="22"/>
        </w:rPr>
      </w:pPr>
    </w:p>
    <w:p w14:paraId="0B617290" w14:textId="3474B4C9" w:rsidR="001C2555" w:rsidRDefault="001C2555">
      <w:pPr>
        <w:pStyle w:val="Standard"/>
        <w:rPr>
          <w:rFonts w:asciiTheme="minorHAnsi" w:hAnsiTheme="minorHAnsi" w:cstheme="minorHAnsi"/>
          <w:b/>
          <w:noProof/>
          <w:color w:val="000000"/>
          <w:sz w:val="22"/>
          <w:szCs w:val="22"/>
        </w:rPr>
      </w:pPr>
    </w:p>
    <w:p w14:paraId="7C485EE1" w14:textId="7F6CD219" w:rsidR="001C2555" w:rsidRDefault="001C2555">
      <w:pPr>
        <w:pStyle w:val="Standard"/>
        <w:rPr>
          <w:rFonts w:asciiTheme="minorHAnsi" w:hAnsiTheme="minorHAnsi" w:cstheme="minorHAnsi"/>
          <w:b/>
          <w:noProof/>
          <w:color w:val="000000"/>
          <w:sz w:val="22"/>
          <w:szCs w:val="22"/>
        </w:rPr>
      </w:pPr>
    </w:p>
    <w:p w14:paraId="0CC50CBC" w14:textId="7E864150" w:rsidR="001C2555" w:rsidRDefault="001C2555">
      <w:pPr>
        <w:pStyle w:val="Standard"/>
        <w:rPr>
          <w:rFonts w:asciiTheme="minorHAnsi" w:hAnsiTheme="minorHAnsi" w:cstheme="minorHAnsi"/>
          <w:b/>
          <w:noProof/>
          <w:color w:val="000000"/>
          <w:sz w:val="22"/>
          <w:szCs w:val="22"/>
        </w:rPr>
      </w:pPr>
    </w:p>
    <w:p w14:paraId="7F84A307" w14:textId="1E6F453F" w:rsidR="001C2555" w:rsidRDefault="001C2555">
      <w:pPr>
        <w:pStyle w:val="Standard"/>
        <w:rPr>
          <w:rFonts w:asciiTheme="minorHAnsi" w:hAnsiTheme="minorHAnsi" w:cstheme="minorHAnsi"/>
          <w:b/>
          <w:noProof/>
          <w:color w:val="000000"/>
          <w:sz w:val="22"/>
          <w:szCs w:val="22"/>
        </w:rPr>
      </w:pPr>
    </w:p>
    <w:p w14:paraId="2DC0458C" w14:textId="4438E686" w:rsidR="001C2555" w:rsidRDefault="001C2555">
      <w:pPr>
        <w:pStyle w:val="Standard"/>
        <w:rPr>
          <w:rFonts w:asciiTheme="minorHAnsi" w:hAnsiTheme="minorHAnsi" w:cstheme="minorHAnsi"/>
          <w:b/>
          <w:noProof/>
          <w:color w:val="000000"/>
          <w:sz w:val="22"/>
          <w:szCs w:val="22"/>
        </w:rPr>
      </w:pPr>
    </w:p>
    <w:p w14:paraId="55F07447" w14:textId="04A99A38" w:rsidR="001C2555" w:rsidRDefault="001C2555">
      <w:pPr>
        <w:pStyle w:val="Standard"/>
        <w:rPr>
          <w:rFonts w:asciiTheme="minorHAnsi" w:hAnsiTheme="minorHAnsi" w:cstheme="minorHAnsi"/>
          <w:b/>
          <w:noProof/>
          <w:color w:val="000000"/>
          <w:sz w:val="22"/>
          <w:szCs w:val="22"/>
        </w:rPr>
      </w:pPr>
    </w:p>
    <w:p w14:paraId="798E0253" w14:textId="57FC1BE4" w:rsidR="001C2555" w:rsidRDefault="001C2555">
      <w:pPr>
        <w:pStyle w:val="Standard"/>
        <w:rPr>
          <w:rFonts w:asciiTheme="minorHAnsi" w:hAnsiTheme="minorHAnsi" w:cstheme="minorHAnsi"/>
          <w:b/>
          <w:noProof/>
          <w:color w:val="000000"/>
          <w:sz w:val="22"/>
          <w:szCs w:val="22"/>
        </w:rPr>
      </w:pPr>
    </w:p>
    <w:p w14:paraId="7DC6EFD6" w14:textId="53EBE82A" w:rsidR="001C2555" w:rsidRDefault="001C2555">
      <w:pPr>
        <w:pStyle w:val="Standard"/>
        <w:rPr>
          <w:rFonts w:asciiTheme="minorHAnsi" w:hAnsiTheme="minorHAnsi" w:cstheme="minorHAnsi"/>
          <w:b/>
          <w:noProof/>
          <w:color w:val="000000"/>
          <w:sz w:val="22"/>
          <w:szCs w:val="22"/>
        </w:rPr>
      </w:pPr>
    </w:p>
    <w:p w14:paraId="1C36842D" w14:textId="727981EB" w:rsidR="001C2555" w:rsidRDefault="001C2555">
      <w:pPr>
        <w:pStyle w:val="Standard"/>
        <w:rPr>
          <w:rFonts w:asciiTheme="minorHAnsi" w:hAnsiTheme="minorHAnsi" w:cstheme="minorHAnsi"/>
          <w:b/>
          <w:noProof/>
          <w:color w:val="000000"/>
          <w:sz w:val="22"/>
          <w:szCs w:val="22"/>
        </w:rPr>
      </w:pPr>
    </w:p>
    <w:p w14:paraId="3A7A10D4" w14:textId="77E4639D" w:rsidR="001C2555" w:rsidRDefault="001C2555">
      <w:pPr>
        <w:pStyle w:val="Standard"/>
        <w:rPr>
          <w:rFonts w:asciiTheme="minorHAnsi" w:hAnsiTheme="minorHAnsi" w:cstheme="minorHAnsi"/>
          <w:b/>
          <w:noProof/>
          <w:color w:val="000000"/>
          <w:sz w:val="22"/>
          <w:szCs w:val="22"/>
        </w:rPr>
      </w:pPr>
    </w:p>
    <w:p w14:paraId="0FCE6CA2" w14:textId="7D2A3A38" w:rsidR="001C2555" w:rsidRDefault="001C2555">
      <w:pPr>
        <w:pStyle w:val="Standard"/>
        <w:rPr>
          <w:rFonts w:asciiTheme="minorHAnsi" w:hAnsiTheme="minorHAnsi" w:cstheme="minorHAnsi"/>
          <w:b/>
          <w:noProof/>
          <w:color w:val="000000"/>
          <w:sz w:val="22"/>
          <w:szCs w:val="22"/>
        </w:rPr>
      </w:pPr>
    </w:p>
    <w:p w14:paraId="58087F76" w14:textId="590EBB4A" w:rsidR="001C2555" w:rsidRDefault="001C2555">
      <w:pPr>
        <w:pStyle w:val="Standard"/>
        <w:rPr>
          <w:rFonts w:asciiTheme="minorHAnsi" w:hAnsiTheme="minorHAnsi" w:cstheme="minorHAnsi"/>
          <w:b/>
          <w:noProof/>
          <w:color w:val="000000"/>
          <w:sz w:val="22"/>
          <w:szCs w:val="22"/>
        </w:rPr>
      </w:pPr>
    </w:p>
    <w:p w14:paraId="2533F587" w14:textId="555F083E" w:rsidR="001C2555" w:rsidRDefault="001C2555">
      <w:pPr>
        <w:pStyle w:val="Standard"/>
        <w:rPr>
          <w:rFonts w:asciiTheme="minorHAnsi" w:hAnsiTheme="minorHAnsi" w:cstheme="minorHAnsi"/>
          <w:b/>
          <w:noProof/>
          <w:color w:val="000000"/>
          <w:sz w:val="22"/>
          <w:szCs w:val="22"/>
        </w:rPr>
      </w:pPr>
    </w:p>
    <w:p w14:paraId="39CC2850" w14:textId="68334D37" w:rsidR="001C2555" w:rsidRDefault="001C2555">
      <w:pPr>
        <w:pStyle w:val="Standard"/>
        <w:rPr>
          <w:rFonts w:asciiTheme="minorHAnsi" w:hAnsiTheme="minorHAnsi" w:cstheme="minorHAnsi"/>
          <w:b/>
          <w:noProof/>
          <w:color w:val="000000"/>
          <w:sz w:val="22"/>
          <w:szCs w:val="22"/>
        </w:rPr>
      </w:pPr>
    </w:p>
    <w:p w14:paraId="1326341D" w14:textId="3BA9FD0D" w:rsidR="001C2555" w:rsidRDefault="001C2555">
      <w:pPr>
        <w:pStyle w:val="Standard"/>
        <w:rPr>
          <w:rFonts w:asciiTheme="minorHAnsi" w:hAnsiTheme="minorHAnsi" w:cstheme="minorHAnsi"/>
          <w:b/>
          <w:noProof/>
          <w:color w:val="000000"/>
          <w:sz w:val="22"/>
          <w:szCs w:val="22"/>
        </w:rPr>
      </w:pPr>
    </w:p>
    <w:p w14:paraId="035D9E43" w14:textId="398D2F35" w:rsidR="001C2555" w:rsidRDefault="001C2555">
      <w:pPr>
        <w:pStyle w:val="Standard"/>
        <w:rPr>
          <w:rFonts w:asciiTheme="minorHAnsi" w:hAnsiTheme="minorHAnsi" w:cstheme="minorHAnsi"/>
          <w:b/>
          <w:noProof/>
          <w:color w:val="000000"/>
          <w:sz w:val="22"/>
          <w:szCs w:val="22"/>
        </w:rPr>
      </w:pPr>
    </w:p>
    <w:p w14:paraId="7858C6F0" w14:textId="00D4D85B" w:rsidR="001C2555" w:rsidRDefault="001C2555">
      <w:pPr>
        <w:pStyle w:val="Standard"/>
        <w:rPr>
          <w:rFonts w:asciiTheme="minorHAnsi" w:hAnsiTheme="minorHAnsi" w:cstheme="minorHAnsi"/>
          <w:b/>
          <w:noProof/>
          <w:color w:val="000000"/>
          <w:sz w:val="22"/>
          <w:szCs w:val="22"/>
        </w:rPr>
      </w:pPr>
    </w:p>
    <w:p w14:paraId="007CD595" w14:textId="501A6349" w:rsidR="001C2555" w:rsidRDefault="001C2555">
      <w:pPr>
        <w:pStyle w:val="Standard"/>
        <w:rPr>
          <w:rFonts w:asciiTheme="minorHAnsi" w:hAnsiTheme="minorHAnsi" w:cstheme="minorHAnsi"/>
          <w:b/>
          <w:noProof/>
          <w:color w:val="000000"/>
          <w:sz w:val="22"/>
          <w:szCs w:val="22"/>
        </w:rPr>
      </w:pPr>
    </w:p>
    <w:p w14:paraId="1F5FC8AA" w14:textId="38A1E485" w:rsidR="001C2555" w:rsidRDefault="001C2555">
      <w:pPr>
        <w:pStyle w:val="Standard"/>
        <w:rPr>
          <w:rFonts w:asciiTheme="minorHAnsi" w:hAnsiTheme="minorHAnsi" w:cstheme="minorHAnsi"/>
          <w:b/>
          <w:noProof/>
          <w:color w:val="000000"/>
          <w:sz w:val="22"/>
          <w:szCs w:val="22"/>
        </w:rPr>
      </w:pPr>
    </w:p>
    <w:p w14:paraId="35C89616" w14:textId="77777777" w:rsidR="001C2555" w:rsidRPr="00F84670" w:rsidRDefault="001C2555">
      <w:pPr>
        <w:pStyle w:val="Standard"/>
        <w:rPr>
          <w:rFonts w:asciiTheme="minorHAnsi" w:hAnsiTheme="minorHAnsi" w:cstheme="minorHAnsi"/>
          <w:b/>
          <w:color w:val="000000"/>
          <w:sz w:val="22"/>
          <w:szCs w:val="22"/>
        </w:rPr>
      </w:pPr>
    </w:p>
    <w:p w14:paraId="4C950340" w14:textId="0DB75A9C" w:rsidR="00C41878" w:rsidRPr="00F84670" w:rsidRDefault="00B52535">
      <w:pPr>
        <w:pStyle w:val="Standard"/>
        <w:rPr>
          <w:rFonts w:asciiTheme="minorHAnsi" w:hAnsiTheme="minorHAnsi" w:cstheme="minorHAnsi"/>
          <w:sz w:val="22"/>
          <w:szCs w:val="22"/>
        </w:rPr>
      </w:pPr>
      <w:r w:rsidRPr="00F84670">
        <w:rPr>
          <w:rFonts w:asciiTheme="minorHAnsi" w:hAnsiTheme="minorHAnsi" w:cstheme="minorHAnsi"/>
          <w:b/>
          <w:color w:val="000000"/>
          <w:sz w:val="22"/>
          <w:szCs w:val="22"/>
        </w:rPr>
        <w:lastRenderedPageBreak/>
        <w:t>Příloha č. 2</w:t>
      </w:r>
      <w:r w:rsidRPr="00F84670">
        <w:rPr>
          <w:rFonts w:asciiTheme="minorHAnsi" w:hAnsiTheme="minorHAnsi" w:cstheme="minorHAnsi"/>
          <w:color w:val="000000"/>
          <w:sz w:val="22"/>
          <w:szCs w:val="22"/>
        </w:rPr>
        <w:t xml:space="preserve"> nájemní smlouvy ze dne </w:t>
      </w:r>
      <w:r w:rsidR="004831FD">
        <w:rPr>
          <w:rFonts w:asciiTheme="minorHAnsi" w:hAnsiTheme="minorHAnsi" w:cstheme="minorHAnsi"/>
          <w:color w:val="000000"/>
          <w:sz w:val="22"/>
          <w:szCs w:val="22"/>
        </w:rPr>
        <w:t>26.03.2026</w:t>
      </w:r>
      <w:r w:rsidRPr="00F84670">
        <w:rPr>
          <w:rFonts w:asciiTheme="minorHAnsi" w:hAnsiTheme="minorHAnsi" w:cstheme="minorHAnsi"/>
          <w:color w:val="000000"/>
          <w:sz w:val="22"/>
          <w:szCs w:val="22"/>
        </w:rPr>
        <w:t xml:space="preserve"> (předmět nájmu = místnost</w:t>
      </w:r>
      <w:r w:rsidR="001C2555">
        <w:rPr>
          <w:rFonts w:asciiTheme="minorHAnsi" w:hAnsiTheme="minorHAnsi" w:cstheme="minorHAnsi"/>
          <w:color w:val="000000"/>
          <w:sz w:val="22"/>
          <w:szCs w:val="22"/>
        </w:rPr>
        <w:t xml:space="preserve">i ve 3. NP </w:t>
      </w:r>
      <w:r w:rsidRPr="00F84670">
        <w:rPr>
          <w:rFonts w:asciiTheme="minorHAnsi" w:hAnsiTheme="minorHAnsi" w:cstheme="minorHAnsi"/>
          <w:color w:val="000000"/>
          <w:sz w:val="22"/>
          <w:szCs w:val="22"/>
        </w:rPr>
        <w:t>v budově č. p. 40 na náměstí Míru v Domažlicích)</w:t>
      </w:r>
    </w:p>
    <w:p w14:paraId="0BAA90A2" w14:textId="77777777" w:rsidR="00C41878" w:rsidRPr="00F84670" w:rsidRDefault="00C41878">
      <w:pPr>
        <w:pStyle w:val="Standard"/>
        <w:rPr>
          <w:rFonts w:asciiTheme="minorHAnsi" w:hAnsiTheme="minorHAnsi" w:cstheme="minorHAnsi"/>
          <w:color w:val="000000"/>
          <w:sz w:val="22"/>
          <w:szCs w:val="22"/>
        </w:rPr>
      </w:pPr>
    </w:p>
    <w:p w14:paraId="297B5D49" w14:textId="77777777" w:rsidR="00C41878" w:rsidRPr="00F84670" w:rsidRDefault="00B52535">
      <w:pPr>
        <w:pStyle w:val="Standard"/>
        <w:rPr>
          <w:rFonts w:asciiTheme="minorHAnsi" w:hAnsiTheme="minorHAnsi" w:cstheme="minorHAnsi"/>
          <w:b/>
          <w:color w:val="000000"/>
          <w:sz w:val="22"/>
          <w:szCs w:val="22"/>
        </w:rPr>
      </w:pPr>
      <w:r w:rsidRPr="00F84670">
        <w:rPr>
          <w:rFonts w:asciiTheme="minorHAnsi" w:hAnsiTheme="minorHAnsi" w:cstheme="minorHAnsi"/>
          <w:b/>
          <w:color w:val="000000"/>
          <w:sz w:val="22"/>
          <w:szCs w:val="22"/>
        </w:rPr>
        <w:t>Vymezení rozsahu běžné údržby a drobných oprav předmětu nájmu</w:t>
      </w:r>
    </w:p>
    <w:p w14:paraId="7CB68977" w14:textId="77777777" w:rsidR="00C41878" w:rsidRPr="00F84670" w:rsidRDefault="00C41878">
      <w:pPr>
        <w:pStyle w:val="Standard"/>
        <w:rPr>
          <w:rFonts w:asciiTheme="minorHAnsi" w:hAnsiTheme="minorHAnsi" w:cstheme="minorHAnsi"/>
          <w:color w:val="000000"/>
          <w:sz w:val="22"/>
          <w:szCs w:val="22"/>
        </w:rPr>
      </w:pPr>
    </w:p>
    <w:p w14:paraId="01C4932B" w14:textId="77777777" w:rsidR="00C41878" w:rsidRPr="00F84670" w:rsidRDefault="00B52535">
      <w:pPr>
        <w:pStyle w:val="Standard"/>
        <w:jc w:val="both"/>
        <w:rPr>
          <w:rFonts w:asciiTheme="minorHAnsi" w:hAnsiTheme="minorHAnsi" w:cstheme="minorHAnsi"/>
          <w:sz w:val="22"/>
          <w:szCs w:val="22"/>
        </w:rPr>
      </w:pPr>
      <w:r w:rsidRPr="00F84670">
        <w:rPr>
          <w:rFonts w:asciiTheme="minorHAnsi" w:hAnsiTheme="minorHAnsi" w:cstheme="minorHAnsi"/>
          <w:b/>
          <w:color w:val="000000"/>
          <w:sz w:val="22"/>
          <w:szCs w:val="22"/>
        </w:rPr>
        <w:t>Běžnou údržbou</w:t>
      </w:r>
      <w:r w:rsidRPr="00F84670">
        <w:rPr>
          <w:rFonts w:asciiTheme="minorHAnsi" w:hAnsiTheme="minorHAnsi" w:cstheme="minorHAnsi"/>
          <w:color w:val="000000"/>
          <w:sz w:val="22"/>
          <w:szCs w:val="22"/>
        </w:rPr>
        <w:t xml:space="preserve"> předmětu nájmu se rozumí:</w:t>
      </w:r>
    </w:p>
    <w:p w14:paraId="6D4E92B0" w14:textId="77777777" w:rsidR="00C41878" w:rsidRPr="00F84670" w:rsidRDefault="00B52535">
      <w:pPr>
        <w:pStyle w:val="Odstavecseseznamem"/>
        <w:numPr>
          <w:ilvl w:val="0"/>
          <w:numId w:val="19"/>
        </w:numPr>
        <w:ind w:left="426" w:hanging="426"/>
        <w:jc w:val="both"/>
        <w:rPr>
          <w:rFonts w:asciiTheme="minorHAnsi" w:hAnsiTheme="minorHAnsi" w:cstheme="minorHAnsi"/>
          <w:sz w:val="22"/>
          <w:szCs w:val="22"/>
        </w:rPr>
      </w:pPr>
      <w:r w:rsidRPr="00F84670">
        <w:rPr>
          <w:rFonts w:asciiTheme="minorHAnsi" w:hAnsiTheme="minorHAnsi" w:cstheme="minorHAnsi"/>
          <w:color w:val="000000"/>
          <w:sz w:val="22"/>
          <w:szCs w:val="22"/>
        </w:rPr>
        <w:t>pravidelné prohlídky a čištění předmětů uvedených níže pod písmeny g) a h), tedy plynospotřebičů, kotlů apod.),</w:t>
      </w:r>
    </w:p>
    <w:p w14:paraId="7A5E615F" w14:textId="77777777" w:rsidR="00C41878" w:rsidRPr="00F84670" w:rsidRDefault="00B52535">
      <w:pPr>
        <w:pStyle w:val="Odstavecseseznamem"/>
        <w:numPr>
          <w:ilvl w:val="0"/>
          <w:numId w:val="2"/>
        </w:numPr>
        <w:ind w:left="426" w:hanging="426"/>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malování včetně oprav omítek,</w:t>
      </w:r>
    </w:p>
    <w:p w14:paraId="11CA7EF6" w14:textId="77777777" w:rsidR="00C41878" w:rsidRPr="00F84670" w:rsidRDefault="00B52535">
      <w:pPr>
        <w:pStyle w:val="Odstavecseseznamem"/>
        <w:numPr>
          <w:ilvl w:val="0"/>
          <w:numId w:val="2"/>
        </w:numPr>
        <w:ind w:left="426" w:hanging="426"/>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tapetování a čištění podlah včetně podlahových krytin,</w:t>
      </w:r>
    </w:p>
    <w:p w14:paraId="20756A2D" w14:textId="77777777" w:rsidR="00C41878" w:rsidRPr="00F84670" w:rsidRDefault="00B52535">
      <w:pPr>
        <w:pStyle w:val="Odstavecseseznamem"/>
        <w:numPr>
          <w:ilvl w:val="0"/>
          <w:numId w:val="2"/>
        </w:numPr>
        <w:ind w:left="426" w:hanging="426"/>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čištění obkladů stěn,</w:t>
      </w:r>
    </w:p>
    <w:p w14:paraId="53770CC6" w14:textId="77777777" w:rsidR="00C41878" w:rsidRPr="00F84670" w:rsidRDefault="00B52535">
      <w:pPr>
        <w:pStyle w:val="Odstavecseseznamem"/>
        <w:numPr>
          <w:ilvl w:val="0"/>
          <w:numId w:val="2"/>
        </w:numPr>
        <w:ind w:left="426" w:hanging="426"/>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čištění zanesených odpadů až ke svislým rozvodům a</w:t>
      </w:r>
    </w:p>
    <w:p w14:paraId="1931EC43" w14:textId="77777777" w:rsidR="00C41878" w:rsidRPr="00F84670" w:rsidRDefault="00B52535">
      <w:pPr>
        <w:pStyle w:val="Odstavecseseznamem"/>
        <w:numPr>
          <w:ilvl w:val="0"/>
          <w:numId w:val="2"/>
        </w:numPr>
        <w:ind w:left="426" w:hanging="426"/>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vnitřní nátěry.</w:t>
      </w:r>
    </w:p>
    <w:p w14:paraId="2B418222" w14:textId="77777777" w:rsidR="00C41878" w:rsidRPr="00F84670" w:rsidRDefault="00C41878">
      <w:pPr>
        <w:pStyle w:val="Standard"/>
        <w:jc w:val="both"/>
        <w:rPr>
          <w:rFonts w:asciiTheme="minorHAnsi" w:hAnsiTheme="minorHAnsi" w:cstheme="minorHAnsi"/>
          <w:color w:val="000000"/>
          <w:sz w:val="22"/>
          <w:szCs w:val="22"/>
        </w:rPr>
      </w:pPr>
    </w:p>
    <w:p w14:paraId="0B2A2A3F" w14:textId="77777777" w:rsidR="00C41878" w:rsidRPr="00F84670" w:rsidRDefault="00B52535">
      <w:pPr>
        <w:pStyle w:val="Standard"/>
        <w:jc w:val="both"/>
        <w:rPr>
          <w:rFonts w:asciiTheme="minorHAnsi" w:hAnsiTheme="minorHAnsi" w:cstheme="minorHAnsi"/>
          <w:sz w:val="22"/>
          <w:szCs w:val="22"/>
        </w:rPr>
      </w:pPr>
      <w:r w:rsidRPr="00F84670">
        <w:rPr>
          <w:rFonts w:asciiTheme="minorHAnsi" w:hAnsiTheme="minorHAnsi" w:cstheme="minorHAnsi"/>
          <w:color w:val="000000"/>
          <w:sz w:val="22"/>
          <w:szCs w:val="22"/>
        </w:rPr>
        <w:t xml:space="preserve">Za </w:t>
      </w:r>
      <w:r w:rsidRPr="00F84670">
        <w:rPr>
          <w:rFonts w:asciiTheme="minorHAnsi" w:hAnsiTheme="minorHAnsi" w:cstheme="minorHAnsi"/>
          <w:b/>
          <w:color w:val="000000"/>
          <w:sz w:val="22"/>
          <w:szCs w:val="22"/>
        </w:rPr>
        <w:t>drobné opravy</w:t>
      </w:r>
      <w:r w:rsidRPr="00F84670">
        <w:rPr>
          <w:rFonts w:asciiTheme="minorHAnsi" w:hAnsiTheme="minorHAnsi" w:cstheme="minorHAnsi"/>
          <w:color w:val="000000"/>
          <w:sz w:val="22"/>
          <w:szCs w:val="22"/>
        </w:rPr>
        <w:t xml:space="preserve"> předmětu nájmu se považují opravy předmětu nájmu a jeho vnitřního vybavení, pokud je toto vybavení součástí předmětu nájmu a je ve vlastnictví pronajímatele, a to podle věcného vymezení nebo podle výše nákladu.</w:t>
      </w:r>
    </w:p>
    <w:p w14:paraId="6BA368D5" w14:textId="77777777" w:rsidR="00C41878" w:rsidRPr="00F84670" w:rsidRDefault="00B52535">
      <w:pPr>
        <w:pStyle w:val="Standard"/>
        <w:ind w:left="426" w:hanging="426"/>
        <w:jc w:val="both"/>
        <w:rPr>
          <w:rFonts w:asciiTheme="minorHAnsi" w:hAnsiTheme="minorHAnsi" w:cstheme="minorHAnsi"/>
          <w:sz w:val="22"/>
          <w:szCs w:val="22"/>
        </w:rPr>
      </w:pPr>
      <w:r w:rsidRPr="00F84670">
        <w:rPr>
          <w:rFonts w:asciiTheme="minorHAnsi" w:hAnsiTheme="minorHAnsi" w:cstheme="minorHAnsi"/>
          <w:color w:val="000000"/>
          <w:sz w:val="22"/>
          <w:szCs w:val="22"/>
        </w:rPr>
        <w:t xml:space="preserve">- </w:t>
      </w:r>
      <w:r w:rsidRPr="00F84670">
        <w:rPr>
          <w:rFonts w:asciiTheme="minorHAnsi" w:hAnsiTheme="minorHAnsi" w:cstheme="minorHAnsi"/>
          <w:color w:val="000000"/>
          <w:sz w:val="22"/>
          <w:szCs w:val="22"/>
        </w:rPr>
        <w:tab/>
      </w:r>
      <w:r w:rsidRPr="00F84670">
        <w:rPr>
          <w:rFonts w:asciiTheme="minorHAnsi" w:hAnsiTheme="minorHAnsi" w:cstheme="minorHAnsi"/>
          <w:i/>
          <w:color w:val="000000"/>
          <w:sz w:val="22"/>
          <w:szCs w:val="22"/>
        </w:rPr>
        <w:t>Podle věcného vymezení</w:t>
      </w:r>
      <w:r w:rsidRPr="00F84670">
        <w:rPr>
          <w:rFonts w:asciiTheme="minorHAnsi" w:hAnsiTheme="minorHAnsi" w:cstheme="minorHAnsi"/>
          <w:color w:val="000000"/>
          <w:sz w:val="22"/>
          <w:szCs w:val="22"/>
        </w:rPr>
        <w:t xml:space="preserve"> se za drobné opravy považují tyto opravy a výměny:</w:t>
      </w:r>
    </w:p>
    <w:p w14:paraId="76F9AB30"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a) </w:t>
      </w:r>
      <w:r w:rsidRPr="00F84670">
        <w:rPr>
          <w:rFonts w:asciiTheme="minorHAnsi" w:hAnsiTheme="minorHAnsi" w:cstheme="minorHAnsi"/>
          <w:color w:val="000000"/>
          <w:sz w:val="22"/>
          <w:szCs w:val="22"/>
        </w:rPr>
        <w:tab/>
        <w:t>opravy jednotlivých vrchních částí podlah, opravy podlahových krytin a výměny prahů a lišt,</w:t>
      </w:r>
    </w:p>
    <w:p w14:paraId="63293B5C"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b) </w:t>
      </w:r>
      <w:r w:rsidRPr="00F84670">
        <w:rPr>
          <w:rFonts w:asciiTheme="minorHAnsi" w:hAnsiTheme="minorHAnsi" w:cstheme="minorHAnsi"/>
          <w:color w:val="000000"/>
          <w:sz w:val="22"/>
          <w:szCs w:val="22"/>
        </w:rPr>
        <w:tab/>
        <w:t>opravy jednotlivých částí oken a dveří a jejich součástí a výměny zámků, kování, klik, rolet a žaluzií,</w:t>
      </w:r>
    </w:p>
    <w:p w14:paraId="3FD71A0E"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c) </w:t>
      </w:r>
      <w:r w:rsidRPr="00F84670">
        <w:rPr>
          <w:rFonts w:asciiTheme="minorHAnsi" w:hAnsiTheme="minorHAnsi" w:cstheme="minorHAnsi"/>
          <w:color w:val="000000"/>
          <w:sz w:val="22"/>
          <w:szCs w:val="22"/>
        </w:rPr>
        <w:tab/>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3A0F5890"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d) </w:t>
      </w:r>
      <w:r w:rsidRPr="00F84670">
        <w:rPr>
          <w:rFonts w:asciiTheme="minorHAnsi" w:hAnsiTheme="minorHAnsi" w:cstheme="minorHAnsi"/>
          <w:color w:val="000000"/>
          <w:sz w:val="22"/>
          <w:szCs w:val="22"/>
        </w:rPr>
        <w:tab/>
        <w:t>výměny uzavíracích ventilů u rozvodu plynu s výjimkou hlavního uzávěru pro byt,</w:t>
      </w:r>
    </w:p>
    <w:p w14:paraId="79C55F1B"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e) </w:t>
      </w:r>
      <w:r w:rsidRPr="00F84670">
        <w:rPr>
          <w:rFonts w:asciiTheme="minorHAnsi" w:hAnsiTheme="minorHAnsi" w:cstheme="minorHAnsi"/>
          <w:color w:val="000000"/>
          <w:sz w:val="22"/>
          <w:szCs w:val="22"/>
        </w:rPr>
        <w:tab/>
        <w:t>opravy uzavíracích armatur na rozvodech vody, výměny sifonů a lapačů tuku,</w:t>
      </w:r>
    </w:p>
    <w:p w14:paraId="23DE8400"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f) </w:t>
      </w:r>
      <w:r w:rsidRPr="00F84670">
        <w:rPr>
          <w:rFonts w:asciiTheme="minorHAnsi" w:hAnsiTheme="minorHAnsi" w:cstheme="minorHAnsi"/>
          <w:color w:val="000000"/>
          <w:sz w:val="22"/>
          <w:szCs w:val="22"/>
        </w:rPr>
        <w:tab/>
        <w:t>opravy indikátorů vytápění a opravy a certifikace bytových vodoměrů teplé a studené vody,</w:t>
      </w:r>
    </w:p>
    <w:p w14:paraId="2A7AAAC6"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g) </w:t>
      </w:r>
      <w:r w:rsidRPr="00F84670">
        <w:rPr>
          <w:rFonts w:asciiTheme="minorHAnsi" w:hAnsiTheme="minorHAnsi" w:cstheme="minorHAnsi"/>
          <w:color w:val="000000"/>
          <w:sz w:val="22"/>
          <w:szCs w:val="22"/>
        </w:rPr>
        <w:tab/>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3EF63F4D"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h)</w:t>
      </w:r>
      <w:r w:rsidRPr="00F84670">
        <w:rPr>
          <w:rFonts w:asciiTheme="minorHAnsi" w:hAnsiTheme="minorHAnsi" w:cstheme="minorHAnsi"/>
          <w:color w:val="000000"/>
          <w:sz w:val="22"/>
          <w:szCs w:val="22"/>
        </w:rPr>
        <w:tab/>
        <w:t>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w:t>
      </w:r>
    </w:p>
    <w:p w14:paraId="07E750DB" w14:textId="77777777" w:rsidR="00C41878" w:rsidRPr="00F84670" w:rsidRDefault="00B52535">
      <w:pPr>
        <w:pStyle w:val="Standard"/>
        <w:ind w:left="709" w:hanging="283"/>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i)</w:t>
      </w:r>
      <w:r w:rsidRPr="00F84670">
        <w:rPr>
          <w:rFonts w:asciiTheme="minorHAnsi" w:hAnsiTheme="minorHAnsi" w:cstheme="minorHAnsi"/>
          <w:color w:val="000000"/>
          <w:sz w:val="22"/>
          <w:szCs w:val="22"/>
        </w:rPr>
        <w:tab/>
        <w:t>výměny drobných součástí předmětů uvedených výše pod písmeny g) a h)</w:t>
      </w:r>
    </w:p>
    <w:p w14:paraId="501599E7" w14:textId="77777777" w:rsidR="00C41878" w:rsidRPr="00F84670" w:rsidRDefault="00B52535">
      <w:pPr>
        <w:pStyle w:val="Standard"/>
        <w:ind w:left="426" w:hanging="426"/>
        <w:jc w:val="both"/>
        <w:rPr>
          <w:rFonts w:asciiTheme="minorHAnsi" w:hAnsiTheme="minorHAnsi" w:cstheme="minorHAnsi"/>
          <w:sz w:val="22"/>
          <w:szCs w:val="22"/>
        </w:rPr>
      </w:pPr>
      <w:r w:rsidRPr="00F84670">
        <w:rPr>
          <w:rFonts w:asciiTheme="minorHAnsi" w:hAnsiTheme="minorHAnsi" w:cstheme="minorHAnsi"/>
          <w:color w:val="000000"/>
          <w:sz w:val="22"/>
          <w:szCs w:val="22"/>
        </w:rPr>
        <w:t xml:space="preserve"> - </w:t>
      </w:r>
      <w:r w:rsidRPr="00F84670">
        <w:rPr>
          <w:rFonts w:asciiTheme="minorHAnsi" w:hAnsiTheme="minorHAnsi" w:cstheme="minorHAnsi"/>
          <w:color w:val="000000"/>
          <w:sz w:val="22"/>
          <w:szCs w:val="22"/>
        </w:rPr>
        <w:tab/>
      </w:r>
      <w:r w:rsidRPr="00F84670">
        <w:rPr>
          <w:rFonts w:asciiTheme="minorHAnsi" w:hAnsiTheme="minorHAnsi" w:cstheme="minorHAnsi"/>
          <w:i/>
          <w:color w:val="000000"/>
          <w:sz w:val="22"/>
          <w:szCs w:val="22"/>
        </w:rPr>
        <w:t>Podle výše nákladu</w:t>
      </w:r>
      <w:r w:rsidRPr="00F84670">
        <w:rPr>
          <w:rFonts w:asciiTheme="minorHAnsi" w:hAnsiTheme="minorHAnsi" w:cstheme="minorHAnsi"/>
          <w:color w:val="000000"/>
          <w:sz w:val="22"/>
          <w:szCs w:val="22"/>
        </w:rPr>
        <w:t xml:space="preserve"> se za drobné opravy považují další opravy předmětu nájmu a jeho vybavení a výměny součástí jednotlivých předmětů tohoto vybavení, které nejsou uvedeny v předchozí odrážce jako drobné opravy podle věcného vymezení, jestliže náklad na jednu opravu nepřesáhne částku 5.000 Kč. Náklady na dopravu a jiné náklady spojené s opravou, pokud jsou uvedeny v daňovém dokladu o provedení opravy, se do nákladů na tuto opravu nezapočítávají.</w:t>
      </w:r>
    </w:p>
    <w:p w14:paraId="67BE2388" w14:textId="77777777" w:rsidR="00C41878" w:rsidRPr="00F84670" w:rsidRDefault="00B52535">
      <w:pPr>
        <w:pStyle w:val="Standard"/>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 xml:space="preserve"> </w:t>
      </w:r>
    </w:p>
    <w:p w14:paraId="046618D6" w14:textId="77777777" w:rsidR="00C41878" w:rsidRPr="00F84670" w:rsidRDefault="00B52535">
      <w:pPr>
        <w:pStyle w:val="Standard"/>
        <w:jc w:val="both"/>
        <w:rPr>
          <w:rFonts w:asciiTheme="minorHAnsi" w:hAnsiTheme="minorHAnsi" w:cstheme="minorHAnsi"/>
          <w:color w:val="000000"/>
          <w:sz w:val="22"/>
          <w:szCs w:val="22"/>
        </w:rPr>
      </w:pPr>
      <w:r w:rsidRPr="00F84670">
        <w:rPr>
          <w:rFonts w:asciiTheme="minorHAnsi" w:hAnsiTheme="minorHAnsi" w:cstheme="minorHAnsi"/>
          <w:color w:val="000000"/>
          <w:sz w:val="22"/>
          <w:szCs w:val="22"/>
        </w:rPr>
        <w:tab/>
      </w:r>
    </w:p>
    <w:p w14:paraId="5BD389F4" w14:textId="77777777" w:rsidR="00C41878" w:rsidRPr="00F84670" w:rsidRDefault="00C41878">
      <w:pPr>
        <w:pStyle w:val="Standard"/>
        <w:jc w:val="both"/>
        <w:rPr>
          <w:rFonts w:asciiTheme="minorHAnsi" w:hAnsiTheme="minorHAnsi" w:cstheme="minorHAnsi"/>
          <w:color w:val="000000"/>
          <w:sz w:val="22"/>
          <w:szCs w:val="22"/>
        </w:rPr>
      </w:pPr>
    </w:p>
    <w:p w14:paraId="5D604907" w14:textId="77777777" w:rsidR="00C41878" w:rsidRPr="00F84670" w:rsidRDefault="00C41878">
      <w:pPr>
        <w:pStyle w:val="Standard"/>
        <w:rPr>
          <w:rFonts w:asciiTheme="minorHAnsi" w:hAnsiTheme="minorHAnsi" w:cstheme="minorHAnsi"/>
          <w:color w:val="000000"/>
          <w:sz w:val="22"/>
          <w:szCs w:val="22"/>
        </w:rPr>
      </w:pPr>
    </w:p>
    <w:sectPr w:rsidR="00C41878" w:rsidRPr="00F84670" w:rsidSect="00053C4B">
      <w:footerReference w:type="default" r:id="rId8"/>
      <w:pgSz w:w="11906" w:h="16838"/>
      <w:pgMar w:top="1134" w:right="1304" w:bottom="1134"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5E47" w14:textId="77777777" w:rsidR="00285CDA" w:rsidRDefault="00B52535">
      <w:r>
        <w:separator/>
      </w:r>
    </w:p>
  </w:endnote>
  <w:endnote w:type="continuationSeparator" w:id="0">
    <w:p w14:paraId="2F96E9DA" w14:textId="77777777" w:rsidR="00285CDA" w:rsidRDefault="00B5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Mono">
    <w:altName w:val="Calibri"/>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B251" w14:textId="77777777" w:rsidR="00D16919" w:rsidRDefault="00B52535">
    <w:pPr>
      <w:pStyle w:val="Zpat"/>
      <w:jc w:val="right"/>
      <w:rPr>
        <w:i/>
        <w:iCs/>
        <w:sz w:val="16"/>
        <w:szCs w:val="16"/>
      </w:rPr>
    </w:pPr>
    <w:r>
      <w:rPr>
        <w:i/>
        <w:iCs/>
        <w:sz w:val="16"/>
        <w:szCs w:val="16"/>
      </w:rPr>
      <w:fldChar w:fldCharType="begin"/>
    </w:r>
    <w:r>
      <w:rPr>
        <w:i/>
        <w:iCs/>
        <w:sz w:val="16"/>
        <w:szCs w:val="16"/>
      </w:rPr>
      <w:instrText xml:space="preserve"> PAGE </w:instrText>
    </w:r>
    <w:r>
      <w:rPr>
        <w:i/>
        <w:iCs/>
        <w:sz w:val="16"/>
        <w:szCs w:val="16"/>
      </w:rPr>
      <w:fldChar w:fldCharType="separate"/>
    </w:r>
    <w:r>
      <w:rPr>
        <w:i/>
        <w:iCs/>
        <w:sz w:val="16"/>
        <w:szCs w:val="16"/>
      </w:rPr>
      <w:t>9</w:t>
    </w:r>
    <w:r>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1626" w14:textId="77777777" w:rsidR="00285CDA" w:rsidRDefault="00B52535">
      <w:r>
        <w:rPr>
          <w:color w:val="000000"/>
        </w:rPr>
        <w:ptab w:relativeTo="margin" w:alignment="center" w:leader="none"/>
      </w:r>
    </w:p>
  </w:footnote>
  <w:footnote w:type="continuationSeparator" w:id="0">
    <w:p w14:paraId="63175CF8" w14:textId="77777777" w:rsidR="00285CDA" w:rsidRDefault="00B52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380"/>
        </w:tabs>
        <w:ind w:left="380" w:hanging="357"/>
      </w:pPr>
      <w:rPr>
        <w:rFonts w:ascii="Calibri" w:hAnsi="Calibri" w:cs="Calibri"/>
        <w:i w:val="0"/>
        <w:iCs w:val="0"/>
        <w:color w:val="000000"/>
        <w:sz w:val="22"/>
        <w:szCs w:val="22"/>
      </w:rPr>
    </w:lvl>
    <w:lvl w:ilvl="1">
      <w:start w:val="1"/>
      <w:numFmt w:val="decimal"/>
      <w:lvlText w:val="%2."/>
      <w:lvlJc w:val="left"/>
      <w:pPr>
        <w:tabs>
          <w:tab w:val="num" w:pos="1080"/>
        </w:tabs>
        <w:ind w:left="1080" w:hanging="360"/>
      </w:pPr>
      <w:rPr>
        <w:rFonts w:ascii="Calibri" w:hAnsi="Calibri" w:cs="Calibri"/>
        <w:i w:val="0"/>
        <w:iCs w:val="0"/>
        <w:color w:val="000000"/>
        <w:sz w:val="22"/>
        <w:szCs w:val="22"/>
      </w:rPr>
    </w:lvl>
    <w:lvl w:ilvl="2">
      <w:start w:val="1"/>
      <w:numFmt w:val="decimal"/>
      <w:lvlText w:val="%3."/>
      <w:lvlJc w:val="left"/>
      <w:pPr>
        <w:tabs>
          <w:tab w:val="num" w:pos="1440"/>
        </w:tabs>
        <w:ind w:left="1440" w:hanging="360"/>
      </w:pPr>
      <w:rPr>
        <w:rFonts w:ascii="Calibri" w:hAnsi="Calibri" w:cs="Calibri"/>
        <w:i w:val="0"/>
        <w:iCs w:val="0"/>
        <w:color w:val="000000"/>
        <w:sz w:val="22"/>
        <w:szCs w:val="22"/>
      </w:rPr>
    </w:lvl>
    <w:lvl w:ilvl="3">
      <w:start w:val="1"/>
      <w:numFmt w:val="decimal"/>
      <w:lvlText w:val="%4."/>
      <w:lvlJc w:val="left"/>
      <w:pPr>
        <w:tabs>
          <w:tab w:val="num" w:pos="1800"/>
        </w:tabs>
        <w:ind w:left="1800" w:hanging="360"/>
      </w:pPr>
      <w:rPr>
        <w:rFonts w:ascii="Calibri" w:hAnsi="Calibri" w:cs="Calibri"/>
        <w:i w:val="0"/>
        <w:iCs w:val="0"/>
        <w:color w:val="000000"/>
        <w:sz w:val="22"/>
        <w:szCs w:val="22"/>
      </w:rPr>
    </w:lvl>
    <w:lvl w:ilvl="4">
      <w:start w:val="1"/>
      <w:numFmt w:val="decimal"/>
      <w:lvlText w:val="%5."/>
      <w:lvlJc w:val="left"/>
      <w:pPr>
        <w:tabs>
          <w:tab w:val="num" w:pos="2160"/>
        </w:tabs>
        <w:ind w:left="2160" w:hanging="360"/>
      </w:pPr>
      <w:rPr>
        <w:rFonts w:ascii="Calibri" w:hAnsi="Calibri" w:cs="Calibri"/>
        <w:i w:val="0"/>
        <w:iCs w:val="0"/>
        <w:color w:val="000000"/>
        <w:sz w:val="22"/>
        <w:szCs w:val="22"/>
      </w:rPr>
    </w:lvl>
    <w:lvl w:ilvl="5">
      <w:start w:val="1"/>
      <w:numFmt w:val="decimal"/>
      <w:lvlText w:val="%6."/>
      <w:lvlJc w:val="left"/>
      <w:pPr>
        <w:tabs>
          <w:tab w:val="num" w:pos="2520"/>
        </w:tabs>
        <w:ind w:left="2520" w:hanging="360"/>
      </w:pPr>
      <w:rPr>
        <w:rFonts w:ascii="Calibri" w:hAnsi="Calibri" w:cs="Calibri"/>
        <w:i w:val="0"/>
        <w:iCs w:val="0"/>
        <w:color w:val="000000"/>
        <w:sz w:val="22"/>
        <w:szCs w:val="22"/>
      </w:rPr>
    </w:lvl>
    <w:lvl w:ilvl="6">
      <w:start w:val="1"/>
      <w:numFmt w:val="decimal"/>
      <w:lvlText w:val="%7."/>
      <w:lvlJc w:val="left"/>
      <w:pPr>
        <w:tabs>
          <w:tab w:val="num" w:pos="2880"/>
        </w:tabs>
        <w:ind w:left="2880" w:hanging="360"/>
      </w:pPr>
      <w:rPr>
        <w:rFonts w:ascii="Calibri" w:hAnsi="Calibri" w:cs="Calibri"/>
        <w:i w:val="0"/>
        <w:iCs w:val="0"/>
        <w:color w:val="000000"/>
        <w:sz w:val="22"/>
        <w:szCs w:val="22"/>
      </w:rPr>
    </w:lvl>
    <w:lvl w:ilvl="7">
      <w:start w:val="1"/>
      <w:numFmt w:val="decimal"/>
      <w:lvlText w:val="%8."/>
      <w:lvlJc w:val="left"/>
      <w:pPr>
        <w:tabs>
          <w:tab w:val="num" w:pos="3240"/>
        </w:tabs>
        <w:ind w:left="3240" w:hanging="360"/>
      </w:pPr>
      <w:rPr>
        <w:rFonts w:ascii="Calibri" w:hAnsi="Calibri" w:cs="Calibri"/>
        <w:i w:val="0"/>
        <w:iCs w:val="0"/>
        <w:color w:val="000000"/>
        <w:sz w:val="22"/>
        <w:szCs w:val="22"/>
      </w:rPr>
    </w:lvl>
    <w:lvl w:ilvl="8">
      <w:start w:val="1"/>
      <w:numFmt w:val="decimal"/>
      <w:lvlText w:val="%9."/>
      <w:lvlJc w:val="left"/>
      <w:pPr>
        <w:tabs>
          <w:tab w:val="num" w:pos="3600"/>
        </w:tabs>
        <w:ind w:left="3600" w:hanging="360"/>
      </w:pPr>
      <w:rPr>
        <w:rFonts w:ascii="Calibri" w:hAnsi="Calibri" w:cs="Calibri"/>
        <w:i w:val="0"/>
        <w:iCs w:val="0"/>
        <w:color w:val="000000"/>
        <w:sz w:val="22"/>
        <w:szCs w:val="22"/>
      </w:rPr>
    </w:lvl>
  </w:abstractNum>
  <w:abstractNum w:abstractNumId="1" w15:restartNumberingAfterBreak="0">
    <w:nsid w:val="00000008"/>
    <w:multiLevelType w:val="multilevel"/>
    <w:tmpl w:val="00000008"/>
    <w:name w:val="WW8Num8"/>
    <w:lvl w:ilvl="0">
      <w:start w:val="1"/>
      <w:numFmt w:val="decimal"/>
      <w:lvlText w:val="%1."/>
      <w:lvlJc w:val="left"/>
      <w:pPr>
        <w:tabs>
          <w:tab w:val="num" w:pos="380"/>
        </w:tabs>
        <w:ind w:left="380" w:hanging="357"/>
      </w:pPr>
      <w:rPr>
        <w:rFonts w:ascii="Calibri" w:hAnsi="Calibri" w:cs="Calibri"/>
        <w:iCs/>
        <w:color w:val="000000"/>
        <w:sz w:val="22"/>
        <w:szCs w:val="22"/>
        <w:lang w:eastAsia="cs-CZ"/>
      </w:rPr>
    </w:lvl>
    <w:lvl w:ilvl="1">
      <w:start w:val="1"/>
      <w:numFmt w:val="decimal"/>
      <w:lvlText w:val="%2."/>
      <w:lvlJc w:val="left"/>
      <w:pPr>
        <w:tabs>
          <w:tab w:val="num" w:pos="1080"/>
        </w:tabs>
        <w:ind w:left="1080" w:hanging="360"/>
      </w:pPr>
      <w:rPr>
        <w:rFonts w:ascii="Calibri" w:hAnsi="Calibri" w:cs="Calibri"/>
        <w:iCs/>
        <w:color w:val="000000"/>
        <w:sz w:val="22"/>
        <w:szCs w:val="22"/>
        <w:lang w:eastAsia="cs-CZ"/>
      </w:rPr>
    </w:lvl>
    <w:lvl w:ilvl="2">
      <w:start w:val="1"/>
      <w:numFmt w:val="decimal"/>
      <w:lvlText w:val="%3."/>
      <w:lvlJc w:val="left"/>
      <w:pPr>
        <w:tabs>
          <w:tab w:val="num" w:pos="1440"/>
        </w:tabs>
        <w:ind w:left="1440" w:hanging="360"/>
      </w:pPr>
      <w:rPr>
        <w:rFonts w:ascii="Calibri" w:hAnsi="Calibri" w:cs="Calibri"/>
        <w:iCs/>
        <w:color w:val="000000"/>
        <w:sz w:val="22"/>
        <w:szCs w:val="22"/>
        <w:lang w:eastAsia="cs-CZ"/>
      </w:rPr>
    </w:lvl>
    <w:lvl w:ilvl="3">
      <w:start w:val="1"/>
      <w:numFmt w:val="decimal"/>
      <w:lvlText w:val="%4."/>
      <w:lvlJc w:val="left"/>
      <w:pPr>
        <w:tabs>
          <w:tab w:val="num" w:pos="1800"/>
        </w:tabs>
        <w:ind w:left="1800" w:hanging="360"/>
      </w:pPr>
      <w:rPr>
        <w:rFonts w:ascii="Calibri" w:hAnsi="Calibri" w:cs="Calibri"/>
        <w:iCs/>
        <w:color w:val="000000"/>
        <w:sz w:val="22"/>
        <w:szCs w:val="22"/>
        <w:lang w:eastAsia="cs-CZ"/>
      </w:rPr>
    </w:lvl>
    <w:lvl w:ilvl="4">
      <w:start w:val="1"/>
      <w:numFmt w:val="decimal"/>
      <w:lvlText w:val="%5."/>
      <w:lvlJc w:val="left"/>
      <w:pPr>
        <w:tabs>
          <w:tab w:val="num" w:pos="2160"/>
        </w:tabs>
        <w:ind w:left="2160" w:hanging="360"/>
      </w:pPr>
      <w:rPr>
        <w:rFonts w:ascii="Calibri" w:hAnsi="Calibri" w:cs="Calibri"/>
        <w:iCs/>
        <w:color w:val="000000"/>
        <w:sz w:val="22"/>
        <w:szCs w:val="22"/>
        <w:lang w:eastAsia="cs-CZ"/>
      </w:rPr>
    </w:lvl>
    <w:lvl w:ilvl="5">
      <w:start w:val="1"/>
      <w:numFmt w:val="decimal"/>
      <w:lvlText w:val="%6."/>
      <w:lvlJc w:val="left"/>
      <w:pPr>
        <w:tabs>
          <w:tab w:val="num" w:pos="2520"/>
        </w:tabs>
        <w:ind w:left="2520" w:hanging="360"/>
      </w:pPr>
      <w:rPr>
        <w:rFonts w:ascii="Calibri" w:hAnsi="Calibri" w:cs="Calibri"/>
        <w:iCs/>
        <w:color w:val="000000"/>
        <w:sz w:val="22"/>
        <w:szCs w:val="22"/>
        <w:lang w:eastAsia="cs-CZ"/>
      </w:rPr>
    </w:lvl>
    <w:lvl w:ilvl="6">
      <w:start w:val="1"/>
      <w:numFmt w:val="decimal"/>
      <w:lvlText w:val="%7."/>
      <w:lvlJc w:val="left"/>
      <w:pPr>
        <w:tabs>
          <w:tab w:val="num" w:pos="2880"/>
        </w:tabs>
        <w:ind w:left="2880" w:hanging="360"/>
      </w:pPr>
      <w:rPr>
        <w:rFonts w:ascii="Calibri" w:hAnsi="Calibri" w:cs="Calibri"/>
        <w:iCs/>
        <w:color w:val="000000"/>
        <w:sz w:val="22"/>
        <w:szCs w:val="22"/>
        <w:lang w:eastAsia="cs-CZ"/>
      </w:rPr>
    </w:lvl>
    <w:lvl w:ilvl="7">
      <w:start w:val="1"/>
      <w:numFmt w:val="decimal"/>
      <w:lvlText w:val="%8."/>
      <w:lvlJc w:val="left"/>
      <w:pPr>
        <w:tabs>
          <w:tab w:val="num" w:pos="3240"/>
        </w:tabs>
        <w:ind w:left="3240" w:hanging="360"/>
      </w:pPr>
      <w:rPr>
        <w:rFonts w:ascii="Calibri" w:hAnsi="Calibri" w:cs="Calibri"/>
        <w:iCs/>
        <w:color w:val="000000"/>
        <w:sz w:val="22"/>
        <w:szCs w:val="22"/>
        <w:lang w:eastAsia="cs-CZ"/>
      </w:rPr>
    </w:lvl>
    <w:lvl w:ilvl="8">
      <w:start w:val="1"/>
      <w:numFmt w:val="decimal"/>
      <w:lvlText w:val="%9."/>
      <w:lvlJc w:val="left"/>
      <w:pPr>
        <w:tabs>
          <w:tab w:val="num" w:pos="3600"/>
        </w:tabs>
        <w:ind w:left="3600" w:hanging="360"/>
      </w:pPr>
      <w:rPr>
        <w:rFonts w:ascii="Calibri" w:hAnsi="Calibri" w:cs="Calibri"/>
        <w:iCs/>
        <w:color w:val="000000"/>
        <w:sz w:val="22"/>
        <w:szCs w:val="22"/>
        <w:lang w:eastAsia="cs-CZ"/>
      </w:rPr>
    </w:lvl>
  </w:abstractNum>
  <w:abstractNum w:abstractNumId="2" w15:restartNumberingAfterBreak="0">
    <w:nsid w:val="00000009"/>
    <w:multiLevelType w:val="multilevel"/>
    <w:tmpl w:val="00000009"/>
    <w:name w:val="WW8Num9"/>
    <w:lvl w:ilvl="0">
      <w:start w:val="1"/>
      <w:numFmt w:val="decimal"/>
      <w:lvlText w:val="%1."/>
      <w:lvlJc w:val="left"/>
      <w:pPr>
        <w:tabs>
          <w:tab w:val="num" w:pos="380"/>
        </w:tabs>
        <w:ind w:left="380" w:hanging="357"/>
      </w:pPr>
      <w:rPr>
        <w:rFonts w:ascii="Calibri" w:eastAsia="Times New Roman" w:hAnsi="Calibri" w:cs="Calibri"/>
        <w:iCs/>
        <w:color w:val="000000"/>
        <w:kern w:val="2"/>
        <w:sz w:val="22"/>
        <w:szCs w:val="22"/>
        <w:lang w:eastAsia="cs-CZ"/>
      </w:rPr>
    </w:lvl>
    <w:lvl w:ilvl="1">
      <w:start w:val="1"/>
      <w:numFmt w:val="decimal"/>
      <w:lvlText w:val="%2."/>
      <w:lvlJc w:val="left"/>
      <w:pPr>
        <w:tabs>
          <w:tab w:val="num" w:pos="1080"/>
        </w:tabs>
        <w:ind w:left="1080" w:hanging="360"/>
      </w:pPr>
      <w:rPr>
        <w:rFonts w:ascii="Calibri" w:eastAsia="Times New Roman" w:hAnsi="Calibri" w:cs="Calibri"/>
        <w:iCs/>
        <w:color w:val="000000"/>
        <w:kern w:val="2"/>
        <w:sz w:val="22"/>
        <w:szCs w:val="22"/>
        <w:lang w:eastAsia="cs-CZ"/>
      </w:rPr>
    </w:lvl>
    <w:lvl w:ilvl="2">
      <w:start w:val="1"/>
      <w:numFmt w:val="decimal"/>
      <w:lvlText w:val="%3."/>
      <w:lvlJc w:val="left"/>
      <w:pPr>
        <w:tabs>
          <w:tab w:val="num" w:pos="1440"/>
        </w:tabs>
        <w:ind w:left="1440" w:hanging="360"/>
      </w:pPr>
      <w:rPr>
        <w:rFonts w:ascii="Calibri" w:eastAsia="Times New Roman" w:hAnsi="Calibri" w:cs="Calibri"/>
        <w:iCs/>
        <w:color w:val="000000"/>
        <w:kern w:val="2"/>
        <w:sz w:val="22"/>
        <w:szCs w:val="22"/>
        <w:lang w:eastAsia="cs-CZ"/>
      </w:rPr>
    </w:lvl>
    <w:lvl w:ilvl="3">
      <w:start w:val="1"/>
      <w:numFmt w:val="decimal"/>
      <w:lvlText w:val="%4."/>
      <w:lvlJc w:val="left"/>
      <w:pPr>
        <w:tabs>
          <w:tab w:val="num" w:pos="1800"/>
        </w:tabs>
        <w:ind w:left="1800" w:hanging="360"/>
      </w:pPr>
      <w:rPr>
        <w:rFonts w:ascii="Calibri" w:eastAsia="Times New Roman" w:hAnsi="Calibri" w:cs="Calibri"/>
        <w:iCs/>
        <w:color w:val="000000"/>
        <w:kern w:val="2"/>
        <w:sz w:val="22"/>
        <w:szCs w:val="22"/>
        <w:lang w:eastAsia="cs-CZ"/>
      </w:rPr>
    </w:lvl>
    <w:lvl w:ilvl="4">
      <w:start w:val="1"/>
      <w:numFmt w:val="decimal"/>
      <w:lvlText w:val="%5."/>
      <w:lvlJc w:val="left"/>
      <w:pPr>
        <w:tabs>
          <w:tab w:val="num" w:pos="2160"/>
        </w:tabs>
        <w:ind w:left="2160" w:hanging="360"/>
      </w:pPr>
      <w:rPr>
        <w:rFonts w:ascii="Calibri" w:eastAsia="Times New Roman" w:hAnsi="Calibri" w:cs="Calibri"/>
        <w:iCs/>
        <w:color w:val="000000"/>
        <w:kern w:val="2"/>
        <w:sz w:val="22"/>
        <w:szCs w:val="22"/>
        <w:lang w:eastAsia="cs-CZ"/>
      </w:rPr>
    </w:lvl>
    <w:lvl w:ilvl="5">
      <w:start w:val="1"/>
      <w:numFmt w:val="decimal"/>
      <w:lvlText w:val="%6."/>
      <w:lvlJc w:val="left"/>
      <w:pPr>
        <w:tabs>
          <w:tab w:val="num" w:pos="2520"/>
        </w:tabs>
        <w:ind w:left="2520" w:hanging="360"/>
      </w:pPr>
      <w:rPr>
        <w:rFonts w:ascii="Calibri" w:eastAsia="Times New Roman" w:hAnsi="Calibri" w:cs="Calibri"/>
        <w:iCs/>
        <w:color w:val="000000"/>
        <w:kern w:val="2"/>
        <w:sz w:val="22"/>
        <w:szCs w:val="22"/>
        <w:lang w:eastAsia="cs-CZ"/>
      </w:rPr>
    </w:lvl>
    <w:lvl w:ilvl="6">
      <w:start w:val="1"/>
      <w:numFmt w:val="decimal"/>
      <w:lvlText w:val="%7."/>
      <w:lvlJc w:val="left"/>
      <w:pPr>
        <w:tabs>
          <w:tab w:val="num" w:pos="2880"/>
        </w:tabs>
        <w:ind w:left="2880" w:hanging="360"/>
      </w:pPr>
      <w:rPr>
        <w:rFonts w:ascii="Calibri" w:eastAsia="Times New Roman" w:hAnsi="Calibri" w:cs="Calibri"/>
        <w:iCs/>
        <w:color w:val="000000"/>
        <w:kern w:val="2"/>
        <w:sz w:val="22"/>
        <w:szCs w:val="22"/>
        <w:lang w:eastAsia="cs-CZ"/>
      </w:rPr>
    </w:lvl>
    <w:lvl w:ilvl="7">
      <w:start w:val="1"/>
      <w:numFmt w:val="decimal"/>
      <w:lvlText w:val="%8."/>
      <w:lvlJc w:val="left"/>
      <w:pPr>
        <w:tabs>
          <w:tab w:val="num" w:pos="3240"/>
        </w:tabs>
        <w:ind w:left="3240" w:hanging="360"/>
      </w:pPr>
      <w:rPr>
        <w:rFonts w:ascii="Calibri" w:eastAsia="Times New Roman" w:hAnsi="Calibri" w:cs="Calibri"/>
        <w:iCs/>
        <w:color w:val="000000"/>
        <w:kern w:val="2"/>
        <w:sz w:val="22"/>
        <w:szCs w:val="22"/>
        <w:lang w:eastAsia="cs-CZ"/>
      </w:rPr>
    </w:lvl>
    <w:lvl w:ilvl="8">
      <w:start w:val="1"/>
      <w:numFmt w:val="decimal"/>
      <w:lvlText w:val="%9."/>
      <w:lvlJc w:val="left"/>
      <w:pPr>
        <w:tabs>
          <w:tab w:val="num" w:pos="3600"/>
        </w:tabs>
        <w:ind w:left="3600" w:hanging="360"/>
      </w:pPr>
      <w:rPr>
        <w:rFonts w:ascii="Calibri" w:eastAsia="Times New Roman" w:hAnsi="Calibri" w:cs="Calibri"/>
        <w:iCs/>
        <w:color w:val="000000"/>
        <w:kern w:val="2"/>
        <w:sz w:val="22"/>
        <w:szCs w:val="22"/>
        <w:lang w:eastAsia="cs-CZ"/>
      </w:rPr>
    </w:lvl>
  </w:abstractNum>
  <w:abstractNum w:abstractNumId="3" w15:restartNumberingAfterBreak="0">
    <w:nsid w:val="04834468"/>
    <w:multiLevelType w:val="multilevel"/>
    <w:tmpl w:val="08562150"/>
    <w:styleLink w:val="WW8Num2"/>
    <w:lvl w:ilvl="0">
      <w:start w:val="1"/>
      <w:numFmt w:val="lowerLetter"/>
      <w:lvlText w:val="%1)"/>
      <w:lvlJc w:val="left"/>
      <w:pPr>
        <w:ind w:left="38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54305C6"/>
    <w:multiLevelType w:val="multilevel"/>
    <w:tmpl w:val="5A025726"/>
    <w:styleLink w:val="WW8Num7"/>
    <w:lvl w:ilvl="0">
      <w:start w:val="1"/>
      <w:numFmt w:val="decimal"/>
      <w:lvlText w:val="%1."/>
      <w:lvlJc w:val="left"/>
      <w:pPr>
        <w:ind w:left="380"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E316CF"/>
    <w:multiLevelType w:val="multilevel"/>
    <w:tmpl w:val="8D348818"/>
    <w:styleLink w:val="WW8Num9"/>
    <w:lvl w:ilvl="0">
      <w:start w:val="1"/>
      <w:numFmt w:val="decimal"/>
      <w:lvlText w:val="%1."/>
      <w:lvlJc w:val="left"/>
      <w:pPr>
        <w:ind w:left="38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4386A33"/>
    <w:multiLevelType w:val="multilevel"/>
    <w:tmpl w:val="029EA3DE"/>
    <w:styleLink w:val="WW8Num8"/>
    <w:lvl w:ilvl="0">
      <w:start w:val="1"/>
      <w:numFmt w:val="decimal"/>
      <w:lvlText w:val="%1."/>
      <w:lvlJc w:val="left"/>
      <w:pPr>
        <w:ind w:left="38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6B26D74"/>
    <w:multiLevelType w:val="multilevel"/>
    <w:tmpl w:val="92509E8C"/>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1ADD3CB1"/>
    <w:multiLevelType w:val="multilevel"/>
    <w:tmpl w:val="404C2E80"/>
    <w:styleLink w:val="WW8Num4"/>
    <w:lvl w:ilvl="0">
      <w:start w:val="1"/>
      <w:numFmt w:val="decimal"/>
      <w:lvlText w:val="%1."/>
      <w:lvlJc w:val="left"/>
      <w:pPr>
        <w:ind w:left="38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B333089"/>
    <w:multiLevelType w:val="multilevel"/>
    <w:tmpl w:val="850CB472"/>
    <w:styleLink w:val="WW8Num6"/>
    <w:lvl w:ilvl="0">
      <w:start w:val="1"/>
      <w:numFmt w:val="decimal"/>
      <w:lvlText w:val="%1."/>
      <w:lvlJc w:val="left"/>
      <w:pPr>
        <w:ind w:left="38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0A45EEC"/>
    <w:multiLevelType w:val="multilevel"/>
    <w:tmpl w:val="BA7A9108"/>
    <w:lvl w:ilvl="0">
      <w:start w:val="1"/>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11" w15:restartNumberingAfterBreak="0">
    <w:nsid w:val="24E76A3D"/>
    <w:multiLevelType w:val="multilevel"/>
    <w:tmpl w:val="052CA20C"/>
    <w:styleLink w:val="WW8Num3"/>
    <w:lvl w:ilvl="0">
      <w:start w:val="1"/>
      <w:numFmt w:val="decimal"/>
      <w:lvlText w:val="%1."/>
      <w:lvlJc w:val="left"/>
      <w:pPr>
        <w:ind w:left="38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F1E529C"/>
    <w:multiLevelType w:val="hybridMultilevel"/>
    <w:tmpl w:val="FA6C93AC"/>
    <w:lvl w:ilvl="0" w:tplc="04AECDDC">
      <w:start w:val="1"/>
      <w:numFmt w:val="lowerLetter"/>
      <w:lvlText w:val="%1)"/>
      <w:lvlJc w:val="left"/>
      <w:pPr>
        <w:ind w:left="1484" w:hanging="360"/>
      </w:pPr>
    </w:lvl>
    <w:lvl w:ilvl="1" w:tplc="04050019">
      <w:start w:val="1"/>
      <w:numFmt w:val="lowerLetter"/>
      <w:lvlText w:val="%2."/>
      <w:lvlJc w:val="left"/>
      <w:pPr>
        <w:ind w:left="2204" w:hanging="360"/>
      </w:pPr>
    </w:lvl>
    <w:lvl w:ilvl="2" w:tplc="0405001B">
      <w:start w:val="1"/>
      <w:numFmt w:val="lowerRoman"/>
      <w:lvlText w:val="%3."/>
      <w:lvlJc w:val="right"/>
      <w:pPr>
        <w:ind w:left="2924" w:hanging="180"/>
      </w:pPr>
    </w:lvl>
    <w:lvl w:ilvl="3" w:tplc="0405000F">
      <w:start w:val="1"/>
      <w:numFmt w:val="decimal"/>
      <w:lvlText w:val="%4."/>
      <w:lvlJc w:val="left"/>
      <w:pPr>
        <w:ind w:left="3644" w:hanging="360"/>
      </w:pPr>
    </w:lvl>
    <w:lvl w:ilvl="4" w:tplc="04050019">
      <w:start w:val="1"/>
      <w:numFmt w:val="lowerLetter"/>
      <w:lvlText w:val="%5."/>
      <w:lvlJc w:val="left"/>
      <w:pPr>
        <w:ind w:left="4364" w:hanging="360"/>
      </w:pPr>
    </w:lvl>
    <w:lvl w:ilvl="5" w:tplc="0405001B">
      <w:start w:val="1"/>
      <w:numFmt w:val="lowerRoman"/>
      <w:lvlText w:val="%6."/>
      <w:lvlJc w:val="right"/>
      <w:pPr>
        <w:ind w:left="5084" w:hanging="180"/>
      </w:pPr>
    </w:lvl>
    <w:lvl w:ilvl="6" w:tplc="0405000F">
      <w:start w:val="1"/>
      <w:numFmt w:val="decimal"/>
      <w:lvlText w:val="%7."/>
      <w:lvlJc w:val="left"/>
      <w:pPr>
        <w:ind w:left="5804" w:hanging="360"/>
      </w:pPr>
    </w:lvl>
    <w:lvl w:ilvl="7" w:tplc="04050019">
      <w:start w:val="1"/>
      <w:numFmt w:val="lowerLetter"/>
      <w:lvlText w:val="%8."/>
      <w:lvlJc w:val="left"/>
      <w:pPr>
        <w:ind w:left="6524" w:hanging="360"/>
      </w:pPr>
    </w:lvl>
    <w:lvl w:ilvl="8" w:tplc="0405001B">
      <w:start w:val="1"/>
      <w:numFmt w:val="lowerRoman"/>
      <w:lvlText w:val="%9."/>
      <w:lvlJc w:val="right"/>
      <w:pPr>
        <w:ind w:left="7244" w:hanging="180"/>
      </w:pPr>
    </w:lvl>
  </w:abstractNum>
  <w:abstractNum w:abstractNumId="13" w15:restartNumberingAfterBreak="0">
    <w:nsid w:val="363B3BDD"/>
    <w:multiLevelType w:val="multilevel"/>
    <w:tmpl w:val="A53C60EE"/>
    <w:styleLink w:val="WW8Num14"/>
    <w:lvl w:ilvl="0">
      <w:start w:val="6"/>
      <w:numFmt w:val="decimal"/>
      <w:lvlText w:val="%1."/>
      <w:lvlJc w:val="left"/>
      <w:pPr>
        <w:ind w:left="380"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69A6145"/>
    <w:multiLevelType w:val="multilevel"/>
    <w:tmpl w:val="C4662810"/>
    <w:lvl w:ilvl="0">
      <w:start w:val="1"/>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15" w15:restartNumberingAfterBreak="0">
    <w:nsid w:val="38B37C26"/>
    <w:multiLevelType w:val="multilevel"/>
    <w:tmpl w:val="3EE8C064"/>
    <w:lvl w:ilvl="0">
      <w:start w:val="3"/>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16" w15:restartNumberingAfterBreak="0">
    <w:nsid w:val="42225053"/>
    <w:multiLevelType w:val="multilevel"/>
    <w:tmpl w:val="9C74A784"/>
    <w:lvl w:ilvl="0">
      <w:start w:val="1"/>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17" w15:restartNumberingAfterBreak="0">
    <w:nsid w:val="453B23D3"/>
    <w:multiLevelType w:val="multilevel"/>
    <w:tmpl w:val="225C63FE"/>
    <w:lvl w:ilvl="0">
      <w:start w:val="1"/>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18" w15:restartNumberingAfterBreak="0">
    <w:nsid w:val="4BF70703"/>
    <w:multiLevelType w:val="multilevel"/>
    <w:tmpl w:val="7F0EB5B6"/>
    <w:lvl w:ilvl="0">
      <w:start w:val="1"/>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19" w15:restartNumberingAfterBreak="0">
    <w:nsid w:val="52234998"/>
    <w:multiLevelType w:val="multilevel"/>
    <w:tmpl w:val="440CFDDC"/>
    <w:lvl w:ilvl="0">
      <w:start w:val="1"/>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20" w15:restartNumberingAfterBreak="0">
    <w:nsid w:val="703C0AEE"/>
    <w:multiLevelType w:val="multilevel"/>
    <w:tmpl w:val="11E49368"/>
    <w:lvl w:ilvl="0">
      <w:start w:val="1"/>
      <w:numFmt w:val="lowerLetter"/>
      <w:lvlText w:val="%1)"/>
      <w:lvlJc w:val="left"/>
      <w:pPr>
        <w:ind w:left="720" w:hanging="360"/>
      </w:p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21" w15:restartNumberingAfterBreak="0">
    <w:nsid w:val="78A5173B"/>
    <w:multiLevelType w:val="multilevel"/>
    <w:tmpl w:val="D3424062"/>
    <w:lvl w:ilvl="0">
      <w:start w:val="1"/>
      <w:numFmt w:val="decimal"/>
      <w:lvlText w:val="%1."/>
      <w:lvlJc w:val="left"/>
      <w:pPr>
        <w:ind w:left="380" w:hanging="357"/>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num w:numId="1">
    <w:abstractNumId w:val="7"/>
  </w:num>
  <w:num w:numId="2">
    <w:abstractNumId w:val="3"/>
  </w:num>
  <w:num w:numId="3">
    <w:abstractNumId w:val="11"/>
  </w:num>
  <w:num w:numId="4">
    <w:abstractNumId w:val="8"/>
  </w:num>
  <w:num w:numId="5">
    <w:abstractNumId w:val="9"/>
  </w:num>
  <w:num w:numId="6">
    <w:abstractNumId w:val="6"/>
  </w:num>
  <w:num w:numId="7">
    <w:abstractNumId w:val="5"/>
  </w:num>
  <w:num w:numId="8">
    <w:abstractNumId w:val="13"/>
  </w:num>
  <w:num w:numId="9">
    <w:abstractNumId w:val="4"/>
  </w:num>
  <w:num w:numId="10">
    <w:abstractNumId w:val="14"/>
  </w:num>
  <w:num w:numId="11">
    <w:abstractNumId w:val="19"/>
  </w:num>
  <w:num w:numId="12">
    <w:abstractNumId w:val="10"/>
  </w:num>
  <w:num w:numId="13">
    <w:abstractNumId w:val="15"/>
  </w:num>
  <w:num w:numId="14">
    <w:abstractNumId w:val="20"/>
  </w:num>
  <w:num w:numId="15">
    <w:abstractNumId w:val="17"/>
  </w:num>
  <w:num w:numId="16">
    <w:abstractNumId w:val="21"/>
  </w:num>
  <w:num w:numId="17">
    <w:abstractNumId w:val="18"/>
  </w:num>
  <w:num w:numId="18">
    <w:abstractNumId w:val="16"/>
  </w:num>
  <w:num w:numId="19">
    <w:abstractNumId w:val="3"/>
    <w:lvlOverride w:ilvl="0">
      <w:startOverride w:val="1"/>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78"/>
    <w:rsid w:val="00025292"/>
    <w:rsid w:val="00053C4B"/>
    <w:rsid w:val="00100606"/>
    <w:rsid w:val="001C2555"/>
    <w:rsid w:val="001C6DCB"/>
    <w:rsid w:val="00285CDA"/>
    <w:rsid w:val="002920D1"/>
    <w:rsid w:val="003237D8"/>
    <w:rsid w:val="00346214"/>
    <w:rsid w:val="003A321C"/>
    <w:rsid w:val="003C1C2B"/>
    <w:rsid w:val="004831FD"/>
    <w:rsid w:val="0048426E"/>
    <w:rsid w:val="006236C3"/>
    <w:rsid w:val="006A0F85"/>
    <w:rsid w:val="006E686F"/>
    <w:rsid w:val="007E0321"/>
    <w:rsid w:val="008771C6"/>
    <w:rsid w:val="00886FE3"/>
    <w:rsid w:val="00963411"/>
    <w:rsid w:val="009D21EC"/>
    <w:rsid w:val="00A77B96"/>
    <w:rsid w:val="00B52535"/>
    <w:rsid w:val="00BD15D2"/>
    <w:rsid w:val="00C100A7"/>
    <w:rsid w:val="00C41878"/>
    <w:rsid w:val="00C811E3"/>
    <w:rsid w:val="00CE283E"/>
    <w:rsid w:val="00D807BC"/>
    <w:rsid w:val="00E574C4"/>
    <w:rsid w:val="00E70D8D"/>
    <w:rsid w:val="00F84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F387"/>
  <w15:docId w15:val="{E2E373CD-51C2-43F0-BF81-38CE25FF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w:hAnsi="Liberation Serif" w:cs="Arial"/>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Heading"/>
    <w:next w:val="Textbody"/>
    <w:uiPriority w:val="9"/>
    <w:semiHidden/>
    <w:unhideWhenUsed/>
    <w:qFormat/>
    <w:pPr>
      <w:spacing w:before="0" w:after="0"/>
      <w:outlineLvl w:val="1"/>
    </w:pPr>
    <w:rPr>
      <w:b/>
      <w:bCs/>
      <w:i/>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overflowPunct w:val="0"/>
      <w:autoSpaceDE w:val="0"/>
    </w:pPr>
    <w:rPr>
      <w:rFonts w:ascii="Times New Roman" w:eastAsia="Times New Roman" w:hAnsi="Times New Roman" w:cs="Times New Roman"/>
      <w:szCs w:val="20"/>
    </w:rPr>
  </w:style>
  <w:style w:type="paragraph" w:customStyle="1" w:styleId="Heading">
    <w:name w:val="Heading"/>
    <w:basedOn w:val="Standard"/>
    <w:next w:val="Textbody"/>
    <w:pPr>
      <w:keepNext/>
      <w:spacing w:before="240" w:after="120"/>
    </w:pPr>
    <w:rPr>
      <w:sz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rPr>
  </w:style>
  <w:style w:type="paragraph" w:customStyle="1" w:styleId="Index">
    <w:name w:val="Index"/>
    <w:basedOn w:val="Standard"/>
    <w:pPr>
      <w:suppressLineNumbers/>
    </w:pPr>
  </w:style>
  <w:style w:type="paragraph" w:customStyle="1" w:styleId="Rejstk">
    <w:name w:val="Rejst?ík"/>
    <w:basedOn w:val="Standard"/>
    <w:pPr>
      <w:suppressLineNumbers/>
    </w:pPr>
  </w:style>
  <w:style w:type="paragraph" w:styleId="Odstavecseseznamem">
    <w:name w:val="List Paragraph"/>
    <w:basedOn w:val="Standard"/>
    <w:qFormat/>
    <w:pPr>
      <w:ind w:left="708"/>
    </w:pPr>
  </w:style>
  <w:style w:type="paragraph" w:styleId="Textbubliny">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8"/>
        <w:tab w:val="right" w:pos="9637"/>
      </w:tabs>
    </w:pPr>
  </w:style>
  <w:style w:type="paragraph" w:customStyle="1" w:styleId="PreformattedText">
    <w:name w:val="Preformatted Text"/>
    <w:basedOn w:val="Standard"/>
    <w:rPr>
      <w:rFonts w:ascii="Liberation Mono" w:eastAsia="Liberation Mono" w:hAnsi="Liberation Mono" w:cs="Liberation Mono"/>
      <w:sz w:val="20"/>
    </w:rPr>
  </w:style>
  <w:style w:type="paragraph" w:customStyle="1" w:styleId="western">
    <w:name w:val="western"/>
    <w:basedOn w:val="Standard"/>
    <w:pPr>
      <w:spacing w:before="280" w:after="119"/>
    </w:pPr>
    <w:rPr>
      <w:szCs w:val="24"/>
    </w:rPr>
  </w:style>
  <w:style w:type="paragraph" w:styleId="Normlnweb">
    <w:name w:val="Normal (Web)"/>
    <w:basedOn w:val="Standard"/>
    <w:pPr>
      <w:spacing w:before="280" w:after="119"/>
    </w:pPr>
    <w:rPr>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0">
    <w:name w:val="WW8Num2z0"/>
    <w:rPr>
      <w:rFonts w:ascii="Symbol" w:eastAsia="Symbol" w:hAnsi="Symbol" w:cs="Symbol"/>
    </w:rPr>
  </w:style>
  <w:style w:type="character" w:customStyle="1" w:styleId="WW8Num3z1">
    <w:name w:val="WW8Num3z1"/>
    <w:rPr>
      <w:rFonts w:ascii="Symbol" w:eastAsia="Symbol" w:hAnsi="Symbol" w:cs="Symbol"/>
    </w:rPr>
  </w:style>
  <w:style w:type="character" w:customStyle="1" w:styleId="WW8Num3z4">
    <w:name w:val="WW8Num3z4"/>
    <w:rPr>
      <w:rFonts w:ascii="Times New Roman" w:eastAsia="Times New Roman" w:hAnsi="Times New Roman"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4">
    <w:name w:val="WW8Num2z4"/>
    <w:rPr>
      <w:rFonts w:ascii="Times New Roman" w:eastAsia="Times New Roman" w:hAnsi="Times New Roman" w:cs="Times New Roman"/>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4z1">
    <w:name w:val="WW8Num4z1"/>
    <w:rPr>
      <w:rFonts w:ascii="Symbol" w:eastAsia="Symbol" w:hAnsi="Symbol" w:cs="Symbol"/>
    </w:rPr>
  </w:style>
  <w:style w:type="character" w:customStyle="1" w:styleId="WW8Num4z4">
    <w:name w:val="WW8Num4z4"/>
    <w:rPr>
      <w:rFonts w:ascii="Times New Roman" w:eastAsia="Times New Roman" w:hAnsi="Times New Roman" w:cs="Times New Roman"/>
    </w:rPr>
  </w:style>
  <w:style w:type="character" w:customStyle="1" w:styleId="Standardnpsmoodstavce2">
    <w:name w:val="Standardní písmo odstavce2"/>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2z2">
    <w:name w:val="WW8Num2z2"/>
    <w:rPr>
      <w:rFonts w:ascii="Wingdings" w:eastAsia="Wingdings" w:hAnsi="Wingdings" w:cs="Wingdings"/>
    </w:rPr>
  </w:style>
  <w:style w:type="character" w:customStyle="1" w:styleId="WW8Num12z1">
    <w:name w:val="WW8Num12z1"/>
    <w:rPr>
      <w:rFonts w:ascii="Symbol" w:eastAsia="Symbol" w:hAnsi="Symbol" w:cs="Symbol"/>
    </w:rPr>
  </w:style>
  <w:style w:type="character" w:customStyle="1" w:styleId="WW8Num12z4">
    <w:name w:val="WW8Num12z4"/>
    <w:rPr>
      <w:rFonts w:ascii="Times New Roman" w:eastAsia="Times New Roman" w:hAnsi="Times New Roman" w:cs="Times New Roman"/>
    </w:rPr>
  </w:style>
  <w:style w:type="character" w:customStyle="1" w:styleId="Standardnpsmoodstavce1">
    <w:name w:val="Standardní písmo odstavce1"/>
  </w:style>
  <w:style w:type="character" w:customStyle="1" w:styleId="TextbublinyChar">
    <w:name w:val="Text bubliny Char"/>
    <w:basedOn w:val="Standardnpsmoodstavce1"/>
    <w:rPr>
      <w:rFonts w:ascii="Tahoma" w:eastAsia="Tahoma" w:hAnsi="Tahoma" w:cs="Tahoma"/>
      <w:sz w:val="16"/>
      <w:szCs w:val="16"/>
    </w:rPr>
  </w:style>
  <w:style w:type="character" w:customStyle="1" w:styleId="platne1">
    <w:name w:val="platne1"/>
    <w:basedOn w:val="Standardnpsmoodstavce1"/>
    <w:rPr>
      <w:rFonts w:ascii="Nimbus Roman No9 L" w:eastAsia="Nimbus Roman No9 L" w:hAnsi="Nimbus Roman No9 L" w:cs="Nimbus Roman No9 L"/>
      <w:color w:val="auto"/>
      <w:sz w:val="24"/>
      <w:szCs w:val="24"/>
      <w:lang w:val="cs-CZ"/>
    </w:rPr>
  </w:style>
  <w:style w:type="character" w:customStyle="1" w:styleId="NumberingSymbols">
    <w:name w:val="Numbering Symbols"/>
    <w:rPr>
      <w:rFonts w:ascii="Calibri" w:eastAsia="Calibri" w:hAnsi="Calibri" w:cs="Calibri"/>
      <w:b w:val="0"/>
      <w:bCs w:val="0"/>
      <w:sz w:val="22"/>
      <w:szCs w:val="22"/>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6">
    <w:name w:val="WW8Num6"/>
    <w:basedOn w:val="Bezseznamu"/>
    <w:pPr>
      <w:numPr>
        <w:numId w:val="5"/>
      </w:numPr>
    </w:pPr>
  </w:style>
  <w:style w:type="numbering" w:customStyle="1" w:styleId="WW8Num8">
    <w:name w:val="WW8Num8"/>
    <w:basedOn w:val="Bezseznamu"/>
    <w:pPr>
      <w:numPr>
        <w:numId w:val="6"/>
      </w:numPr>
    </w:pPr>
  </w:style>
  <w:style w:type="numbering" w:customStyle="1" w:styleId="WW8Num9">
    <w:name w:val="WW8Num9"/>
    <w:basedOn w:val="Bezseznamu"/>
    <w:pPr>
      <w:numPr>
        <w:numId w:val="7"/>
      </w:numPr>
    </w:pPr>
  </w:style>
  <w:style w:type="numbering" w:customStyle="1" w:styleId="WW8Num14">
    <w:name w:val="WW8Num14"/>
    <w:basedOn w:val="Bezseznamu"/>
    <w:pPr>
      <w:numPr>
        <w:numId w:val="8"/>
      </w:numPr>
    </w:pPr>
  </w:style>
  <w:style w:type="numbering" w:customStyle="1" w:styleId="WW8Num7">
    <w:name w:val="WW8Num7"/>
    <w:basedOn w:val="Bezseznamu"/>
    <w:pPr>
      <w:numPr>
        <w:numId w:val="9"/>
      </w:numPr>
    </w:pPr>
  </w:style>
  <w:style w:type="character" w:customStyle="1" w:styleId="WW8Num2z5">
    <w:name w:val="WW8Num2z5"/>
    <w:rsid w:val="00F8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761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3914</Words>
  <Characters>23099</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DODATEK č</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gudrun</dc:creator>
  <cp:lastModifiedBy>Šárka Ticháčková</cp:lastModifiedBy>
  <cp:revision>5</cp:revision>
  <cp:lastPrinted>2010-09-03T09:23:00Z</cp:lastPrinted>
  <dcterms:created xsi:type="dcterms:W3CDTF">2026-03-18T15:59:00Z</dcterms:created>
  <dcterms:modified xsi:type="dcterms:W3CDTF">2026-03-26T09:21:00Z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