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9.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DiaSor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in Czech,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 Hájům 2606/2b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155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4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2"/>
        <w:gridCol w:w="627"/>
      </w:tblGrid>
      <w:tr>
        <w:trPr>
          <w:trHeight w:val="270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TREPONEMA SCREEN 310840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CONTROL HBsAg 310251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CONTROL HCV Ab 310241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CONTROL HIV A 310261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 MUREX HIV Ab/Ag 310260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  <w:tr>
        <w:trPr>
          <w:trHeight w:val="270" w:hRule="atLeast"/>
        </w:trPr>
        <w:tc>
          <w:tcPr>
            <w:tcW w:w="786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LIAISON XL-STARTER KIT 319200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DIASOR</w:t>
            </w:r>
            <w:r>
              <w:rPr>
                <w:rFonts w:ascii="Times New Roman;serif" w:hAnsi="Times New Roman;serif"/>
                <w:color w:val="000000"/>
                <w:sz w:val="24"/>
              </w:rPr>
              <w:t>IN</w:t>
            </w:r>
          </w:p>
        </w:tc>
        <w:tc>
          <w:tcPr>
            <w:tcW w:w="62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Transfúzní oddělení,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171</Words>
  <Characters>1054</Characters>
  <CharactersWithSpaces>1194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2026-03-20T14:49:25Z</dcterms:created>
  <dc:creator/>
  <dc:description/>
  <dc:language>cs-CZ</dc:language>
  <cp:lastModifiedBy/>
  <dcterms:modified xsi:type="dcterms:W3CDTF">2026-03-20T14:50:35Z</dcterms:modified>
  <cp:revision>1</cp:revision>
  <dc:subject/>
  <dc:title/>
</cp:coreProperties>
</file>