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0D" w:rsidRDefault="00004497">
      <w:pPr>
        <w:pStyle w:val="Nadpis10"/>
        <w:keepNext/>
        <w:keepLines/>
        <w:shd w:val="clear" w:color="auto" w:fill="auto"/>
        <w:spacing w:after="450" w:line="380" w:lineRule="exact"/>
      </w:pPr>
      <w:bookmarkStart w:id="0" w:name="bookmark0"/>
      <w:r>
        <w:rPr>
          <w:rStyle w:val="Nadpis11"/>
          <w:b/>
          <w:bCs/>
          <w:i/>
          <w:iCs/>
        </w:rPr>
        <w:t>Zo^</w:t>
      </w:r>
      <w:bookmarkEnd w:id="0"/>
    </w:p>
    <w:p w:rsidR="00FD610D" w:rsidRDefault="00004497">
      <w:pPr>
        <w:pStyle w:val="Nadpis20"/>
        <w:keepNext/>
        <w:keepLines/>
        <w:shd w:val="clear" w:color="auto" w:fill="auto"/>
        <w:spacing w:before="0" w:after="0" w:line="360" w:lineRule="exact"/>
        <w:ind w:left="900"/>
      </w:pPr>
      <w:bookmarkStart w:id="1" w:name="bookmark1"/>
      <w:r>
        <w:t>Smlouva o výpůjčce</w:t>
      </w:r>
      <w:bookmarkEnd w:id="1"/>
    </w:p>
    <w:p w:rsidR="00FD610D" w:rsidRDefault="00004497">
      <w:pPr>
        <w:pStyle w:val="Zkladntext30"/>
        <w:shd w:val="clear" w:color="auto" w:fill="auto"/>
        <w:spacing w:before="0"/>
        <w:ind w:left="900"/>
      </w:pPr>
      <w:r>
        <w:t>č. 1700830/139</w:t>
      </w:r>
    </w:p>
    <w:p w:rsidR="00FD610D" w:rsidRDefault="00004497">
      <w:pPr>
        <w:pStyle w:val="Zkladntext20"/>
        <w:shd w:val="clear" w:color="auto" w:fill="auto"/>
        <w:spacing w:after="223"/>
        <w:ind w:left="900"/>
      </w:pPr>
      <w:r>
        <w:t>uzavřená dle zákona č. 89/2012 Sb., občanský zákoník, v platném znění</w:t>
      </w:r>
      <w:r>
        <w:br/>
        <w:t>(dále jen „Občanský zákoník")</w:t>
      </w:r>
    </w:p>
    <w:p w:rsidR="00FD610D" w:rsidRDefault="00004497">
      <w:pPr>
        <w:pStyle w:val="Zkladntext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pt;margin-top:-45.6pt;width:101.7pt;height:32.45pt;z-index:-251653120;mso-wrap-distance-left:5pt;mso-wrap-distance-top:18.65pt;mso-wrap-distance-right:228.05pt;mso-wrap-distance-bottom:44.4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7"/>
                    <w:shd w:val="clear" w:color="auto" w:fill="auto"/>
                    <w:spacing w:after="1" w:line="280" w:lineRule="exact"/>
                  </w:pPr>
                  <w:r>
                    <w:t>I.</w:t>
                  </w:r>
                </w:p>
                <w:p w:rsidR="00FD610D" w:rsidRDefault="00004497">
                  <w:pPr>
                    <w:pStyle w:val="Zkladntext8"/>
                    <w:shd w:val="clear" w:color="auto" w:fill="auto"/>
                    <w:spacing w:before="0" w:line="260" w:lineRule="exact"/>
                  </w:pPr>
                  <w:r>
                    <w:t>Smluvní strany</w:t>
                  </w:r>
                </w:p>
              </w:txbxContent>
            </v:textbox>
            <w10:wrap type="square" side="left" anchorx="margin"/>
          </v:shape>
        </w:pict>
      </w:r>
      <w:r>
        <w:t>Saegeling Medizintechnik, s.r.o.</w:t>
      </w:r>
    </w:p>
    <w:p w:rsidR="00FD610D" w:rsidRDefault="00004497">
      <w:pPr>
        <w:pStyle w:val="Zkladntext20"/>
        <w:shd w:val="clear" w:color="auto" w:fill="auto"/>
        <w:spacing w:line="256" w:lineRule="exact"/>
        <w:jc w:val="left"/>
      </w:pPr>
      <w:r>
        <w:t>Řipská 1153/20a 627 00 Brno zastoupená: Ing. Leonou Běhanovou</w:t>
      </w:r>
      <w:r>
        <w:t xml:space="preserve"> - jednatelem společnosti</w:t>
      </w:r>
    </w:p>
    <w:p w:rsidR="00FD610D" w:rsidRDefault="00004497">
      <w:pPr>
        <w:pStyle w:val="Zkladntext20"/>
        <w:shd w:val="clear" w:color="auto" w:fill="auto"/>
        <w:spacing w:line="252" w:lineRule="exact"/>
        <w:jc w:val="left"/>
      </w:pPr>
      <w:r>
        <w:t>zapsaná v obchodním rejstříku vedeném u Krajského soudu v Brně, oddíl C, vložka 40683 IČ: 26259311 DIČ: CZ26259311</w:t>
      </w:r>
    </w:p>
    <w:p w:rsidR="00FD610D" w:rsidRDefault="00004497">
      <w:pPr>
        <w:pStyle w:val="Zkladntext20"/>
        <w:shd w:val="clear" w:color="auto" w:fill="auto"/>
        <w:spacing w:after="165" w:line="210" w:lineRule="exact"/>
        <w:jc w:val="left"/>
      </w:pPr>
      <w:r>
        <w:t xml:space="preserve">Email: </w:t>
      </w:r>
      <w:hyperlink r:id="rId6" w:history="1">
        <w:r>
          <w:rPr>
            <w:rStyle w:val="Hypertextovodkaz"/>
          </w:rPr>
          <w:t>info@saeqeling-mt.cz</w:t>
        </w:r>
      </w:hyperlink>
      <w:r>
        <w:rPr>
          <w:rStyle w:val="Zkladntext21"/>
        </w:rPr>
        <w:t xml:space="preserve"> </w:t>
      </w:r>
      <w:r>
        <w:t>(dále jen půjčitel) a</w:t>
      </w:r>
    </w:p>
    <w:p w:rsidR="00FD610D" w:rsidRDefault="00004497">
      <w:pPr>
        <w:pStyle w:val="Zkladntext40"/>
        <w:shd w:val="clear" w:color="auto" w:fill="auto"/>
        <w:spacing w:before="0" w:line="252" w:lineRule="exact"/>
      </w:pPr>
      <w:r>
        <w:t>Nemocnice Třinec, p.o.</w:t>
      </w:r>
    </w:p>
    <w:p w:rsidR="00FD610D" w:rsidRDefault="00004497">
      <w:pPr>
        <w:pStyle w:val="Zkladntext20"/>
        <w:shd w:val="clear" w:color="auto" w:fill="auto"/>
        <w:spacing w:line="252" w:lineRule="exact"/>
        <w:jc w:val="left"/>
      </w:pPr>
      <w:r>
        <w:t>Kaštanová 268, Dolní Líštná 739 61 Třinec</w:t>
      </w:r>
    </w:p>
    <w:p w:rsidR="00FD610D" w:rsidRDefault="00004497">
      <w:pPr>
        <w:pStyle w:val="Zkladntext20"/>
        <w:shd w:val="clear" w:color="auto" w:fill="auto"/>
        <w:spacing w:line="252" w:lineRule="exact"/>
        <w:jc w:val="left"/>
      </w:pPr>
      <w:r>
        <w:t>zástupce: Ing. Tomáš Stejskal - ředitel nemocnice</w:t>
      </w:r>
    </w:p>
    <w:p w:rsidR="00FD610D" w:rsidRDefault="00004497">
      <w:pPr>
        <w:pStyle w:val="Zkladntext20"/>
        <w:shd w:val="clear" w:color="auto" w:fill="auto"/>
        <w:spacing w:after="274" w:line="252" w:lineRule="exact"/>
        <w:jc w:val="left"/>
      </w:pPr>
      <w:r>
        <w:t>zapsaná v obchodním rejstříku vedeném u Krajského soudu v Ostravě, oddíl Pr, vložka 908 IČ: 00534242 DIČ: CZ0534242</w:t>
      </w:r>
    </w:p>
    <w:p w:rsidR="00FD610D" w:rsidRDefault="00004497">
      <w:pPr>
        <w:pStyle w:val="Zkladntext20"/>
        <w:shd w:val="clear" w:color="auto" w:fill="auto"/>
        <w:spacing w:after="501" w:line="210" w:lineRule="exact"/>
        <w:jc w:val="left"/>
      </w:pPr>
      <w:r>
        <w:t>(dále jen vypůjčitel) uzavírají v souiadu s ust.</w:t>
      </w:r>
      <w:r>
        <w:t xml:space="preserve"> § 2193 a násl. Obč. zák. následující smlouvu:</w:t>
      </w:r>
    </w:p>
    <w:p w:rsidR="00FD610D" w:rsidRDefault="00004497">
      <w:pPr>
        <w:pStyle w:val="Nadpis220"/>
        <w:keepNext/>
        <w:keepLines/>
        <w:shd w:val="clear" w:color="auto" w:fill="auto"/>
        <w:spacing w:before="0" w:after="0" w:line="280" w:lineRule="exact"/>
        <w:ind w:left="900"/>
      </w:pPr>
      <w:bookmarkStart w:id="2" w:name="bookmark2"/>
      <w:r>
        <w:t>ii.</w:t>
      </w:r>
      <w:bookmarkEnd w:id="2"/>
    </w:p>
    <w:p w:rsidR="00FD610D" w:rsidRDefault="00004497">
      <w:pPr>
        <w:pStyle w:val="Zkladntext50"/>
        <w:shd w:val="clear" w:color="auto" w:fill="auto"/>
        <w:spacing w:before="0" w:after="261" w:line="320" w:lineRule="exact"/>
        <w:ind w:left="900"/>
      </w:pPr>
      <w:r>
        <w:t>Předmět smlouvy</w:t>
      </w:r>
    </w:p>
    <w:p w:rsidR="00FD610D" w:rsidRDefault="00004497">
      <w:pPr>
        <w:pStyle w:val="Zkladntext20"/>
        <w:shd w:val="clear" w:color="auto" w:fill="auto"/>
        <w:spacing w:after="240" w:line="256" w:lineRule="exact"/>
        <w:jc w:val="left"/>
      </w:pPr>
      <w:r>
        <w:t>Půjčitel přenechává vypůjčiteli k bezplatnému užívání 1 ks mechanický insuflátor/exsuflátor CoughAssist E70, v.č.: 0023694, včetně příslušenství, dále jen „přístroj</w:t>
      </w:r>
      <w:r>
        <w:rPr>
          <w:vertAlign w:val="superscript"/>
        </w:rPr>
        <w:t>11</w:t>
      </w:r>
      <w:r>
        <w:t>.</w:t>
      </w:r>
    </w:p>
    <w:p w:rsidR="00FD610D" w:rsidRDefault="00004497">
      <w:pPr>
        <w:pStyle w:val="Zkladntext20"/>
        <w:shd w:val="clear" w:color="auto" w:fill="auto"/>
        <w:spacing w:after="243" w:line="256" w:lineRule="exact"/>
        <w:jc w:val="left"/>
      </w:pPr>
      <w:r>
        <w:t>Součástí dodávky je k</w:t>
      </w:r>
      <w:r>
        <w:t>ompletní příslušenství, dále jen „příslušenství</w:t>
      </w:r>
      <w:r>
        <w:rPr>
          <w:vertAlign w:val="superscript"/>
        </w:rPr>
        <w:t>11</w:t>
      </w:r>
      <w:r>
        <w:t>. Přístroj vč. příslušenství je ve vlastnictví půjčitele. Hodnota přístroje včetně příslušenství činí 160.000,- Kč (slovy: jednostošedesáttisíc Kč).</w:t>
      </w:r>
    </w:p>
    <w:p w:rsidR="00FD610D" w:rsidRDefault="00004497">
      <w:pPr>
        <w:pStyle w:val="Zkladntext20"/>
        <w:shd w:val="clear" w:color="auto" w:fill="auto"/>
        <w:spacing w:after="1146" w:line="252" w:lineRule="exact"/>
        <w:ind w:right="960"/>
        <w:jc w:val="both"/>
      </w:pPr>
      <w:r>
        <w:t xml:space="preserve">Přístroj je zařazen do rizikové třídy lla. Půjčitel </w:t>
      </w:r>
      <w:r>
        <w:t>prohlašuje, že výše uvedený přístroj je způsobilý k řádnému užívání a jeho stav odpovídá příslušným předpisům. Současně půjčitel prohlašuje, že výrobce vydal prohlášení o shodě k předmětu smlouvy v souladu s českými právními předpisy.</w:t>
      </w:r>
    </w:p>
    <w:p w:rsidR="00FD610D" w:rsidRDefault="00004497">
      <w:pPr>
        <w:pStyle w:val="Zkladntext60"/>
        <w:shd w:val="clear" w:color="auto" w:fill="auto"/>
        <w:spacing w:before="0" w:line="170" w:lineRule="exact"/>
        <w:ind w:left="900"/>
      </w:pPr>
      <w:r>
        <w:t>Strana 1 z 2</w:t>
      </w:r>
      <w:r>
        <w:br w:type="page"/>
      </w:r>
    </w:p>
    <w:p w:rsidR="00FD610D" w:rsidRDefault="00004497">
      <w:pPr>
        <w:pStyle w:val="Nadpis320"/>
        <w:keepNext/>
        <w:keepLines/>
        <w:shd w:val="clear" w:color="auto" w:fill="auto"/>
        <w:spacing w:after="34" w:line="190" w:lineRule="exact"/>
        <w:ind w:left="4420"/>
      </w:pPr>
      <w:bookmarkStart w:id="3" w:name="bookmark3"/>
      <w:r>
        <w:lastRenderedPageBreak/>
        <w:t>IIS.</w:t>
      </w:r>
      <w:bookmarkEnd w:id="3"/>
    </w:p>
    <w:p w:rsidR="00FD610D" w:rsidRDefault="00004497">
      <w:pPr>
        <w:pStyle w:val="Nadpis30"/>
        <w:keepNext/>
        <w:keepLines/>
        <w:shd w:val="clear" w:color="auto" w:fill="auto"/>
        <w:spacing w:before="0" w:after="215" w:line="260" w:lineRule="exact"/>
        <w:ind w:left="2420"/>
      </w:pPr>
      <w:bookmarkStart w:id="4" w:name="bookmark4"/>
      <w:r>
        <w:t>Po</w:t>
      </w:r>
      <w:r>
        <w:t>vinnosti půjčitele a vypůjčitele</w:t>
      </w:r>
      <w:bookmarkEnd w:id="4"/>
    </w:p>
    <w:p w:rsidR="00FD610D" w:rsidRDefault="00004497">
      <w:pPr>
        <w:pStyle w:val="Zkladntext20"/>
        <w:shd w:val="clear" w:color="auto" w:fill="auto"/>
        <w:spacing w:after="240" w:line="252" w:lineRule="exact"/>
        <w:ind w:right="960"/>
        <w:jc w:val="both"/>
      </w:pPr>
      <w:r>
        <w:t>Vypůjčitel je povinen uvedený přístroj řádně užívat v souladu s návodem k jeho obsluze pro potřeby Nemocnice Třinec, p.o., ARO, Kaštanová 268, Dolní Líštná, 739 61 Třinec, prim. MUDr. Marian Bárta.</w:t>
      </w:r>
    </w:p>
    <w:p w:rsidR="00FD610D" w:rsidRDefault="00004497">
      <w:pPr>
        <w:pStyle w:val="Zkladntext20"/>
        <w:shd w:val="clear" w:color="auto" w:fill="auto"/>
        <w:spacing w:after="240" w:line="252" w:lineRule="exact"/>
        <w:ind w:right="960"/>
        <w:jc w:val="both"/>
      </w:pPr>
      <w:r>
        <w:t>Vypůjčitel je povinen zap</w:t>
      </w:r>
      <w:r>
        <w:t>ůjčený přístroj chránit před poškozením, ztrátou nebo zničením. Po skončení výpůjčky je vypůjčitel povinen přístroj dle čl. II. této smlouvy vrátit půjčiteli ve stavu odpovídajícímu době jeho používání.</w:t>
      </w:r>
    </w:p>
    <w:p w:rsidR="00FD610D" w:rsidRDefault="00004497">
      <w:pPr>
        <w:pStyle w:val="Zkladntext20"/>
        <w:shd w:val="clear" w:color="auto" w:fill="auto"/>
        <w:spacing w:after="234" w:line="252" w:lineRule="exact"/>
        <w:ind w:right="960"/>
        <w:jc w:val="both"/>
      </w:pPr>
      <w:r>
        <w:t>Půjčitel je povinen zajistit vypůjčiteli pravidelné b</w:t>
      </w:r>
      <w:r>
        <w:t>ezpečnostně technické kontroly event. validace předmětu výpůjčky v souladu se zákonem č. 268/2014 Sb., v platném znění, na náklady vypůjčitele po dobu výpůjčky, a to od doby uvedení do provozu.</w:t>
      </w:r>
    </w:p>
    <w:p w:rsidR="00FD610D" w:rsidRDefault="00004497">
      <w:pPr>
        <w:pStyle w:val="Nadpis30"/>
        <w:keepNext/>
        <w:keepLines/>
        <w:shd w:val="clear" w:color="auto" w:fill="auto"/>
        <w:spacing w:before="0" w:after="16" w:line="260" w:lineRule="exact"/>
        <w:ind w:left="4420"/>
      </w:pPr>
      <w:bookmarkStart w:id="5" w:name="bookmark5"/>
      <w:r>
        <w:t>IV.</w:t>
      </w:r>
      <w:bookmarkEnd w:id="5"/>
    </w:p>
    <w:p w:rsidR="00FD610D" w:rsidRDefault="00004497">
      <w:pPr>
        <w:pStyle w:val="Nadpis30"/>
        <w:keepNext/>
        <w:keepLines/>
        <w:shd w:val="clear" w:color="auto" w:fill="auto"/>
        <w:spacing w:before="0" w:after="215" w:line="260" w:lineRule="exact"/>
        <w:ind w:left="3600"/>
      </w:pPr>
      <w:bookmarkStart w:id="6" w:name="bookmark6"/>
      <w:r>
        <w:t>Doba výpůjčky</w:t>
      </w:r>
      <w:bookmarkEnd w:id="6"/>
    </w:p>
    <w:p w:rsidR="00FD610D" w:rsidRDefault="00004497">
      <w:pPr>
        <w:pStyle w:val="Zkladntext20"/>
        <w:shd w:val="clear" w:color="auto" w:fill="auto"/>
        <w:spacing w:line="252" w:lineRule="exact"/>
        <w:ind w:right="960"/>
        <w:jc w:val="both"/>
      </w:pPr>
      <w:r>
        <w:t xml:space="preserve">Doba výpůjčky je stanovena na dobu určitou </w:t>
      </w:r>
      <w:r>
        <w:t>do 31. 12. 2017 a začíná běžet dnem uzavření této smlouvy, přičemž v případě zájmu a odsouhlasení oběma stranami je možné výpůjčku prodloužit.</w:t>
      </w:r>
    </w:p>
    <w:p w:rsidR="00FD610D" w:rsidRDefault="00004497">
      <w:pPr>
        <w:pStyle w:val="Zkladntext20"/>
        <w:shd w:val="clear" w:color="auto" w:fill="auto"/>
        <w:spacing w:after="234" w:line="252" w:lineRule="exact"/>
        <w:ind w:right="960"/>
        <w:jc w:val="both"/>
      </w:pPr>
      <w:r>
        <w:t>V případě, že by vypůjčitel užíval přístroj v rozporu s touto smlouvou, je půjčitel oprávněn požadovat jeho vráce</w:t>
      </w:r>
      <w:r>
        <w:t>ní i před skončením doby stanovené v předcházejícím odstavci tohoto článku.</w:t>
      </w:r>
    </w:p>
    <w:p w:rsidR="00FD610D" w:rsidRDefault="00004497">
      <w:pPr>
        <w:pStyle w:val="Nadpis30"/>
        <w:keepNext/>
        <w:keepLines/>
        <w:shd w:val="clear" w:color="auto" w:fill="auto"/>
        <w:spacing w:before="0" w:after="12" w:line="260" w:lineRule="exact"/>
        <w:ind w:left="4420"/>
      </w:pPr>
      <w:bookmarkStart w:id="7" w:name="bookmark7"/>
      <w:r>
        <w:t>V.</w:t>
      </w:r>
      <w:bookmarkEnd w:id="7"/>
    </w:p>
    <w:p w:rsidR="00FD610D" w:rsidRDefault="00004497">
      <w:pPr>
        <w:pStyle w:val="Nadpis30"/>
        <w:keepNext/>
        <w:keepLines/>
        <w:shd w:val="clear" w:color="auto" w:fill="auto"/>
        <w:spacing w:before="0" w:after="212" w:line="260" w:lineRule="exact"/>
        <w:ind w:left="3100"/>
      </w:pPr>
      <w:bookmarkStart w:id="8" w:name="bookmark8"/>
      <w:r>
        <w:t>Závěrečná ustanovení</w:t>
      </w:r>
      <w:bookmarkEnd w:id="8"/>
    </w:p>
    <w:p w:rsidR="00FD610D" w:rsidRDefault="00004497">
      <w:pPr>
        <w:pStyle w:val="Zkladntext20"/>
        <w:shd w:val="clear" w:color="auto" w:fill="auto"/>
        <w:spacing w:line="252" w:lineRule="exact"/>
        <w:jc w:val="left"/>
      </w:pPr>
      <w:r>
        <w:t>Smlouva nabývá účinnosti dnem podpisu oběma stranami.</w:t>
      </w:r>
    </w:p>
    <w:p w:rsidR="00FD610D" w:rsidRDefault="00004497">
      <w:pPr>
        <w:pStyle w:val="Zkladntext20"/>
        <w:shd w:val="clear" w:color="auto" w:fill="auto"/>
        <w:spacing w:line="252" w:lineRule="exact"/>
        <w:jc w:val="left"/>
      </w:pPr>
      <w:r>
        <w:t>Vyhotovuje se ve dvou stejnopisech, po jednom pro každou smluvní stranu.</w:t>
      </w:r>
    </w:p>
    <w:p w:rsidR="00FD610D" w:rsidRDefault="00004497">
      <w:pPr>
        <w:pStyle w:val="Zkladntext20"/>
        <w:shd w:val="clear" w:color="auto" w:fill="auto"/>
        <w:spacing w:line="252" w:lineRule="exact"/>
        <w:ind w:right="960"/>
        <w:jc w:val="both"/>
        <w:sectPr w:rsidR="00FD610D">
          <w:pgSz w:w="11900" w:h="16840"/>
          <w:pgMar w:top="514" w:right="475" w:bottom="840" w:left="1432" w:header="0" w:footer="3" w:gutter="0"/>
          <w:cols w:space="720"/>
          <w:noEndnote/>
          <w:docGrid w:linePitch="360"/>
        </w:sectPr>
      </w:pPr>
      <w:r>
        <w:t>Jakéko</w:t>
      </w:r>
      <w:r>
        <w:t>liv změny této smlouvy budou řešeny písemným dodatkem se souhlasem obou smluvních stran.</w:t>
      </w:r>
    </w:p>
    <w:p w:rsidR="00FD610D" w:rsidRDefault="00004497">
      <w:pPr>
        <w:spacing w:line="360" w:lineRule="exact"/>
      </w:pPr>
      <w:r>
        <w:pict>
          <v:shape id="_x0000_s1028" type="#_x0000_t202" style="position:absolute;margin-left:2.75pt;margin-top:11.2pt;width:57.4pt;height:13.4pt;z-index:251652096;mso-wrap-distance-left:5pt;mso-wrap-distance-right: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2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Zkladntext2Exact"/>
                    </w:rPr>
                    <w:t>V Brně dne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0.65pt;margin-top:0;width:1in;height:18.25pt;z-index:-251663360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30" type="#_x0000_t202" style="position:absolute;margin-left:256.75pt;margin-top:10.7pt;width:60.1pt;height:13.35pt;z-index:251654144;mso-wrap-distance-left:5pt;mso-wrap-distance-right: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2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bookmarkStart w:id="9" w:name="_GoBack"/>
      <w:bookmarkEnd w:id="9"/>
      <w:r>
        <w:pict>
          <v:shape id="_x0000_s1034" type="#_x0000_t202" style="position:absolute;margin-left:24.55pt;margin-top:103pt;width:105.5pt;height:28.4pt;z-index:251657216;mso-wrap-distance-left:5pt;mso-wrap-distance-right: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20"/>
                    <w:shd w:val="clear" w:color="auto" w:fill="auto"/>
                    <w:spacing w:line="256" w:lineRule="exact"/>
                    <w:jc w:val="right"/>
                  </w:pPr>
                  <w:r>
                    <w:rPr>
                      <w:rStyle w:val="Zkladntext2Exact"/>
                    </w:rPr>
                    <w:t>Ing. Leona Běhanová jednatel společnosti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7.45pt;margin-top:102.4pt;width:96.3pt;height:28.05pt;z-index:251659264;mso-wrap-distance-left:5pt;mso-wrap-distance-right: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20"/>
                    <w:shd w:val="clear" w:color="auto" w:fill="auto"/>
                    <w:spacing w:line="252" w:lineRule="exact"/>
                    <w:jc w:val="both"/>
                  </w:pPr>
                  <w:r>
                    <w:rPr>
                      <w:rStyle w:val="Zkladntext2Exact"/>
                    </w:rPr>
                    <w:t>Ing. Tomáš Stejskal ředitel nemocnice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04pt;margin-top:294.15pt;width:50.6pt;height:11.55pt;z-index:251660288;mso-wrap-distance-left:5pt;mso-wrap-distance-right:5pt;mso-position-horizontal-relative:margin" filled="f" stroked="f">
            <v:textbox style="mso-fit-shape-to-text:t" inset="0,0,0,0">
              <w:txbxContent>
                <w:p w:rsidR="00FD610D" w:rsidRDefault="00004497">
                  <w:pPr>
                    <w:pStyle w:val="Zkladntext60"/>
                    <w:shd w:val="clear" w:color="auto" w:fill="auto"/>
                    <w:spacing w:before="0" w:line="170" w:lineRule="exact"/>
                    <w:jc w:val="left"/>
                  </w:pPr>
                  <w:r>
                    <w:rPr>
                      <w:rStyle w:val="Zkladntext6Exact"/>
                    </w:rPr>
                    <w:t>Strana 2 z 2</w:t>
                  </w:r>
                </w:p>
              </w:txbxContent>
            </v:textbox>
            <w10:wrap anchorx="margin"/>
          </v:shape>
        </w:pict>
      </w: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360" w:lineRule="exact"/>
      </w:pPr>
    </w:p>
    <w:p w:rsidR="00FD610D" w:rsidRDefault="00FD610D">
      <w:pPr>
        <w:spacing w:line="565" w:lineRule="exact"/>
      </w:pPr>
    </w:p>
    <w:p w:rsidR="00FD610D" w:rsidRDefault="00FD610D">
      <w:pPr>
        <w:rPr>
          <w:sz w:val="2"/>
          <w:szCs w:val="2"/>
        </w:rPr>
      </w:pPr>
    </w:p>
    <w:sectPr w:rsidR="00FD610D">
      <w:type w:val="continuous"/>
      <w:pgSz w:w="11900" w:h="16840"/>
      <w:pgMar w:top="1576" w:right="505" w:bottom="72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4497">
      <w:r>
        <w:separator/>
      </w:r>
    </w:p>
  </w:endnote>
  <w:endnote w:type="continuationSeparator" w:id="0">
    <w:p w:rsidR="00000000" w:rsidRDefault="0000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0D" w:rsidRDefault="00FD610D"/>
  </w:footnote>
  <w:footnote w:type="continuationSeparator" w:id="0">
    <w:p w:rsidR="00FD610D" w:rsidRDefault="00FD6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610D"/>
    <w:rsid w:val="00004497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07AA3CD-4BDE-459E-A742-0A1AA78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right"/>
      <w:outlineLvl w:val="0"/>
    </w:pPr>
    <w:rPr>
      <w:rFonts w:ascii="Tahoma" w:eastAsia="Tahoma" w:hAnsi="Tahoma" w:cs="Tahoma"/>
      <w:b/>
      <w:bCs/>
      <w:i/>
      <w:iCs/>
      <w:spacing w:val="30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56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0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eqeling-m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2017-09-25T05:22:00Z</dcterms:created>
  <dcterms:modified xsi:type="dcterms:W3CDTF">2017-09-25T05:22:00Z</dcterms:modified>
</cp:coreProperties>
</file>