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52AD2"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7FF8ABB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01E0FEE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2FA0836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3BDE77F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0AE06C4"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0F466F96"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1C3393ED"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01BEBB0D"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0D1A8DEF"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4EC3C3BF"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47395084"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7CD2B63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3AA522C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C346BE2" w14:textId="71611843" w:rsidR="00162562" w:rsidRPr="00162562" w:rsidRDefault="007236D7" w:rsidP="00865D6F">
      <w:pPr>
        <w:tabs>
          <w:tab w:val="left" w:pos="2552"/>
        </w:tabs>
        <w:spacing w:before="60"/>
        <w:ind w:left="2550" w:hanging="255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 xml:space="preserve">Římskokatolická farnost u kostela sv. Prokopa </w:t>
      </w:r>
      <w:r w:rsidR="00865D6F">
        <w:rPr>
          <w:rFonts w:ascii="Arial" w:hAnsi="Arial" w:cs="Arial"/>
          <w:b/>
          <w:lang w:eastAsia="en-US"/>
        </w:rPr>
        <w:br/>
      </w:r>
      <w:proofErr w:type="gramStart"/>
      <w:r w:rsidR="00C0021B">
        <w:rPr>
          <w:rFonts w:ascii="Arial" w:hAnsi="Arial" w:cs="Arial"/>
          <w:b/>
          <w:lang w:eastAsia="en-US"/>
        </w:rPr>
        <w:t>Praha - Žižkov</w:t>
      </w:r>
      <w:proofErr w:type="gramEnd"/>
    </w:p>
    <w:p w14:paraId="321BA866" w14:textId="15B90843"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Čajkovského 669/36, Žižkov, 130 00 Praha 3</w:t>
      </w:r>
    </w:p>
    <w:p w14:paraId="6A182F16"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60434279</w:t>
      </w:r>
    </w:p>
    <w:p w14:paraId="3CD35D9F" w14:textId="161ADF78"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proofErr w:type="spellStart"/>
      <w:r w:rsidR="00C0021B">
        <w:rPr>
          <w:rFonts w:ascii="Arial" w:hAnsi="Arial" w:cs="Arial"/>
          <w:lang w:eastAsia="en-US"/>
        </w:rPr>
        <w:t>ThLic</w:t>
      </w:r>
      <w:proofErr w:type="spellEnd"/>
      <w:r w:rsidR="00C0021B">
        <w:rPr>
          <w:rFonts w:ascii="Arial" w:hAnsi="Arial" w:cs="Arial"/>
          <w:lang w:eastAsia="en-US"/>
        </w:rPr>
        <w:t>. Vít</w:t>
      </w:r>
      <w:r w:rsidR="00865D6F">
        <w:rPr>
          <w:rFonts w:ascii="Arial" w:hAnsi="Arial" w:cs="Arial"/>
          <w:lang w:eastAsia="en-US"/>
        </w:rPr>
        <w:t>em</w:t>
      </w:r>
      <w:r w:rsidR="00C0021B">
        <w:rPr>
          <w:rFonts w:ascii="Arial" w:hAnsi="Arial" w:cs="Arial"/>
          <w:lang w:eastAsia="en-US"/>
        </w:rPr>
        <w:t xml:space="preserve"> Uhr</w:t>
      </w:r>
      <w:r w:rsidR="00865D6F">
        <w:rPr>
          <w:rFonts w:ascii="Arial" w:hAnsi="Arial" w:cs="Arial"/>
          <w:lang w:eastAsia="en-US"/>
        </w:rPr>
        <w:t>em</w:t>
      </w:r>
      <w:r w:rsidR="00C0021B">
        <w:rPr>
          <w:rFonts w:ascii="Arial" w:hAnsi="Arial" w:cs="Arial"/>
          <w:lang w:eastAsia="en-US"/>
        </w:rPr>
        <w:t xml:space="preserve">, </w:t>
      </w:r>
      <w:proofErr w:type="spellStart"/>
      <w:r w:rsidR="00C0021B">
        <w:rPr>
          <w:rFonts w:ascii="Arial" w:hAnsi="Arial" w:cs="Arial"/>
          <w:lang w:eastAsia="en-US"/>
        </w:rPr>
        <w:t>Th.D</w:t>
      </w:r>
      <w:proofErr w:type="spellEnd"/>
      <w:r w:rsidR="00C0021B">
        <w:rPr>
          <w:rFonts w:ascii="Arial" w:hAnsi="Arial" w:cs="Arial"/>
          <w:lang w:eastAsia="en-US"/>
        </w:rPr>
        <w:t>., farář</w:t>
      </w:r>
      <w:r w:rsidR="00865D6F">
        <w:rPr>
          <w:rFonts w:ascii="Arial" w:hAnsi="Arial" w:cs="Arial"/>
          <w:lang w:eastAsia="en-US"/>
        </w:rPr>
        <w:t>em</w:t>
      </w:r>
    </w:p>
    <w:p w14:paraId="13BB758E"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6146009339</w:t>
      </w:r>
      <w:r w:rsidR="00A20D78">
        <w:rPr>
          <w:rFonts w:ascii="Arial" w:hAnsi="Arial" w:cs="Arial"/>
          <w:lang w:eastAsia="en-US"/>
        </w:rPr>
        <w:t>/</w:t>
      </w:r>
      <w:r w:rsidR="00C0021B">
        <w:rPr>
          <w:rFonts w:ascii="Arial" w:hAnsi="Arial" w:cs="Arial"/>
          <w:lang w:eastAsia="en-US"/>
        </w:rPr>
        <w:t>0800</w:t>
      </w:r>
    </w:p>
    <w:p w14:paraId="1999856E"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31A09352" w14:textId="77777777" w:rsidR="007236D7" w:rsidRPr="007236D7" w:rsidRDefault="007236D7" w:rsidP="007236D7">
      <w:pPr>
        <w:spacing w:before="60"/>
        <w:ind w:left="2552" w:hanging="2520"/>
        <w:jc w:val="both"/>
        <w:rPr>
          <w:rFonts w:ascii="Arial" w:hAnsi="Arial" w:cs="Arial"/>
        </w:rPr>
      </w:pPr>
    </w:p>
    <w:p w14:paraId="784079C4"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5C8C514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0E1630F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04611AFF"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1C556302"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12C40A50"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180 000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Jednostoosmdesáttisíc</w:t>
      </w:r>
      <w:proofErr w:type="spellEnd"/>
      <w:r w:rsidRPr="00883EA2">
        <w:rPr>
          <w:rFonts w:ascii="Arial" w:hAnsi="Arial" w:cs="Arial"/>
          <w:lang w:eastAsia="en-US"/>
        </w:rPr>
        <w:t xml:space="preserve"> korun českých) a příjemce tuto dotaci přijímá. </w:t>
      </w:r>
    </w:p>
    <w:p w14:paraId="05CC5697" w14:textId="77777777" w:rsidR="00883EA2" w:rsidRPr="00883EA2" w:rsidRDefault="00883EA2" w:rsidP="00883EA2">
      <w:pPr>
        <w:spacing w:before="60"/>
        <w:ind w:left="284"/>
        <w:contextualSpacing/>
        <w:jc w:val="both"/>
        <w:rPr>
          <w:rFonts w:ascii="Arial" w:hAnsi="Arial" w:cs="Arial"/>
          <w:lang w:eastAsia="en-US"/>
        </w:rPr>
      </w:pPr>
    </w:p>
    <w:p w14:paraId="0B2282D3" w14:textId="41D6A264"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46019352" w14:textId="77777777" w:rsidR="00883EA2" w:rsidRPr="00883EA2" w:rsidRDefault="00883EA2" w:rsidP="00883EA2">
      <w:pPr>
        <w:spacing w:before="60"/>
        <w:ind w:left="284"/>
        <w:contextualSpacing/>
        <w:jc w:val="both"/>
        <w:rPr>
          <w:rFonts w:ascii="Arial" w:hAnsi="Arial" w:cs="Arial"/>
          <w:lang w:eastAsia="en-US"/>
        </w:rPr>
      </w:pPr>
    </w:p>
    <w:p w14:paraId="457D933F" w14:textId="3BFFAA0A"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7D86A549"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 xml:space="preserve">Oprava střešní krytiny kostela sv. Anny v Praze na </w:t>
      </w:r>
      <w:proofErr w:type="gramStart"/>
      <w:r>
        <w:rPr>
          <w:rFonts w:ascii="Arial" w:hAnsi="Arial" w:cs="Arial"/>
          <w:lang w:eastAsia="en-US"/>
        </w:rPr>
        <w:t>Žižkově - etapa</w:t>
      </w:r>
      <w:proofErr w:type="gramEnd"/>
      <w:r>
        <w:rPr>
          <w:rFonts w:ascii="Arial" w:hAnsi="Arial" w:cs="Arial"/>
          <w:lang w:eastAsia="en-US"/>
        </w:rPr>
        <w:t xml:space="preserve"> r. 2026</w:t>
      </w:r>
    </w:p>
    <w:p w14:paraId="317FD3B6" w14:textId="77777777" w:rsidR="00883EA2" w:rsidRPr="00883EA2" w:rsidRDefault="00883EA2" w:rsidP="00883EA2">
      <w:pPr>
        <w:spacing w:before="60"/>
        <w:ind w:left="284"/>
        <w:contextualSpacing/>
        <w:rPr>
          <w:rFonts w:ascii="Arial" w:hAnsi="Arial" w:cs="Arial"/>
          <w:lang w:eastAsia="en-US"/>
        </w:rPr>
      </w:pPr>
    </w:p>
    <w:p w14:paraId="0FE9C011"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11AFB3BC" w14:textId="5A2B0B49" w:rsidR="00883EA2" w:rsidRPr="00883EA2" w:rsidRDefault="00617E25" w:rsidP="00865D6F">
      <w:pPr>
        <w:spacing w:before="60"/>
        <w:ind w:left="284"/>
        <w:contextualSpacing/>
        <w:jc w:val="both"/>
        <w:rPr>
          <w:rFonts w:ascii="Arial" w:hAnsi="Arial" w:cs="Arial"/>
          <w:lang w:eastAsia="en-US"/>
        </w:rPr>
      </w:pPr>
      <w:r>
        <w:rPr>
          <w:rFonts w:ascii="Arial" w:hAnsi="Arial" w:cs="Arial"/>
          <w:lang w:eastAsia="en-US"/>
        </w:rPr>
        <w:t>dodávky a práce klempířské, pokrývačské (malý prejz do malty), tesařské (nové laťování a případná oprava krovu nebo pozednice) a zednické (případná oprava římsy, demontáž a montáž hromosvodu)</w:t>
      </w:r>
    </w:p>
    <w:p w14:paraId="1C8EE9C6"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31AB066E" w14:textId="77777777" w:rsidR="00883EA2" w:rsidRPr="00883EA2" w:rsidRDefault="00883EA2" w:rsidP="00883EA2">
      <w:pPr>
        <w:tabs>
          <w:tab w:val="left" w:pos="3600"/>
        </w:tabs>
        <w:spacing w:before="60"/>
        <w:jc w:val="both"/>
        <w:rPr>
          <w:rFonts w:ascii="Arial" w:hAnsi="Arial" w:cs="Arial"/>
        </w:rPr>
      </w:pPr>
    </w:p>
    <w:p w14:paraId="092277F7"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0A60F595"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44BA071B"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2FAF7691" w14:textId="77777777" w:rsidR="00883EA2" w:rsidRPr="00883EA2" w:rsidRDefault="00883EA2" w:rsidP="00883EA2">
      <w:pPr>
        <w:spacing w:before="120" w:after="120"/>
        <w:rPr>
          <w:rFonts w:ascii="Arial" w:hAnsi="Arial" w:cs="Arial"/>
          <w:b/>
        </w:rPr>
      </w:pPr>
    </w:p>
    <w:p w14:paraId="796477C2"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1E533A93"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79FADEDC"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28448660" w14:textId="77777777" w:rsidR="00883EA2" w:rsidRPr="00883EA2" w:rsidRDefault="00883EA2" w:rsidP="00883EA2">
      <w:pPr>
        <w:jc w:val="both"/>
        <w:rPr>
          <w:rFonts w:ascii="Arial" w:hAnsi="Arial" w:cs="Arial"/>
        </w:rPr>
      </w:pPr>
    </w:p>
    <w:p w14:paraId="67E3CC71"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2926F467" w14:textId="77777777" w:rsidR="00883EA2" w:rsidRPr="00883EA2" w:rsidRDefault="00883EA2" w:rsidP="00883EA2">
      <w:pPr>
        <w:jc w:val="both"/>
        <w:rPr>
          <w:rFonts w:ascii="Arial" w:hAnsi="Arial" w:cs="Arial"/>
        </w:rPr>
      </w:pPr>
    </w:p>
    <w:p w14:paraId="567AD5BA"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41663742" w14:textId="77777777" w:rsidR="00883EA2" w:rsidRPr="00883EA2" w:rsidRDefault="00883EA2" w:rsidP="00883EA2">
      <w:pPr>
        <w:jc w:val="both"/>
        <w:rPr>
          <w:rFonts w:ascii="Arial" w:hAnsi="Arial" w:cs="Arial"/>
        </w:rPr>
      </w:pPr>
    </w:p>
    <w:p w14:paraId="0962AE08"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29BB0E39"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081D65B8"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6AD4027B" w14:textId="77777777" w:rsidR="00883EA2" w:rsidRPr="00883EA2" w:rsidRDefault="00883EA2" w:rsidP="00883EA2">
      <w:pPr>
        <w:contextualSpacing/>
        <w:jc w:val="both"/>
        <w:rPr>
          <w:rFonts w:ascii="Arial" w:hAnsi="Arial" w:cs="Arial"/>
          <w:lang w:eastAsia="en-US"/>
        </w:rPr>
      </w:pPr>
    </w:p>
    <w:p w14:paraId="62702331"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0302E80B" w14:textId="77777777" w:rsidR="00883EA2" w:rsidRPr="00883EA2" w:rsidRDefault="00883EA2" w:rsidP="00883EA2">
      <w:pPr>
        <w:contextualSpacing/>
        <w:jc w:val="both"/>
        <w:rPr>
          <w:rFonts w:ascii="Arial" w:hAnsi="Arial" w:cs="Arial"/>
          <w:lang w:eastAsia="en-US"/>
        </w:rPr>
      </w:pPr>
    </w:p>
    <w:p w14:paraId="2D06FA85"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 xml:space="preserve">Příjemce dotace umožní kdykoliv po uzavření této smlouvy zástupcům poskytovatele (zejm. zaměstnancům úřadu, zastupitelům, členům komisí a výborů) </w:t>
      </w:r>
      <w:r w:rsidRPr="00883EA2">
        <w:rPr>
          <w:rFonts w:ascii="Arial" w:hAnsi="Arial" w:cs="Arial"/>
        </w:rPr>
        <w:lastRenderedPageBreak/>
        <w:t>kontrolovat plnění účelu přidělené dotace. Z každé kontroly bude sepsána písemná zpráva o výsledcích se stanovením případných neshod a s návrhem nápravných opatření. Kontrola dle tohoto odstavce smlouvy není veřejnosprávní kontrolou.</w:t>
      </w:r>
    </w:p>
    <w:p w14:paraId="7FC57C2E" w14:textId="77777777" w:rsidR="00883EA2" w:rsidRPr="00883EA2" w:rsidRDefault="00883EA2" w:rsidP="00883EA2">
      <w:pPr>
        <w:contextualSpacing/>
        <w:jc w:val="both"/>
        <w:rPr>
          <w:rFonts w:ascii="Arial" w:hAnsi="Arial" w:cs="Arial"/>
          <w:lang w:eastAsia="en-US"/>
        </w:rPr>
      </w:pPr>
    </w:p>
    <w:p w14:paraId="5639F5EF" w14:textId="405CDE90"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865D6F">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089CAA2B" w14:textId="77777777" w:rsidR="00883EA2" w:rsidRPr="00883EA2" w:rsidRDefault="00883EA2" w:rsidP="00883EA2">
      <w:pPr>
        <w:spacing w:before="60"/>
        <w:jc w:val="both"/>
        <w:rPr>
          <w:rFonts w:ascii="Arial" w:hAnsi="Arial" w:cs="Arial"/>
          <w:i/>
          <w:color w:val="00B050"/>
        </w:rPr>
      </w:pPr>
    </w:p>
    <w:p w14:paraId="7D38ED03"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0BE9918A" w14:textId="77777777" w:rsidR="00883EA2" w:rsidRPr="00883EA2" w:rsidRDefault="00883EA2" w:rsidP="00883EA2">
      <w:pPr>
        <w:spacing w:before="60"/>
        <w:jc w:val="both"/>
        <w:rPr>
          <w:rFonts w:ascii="Arial" w:hAnsi="Arial" w:cs="Arial"/>
        </w:rPr>
      </w:pPr>
    </w:p>
    <w:p w14:paraId="1A8121F1"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66FFE6FA" w14:textId="77777777" w:rsidR="00883EA2" w:rsidRPr="00883EA2" w:rsidRDefault="00883EA2" w:rsidP="00883EA2">
      <w:pPr>
        <w:spacing w:before="60"/>
        <w:jc w:val="both"/>
        <w:rPr>
          <w:rFonts w:ascii="Arial" w:hAnsi="Arial" w:cs="Arial"/>
        </w:rPr>
      </w:pPr>
    </w:p>
    <w:p w14:paraId="024CE927"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5B9938F6" w14:textId="77777777" w:rsidR="00883EA2" w:rsidRPr="00883EA2" w:rsidRDefault="00883EA2" w:rsidP="00883EA2">
      <w:pPr>
        <w:spacing w:beforeLines="50" w:before="120" w:afterLines="50" w:after="120"/>
        <w:rPr>
          <w:rFonts w:ascii="Arial" w:hAnsi="Arial" w:cs="Arial"/>
          <w:b/>
        </w:rPr>
      </w:pPr>
    </w:p>
    <w:p w14:paraId="202B0D43"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2EA8904B"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13B455A1"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0845C6CD" w14:textId="77777777" w:rsidR="00883EA2" w:rsidRPr="00883EA2" w:rsidRDefault="00883EA2" w:rsidP="00883EA2">
      <w:pPr>
        <w:spacing w:beforeLines="50" w:before="120" w:afterLines="50" w:after="120"/>
        <w:rPr>
          <w:rFonts w:ascii="Arial" w:hAnsi="Arial" w:cs="Arial"/>
          <w:b/>
        </w:rPr>
      </w:pPr>
    </w:p>
    <w:p w14:paraId="77E85A9F"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27E96FC9"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41724CC2"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58F7870A" w14:textId="77777777" w:rsidR="00883EA2" w:rsidRPr="00883EA2" w:rsidRDefault="00883EA2" w:rsidP="00883EA2">
      <w:pPr>
        <w:spacing w:before="60"/>
        <w:jc w:val="both"/>
        <w:rPr>
          <w:rFonts w:ascii="Arial" w:hAnsi="Arial" w:cs="Arial"/>
        </w:rPr>
      </w:pPr>
    </w:p>
    <w:p w14:paraId="2B047F4C"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66945954"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6433D9B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3434E28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6BE43295"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2C756588" w14:textId="77777777" w:rsidR="00883EA2" w:rsidRPr="00865D6F"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2EC4DF5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51B994CD"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578E6825"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0D3E2DF5"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2575D3AB"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3445FB6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BCB2FD4"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3CF6D0CD" w14:textId="77777777" w:rsidR="00883EA2" w:rsidRPr="00865D6F"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2"/>
          <w:szCs w:val="22"/>
        </w:rPr>
      </w:pPr>
    </w:p>
    <w:p w14:paraId="63B51AD1"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35D2B5AB" w14:textId="77777777" w:rsidR="00883EA2" w:rsidRPr="00865D6F"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6F90309E"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09A612E4" w14:textId="77777777" w:rsidR="00883EA2" w:rsidRPr="00865D6F"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32F611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0BAD566D" w14:textId="77777777" w:rsidR="00883EA2" w:rsidRPr="00865D6F"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3D9529E"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6D83B632" w14:textId="35A9B018" w:rsidR="00883EA2" w:rsidRPr="00865D6F" w:rsidRDefault="00883EA2" w:rsidP="00865D6F">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65D6F">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70F1890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7D22F54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4127E0D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31E92EF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59BB563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2E6E3A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6EB7700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E52976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11869AB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3E9371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54F34F7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153B4CB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1EF9BCF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6DD38FC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683F674F" w14:textId="77777777" w:rsidR="00883EA2" w:rsidRPr="00883EA2" w:rsidRDefault="00883EA2" w:rsidP="00883EA2">
      <w:pPr>
        <w:ind w:left="720"/>
        <w:contextualSpacing/>
        <w:rPr>
          <w:rFonts w:ascii="Arial" w:hAnsi="Arial" w:cs="Arial"/>
          <w:lang w:eastAsia="en-US"/>
        </w:rPr>
      </w:pPr>
    </w:p>
    <w:p w14:paraId="636B2D8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21BE2FC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83B53F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3711C5F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FE438EC"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3168854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D7A7E6B" w14:textId="77777777" w:rsidR="00865D6F" w:rsidRDefault="00865D6F"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3820A01" w14:textId="77777777" w:rsidR="00865D6F" w:rsidRDefault="00865D6F"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803F722" w14:textId="77777777" w:rsidR="00865D6F" w:rsidRDefault="00865D6F"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11327E4" w14:textId="77777777" w:rsidR="00865D6F" w:rsidRDefault="00865D6F"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6C7D16A" w14:textId="77777777" w:rsidR="00865D6F" w:rsidRDefault="00865D6F"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A2AABFD" w14:textId="77777777" w:rsidR="00865D6F" w:rsidRDefault="00865D6F"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2497F98" w14:textId="77777777" w:rsidR="00865D6F" w:rsidRDefault="00865D6F"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C8FD0F7" w14:textId="77777777" w:rsidR="00865D6F" w:rsidRDefault="00865D6F"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91B9328" w14:textId="77777777" w:rsidR="00865D6F" w:rsidRDefault="00865D6F"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AC3E19D" w14:textId="77777777" w:rsidR="00865D6F" w:rsidRDefault="00865D6F"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1CEFDCC" w14:textId="21E935DB"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4CEB2345" w14:textId="77777777" w:rsidR="00883EA2" w:rsidRPr="00883EA2" w:rsidRDefault="00883EA2" w:rsidP="00883EA2">
      <w:pPr>
        <w:tabs>
          <w:tab w:val="left" w:pos="2835"/>
        </w:tabs>
        <w:jc w:val="both"/>
        <w:rPr>
          <w:rFonts w:ascii="Arial" w:hAnsi="Arial" w:cs="Arial"/>
        </w:rPr>
      </w:pPr>
    </w:p>
    <w:p w14:paraId="73B4F5B0"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00426929" w14:textId="77777777" w:rsidR="00883EA2" w:rsidRPr="00883EA2" w:rsidRDefault="00883EA2" w:rsidP="00883EA2">
      <w:pPr>
        <w:tabs>
          <w:tab w:val="left" w:pos="2835"/>
        </w:tabs>
        <w:ind w:left="426" w:hanging="426"/>
        <w:jc w:val="both"/>
        <w:rPr>
          <w:rFonts w:ascii="Arial" w:hAnsi="Arial" w:cs="Arial"/>
        </w:rPr>
      </w:pPr>
    </w:p>
    <w:p w14:paraId="0EC90611" w14:textId="77777777" w:rsidR="00883EA2" w:rsidRPr="00883EA2" w:rsidRDefault="00883EA2" w:rsidP="00883EA2">
      <w:pPr>
        <w:tabs>
          <w:tab w:val="left" w:pos="2835"/>
        </w:tabs>
        <w:ind w:left="426" w:hanging="426"/>
        <w:jc w:val="both"/>
        <w:rPr>
          <w:rFonts w:ascii="Arial" w:hAnsi="Arial" w:cs="Arial"/>
        </w:rPr>
      </w:pPr>
    </w:p>
    <w:p w14:paraId="50FA682F" w14:textId="77777777" w:rsidR="00883EA2" w:rsidRPr="00883EA2" w:rsidRDefault="00883EA2" w:rsidP="00883EA2">
      <w:pPr>
        <w:tabs>
          <w:tab w:val="left" w:pos="2835"/>
        </w:tabs>
        <w:ind w:left="426" w:hanging="426"/>
        <w:jc w:val="both"/>
        <w:rPr>
          <w:rFonts w:ascii="Arial" w:hAnsi="Arial" w:cs="Arial"/>
        </w:rPr>
      </w:pPr>
    </w:p>
    <w:p w14:paraId="317BA92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014ED32"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DDC818F"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F63487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EDF6D92"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C7B554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2844DF3"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8AF617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B3A9AD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2534C6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0A6CF8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A744C27" w14:textId="7A1218CA"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865D6F">
        <w:rPr>
          <w:rFonts w:ascii="Arial" w:hAnsi="Arial" w:cs="Arial"/>
        </w:rPr>
        <w:t xml:space="preserve">   </w:t>
      </w:r>
      <w:r w:rsidRPr="00607CE1">
        <w:rPr>
          <w:rFonts w:ascii="Arial" w:hAnsi="Arial" w:cs="Arial"/>
        </w:rPr>
        <w:t xml:space="preserve">    </w:t>
      </w:r>
      <w:proofErr w:type="spellStart"/>
      <w:r w:rsidR="00617E25">
        <w:rPr>
          <w:rFonts w:ascii="Arial" w:hAnsi="Arial" w:cs="Arial"/>
        </w:rPr>
        <w:t>ThLic</w:t>
      </w:r>
      <w:proofErr w:type="spellEnd"/>
      <w:r w:rsidR="00617E25">
        <w:rPr>
          <w:rFonts w:ascii="Arial" w:hAnsi="Arial" w:cs="Arial"/>
        </w:rPr>
        <w:t xml:space="preserve">. Vít Uher, </w:t>
      </w:r>
      <w:proofErr w:type="spellStart"/>
      <w:r w:rsidR="00617E25">
        <w:rPr>
          <w:rFonts w:ascii="Arial" w:hAnsi="Arial" w:cs="Arial"/>
        </w:rPr>
        <w:t>Th.D</w:t>
      </w:r>
      <w:proofErr w:type="spellEnd"/>
      <w:r w:rsidR="00617E25">
        <w:rPr>
          <w:rFonts w:ascii="Arial" w:hAnsi="Arial" w:cs="Arial"/>
        </w:rPr>
        <w:t>.</w:t>
      </w:r>
    </w:p>
    <w:p w14:paraId="6A9A5366"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D7E6B16"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5DF0E93"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93EE03D"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C2D5EE7"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39E761F"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126519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613D409"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1BA252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D2F1DE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39A381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E66FE7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03DA80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862D06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1E104E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086392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84B9D8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7E82B4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0D0135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981AE7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F0EF33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B95FCC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F31D5D3" w14:textId="77777777" w:rsidR="00865D6F" w:rsidRDefault="00865D6F"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E99D679" w14:textId="77777777" w:rsidR="00865D6F" w:rsidRDefault="00865D6F"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341AF99" w14:textId="77777777" w:rsidR="00865D6F" w:rsidRDefault="00865D6F"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67F7AFB" w14:textId="77777777" w:rsidR="00865D6F" w:rsidRDefault="00865D6F"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7DF5538" w14:textId="77777777" w:rsidR="00865D6F" w:rsidRDefault="00865D6F"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40EDF59" w14:textId="4DD53822"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499AFB4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9A69122"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2711E433" w14:textId="6AD8795D" w:rsidR="00883EA2" w:rsidRDefault="00883EA2" w:rsidP="00865D6F">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161689/2026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34780" w14:textId="77777777" w:rsidR="00755703" w:rsidRDefault="00755703">
      <w:r>
        <w:separator/>
      </w:r>
    </w:p>
  </w:endnote>
  <w:endnote w:type="continuationSeparator" w:id="0">
    <w:p w14:paraId="271F3475" w14:textId="77777777" w:rsidR="00755703" w:rsidRDefault="0075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91B81"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13E1298A"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30183" w14:textId="77777777" w:rsidR="006957AC" w:rsidRDefault="006957AC">
    <w:pPr>
      <w:pStyle w:val="Zpat"/>
      <w:jc w:val="center"/>
    </w:pPr>
    <w:r>
      <w:fldChar w:fldCharType="begin"/>
    </w:r>
    <w:r>
      <w:instrText>PAGE   \* MERGEFORMAT</w:instrText>
    </w:r>
    <w:r>
      <w:fldChar w:fldCharType="separate"/>
    </w:r>
    <w:r>
      <w:t>2</w:t>
    </w:r>
    <w:r>
      <w:fldChar w:fldCharType="end"/>
    </w:r>
  </w:p>
  <w:p w14:paraId="14FDE8EB"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6AB8C" w14:textId="77777777" w:rsidR="00755703" w:rsidRDefault="00755703">
      <w:r>
        <w:separator/>
      </w:r>
    </w:p>
  </w:footnote>
  <w:footnote w:type="continuationSeparator" w:id="0">
    <w:p w14:paraId="4E55F503" w14:textId="77777777" w:rsidR="00755703" w:rsidRDefault="00755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BFE0"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D9D3D" w14:textId="77777777" w:rsidR="00681F1E" w:rsidRDefault="00681F1E" w:rsidP="00665FE3">
    <w:pPr>
      <w:pStyle w:val="Zhlav"/>
      <w:jc w:val="right"/>
    </w:pPr>
    <w:r>
      <w:t>Smlouva č.:</w:t>
    </w:r>
    <w:r w:rsidR="00617E25">
      <w:t>2026/00226/OE-OD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882671967">
    <w:abstractNumId w:val="9"/>
  </w:num>
  <w:num w:numId="2" w16cid:durableId="442071568">
    <w:abstractNumId w:val="7"/>
  </w:num>
  <w:num w:numId="3" w16cid:durableId="789781634">
    <w:abstractNumId w:val="6"/>
  </w:num>
  <w:num w:numId="4" w16cid:durableId="1705328440">
    <w:abstractNumId w:val="8"/>
  </w:num>
  <w:num w:numId="5" w16cid:durableId="687558269">
    <w:abstractNumId w:val="4"/>
  </w:num>
  <w:num w:numId="6" w16cid:durableId="700979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2593764">
    <w:abstractNumId w:val="2"/>
  </w:num>
  <w:num w:numId="8" w16cid:durableId="264535325">
    <w:abstractNumId w:val="3"/>
  </w:num>
  <w:num w:numId="9" w16cid:durableId="599601935">
    <w:abstractNumId w:val="1"/>
  </w:num>
  <w:num w:numId="10" w16cid:durableId="1904632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5703"/>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65D6F"/>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35526"/>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D7EA3"/>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F167A1"/>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592259">
      <w:marLeft w:val="0"/>
      <w:marRight w:val="0"/>
      <w:marTop w:val="0"/>
      <w:marBottom w:val="0"/>
      <w:divBdr>
        <w:top w:val="none" w:sz="0" w:space="0" w:color="auto"/>
        <w:left w:val="none" w:sz="0" w:space="0" w:color="auto"/>
        <w:bottom w:val="none" w:sz="0" w:space="0" w:color="auto"/>
        <w:right w:val="none" w:sz="0" w:space="0" w:color="auto"/>
      </w:divBdr>
    </w:div>
    <w:div w:id="1005592260">
      <w:marLeft w:val="0"/>
      <w:marRight w:val="0"/>
      <w:marTop w:val="0"/>
      <w:marBottom w:val="0"/>
      <w:divBdr>
        <w:top w:val="none" w:sz="0" w:space="0" w:color="auto"/>
        <w:left w:val="none" w:sz="0" w:space="0" w:color="auto"/>
        <w:bottom w:val="none" w:sz="0" w:space="0" w:color="auto"/>
        <w:right w:val="none" w:sz="0" w:space="0" w:color="auto"/>
      </w:divBdr>
    </w:div>
    <w:div w:id="1005592261">
      <w:marLeft w:val="0"/>
      <w:marRight w:val="0"/>
      <w:marTop w:val="0"/>
      <w:marBottom w:val="0"/>
      <w:divBdr>
        <w:top w:val="none" w:sz="0" w:space="0" w:color="auto"/>
        <w:left w:val="none" w:sz="0" w:space="0" w:color="auto"/>
        <w:bottom w:val="none" w:sz="0" w:space="0" w:color="auto"/>
        <w:right w:val="none" w:sz="0" w:space="0" w:color="auto"/>
      </w:divBdr>
    </w:div>
    <w:div w:id="1005592262">
      <w:marLeft w:val="0"/>
      <w:marRight w:val="0"/>
      <w:marTop w:val="0"/>
      <w:marBottom w:val="0"/>
      <w:divBdr>
        <w:top w:val="none" w:sz="0" w:space="0" w:color="auto"/>
        <w:left w:val="none" w:sz="0" w:space="0" w:color="auto"/>
        <w:bottom w:val="none" w:sz="0" w:space="0" w:color="auto"/>
        <w:right w:val="none" w:sz="0" w:space="0" w:color="auto"/>
      </w:divBdr>
    </w:div>
    <w:div w:id="1005592263">
      <w:marLeft w:val="0"/>
      <w:marRight w:val="0"/>
      <w:marTop w:val="0"/>
      <w:marBottom w:val="0"/>
      <w:divBdr>
        <w:top w:val="none" w:sz="0" w:space="0" w:color="auto"/>
        <w:left w:val="none" w:sz="0" w:space="0" w:color="auto"/>
        <w:bottom w:val="none" w:sz="0" w:space="0" w:color="auto"/>
        <w:right w:val="none" w:sz="0" w:space="0" w:color="auto"/>
      </w:divBdr>
    </w:div>
    <w:div w:id="1005592264">
      <w:marLeft w:val="0"/>
      <w:marRight w:val="0"/>
      <w:marTop w:val="0"/>
      <w:marBottom w:val="0"/>
      <w:divBdr>
        <w:top w:val="none" w:sz="0" w:space="0" w:color="auto"/>
        <w:left w:val="none" w:sz="0" w:space="0" w:color="auto"/>
        <w:bottom w:val="none" w:sz="0" w:space="0" w:color="auto"/>
        <w:right w:val="none" w:sz="0" w:space="0" w:color="auto"/>
      </w:divBdr>
    </w:div>
    <w:div w:id="1005592265">
      <w:marLeft w:val="0"/>
      <w:marRight w:val="0"/>
      <w:marTop w:val="0"/>
      <w:marBottom w:val="0"/>
      <w:divBdr>
        <w:top w:val="none" w:sz="0" w:space="0" w:color="auto"/>
        <w:left w:val="none" w:sz="0" w:space="0" w:color="auto"/>
        <w:bottom w:val="none" w:sz="0" w:space="0" w:color="auto"/>
        <w:right w:val="none" w:sz="0" w:space="0" w:color="auto"/>
      </w:divBdr>
    </w:div>
    <w:div w:id="1005592266">
      <w:marLeft w:val="0"/>
      <w:marRight w:val="0"/>
      <w:marTop w:val="0"/>
      <w:marBottom w:val="0"/>
      <w:divBdr>
        <w:top w:val="none" w:sz="0" w:space="0" w:color="auto"/>
        <w:left w:val="none" w:sz="0" w:space="0" w:color="auto"/>
        <w:bottom w:val="none" w:sz="0" w:space="0" w:color="auto"/>
        <w:right w:val="none" w:sz="0" w:space="0" w:color="auto"/>
      </w:divBdr>
    </w:div>
    <w:div w:id="10055922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1826</Words>
  <Characters>10774</Characters>
  <Application>Microsoft Office Word</Application>
  <DocSecurity>0</DocSecurity>
  <Lines>89</Lines>
  <Paragraphs>25</Paragraphs>
  <ScaleCrop>false</ScaleCrop>
  <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2026-03-12T08:56:00Z</cp:lastPrinted>
  <dcterms:created xsi:type="dcterms:W3CDTF">2026-03-12T08:53:00Z</dcterms:created>
  <dcterms:modified xsi:type="dcterms:W3CDTF">2026-03-12T08:57:00Z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2026-03-12T08:57:16Z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c359c7d7-775c-4876-9b05-753480688395</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