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8A27" w14:textId="77777777" w:rsidR="00FE3F9A" w:rsidRPr="00A75445" w:rsidRDefault="00FE3F9A" w:rsidP="00A10B1B">
      <w:pPr>
        <w:keepNext w:val="0"/>
        <w:keepLines w:val="0"/>
        <w:spacing w:after="120"/>
        <w:jc w:val="center"/>
        <w:rPr>
          <w:rFonts w:asciiTheme="majorHAnsi" w:hAnsiTheme="majorHAnsi"/>
          <w:b/>
          <w:caps/>
          <w:sz w:val="21"/>
          <w:szCs w:val="21"/>
        </w:rPr>
      </w:pPr>
      <w:r w:rsidRPr="00A75445">
        <w:rPr>
          <w:rFonts w:asciiTheme="majorHAnsi" w:hAnsiTheme="majorHAnsi"/>
          <w:b/>
          <w:caps/>
          <w:sz w:val="21"/>
          <w:szCs w:val="21"/>
        </w:rPr>
        <w:t>Smlouva o nájmu věci nemovité</w:t>
      </w:r>
    </w:p>
    <w:p w14:paraId="2756CBB8" w14:textId="758BC664" w:rsidR="00FE3F9A" w:rsidRPr="00A75445" w:rsidRDefault="00FE3F9A" w:rsidP="006238EE">
      <w:pPr>
        <w:keepNext w:val="0"/>
        <w:keepLines w:val="0"/>
        <w:jc w:val="center"/>
        <w:rPr>
          <w:rFonts w:asciiTheme="majorHAnsi" w:hAnsiTheme="majorHAnsi"/>
          <w:b/>
          <w:bCs/>
          <w:sz w:val="21"/>
          <w:szCs w:val="21"/>
        </w:rPr>
      </w:pPr>
      <w:r w:rsidRPr="00A75445">
        <w:rPr>
          <w:rFonts w:asciiTheme="majorHAnsi" w:hAnsiTheme="majorHAnsi"/>
          <w:b/>
          <w:bCs/>
          <w:sz w:val="21"/>
          <w:szCs w:val="21"/>
        </w:rPr>
        <w:t xml:space="preserve">evidenční číslo </w:t>
      </w:r>
      <w:r w:rsidR="00186BCA" w:rsidRPr="00CF62FA">
        <w:rPr>
          <w:rFonts w:asciiTheme="majorHAnsi" w:hAnsiTheme="majorHAnsi"/>
          <w:b/>
          <w:bCs/>
          <w:sz w:val="21"/>
          <w:szCs w:val="21"/>
        </w:rPr>
        <w:t>414/2026</w:t>
      </w:r>
    </w:p>
    <w:p w14:paraId="2480F53A" w14:textId="693AC918" w:rsidR="00421D13" w:rsidRPr="00A75445" w:rsidRDefault="00FE3F9A" w:rsidP="006238EE">
      <w:pPr>
        <w:keepNext w:val="0"/>
        <w:keepLines w:val="0"/>
        <w:jc w:val="center"/>
        <w:rPr>
          <w:rFonts w:asciiTheme="majorHAnsi" w:hAnsiTheme="majorHAnsi"/>
          <w:b/>
          <w:bCs/>
          <w:sz w:val="21"/>
          <w:szCs w:val="21"/>
        </w:rPr>
      </w:pPr>
      <w:r w:rsidRPr="00A75445">
        <w:rPr>
          <w:rFonts w:asciiTheme="majorHAnsi" w:hAnsiTheme="majorHAnsi"/>
          <w:b/>
          <w:bCs/>
          <w:sz w:val="21"/>
          <w:szCs w:val="21"/>
        </w:rPr>
        <w:t>uzavřená dále uvedeného dne, měsíce a roku dle ustanovení § 2201 a násl. zákona č. 89/2012 Sb., občanský zákoník, ve znění pozdějších předpisů, v tomto znění:</w:t>
      </w:r>
    </w:p>
    <w:p w14:paraId="024C81CC" w14:textId="77777777" w:rsidR="000F3635" w:rsidRPr="00A75445" w:rsidRDefault="000F3635" w:rsidP="006238EE">
      <w:pPr>
        <w:keepNext w:val="0"/>
        <w:keepLines w:val="0"/>
        <w:rPr>
          <w:rFonts w:asciiTheme="majorHAnsi" w:hAnsiTheme="majorHAnsi"/>
          <w:sz w:val="21"/>
          <w:szCs w:val="21"/>
        </w:rPr>
      </w:pPr>
    </w:p>
    <w:p w14:paraId="4C1C2CC6" w14:textId="24F9DAF7" w:rsidR="00421D13" w:rsidRPr="00A75445" w:rsidRDefault="00FE3F9A" w:rsidP="006238EE">
      <w:pPr>
        <w:pStyle w:val="Nzev"/>
        <w:keepNext w:val="0"/>
        <w:keepLines w:val="0"/>
        <w:rPr>
          <w:rFonts w:asciiTheme="majorHAnsi" w:hAnsiTheme="majorHAnsi"/>
          <w:sz w:val="21"/>
          <w:szCs w:val="21"/>
        </w:rPr>
      </w:pPr>
      <w:r w:rsidRPr="00A75445">
        <w:rPr>
          <w:rFonts w:asciiTheme="majorHAnsi" w:hAnsiTheme="majorHAnsi"/>
          <w:sz w:val="21"/>
          <w:szCs w:val="21"/>
        </w:rPr>
        <w:t>Účastníci</w:t>
      </w:r>
    </w:p>
    <w:p w14:paraId="260A466E" w14:textId="77777777" w:rsidR="00FE3F9A" w:rsidRPr="00A75445" w:rsidRDefault="00FE3F9A" w:rsidP="006238EE">
      <w:pPr>
        <w:pStyle w:val="Nadpis5"/>
        <w:keepNext w:val="0"/>
        <w:keepLines w:val="0"/>
        <w:rPr>
          <w:rFonts w:asciiTheme="majorHAnsi" w:hAnsiTheme="majorHAnsi"/>
          <w:b w:val="0"/>
          <w:bCs/>
          <w:sz w:val="21"/>
          <w:szCs w:val="21"/>
        </w:rPr>
      </w:pPr>
      <w:r w:rsidRPr="00A75445">
        <w:rPr>
          <w:rFonts w:asciiTheme="majorHAnsi" w:hAnsiTheme="majorHAnsi"/>
          <w:sz w:val="21"/>
          <w:szCs w:val="21"/>
        </w:rPr>
        <w:t>Město Mělník</w:t>
      </w:r>
      <w:r w:rsidRPr="00A75445">
        <w:rPr>
          <w:rFonts w:asciiTheme="majorHAnsi" w:hAnsiTheme="majorHAnsi"/>
          <w:b w:val="0"/>
          <w:bCs/>
          <w:sz w:val="21"/>
          <w:szCs w:val="21"/>
        </w:rPr>
        <w:t xml:space="preserve">, se sídlem Městského úřadu náměstí Míru 1, 276 01 Mělník, </w:t>
      </w:r>
    </w:p>
    <w:p w14:paraId="733CC3DF" w14:textId="77777777" w:rsidR="00FE3F9A" w:rsidRPr="00A75445" w:rsidRDefault="00FE3F9A" w:rsidP="006238EE">
      <w:pPr>
        <w:keepNext w:val="0"/>
        <w:keepLines w:val="0"/>
        <w:rPr>
          <w:rFonts w:asciiTheme="majorHAnsi" w:hAnsiTheme="majorHAnsi"/>
          <w:bCs/>
          <w:sz w:val="21"/>
          <w:szCs w:val="21"/>
        </w:rPr>
      </w:pPr>
      <w:r w:rsidRPr="00A75445">
        <w:rPr>
          <w:rFonts w:asciiTheme="majorHAnsi" w:hAnsiTheme="majorHAnsi"/>
          <w:bCs/>
          <w:sz w:val="21"/>
          <w:szCs w:val="21"/>
        </w:rPr>
        <w:t>identifikační číslo 237051, daňové i.č. CZ00237051,</w:t>
      </w:r>
    </w:p>
    <w:p w14:paraId="7D334103" w14:textId="77777777" w:rsidR="00FE3F9A" w:rsidRPr="00A75445" w:rsidRDefault="00FE3F9A" w:rsidP="006238EE">
      <w:pPr>
        <w:keepNext w:val="0"/>
        <w:keepLines w:val="0"/>
        <w:rPr>
          <w:rFonts w:asciiTheme="majorHAnsi" w:hAnsiTheme="majorHAnsi"/>
          <w:bCs/>
          <w:sz w:val="21"/>
          <w:szCs w:val="21"/>
        </w:rPr>
      </w:pPr>
      <w:r w:rsidRPr="00A75445">
        <w:rPr>
          <w:rFonts w:asciiTheme="majorHAnsi" w:hAnsiTheme="majorHAnsi"/>
          <w:bCs/>
          <w:sz w:val="21"/>
          <w:szCs w:val="21"/>
        </w:rPr>
        <w:t xml:space="preserve">bankovní spojení: Česká spořitelna a.s., Mělník, číslo účtu </w:t>
      </w:r>
      <w:r w:rsidRPr="00C63799">
        <w:rPr>
          <w:rFonts w:asciiTheme="majorHAnsi" w:hAnsiTheme="majorHAnsi"/>
          <w:bCs/>
          <w:sz w:val="21"/>
          <w:szCs w:val="21"/>
        </w:rPr>
        <w:t>29022-0460004379/0800,</w:t>
      </w:r>
    </w:p>
    <w:p w14:paraId="32520BCC" w14:textId="6852B613" w:rsidR="00FE3F9A" w:rsidRPr="00A75445" w:rsidRDefault="00FE3F9A" w:rsidP="006238EE">
      <w:pPr>
        <w:keepNext w:val="0"/>
        <w:keepLines w:val="0"/>
        <w:rPr>
          <w:rFonts w:asciiTheme="majorHAnsi" w:hAnsiTheme="majorHAnsi"/>
          <w:bCs/>
          <w:sz w:val="21"/>
          <w:szCs w:val="21"/>
        </w:rPr>
      </w:pPr>
      <w:r w:rsidRPr="00A75445">
        <w:rPr>
          <w:rFonts w:asciiTheme="majorHAnsi" w:hAnsiTheme="majorHAnsi"/>
          <w:bCs/>
          <w:sz w:val="21"/>
          <w:szCs w:val="21"/>
        </w:rPr>
        <w:t xml:space="preserve">zastoupené </w:t>
      </w:r>
      <w:r w:rsidR="003B5F09" w:rsidRPr="00A75445">
        <w:rPr>
          <w:rFonts w:asciiTheme="majorHAnsi" w:hAnsiTheme="majorHAnsi"/>
          <w:bCs/>
          <w:sz w:val="21"/>
          <w:szCs w:val="21"/>
        </w:rPr>
        <w:t>panem Ing. Tomášem Martincem, Ph.D,, starostou města</w:t>
      </w:r>
    </w:p>
    <w:p w14:paraId="109B66C1" w14:textId="3EC010F7" w:rsidR="00FE3F9A" w:rsidRPr="00A75445" w:rsidRDefault="00FE3F9A" w:rsidP="006238EE">
      <w:pPr>
        <w:keepNext w:val="0"/>
        <w:keepLines w:val="0"/>
        <w:rPr>
          <w:rFonts w:asciiTheme="majorHAnsi" w:hAnsiTheme="majorHAnsi"/>
          <w:bCs/>
          <w:sz w:val="21"/>
          <w:szCs w:val="21"/>
        </w:rPr>
      </w:pPr>
      <w:r w:rsidRPr="00A75445">
        <w:rPr>
          <w:rFonts w:asciiTheme="majorHAnsi" w:hAnsiTheme="majorHAnsi"/>
          <w:bCs/>
          <w:sz w:val="21"/>
          <w:szCs w:val="21"/>
        </w:rPr>
        <w:t>(dále jen „</w:t>
      </w:r>
      <w:r w:rsidRPr="00A75445">
        <w:rPr>
          <w:rFonts w:asciiTheme="majorHAnsi" w:hAnsiTheme="majorHAnsi"/>
          <w:b/>
          <w:sz w:val="21"/>
          <w:szCs w:val="21"/>
        </w:rPr>
        <w:t>pronajímatel</w:t>
      </w:r>
      <w:r w:rsidRPr="00A75445">
        <w:rPr>
          <w:rFonts w:asciiTheme="majorHAnsi" w:hAnsiTheme="majorHAnsi"/>
          <w:bCs/>
          <w:sz w:val="21"/>
          <w:szCs w:val="21"/>
        </w:rPr>
        <w:t>“)</w:t>
      </w:r>
    </w:p>
    <w:p w14:paraId="40F3D913" w14:textId="65DB88F0" w:rsidR="00FE3F9A" w:rsidRPr="00A75445" w:rsidRDefault="00FE3F9A" w:rsidP="006238EE">
      <w:pPr>
        <w:keepNext w:val="0"/>
        <w:keepLines w:val="0"/>
        <w:spacing w:before="240" w:after="240"/>
        <w:rPr>
          <w:rFonts w:asciiTheme="majorHAnsi" w:hAnsiTheme="majorHAnsi"/>
          <w:bCs/>
          <w:sz w:val="21"/>
          <w:szCs w:val="21"/>
        </w:rPr>
      </w:pPr>
      <w:r w:rsidRPr="00A75445">
        <w:rPr>
          <w:rFonts w:asciiTheme="majorHAnsi" w:hAnsiTheme="majorHAnsi"/>
          <w:bCs/>
          <w:sz w:val="21"/>
          <w:szCs w:val="21"/>
        </w:rPr>
        <w:t>a</w:t>
      </w:r>
    </w:p>
    <w:p w14:paraId="69432C81" w14:textId="689F6078" w:rsidR="008A5A96" w:rsidRPr="00A75445" w:rsidRDefault="009145C6" w:rsidP="008A5A96">
      <w:pPr>
        <w:pStyle w:val="Nadpis5"/>
        <w:rPr>
          <w:rFonts w:asciiTheme="majorHAnsi" w:hAnsiTheme="majorHAnsi"/>
          <w:b w:val="0"/>
          <w:bCs/>
          <w:sz w:val="21"/>
          <w:szCs w:val="21"/>
        </w:rPr>
      </w:pPr>
      <w:r w:rsidRPr="00A75445">
        <w:rPr>
          <w:rFonts w:asciiTheme="majorHAnsi" w:hAnsiTheme="majorHAnsi"/>
          <w:sz w:val="21"/>
          <w:szCs w:val="21"/>
        </w:rPr>
        <w:t>Sportoviště Mělník s.r.o</w:t>
      </w:r>
      <w:r w:rsidRPr="00552A68">
        <w:rPr>
          <w:rFonts w:asciiTheme="majorHAnsi" w:hAnsiTheme="majorHAnsi"/>
          <w:b w:val="0"/>
          <w:bCs/>
          <w:sz w:val="21"/>
          <w:szCs w:val="21"/>
        </w:rPr>
        <w:t>.</w:t>
      </w:r>
      <w:r w:rsidR="00FE3F9A" w:rsidRPr="00552A68">
        <w:rPr>
          <w:rFonts w:asciiTheme="majorHAnsi" w:hAnsiTheme="majorHAnsi"/>
          <w:b w:val="0"/>
          <w:bCs/>
          <w:sz w:val="21"/>
          <w:szCs w:val="21"/>
        </w:rPr>
        <w:t xml:space="preserve">, se sídlem </w:t>
      </w:r>
      <w:r w:rsidR="00552A68" w:rsidRPr="00552A68">
        <w:rPr>
          <w:rFonts w:asciiTheme="majorHAnsi" w:hAnsiTheme="majorHAnsi"/>
          <w:b w:val="0"/>
          <w:bCs/>
          <w:sz w:val="21"/>
          <w:szCs w:val="21"/>
        </w:rPr>
        <w:t>náměstí Míru 1/1, 276 01 Mělník</w:t>
      </w:r>
    </w:p>
    <w:p w14:paraId="34C1C531" w14:textId="510F37F7" w:rsidR="00FE3F9A" w:rsidRPr="00A75445" w:rsidRDefault="008A5A96" w:rsidP="0072687D">
      <w:pPr>
        <w:pStyle w:val="Nadpis5"/>
        <w:numPr>
          <w:ilvl w:val="0"/>
          <w:numId w:val="0"/>
        </w:numPr>
        <w:rPr>
          <w:rFonts w:asciiTheme="majorHAnsi" w:hAnsiTheme="majorHAnsi"/>
          <w:bCs/>
          <w:sz w:val="21"/>
          <w:szCs w:val="21"/>
        </w:rPr>
      </w:pPr>
      <w:r w:rsidRPr="00A75445">
        <w:rPr>
          <w:rFonts w:asciiTheme="majorHAnsi" w:hAnsiTheme="majorHAnsi"/>
          <w:b w:val="0"/>
          <w:bCs/>
          <w:sz w:val="21"/>
          <w:szCs w:val="21"/>
        </w:rPr>
        <w:t>náměstí Míru 1/1, 276 01 Mělník</w:t>
      </w:r>
      <w:r w:rsidR="00FE3F9A" w:rsidRPr="00A75445">
        <w:rPr>
          <w:rFonts w:asciiTheme="majorHAnsi" w:hAnsiTheme="majorHAnsi"/>
          <w:bCs/>
          <w:sz w:val="21"/>
          <w:szCs w:val="21"/>
        </w:rPr>
        <w:t>,</w:t>
      </w:r>
    </w:p>
    <w:p w14:paraId="08B6C2CB" w14:textId="764BC0DD" w:rsidR="00FE3F9A" w:rsidRPr="00A75445" w:rsidRDefault="00FE3F9A" w:rsidP="006238EE">
      <w:pPr>
        <w:keepNext w:val="0"/>
        <w:keepLines w:val="0"/>
        <w:rPr>
          <w:rFonts w:asciiTheme="majorHAnsi" w:hAnsiTheme="majorHAnsi"/>
          <w:bCs/>
          <w:sz w:val="21"/>
          <w:szCs w:val="21"/>
        </w:rPr>
      </w:pPr>
      <w:r w:rsidRPr="00A75445">
        <w:rPr>
          <w:rFonts w:asciiTheme="majorHAnsi" w:hAnsiTheme="majorHAnsi"/>
          <w:bCs/>
          <w:sz w:val="21"/>
          <w:szCs w:val="21"/>
        </w:rPr>
        <w:t xml:space="preserve">identifikační číslo </w:t>
      </w:r>
      <w:r w:rsidR="003B5F09" w:rsidRPr="00A75445">
        <w:rPr>
          <w:rFonts w:asciiTheme="majorHAnsi" w:hAnsiTheme="majorHAnsi"/>
          <w:bCs/>
          <w:sz w:val="21"/>
          <w:szCs w:val="21"/>
        </w:rPr>
        <w:t>24476374</w:t>
      </w:r>
      <w:r w:rsidRPr="00A75445">
        <w:rPr>
          <w:rFonts w:asciiTheme="majorHAnsi" w:hAnsiTheme="majorHAnsi"/>
          <w:bCs/>
          <w:sz w:val="21"/>
          <w:szCs w:val="21"/>
        </w:rPr>
        <w:t>,</w:t>
      </w:r>
    </w:p>
    <w:p w14:paraId="665B9EFD" w14:textId="49511000" w:rsidR="00FE3F9A" w:rsidRPr="00A75445" w:rsidRDefault="00FE3F9A" w:rsidP="006238EE">
      <w:pPr>
        <w:keepNext w:val="0"/>
        <w:keepLines w:val="0"/>
        <w:rPr>
          <w:rFonts w:asciiTheme="majorHAnsi" w:hAnsiTheme="majorHAnsi"/>
          <w:bCs/>
          <w:sz w:val="21"/>
          <w:szCs w:val="21"/>
        </w:rPr>
      </w:pPr>
      <w:r w:rsidRPr="00A75445">
        <w:rPr>
          <w:rFonts w:asciiTheme="majorHAnsi" w:hAnsiTheme="majorHAnsi"/>
          <w:bCs/>
          <w:sz w:val="21"/>
          <w:szCs w:val="21"/>
        </w:rPr>
        <w:t xml:space="preserve">zastoupen </w:t>
      </w:r>
      <w:r w:rsidR="003B5F09" w:rsidRPr="00A75445">
        <w:rPr>
          <w:rFonts w:asciiTheme="majorHAnsi" w:hAnsiTheme="majorHAnsi"/>
          <w:bCs/>
          <w:sz w:val="21"/>
          <w:szCs w:val="21"/>
        </w:rPr>
        <w:t xml:space="preserve">paní </w:t>
      </w:r>
      <w:r w:rsidR="0072687D" w:rsidRPr="00A75445">
        <w:rPr>
          <w:rFonts w:asciiTheme="majorHAnsi" w:hAnsiTheme="majorHAnsi"/>
          <w:bCs/>
          <w:sz w:val="21"/>
          <w:szCs w:val="21"/>
        </w:rPr>
        <w:t>Mgr. Lucií Kovářovou, jednatelkou</w:t>
      </w:r>
    </w:p>
    <w:p w14:paraId="63EF476B" w14:textId="6317F24E" w:rsidR="00FE3F9A" w:rsidRPr="00A75445" w:rsidRDefault="00FE3F9A" w:rsidP="006238EE">
      <w:pPr>
        <w:keepNext w:val="0"/>
        <w:keepLines w:val="0"/>
        <w:rPr>
          <w:rFonts w:asciiTheme="majorHAnsi" w:hAnsiTheme="majorHAnsi"/>
          <w:bCs/>
          <w:sz w:val="21"/>
          <w:szCs w:val="21"/>
        </w:rPr>
      </w:pPr>
      <w:r w:rsidRPr="00A75445">
        <w:rPr>
          <w:rFonts w:asciiTheme="majorHAnsi" w:hAnsiTheme="majorHAnsi"/>
          <w:bCs/>
          <w:sz w:val="21"/>
          <w:szCs w:val="21"/>
        </w:rPr>
        <w:t>(dále jen „</w:t>
      </w:r>
      <w:r w:rsidRPr="00A75445">
        <w:rPr>
          <w:rFonts w:asciiTheme="majorHAnsi" w:hAnsiTheme="majorHAnsi"/>
          <w:b/>
          <w:sz w:val="21"/>
          <w:szCs w:val="21"/>
        </w:rPr>
        <w:t>nájemce</w:t>
      </w:r>
      <w:r w:rsidRPr="00A75445">
        <w:rPr>
          <w:rFonts w:asciiTheme="majorHAnsi" w:hAnsiTheme="majorHAnsi"/>
          <w:bCs/>
          <w:sz w:val="21"/>
          <w:szCs w:val="21"/>
        </w:rPr>
        <w:t>“)</w:t>
      </w:r>
    </w:p>
    <w:p w14:paraId="45CAC22C" w14:textId="7B3F6FA2" w:rsidR="007D04CC" w:rsidRPr="00A75445" w:rsidRDefault="00FE3F9A" w:rsidP="006238EE">
      <w:pPr>
        <w:pStyle w:val="Obsah1"/>
        <w:keepNext w:val="0"/>
        <w:rPr>
          <w:rFonts w:asciiTheme="majorHAnsi" w:hAnsiTheme="majorHAnsi"/>
          <w:sz w:val="21"/>
          <w:szCs w:val="21"/>
        </w:rPr>
      </w:pPr>
      <w:r w:rsidRPr="00A75445">
        <w:rPr>
          <w:rFonts w:asciiTheme="majorHAnsi" w:hAnsiTheme="majorHAnsi"/>
          <w:sz w:val="21"/>
          <w:szCs w:val="21"/>
        </w:rPr>
        <w:t>Předmět nájmu</w:t>
      </w:r>
    </w:p>
    <w:p w14:paraId="136CA01C" w14:textId="77777777" w:rsidR="00FE3F9A" w:rsidRPr="00A75445" w:rsidRDefault="00FE3F9A" w:rsidP="006238EE">
      <w:pPr>
        <w:pStyle w:val="Obsah2"/>
        <w:keepLines w:val="0"/>
        <w:rPr>
          <w:rFonts w:asciiTheme="majorHAnsi" w:hAnsiTheme="majorHAnsi"/>
          <w:noProof/>
          <w:sz w:val="21"/>
          <w:szCs w:val="21"/>
        </w:rPr>
      </w:pPr>
      <w:bookmarkStart w:id="0" w:name="_Ref195082652"/>
      <w:r w:rsidRPr="00A75445">
        <w:rPr>
          <w:rFonts w:asciiTheme="majorHAnsi" w:hAnsiTheme="majorHAnsi"/>
          <w:noProof/>
          <w:sz w:val="21"/>
          <w:szCs w:val="21"/>
        </w:rPr>
        <w:t>Pronajímatel je zapsán ve veřejném seznamu, vedeném Katastrálním úřadem pro Středočeský kraj, Katastrální pracoviště Mělník pro obec a katastrální území Mělník jako výlučný vlastník:</w:t>
      </w:r>
      <w:bookmarkEnd w:id="0"/>
    </w:p>
    <w:p w14:paraId="494702F3" w14:textId="56DA4C42" w:rsidR="00FE3F9A" w:rsidRPr="00A75445" w:rsidRDefault="00506A01" w:rsidP="006238EE">
      <w:pPr>
        <w:pStyle w:val="Obsah3"/>
        <w:keepLines w:val="0"/>
        <w:rPr>
          <w:rFonts w:asciiTheme="majorHAnsi" w:hAnsiTheme="majorHAnsi"/>
          <w:noProof/>
          <w:sz w:val="21"/>
          <w:szCs w:val="21"/>
        </w:rPr>
      </w:pPr>
      <w:r w:rsidRPr="00A75445">
        <w:rPr>
          <w:rFonts w:asciiTheme="majorHAnsi" w:hAnsiTheme="majorHAnsi"/>
          <w:sz w:val="21"/>
          <w:szCs w:val="21"/>
        </w:rPr>
        <w:t>parcely parcelní číslo 4112/91 o výměře 1546 m², zastavěná plocha a nádvoří, jejíž součástí je budova č.p. 3378, stavba občanského vybavení, nacházející se na adrese Řipská č.p. 3378, 276 01 Mělník; část obce Mělník (dále jen „</w:t>
      </w:r>
      <w:r w:rsidRPr="00A75445">
        <w:rPr>
          <w:rFonts w:asciiTheme="majorHAnsi" w:hAnsiTheme="majorHAnsi"/>
          <w:b/>
          <w:bCs/>
          <w:sz w:val="21"/>
          <w:szCs w:val="21"/>
        </w:rPr>
        <w:t>předmět nájmu</w:t>
      </w:r>
      <w:r w:rsidRPr="00A75445">
        <w:rPr>
          <w:rFonts w:asciiTheme="majorHAnsi" w:hAnsiTheme="majorHAnsi"/>
          <w:sz w:val="21"/>
          <w:szCs w:val="21"/>
        </w:rPr>
        <w:t>“).</w:t>
      </w:r>
      <w:r w:rsidR="00FE3F9A" w:rsidRPr="00A75445">
        <w:rPr>
          <w:rFonts w:asciiTheme="majorHAnsi" w:hAnsiTheme="majorHAnsi"/>
          <w:noProof/>
          <w:sz w:val="21"/>
          <w:szCs w:val="21"/>
        </w:rPr>
        <w:t xml:space="preserve"> </w:t>
      </w:r>
    </w:p>
    <w:p w14:paraId="444907A2"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Svůj vlastnický titul osvědčil pronajímatel výpisem z katastru nemovitostí Katastrálního úřadu pro Středočeský kraj, Katastrální pracoviště Mělník, LV č. 10001.</w:t>
      </w:r>
    </w:p>
    <w:p w14:paraId="6A6C9204" w14:textId="77777777" w:rsidR="00FE3F9A" w:rsidRPr="00A75445" w:rsidRDefault="00FE3F9A" w:rsidP="006238EE">
      <w:pPr>
        <w:pStyle w:val="Obsah1"/>
        <w:keepNext w:val="0"/>
        <w:rPr>
          <w:rFonts w:asciiTheme="majorHAnsi" w:hAnsiTheme="majorHAnsi"/>
          <w:noProof/>
          <w:sz w:val="21"/>
          <w:szCs w:val="21"/>
        </w:rPr>
      </w:pPr>
      <w:r w:rsidRPr="00A75445">
        <w:rPr>
          <w:rFonts w:asciiTheme="majorHAnsi" w:hAnsiTheme="majorHAnsi"/>
          <w:noProof/>
          <w:sz w:val="21"/>
          <w:szCs w:val="21"/>
        </w:rPr>
        <w:t>Předmět smlouvy</w:t>
      </w:r>
    </w:p>
    <w:p w14:paraId="622A8BFA" w14:textId="28A6498D"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 xml:space="preserve">Pronajímatel se zavazuje přenechat nemovitou věc uvedenou shora v článku </w:t>
      </w:r>
      <w:r w:rsidR="006238EE" w:rsidRPr="00A75445">
        <w:rPr>
          <w:rFonts w:asciiTheme="majorHAnsi" w:hAnsiTheme="majorHAnsi"/>
          <w:noProof/>
          <w:sz w:val="21"/>
          <w:szCs w:val="21"/>
        </w:rPr>
        <w:fldChar w:fldCharType="begin"/>
      </w:r>
      <w:r w:rsidR="006238EE" w:rsidRPr="00A75445">
        <w:rPr>
          <w:rFonts w:asciiTheme="majorHAnsi" w:hAnsiTheme="majorHAnsi"/>
          <w:noProof/>
          <w:sz w:val="21"/>
          <w:szCs w:val="21"/>
        </w:rPr>
        <w:instrText xml:space="preserve"> REF _Ref195082652 \r \h </w:instrText>
      </w:r>
      <w:r w:rsidR="00A75445" w:rsidRPr="00A75445">
        <w:rPr>
          <w:rFonts w:asciiTheme="majorHAnsi" w:hAnsiTheme="majorHAnsi"/>
          <w:noProof/>
          <w:sz w:val="21"/>
          <w:szCs w:val="21"/>
        </w:rPr>
        <w:instrText xml:space="preserve"> \* MERGEFORMAT </w:instrText>
      </w:r>
      <w:r w:rsidR="006238EE" w:rsidRPr="00A75445">
        <w:rPr>
          <w:rFonts w:asciiTheme="majorHAnsi" w:hAnsiTheme="majorHAnsi"/>
          <w:noProof/>
          <w:sz w:val="21"/>
          <w:szCs w:val="21"/>
        </w:rPr>
      </w:r>
      <w:r w:rsidR="006238EE" w:rsidRPr="00A75445">
        <w:rPr>
          <w:rFonts w:asciiTheme="majorHAnsi" w:hAnsiTheme="majorHAnsi"/>
          <w:noProof/>
          <w:sz w:val="21"/>
          <w:szCs w:val="21"/>
        </w:rPr>
        <w:fldChar w:fldCharType="separate"/>
      </w:r>
      <w:r w:rsidR="006238EE" w:rsidRPr="00A75445">
        <w:rPr>
          <w:rFonts w:asciiTheme="majorHAnsi" w:hAnsiTheme="majorHAnsi"/>
          <w:noProof/>
          <w:sz w:val="21"/>
          <w:szCs w:val="21"/>
        </w:rPr>
        <w:t>1.1</w:t>
      </w:r>
      <w:r w:rsidR="006238EE" w:rsidRPr="00A75445">
        <w:rPr>
          <w:rFonts w:asciiTheme="majorHAnsi" w:hAnsiTheme="majorHAnsi"/>
          <w:noProof/>
          <w:sz w:val="21"/>
          <w:szCs w:val="21"/>
        </w:rPr>
        <w:fldChar w:fldCharType="end"/>
      </w:r>
      <w:r w:rsidRPr="00A75445">
        <w:rPr>
          <w:rFonts w:asciiTheme="majorHAnsi" w:hAnsiTheme="majorHAnsi"/>
          <w:noProof/>
          <w:sz w:val="21"/>
          <w:szCs w:val="21"/>
        </w:rPr>
        <w:t xml:space="preserve"> této smlouvy k dočasnému užívání nájemci, a to za podmínek dále uvedených.</w:t>
      </w:r>
    </w:p>
    <w:p w14:paraId="30996358" w14:textId="77777777" w:rsidR="005D75BE" w:rsidRPr="00A75445" w:rsidRDefault="005D75BE" w:rsidP="005D75BE">
      <w:pPr>
        <w:pStyle w:val="Obsah2"/>
        <w:rPr>
          <w:rFonts w:asciiTheme="majorHAnsi" w:hAnsiTheme="majorHAnsi"/>
          <w:noProof/>
          <w:sz w:val="21"/>
          <w:szCs w:val="21"/>
        </w:rPr>
      </w:pPr>
      <w:r w:rsidRPr="00A75445">
        <w:rPr>
          <w:rFonts w:asciiTheme="majorHAnsi" w:hAnsiTheme="majorHAnsi"/>
          <w:noProof/>
          <w:sz w:val="21"/>
          <w:szCs w:val="21"/>
        </w:rPr>
        <w:t>V předmětu nájmu jsou (mohou být) umístěny věci movité, jejichž seznam je součástí předávacího protokolu. Ohledně těchto movitých věcí, které nájemce v souvislosti s nájmem převezme do svého užívání, platí, že mezi účastníky vzniká smlouva o výpůjčce, tedy smlouva o bezplatném užívání těchto movitých věcí. Smlouva o výpůjčce zaniká bez dalšího současně s nájmem nemovité věci, přičemž nájemce není oprávněn k užívání těchto movitých věcí samostatně mimo pronajatou nemovitou věc a mimo existenci nájmu.</w:t>
      </w:r>
    </w:p>
    <w:p w14:paraId="2E98CFF8" w14:textId="0784E46A" w:rsidR="005D75BE" w:rsidRPr="00A75445" w:rsidRDefault="005D75BE" w:rsidP="005D75BE">
      <w:pPr>
        <w:pStyle w:val="Obsah2"/>
        <w:rPr>
          <w:rFonts w:asciiTheme="majorHAnsi" w:hAnsiTheme="majorHAnsi"/>
          <w:noProof/>
          <w:sz w:val="21"/>
          <w:szCs w:val="21"/>
        </w:rPr>
      </w:pPr>
      <w:r w:rsidRPr="00A75445">
        <w:rPr>
          <w:rFonts w:asciiTheme="majorHAnsi" w:hAnsiTheme="majorHAnsi"/>
          <w:noProof/>
          <w:sz w:val="21"/>
          <w:szCs w:val="21"/>
        </w:rPr>
        <w:t>O předání a převzetí předmětu nájmu bude mezi pronajímatelem a nájemcem sepsán předávací protokol ke dni předání, který bude nedílnou součástí této smlouvy.</w:t>
      </w:r>
    </w:p>
    <w:p w14:paraId="48F8EAAE" w14:textId="226004E2" w:rsidR="004E54B4" w:rsidRPr="00A75445" w:rsidRDefault="00FE3F9A" w:rsidP="00A75445">
      <w:pPr>
        <w:pStyle w:val="Obsah2"/>
        <w:keepLines w:val="0"/>
        <w:rPr>
          <w:rFonts w:asciiTheme="majorHAnsi" w:hAnsiTheme="majorHAnsi"/>
          <w:noProof/>
          <w:sz w:val="21"/>
          <w:szCs w:val="21"/>
        </w:rPr>
      </w:pPr>
      <w:r w:rsidRPr="00A75445">
        <w:rPr>
          <w:rFonts w:asciiTheme="majorHAnsi" w:hAnsiTheme="majorHAnsi"/>
          <w:noProof/>
          <w:sz w:val="21"/>
          <w:szCs w:val="21"/>
        </w:rPr>
        <w:t>Nájemce se zavazuje platit pronajímateli za přenechání (pronájem) shora uvedené nemovité věci nájemné, a to za podmínek dále uvedených.</w:t>
      </w:r>
    </w:p>
    <w:p w14:paraId="278F5E55" w14:textId="77777777" w:rsidR="00FE3F9A" w:rsidRPr="00A75445" w:rsidRDefault="00FE3F9A" w:rsidP="006238EE">
      <w:pPr>
        <w:pStyle w:val="Obsah1"/>
        <w:keepNext w:val="0"/>
        <w:rPr>
          <w:rFonts w:asciiTheme="majorHAnsi" w:hAnsiTheme="majorHAnsi"/>
          <w:noProof/>
          <w:sz w:val="21"/>
          <w:szCs w:val="21"/>
        </w:rPr>
      </w:pPr>
      <w:r w:rsidRPr="00A75445">
        <w:rPr>
          <w:rFonts w:asciiTheme="majorHAnsi" w:hAnsiTheme="majorHAnsi"/>
          <w:noProof/>
          <w:sz w:val="21"/>
          <w:szCs w:val="21"/>
        </w:rPr>
        <w:t>Účel nájmu</w:t>
      </w:r>
    </w:p>
    <w:p w14:paraId="4222ADCF" w14:textId="464A7FDA" w:rsidR="00FE3F9A" w:rsidRPr="00A75445" w:rsidRDefault="00E77B6A" w:rsidP="006238EE">
      <w:pPr>
        <w:pStyle w:val="Obsah2"/>
        <w:keepLines w:val="0"/>
        <w:rPr>
          <w:rFonts w:asciiTheme="majorHAnsi" w:hAnsiTheme="majorHAnsi"/>
          <w:noProof/>
          <w:sz w:val="21"/>
          <w:szCs w:val="21"/>
        </w:rPr>
      </w:pPr>
      <w:r w:rsidRPr="00A75445">
        <w:rPr>
          <w:rFonts w:asciiTheme="majorHAnsi" w:hAnsiTheme="majorHAnsi"/>
          <w:sz w:val="21"/>
          <w:szCs w:val="21"/>
        </w:rPr>
        <w:t>Předmět nájmu specifikovaný v článku 3.1. této smlouvy bude užíván pro sportovní účely, provozování tělovýchovných aktivit a související činnosti obvyklé pro provoz sportovní haly.</w:t>
      </w:r>
    </w:p>
    <w:p w14:paraId="4772AA40" w14:textId="77777777" w:rsidR="00FE3F9A" w:rsidRPr="00A75445" w:rsidRDefault="00FE3F9A" w:rsidP="006238EE">
      <w:pPr>
        <w:pStyle w:val="Obsah1"/>
        <w:keepNext w:val="0"/>
        <w:rPr>
          <w:rFonts w:asciiTheme="majorHAnsi" w:hAnsiTheme="majorHAnsi"/>
          <w:noProof/>
          <w:sz w:val="21"/>
          <w:szCs w:val="21"/>
        </w:rPr>
      </w:pPr>
      <w:r w:rsidRPr="00A75445">
        <w:rPr>
          <w:rFonts w:asciiTheme="majorHAnsi" w:hAnsiTheme="majorHAnsi"/>
          <w:noProof/>
          <w:sz w:val="21"/>
          <w:szCs w:val="21"/>
        </w:rPr>
        <w:lastRenderedPageBreak/>
        <w:t>Nájemné</w:t>
      </w:r>
    </w:p>
    <w:p w14:paraId="14FA411B" w14:textId="3B4F8488" w:rsidR="00FE3F9A" w:rsidRPr="00186BCA" w:rsidRDefault="00173EE9" w:rsidP="00173EE9">
      <w:pPr>
        <w:pStyle w:val="Obsah2"/>
        <w:keepLines w:val="0"/>
        <w:rPr>
          <w:rFonts w:asciiTheme="majorHAnsi" w:hAnsiTheme="majorHAnsi"/>
          <w:noProof/>
          <w:color w:val="EE0000"/>
          <w:sz w:val="21"/>
          <w:szCs w:val="21"/>
        </w:rPr>
      </w:pPr>
      <w:r w:rsidRPr="00173EE9">
        <w:rPr>
          <w:rFonts w:asciiTheme="majorHAnsi" w:hAnsiTheme="majorHAnsi"/>
          <w:noProof/>
          <w:sz w:val="21"/>
          <w:szCs w:val="21"/>
        </w:rPr>
        <w:t>Smluvní strany sjednávají nájemné za užívání předmětu nájmu ve výši 25.000 Kč bez DPH měsíčně. K nájemnému bude připočtena daň z přidané hodnoty v zákonné sazbě; ke dni uzavření této smlouvy činí DPH 5.250 Kč, takže celkové měsíční nájemné činí 30.250 Kč.</w:t>
      </w:r>
      <w:r w:rsidR="00186BCA">
        <w:rPr>
          <w:rFonts w:asciiTheme="majorHAnsi" w:hAnsiTheme="majorHAnsi"/>
          <w:noProof/>
          <w:sz w:val="21"/>
          <w:szCs w:val="21"/>
        </w:rPr>
        <w:t xml:space="preserve"> </w:t>
      </w:r>
    </w:p>
    <w:p w14:paraId="5FA052D7" w14:textId="33B4C83C" w:rsidR="00FE3F9A" w:rsidRDefault="0098765B" w:rsidP="00530C61">
      <w:pPr>
        <w:pStyle w:val="Obsah2"/>
        <w:keepLines w:val="0"/>
        <w:rPr>
          <w:rFonts w:asciiTheme="majorHAnsi" w:hAnsiTheme="majorHAnsi"/>
          <w:noProof/>
          <w:sz w:val="21"/>
          <w:szCs w:val="21"/>
        </w:rPr>
      </w:pPr>
      <w:r w:rsidRPr="0098765B">
        <w:rPr>
          <w:rFonts w:asciiTheme="majorHAnsi" w:hAnsiTheme="majorHAnsi"/>
          <w:noProof/>
          <w:sz w:val="21"/>
          <w:szCs w:val="21"/>
        </w:rPr>
        <w:t>Nájemné je splatné měsíčně, vždy nejpozději do 15. dne příslušného kalendářního měsíce, a to bezhotovostním převodem na bankovní účet pronajímatele uvedený v záhlaví této smlouvy, pod variabilním symbolem 9100000481.</w:t>
      </w:r>
      <w:r w:rsidR="00FE3F9A" w:rsidRPr="00A75445">
        <w:rPr>
          <w:rFonts w:asciiTheme="majorHAnsi" w:hAnsiTheme="majorHAnsi"/>
          <w:noProof/>
          <w:sz w:val="21"/>
          <w:szCs w:val="21"/>
        </w:rPr>
        <w:t xml:space="preserve"> </w:t>
      </w:r>
    </w:p>
    <w:p w14:paraId="269EF84A" w14:textId="0DD8551F" w:rsidR="006116CC" w:rsidRPr="00A75445" w:rsidRDefault="006116CC" w:rsidP="00530C61">
      <w:pPr>
        <w:pStyle w:val="Obsah2"/>
        <w:keepLines w:val="0"/>
        <w:rPr>
          <w:rFonts w:asciiTheme="majorHAnsi" w:hAnsiTheme="majorHAnsi"/>
          <w:noProof/>
          <w:sz w:val="21"/>
          <w:szCs w:val="21"/>
        </w:rPr>
      </w:pPr>
      <w:r w:rsidRPr="006116CC">
        <w:rPr>
          <w:rFonts w:asciiTheme="majorHAnsi" w:hAnsiTheme="majorHAnsi"/>
          <w:noProof/>
          <w:sz w:val="21"/>
          <w:szCs w:val="21"/>
        </w:rPr>
        <w:t>Počínaje dnem 1. 1. 2027 je pronajímatel oprávněn vždy k 1. lednu příslušného kalendářního roku jednostranně zvýšit nájemné o míru inflace odpovídající ročnímu indexu spotřebitelských cen za předchozí kalendářní rok vyhlášenému Českým statistickým úřadem. Takto upravená výše nájemného se použije poprvé pro nájemné splatné za měsíc leden 2027. Je-li hodnota indexu nulová nebo záporná, výše nájemného se nemění. Zvýšené nájemné se stává základem pro výpočet nájemného v dalším období. O nové výši nájemného pronajímatel nájemce písemně vyrozumí; k účinnosti zvýšení se nevyžaduje uzavření dodatku ke smlouvě.</w:t>
      </w:r>
    </w:p>
    <w:p w14:paraId="2496FE7D"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 xml:space="preserve">Veškeré daně a poplatky vážící se k vlastnictví nemovitosti hradí pronajímatel. </w:t>
      </w:r>
    </w:p>
    <w:p w14:paraId="58195B07" w14:textId="5FC600D8" w:rsidR="00C04256" w:rsidRPr="00A75445" w:rsidRDefault="00C04256" w:rsidP="006238EE">
      <w:pPr>
        <w:pStyle w:val="Obsah2"/>
        <w:keepLines w:val="0"/>
        <w:rPr>
          <w:rFonts w:asciiTheme="majorHAnsi" w:hAnsiTheme="majorHAnsi"/>
          <w:noProof/>
          <w:sz w:val="21"/>
          <w:szCs w:val="21"/>
        </w:rPr>
      </w:pPr>
      <w:r w:rsidRPr="00A75445">
        <w:rPr>
          <w:rFonts w:asciiTheme="majorHAnsi" w:hAnsiTheme="majorHAnsi"/>
          <w:sz w:val="21"/>
          <w:szCs w:val="21"/>
        </w:rPr>
        <w:t>Výše nájemného je stanovena s ohledem na skutečnost, že nájemce je obchodní společností s jediným společníkem (Městem Mělník) a předmět nájmu slouží převážně k plnění veřejně prospěšných sportovních potřeb města.</w:t>
      </w:r>
    </w:p>
    <w:p w14:paraId="4FADC8F7" w14:textId="77777777" w:rsidR="00FE3F9A" w:rsidRPr="00A75445" w:rsidRDefault="00FE3F9A" w:rsidP="006238EE">
      <w:pPr>
        <w:pStyle w:val="Obsah1"/>
        <w:keepNext w:val="0"/>
        <w:rPr>
          <w:rFonts w:asciiTheme="majorHAnsi" w:hAnsiTheme="majorHAnsi"/>
          <w:noProof/>
          <w:sz w:val="21"/>
          <w:szCs w:val="21"/>
        </w:rPr>
      </w:pPr>
      <w:r w:rsidRPr="00A75445">
        <w:rPr>
          <w:rFonts w:asciiTheme="majorHAnsi" w:hAnsiTheme="majorHAnsi"/>
          <w:noProof/>
          <w:sz w:val="21"/>
          <w:szCs w:val="21"/>
        </w:rPr>
        <w:t>Ochrana předmětu nájmu a údržba</w:t>
      </w:r>
    </w:p>
    <w:p w14:paraId="5903977A"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Nájemce se zavazuje předmět nájmu užívat s péčí řádného hospodáře, zejména tento chránit před poškozením, zničením nebo jiným zneužitím.</w:t>
      </w:r>
    </w:p>
    <w:p w14:paraId="79D704CC"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Nájemce je povinen předmět nájmu užívat řádně a pouze k účelu, ke kterému byl pronajat.</w:t>
      </w:r>
    </w:p>
    <w:p w14:paraId="48E01260" w14:textId="0F91858C" w:rsidR="00FE3F9A" w:rsidRPr="00A75445" w:rsidRDefault="00ED36A6" w:rsidP="006238EE">
      <w:pPr>
        <w:pStyle w:val="Obsah2"/>
        <w:keepLines w:val="0"/>
        <w:rPr>
          <w:rFonts w:asciiTheme="majorHAnsi" w:hAnsiTheme="majorHAnsi"/>
          <w:noProof/>
          <w:sz w:val="21"/>
          <w:szCs w:val="21"/>
        </w:rPr>
      </w:pPr>
      <w:r w:rsidRPr="00A75445">
        <w:rPr>
          <w:rFonts w:asciiTheme="majorHAnsi" w:hAnsiTheme="majorHAnsi"/>
          <w:sz w:val="21"/>
          <w:szCs w:val="21"/>
        </w:rPr>
        <w:t>Nájemce není oprávněn provádět na předmětu nájmu stavby ani stavební úpravy bez předchozího písemného souhlasu pronajímatele; bez tohoto souhlasu je oprávněn provádět pouze běžnou údržbu a drobné opravy.</w:t>
      </w:r>
    </w:p>
    <w:p w14:paraId="4A6C80F0" w14:textId="3F9B59F1" w:rsidR="00A662D7" w:rsidRPr="00A75445" w:rsidRDefault="00A662D7" w:rsidP="006238EE">
      <w:pPr>
        <w:pStyle w:val="Obsah2"/>
        <w:keepLines w:val="0"/>
        <w:rPr>
          <w:rFonts w:asciiTheme="majorHAnsi" w:hAnsiTheme="majorHAnsi"/>
          <w:noProof/>
          <w:sz w:val="21"/>
          <w:szCs w:val="21"/>
        </w:rPr>
      </w:pPr>
      <w:r w:rsidRPr="00A75445">
        <w:rPr>
          <w:rFonts w:asciiTheme="majorHAnsi" w:hAnsiTheme="majorHAnsi"/>
          <w:sz w:val="21"/>
          <w:szCs w:val="21"/>
        </w:rPr>
        <w:t>Nájemce hradí veškeré náklady za opravy a údržbu předmětu nájmu, vyjma oprav, které je podle obecně závazných právních předpisů povinen hradit pronajímatel jako vlastník (pokud takové vzniknou).</w:t>
      </w:r>
    </w:p>
    <w:p w14:paraId="5C6E6466" w14:textId="120E8DC0" w:rsidR="00E763EC" w:rsidRPr="00A75445" w:rsidRDefault="00E763EC" w:rsidP="006238EE">
      <w:pPr>
        <w:pStyle w:val="Obsah2"/>
        <w:keepLines w:val="0"/>
        <w:rPr>
          <w:rFonts w:asciiTheme="majorHAnsi" w:hAnsiTheme="majorHAnsi"/>
          <w:noProof/>
          <w:sz w:val="21"/>
          <w:szCs w:val="21"/>
        </w:rPr>
      </w:pPr>
      <w:r w:rsidRPr="00A75445">
        <w:rPr>
          <w:rFonts w:asciiTheme="majorHAnsi" w:hAnsiTheme="majorHAnsi"/>
          <w:sz w:val="21"/>
          <w:szCs w:val="21"/>
        </w:rPr>
        <w:t>Nájemce je povinen odstranit závady a poškození předmětu nájmu, která způsobil sám nebo osoby, kterým umožnil užívání. Nestane-li se tak, má pronajímatel právo po předchozím upozornění nájemce závady a poškození odstranit a požadovat od nájemce náhradu účelně vynaložených nákladů.</w:t>
      </w:r>
    </w:p>
    <w:p w14:paraId="7166C5CB" w14:textId="0D105D00" w:rsidR="00634AF3" w:rsidRPr="00A75445" w:rsidRDefault="00634AF3" w:rsidP="006238EE">
      <w:pPr>
        <w:pStyle w:val="Obsah2"/>
        <w:keepLines w:val="0"/>
        <w:rPr>
          <w:rFonts w:asciiTheme="majorHAnsi" w:hAnsiTheme="majorHAnsi"/>
          <w:noProof/>
          <w:sz w:val="21"/>
          <w:szCs w:val="21"/>
        </w:rPr>
      </w:pPr>
      <w:r w:rsidRPr="00A75445">
        <w:rPr>
          <w:rFonts w:asciiTheme="majorHAnsi" w:hAnsiTheme="majorHAnsi"/>
          <w:sz w:val="21"/>
          <w:szCs w:val="21"/>
        </w:rPr>
        <w:t>Nájemce je povinen každoročně předkládat pronajímateli požadavky na plán investic, údržby a nezbytných oprav na další kalendářní rok, a to dle výzvy pronajímatele.</w:t>
      </w:r>
    </w:p>
    <w:p w14:paraId="6DEA63F9" w14:textId="17F6B55A" w:rsidR="0080426A" w:rsidRPr="00A75445" w:rsidRDefault="0080426A" w:rsidP="006238EE">
      <w:pPr>
        <w:pStyle w:val="Obsah2"/>
        <w:keepLines w:val="0"/>
        <w:rPr>
          <w:rFonts w:asciiTheme="majorHAnsi" w:hAnsiTheme="majorHAnsi"/>
          <w:noProof/>
          <w:sz w:val="21"/>
          <w:szCs w:val="21"/>
        </w:rPr>
      </w:pPr>
      <w:r w:rsidRPr="00A75445">
        <w:rPr>
          <w:rFonts w:asciiTheme="majorHAnsi" w:hAnsiTheme="majorHAnsi"/>
          <w:sz w:val="21"/>
          <w:szCs w:val="21"/>
        </w:rPr>
        <w:t xml:space="preserve">Nájemce se zavazuje uzavřít pojištění odpovědnosti za škody, které by mohly vzniknout pronajímateli a třetím osobám v souvislosti s provozováním jeho činností, s minimálním limitem pojistného plnění </w:t>
      </w:r>
      <w:r w:rsidR="007B0C1C">
        <w:rPr>
          <w:rFonts w:asciiTheme="majorHAnsi" w:hAnsiTheme="majorHAnsi"/>
          <w:sz w:val="21"/>
          <w:szCs w:val="21"/>
        </w:rPr>
        <w:t xml:space="preserve">5 000 000 </w:t>
      </w:r>
      <w:r w:rsidRPr="00A75445">
        <w:rPr>
          <w:rFonts w:asciiTheme="majorHAnsi" w:hAnsiTheme="majorHAnsi"/>
          <w:sz w:val="21"/>
          <w:szCs w:val="21"/>
        </w:rPr>
        <w:t>Kč.</w:t>
      </w:r>
    </w:p>
    <w:p w14:paraId="10111889" w14:textId="7AE6FF3B" w:rsidR="00952617" w:rsidRPr="00A75445" w:rsidRDefault="00952617" w:rsidP="006238EE">
      <w:pPr>
        <w:pStyle w:val="Obsah2"/>
        <w:keepLines w:val="0"/>
        <w:rPr>
          <w:rFonts w:asciiTheme="majorHAnsi" w:hAnsiTheme="majorHAnsi"/>
          <w:noProof/>
          <w:sz w:val="21"/>
          <w:szCs w:val="21"/>
        </w:rPr>
      </w:pPr>
      <w:r w:rsidRPr="00A75445">
        <w:rPr>
          <w:rFonts w:asciiTheme="majorHAnsi" w:hAnsiTheme="majorHAnsi"/>
          <w:sz w:val="21"/>
          <w:szCs w:val="21"/>
        </w:rPr>
        <w:t>Nájemce se zavazuje v rámci pojištění poskytovat součinnost pronajímateli při uplatnění všech nároků na pojistné plnění vzniklých v souvislosti s haváriemi a jejich následky v předmětu nájmu.</w:t>
      </w:r>
    </w:p>
    <w:p w14:paraId="7812FB20" w14:textId="0B38FB21" w:rsidR="00C42E37" w:rsidRPr="00A75445" w:rsidRDefault="00C42E37" w:rsidP="006238EE">
      <w:pPr>
        <w:pStyle w:val="Obsah2"/>
        <w:keepLines w:val="0"/>
        <w:rPr>
          <w:rFonts w:asciiTheme="majorHAnsi" w:hAnsiTheme="majorHAnsi"/>
          <w:noProof/>
          <w:sz w:val="21"/>
          <w:szCs w:val="21"/>
        </w:rPr>
      </w:pPr>
      <w:r w:rsidRPr="00A75445">
        <w:rPr>
          <w:rFonts w:asciiTheme="majorHAnsi" w:hAnsiTheme="majorHAnsi"/>
          <w:sz w:val="21"/>
          <w:szCs w:val="21"/>
        </w:rPr>
        <w:t>Nájemce je povinen v předmětu nájmu dodržovat obecně závazné předpisy (např. požární ochrany, BOZP apod.).</w:t>
      </w:r>
    </w:p>
    <w:p w14:paraId="65255C4F" w14:textId="5CDCEFF7" w:rsidR="004E54B4" w:rsidRPr="00A75445" w:rsidRDefault="002F6DA9" w:rsidP="00A75445">
      <w:pPr>
        <w:pStyle w:val="Obsah2"/>
        <w:keepLines w:val="0"/>
        <w:rPr>
          <w:rFonts w:asciiTheme="majorHAnsi" w:hAnsiTheme="majorHAnsi"/>
          <w:noProof/>
          <w:sz w:val="21"/>
          <w:szCs w:val="21"/>
        </w:rPr>
      </w:pPr>
      <w:r w:rsidRPr="00A75445">
        <w:rPr>
          <w:rFonts w:asciiTheme="majorHAnsi" w:hAnsiTheme="majorHAnsi"/>
          <w:sz w:val="21"/>
          <w:szCs w:val="21"/>
        </w:rPr>
        <w:t>Nájemce je povinen zabezpečovat provádění všech periodických i mimořádných revizí v souladu s právními předpisy a rozhodnutími orgánů státní správy a vždy jedno vyhotovení o provedené revizi doložit pronajímateli na vědomí.</w:t>
      </w:r>
    </w:p>
    <w:p w14:paraId="3E317216" w14:textId="34DA502F" w:rsidR="00A75445" w:rsidRDefault="00AD1187" w:rsidP="00A75445">
      <w:pPr>
        <w:pStyle w:val="Obsah2"/>
        <w:keepLines w:val="0"/>
        <w:rPr>
          <w:rFonts w:asciiTheme="majorHAnsi" w:hAnsiTheme="majorHAnsi"/>
          <w:noProof/>
          <w:sz w:val="21"/>
          <w:szCs w:val="21"/>
        </w:rPr>
      </w:pPr>
      <w:r w:rsidRPr="00A75445">
        <w:rPr>
          <w:rFonts w:asciiTheme="majorHAnsi" w:hAnsiTheme="majorHAnsi"/>
          <w:sz w:val="21"/>
          <w:szCs w:val="21"/>
        </w:rPr>
        <w:t>Pronajímatel se zavazuje, že nemovitost uvedenou v článku 2.1. po dobu trvání této smlouvy nezatíží věcným břemenem, zástavním právem, jiným věcným právem či jiným právem třetí osoby, vyjma práv osob dodávajících energie a média (voda, plyn, elektřina apod.), a vyjma zatížení vzniklého z důvodu plnění zákonných povinností obce.</w:t>
      </w:r>
    </w:p>
    <w:p w14:paraId="7109720C" w14:textId="30736748" w:rsidR="00394DCA" w:rsidRPr="00394DCA" w:rsidRDefault="00394DCA" w:rsidP="00A75445">
      <w:pPr>
        <w:pStyle w:val="Obsah2"/>
        <w:keepLines w:val="0"/>
        <w:rPr>
          <w:rFonts w:asciiTheme="majorHAnsi" w:hAnsiTheme="majorHAnsi"/>
          <w:noProof/>
          <w:sz w:val="21"/>
          <w:szCs w:val="21"/>
        </w:rPr>
      </w:pPr>
      <w:r w:rsidRPr="00394DCA">
        <w:rPr>
          <w:rFonts w:asciiTheme="majorHAnsi" w:hAnsiTheme="majorHAnsi"/>
          <w:noProof/>
          <w:sz w:val="21"/>
          <w:szCs w:val="21"/>
        </w:rPr>
        <w:t>Nájemce je oprávněn, za účelem řádné realizace činnosti odpovídající účelu této nájemní smlouvy, přenechávat třetím osobám do dočasného užívání (podnájmu) jednotlivé části Předmětu nájmu, zejména hrací plochy, šatny, zázemí a související prostory, a to výhradně pro sportovní, tělovýchovné, vzdělávací, komunitní a obdobné aktivity a pro doplňkové služby s nimi bezprostředně související; takové podnájmy nesmí vést ke změně účelu nájmu ani k omezení přístupu Pronajímatele k Předmětu nájmu v rozsahu nezbytném pro kontrolu dle této smlouvy, přičemž Nájemce odpovídá Pronajímateli za jednání a opomenutí podnájemců jako za vlastní a zavazuje se zajistit, aby podnájemní vztahy obsahovaly povinnost podnájemce dodržovat provozní řád, předpisy BOZP a PO a další pravidla užívání Předmětu nájmu stanovená touto smlouvou; podnájem nesmí být zřízen pro účely nesouvisející s účelem nájmu ani způsobem, který by ohrozil Předmět nájmu nebo dobré jméno Pronajímatele.</w:t>
      </w:r>
    </w:p>
    <w:p w14:paraId="572DC7E9" w14:textId="77777777" w:rsidR="00FE3F9A" w:rsidRPr="00A75445" w:rsidRDefault="00FE3F9A" w:rsidP="006238EE">
      <w:pPr>
        <w:pStyle w:val="Obsah1"/>
        <w:keepNext w:val="0"/>
        <w:rPr>
          <w:rFonts w:asciiTheme="majorHAnsi" w:hAnsiTheme="majorHAnsi"/>
          <w:noProof/>
          <w:sz w:val="21"/>
          <w:szCs w:val="21"/>
        </w:rPr>
      </w:pPr>
      <w:r w:rsidRPr="00A75445">
        <w:rPr>
          <w:rFonts w:asciiTheme="majorHAnsi" w:hAnsiTheme="majorHAnsi"/>
          <w:noProof/>
          <w:sz w:val="21"/>
          <w:szCs w:val="21"/>
        </w:rPr>
        <w:t>Doba trvání smlouvy</w:t>
      </w:r>
    </w:p>
    <w:p w14:paraId="125B2A16" w14:textId="2A2649FB" w:rsidR="00FE3F9A"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 xml:space="preserve">Nájem podle této smlouvy se sjednává na dobu </w:t>
      </w:r>
      <w:r w:rsidR="00530C61">
        <w:rPr>
          <w:rFonts w:asciiTheme="majorHAnsi" w:hAnsiTheme="majorHAnsi"/>
          <w:noProof/>
          <w:sz w:val="21"/>
          <w:szCs w:val="21"/>
        </w:rPr>
        <w:t>ne</w:t>
      </w:r>
      <w:r w:rsidRPr="00A75445">
        <w:rPr>
          <w:rFonts w:asciiTheme="majorHAnsi" w:hAnsiTheme="majorHAnsi"/>
          <w:noProof/>
          <w:sz w:val="21"/>
          <w:szCs w:val="21"/>
        </w:rPr>
        <w:t xml:space="preserve">určitou, a to od </w:t>
      </w:r>
      <w:r w:rsidR="00FD36E4" w:rsidRPr="00A75445">
        <w:rPr>
          <w:rFonts w:asciiTheme="majorHAnsi" w:hAnsiTheme="majorHAnsi"/>
          <w:noProof/>
          <w:sz w:val="21"/>
          <w:szCs w:val="21"/>
        </w:rPr>
        <w:t>1.4.2026</w:t>
      </w:r>
      <w:r w:rsidR="0062699E">
        <w:rPr>
          <w:rFonts w:asciiTheme="majorHAnsi" w:hAnsiTheme="majorHAnsi"/>
          <w:noProof/>
          <w:sz w:val="21"/>
          <w:szCs w:val="21"/>
        </w:rPr>
        <w:t xml:space="preserve"> </w:t>
      </w:r>
    </w:p>
    <w:p w14:paraId="40F70F79" w14:textId="77777777" w:rsidR="00A75445" w:rsidRPr="00A75445" w:rsidRDefault="00A75445" w:rsidP="00A75445">
      <w:pPr>
        <w:pStyle w:val="Obsah2"/>
        <w:keepLines w:val="0"/>
        <w:numPr>
          <w:ilvl w:val="0"/>
          <w:numId w:val="0"/>
        </w:numPr>
        <w:ind w:left="567"/>
        <w:rPr>
          <w:rFonts w:asciiTheme="majorHAnsi" w:hAnsiTheme="majorHAnsi"/>
          <w:noProof/>
          <w:sz w:val="21"/>
          <w:szCs w:val="21"/>
        </w:rPr>
      </w:pPr>
    </w:p>
    <w:p w14:paraId="4E6A4BCF" w14:textId="77777777" w:rsidR="00FE3F9A" w:rsidRPr="00A75445" w:rsidRDefault="00FE3F9A" w:rsidP="006238EE">
      <w:pPr>
        <w:pStyle w:val="Obsah1"/>
        <w:keepNext w:val="0"/>
        <w:rPr>
          <w:rFonts w:asciiTheme="majorHAnsi" w:hAnsiTheme="majorHAnsi"/>
          <w:noProof/>
          <w:sz w:val="21"/>
          <w:szCs w:val="21"/>
        </w:rPr>
      </w:pPr>
      <w:r w:rsidRPr="00A75445">
        <w:rPr>
          <w:rFonts w:asciiTheme="majorHAnsi" w:hAnsiTheme="majorHAnsi"/>
          <w:noProof/>
          <w:sz w:val="21"/>
          <w:szCs w:val="21"/>
        </w:rPr>
        <w:t>Zánik nájmu</w:t>
      </w:r>
    </w:p>
    <w:p w14:paraId="041CC9D1" w14:textId="5F770F6C" w:rsidR="00A66529" w:rsidRPr="00A75445" w:rsidRDefault="00A66529" w:rsidP="006238EE">
      <w:pPr>
        <w:pStyle w:val="Obsah2"/>
        <w:keepLines w:val="0"/>
        <w:rPr>
          <w:rFonts w:asciiTheme="majorHAnsi" w:hAnsiTheme="majorHAnsi"/>
          <w:noProof/>
          <w:sz w:val="21"/>
          <w:szCs w:val="21"/>
        </w:rPr>
      </w:pPr>
      <w:r w:rsidRPr="00A75445">
        <w:rPr>
          <w:rFonts w:asciiTheme="majorHAnsi" w:hAnsiTheme="majorHAnsi"/>
          <w:sz w:val="21"/>
          <w:szCs w:val="21"/>
        </w:rPr>
        <w:t>Nájem podle této smlouvy zaniká zejména:</w:t>
      </w:r>
    </w:p>
    <w:p w14:paraId="77CDBD44" w14:textId="0E255554" w:rsidR="00A66529" w:rsidRPr="00A75445" w:rsidRDefault="00707A4C" w:rsidP="00A66529">
      <w:pPr>
        <w:pStyle w:val="Obsah3"/>
        <w:rPr>
          <w:rFonts w:asciiTheme="majorHAnsi" w:hAnsiTheme="majorHAnsi"/>
          <w:noProof/>
          <w:sz w:val="21"/>
          <w:szCs w:val="21"/>
        </w:rPr>
      </w:pPr>
      <w:r w:rsidRPr="00A75445">
        <w:rPr>
          <w:rFonts w:asciiTheme="majorHAnsi" w:hAnsiTheme="majorHAnsi"/>
          <w:sz w:val="21"/>
          <w:szCs w:val="21"/>
        </w:rPr>
        <w:t>písemnou výpovědí kteréhokoli účastníka doručenou druhému z účastníků s výpovědní lhůtou 6 měsíců, která počíná běžet dnem následujícím po doručení písemné výpovědi, není-li dále stanoveno jinak;</w:t>
      </w:r>
    </w:p>
    <w:p w14:paraId="4B51980C" w14:textId="66FBD8BF" w:rsidR="00707A4C" w:rsidRPr="00A75445" w:rsidRDefault="00C20E51" w:rsidP="00A66529">
      <w:pPr>
        <w:pStyle w:val="Obsah3"/>
        <w:rPr>
          <w:rFonts w:asciiTheme="majorHAnsi" w:hAnsiTheme="majorHAnsi"/>
          <w:noProof/>
          <w:sz w:val="21"/>
          <w:szCs w:val="21"/>
        </w:rPr>
      </w:pPr>
      <w:r w:rsidRPr="00A75445">
        <w:rPr>
          <w:rFonts w:asciiTheme="majorHAnsi" w:hAnsiTheme="majorHAnsi"/>
          <w:sz w:val="21"/>
          <w:szCs w:val="21"/>
        </w:rPr>
        <w:t>písemnou dohodou obou účastníků;</w:t>
      </w:r>
    </w:p>
    <w:p w14:paraId="155F1814" w14:textId="5D32BFCD" w:rsidR="00C20E51" w:rsidRPr="00A75445" w:rsidRDefault="00FC7DE3" w:rsidP="00A66529">
      <w:pPr>
        <w:pStyle w:val="Obsah3"/>
        <w:rPr>
          <w:rFonts w:asciiTheme="majorHAnsi" w:hAnsiTheme="majorHAnsi"/>
          <w:noProof/>
          <w:sz w:val="21"/>
          <w:szCs w:val="21"/>
        </w:rPr>
      </w:pPr>
      <w:r w:rsidRPr="00A75445">
        <w:rPr>
          <w:rFonts w:asciiTheme="majorHAnsi" w:hAnsiTheme="majorHAnsi"/>
          <w:sz w:val="21"/>
          <w:szCs w:val="21"/>
        </w:rPr>
        <w:t>zánikem nájemce - právnické osoby bez právního nástupce.</w:t>
      </w:r>
    </w:p>
    <w:p w14:paraId="1BCB2B34" w14:textId="5C452A2D" w:rsidR="002337CA" w:rsidRPr="00A75445" w:rsidRDefault="002337CA" w:rsidP="006238EE">
      <w:pPr>
        <w:pStyle w:val="Obsah2"/>
        <w:keepLines w:val="0"/>
        <w:rPr>
          <w:rFonts w:asciiTheme="majorHAnsi" w:hAnsiTheme="majorHAnsi"/>
          <w:noProof/>
          <w:sz w:val="21"/>
          <w:szCs w:val="21"/>
        </w:rPr>
      </w:pPr>
      <w:r w:rsidRPr="00A75445">
        <w:rPr>
          <w:rFonts w:asciiTheme="majorHAnsi" w:hAnsiTheme="majorHAnsi"/>
          <w:sz w:val="21"/>
          <w:szCs w:val="21"/>
        </w:rPr>
        <w:t>Pronajímatel je oprávněn odstoupit od smlouvy v případě prodlení nájemce s placením nájemného nebo jakékoli jiné peněžité povinnosti delším než jeden kalendářní měsíc.</w:t>
      </w:r>
    </w:p>
    <w:p w14:paraId="32853220" w14:textId="531A6FC0" w:rsidR="002337CA" w:rsidRPr="00A75445" w:rsidRDefault="00606DA9" w:rsidP="006238EE">
      <w:pPr>
        <w:pStyle w:val="Obsah2"/>
        <w:keepLines w:val="0"/>
        <w:rPr>
          <w:rFonts w:asciiTheme="majorHAnsi" w:hAnsiTheme="majorHAnsi"/>
          <w:noProof/>
          <w:sz w:val="21"/>
          <w:szCs w:val="21"/>
        </w:rPr>
      </w:pPr>
      <w:r w:rsidRPr="00A75445">
        <w:rPr>
          <w:rFonts w:asciiTheme="majorHAnsi" w:hAnsiTheme="majorHAnsi"/>
          <w:sz w:val="21"/>
          <w:szCs w:val="21"/>
        </w:rPr>
        <w:t>Pronajímatel je oprávněn vypovědět nájem bez výpovědní doby, poruší-li nájemce zvlášť závažným způsobem své povinnosti, zejména pokud: (a) užívá předmět nájmu v rozporu s účelem nájmu, (b) opakovaně poruší povinnosti i přes písemnou výzvu, nebo (c) svým jednáním ohrozí bezpečnost osob či majetku nebo hrozí vznik značné škody.</w:t>
      </w:r>
    </w:p>
    <w:p w14:paraId="5EEB186B" w14:textId="4E1BCE6E"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Po skončení nájmu odevzdá nájemce pronajímateli předmět nájmu ve stavu, v jakém jej převzal, nebude-li účastníky dohodnuto něco jiného.</w:t>
      </w:r>
    </w:p>
    <w:p w14:paraId="7C14A100" w14:textId="77777777" w:rsidR="00FE3F9A" w:rsidRPr="00A75445" w:rsidRDefault="00FE3F9A" w:rsidP="006238EE">
      <w:pPr>
        <w:pStyle w:val="Obsah1"/>
        <w:keepNext w:val="0"/>
        <w:rPr>
          <w:rFonts w:asciiTheme="majorHAnsi" w:hAnsiTheme="majorHAnsi"/>
          <w:noProof/>
          <w:sz w:val="21"/>
          <w:szCs w:val="21"/>
        </w:rPr>
      </w:pPr>
      <w:r w:rsidRPr="00A75445">
        <w:rPr>
          <w:rFonts w:asciiTheme="majorHAnsi" w:hAnsiTheme="majorHAnsi"/>
          <w:noProof/>
          <w:sz w:val="21"/>
          <w:szCs w:val="21"/>
        </w:rPr>
        <w:t>Veřejnoprávní povinnosti účastníků</w:t>
      </w:r>
    </w:p>
    <w:p w14:paraId="3E717EED" w14:textId="6F06A182" w:rsidR="00FE3F9A" w:rsidRPr="00A75445" w:rsidRDefault="00FD121C" w:rsidP="006238EE">
      <w:pPr>
        <w:pStyle w:val="Obsah2"/>
        <w:keepLines w:val="0"/>
        <w:rPr>
          <w:rFonts w:asciiTheme="majorHAnsi" w:hAnsiTheme="majorHAnsi"/>
          <w:noProof/>
          <w:sz w:val="21"/>
          <w:szCs w:val="21"/>
        </w:rPr>
      </w:pPr>
      <w:r w:rsidRPr="00A75445">
        <w:rPr>
          <w:rFonts w:asciiTheme="majorHAnsi" w:hAnsiTheme="majorHAnsi"/>
          <w:sz w:val="21"/>
          <w:szCs w:val="21"/>
        </w:rPr>
        <w:t xml:space="preserve">Uzavření této smlouvy bylo schváleno usnesením Rady města Mělník číslo </w:t>
      </w:r>
      <w:r w:rsidR="00C63799">
        <w:rPr>
          <w:rFonts w:asciiTheme="majorHAnsi" w:hAnsiTheme="majorHAnsi"/>
          <w:sz w:val="21"/>
          <w:szCs w:val="21"/>
        </w:rPr>
        <w:t>159/2026/R</w:t>
      </w:r>
      <w:r w:rsidRPr="00A75445">
        <w:rPr>
          <w:rFonts w:asciiTheme="majorHAnsi" w:hAnsiTheme="majorHAnsi"/>
          <w:sz w:val="21"/>
          <w:szCs w:val="21"/>
        </w:rPr>
        <w:t xml:space="preserve"> ze dne </w:t>
      </w:r>
      <w:r w:rsidR="00C63799">
        <w:rPr>
          <w:rFonts w:asciiTheme="majorHAnsi" w:hAnsiTheme="majorHAnsi"/>
          <w:sz w:val="21"/>
          <w:szCs w:val="21"/>
        </w:rPr>
        <w:t>16. 3. 2026</w:t>
      </w:r>
      <w:r w:rsidRPr="00A75445">
        <w:rPr>
          <w:rFonts w:asciiTheme="majorHAnsi" w:hAnsiTheme="majorHAnsi"/>
          <w:sz w:val="21"/>
          <w:szCs w:val="21"/>
        </w:rPr>
        <w:t>.</w:t>
      </w:r>
    </w:p>
    <w:p w14:paraId="231F22BD" w14:textId="2A126F22" w:rsidR="00FE3F9A" w:rsidRPr="00A75445" w:rsidRDefault="00433B62" w:rsidP="006238EE">
      <w:pPr>
        <w:pStyle w:val="Obsah2"/>
        <w:keepLines w:val="0"/>
        <w:rPr>
          <w:rFonts w:asciiTheme="majorHAnsi" w:hAnsiTheme="majorHAnsi"/>
          <w:noProof/>
          <w:sz w:val="21"/>
          <w:szCs w:val="21"/>
        </w:rPr>
      </w:pPr>
      <w:r w:rsidRPr="00A75445">
        <w:rPr>
          <w:rFonts w:asciiTheme="majorHAnsi" w:hAnsiTheme="majorHAnsi"/>
          <w:sz w:val="21"/>
          <w:szCs w:val="21"/>
        </w:rPr>
        <w:t>Město Mělník potvrzuje, že záměr pronájmu nebyl zveřejněn na úřední desce města Mělníka; nezveřejnění záměru pronájmu právnické osobě ovládané obcí umožňuje § 39 zákona č. 128/2000 Sb., o obcích, v platném znění, a to s ohledem na skutečnost, že jediným společníkem nájemce je Město Mělník.</w:t>
      </w:r>
    </w:p>
    <w:p w14:paraId="7C8481ED" w14:textId="5E6D490F"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Nájemce bere výslovně na vědomí, že pronajímatel má podle ustanovení § 2 odst. 1 písm. b) zákona č. 340/2015 Sb., o zvláštních podmínkách účinnosti některých smluv, uveřejňování těchto smluv a o registru smluv (zákon o registru smluv), v platném znění (dále jen „</w:t>
      </w:r>
      <w:r w:rsidRPr="00A75445">
        <w:rPr>
          <w:rFonts w:asciiTheme="majorHAnsi" w:hAnsiTheme="majorHAnsi"/>
          <w:b/>
          <w:bCs/>
          <w:noProof/>
          <w:sz w:val="21"/>
          <w:szCs w:val="21"/>
        </w:rPr>
        <w:t>zákon o registru smluv</w:t>
      </w:r>
      <w:r w:rsidRPr="00A75445">
        <w:rPr>
          <w:rFonts w:asciiTheme="majorHAnsi" w:hAnsiTheme="majorHAnsi"/>
          <w:noProof/>
          <w:sz w:val="21"/>
          <w:szCs w:val="21"/>
        </w:rPr>
        <w:t>“), charakter subjektu, s nímž uzavřené soukromoprávní smlouvy, jakož i</w:t>
      </w:r>
      <w:r w:rsidR="0055015B" w:rsidRPr="00A75445">
        <w:rPr>
          <w:rFonts w:asciiTheme="majorHAnsi" w:hAnsiTheme="majorHAnsi"/>
          <w:noProof/>
          <w:sz w:val="21"/>
          <w:szCs w:val="21"/>
        </w:rPr>
        <w:t> </w:t>
      </w:r>
      <w:r w:rsidRPr="00A75445">
        <w:rPr>
          <w:rFonts w:asciiTheme="majorHAnsi" w:hAnsiTheme="majorHAnsi"/>
          <w:noProof/>
          <w:sz w:val="21"/>
          <w:szCs w:val="21"/>
        </w:rPr>
        <w:t>smlouvy o poskytnutí dotace nebo návratné finanční pomoci podléhají povinnému uveřejnění postupem a za podmínek podle tohoto zákona.</w:t>
      </w:r>
    </w:p>
    <w:p w14:paraId="02795611"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Nájemce je srozuměn a výslovně a bezvýhradně souhlasí s tím, že úplné znění této smlouvy včetně všech příloh bude uveřejněno v registru smluv, postupem a za podmínek podle zákona o registru smluv, v platném znění. Nájemce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03E76C1F"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496CC94" w14:textId="6C666B76" w:rsidR="00FE3F9A" w:rsidRPr="00530C61" w:rsidRDefault="00FE3F9A" w:rsidP="00530C61">
      <w:pPr>
        <w:pStyle w:val="Obsah2"/>
        <w:keepLines w:val="0"/>
        <w:rPr>
          <w:rFonts w:asciiTheme="majorHAnsi" w:hAnsiTheme="majorHAnsi"/>
          <w:noProof/>
          <w:color w:val="EE0000"/>
          <w:sz w:val="21"/>
          <w:szCs w:val="21"/>
        </w:rPr>
      </w:pPr>
      <w:bookmarkStart w:id="1" w:name="_Ref195082691"/>
      <w:r w:rsidRPr="00A75445">
        <w:rPr>
          <w:rFonts w:asciiTheme="majorHAnsi" w:hAnsiTheme="majorHAnsi"/>
          <w:noProof/>
          <w:sz w:val="21"/>
          <w:szCs w:val="21"/>
        </w:rPr>
        <w:t xml:space="preserve">Pronajímatel se zavazuje uveřejnit tuto smlouvu prostřednictvím registru smluv ve smyslu zákona o registru smluv bez zbytečného odkladu po jejím podpisu oběma účastníky, nejpozději však </w:t>
      </w:r>
      <w:r w:rsidRPr="00CF62FA">
        <w:rPr>
          <w:rFonts w:asciiTheme="majorHAnsi" w:hAnsiTheme="majorHAnsi"/>
          <w:noProof/>
          <w:sz w:val="21"/>
          <w:szCs w:val="21"/>
        </w:rPr>
        <w:t xml:space="preserve">do </w:t>
      </w:r>
      <w:r w:rsidR="00530C61" w:rsidRPr="00CF62FA">
        <w:rPr>
          <w:rFonts w:asciiTheme="majorHAnsi" w:hAnsiTheme="majorHAnsi"/>
          <w:noProof/>
          <w:sz w:val="21"/>
          <w:szCs w:val="21"/>
        </w:rPr>
        <w:t>30</w:t>
      </w:r>
      <w:r w:rsidRPr="00CF62FA">
        <w:rPr>
          <w:rFonts w:asciiTheme="majorHAnsi" w:hAnsiTheme="majorHAnsi"/>
          <w:noProof/>
          <w:sz w:val="21"/>
          <w:szCs w:val="21"/>
        </w:rPr>
        <w:t xml:space="preserve"> dnů </w:t>
      </w:r>
      <w:r w:rsidRPr="00A75445">
        <w:rPr>
          <w:rFonts w:asciiTheme="majorHAnsi" w:hAnsiTheme="majorHAnsi"/>
          <w:noProof/>
          <w:sz w:val="21"/>
          <w:szCs w:val="21"/>
        </w:rPr>
        <w:t>od uzavření této smlouvy.</w:t>
      </w:r>
      <w:bookmarkEnd w:id="1"/>
    </w:p>
    <w:p w14:paraId="2832F4B4" w14:textId="77777777" w:rsidR="00FE3F9A" w:rsidRPr="00A75445" w:rsidRDefault="00FE3F9A" w:rsidP="006238EE">
      <w:pPr>
        <w:pStyle w:val="Obsah1"/>
        <w:keepNext w:val="0"/>
        <w:rPr>
          <w:rFonts w:asciiTheme="majorHAnsi" w:hAnsiTheme="majorHAnsi"/>
          <w:noProof/>
          <w:sz w:val="21"/>
          <w:szCs w:val="21"/>
        </w:rPr>
      </w:pPr>
      <w:r w:rsidRPr="00A75445">
        <w:rPr>
          <w:rFonts w:asciiTheme="majorHAnsi" w:hAnsiTheme="majorHAnsi"/>
          <w:noProof/>
          <w:sz w:val="21"/>
          <w:szCs w:val="21"/>
        </w:rPr>
        <w:t>Závěrečná ustanovení</w:t>
      </w:r>
    </w:p>
    <w:p w14:paraId="45E253F0"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Tato smlouva nabývá platnosti dnem jejího podpisu oběma účastníky, účinnosti nabývá dnem jejího uveřejnění prostřednictvím registru smluv ve smyslu zákona o registru smluv.</w:t>
      </w:r>
    </w:p>
    <w:p w14:paraId="1F22E6B3"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8F91841"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 xml:space="preserve">Práva a povinnosti touto smlouvou výslovně neupravené se řídí příslušnými ustanoveními zákona č. 89/2012 Sb., občanského zákoníku, v platném znění. V ostatním se tato smlouva řídí obecně závaznými právními předpisy. </w:t>
      </w:r>
    </w:p>
    <w:p w14:paraId="27242412" w14:textId="6A194314"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Účastníci prohlašují,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08891B2"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Tuto smlouvu je možné měnit pouze písemnou dohodou smluvních stran ve formě číslovaných dodatků.</w:t>
      </w:r>
    </w:p>
    <w:p w14:paraId="024A1443" w14:textId="77777777" w:rsidR="00FE3F9A" w:rsidRPr="00A75445" w:rsidRDefault="00FE3F9A" w:rsidP="006238EE">
      <w:pPr>
        <w:pStyle w:val="Obsah2"/>
        <w:keepLines w:val="0"/>
        <w:rPr>
          <w:rFonts w:asciiTheme="majorHAnsi" w:hAnsiTheme="majorHAnsi"/>
          <w:noProof/>
          <w:sz w:val="21"/>
          <w:szCs w:val="21"/>
        </w:rPr>
      </w:pPr>
      <w:r w:rsidRPr="00A75445">
        <w:rPr>
          <w:rFonts w:asciiTheme="majorHAnsi" w:hAnsiTheme="majorHAnsi"/>
          <w:noProof/>
          <w:sz w:val="21"/>
          <w:szCs w:val="21"/>
        </w:rPr>
        <w:t xml:space="preserve">Doručují-li si účastníci této smlouvy písemnosti, je nutné, aby tak učinili doporučeným dopisem. Písemnosti se považují za doručené třetím dnem od jejich podání na poště, do této lhůty se nezapočítávají dny pracovního volna, pracovního klidu, jakož i státem uznané svátky. </w:t>
      </w:r>
    </w:p>
    <w:p w14:paraId="46273106" w14:textId="09A88E34" w:rsidR="00552A68" w:rsidRPr="00CF62FA" w:rsidRDefault="00FE3F9A" w:rsidP="00CF62FA">
      <w:pPr>
        <w:pStyle w:val="Obsah2"/>
        <w:keepLines w:val="0"/>
        <w:rPr>
          <w:rFonts w:asciiTheme="majorHAnsi" w:hAnsiTheme="majorHAnsi"/>
          <w:noProof/>
          <w:sz w:val="21"/>
          <w:szCs w:val="21"/>
        </w:rPr>
      </w:pPr>
      <w:r w:rsidRPr="00A75445">
        <w:rPr>
          <w:rFonts w:asciiTheme="majorHAnsi" w:hAnsiTheme="majorHAnsi"/>
          <w:noProof/>
          <w:sz w:val="21"/>
          <w:szCs w:val="21"/>
        </w:rPr>
        <w:t>Tato smlouva je uzavřena ve dvou vyhotoveních, z nichž každý z účastníků obdrží po jednom vyhotovení.</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9537D" w:rsidRPr="00A75445" w14:paraId="51BA205D" w14:textId="77777777" w:rsidTr="00A300A3">
        <w:tc>
          <w:tcPr>
            <w:tcW w:w="4247" w:type="dxa"/>
          </w:tcPr>
          <w:p w14:paraId="6E8FD1D8" w14:textId="77777777" w:rsidR="00E9537D" w:rsidRPr="00A75445" w:rsidRDefault="00E9537D" w:rsidP="006238EE">
            <w:pPr>
              <w:keepNext w:val="0"/>
              <w:keepLines w:val="0"/>
              <w:ind w:left="34"/>
              <w:rPr>
                <w:rFonts w:asciiTheme="majorHAnsi" w:hAnsiTheme="majorHAnsi"/>
                <w:sz w:val="21"/>
                <w:szCs w:val="21"/>
              </w:rPr>
            </w:pPr>
            <w:r w:rsidRPr="00A75445">
              <w:rPr>
                <w:rFonts w:asciiTheme="majorHAnsi" w:hAnsiTheme="majorHAnsi"/>
                <w:sz w:val="21"/>
                <w:szCs w:val="21"/>
              </w:rPr>
              <w:t xml:space="preserve">Za </w:t>
            </w:r>
            <w:r w:rsidRPr="00A75445">
              <w:rPr>
                <w:rFonts w:asciiTheme="majorHAnsi" w:hAnsiTheme="majorHAnsi"/>
                <w:b/>
                <w:bCs/>
                <w:sz w:val="21"/>
                <w:szCs w:val="21"/>
              </w:rPr>
              <w:t>Město Mělník</w:t>
            </w:r>
          </w:p>
        </w:tc>
        <w:tc>
          <w:tcPr>
            <w:tcW w:w="4247" w:type="dxa"/>
          </w:tcPr>
          <w:p w14:paraId="1E7238DE" w14:textId="083BD0DB" w:rsidR="00E9537D" w:rsidRPr="00A75445" w:rsidRDefault="00A75445" w:rsidP="006238EE">
            <w:pPr>
              <w:keepNext w:val="0"/>
              <w:keepLines w:val="0"/>
              <w:rPr>
                <w:rFonts w:asciiTheme="majorHAnsi" w:hAnsiTheme="majorHAnsi"/>
                <w:b/>
                <w:bCs/>
                <w:sz w:val="21"/>
                <w:szCs w:val="21"/>
              </w:rPr>
            </w:pPr>
            <w:r w:rsidRPr="00A75445">
              <w:rPr>
                <w:rFonts w:asciiTheme="majorHAnsi" w:hAnsiTheme="majorHAnsi"/>
                <w:sz w:val="21"/>
                <w:szCs w:val="21"/>
              </w:rPr>
              <w:t>Za</w:t>
            </w:r>
            <w:r>
              <w:rPr>
                <w:rFonts w:asciiTheme="majorHAnsi" w:hAnsiTheme="majorHAnsi"/>
                <w:b/>
                <w:bCs/>
                <w:sz w:val="21"/>
                <w:szCs w:val="21"/>
              </w:rPr>
              <w:t xml:space="preserve"> </w:t>
            </w:r>
            <w:r w:rsidRPr="00A75445">
              <w:rPr>
                <w:rFonts w:asciiTheme="majorHAnsi" w:hAnsiTheme="majorHAnsi"/>
                <w:b/>
                <w:bCs/>
                <w:sz w:val="21"/>
                <w:szCs w:val="21"/>
              </w:rPr>
              <w:t>Sportoviště Mělník s.r.o.</w:t>
            </w:r>
          </w:p>
          <w:p w14:paraId="1EFC579F" w14:textId="77777777" w:rsidR="00E9537D" w:rsidRPr="00A75445" w:rsidRDefault="00E9537D" w:rsidP="006238EE">
            <w:pPr>
              <w:keepNext w:val="0"/>
              <w:keepLines w:val="0"/>
              <w:rPr>
                <w:rFonts w:asciiTheme="majorHAnsi" w:hAnsiTheme="majorHAnsi"/>
                <w:b/>
                <w:bCs/>
                <w:sz w:val="21"/>
                <w:szCs w:val="21"/>
              </w:rPr>
            </w:pPr>
          </w:p>
        </w:tc>
      </w:tr>
      <w:tr w:rsidR="00E9537D" w:rsidRPr="00A75445" w14:paraId="1B62B9BA" w14:textId="77777777" w:rsidTr="00A300A3">
        <w:tc>
          <w:tcPr>
            <w:tcW w:w="4247" w:type="dxa"/>
          </w:tcPr>
          <w:p w14:paraId="6C787310" w14:textId="3435BC33" w:rsidR="00E9537D" w:rsidRPr="00A75445" w:rsidRDefault="00E9537D" w:rsidP="006238EE">
            <w:pPr>
              <w:keepNext w:val="0"/>
              <w:keepLines w:val="0"/>
              <w:ind w:left="34"/>
              <w:rPr>
                <w:rFonts w:asciiTheme="majorHAnsi" w:hAnsiTheme="majorHAnsi"/>
                <w:sz w:val="21"/>
                <w:szCs w:val="21"/>
              </w:rPr>
            </w:pPr>
            <w:r w:rsidRPr="00A75445">
              <w:rPr>
                <w:rFonts w:asciiTheme="majorHAnsi" w:hAnsiTheme="majorHAnsi"/>
                <w:sz w:val="21"/>
                <w:szCs w:val="21"/>
              </w:rPr>
              <w:t xml:space="preserve">V </w:t>
            </w:r>
            <w:r w:rsidR="00ED795D" w:rsidRPr="00A75445">
              <w:rPr>
                <w:rFonts w:asciiTheme="majorHAnsi" w:hAnsiTheme="majorHAnsi"/>
                <w:sz w:val="21"/>
                <w:szCs w:val="21"/>
              </w:rPr>
              <w:t>Mělníku</w:t>
            </w:r>
            <w:r w:rsidRPr="00A75445">
              <w:rPr>
                <w:rFonts w:asciiTheme="majorHAnsi" w:hAnsiTheme="majorHAnsi"/>
                <w:sz w:val="21"/>
                <w:szCs w:val="21"/>
              </w:rPr>
              <w:t xml:space="preserve"> dne  _______________</w:t>
            </w:r>
          </w:p>
        </w:tc>
        <w:tc>
          <w:tcPr>
            <w:tcW w:w="4247" w:type="dxa"/>
          </w:tcPr>
          <w:p w14:paraId="63E32080" w14:textId="70963C0E" w:rsidR="00E9537D" w:rsidRPr="00A75445" w:rsidRDefault="00E9537D" w:rsidP="006238EE">
            <w:pPr>
              <w:keepNext w:val="0"/>
              <w:keepLines w:val="0"/>
              <w:rPr>
                <w:rFonts w:asciiTheme="majorHAnsi" w:hAnsiTheme="majorHAnsi"/>
                <w:sz w:val="21"/>
                <w:szCs w:val="21"/>
              </w:rPr>
            </w:pPr>
            <w:r w:rsidRPr="00A75445">
              <w:rPr>
                <w:rFonts w:asciiTheme="majorHAnsi" w:hAnsiTheme="majorHAnsi"/>
                <w:sz w:val="21"/>
                <w:szCs w:val="21"/>
              </w:rPr>
              <w:t xml:space="preserve">V </w:t>
            </w:r>
            <w:r w:rsidR="00552A68">
              <w:rPr>
                <w:rFonts w:asciiTheme="majorHAnsi" w:hAnsiTheme="majorHAnsi"/>
                <w:sz w:val="21"/>
                <w:szCs w:val="21"/>
              </w:rPr>
              <w:t xml:space="preserve">Mělníku </w:t>
            </w:r>
            <w:r w:rsidRPr="00A75445">
              <w:rPr>
                <w:rFonts w:asciiTheme="majorHAnsi" w:hAnsiTheme="majorHAnsi"/>
                <w:sz w:val="21"/>
                <w:szCs w:val="21"/>
              </w:rPr>
              <w:t xml:space="preserve"> dne  _______________</w:t>
            </w:r>
          </w:p>
        </w:tc>
      </w:tr>
      <w:tr w:rsidR="00E9537D" w:rsidRPr="00A75445" w14:paraId="2BAF8BB4" w14:textId="77777777" w:rsidTr="00A300A3">
        <w:tc>
          <w:tcPr>
            <w:tcW w:w="4247" w:type="dxa"/>
          </w:tcPr>
          <w:p w14:paraId="357BC546" w14:textId="77777777" w:rsidR="00E9537D" w:rsidRPr="00A75445" w:rsidRDefault="00E9537D" w:rsidP="006238EE">
            <w:pPr>
              <w:keepNext w:val="0"/>
              <w:keepLines w:val="0"/>
              <w:ind w:left="34"/>
              <w:rPr>
                <w:rFonts w:asciiTheme="majorHAnsi" w:hAnsiTheme="majorHAnsi"/>
                <w:sz w:val="21"/>
                <w:szCs w:val="21"/>
              </w:rPr>
            </w:pPr>
          </w:p>
          <w:p w14:paraId="684BEAD0" w14:textId="77777777" w:rsidR="00E9537D" w:rsidRPr="00A75445" w:rsidRDefault="00E9537D" w:rsidP="006238EE">
            <w:pPr>
              <w:keepNext w:val="0"/>
              <w:keepLines w:val="0"/>
              <w:ind w:left="34"/>
              <w:rPr>
                <w:rFonts w:asciiTheme="majorHAnsi" w:hAnsiTheme="majorHAnsi"/>
                <w:sz w:val="21"/>
                <w:szCs w:val="21"/>
              </w:rPr>
            </w:pPr>
          </w:p>
          <w:p w14:paraId="437C2C57" w14:textId="77777777" w:rsidR="00E9537D" w:rsidRPr="00A75445" w:rsidRDefault="00E9537D" w:rsidP="006238EE">
            <w:pPr>
              <w:keepNext w:val="0"/>
              <w:keepLines w:val="0"/>
              <w:ind w:left="34"/>
              <w:rPr>
                <w:rFonts w:asciiTheme="majorHAnsi" w:hAnsiTheme="majorHAnsi"/>
                <w:sz w:val="21"/>
                <w:szCs w:val="21"/>
              </w:rPr>
            </w:pPr>
            <w:r w:rsidRPr="00A75445">
              <w:rPr>
                <w:rFonts w:asciiTheme="majorHAnsi" w:hAnsiTheme="majorHAnsi"/>
                <w:sz w:val="21"/>
                <w:szCs w:val="21"/>
              </w:rPr>
              <w:t>______________________________________</w:t>
            </w:r>
          </w:p>
        </w:tc>
        <w:tc>
          <w:tcPr>
            <w:tcW w:w="4247" w:type="dxa"/>
          </w:tcPr>
          <w:p w14:paraId="0DBDEC56" w14:textId="77777777" w:rsidR="00E9537D" w:rsidRPr="00A75445" w:rsidRDefault="00E9537D" w:rsidP="006238EE">
            <w:pPr>
              <w:keepNext w:val="0"/>
              <w:keepLines w:val="0"/>
              <w:ind w:left="34"/>
              <w:rPr>
                <w:rFonts w:asciiTheme="majorHAnsi" w:hAnsiTheme="majorHAnsi"/>
                <w:sz w:val="21"/>
                <w:szCs w:val="21"/>
              </w:rPr>
            </w:pPr>
          </w:p>
          <w:p w14:paraId="4A2053D7" w14:textId="77777777" w:rsidR="00E9537D" w:rsidRPr="00A75445" w:rsidRDefault="00E9537D" w:rsidP="006238EE">
            <w:pPr>
              <w:keepNext w:val="0"/>
              <w:keepLines w:val="0"/>
              <w:ind w:left="34"/>
              <w:rPr>
                <w:rFonts w:asciiTheme="majorHAnsi" w:hAnsiTheme="majorHAnsi"/>
                <w:sz w:val="21"/>
                <w:szCs w:val="21"/>
              </w:rPr>
            </w:pPr>
          </w:p>
          <w:p w14:paraId="553D4C93" w14:textId="77777777" w:rsidR="00E9537D" w:rsidRPr="00A75445" w:rsidRDefault="00E9537D" w:rsidP="006238EE">
            <w:pPr>
              <w:keepNext w:val="0"/>
              <w:keepLines w:val="0"/>
              <w:rPr>
                <w:rFonts w:asciiTheme="majorHAnsi" w:hAnsiTheme="majorHAnsi"/>
                <w:sz w:val="21"/>
                <w:szCs w:val="21"/>
              </w:rPr>
            </w:pPr>
            <w:r w:rsidRPr="00A75445">
              <w:rPr>
                <w:rFonts w:asciiTheme="majorHAnsi" w:hAnsiTheme="majorHAnsi"/>
                <w:sz w:val="21"/>
                <w:szCs w:val="21"/>
              </w:rPr>
              <w:t>______________________________________</w:t>
            </w:r>
          </w:p>
        </w:tc>
      </w:tr>
      <w:tr w:rsidR="00E9537D" w:rsidRPr="00A75445" w14:paraId="691594F1" w14:textId="77777777" w:rsidTr="00A300A3">
        <w:tc>
          <w:tcPr>
            <w:tcW w:w="4247" w:type="dxa"/>
          </w:tcPr>
          <w:p w14:paraId="1FA7D262" w14:textId="6C6EF07C" w:rsidR="00E9537D" w:rsidRPr="00A75445" w:rsidRDefault="00125BB2" w:rsidP="006238EE">
            <w:pPr>
              <w:keepNext w:val="0"/>
              <w:keepLines w:val="0"/>
              <w:ind w:left="34"/>
              <w:rPr>
                <w:rFonts w:asciiTheme="majorHAnsi" w:hAnsiTheme="majorHAnsi"/>
                <w:b/>
                <w:bCs/>
                <w:sz w:val="21"/>
                <w:szCs w:val="21"/>
              </w:rPr>
            </w:pPr>
            <w:r w:rsidRPr="00A75445">
              <w:rPr>
                <w:rFonts w:asciiTheme="majorHAnsi" w:hAnsiTheme="majorHAnsi"/>
                <w:b/>
                <w:bCs/>
                <w:sz w:val="21"/>
                <w:szCs w:val="21"/>
              </w:rPr>
              <w:t>Ing. Tomáš Martinec, Ph.D.</w:t>
            </w:r>
          </w:p>
          <w:p w14:paraId="088F4C3D" w14:textId="19AB08ED" w:rsidR="00ED795D" w:rsidRPr="00A75445" w:rsidRDefault="00ED795D" w:rsidP="006238EE">
            <w:pPr>
              <w:keepNext w:val="0"/>
              <w:keepLines w:val="0"/>
              <w:ind w:left="34"/>
              <w:rPr>
                <w:rFonts w:asciiTheme="majorHAnsi" w:hAnsiTheme="majorHAnsi"/>
                <w:b/>
                <w:bCs/>
                <w:sz w:val="21"/>
                <w:szCs w:val="21"/>
              </w:rPr>
            </w:pPr>
            <w:r w:rsidRPr="00A75445">
              <w:rPr>
                <w:rFonts w:asciiTheme="majorHAnsi" w:hAnsiTheme="majorHAnsi"/>
                <w:b/>
                <w:bCs/>
                <w:sz w:val="21"/>
                <w:szCs w:val="21"/>
              </w:rPr>
              <w:t>starosta města Mělník</w:t>
            </w:r>
          </w:p>
        </w:tc>
        <w:tc>
          <w:tcPr>
            <w:tcW w:w="4247" w:type="dxa"/>
          </w:tcPr>
          <w:p w14:paraId="6504C7AE" w14:textId="77777777" w:rsidR="00E9537D" w:rsidRDefault="00552A68" w:rsidP="006238EE">
            <w:pPr>
              <w:keepNext w:val="0"/>
              <w:keepLines w:val="0"/>
              <w:rPr>
                <w:rFonts w:asciiTheme="majorHAnsi" w:hAnsiTheme="majorHAnsi"/>
                <w:b/>
                <w:bCs/>
                <w:sz w:val="21"/>
                <w:szCs w:val="21"/>
              </w:rPr>
            </w:pPr>
            <w:r>
              <w:rPr>
                <w:rFonts w:asciiTheme="majorHAnsi" w:hAnsiTheme="majorHAnsi"/>
                <w:b/>
                <w:bCs/>
                <w:sz w:val="21"/>
                <w:szCs w:val="21"/>
              </w:rPr>
              <w:t>Mgr. Lucie Kovářová</w:t>
            </w:r>
          </w:p>
          <w:p w14:paraId="7C6C7D73" w14:textId="34E2243C" w:rsidR="00552A68" w:rsidRPr="00A75445" w:rsidRDefault="00552A68" w:rsidP="006238EE">
            <w:pPr>
              <w:keepNext w:val="0"/>
              <w:keepLines w:val="0"/>
              <w:rPr>
                <w:rFonts w:asciiTheme="majorHAnsi" w:hAnsiTheme="majorHAnsi"/>
                <w:b/>
                <w:bCs/>
                <w:sz w:val="21"/>
                <w:szCs w:val="21"/>
              </w:rPr>
            </w:pPr>
            <w:r>
              <w:rPr>
                <w:rFonts w:asciiTheme="majorHAnsi" w:hAnsiTheme="majorHAnsi"/>
                <w:b/>
                <w:bCs/>
                <w:sz w:val="21"/>
                <w:szCs w:val="21"/>
              </w:rPr>
              <w:t>jednatelka</w:t>
            </w:r>
          </w:p>
        </w:tc>
      </w:tr>
    </w:tbl>
    <w:p w14:paraId="4055046E" w14:textId="77777777" w:rsidR="00421D13" w:rsidRPr="00A75445" w:rsidRDefault="00421D13" w:rsidP="006238EE">
      <w:pPr>
        <w:pStyle w:val="Nadpis1"/>
        <w:keepNext w:val="0"/>
        <w:keepLines w:val="0"/>
        <w:rPr>
          <w:sz w:val="21"/>
          <w:szCs w:val="21"/>
        </w:rPr>
      </w:pPr>
    </w:p>
    <w:sectPr w:rsidR="00421D13" w:rsidRPr="00A75445" w:rsidSect="00A300A3">
      <w:footerReference w:type="default" r:id="rId8"/>
      <w:footerReference w:type="first" r:id="rId9"/>
      <w:pgSz w:w="11906" w:h="16838"/>
      <w:pgMar w:top="1276"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6481" w14:textId="77777777" w:rsidR="003741C7" w:rsidRDefault="003741C7" w:rsidP="00AD06CC">
      <w:r>
        <w:separator/>
      </w:r>
    </w:p>
  </w:endnote>
  <w:endnote w:type="continuationSeparator" w:id="0">
    <w:p w14:paraId="4E94ABF9" w14:textId="77777777" w:rsidR="003741C7" w:rsidRDefault="003741C7"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082101189"/>
      <w:docPartObj>
        <w:docPartGallery w:val="Page Numbers (Bottom of Page)"/>
        <w:docPartUnique/>
      </w:docPartObj>
    </w:sdtPr>
    <w:sdtEndPr/>
    <w:sdtContent>
      <w:sdt>
        <w:sdtPr>
          <w:rPr>
            <w:rFonts w:asciiTheme="majorHAnsi" w:hAnsiTheme="majorHAnsi"/>
          </w:rPr>
          <w:id w:val="565761269"/>
          <w:docPartObj>
            <w:docPartGallery w:val="Page Numbers (Top of Page)"/>
            <w:docPartUnique/>
          </w:docPartObj>
        </w:sdtPr>
        <w:sdtEndPr/>
        <w:sdtContent>
          <w:p w14:paraId="777B0CA4" w14:textId="77777777" w:rsidR="00014933" w:rsidRDefault="00014933" w:rsidP="0001493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Pr>
                <w:rFonts w:asciiTheme="majorHAnsi" w:hAnsiTheme="majorHAnsi"/>
                <w:bCs/>
              </w:rPr>
              <w:t>1</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Pr>
                <w:rFonts w:asciiTheme="majorHAnsi" w:hAnsiTheme="majorHAnsi"/>
                <w:bCs/>
              </w:rPr>
              <w:t>2</w:t>
            </w:r>
            <w:r w:rsidRPr="00421D13">
              <w:rPr>
                <w:rFonts w:asciiTheme="majorHAnsi" w:hAnsiTheme="majorHAnsi"/>
                <w:bCs/>
              </w:rPr>
              <w:fldChar w:fldCharType="end"/>
            </w:r>
          </w:p>
        </w:sdtContent>
      </w:sdt>
    </w:sdtContent>
  </w:sdt>
  <w:p w14:paraId="46A0DA93"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019869DA" w14:textId="77777777"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p>
        </w:sdtContent>
      </w:sdt>
    </w:sdtContent>
  </w:sdt>
  <w:p w14:paraId="4F21811F"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4F08" w14:textId="77777777" w:rsidR="003741C7" w:rsidRDefault="003741C7" w:rsidP="00AD06CC">
      <w:r>
        <w:separator/>
      </w:r>
    </w:p>
  </w:footnote>
  <w:footnote w:type="continuationSeparator" w:id="0">
    <w:p w14:paraId="34AB314A" w14:textId="77777777" w:rsidR="003741C7" w:rsidRDefault="003741C7"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3F0A"/>
    <w:multiLevelType w:val="multilevel"/>
    <w:tmpl w:val="EF820BD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color w:val="auto"/>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FBA4A18"/>
    <w:multiLevelType w:val="hybridMultilevel"/>
    <w:tmpl w:val="AE8E0CA4"/>
    <w:lvl w:ilvl="0" w:tplc="4E4297C2">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8678859">
    <w:abstractNumId w:val="2"/>
  </w:num>
  <w:num w:numId="2" w16cid:durableId="1541940252">
    <w:abstractNumId w:val="3"/>
  </w:num>
  <w:num w:numId="3" w16cid:durableId="1928035030">
    <w:abstractNumId w:val="0"/>
  </w:num>
  <w:num w:numId="4" w16cid:durableId="1241333627">
    <w:abstractNumId w:val="1"/>
  </w:num>
  <w:num w:numId="5" w16cid:durableId="522791497">
    <w:abstractNumId w:val="0"/>
  </w:num>
  <w:num w:numId="6" w16cid:durableId="1751660640">
    <w:abstractNumId w:val="0"/>
  </w:num>
  <w:num w:numId="7" w16cid:durableId="1789814392">
    <w:abstractNumId w:val="0"/>
  </w:num>
  <w:num w:numId="8" w16cid:durableId="1313563175">
    <w:abstractNumId w:val="0"/>
  </w:num>
  <w:num w:numId="9" w16cid:durableId="124669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savePreviewPicture/>
  <w:hdrShapeDefaults>
    <o:shapedefaults v:ext="edit" spidmax="2050">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CC"/>
    <w:rsid w:val="00013F47"/>
    <w:rsid w:val="00014933"/>
    <w:rsid w:val="000245AB"/>
    <w:rsid w:val="000C3E5E"/>
    <w:rsid w:val="000F3635"/>
    <w:rsid w:val="001021DC"/>
    <w:rsid w:val="001111AE"/>
    <w:rsid w:val="00125153"/>
    <w:rsid w:val="00125BB2"/>
    <w:rsid w:val="00127CD6"/>
    <w:rsid w:val="00133324"/>
    <w:rsid w:val="00173EE9"/>
    <w:rsid w:val="00186BCA"/>
    <w:rsid w:val="00186F0C"/>
    <w:rsid w:val="001F3D80"/>
    <w:rsid w:val="00225472"/>
    <w:rsid w:val="002337CA"/>
    <w:rsid w:val="002351EE"/>
    <w:rsid w:val="00247C96"/>
    <w:rsid w:val="00252AD6"/>
    <w:rsid w:val="00257E62"/>
    <w:rsid w:val="00267C74"/>
    <w:rsid w:val="0028236B"/>
    <w:rsid w:val="00291D40"/>
    <w:rsid w:val="002933D0"/>
    <w:rsid w:val="0029526E"/>
    <w:rsid w:val="002B22D2"/>
    <w:rsid w:val="002C688B"/>
    <w:rsid w:val="002F6DA9"/>
    <w:rsid w:val="003139AA"/>
    <w:rsid w:val="00346F6F"/>
    <w:rsid w:val="00363F2A"/>
    <w:rsid w:val="00372E52"/>
    <w:rsid w:val="003741C7"/>
    <w:rsid w:val="00394DCA"/>
    <w:rsid w:val="003B340A"/>
    <w:rsid w:val="003B5F09"/>
    <w:rsid w:val="003E4FCC"/>
    <w:rsid w:val="00402F5A"/>
    <w:rsid w:val="00413519"/>
    <w:rsid w:val="00421D13"/>
    <w:rsid w:val="00433B62"/>
    <w:rsid w:val="00437890"/>
    <w:rsid w:val="004B47D1"/>
    <w:rsid w:val="004E54B4"/>
    <w:rsid w:val="004F220D"/>
    <w:rsid w:val="0050285D"/>
    <w:rsid w:val="00506A01"/>
    <w:rsid w:val="0051045F"/>
    <w:rsid w:val="00510F06"/>
    <w:rsid w:val="00530C61"/>
    <w:rsid w:val="005441F3"/>
    <w:rsid w:val="0055015B"/>
    <w:rsid w:val="00552A68"/>
    <w:rsid w:val="005813C2"/>
    <w:rsid w:val="005857D4"/>
    <w:rsid w:val="005B1EBE"/>
    <w:rsid w:val="005D75BE"/>
    <w:rsid w:val="00606DA9"/>
    <w:rsid w:val="006116CC"/>
    <w:rsid w:val="006238EE"/>
    <w:rsid w:val="0062409E"/>
    <w:rsid w:val="0062699E"/>
    <w:rsid w:val="00634AF3"/>
    <w:rsid w:val="00667A8F"/>
    <w:rsid w:val="00680993"/>
    <w:rsid w:val="00687710"/>
    <w:rsid w:val="006D4BC9"/>
    <w:rsid w:val="006E2E0E"/>
    <w:rsid w:val="006F0703"/>
    <w:rsid w:val="00707A4C"/>
    <w:rsid w:val="0072687D"/>
    <w:rsid w:val="007726D4"/>
    <w:rsid w:val="00786E44"/>
    <w:rsid w:val="007B023F"/>
    <w:rsid w:val="007B0C1C"/>
    <w:rsid w:val="007C659E"/>
    <w:rsid w:val="007D04CC"/>
    <w:rsid w:val="0080426A"/>
    <w:rsid w:val="008121F9"/>
    <w:rsid w:val="00823582"/>
    <w:rsid w:val="00852B6F"/>
    <w:rsid w:val="00884B4B"/>
    <w:rsid w:val="008A5A96"/>
    <w:rsid w:val="00905A0A"/>
    <w:rsid w:val="00906C99"/>
    <w:rsid w:val="00910953"/>
    <w:rsid w:val="009145C6"/>
    <w:rsid w:val="00920593"/>
    <w:rsid w:val="00920B5C"/>
    <w:rsid w:val="0094773D"/>
    <w:rsid w:val="00952617"/>
    <w:rsid w:val="009558BF"/>
    <w:rsid w:val="00963EE9"/>
    <w:rsid w:val="00967551"/>
    <w:rsid w:val="00985DCE"/>
    <w:rsid w:val="0098765B"/>
    <w:rsid w:val="00996DCE"/>
    <w:rsid w:val="009A3E64"/>
    <w:rsid w:val="009B2B77"/>
    <w:rsid w:val="009B3EF4"/>
    <w:rsid w:val="009B6CD5"/>
    <w:rsid w:val="009D1CA9"/>
    <w:rsid w:val="00A10B1B"/>
    <w:rsid w:val="00A1798C"/>
    <w:rsid w:val="00A300A3"/>
    <w:rsid w:val="00A43F31"/>
    <w:rsid w:val="00A545BE"/>
    <w:rsid w:val="00A627C4"/>
    <w:rsid w:val="00A662D7"/>
    <w:rsid w:val="00A66529"/>
    <w:rsid w:val="00A75445"/>
    <w:rsid w:val="00A812C1"/>
    <w:rsid w:val="00A858CE"/>
    <w:rsid w:val="00AB30B7"/>
    <w:rsid w:val="00AB5E06"/>
    <w:rsid w:val="00AD06CC"/>
    <w:rsid w:val="00AD1187"/>
    <w:rsid w:val="00AE4025"/>
    <w:rsid w:val="00B4080A"/>
    <w:rsid w:val="00B65228"/>
    <w:rsid w:val="00B733A3"/>
    <w:rsid w:val="00B858E2"/>
    <w:rsid w:val="00B925AC"/>
    <w:rsid w:val="00BB0767"/>
    <w:rsid w:val="00BC778E"/>
    <w:rsid w:val="00BD2A69"/>
    <w:rsid w:val="00C04256"/>
    <w:rsid w:val="00C07BCC"/>
    <w:rsid w:val="00C20E51"/>
    <w:rsid w:val="00C32AC1"/>
    <w:rsid w:val="00C42E37"/>
    <w:rsid w:val="00C44D2A"/>
    <w:rsid w:val="00C63799"/>
    <w:rsid w:val="00CA67F6"/>
    <w:rsid w:val="00CB06EF"/>
    <w:rsid w:val="00CD1FC0"/>
    <w:rsid w:val="00CF54EB"/>
    <w:rsid w:val="00CF62FA"/>
    <w:rsid w:val="00D075EC"/>
    <w:rsid w:val="00D26F5E"/>
    <w:rsid w:val="00D76331"/>
    <w:rsid w:val="00D84866"/>
    <w:rsid w:val="00DA231E"/>
    <w:rsid w:val="00E011DF"/>
    <w:rsid w:val="00E06E45"/>
    <w:rsid w:val="00E251B6"/>
    <w:rsid w:val="00E31764"/>
    <w:rsid w:val="00E5430E"/>
    <w:rsid w:val="00E676F6"/>
    <w:rsid w:val="00E763EC"/>
    <w:rsid w:val="00E77B6A"/>
    <w:rsid w:val="00E87562"/>
    <w:rsid w:val="00E9537D"/>
    <w:rsid w:val="00EB0F2C"/>
    <w:rsid w:val="00EB5642"/>
    <w:rsid w:val="00EC26FD"/>
    <w:rsid w:val="00ED36A6"/>
    <w:rsid w:val="00ED795D"/>
    <w:rsid w:val="00EF1DAC"/>
    <w:rsid w:val="00EF5987"/>
    <w:rsid w:val="00F1071A"/>
    <w:rsid w:val="00F13160"/>
    <w:rsid w:val="00F16AFD"/>
    <w:rsid w:val="00F5135E"/>
    <w:rsid w:val="00F51B28"/>
    <w:rsid w:val="00F53F15"/>
    <w:rsid w:val="00F60DC5"/>
    <w:rsid w:val="00F768DC"/>
    <w:rsid w:val="00F907C2"/>
    <w:rsid w:val="00FA6035"/>
    <w:rsid w:val="00FB3067"/>
    <w:rsid w:val="00FB479F"/>
    <w:rsid w:val="00FC7722"/>
    <w:rsid w:val="00FC7DE3"/>
    <w:rsid w:val="00FD0342"/>
    <w:rsid w:val="00FD121C"/>
    <w:rsid w:val="00FD36E4"/>
    <w:rsid w:val="00FE3F9A"/>
    <w:rsid w:val="00FE6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1e5a"/>
    </o:shapedefaults>
    <o:shapelayout v:ext="edit">
      <o:idmap v:ext="edit" data="2"/>
    </o:shapelayout>
  </w:shapeDefaults>
  <w:decimalSymbol w:val=","/>
  <w:listSeparator w:val=";"/>
  <w14:docId w14:val="28E3B0D9"/>
  <w15:docId w15:val="{497C56AE-25F6-43A0-904D-DFD612A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1DF"/>
    <w:pPr>
      <w:keepNext/>
      <w:keepLines/>
      <w:spacing w:before="60" w:after="60" w:line="240"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E011DF"/>
    <w:pPr>
      <w:numPr>
        <w:numId w:val="4"/>
      </w:numPr>
      <w:spacing w:before="120"/>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905A0A"/>
    <w:pPr>
      <w:spacing w:before="240" w:after="120" w:line="276" w:lineRule="auto"/>
    </w:pPr>
    <w:rPr>
      <w:b/>
      <w:caps/>
      <w:szCs w:val="22"/>
    </w:rPr>
  </w:style>
  <w:style w:type="character" w:customStyle="1" w:styleId="NzevChar">
    <w:name w:val="Název Char"/>
    <w:aliases w:val="1 Název Char"/>
    <w:basedOn w:val="Standardnpsmoodstavce"/>
    <w:link w:val="Nzev"/>
    <w:uiPriority w:val="10"/>
    <w:rsid w:val="00905A0A"/>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E011DF"/>
    <w:rPr>
      <w:rFonts w:ascii="Cambria" w:eastAsia="MS Mincho" w:hAnsi="Cambria" w:cs="Times New Roman"/>
      <w:b/>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 w:type="table" w:styleId="Mkatabulky">
    <w:name w:val="Table Grid"/>
    <w:basedOn w:val="Normlntabulka"/>
    <w:uiPriority w:val="59"/>
    <w:rsid w:val="00E9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13B1B-9BBE-467C-A7C1-8E47758B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1798</Words>
  <Characters>10613</Characters>
  <Application>Microsoft Office Word</Application>
  <DocSecurity>0</DocSecurity>
  <Lines>88</Lines>
  <Paragraphs>24</Paragraphs>
  <ScaleCrop>false</ScaleCrop>
  <HeadingPairs>
    <vt:vector size="6" baseType="variant">
      <vt:variant>
        <vt:lpstr>Název</vt:lpstr>
      </vt:variant>
      <vt:variant>
        <vt:i4>1</vt:i4>
      </vt:variant>
      <vt:variant>
        <vt:lpstr>Nadpisy</vt:lpstr>
      </vt:variant>
      <vt:variant>
        <vt:i4>59</vt:i4>
      </vt:variant>
      <vt:variant>
        <vt:lpstr>Title</vt:lpstr>
      </vt:variant>
      <vt:variant>
        <vt:i4>1</vt:i4>
      </vt:variant>
    </vt:vector>
  </HeadingPairs>
  <TitlesOfParts>
    <vt:vector size="61" baseType="lpstr">
      <vt:lpstr/>
      <vt:lpstr>    Předmět nájmu</vt:lpstr>
      <vt:lpstr>    Pronajímatel je zapsán ve veřejném seznamu, vedeném Katastrálním úřadem pro Stře</vt:lpstr>
      <vt:lpstr>    parcely parcelní číslo 4112/91 o výměře 1546 m², zastavěná plocha a nádvoří, jej</vt:lpstr>
      <vt:lpstr>    Svůj vlastnický titul osvědčil pronajímatel výpisem z katastru nemovitostí Katas</vt:lpstr>
      <vt:lpstr>    Předmět smlouvy</vt:lpstr>
      <vt:lpstr>    Pronajímatel se zavazuje přenechat nemovitou věc uvedenou shora v článku 1.1 tét</vt:lpstr>
      <vt:lpstr>    V předmětu nájmu jsou (mohou být) umístěny věci movité, jejichž seznam je součás</vt:lpstr>
      <vt:lpstr>    O předání a převzetí předmětu nájmu bude mezi pronajímatelem a nájemcem sepsán p</vt:lpstr>
      <vt:lpstr>    Nájemce se zavazuje platit pronajímateli za přenechání (pronájem) shora uvedené </vt:lpstr>
      <vt:lpstr>    Účel nájmu</vt:lpstr>
      <vt:lpstr>    Předmět nájmu specifikovaný v článku 3.1. této smlouvy bude užíván pro sportovní</vt:lpstr>
      <vt:lpstr>    Nájemné</vt:lpstr>
      <vt:lpstr>    Nájemné za užívání předmětu nájmu je stanoveno dohodou účastníků v pevné částce </vt:lpstr>
      <vt:lpstr>    300 000 Kč bez DPH  za jeden kalendářní rok. </vt:lpstr>
      <vt:lpstr>    Nájemné bude placeno v jedné splátce nejpozději do patnácti dnů od uzavření této</vt:lpstr>
      <vt:lpstr>    Veškeré daně a poplatky vážící se k vlastnictví nemovitosti hradí pronajímatel. </vt:lpstr>
      <vt:lpstr>    Výše nájemného je stanovena s ohledem na skutečnost, že nájemce je obchodní spol</vt:lpstr>
      <vt:lpstr>    Ochrana předmětu nájmu a údržba</vt:lpstr>
      <vt:lpstr>    Nájemce se zavazuje předmět nájmu užívat s péčí řádného hospodáře, zejména tento</vt:lpstr>
      <vt:lpstr>    Nájemce je povinen předmět nájmu užívat řádně a pouze k účelu, ke kterému byl pr</vt:lpstr>
      <vt:lpstr>    Nájemce není oprávněn provádět na předmětu nájmu stavby ani stavební úpravy bez </vt:lpstr>
      <vt:lpstr>    Nájemce hradí veškeré náklady za opravy a údržbu předmětu nájmu, vyjma oprav, kt</vt:lpstr>
      <vt:lpstr>    Nájemce je povinen odstranit závady a poškození předmětu nájmu, která způsobil s</vt:lpstr>
      <vt:lpstr>    Nájemce je povinen každoročně předkládat pronajímateli požadavky na plán investi</vt:lpstr>
      <vt:lpstr>    Nájemce se zavazuje uzavřít pojištění odpovědnosti za škody, které by mohly vzni</vt:lpstr>
      <vt:lpstr>    Nájemce se zavazuje v rámci pojištění poskytovat součinnost pronajímateli při up</vt:lpstr>
      <vt:lpstr>    Nájemce je povinen v předmětu nájmu dodržovat obecně závazné předpisy (např. pož</vt:lpstr>
      <vt:lpstr>    Nájemce je povinen zabezpečovat provádění všech periodických i mimořádných reviz</vt:lpstr>
      <vt:lpstr>    Pronajímatel se zavazuje, že nemovitost uvedenou v článku 2.1. po dobu trvání té</vt:lpstr>
      <vt:lpstr>    Nájemce je oprávněn, za účelem řádné realizace činnosti odpovídající účelu této </vt:lpstr>
      <vt:lpstr>    Doba trvání smlouvy</vt:lpstr>
      <vt:lpstr>    Nájem podle této smlouvy se sjednává na dobu určitou, a to od 1.4.2026.</vt:lpstr>
      <vt:lpstr>    </vt:lpstr>
      <vt:lpstr>    Zánik nájmu</vt:lpstr>
      <vt:lpstr>    Nájem podle této smlouvy zaniká zejména:</vt:lpstr>
      <vt:lpstr>    písemnou výpovědí kteréhokoli účastníka doručenou druhému z účastníků s výpovědn</vt:lpstr>
      <vt:lpstr>    písemnou dohodou obou účastníků;</vt:lpstr>
      <vt:lpstr>    zánikem nájemce - právnické osoby bez právního nástupce.</vt:lpstr>
      <vt:lpstr>    Pronajímatel je oprávněn odstoupit od smlouvy v případě prodlení nájemce s place</vt:lpstr>
      <vt:lpstr>    Pronajímatel je oprávněn vypovědět nájem bez výpovědní doby, poruší-li nájemce z</vt:lpstr>
      <vt:lpstr>    Po skončení nájmu odevzdá nájemce pronajímateli předmět nájmu ve stavu, v jakém </vt:lpstr>
      <vt:lpstr>    Veřejnoprávní povinnosti účastníků</vt:lpstr>
      <vt:lpstr>    Uzavření této smlouvy bylo schváleno usnesením Rady města Mělník číslo 159/2026/</vt:lpstr>
      <vt:lpstr>    Město Mělník potvrzuje, že záměr pronájmu nebyl zveřejněn na úřední desce města </vt:lpstr>
      <vt:lpstr>    Nájemce bere výslovně na vědomí, že pronajímatel má podle ustanovení § 2 odst. 1</vt:lpstr>
      <vt:lpstr>    Nájemce je srozuměn a výslovně a bezvýhradně souhlasí s tím, že úplné znění této</vt:lpstr>
      <vt:lpstr>    Účastníci výslovně prohlašují, že veškeré informace, údaje a skutečnosti obsažen</vt:lpstr>
      <vt:lpstr>    Pronajímatel se zavazuje uveřejnit tuto smlouvu prostřednictvím registru smluv v</vt:lpstr>
      <vt:lpstr>    Nájemce se zavazuje ověřit, zda byla povinnost pronajímatele dle článku 8.6 této</vt:lpstr>
      <vt:lpstr>    Závěrečná ustanovení</vt:lpstr>
      <vt:lpstr>    Tato smlouva nabývá platnosti dnem jejího podpisu oběma účastníky, účinnosti nab</vt:lpstr>
      <vt:lpstr>    Je-li některé ustanovení této smlouvy neplatné, odporovatelné nebo nevynutitelné</vt:lpstr>
      <vt:lpstr>    Práva a povinnosti touto smlouvou výslovně neupravené se řídí příslušnými ustano</vt:lpstr>
      <vt:lpstr>    Účastníci prohlašují, že právní jednání spojená s uzavřením této smlouvy učinili</vt:lpstr>
      <vt:lpstr>    Tuto smlouvu je možné měnit pouze písemnou dohodou smluvních stran ve formě čísl</vt:lpstr>
      <vt:lpstr>    Doručují-li si účastníci této smlouvy písemnosti, je nutné, aby tak učinili dopo</vt:lpstr>
      <vt:lpstr>    Tato smlouva je uzavřena ve dvou vyhotoveních, z nichž každý z účastníků obdrží </vt:lpstr>
      <vt:lpstr>    </vt:lpstr>
      <vt: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PCPC</dc:creator>
  <cp:lastModifiedBy>Limprechtová Lucie</cp:lastModifiedBy>
  <cp:revision>2</cp:revision>
  <cp:lastPrinted>2018-06-14T15:22:00Z</cp:lastPrinted>
  <dcterms:created xsi:type="dcterms:W3CDTF">2026-03-25T12:51:00Z</dcterms:created>
  <dcterms:modified xsi:type="dcterms:W3CDTF">2026-03-25T12:51:00Z</dcterms:modified>
</cp:coreProperties>
</file>