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</w:p>
    <w:p w14:paraId="00000002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</w:t>
      </w:r>
    </w:p>
    <w:p w14:paraId="00000003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SMLOUVA O ZAJIŠTĚNÍ UMĚLECKÉHO VYSTOUPENÍ</w:t>
      </w:r>
    </w:p>
    <w:p w14:paraId="00000004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5" w14:textId="77777777" w:rsidR="0093216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film&amp;music production s.r.o.</w:t>
      </w:r>
    </w:p>
    <w:p w14:paraId="00000006" w14:textId="77777777" w:rsidR="0093216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IČO: 06254845, DIČ: CZ06254845</w:t>
      </w:r>
    </w:p>
    <w:p w14:paraId="00000007" w14:textId="77777777" w:rsidR="0093216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 sídlem: Roháčova 145/14, Žižkov 130 00 Praha 3</w:t>
      </w:r>
    </w:p>
    <w:p w14:paraId="00000008" w14:textId="77777777" w:rsidR="0093216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Zapsaná v obchodním rejstříku vedeném Městským soudem v Praze, sp. zn. C 278936</w:t>
      </w:r>
    </w:p>
    <w:p w14:paraId="00000009" w14:textId="70ABCF4B" w:rsidR="0093216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Bankovní spojení: </w:t>
      </w:r>
      <w:r w:rsidR="0050388B">
        <w:rPr>
          <w:rFonts w:ascii="Calibri" w:eastAsia="Calibri" w:hAnsi="Calibri" w:cs="Calibri"/>
          <w:color w:val="000000"/>
          <w:sz w:val="22"/>
          <w:szCs w:val="22"/>
        </w:rPr>
        <w:t>XXXXXXXXXX</w:t>
      </w:r>
    </w:p>
    <w:p w14:paraId="0000000A" w14:textId="37A68BF4" w:rsidR="0093216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Účet číslo: </w:t>
      </w:r>
      <w:r w:rsidR="0050388B">
        <w:rPr>
          <w:rFonts w:ascii="Calibri" w:eastAsia="Calibri" w:hAnsi="Calibri" w:cs="Calibri"/>
          <w:color w:val="000000"/>
          <w:sz w:val="22"/>
          <w:szCs w:val="22"/>
        </w:rPr>
        <w:t>XXXXXXXXXXXXXXXX</w:t>
      </w:r>
    </w:p>
    <w:p w14:paraId="0000000B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Zastoupený: jednatel Pavel Holý</w:t>
      </w:r>
    </w:p>
    <w:p w14:paraId="0000000C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/na jedné straně; dále jen "Agentura"/</w:t>
      </w:r>
    </w:p>
    <w:p w14:paraId="0000000D" w14:textId="32E10EA8" w:rsidR="0093216A" w:rsidRDefault="000144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</w:t>
      </w:r>
    </w:p>
    <w:p w14:paraId="10CF5F78" w14:textId="77777777" w:rsidR="0001442D" w:rsidRPr="0001442D" w:rsidRDefault="000144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44D98FA9" w14:textId="77777777" w:rsidR="0001442D" w:rsidRPr="0001442D" w:rsidRDefault="000144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2"/>
          <w:szCs w:val="22"/>
        </w:rPr>
      </w:pPr>
      <w:r w:rsidRPr="0001442D">
        <w:rPr>
          <w:rFonts w:ascii="Calibri" w:eastAsia="Calibri" w:hAnsi="Calibri" w:cs="Calibri"/>
          <w:b/>
          <w:bCs/>
          <w:sz w:val="22"/>
          <w:szCs w:val="22"/>
        </w:rPr>
        <w:t>Městské muzeum a galerie Břeclav, příspěvková organizace</w:t>
      </w:r>
    </w:p>
    <w:p w14:paraId="2A248B2E" w14:textId="2010F025" w:rsidR="0001442D" w:rsidRPr="0001442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>IČ</w:t>
      </w:r>
      <w:r w:rsidR="0001442D" w:rsidRPr="0001442D">
        <w:rPr>
          <w:rFonts w:ascii="Calibri" w:eastAsia="Calibri" w:hAnsi="Calibri" w:cs="Calibri"/>
          <w:sz w:val="22"/>
          <w:szCs w:val="22"/>
        </w:rPr>
        <w:t>O: 60680920, DIČ: CZ60680920</w:t>
      </w:r>
    </w:p>
    <w:p w14:paraId="0000000F" w14:textId="5C7E5BB1" w:rsidR="0093216A" w:rsidRPr="0001442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 xml:space="preserve">Se sídlem: </w:t>
      </w:r>
      <w:r w:rsidR="0001442D" w:rsidRPr="0001442D">
        <w:rPr>
          <w:rFonts w:ascii="Calibri" w:eastAsia="Calibri" w:hAnsi="Calibri" w:cs="Calibri"/>
          <w:sz w:val="22"/>
          <w:szCs w:val="22"/>
        </w:rPr>
        <w:t>sídl.Dukelských hrdinů 2747/4a, 69002, Břeclav</w:t>
      </w:r>
    </w:p>
    <w:p w14:paraId="3ED4340D" w14:textId="77777777" w:rsidR="0001442D" w:rsidRPr="0001442D" w:rsidRDefault="0001442D" w:rsidP="0001442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>Zapsaná v obchodním rejstříku: Pr 2000 vedená u Krajského soudu v Brně</w:t>
      </w:r>
      <w:r w:rsidRPr="0001442D">
        <w:rPr>
          <w:rFonts w:ascii="Calibri" w:eastAsia="Calibri" w:hAnsi="Calibri" w:cs="Calibri"/>
          <w:sz w:val="22"/>
          <w:szCs w:val="22"/>
        </w:rPr>
        <w:tab/>
        <w:t>dne 1. listopadu 2016</w:t>
      </w:r>
    </w:p>
    <w:p w14:paraId="00000011" w14:textId="237E7B5E" w:rsidR="0093216A" w:rsidRPr="0001442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 xml:space="preserve">Bankovní spojení: </w:t>
      </w:r>
      <w:r w:rsidR="0050388B">
        <w:rPr>
          <w:rFonts w:ascii="Calibri" w:eastAsia="Calibri" w:hAnsi="Calibri" w:cs="Calibri"/>
          <w:sz w:val="22"/>
          <w:szCs w:val="22"/>
        </w:rPr>
        <w:t>XXXXXXXXXXXX</w:t>
      </w:r>
    </w:p>
    <w:p w14:paraId="00000012" w14:textId="7B7915F5" w:rsidR="0093216A" w:rsidRPr="0001442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 xml:space="preserve">Účet číslo: </w:t>
      </w:r>
      <w:r w:rsidR="0050388B">
        <w:rPr>
          <w:rFonts w:ascii="Calibri" w:eastAsia="Calibri" w:hAnsi="Calibri" w:cs="Calibri"/>
          <w:sz w:val="22"/>
          <w:szCs w:val="22"/>
        </w:rPr>
        <w:t>XXXXXXXXXXXXXXXXXX</w:t>
      </w:r>
    </w:p>
    <w:p w14:paraId="00000013" w14:textId="7EFC147A" w:rsidR="0093216A" w:rsidRPr="0001442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>Zastoupený:</w:t>
      </w:r>
      <w:r w:rsidR="0001442D" w:rsidRPr="0001442D">
        <w:rPr>
          <w:rFonts w:ascii="Calibri" w:eastAsia="Calibri" w:hAnsi="Calibri" w:cs="Calibri"/>
          <w:sz w:val="22"/>
          <w:szCs w:val="22"/>
        </w:rPr>
        <w:t xml:space="preserve"> ředitel, Ing. Petr Dlouhý</w:t>
      </w:r>
    </w:p>
    <w:p w14:paraId="00000014" w14:textId="77777777" w:rsidR="0093216A" w:rsidRPr="0001442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>/na druhé straně; dále jen "Pořadatel"/</w:t>
      </w:r>
    </w:p>
    <w:p w14:paraId="00000015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00000016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I.</w:t>
      </w:r>
    </w:p>
    <w:p w14:paraId="00000017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Preambule</w:t>
      </w:r>
    </w:p>
    <w:p w14:paraId="00000018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ind w:left="283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9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283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„Umělcem“ se pro účely této smlouvy rozumí: </w:t>
      </w:r>
      <w:r>
        <w:rPr>
          <w:rFonts w:ascii="Calibri" w:eastAsia="Calibri" w:hAnsi="Calibri" w:cs="Calibri"/>
          <w:sz w:val="22"/>
          <w:szCs w:val="22"/>
        </w:rPr>
        <w:t xml:space="preserve">Petra Janů s kapelou Amsterdam </w:t>
      </w:r>
    </w:p>
    <w:p w14:paraId="0000001A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ind w:left="283" w:hanging="283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B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283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Vzhledem k tomu, že: </w:t>
      </w:r>
    </w:p>
    <w:p w14:paraId="0000001C" w14:textId="77777777" w:rsidR="0093216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Pořadatel má zájem pořádat koncertní vystoupení Umělce a </w:t>
      </w:r>
    </w:p>
    <w:p w14:paraId="0000001D" w14:textId="77777777" w:rsidR="009321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Agentura je ochotna a schopna pro účely takového vystoupení zajistit účast Umělce na svou odpovědnost, uzavírají smluvní strany níže uvedeného dne, měsíce a roku tuto smlouvu. </w:t>
      </w:r>
    </w:p>
    <w:p w14:paraId="0000001E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F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II.</w:t>
      </w:r>
    </w:p>
    <w:p w14:paraId="00000020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Předmět smlouvy</w:t>
      </w:r>
    </w:p>
    <w:p w14:paraId="00000021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2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1.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Předmětem této smlouvy je závazek Agentury zajistit na vlastní odpovědnost, že se Umělec zúčastní koncertního vystoupení pořádaného Pořadatelem a provede osobně uměleckými výkony svůj vlastní hudební program a závazek Pořadatele zaplatit za zajištění účasti Umělce Agentuře dohodnutou odměnu, vše za podmínek dále sjednaných v této smlouvě a jejích přílohách č. 1 a 2. (Technický rider a Organizační podmínky) </w:t>
      </w:r>
    </w:p>
    <w:p w14:paraId="00000023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4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2.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Koncertní vystoupení Umělce (dále jen „vystoupení“) je specifikováno takto:</w:t>
      </w:r>
    </w:p>
    <w:p w14:paraId="00000025" w14:textId="2C6CD998" w:rsidR="0093216A" w:rsidRPr="0001442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Calibri" w:eastAsia="Calibri" w:hAnsi="Calibri" w:cs="Calibri"/>
          <w:sz w:val="12"/>
          <w:szCs w:val="12"/>
        </w:rPr>
      </w:pPr>
      <w:r>
        <w:rPr>
          <w:rFonts w:ascii="Calibri" w:eastAsia="Calibri" w:hAnsi="Calibri" w:cs="Calibri"/>
          <w:sz w:val="22"/>
          <w:szCs w:val="22"/>
        </w:rPr>
        <w:t xml:space="preserve">         </w:t>
      </w:r>
      <w:r w:rsidRPr="0001442D">
        <w:rPr>
          <w:rFonts w:ascii="Calibri" w:eastAsia="Calibri" w:hAnsi="Calibri" w:cs="Calibri"/>
          <w:sz w:val="22"/>
          <w:szCs w:val="22"/>
        </w:rPr>
        <w:t xml:space="preserve">-    Oficiální název akce: </w:t>
      </w:r>
      <w:r w:rsidR="0001442D" w:rsidRPr="0001442D">
        <w:rPr>
          <w:rFonts w:ascii="Calibri" w:eastAsia="Calibri" w:hAnsi="Calibri" w:cs="Calibri"/>
          <w:sz w:val="22"/>
          <w:szCs w:val="22"/>
        </w:rPr>
        <w:t>XXXIV. Břeclavské svatováclavské slavnosti</w:t>
      </w:r>
    </w:p>
    <w:p w14:paraId="00000026" w14:textId="77777777" w:rsidR="0093216A" w:rsidRPr="000144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>Datum konání akce: 26.9. 2026</w:t>
      </w:r>
    </w:p>
    <w:p w14:paraId="00000027" w14:textId="386ECF3A" w:rsidR="0093216A" w:rsidRPr="000144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>Místo konání akce (přesná adresa):</w:t>
      </w:r>
      <w:r w:rsidR="0001442D" w:rsidRPr="0001442D">
        <w:rPr>
          <w:rFonts w:ascii="Calibri" w:eastAsia="Calibri" w:hAnsi="Calibri" w:cs="Calibri"/>
          <w:sz w:val="22"/>
          <w:szCs w:val="22"/>
        </w:rPr>
        <w:t xml:space="preserve"> Areál pod zámkem, Břeclav</w:t>
      </w:r>
    </w:p>
    <w:p w14:paraId="00000028" w14:textId="77777777" w:rsidR="0093216A" w:rsidRPr="000144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 xml:space="preserve">Čas a délka zvukové zkoušky: 30 minut </w:t>
      </w:r>
    </w:p>
    <w:p w14:paraId="00000029" w14:textId="77777777" w:rsidR="0093216A" w:rsidRPr="000144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>Čas vystoupení (od – do): 18:15 -19:15</w:t>
      </w:r>
    </w:p>
    <w:p w14:paraId="0000002A" w14:textId="77777777" w:rsidR="0093216A" w:rsidRPr="000144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 w:rsidRPr="0001442D">
        <w:rPr>
          <w:rFonts w:ascii="Calibri" w:eastAsia="Calibri" w:hAnsi="Calibri" w:cs="Calibri"/>
          <w:sz w:val="22"/>
          <w:szCs w:val="22"/>
        </w:rPr>
        <w:t>Typ vystoupení: veřejné vystoupení</w:t>
      </w:r>
    </w:p>
    <w:p w14:paraId="0000002B" w14:textId="77777777" w:rsidR="009321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Charakter vystoupení Umělce: živé vystoupení </w:t>
      </w:r>
    </w:p>
    <w:p w14:paraId="0000002C" w14:textId="77777777" w:rsidR="009321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  <w:sectPr w:rsidR="0093216A">
          <w:footerReference w:type="default" r:id="rId7"/>
          <w:pgSz w:w="11900" w:h="16840"/>
          <w:pgMar w:top="568" w:right="1133" w:bottom="709" w:left="1417" w:header="708" w:footer="708" w:gutter="0"/>
          <w:pgNumType w:start="1"/>
          <w:cols w:space="708"/>
        </w:sect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Příjezd Umělce a jeho doprovodu do místa konání: </w:t>
      </w:r>
      <w:r>
        <w:rPr>
          <w:rFonts w:ascii="Calibri" w:eastAsia="Calibri" w:hAnsi="Calibri" w:cs="Calibri"/>
          <w:sz w:val="22"/>
          <w:szCs w:val="22"/>
        </w:rPr>
        <w:t>bude doplněno</w:t>
      </w:r>
    </w:p>
    <w:p w14:paraId="0000002D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E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3.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Strany jmenují pro účely této smlouvy a jejich operativní spolupráce při přípravě a realizaci vystoupení tyto své zástupce a zavazují se zajistit, že budou pro komunikační účely k dispozici. Každá strana je oprávněna své zástupce měnit a aktualizovat jejich kontaktní údaje písemným oznámením druhé straně:</w:t>
      </w:r>
    </w:p>
    <w:p w14:paraId="00000030" w14:textId="5F06A9B6" w:rsidR="0093216A" w:rsidRDefault="00000000" w:rsidP="005A2B76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</w:t>
      </w:r>
    </w:p>
    <w:p w14:paraId="00000031" w14:textId="5CEBE04C" w:rsidR="0093216A" w:rsidRPr="005A2B76" w:rsidRDefault="00000000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Calibri" w:eastAsia="Calibri" w:hAnsi="Calibri" w:cs="Calibri"/>
          <w:sz w:val="22"/>
          <w:szCs w:val="22"/>
        </w:rPr>
      </w:pPr>
      <w:r w:rsidRPr="005A2B76">
        <w:rPr>
          <w:rFonts w:ascii="Calibri" w:eastAsia="Calibri" w:hAnsi="Calibri" w:cs="Calibri"/>
          <w:sz w:val="22"/>
          <w:szCs w:val="22"/>
        </w:rPr>
        <w:t xml:space="preserve">         -    Zástupce Pořadatele při komunikaci akce (jméno, e-mail, telefon): </w:t>
      </w:r>
      <w:r w:rsidR="004473DB">
        <w:rPr>
          <w:rFonts w:ascii="Calibri" w:eastAsia="Calibri" w:hAnsi="Calibri" w:cs="Calibri"/>
          <w:sz w:val="22"/>
          <w:szCs w:val="22"/>
        </w:rPr>
        <w:t>XXXXXXXXXXXXXXXXXXX</w:t>
      </w:r>
      <w:r w:rsidR="0001442D" w:rsidRPr="005A2B76">
        <w:rPr>
          <w:rFonts w:ascii="Calibri" w:eastAsia="Calibri" w:hAnsi="Calibri" w:cs="Calibri"/>
          <w:sz w:val="22"/>
          <w:szCs w:val="22"/>
        </w:rPr>
        <w:t xml:space="preserve">, </w:t>
      </w:r>
      <w:r w:rsidR="004473DB">
        <w:rPr>
          <w:rFonts w:ascii="Calibri" w:eastAsia="Calibri" w:hAnsi="Calibri" w:cs="Calibri"/>
          <w:sz w:val="22"/>
          <w:szCs w:val="22"/>
        </w:rPr>
        <w:t>XXXXXXXXXXXXXXX</w:t>
      </w:r>
    </w:p>
    <w:p w14:paraId="00000033" w14:textId="56684722" w:rsidR="0093216A" w:rsidRPr="005A2B76" w:rsidRDefault="00000000" w:rsidP="0001442D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Calibri" w:eastAsia="Calibri" w:hAnsi="Calibri" w:cs="Calibri"/>
          <w:sz w:val="22"/>
          <w:szCs w:val="22"/>
        </w:rPr>
      </w:pPr>
      <w:r w:rsidRPr="005A2B76">
        <w:rPr>
          <w:rFonts w:ascii="Calibri" w:eastAsia="Calibri" w:hAnsi="Calibri" w:cs="Calibri"/>
          <w:sz w:val="22"/>
          <w:szCs w:val="22"/>
        </w:rPr>
        <w:t xml:space="preserve">                 </w:t>
      </w:r>
    </w:p>
    <w:p w14:paraId="00000034" w14:textId="72E1AEB8" w:rsidR="0093216A" w:rsidRPr="005A2B76" w:rsidRDefault="00000000">
      <w:p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Calibri" w:eastAsia="Calibri" w:hAnsi="Calibri" w:cs="Calibri"/>
          <w:sz w:val="22"/>
          <w:szCs w:val="22"/>
        </w:rPr>
      </w:pPr>
      <w:r w:rsidRPr="005A2B76">
        <w:rPr>
          <w:rFonts w:ascii="Calibri" w:eastAsia="Calibri" w:hAnsi="Calibri" w:cs="Calibri"/>
          <w:sz w:val="22"/>
          <w:szCs w:val="22"/>
        </w:rPr>
        <w:t xml:space="preserve">- </w:t>
      </w:r>
      <w:r w:rsidRPr="005A2B76">
        <w:rPr>
          <w:rFonts w:ascii="Calibri" w:eastAsia="Calibri" w:hAnsi="Calibri" w:cs="Calibri"/>
          <w:sz w:val="22"/>
          <w:szCs w:val="22"/>
        </w:rPr>
        <w:tab/>
        <w:t>Zástupce Pořadatele v místě akce (jméno, e-mail, telefon):</w:t>
      </w:r>
      <w:r w:rsidR="0001442D" w:rsidRPr="005A2B76">
        <w:rPr>
          <w:rFonts w:ascii="Calibri" w:eastAsia="Calibri" w:hAnsi="Calibri" w:cs="Calibri"/>
          <w:sz w:val="22"/>
          <w:szCs w:val="22"/>
        </w:rPr>
        <w:t xml:space="preserve"> Bc. Edita Rišicová, </w:t>
      </w:r>
      <w:hyperlink r:id="rId8" w:history="1">
        <w:r w:rsidR="004473DB">
          <w:rPr>
            <w:rStyle w:val="Hypertextovodkaz"/>
            <w:rFonts w:ascii="Calibri" w:eastAsia="Calibri" w:hAnsi="Calibri" w:cs="Calibri"/>
            <w:color w:val="auto"/>
            <w:sz w:val="22"/>
            <w:szCs w:val="22"/>
          </w:rPr>
          <w:t>XXXXXXXXXXXX</w:t>
        </w:r>
      </w:hyperlink>
      <w:r w:rsidR="0001442D" w:rsidRPr="005A2B76">
        <w:rPr>
          <w:rFonts w:ascii="Calibri" w:eastAsia="Calibri" w:hAnsi="Calibri" w:cs="Calibri"/>
          <w:sz w:val="22"/>
          <w:szCs w:val="22"/>
        </w:rPr>
        <w:t xml:space="preserve">, </w:t>
      </w:r>
      <w:r w:rsidR="004473DB">
        <w:rPr>
          <w:rFonts w:ascii="Calibri" w:eastAsia="Calibri" w:hAnsi="Calibri" w:cs="Calibri"/>
          <w:sz w:val="22"/>
          <w:szCs w:val="22"/>
        </w:rPr>
        <w:t>XXXXXXXXXXXXX</w:t>
      </w:r>
    </w:p>
    <w:p w14:paraId="00000037" w14:textId="62AC3857" w:rsidR="0093216A" w:rsidRPr="005A2B76" w:rsidRDefault="00000000" w:rsidP="0001442D">
      <w:p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Calibri" w:eastAsia="Calibri" w:hAnsi="Calibri" w:cs="Calibri"/>
          <w:sz w:val="22"/>
          <w:szCs w:val="22"/>
        </w:rPr>
      </w:pPr>
      <w:r w:rsidRPr="005A2B76">
        <w:rPr>
          <w:rFonts w:ascii="Calibri" w:eastAsia="Calibri" w:hAnsi="Calibri" w:cs="Calibri"/>
          <w:sz w:val="22"/>
          <w:szCs w:val="22"/>
        </w:rPr>
        <w:t xml:space="preserve">      </w:t>
      </w:r>
    </w:p>
    <w:p w14:paraId="00000038" w14:textId="122D95CF" w:rsidR="0093216A" w:rsidRPr="005A2B76" w:rsidRDefault="00000000">
      <w:p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Calibri" w:eastAsia="Calibri" w:hAnsi="Calibri" w:cs="Calibri"/>
          <w:sz w:val="22"/>
          <w:szCs w:val="22"/>
        </w:rPr>
      </w:pPr>
      <w:r w:rsidRPr="005A2B76">
        <w:rPr>
          <w:rFonts w:ascii="Calibri" w:eastAsia="Calibri" w:hAnsi="Calibri" w:cs="Calibri"/>
          <w:sz w:val="22"/>
          <w:szCs w:val="22"/>
        </w:rPr>
        <w:t xml:space="preserve">- </w:t>
      </w:r>
      <w:r w:rsidRPr="005A2B76">
        <w:rPr>
          <w:rFonts w:ascii="Calibri" w:eastAsia="Calibri" w:hAnsi="Calibri" w:cs="Calibri"/>
          <w:sz w:val="22"/>
          <w:szCs w:val="22"/>
        </w:rPr>
        <w:tab/>
        <w:t>Osoba odpovědná za Pořadatele pro technické otázky v místě akce (jméno, e-mail, telefon):</w:t>
      </w:r>
      <w:r w:rsidR="0001442D" w:rsidRPr="005A2B76">
        <w:rPr>
          <w:rFonts w:ascii="Calibri" w:eastAsia="Calibri" w:hAnsi="Calibri" w:cs="Calibri"/>
          <w:sz w:val="22"/>
          <w:szCs w:val="22"/>
        </w:rPr>
        <w:t xml:space="preserve"> </w:t>
      </w:r>
      <w:r w:rsidR="004473DB">
        <w:rPr>
          <w:rFonts w:ascii="Calibri" w:eastAsia="Calibri" w:hAnsi="Calibri" w:cs="Calibri"/>
          <w:sz w:val="22"/>
          <w:szCs w:val="22"/>
        </w:rPr>
        <w:t>XXXXXXXXXXXXXXX</w:t>
      </w:r>
      <w:r w:rsidR="0001442D" w:rsidRPr="005A2B76">
        <w:rPr>
          <w:rFonts w:ascii="Calibri" w:eastAsia="Calibri" w:hAnsi="Calibri" w:cs="Calibri"/>
          <w:sz w:val="22"/>
          <w:szCs w:val="22"/>
        </w:rPr>
        <w:t xml:space="preserve">, </w:t>
      </w:r>
      <w:hyperlink r:id="rId9" w:history="1">
        <w:r w:rsidR="004473DB">
          <w:rPr>
            <w:rStyle w:val="Hypertextovodkaz"/>
            <w:rFonts w:ascii="Calibri" w:eastAsia="Calibri" w:hAnsi="Calibri" w:cs="Calibri"/>
            <w:color w:val="auto"/>
            <w:sz w:val="22"/>
            <w:szCs w:val="22"/>
          </w:rPr>
          <w:t>XXXXXXXXXXXXX</w:t>
        </w:r>
      </w:hyperlink>
      <w:r w:rsidR="0001442D" w:rsidRPr="005A2B76">
        <w:rPr>
          <w:rFonts w:ascii="Calibri" w:eastAsia="Calibri" w:hAnsi="Calibri" w:cs="Calibri"/>
          <w:sz w:val="22"/>
          <w:szCs w:val="22"/>
        </w:rPr>
        <w:t>, +</w:t>
      </w:r>
      <w:r w:rsidR="004473DB">
        <w:rPr>
          <w:rFonts w:ascii="Calibri" w:eastAsia="Calibri" w:hAnsi="Calibri" w:cs="Calibri"/>
          <w:sz w:val="22"/>
          <w:szCs w:val="22"/>
        </w:rPr>
        <w:t>XXXXXXXXXXXX</w:t>
      </w:r>
    </w:p>
    <w:p w14:paraId="00000039" w14:textId="77777777" w:rsidR="0093216A" w:rsidRPr="005A2B76" w:rsidRDefault="0093216A">
      <w:p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Calibri" w:eastAsia="Calibri" w:hAnsi="Calibri" w:cs="Calibri"/>
          <w:sz w:val="22"/>
          <w:szCs w:val="22"/>
        </w:rPr>
      </w:pPr>
    </w:p>
    <w:p w14:paraId="0000003A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Stage manager:  </w:t>
      </w:r>
    </w:p>
    <w:p w14:paraId="0000003B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Zvuková režie: </w:t>
      </w:r>
    </w:p>
    <w:p w14:paraId="0000003C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3D" w14:textId="77777777" w:rsidR="009321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Zástupce Agentury pro komunikaci i v místě akce (jméno, telefon, e-mail):</w:t>
      </w:r>
    </w:p>
    <w:p w14:paraId="0000003E" w14:textId="18B9B478" w:rsidR="0093216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20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Pavel Holý, </w:t>
      </w:r>
      <w:r w:rsidR="004473DB">
        <w:rPr>
          <w:rFonts w:ascii="Calibri" w:eastAsia="Calibri" w:hAnsi="Calibri" w:cs="Calibri"/>
          <w:i/>
          <w:iCs/>
          <w:color w:val="000000"/>
          <w:sz w:val="22"/>
          <w:szCs w:val="22"/>
        </w:rPr>
        <w:t>XXXXXXXXXXX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, </w:t>
      </w:r>
      <w:hyperlink r:id="rId10">
        <w:r w:rsidR="004473DB">
          <w:rPr>
            <w:rFonts w:ascii="Calibri" w:eastAsia="Calibri" w:hAnsi="Calibri" w:cs="Calibri"/>
            <w:i/>
            <w:iCs/>
            <w:color w:val="1155CC"/>
            <w:sz w:val="22"/>
            <w:szCs w:val="22"/>
            <w:u w:val="single"/>
          </w:rPr>
          <w:t>XXXXXXXXXX</w:t>
        </w:r>
      </w:hyperlink>
    </w:p>
    <w:p w14:paraId="0000003F" w14:textId="2E4245AB" w:rsidR="0093216A" w:rsidRDefault="004473D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720"/>
        <w:rPr>
          <w:rFonts w:ascii="Calibri" w:eastAsia="Calibri" w:hAnsi="Calibri" w:cs="Calibri"/>
          <w:i/>
          <w:iCs/>
          <w:color w:val="4A86E8"/>
          <w:sz w:val="22"/>
          <w:szCs w:val="22"/>
          <w:u w:val="single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XXXXXXXXXX</w:t>
      </w:r>
      <w:r w:rsidR="00000000">
        <w:rPr>
          <w:rFonts w:ascii="Calibri" w:eastAsia="Calibri" w:hAnsi="Calibri" w:cs="Calibri"/>
          <w:i/>
          <w:iCs/>
          <w:sz w:val="22"/>
          <w:szCs w:val="22"/>
        </w:rPr>
        <w:t>,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XXXXXXXXXXX</w:t>
      </w:r>
      <w:r w:rsidR="00000000">
        <w:rPr>
          <w:rFonts w:ascii="Calibri" w:eastAsia="Calibri" w:hAnsi="Calibri" w:cs="Calibri"/>
          <w:i/>
          <w:iCs/>
          <w:sz w:val="22"/>
          <w:szCs w:val="22"/>
        </w:rPr>
        <w:t xml:space="preserve">, </w:t>
      </w:r>
      <w:r>
        <w:rPr>
          <w:rFonts w:ascii="Calibri" w:eastAsia="Calibri" w:hAnsi="Calibri" w:cs="Calibri"/>
          <w:i/>
          <w:iCs/>
          <w:color w:val="4A86E8"/>
          <w:sz w:val="22"/>
          <w:szCs w:val="22"/>
          <w:u w:val="single"/>
        </w:rPr>
        <w:t>XXXXXXXXXXXXXX</w:t>
      </w:r>
    </w:p>
    <w:p w14:paraId="00000040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-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Osoba za Agenturu pro technické otázky (jméno, telefon, e-mail):</w:t>
      </w:r>
    </w:p>
    <w:p w14:paraId="00000041" w14:textId="22C243E5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 w:rsidR="004473DB">
        <w:rPr>
          <w:rFonts w:ascii="Calibri" w:eastAsia="Calibri" w:hAnsi="Calibri" w:cs="Calibri"/>
          <w:i/>
          <w:iCs/>
          <w:color w:val="000000"/>
          <w:sz w:val="22"/>
          <w:szCs w:val="22"/>
        </w:rPr>
        <w:t>XXXXXXXXXX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, </w:t>
      </w:r>
      <w:r w:rsidR="004473DB">
        <w:rPr>
          <w:rFonts w:ascii="Calibri" w:eastAsia="Calibri" w:hAnsi="Calibri" w:cs="Calibri"/>
          <w:i/>
          <w:iCs/>
          <w:color w:val="000000"/>
          <w:sz w:val="22"/>
          <w:szCs w:val="22"/>
        </w:rPr>
        <w:t>XXXXXXXXXXXXXX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, </w:t>
      </w:r>
      <w:r w:rsidR="004473DB">
        <w:rPr>
          <w:rFonts w:ascii="Calibri" w:eastAsia="Calibri" w:hAnsi="Calibri" w:cs="Calibri"/>
          <w:i/>
          <w:iCs/>
          <w:color w:val="000000"/>
          <w:sz w:val="22"/>
          <w:szCs w:val="22"/>
        </w:rPr>
        <w:t>XXXXXXXXXXXXXXX</w:t>
      </w:r>
    </w:p>
    <w:p w14:paraId="00000042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43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44" w14:textId="1AF75FAA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4.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Ubytování Umělce v místě vystoupení: </w:t>
      </w:r>
      <w:r w:rsidR="00A12EC5">
        <w:rPr>
          <w:rFonts w:ascii="Calibri" w:eastAsia="Calibri" w:hAnsi="Calibri" w:cs="Calibri"/>
          <w:sz w:val="22"/>
          <w:szCs w:val="22"/>
        </w:rPr>
        <w:t>Není požadováno</w:t>
      </w:r>
    </w:p>
    <w:p w14:paraId="00000045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</w:t>
      </w:r>
    </w:p>
    <w:p w14:paraId="00000046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47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5.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Agentura zajistí, že se vystoupení společně s Umělcem zúčastní i členové jeho doprovodné skupiny (jmenný seznam uveden v Organizačních podmínkách) a zajistí i nezbytný technický a produkční doprovod Umělce (všechny osoby, jejichž účast takto zajistí Agenturou pro účely vystoupení, se dále označují jako „Osoby“).</w:t>
      </w:r>
    </w:p>
    <w:p w14:paraId="00000048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6.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Přílohy této smlouvy obsahují podrobnější vymezení práv a povinností smluvních stran (organizačního a technického charakteru) týkajících se vystoupení Umělce.</w:t>
      </w:r>
    </w:p>
    <w:p w14:paraId="00000049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000004A" w14:textId="77777777" w:rsidR="0093216A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85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III.</w:t>
      </w:r>
    </w:p>
    <w:p w14:paraId="0000004B" w14:textId="77777777" w:rsidR="0093216A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785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Povinnosti Agentury</w:t>
      </w:r>
    </w:p>
    <w:p w14:paraId="0000004C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0000004D" w14:textId="77777777" w:rsidR="0093216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Agentura při podpisu této smlouvy prohlašuje, že je oprávněna a schopna účast Umělce ve smyslu této smlouvy na vlastní odpovědnost zajistit. </w:t>
      </w:r>
    </w:p>
    <w:p w14:paraId="0000004E" w14:textId="77777777" w:rsidR="0093216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Agentura se zavazuje, že pro účely vystoupení zajistí na svou odpovědnost a na své náklady v souladu s podmínkami (zejména časovými) sjednanými v této smlouvě osobní účast Umělce a členů jeho doprovodné skupiny (jsou-li), zajistí, že Umělec a členové jeho doprovodné skupiny provedou v rámci vystoupení svůj vlastní hudební program v souladu s podmínkami sjednanými v této smlouvě a zajistí dopravu Umělce a ostatních Osob do místa vystoupení a zpět. Agentura dále zajistí na svou vlastní odpovědnost a na své náklady, že Umělec bude mít pro účely vystoupení k dispozici hudební nástroje a nástrojovou aparaturu, ledaže v Technickém rideru je uvedeno, že (některou) nástrojovou aparaturu zajišťuje Pořadatel. Agentura dále zajistí na svou vlastní odpovědnost a na své náklady zvukovou a/nebo světelnou techniku výslovně tak specifikovanou v Technickém rideru.</w:t>
      </w:r>
    </w:p>
    <w:p w14:paraId="0000004F" w14:textId="77777777" w:rsidR="0093216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Agentura se zavazuje, že Pořadateli dodá pro účely propagace vystoupení propagační materiály nebo jiné podklady týkající se Umělce v množství, kvalitě a termínu dle Organizačních podmínek. </w:t>
      </w: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Agentura odpovídá za to, že je oprávněna je užít a poskytnout za účelem propagace Umělce k užití Pořadateli. Jakékoli změny dodaných propagačních materiálů podléhají schválení Agenturou. </w:t>
      </w:r>
    </w:p>
    <w:p w14:paraId="00000050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51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52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0000053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0000054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0000055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0000056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IV. </w:t>
      </w:r>
    </w:p>
    <w:p w14:paraId="00000057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Povinnosti Pořadatele</w:t>
      </w:r>
    </w:p>
    <w:p w14:paraId="00000058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426" w:hanging="426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59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Pořadatel se zavazuje na svou odpovědnost a na své náklady vystoupení v souladu s podmínkami sjednanými v této smlouvě, v Organizačních podmínkách a Technickém rideru uspořádat a profesionálně zajistit prostor pro vystoupení, potřebné vybavení, pořadatelskou službu, bezpečnost a další parametry profesionální hudební produkce. Pořadatel odpovídá za to, že pořádáním vystoupení nebudou porušeny právní předpisy.</w:t>
      </w:r>
    </w:p>
    <w:p w14:paraId="0000005A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Termín plnění (konání vystoupení, včetně časové specifikace) je sjednán jako fixní a k jeho změně je vždy třeba souhlasu obou stran; výslovně se sjednává, že změna časových specifikací vystoupení na straně Pořadatele je překážkou plnění smlouvy na jeho straně a není tím nijak dotčeno právo Agentury na sjednanou odměnu.</w:t>
      </w:r>
    </w:p>
    <w:p w14:paraId="0000005B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Pořadatel se zejména zavazuje zajistit pro účely vystoupení na své náklady kvalitní zvukovou a světelnou aparaturu včetně obsluhy, a to v souladu s Technickým riderem, ledaže v Technickém rideru je výslovně uvedeno, že zvukovou a/nebo světelnou aparaturu nebo její části zajišťuje Agentura. Pořadatel se zavazuje zajistit pro účely vystoupení na své náklady nástrojovou aparaturu v rozsahu dle Technického rideru.</w:t>
      </w:r>
    </w:p>
    <w:p w14:paraId="0000005C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Pořadatel odpovídá za dodržení hygienických, bezpečnostních a požárních předpisů v místě konání akce. Pořadatel odpovídá za újmu na zdraví a na majetku, vzniklé Agentuře, Umělci či Osobám v době jejich přítomnosti v místě vystoupení, ledaže pokud tato újma prokazatelně vznikla z jejich zavinění. </w:t>
      </w:r>
    </w:p>
    <w:p w14:paraId="0000005D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Pořadatel je povinen umožnit na vystoupení vstup Osobám a umožnit, aby technici Umělce mohli obsluhovat při zvukové zkoušce a při vystoupení zvukovou a světelnou aparaturu, pokud o to Umělec požádá. Pořadatel je povinen zajistit, že nastavení zvukové aparatury nebude mezi ukončením zvukové zkoušky a vystoupením Umělce měněno. Pořadatel je povinen umožnit volný vstup pro hosty Umělce (formou volných vstupenek nebo seznamu hostů) v počtu uvedeném v Organizačních podmínkách. </w:t>
      </w:r>
    </w:p>
    <w:p w14:paraId="0000005E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Pořadatel se zavazuje zajistit pro Umělce občerstvení, šatnu, asistenci pro stěhování a další obdobná plnění v rozsahu dle Organizačních podmínek. </w:t>
      </w:r>
    </w:p>
    <w:p w14:paraId="0000005F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Pořadatel se zavazuje na vlastní odpovědnost a na vlastní náklady zajistit pro Umělce a jiné Osoby ubytování v souvislosti s vystoupením dle čl. II. odst. 4 (není-li tam nic doplněno, Pořadatel tento závazek nemá).</w:t>
      </w:r>
    </w:p>
    <w:p w14:paraId="00000060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Pořadatel se zavazuje předložit jakékoli propagační materiály související s vystoupením, které obsahují jméno/ název / vyobrazení Umělce nebo jiné prvky týkající se Umělce, Agentuře předem ke schválení a bez takového schválení není oprávněn je použít. Pořadatel se zavazuje sdělit Agentuře bez zbytečného odkladu na žádost rozsah jím zajišťované propagace vystoupení.</w:t>
      </w:r>
    </w:p>
    <w:p w14:paraId="00000061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Pořadatel není oprávněn užívat jméno/ název / vyobrazení Umělce ani jiné prvky týkající se Umělce pro jakékoli účely propagující výrobky a služby třetích osob, s výjimkou obvyklé a přiměřené propagace sponzorů vystoupení v souvislosti s vystoupením. </w:t>
      </w:r>
    </w:p>
    <w:p w14:paraId="00000062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Pořadatel se zavazuje umožnit Umělci / Agentuře prodej merchandisingu v místě vystoupení. Pro odstranění pochybností se sjednává, že prodej merchandisingu bude probíhat jménem a na účet Umělce / Agentury.</w:t>
      </w:r>
    </w:p>
    <w:p w14:paraId="00000063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Další povinnosti Pořadatele v souvislosti s vystoupením plynou z Organizačních podmínek a Technického rideru.</w:t>
      </w:r>
    </w:p>
    <w:p w14:paraId="00000064" w14:textId="77777777" w:rsidR="009321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Poruší-li Pořadatel některé povinnosti při zajištění podmínek vystoupení podle této smlouvy, je povinen zaplatit Společnosti na její výzvu smluvní pokutu ve výši uvedené v Organizačních podmínkách.</w:t>
      </w:r>
    </w:p>
    <w:p w14:paraId="00000065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00000066" w14:textId="77777777" w:rsidR="0093216A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393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V.</w:t>
      </w:r>
    </w:p>
    <w:p w14:paraId="00000067" w14:textId="77777777" w:rsidR="0093216A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393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Odměna Agentury</w:t>
      </w:r>
    </w:p>
    <w:p w14:paraId="00000068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00000069" w14:textId="77777777" w:rsidR="0093216A" w:rsidRPr="00A12EC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A12EC5">
        <w:rPr>
          <w:rFonts w:ascii="Calibri" w:eastAsia="Calibri" w:hAnsi="Calibri" w:cs="Calibri"/>
          <w:color w:val="000000"/>
          <w:sz w:val="22"/>
          <w:szCs w:val="22"/>
        </w:rPr>
        <w:t xml:space="preserve">Pořadatel se zavazuje Agentuře zaplatit za zajištění účasti Umělce a za ostatní plnění této smlouvy fixní odměnu ve výši </w:t>
      </w:r>
      <w:r w:rsidRPr="00A12EC5">
        <w:rPr>
          <w:rFonts w:ascii="Calibri" w:eastAsia="Calibri" w:hAnsi="Calibri" w:cs="Calibri"/>
          <w:sz w:val="22"/>
          <w:szCs w:val="22"/>
        </w:rPr>
        <w:t xml:space="preserve">120.000,- + DPH 21% FIX. slovy: (sto dvacet tisíc korun) </w:t>
      </w:r>
    </w:p>
    <w:p w14:paraId="0000006A" w14:textId="77777777" w:rsidR="0093216A" w:rsidRPr="00A12EC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A12EC5">
        <w:rPr>
          <w:rFonts w:ascii="Calibri" w:eastAsia="Calibri" w:hAnsi="Calibri" w:cs="Calibri"/>
          <w:color w:val="000000"/>
          <w:sz w:val="22"/>
          <w:szCs w:val="22"/>
        </w:rPr>
        <w:t xml:space="preserve">Pořadatel se zavazuje Agentuře zaplatit za zajištění účasti Umělce zálohu ve výši </w:t>
      </w:r>
      <w:r w:rsidRPr="00A12EC5">
        <w:rPr>
          <w:rFonts w:ascii="Calibri" w:eastAsia="Calibri" w:hAnsi="Calibri" w:cs="Calibri"/>
          <w:sz w:val="22"/>
          <w:szCs w:val="22"/>
        </w:rPr>
        <w:t>40.000</w:t>
      </w:r>
      <w:r w:rsidRPr="00A12EC5">
        <w:rPr>
          <w:rFonts w:ascii="Calibri" w:eastAsia="Calibri" w:hAnsi="Calibri" w:cs="Calibri"/>
          <w:color w:val="000000"/>
          <w:sz w:val="22"/>
          <w:szCs w:val="22"/>
        </w:rPr>
        <w:t>,- +D</w:t>
      </w:r>
      <w:r w:rsidRPr="00A12EC5">
        <w:rPr>
          <w:rFonts w:ascii="Calibri" w:eastAsia="Calibri" w:hAnsi="Calibri" w:cs="Calibri"/>
          <w:sz w:val="22"/>
          <w:szCs w:val="22"/>
        </w:rPr>
        <w:t>PH21% FIX. slovy: (čtyřicet tisíc korun)</w:t>
      </w:r>
      <w:r w:rsidRPr="00A12EC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, </w:t>
      </w:r>
      <w:r w:rsidRPr="00A12EC5">
        <w:rPr>
          <w:rFonts w:ascii="Calibri" w:eastAsia="Calibri" w:hAnsi="Calibri" w:cs="Calibri"/>
          <w:color w:val="000000"/>
          <w:sz w:val="22"/>
          <w:szCs w:val="22"/>
        </w:rPr>
        <w:t>která</w:t>
      </w:r>
      <w:r w:rsidRPr="00A12EC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00A12EC5">
        <w:rPr>
          <w:rFonts w:ascii="Calibri" w:eastAsia="Calibri" w:hAnsi="Calibri" w:cs="Calibri"/>
          <w:color w:val="000000"/>
          <w:sz w:val="22"/>
          <w:szCs w:val="22"/>
        </w:rPr>
        <w:t>bude splatná na základě faktury – daňového dokladu vystaveného Agenturou, a to převodem na účet uvedený na faktuře nejpozději do 14. dnů od podpisu této smlouvy.</w:t>
      </w:r>
    </w:p>
    <w:p w14:paraId="0000006B" w14:textId="77777777" w:rsidR="0093216A" w:rsidRPr="00A12EC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gjdgxs" w:colFirst="0" w:colLast="0"/>
      <w:bookmarkEnd w:id="0"/>
      <w:r w:rsidRPr="00A12EC5">
        <w:rPr>
          <w:rFonts w:ascii="Calibri" w:eastAsia="Calibri" w:hAnsi="Calibri" w:cs="Calibri"/>
          <w:color w:val="000000"/>
          <w:sz w:val="22"/>
          <w:szCs w:val="22"/>
        </w:rPr>
        <w:t>Zbývající odměna</w:t>
      </w:r>
      <w:r w:rsidRPr="00A12EC5">
        <w:rPr>
          <w:rFonts w:ascii="Calibri" w:eastAsia="Calibri" w:hAnsi="Calibri" w:cs="Calibri"/>
          <w:sz w:val="22"/>
          <w:szCs w:val="22"/>
        </w:rPr>
        <w:t xml:space="preserve"> ve výši 80.000,- +DPH 21% FIX. slovy: (osmdesát tisíc) </w:t>
      </w:r>
      <w:r w:rsidRPr="00A12EC5">
        <w:rPr>
          <w:rFonts w:ascii="Calibri" w:eastAsia="Calibri" w:hAnsi="Calibri" w:cs="Calibri"/>
          <w:color w:val="000000"/>
          <w:sz w:val="22"/>
          <w:szCs w:val="22"/>
        </w:rPr>
        <w:t xml:space="preserve"> tj. </w:t>
      </w:r>
      <w:r w:rsidRPr="00A12EC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00A12EC5">
        <w:rPr>
          <w:rFonts w:ascii="Calibri" w:eastAsia="Calibri" w:hAnsi="Calibri" w:cs="Calibri"/>
          <w:color w:val="000000"/>
          <w:sz w:val="22"/>
          <w:szCs w:val="22"/>
        </w:rPr>
        <w:t>podle odst. 1 a 2 bude splatná na základě faktury – daňového dokladu vystaveného Agenturou, a to převodem na účet uvedený na faktuře nejpozději sedm dn</w:t>
      </w:r>
      <w:r w:rsidRPr="00A12EC5">
        <w:rPr>
          <w:rFonts w:ascii="Calibri" w:eastAsia="Calibri" w:hAnsi="Calibri" w:cs="Calibri"/>
          <w:sz w:val="22"/>
          <w:szCs w:val="22"/>
        </w:rPr>
        <w:t xml:space="preserve">ů po </w:t>
      </w:r>
      <w:r w:rsidRPr="00A12EC5">
        <w:rPr>
          <w:rFonts w:ascii="Calibri" w:eastAsia="Calibri" w:hAnsi="Calibri" w:cs="Calibri"/>
          <w:color w:val="000000"/>
          <w:sz w:val="22"/>
          <w:szCs w:val="22"/>
        </w:rPr>
        <w:t xml:space="preserve"> vystoupení.</w:t>
      </w:r>
    </w:p>
    <w:p w14:paraId="0000006C" w14:textId="77777777" w:rsidR="0093216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Bude-li Pořadatel v prodlení se zaplacením odměny nebo její části, je Agentura oprávněna od této smlouvy odstoupit s okamžitými účinky, v místě konání vystoupení je k odstoupení za Agenturu oprávněn i její zástupce v této smlouvě specifikovaný. Odstoupením od smlouvy není dotčen nárok Agentury na náhradu způsobené újmy a na smluvní pokutu dle odst. 4 níže.</w:t>
      </w:r>
    </w:p>
    <w:p w14:paraId="0000006D" w14:textId="77777777" w:rsidR="0093216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V případě prodlení se zaplacením odměny nebo její části náleží Agentuře nárok na smluvní pokutu ve výši 1% denně. </w:t>
      </w:r>
    </w:p>
    <w:p w14:paraId="0000006E" w14:textId="77777777" w:rsidR="0093216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Každý daňový doklad vystavený Agenturou musí splňovat podmínky platných právních předpisů České republiky. Jestliže některé podmínky daňový doklad splňovat nebude, je Pořadatel oprávněn fakturu vrátit. Splatnost faktury se tak prodlužuje o dobu, než bude doručena faktura bezvadná.</w:t>
      </w:r>
    </w:p>
    <w:p w14:paraId="0000006F" w14:textId="77777777" w:rsidR="0093216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V odměně dle odst. 1 tohoto článku jsou zahrnuty veškeré náklady Agentury vynaložené na plnění této smlouvy, zejména honorář Umělce (a event. doprovodné hudebníky), doprovodného personálu Umělce a náklady na cestu. </w:t>
      </w:r>
    </w:p>
    <w:p w14:paraId="00000070" w14:textId="77777777" w:rsidR="0093216A" w:rsidRDefault="0093216A">
      <w:pPr>
        <w:keepNext/>
        <w:pBdr>
          <w:top w:val="nil"/>
          <w:left w:val="nil"/>
          <w:bottom w:val="nil"/>
          <w:right w:val="nil"/>
          <w:between w:val="nil"/>
        </w:pBdr>
        <w:ind w:left="432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00000071" w14:textId="77777777" w:rsidR="0093216A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393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VI.</w:t>
      </w:r>
    </w:p>
    <w:p w14:paraId="00000072" w14:textId="77777777" w:rsidR="0093216A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393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Autorská práva a práva související s autorskými právy</w:t>
      </w:r>
    </w:p>
    <w:p w14:paraId="00000073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74" w14:textId="77777777" w:rsidR="0093216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Pořadatel získává touto smlouvou podlicenci k užití uměleckých výkonů Umělce a doprovodných hudebníků provedených při vystoupení podle této smlouvy výlučně živým provozováním v rámci vystoupení. </w:t>
      </w:r>
    </w:p>
    <w:p w14:paraId="00000075" w14:textId="77777777" w:rsidR="0093216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Tato smlouva neopravňuje Pořadatele k pořizování obrazového či zvukově obrazového záznamu vystoupení ani k využití jmen, podobizen či jiných projevů osobní povahy výkonných umělců pro jiné účely, než pro přímou propagaci vystoupení Umělce. </w:t>
      </w:r>
    </w:p>
    <w:p w14:paraId="00000076" w14:textId="77777777" w:rsidR="0093216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Pořadatel se zavazuje získat na vlastní odpovědnost a na vlastní účet hromadnou smlouvou uzavřenou s kolektivním správcem (OSA – Ochranný svaz autorský pro práva k dílům hudebním) licenci k užití autorských děl hudebních, která budou Umělcem provedena při vystoupení. Agentura prohlašuje, že práva k užití všech prováděných děl zastupuje uvedený kolektivní správce. Repertoárový list Umělce je přílohou č. 3 této smlouvy.</w:t>
      </w:r>
    </w:p>
    <w:p w14:paraId="00000077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78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00000079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VII.</w:t>
      </w:r>
    </w:p>
    <w:p w14:paraId="0000007A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Odstoupení od smlouvy</w:t>
      </w:r>
    </w:p>
    <w:p w14:paraId="0000007B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0000007C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7D" w14:textId="77777777" w:rsidR="0093216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Pořadatel je oprávněn od této smlouvy odstoupit s okamžitými účinky v případě porušení povinnosti Agentury zajistit Umělce pro účely vystoupení. Odstoupením od smlouvy není dotčeno právo Pořadatele na náhradu způsobené újmy, nejvýše však ve výši 10 000Kč. </w:t>
      </w:r>
    </w:p>
    <w:p w14:paraId="0000007E" w14:textId="77777777" w:rsidR="0093216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Agentura je oprávněna od této smlouvy odstoupit s okamžitými účinky v případě porušení povinnosti Pořadatele dle čl. IV, které nebude ani na výzvu Agentury nebo jejího zástupce napraveno. Odstoupením od smlouvy není dotčeno právo Agentury na náhradu způsobené újmy. </w:t>
      </w:r>
    </w:p>
    <w:p w14:paraId="0000007F" w14:textId="77777777" w:rsidR="0093216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Oznámení o odstoupení od smlouvy musí být učiněno písemně a doručeno nebo předáno druhé smluvní straně nebo jejímu zástupci přítomnému v místě vystoupení. </w:t>
      </w:r>
    </w:p>
    <w:p w14:paraId="00000080" w14:textId="77777777" w:rsidR="0093216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Tato smlouva zaniká a smluvní strany vůči sobě nebudou mít žádné vzájemné nároky v případě, že vystoupení Umělce bude zabráněno v důsledku nepředvídatelné nebo neodvratitelné události ležící mimo vliv smluvních stran, např. v důsledku přírodní katastrofy, epidemie, úředního zákazu, nemoci nebo úrazu Umělce, úmrtí v jeho rodině apod. Ta smluvní strana, na jejíž straně taková nepředvídatelná okolnost nastala, je povinna o tom bez odkladu informovat druhou smluvní stranu, jinak odpovídá za vzniklou škodu. Pro odstranění pochybností se sjednává, že mezi důvody podle tohoto odstavce nepatří počasí.</w:t>
      </w:r>
    </w:p>
    <w:p w14:paraId="00000081" w14:textId="77777777" w:rsidR="0093216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Právo Agentury na zaplacení odměny v plné výši (a je-li touto smlouvou sjednána podílová odměna, pak ve výši minimální garantované odměny) není dotčeno tím, že se vystoupení Umělce neuskuteční za podmínek dle této smlouvy z důvodů na straně Pořadatele, nejde-li o důvody uvedené v odstavci 4 tohoto článku.     </w:t>
      </w:r>
    </w:p>
    <w:p w14:paraId="00000082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83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VIII. </w:t>
      </w:r>
    </w:p>
    <w:p w14:paraId="00000084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Závěrečná ustanovení</w:t>
      </w:r>
    </w:p>
    <w:p w14:paraId="00000085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86" w14:textId="77777777" w:rsidR="0093216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Tuto smlouvu je možné měnit nebo doplňovat pouze na základě písemné dohody smluvních stran ve formě písemných dodatků, které musí být podepsány oběma smluvními stranami. Povinnost písemné formy se vztahuje i na dohodu o změně povinné formy.</w:t>
      </w:r>
    </w:p>
    <w:p w14:paraId="00000087" w14:textId="77777777" w:rsidR="0093216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Veškeré právní vztahy výslovně neupravené touto smlouvou se řídí ustanoveními občanského zákoníku.</w:t>
      </w:r>
    </w:p>
    <w:p w14:paraId="00000088" w14:textId="77777777" w:rsidR="0093216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75" w:hanging="37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Přílohy této smlouvy tvoří její nedílnou součást této smlouvy. Přílohy mohou být změněny a doplňovány jen způsobem uvedeným v odst. 1 tohoto článku. </w:t>
      </w:r>
    </w:p>
    <w:p w14:paraId="00000089" w14:textId="77777777" w:rsidR="0093216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75" w:hanging="37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Tato smlouva nabývá platnosti a účinnosti dnem jejího podpisu oběma smluvními stranami.</w:t>
      </w:r>
    </w:p>
    <w:p w14:paraId="0000008A" w14:textId="77777777" w:rsidR="0093216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75" w:hanging="37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Tato smlouva představuje úplné ujednání stran ohledně jejího obsahu a nahrazuje všechna předchozí jednání a výměny návrhů a informací mezi stranami v souvislosti s obsahem a vyjednáváním této smlouvy. Strany prohlašují, že nečiní žádných vedlejších ústních ujednání ani příslibů. </w:t>
      </w:r>
    </w:p>
    <w:p w14:paraId="0000008B" w14:textId="77777777" w:rsidR="0093216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75" w:hanging="37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Tato smlouva se řídí výlučně českým právem a případné spory z ní budou rozhodovat výlučně české soudy s místní příslušností soudu stanoveného podle zapsaného sídla Agentury. </w:t>
      </w:r>
    </w:p>
    <w:p w14:paraId="0000008C" w14:textId="77777777" w:rsidR="0093216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75" w:hanging="37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Tato smlouva je vyhotovena ve dvou identických stejnopisech v českém jazyce podepsaných oběma účastníky a majících sílu originálu, z nichž po jednom obdrží každý účastník. </w:t>
      </w:r>
    </w:p>
    <w:p w14:paraId="0000008D" w14:textId="77777777" w:rsidR="0093216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75" w:hanging="37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Od této smlouvy lze odstoupit pouze způsoby a za podmínek v této smlouvě stanovených, tuto smlouvu nelze vypovědět.</w:t>
      </w:r>
    </w:p>
    <w:p w14:paraId="0000008E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8F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V Praze dne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V _______ dne _____________</w:t>
      </w:r>
    </w:p>
    <w:p w14:paraId="00000090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91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Agentura: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Pořadatel:</w:t>
      </w:r>
    </w:p>
    <w:p w14:paraId="00000092" w14:textId="77777777" w:rsidR="0093216A" w:rsidRDefault="0093216A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93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……………………………………….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…………………………………..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</w:p>
    <w:p w14:paraId="00000094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Přílohy:</w:t>
      </w:r>
    </w:p>
    <w:p w14:paraId="00000095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Organizační podmínky</w:t>
      </w:r>
    </w:p>
    <w:p w14:paraId="00000096" w14:textId="77777777" w:rsidR="0093216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Technický rider, Repertoárový list</w:t>
      </w:r>
    </w:p>
    <w:sectPr w:rsidR="0093216A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05A0C" w14:textId="77777777" w:rsidR="00B93994" w:rsidRDefault="00B93994">
      <w:r>
        <w:separator/>
      </w:r>
    </w:p>
  </w:endnote>
  <w:endnote w:type="continuationSeparator" w:id="0">
    <w:p w14:paraId="419D4D09" w14:textId="77777777" w:rsidR="00B93994" w:rsidRDefault="00B93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D24EF88-7BF3-4234-BA8F-391552CFB48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117C2538-4F90-4A28-BE01-ABB057B0C970}"/>
    <w:embedBold r:id="rId3" w:fontKey="{F04B4232-E083-47C3-B288-5AA983598FA5}"/>
    <w:embedItalic r:id="rId4" w:fontKey="{F525F266-1262-465C-8D8C-4241EEED1E3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EF40C87-6352-4AE9-8463-FA55DAAA55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97" w14:textId="32ED5150" w:rsidR="0093216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1442D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B296CD" w14:textId="77777777" w:rsidR="00B93994" w:rsidRDefault="00B93994">
      <w:r>
        <w:separator/>
      </w:r>
    </w:p>
  </w:footnote>
  <w:footnote w:type="continuationSeparator" w:id="0">
    <w:p w14:paraId="5AD7298A" w14:textId="77777777" w:rsidR="00B93994" w:rsidRDefault="00B93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13413"/>
    <w:multiLevelType w:val="multilevel"/>
    <w:tmpl w:val="EF4489DA"/>
    <w:lvl w:ilvl="0">
      <w:start w:val="1"/>
      <w:numFmt w:val="decimal"/>
      <w:lvlText w:val="%1."/>
      <w:lvlJc w:val="left"/>
      <w:pPr>
        <w:ind w:left="426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6" w:hanging="42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6" w:hanging="34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6" w:hanging="42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6" w:hanging="34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hanging="42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6" w:hanging="42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6" w:hanging="344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231E5D0F"/>
    <w:multiLevelType w:val="multilevel"/>
    <w:tmpl w:val="FFDE81EE"/>
    <w:lvl w:ilvl="0">
      <w:start w:val="1"/>
      <w:numFmt w:val="bullet"/>
      <w:lvlText w:val="-"/>
      <w:lvlJc w:val="left"/>
      <w:pPr>
        <w:ind w:left="42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2E552975"/>
    <w:multiLevelType w:val="multilevel"/>
    <w:tmpl w:val="2BC814A2"/>
    <w:lvl w:ilvl="0">
      <w:start w:val="1"/>
      <w:numFmt w:val="decimal"/>
      <w:lvlText w:val="%1."/>
      <w:lvlJc w:val="left"/>
      <w:pPr>
        <w:ind w:left="426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146" w:hanging="42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66" w:hanging="42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306" w:hanging="42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026" w:hanging="42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hanging="42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466" w:hanging="42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186" w:hanging="426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45076C29"/>
    <w:multiLevelType w:val="multilevel"/>
    <w:tmpl w:val="7A080D2C"/>
    <w:lvl w:ilvl="0">
      <w:start w:val="1"/>
      <w:numFmt w:val="decimal"/>
      <w:lvlText w:val="%1."/>
      <w:lvlJc w:val="left"/>
      <w:pPr>
        <w:ind w:left="426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146" w:hanging="42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66" w:hanging="42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306" w:hanging="42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026" w:hanging="42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hanging="42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466" w:hanging="42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186" w:hanging="426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14468C2"/>
    <w:multiLevelType w:val="multilevel"/>
    <w:tmpl w:val="6E7C2C88"/>
    <w:lvl w:ilvl="0">
      <w:start w:val="1"/>
      <w:numFmt w:val="decimal"/>
      <w:lvlText w:val="%1."/>
      <w:lvlJc w:val="left"/>
      <w:pPr>
        <w:ind w:left="374" w:hanging="37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94" w:hanging="37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14" w:hanging="37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34" w:hanging="37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254" w:hanging="374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3974" w:hanging="37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94" w:hanging="37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414" w:hanging="37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134" w:hanging="374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5FD35BD5"/>
    <w:multiLevelType w:val="multilevel"/>
    <w:tmpl w:val="9B4E85B6"/>
    <w:lvl w:ilvl="0">
      <w:start w:val="1"/>
      <w:numFmt w:val="lowerLetter"/>
      <w:lvlText w:val="%1)"/>
      <w:lvlJc w:val="left"/>
      <w:pPr>
        <w:ind w:left="708" w:hanging="282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2" w:hanging="28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2" w:hanging="28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2" w:hanging="282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2" w:hanging="28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2" w:hanging="28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2" w:hanging="282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2" w:hanging="281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2" w:hanging="282"/>
      </w:pPr>
      <w:rPr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69E673EB"/>
    <w:multiLevelType w:val="multilevel"/>
    <w:tmpl w:val="84C4D81A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709C6E8C"/>
    <w:multiLevelType w:val="multilevel"/>
    <w:tmpl w:val="922C124E"/>
    <w:lvl w:ilvl="0">
      <w:start w:val="1"/>
      <w:numFmt w:val="decimal"/>
      <w:lvlText w:val="%1."/>
      <w:lvlJc w:val="left"/>
      <w:pPr>
        <w:ind w:left="426" w:hanging="426"/>
      </w:pPr>
      <w:rPr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146" w:hanging="426"/>
      </w:pPr>
      <w:rPr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66" w:hanging="426"/>
      </w:pPr>
      <w:rPr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hanging="425"/>
      </w:pPr>
      <w:rPr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306" w:hanging="426"/>
      </w:pPr>
      <w:rPr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026" w:hanging="426"/>
      </w:pPr>
      <w:rPr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hanging="426"/>
      </w:pPr>
      <w:rPr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466" w:hanging="426"/>
      </w:pPr>
      <w:rPr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186" w:hanging="426"/>
      </w:pPr>
      <w:rPr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8" w15:restartNumberingAfterBreak="0">
    <w:nsid w:val="76A27CFD"/>
    <w:multiLevelType w:val="multilevel"/>
    <w:tmpl w:val="72022248"/>
    <w:lvl w:ilvl="0">
      <w:start w:val="1"/>
      <w:numFmt w:val="decimal"/>
      <w:lvlText w:val="%1."/>
      <w:lvlJc w:val="left"/>
      <w:pPr>
        <w:ind w:left="375" w:hanging="375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95" w:hanging="375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15" w:hanging="37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35" w:hanging="37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255" w:hanging="37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3975" w:hanging="37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95" w:hanging="37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415" w:hanging="37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135" w:hanging="375"/>
      </w:pPr>
      <w:rPr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79AF05E8"/>
    <w:multiLevelType w:val="multilevel"/>
    <w:tmpl w:val="73028498"/>
    <w:lvl w:ilvl="0">
      <w:start w:val="1"/>
      <w:numFmt w:val="lowerLetter"/>
      <w:lvlText w:val="%1)"/>
      <w:lvlJc w:val="left"/>
      <w:pPr>
        <w:ind w:left="295" w:firstLine="13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15" w:firstLine="13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35" w:firstLine="13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55" w:firstLine="13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75" w:firstLine="13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95" w:firstLine="13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15" w:firstLine="13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35" w:firstLine="13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55" w:firstLine="130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602956340">
    <w:abstractNumId w:val="1"/>
  </w:num>
  <w:num w:numId="2" w16cid:durableId="1506480508">
    <w:abstractNumId w:val="5"/>
  </w:num>
  <w:num w:numId="3" w16cid:durableId="1098211314">
    <w:abstractNumId w:val="2"/>
  </w:num>
  <w:num w:numId="4" w16cid:durableId="1430348503">
    <w:abstractNumId w:val="3"/>
  </w:num>
  <w:num w:numId="5" w16cid:durableId="1058363918">
    <w:abstractNumId w:val="0"/>
  </w:num>
  <w:num w:numId="6" w16cid:durableId="1247807452">
    <w:abstractNumId w:val="6"/>
  </w:num>
  <w:num w:numId="7" w16cid:durableId="1341661283">
    <w:abstractNumId w:val="7"/>
  </w:num>
  <w:num w:numId="8" w16cid:durableId="630132632">
    <w:abstractNumId w:val="8"/>
  </w:num>
  <w:num w:numId="9" w16cid:durableId="1573349036">
    <w:abstractNumId w:val="4"/>
  </w:num>
  <w:num w:numId="10" w16cid:durableId="2828541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16A"/>
    <w:rsid w:val="0001442D"/>
    <w:rsid w:val="002220BA"/>
    <w:rsid w:val="00254744"/>
    <w:rsid w:val="004473DB"/>
    <w:rsid w:val="0050388B"/>
    <w:rsid w:val="005A2B76"/>
    <w:rsid w:val="006451A5"/>
    <w:rsid w:val="007719F2"/>
    <w:rsid w:val="0093216A"/>
    <w:rsid w:val="00A12EC5"/>
    <w:rsid w:val="00B93994"/>
    <w:rsid w:val="00C556BE"/>
    <w:rsid w:val="00DA574F"/>
    <w:rsid w:val="00E8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0CA48"/>
  <w15:docId w15:val="{76C474A0-0388-4BBC-8B54-45E887B7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textovodkaz">
    <w:name w:val="Hyperlink"/>
    <w:basedOn w:val="Standardnpsmoodstavce"/>
    <w:uiPriority w:val="99"/>
    <w:unhideWhenUsed/>
    <w:rsid w:val="0001442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14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ta.risicova@muzeumbv.cz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ablo.holy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kabelka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2091</Words>
  <Characters>12342</Characters>
  <Application>Microsoft Office Word</Application>
  <DocSecurity>0</DocSecurity>
  <Lines>102</Lines>
  <Paragraphs>28</Paragraphs>
  <ScaleCrop>false</ScaleCrop>
  <Company/>
  <LinksUpToDate>false</LinksUpToDate>
  <CharactersWithSpaces>14405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bertokova</dc:creator>
  <cp:lastModifiedBy>Petra Bertóková</cp:lastModifiedBy>
  <cp:revision>2</cp:revision>
  <dcterms:created xsi:type="dcterms:W3CDTF">2026-03-24T13:55:00Z</dcterms:created>
  <dcterms:modified xsi:type="dcterms:W3CDTF">2026-03-24T13:55:00Z</dcterms:modified>
</cp:coreProperties>
</file>