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434FBD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434FBD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43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434FBD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43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434FB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OB3600/2600118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434FBD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4FBD" w:rsidRDefault="0043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továrna zážitků s.r.o.</w:t>
            </w:r>
          </w:p>
        </w:tc>
      </w:tr>
      <w:tr w:rsidR="00434FB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D91DD5" w:rsidP="00D9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Nové sady 988/2</w:t>
            </w:r>
          </w:p>
        </w:tc>
      </w:tr>
      <w:tr w:rsidR="00434FB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D9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60200 Brno</w:t>
            </w:r>
          </w:p>
        </w:tc>
      </w:tr>
      <w:tr w:rsidR="00434FB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24.03.2026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17136229</w:t>
            </w:r>
          </w:p>
        </w:tc>
      </w:tr>
    </w:tbl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434FB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Májové slavnosti (12. - 17. 5. 2026) - objednávka na zajištění světelného srdcového tunelu</w:t>
            </w:r>
          </w:p>
        </w:tc>
      </w:tr>
    </w:tbl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34FBD" w:rsidRDefault="006323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Předmět plnění: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zajištění světelného srdcového tunelu - kovová konstrukce, lakovaná červenou barvou, LED řetězy, červená LED, FLASH studená bílá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- 7 x konstrukce brány (tunelu) SRDCE - rozměr 2,75 x 3,75 m - ALU lakovaná červeným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komaxitom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br/>
        <w:t>- vč. montáže a dopravy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montáž a demontáž bude s dodavatelem předem domluvena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434FBD" w:rsidTr="00632342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150 000,00 Kč</w:t>
            </w:r>
          </w:p>
        </w:tc>
      </w:tr>
      <w:tr w:rsidR="00434FBD" w:rsidTr="00632342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31 500,00 Kč</w:t>
            </w:r>
          </w:p>
        </w:tc>
      </w:tr>
      <w:tr w:rsidR="00434FBD" w:rsidTr="00632342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181 500,00 Kč</w:t>
            </w:r>
          </w:p>
        </w:tc>
      </w:tr>
      <w:tr w:rsidR="00434FBD" w:rsidTr="00632342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12. - 17. 5. 2026</w:t>
            </w:r>
          </w:p>
        </w:tc>
      </w:tr>
    </w:tbl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434FBD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43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34FBD" w:rsidRDefault="00434FBD" w:rsidP="0063234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34FBD" w:rsidRDefault="006323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434FBD" w:rsidRDefault="006323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434FBD" w:rsidRDefault="006323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434FBD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434FBD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43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434FBD" w:rsidRDefault="00434F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434FBD" w:rsidTr="00632342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434FBD" w:rsidTr="00632342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43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434FBD" w:rsidTr="00632342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43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632342" w:rsidRDefault="00632342" w:rsidP="00632342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  <w:bookmarkStart w:id="1" w:name="OLE_LINK72"/>
      <w:bookmarkStart w:id="2" w:name="OLE_LINK77"/>
      <w:bookmarkStart w:id="3" w:name="OLE_LINK76"/>
      <w:bookmarkStart w:id="4" w:name="OLE_LINK75"/>
      <w:bookmarkStart w:id="5" w:name="OLE_LINK68"/>
      <w:bookmarkStart w:id="6" w:name="OLE_LINK67"/>
      <w:bookmarkStart w:id="7" w:name="OLE_LINK74"/>
      <w:bookmarkStart w:id="8" w:name="OLE_LINK64"/>
      <w:bookmarkStart w:id="9" w:name="OLE_LINK73"/>
      <w:bookmarkStart w:id="10" w:name="OLE_LINK71"/>
      <w:bookmarkStart w:id="11" w:name="OLE_LINK69"/>
      <w:bookmarkStart w:id="12" w:name="OLE_LINK62"/>
      <w:bookmarkStart w:id="13" w:name="OLE_LINK59"/>
      <w:bookmarkStart w:id="14" w:name="OLE_LINK57"/>
      <w:bookmarkStart w:id="15" w:name="OLE_LINK56"/>
      <w:bookmarkStart w:id="16" w:name="OLE_LINK55"/>
      <w:bookmarkStart w:id="17" w:name="OLE_LINK52"/>
      <w:bookmarkStart w:id="18" w:name="OLE_LINK51"/>
      <w:bookmarkStart w:id="19" w:name="OLE_LINK50"/>
      <w:bookmarkStart w:id="20" w:name="OLE_LINK49"/>
      <w:bookmarkStart w:id="21" w:name="OLE_LINK48"/>
      <w:bookmarkStart w:id="22" w:name="OLE_LINK60"/>
      <w:bookmarkStart w:id="23" w:name="OLE_LINK46"/>
      <w:bookmarkStart w:id="24" w:name="OLE_LINK35"/>
      <w:bookmarkStart w:id="25" w:name="OLE_LINK34"/>
      <w:bookmarkStart w:id="26" w:name="OLE_LINK54"/>
      <w:bookmarkStart w:id="27" w:name="OLE_LINK45"/>
      <w:bookmarkStart w:id="28" w:name="OLE_LINK32"/>
      <w:bookmarkStart w:id="29" w:name="OLE_LINK30"/>
      <w:bookmarkStart w:id="30" w:name="OLE_LINK43"/>
      <w:bookmarkStart w:id="31" w:name="OLE_LINK40"/>
      <w:bookmarkStart w:id="32" w:name="OLE_LINK37"/>
      <w:bookmarkStart w:id="33" w:name="OLE_LINK28"/>
      <w:bookmarkStart w:id="34" w:name="OLE_LINK27"/>
      <w:bookmarkStart w:id="35" w:name="OLE_LINK26"/>
      <w:bookmarkStart w:id="36" w:name="OLE_LINK42"/>
      <w:bookmarkStart w:id="37" w:name="OLE_LINK41"/>
      <w:bookmarkStart w:id="38" w:name="OLE_LINK39"/>
      <w:bookmarkStart w:id="39" w:name="OLE_LINK38"/>
      <w:bookmarkStart w:id="40" w:name="OLE_LINK36"/>
      <w:bookmarkStart w:id="41" w:name="OLE_LINK33"/>
      <w:bookmarkStart w:id="42" w:name="OLE_LINK31"/>
      <w:bookmarkStart w:id="43" w:name="OLE_LINK29"/>
      <w:bookmarkStart w:id="44" w:name="OLE_LINK25"/>
      <w:bookmarkStart w:id="45" w:name="OLE_LINK24"/>
      <w:bookmarkStart w:id="46" w:name="OLE_LINK23"/>
      <w:bookmarkStart w:id="47" w:name="OLE_LINK22"/>
      <w:bookmarkStart w:id="48" w:name="OLE_LINK20"/>
      <w:bookmarkStart w:id="49" w:name="OLE_LINK19"/>
      <w:bookmarkStart w:id="50" w:name="OLE_LINK18"/>
      <w:bookmarkStart w:id="51" w:name="OLE_LINK21"/>
      <w:bookmarkStart w:id="52" w:name="OLE_LINK17"/>
      <w:bookmarkStart w:id="53" w:name="OLE_LINK14"/>
      <w:bookmarkStart w:id="54" w:name="OLE_LINK11"/>
      <w:bookmarkStart w:id="55" w:name="OLE_LINK9"/>
      <w:bookmarkStart w:id="56" w:name="OLE_LINK7"/>
      <w:bookmarkStart w:id="57" w:name="OLE_LINK5"/>
      <w:bookmarkStart w:id="58" w:name="OLE_LINK12"/>
      <w:bookmarkStart w:id="59" w:name="OLE_LINK10"/>
      <w:bookmarkStart w:id="60" w:name="OLE_LINK8"/>
      <w:bookmarkStart w:id="61" w:name="OLE_LINK4"/>
      <w:bookmarkStart w:id="62" w:name="OLE_LINK3"/>
      <w:bookmarkStart w:id="63" w:name="OLE_LINK2"/>
      <w:bookmarkStart w:id="64" w:name="OLE_LINK1"/>
      <w:r>
        <w:rPr>
          <w:rFonts w:ascii="Times New Roman" w:hAnsi="Times New Roman"/>
          <w:color w:val="000000"/>
          <w:sz w:val="17"/>
          <w:szCs w:val="17"/>
        </w:rPr>
        <w:t>Na faktuře nutno uvést:</w:t>
      </w:r>
    </w:p>
    <w:p w:rsidR="00632342" w:rsidRDefault="00632342" w:rsidP="00632342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434FBD" w:rsidRDefault="00632342" w:rsidP="0063234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„Práce budou fakturovány v režimu ekonomické činnosti – plného odpočtu DPH.</w:t>
      </w:r>
      <w:bookmarkEnd w:id="1"/>
      <w:r>
        <w:rPr>
          <w:rFonts w:ascii="Times New Roman" w:hAnsi="Times New Roman"/>
          <w:color w:val="000000"/>
          <w:sz w:val="17"/>
          <w:szCs w:val="17"/>
        </w:rPr>
        <w:t>“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434FBD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43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43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4FBD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434FBD" w:rsidRDefault="0043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34FBD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63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434FBD" w:rsidRDefault="0043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434FBD" w:rsidRDefault="0063234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434FBD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42"/>
    <w:rsid w:val="00434FBD"/>
    <w:rsid w:val="00632342"/>
    <w:rsid w:val="00D9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4E8A9"/>
  <w14:defaultImageDpi w14:val="0"/>
  <w15:docId w15:val="{F86A3871-ACCB-4F6A-8941-1AE4CA24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6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dcterms:created xsi:type="dcterms:W3CDTF">2026-03-24T12:55:00Z</dcterms:created>
  <dcterms:modified xsi:type="dcterms:W3CDTF">2026-03-24T13:41:00Z</dcterms:modified>
</cp:coreProperties>
</file>