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EB1F" w14:textId="77777777" w:rsidR="00ED0D97" w:rsidRDefault="00ED0D97">
      <w:pPr>
        <w:spacing w:after="0"/>
        <w:ind w:left="-1440" w:right="950"/>
      </w:pPr>
    </w:p>
    <w:tbl>
      <w:tblPr>
        <w:tblStyle w:val="TableGrid"/>
        <w:tblW w:w="8258" w:type="dxa"/>
        <w:tblInd w:w="152" w:type="dxa"/>
        <w:tblCellMar>
          <w:top w:w="32" w:type="dxa"/>
          <w:left w:w="9" w:type="dxa"/>
          <w:bottom w:w="22" w:type="dxa"/>
          <w:right w:w="38" w:type="dxa"/>
        </w:tblCellMar>
        <w:tblLook w:val="04A0" w:firstRow="1" w:lastRow="0" w:firstColumn="1" w:lastColumn="0" w:noHBand="0" w:noVBand="1"/>
      </w:tblPr>
      <w:tblGrid>
        <w:gridCol w:w="670"/>
        <w:gridCol w:w="953"/>
        <w:gridCol w:w="2009"/>
        <w:gridCol w:w="1037"/>
        <w:gridCol w:w="3589"/>
      </w:tblGrid>
      <w:tr w:rsidR="00ED0D97" w14:paraId="0C138154" w14:textId="77777777">
        <w:trPr>
          <w:trHeight w:val="475"/>
        </w:trPr>
        <w:tc>
          <w:tcPr>
            <w:tcW w:w="3632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9E451" w14:textId="77777777" w:rsidR="00ED0D97" w:rsidRDefault="00A210B1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Dodavatel:</w:t>
            </w:r>
          </w:p>
          <w:p w14:paraId="1558F263" w14:textId="77777777" w:rsidR="00ED0D97" w:rsidRDefault="00A210B1">
            <w:pPr>
              <w:spacing w:after="24"/>
            </w:pPr>
            <w:r>
              <w:rPr>
                <w:noProof/>
              </w:rPr>
              <w:drawing>
                <wp:inline distT="0" distB="0" distL="0" distR="0" wp14:anchorId="0F248178" wp14:editId="068796F0">
                  <wp:extent cx="861718" cy="344364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718" cy="34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57764B" w14:textId="77777777" w:rsidR="00ED0D97" w:rsidRDefault="00A210B1">
            <w:pPr>
              <w:spacing w:after="27"/>
              <w:ind w:left="26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CleanZlin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s.r.o.</w:t>
            </w:r>
          </w:p>
          <w:p w14:paraId="0661C2D0" w14:textId="77777777" w:rsidR="00ED0D97" w:rsidRDefault="00A210B1">
            <w:pPr>
              <w:spacing w:after="8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Osvobození 124</w:t>
            </w:r>
          </w:p>
          <w:p w14:paraId="6F7B5570" w14:textId="77777777" w:rsidR="00ED0D97" w:rsidRDefault="00A210B1">
            <w:pPr>
              <w:spacing w:after="8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763 16, Fryšták</w:t>
            </w:r>
          </w:p>
          <w:p w14:paraId="6989AC83" w14:textId="77777777" w:rsidR="00ED0D97" w:rsidRDefault="00A210B1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Česká republika</w:t>
            </w:r>
          </w:p>
          <w:p w14:paraId="61ABFD1F" w14:textId="77777777" w:rsidR="00ED0D97" w:rsidRDefault="00A210B1">
            <w:pPr>
              <w:spacing w:after="8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IČ</w:t>
            </w:r>
            <w:r>
              <w:rPr>
                <w:rFonts w:ascii="Arial" w:eastAsia="Arial" w:hAnsi="Arial" w:cs="Arial"/>
                <w:sz w:val="18"/>
              </w:rPr>
              <w:t>:07771746</w:t>
            </w:r>
          </w:p>
          <w:p w14:paraId="1E1A7ECE" w14:textId="77777777" w:rsidR="00ED0D97" w:rsidRDefault="00A210B1">
            <w:pPr>
              <w:spacing w:after="8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DIČ</w:t>
            </w:r>
            <w:r>
              <w:rPr>
                <w:rFonts w:ascii="Arial" w:eastAsia="Arial" w:hAnsi="Arial" w:cs="Arial"/>
                <w:sz w:val="18"/>
              </w:rPr>
              <w:t>:CZ07771746</w:t>
            </w:r>
          </w:p>
          <w:p w14:paraId="797F77EE" w14:textId="77777777" w:rsidR="00ED0D97" w:rsidRDefault="00A210B1">
            <w:pPr>
              <w:spacing w:after="8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E-mail:</w:t>
            </w:r>
            <w:r>
              <w:rPr>
                <w:rFonts w:ascii="Arial" w:eastAsia="Arial" w:hAnsi="Arial" w:cs="Arial"/>
                <w:sz w:val="18"/>
              </w:rPr>
              <w:t xml:space="preserve"> info@cleanzlin.cz</w:t>
            </w:r>
          </w:p>
          <w:p w14:paraId="2A28D029" w14:textId="77777777" w:rsidR="00ED0D97" w:rsidRDefault="00A210B1">
            <w:pPr>
              <w:spacing w:after="46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Web</w:t>
            </w:r>
            <w:r>
              <w:rPr>
                <w:rFonts w:ascii="Arial" w:eastAsia="Arial" w:hAnsi="Arial" w:cs="Arial"/>
                <w:sz w:val="18"/>
              </w:rPr>
              <w:t>: www.cleanzlin.cz</w:t>
            </w:r>
          </w:p>
          <w:p w14:paraId="7AC6818B" w14:textId="77777777" w:rsidR="00ED0D97" w:rsidRDefault="00A210B1">
            <w:pPr>
              <w:spacing w:after="0"/>
              <w:ind w:left="26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GSM</w:t>
            </w:r>
            <w:r>
              <w:rPr>
                <w:rFonts w:ascii="Arial" w:eastAsia="Arial" w:hAnsi="Arial" w:cs="Arial"/>
                <w:sz w:val="18"/>
              </w:rPr>
              <w:t>:+</w:t>
            </w:r>
            <w:proofErr w:type="gramEnd"/>
            <w:r>
              <w:rPr>
                <w:rFonts w:ascii="Arial" w:eastAsia="Arial" w:hAnsi="Arial" w:cs="Arial"/>
                <w:sz w:val="18"/>
              </w:rPr>
              <w:t>420 776 170 145</w:t>
            </w:r>
          </w:p>
        </w:tc>
        <w:tc>
          <w:tcPr>
            <w:tcW w:w="46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4AABB" w14:textId="77777777" w:rsidR="00ED0D97" w:rsidRDefault="00A210B1">
            <w:pPr>
              <w:spacing w:after="8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CENOVÁ NABÍDKA</w:t>
            </w:r>
          </w:p>
          <w:p w14:paraId="2CF69DE1" w14:textId="77777777" w:rsidR="00ED0D97" w:rsidRDefault="00A210B1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Číslo CN: 11/26</w:t>
            </w:r>
          </w:p>
        </w:tc>
      </w:tr>
      <w:tr w:rsidR="00ED0D97" w14:paraId="129CE477" w14:textId="77777777">
        <w:trPr>
          <w:trHeight w:val="1721"/>
        </w:trPr>
        <w:tc>
          <w:tcPr>
            <w:tcW w:w="0" w:type="auto"/>
            <w:gridSpan w:val="3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3553D05" w14:textId="77777777" w:rsidR="00ED0D97" w:rsidRDefault="00ED0D97"/>
        </w:tc>
        <w:tc>
          <w:tcPr>
            <w:tcW w:w="46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2C9EC" w14:textId="77777777" w:rsidR="00ED0D97" w:rsidRDefault="00A210B1">
            <w:pPr>
              <w:spacing w:after="10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Odběratel:</w:t>
            </w:r>
          </w:p>
          <w:p w14:paraId="63D94C28" w14:textId="77777777" w:rsidR="00ED0D97" w:rsidRDefault="00A210B1">
            <w:pPr>
              <w:spacing w:after="36" w:line="258" w:lineRule="auto"/>
              <w:ind w:left="26"/>
            </w:pPr>
            <w:r>
              <w:rPr>
                <w:rFonts w:ascii="Arial" w:eastAsia="Arial" w:hAnsi="Arial" w:cs="Arial"/>
                <w:sz w:val="18"/>
              </w:rPr>
              <w:t>Sociální služby pro osoby se zdravotním postižením, příspěvková organizace.</w:t>
            </w:r>
          </w:p>
          <w:p w14:paraId="224B8A2D" w14:textId="77777777" w:rsidR="00ED0D97" w:rsidRDefault="00A210B1">
            <w:pPr>
              <w:spacing w:after="8"/>
              <w:ind w:left="26"/>
            </w:pPr>
            <w:r>
              <w:rPr>
                <w:rFonts w:ascii="Arial" w:eastAsia="Arial" w:hAnsi="Arial" w:cs="Arial"/>
                <w:sz w:val="18"/>
              </w:rPr>
              <w:t>Na Hrádku 100,</w:t>
            </w:r>
          </w:p>
          <w:p w14:paraId="4700AC8D" w14:textId="77777777" w:rsidR="00ED0D97" w:rsidRDefault="00A210B1">
            <w:pPr>
              <w:spacing w:after="8"/>
              <w:ind w:left="26"/>
            </w:pPr>
            <w:r>
              <w:rPr>
                <w:rFonts w:ascii="Arial" w:eastAsia="Arial" w:hAnsi="Arial" w:cs="Arial"/>
                <w:sz w:val="18"/>
              </w:rPr>
              <w:t>763 16 Fryšták</w:t>
            </w:r>
          </w:p>
          <w:p w14:paraId="7FE86CA5" w14:textId="77777777" w:rsidR="00ED0D97" w:rsidRDefault="00A210B1">
            <w:pPr>
              <w:spacing w:after="0"/>
              <w:ind w:left="26"/>
            </w:pPr>
            <w:r>
              <w:rPr>
                <w:rFonts w:ascii="Arial" w:eastAsia="Arial" w:hAnsi="Arial" w:cs="Arial"/>
                <w:sz w:val="18"/>
              </w:rPr>
              <w:t>IČ: 70850917</w:t>
            </w:r>
          </w:p>
        </w:tc>
      </w:tr>
      <w:tr w:rsidR="00ED0D97" w14:paraId="53F66C5C" w14:textId="77777777">
        <w:trPr>
          <w:trHeight w:val="751"/>
        </w:trPr>
        <w:tc>
          <w:tcPr>
            <w:tcW w:w="0" w:type="auto"/>
            <w:gridSpan w:val="3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559B6" w14:textId="77777777" w:rsidR="00ED0D97" w:rsidRDefault="00ED0D97"/>
        </w:tc>
        <w:tc>
          <w:tcPr>
            <w:tcW w:w="46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F629A" w14:textId="77777777" w:rsidR="00ED0D97" w:rsidRDefault="00A210B1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Datum vystavení</w:t>
            </w:r>
            <w:r>
              <w:rPr>
                <w:rFonts w:ascii="Arial" w:eastAsia="Arial" w:hAnsi="Arial" w:cs="Arial"/>
                <w:sz w:val="18"/>
              </w:rPr>
              <w:t>: 04.03.2026</w:t>
            </w:r>
          </w:p>
        </w:tc>
      </w:tr>
      <w:tr w:rsidR="00ED0D97" w14:paraId="33A34051" w14:textId="77777777">
        <w:trPr>
          <w:trHeight w:val="442"/>
        </w:trPr>
        <w:tc>
          <w:tcPr>
            <w:tcW w:w="16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A7EB07" w14:textId="77777777" w:rsidR="00ED0D97" w:rsidRDefault="00A210B1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NÁZEV AKCE:</w:t>
            </w:r>
          </w:p>
        </w:tc>
        <w:tc>
          <w:tcPr>
            <w:tcW w:w="66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7F02AB5" w14:textId="77777777" w:rsidR="00ED0D97" w:rsidRDefault="00A210B1">
            <w:pPr>
              <w:spacing w:after="0"/>
              <w:ind w:left="26"/>
            </w:pPr>
            <w:r>
              <w:rPr>
                <w:rFonts w:ascii="Arial" w:eastAsia="Arial" w:hAnsi="Arial" w:cs="Arial"/>
                <w:sz w:val="18"/>
              </w:rPr>
              <w:t>Denní stacionář Zlín, Broučkova 372, Zlín</w:t>
            </w:r>
          </w:p>
        </w:tc>
      </w:tr>
      <w:tr w:rsidR="00ED0D97" w14:paraId="75BB17C6" w14:textId="77777777">
        <w:trPr>
          <w:trHeight w:val="497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71FBF" w14:textId="77777777" w:rsidR="00ED0D97" w:rsidRDefault="00ED0D97"/>
        </w:tc>
        <w:tc>
          <w:tcPr>
            <w:tcW w:w="39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99E54" w14:textId="77777777" w:rsidR="00ED0D97" w:rsidRDefault="00A210B1">
            <w:pPr>
              <w:spacing w:after="0"/>
              <w:ind w:left="26"/>
            </w:pPr>
            <w:r>
              <w:rPr>
                <w:rFonts w:ascii="Arial" w:eastAsia="Arial" w:hAnsi="Arial" w:cs="Arial"/>
                <w:sz w:val="18"/>
              </w:rPr>
              <w:t xml:space="preserve">Název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položky:   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</w:t>
            </w:r>
          </w:p>
        </w:tc>
        <w:tc>
          <w:tcPr>
            <w:tcW w:w="35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BE257" w14:textId="77777777" w:rsidR="00ED0D97" w:rsidRDefault="00A210B1">
            <w:pPr>
              <w:spacing w:after="20"/>
              <w:ind w:left="40"/>
            </w:pPr>
            <w:r>
              <w:rPr>
                <w:rFonts w:ascii="Arial" w:eastAsia="Arial" w:hAnsi="Arial" w:cs="Arial"/>
                <w:sz w:val="18"/>
              </w:rPr>
              <w:t xml:space="preserve">Množství </w:t>
            </w:r>
            <w:r>
              <w:rPr>
                <w:rFonts w:ascii="Arial" w:eastAsia="Arial" w:hAnsi="Arial" w:cs="Arial"/>
                <w:sz w:val="18"/>
              </w:rPr>
              <w:t xml:space="preserve">Jednotka Cena/m2 Cena bez </w:t>
            </w:r>
          </w:p>
          <w:p w14:paraId="16271E1E" w14:textId="77777777" w:rsidR="00ED0D97" w:rsidRDefault="00A210B1">
            <w:pPr>
              <w:tabs>
                <w:tab w:val="center" w:pos="2100"/>
                <w:tab w:val="center" w:pos="275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/ks</w:t>
            </w:r>
            <w:r>
              <w:rPr>
                <w:rFonts w:ascii="Arial" w:eastAsia="Arial" w:hAnsi="Arial" w:cs="Arial"/>
                <w:sz w:val="18"/>
              </w:rPr>
              <w:tab/>
              <w:t>DPH</w:t>
            </w:r>
          </w:p>
        </w:tc>
      </w:tr>
      <w:tr w:rsidR="00ED0D97" w14:paraId="0D621720" w14:textId="77777777">
        <w:trPr>
          <w:trHeight w:val="1618"/>
        </w:trPr>
        <w:tc>
          <w:tcPr>
            <w:tcW w:w="825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BED95" w14:textId="77777777" w:rsidR="00ED0D97" w:rsidRDefault="00A210B1">
            <w:pPr>
              <w:spacing w:after="0" w:line="258" w:lineRule="auto"/>
              <w:ind w:left="696" w:right="3103"/>
            </w:pPr>
            <w:r>
              <w:rPr>
                <w:rFonts w:ascii="Arial" w:eastAsia="Arial" w:hAnsi="Arial" w:cs="Arial"/>
                <w:sz w:val="18"/>
              </w:rPr>
              <w:t xml:space="preserve">úklid sociálního zařízení (WC, sprchy) – mytí obkladů, sanity, baterií, odpadů a celková </w:t>
            </w:r>
          </w:p>
          <w:p w14:paraId="04264147" w14:textId="77777777" w:rsidR="00ED0D97" w:rsidRDefault="00A210B1">
            <w:pPr>
              <w:spacing w:after="327" w:line="216" w:lineRule="auto"/>
              <w:ind w:left="696" w:firstLine="4331"/>
            </w:pPr>
            <w:r>
              <w:rPr>
                <w:rFonts w:ascii="Arial" w:eastAsia="Arial" w:hAnsi="Arial" w:cs="Arial"/>
                <w:sz w:val="18"/>
              </w:rPr>
              <w:t>2</w:t>
            </w:r>
            <w:r>
              <w:rPr>
                <w:rFonts w:ascii="Arial" w:eastAsia="Arial" w:hAnsi="Arial" w:cs="Arial"/>
                <w:sz w:val="18"/>
              </w:rPr>
              <w:tab/>
              <w:t>úklid</w:t>
            </w:r>
            <w:r>
              <w:rPr>
                <w:rFonts w:ascii="Arial" w:eastAsia="Arial" w:hAnsi="Arial" w:cs="Arial"/>
                <w:sz w:val="18"/>
              </w:rPr>
              <w:tab/>
              <w:t>1200,00</w:t>
            </w:r>
            <w:r>
              <w:rPr>
                <w:rFonts w:ascii="Arial" w:eastAsia="Arial" w:hAnsi="Arial" w:cs="Arial"/>
                <w:sz w:val="18"/>
              </w:rPr>
              <w:tab/>
              <w:t>2400,00 dezinfekce povrchů, vytření podlahy</w:t>
            </w:r>
          </w:p>
          <w:p w14:paraId="4AA2F398" w14:textId="77777777" w:rsidR="00ED0D97" w:rsidRDefault="00A210B1">
            <w:pPr>
              <w:spacing w:after="0"/>
              <w:ind w:left="696"/>
            </w:pPr>
            <w:r>
              <w:rPr>
                <w:rFonts w:ascii="Arial" w:eastAsia="Arial" w:hAnsi="Arial" w:cs="Arial"/>
                <w:sz w:val="18"/>
              </w:rPr>
              <w:t>Doprava</w:t>
            </w:r>
          </w:p>
          <w:p w14:paraId="6867EDE6" w14:textId="77777777" w:rsidR="00ED0D97" w:rsidRDefault="00A210B1">
            <w:pPr>
              <w:spacing w:after="56"/>
              <w:jc w:val="right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  <w:p w14:paraId="761E8F08" w14:textId="77777777" w:rsidR="00ED0D97" w:rsidRDefault="00A210B1">
            <w:pPr>
              <w:tabs>
                <w:tab w:val="center" w:pos="1025"/>
                <w:tab w:val="center" w:pos="787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Celkem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2400,00</w:t>
            </w:r>
          </w:p>
        </w:tc>
      </w:tr>
      <w:tr w:rsidR="00ED0D97" w14:paraId="51EEBDF6" w14:textId="77777777">
        <w:trPr>
          <w:trHeight w:val="950"/>
        </w:trPr>
        <w:tc>
          <w:tcPr>
            <w:tcW w:w="825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DEBCA" w14:textId="77777777" w:rsidR="00ED0D97" w:rsidRDefault="00A210B1">
            <w:pPr>
              <w:spacing w:after="8"/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>Pozn:</w:t>
            </w:r>
          </w:p>
          <w:p w14:paraId="21EB4A99" w14:textId="77777777" w:rsidR="00ED0D97" w:rsidRDefault="00A210B1">
            <w:pPr>
              <w:spacing w:after="8"/>
              <w:ind w:left="696"/>
            </w:pPr>
            <w:r>
              <w:rPr>
                <w:rFonts w:ascii="Arial" w:eastAsia="Arial" w:hAnsi="Arial" w:cs="Arial"/>
                <w:sz w:val="18"/>
              </w:rPr>
              <w:t>Frekvence úklidu 1×14dní (tzn. úklid by byl proveden dvakrát do měsíce)</w:t>
            </w:r>
          </w:p>
          <w:p w14:paraId="5A999B7C" w14:textId="77777777" w:rsidR="00ED0D97" w:rsidRDefault="00A210B1">
            <w:pPr>
              <w:spacing w:after="0"/>
              <w:ind w:left="696"/>
            </w:pPr>
            <w:r>
              <w:rPr>
                <w:rFonts w:ascii="Arial" w:eastAsia="Arial" w:hAnsi="Arial" w:cs="Arial"/>
                <w:sz w:val="18"/>
              </w:rPr>
              <w:t xml:space="preserve">Celková cena zahrnuje veškerý potřebný materiál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úkl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techniku k výkonu práce</w:t>
            </w:r>
          </w:p>
        </w:tc>
      </w:tr>
      <w:tr w:rsidR="00ED0D97" w14:paraId="761BA4FE" w14:textId="77777777">
        <w:trPr>
          <w:trHeight w:val="461"/>
        </w:trPr>
        <w:tc>
          <w:tcPr>
            <w:tcW w:w="825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A5F02" w14:textId="77777777" w:rsidR="00ED0D97" w:rsidRDefault="00A210B1">
            <w:pPr>
              <w:tabs>
                <w:tab w:val="center" w:pos="1137"/>
                <w:tab w:val="center" w:pos="586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Vystavil: Ing. Petr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Červínek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ab/>
              <w:t>Razítko:</w:t>
            </w:r>
          </w:p>
        </w:tc>
      </w:tr>
    </w:tbl>
    <w:p w14:paraId="1D95993D" w14:textId="77777777" w:rsidR="00000000" w:rsidRDefault="00A210B1"/>
    <w:sectPr w:rsidR="00000000">
      <w:pgSz w:w="12240" w:h="15840"/>
      <w:pgMar w:top="114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97"/>
    <w:rsid w:val="00A210B1"/>
    <w:rsid w:val="00E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CB27"/>
  <w15:docId w15:val="{F2F33B75-0090-4935-B62F-2C8F4B38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Macalík</dc:creator>
  <cp:keywords/>
  <cp:lastModifiedBy>Jana Šormová</cp:lastModifiedBy>
  <cp:revision>2</cp:revision>
  <dcterms:created xsi:type="dcterms:W3CDTF">2026-03-24T12:48:00Z</dcterms:created>
  <dcterms:modified xsi:type="dcterms:W3CDTF">2026-03-24T12:48:00Z</dcterms:modified>
</cp:coreProperties>
</file>