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center"/>
        <w:tblLayout w:type="fixed"/>
      </w:tblPr>
      <w:tblGrid>
        <w:gridCol w:w="2242"/>
        <w:gridCol w:w="6883"/>
      </w:tblGrid>
      <w:tr>
        <w:trPr>
          <w:trHeight w:val="989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  <w:rPr>
                <w:sz w:val="36"/>
                <w:szCs w:val="3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cs-CZ" w:eastAsia="cs-CZ" w:bidi="cs-CZ"/>
              </w:rPr>
              <w:t>Dodatek č. 1 ke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36"/>
                <w:szCs w:val="3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cs-CZ" w:eastAsia="cs-CZ" w:bidi="cs-CZ"/>
              </w:rPr>
              <w:t>SMLOUVĚ O DÍLO</w:t>
            </w:r>
          </w:p>
        </w:tc>
      </w:tr>
    </w:tbl>
    <w:p>
      <w:pPr>
        <w:widowControl w:val="0"/>
        <w:spacing w:after="119" w:line="1" w:lineRule="exact"/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uzavřené v souladu s § 2586 a násl. zákona č. 89/2012 Sb., občanský zákoník, ve znění pozdějších předpisů (dále jen „OZ“), (dále jen „dodatek“)</w:t>
      </w:r>
    </w:p>
    <w:p>
      <w:pPr>
        <w:widowControl w:val="0"/>
        <w:spacing w:line="1" w:lineRule="exac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2304" w:left="1394" w:right="1389" w:bottom="1528" w:header="1876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25400" distB="463550" distL="0" distR="0" simplePos="0" relativeHeight="125829378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25400</wp:posOffset>
                </wp:positionV>
                <wp:extent cx="5794375" cy="182562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94375" cy="182562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2242"/>
                              <w:gridCol w:w="6883"/>
                            </w:tblGrid>
                            <w:tr>
                              <w:trPr>
                                <w:tblHeader/>
                                <w:trHeight w:val="1584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2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Číslo smlouvy objednatele: 513/2025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200" w:line="240" w:lineRule="auto"/>
                                    <w:ind w:left="0" w:right="0" w:firstLine="42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Číslo smlouvy zhotovitele: 04/2025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60" w:line="240" w:lineRule="auto"/>
                                    <w:ind w:left="176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Název díla: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12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“VD Přísečnice, odběrný objekt - žebříky”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91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Smluvní strany: objednatel: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sídlo: statutární orgán: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600" w:right="0" w:firstLine="20"/>
                                    <w:jc w:val="left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Povodí Ohře, státní podnik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Bezručova 4219, 430 03 Chomutov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9.700000000000003pt;margin-top:2.pt;width:456.25pt;height:143.75pt;z-index:-125829375;mso-wrap-distance-left:0;mso-wrap-distance-top:2.pt;mso-wrap-distance-right:0;mso-wrap-distance-bottom:36.5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2242"/>
                        <w:gridCol w:w="6883"/>
                      </w:tblGrid>
                      <w:tr>
                        <w:trPr>
                          <w:tblHeader/>
                          <w:trHeight w:val="1584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smlouvy objednatele: 513/2025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4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smlouvy zhotovitele: 04/2025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176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Název díla: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“VD Přísečnice, odběrný objekt - žebříky”</w:t>
                            </w:r>
                          </w:p>
                        </w:tc>
                      </w:tr>
                      <w:tr>
                        <w:trPr>
                          <w:trHeight w:val="1291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Smluvní strany: objednatel: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sídlo: statutární orgán: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600" w:right="0" w:firstLine="2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Povodí Ohře, státní podnik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Bezručova 4219, 430 03 Chomutov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784350" distB="0" distL="0" distR="0" simplePos="0" relativeHeight="125829380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1784350</wp:posOffset>
                </wp:positionV>
                <wp:extent cx="2441575" cy="53022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41575" cy="530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oprávněn k podpisu smlouvy a k jednání o věcech smluvních: oprávněn jednat o věcech technických: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9.700000000000003pt;margin-top:140.5pt;width:192.25pt;height:41.75pt;z-index:-125829373;mso-wrap-distance-left:0;mso-wrap-distance-top:140.5pt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oprávněn k podpisu smlouvy a k jednání o věcech smluvních: oprávněn jednat o věcech technických: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3" w:after="113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424" w:left="0" w:right="0" w:bottom="1702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304800" distB="0" distL="0" distR="0" simplePos="0" relativeHeight="125829382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317500</wp:posOffset>
                </wp:positionV>
                <wp:extent cx="5797550" cy="70739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97550" cy="70739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2242"/>
                              <w:gridCol w:w="6888"/>
                            </w:tblGrid>
                            <w:tr>
                              <w:trPr>
                                <w:tblHeader/>
                                <w:trHeight w:val="1114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IČO: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DIČ: bankovní spojení: číslo účtu: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0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70889988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0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CZ70889988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9.700000000000003pt;margin-top:25.pt;width:456.5pt;height:55.700000000000003pt;z-index:-125829371;mso-wrap-distance-left:0;mso-wrap-distance-top:24.pt;mso-wrap-distance-right:0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2242"/>
                        <w:gridCol w:w="6888"/>
                      </w:tblGrid>
                      <w:tr>
                        <w:trPr>
                          <w:tblHeader/>
                          <w:trHeight w:val="1114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 bankovní spojení: číslo účtu: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0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70889988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0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CZ70889988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12700</wp:posOffset>
                </wp:positionV>
                <wp:extent cx="2441575" cy="368935"/>
                <wp:wrapNone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41575" cy="3689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technický dozor objednatele: cz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69.700000000000003pt;margin-top:1.pt;width:192.25pt;height:29.05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technický dozor objednatele: cz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A, vložce č. 13052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tbl>
      <w:tblPr>
        <w:tblOverlap w:val="never"/>
        <w:jc w:val="center"/>
        <w:tblLayout w:type="fixed"/>
      </w:tblPr>
      <w:tblGrid>
        <w:gridCol w:w="2242"/>
        <w:gridCol w:w="6883"/>
      </w:tblGrid>
      <w:tr>
        <w:trPr>
          <w:trHeight w:val="61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zhotovitel: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sídlo: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0" w:right="0" w:firstLine="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BOS – Radovan Vítámvás spol. s r.o.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Alfonse Muchy 4996, 430 01 Chomutov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 oprávněn(i) jednat o věcech smluvních: oprávněn(i) jednat o věcech technických: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242"/>
        <w:gridCol w:w="6883"/>
      </w:tblGrid>
      <w:tr>
        <w:trPr>
          <w:trHeight w:val="162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stavbyvedoucí: manažer stavby: IČO: DIČ: bankovní spojení: číslo účtu: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25412396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CZ25412396</w:t>
            </w:r>
          </w:p>
        </w:tc>
      </w:tr>
    </w:tbl>
    <w:p>
      <w:pPr>
        <w:widowControl w:val="0"/>
        <w:spacing w:line="1" w:lineRule="exact"/>
      </w:pP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Krajský soud Ústí nad Labem, oddíl C, vložka 16431</w:t>
      </w:r>
    </w:p>
    <w:tbl>
      <w:tblPr>
        <w:tblOverlap w:val="never"/>
        <w:jc w:val="center"/>
        <w:tblLayout w:type="fixed"/>
      </w:tblPr>
      <w:tblGrid>
        <w:gridCol w:w="2242"/>
        <w:gridCol w:w="6883"/>
      </w:tblGrid>
      <w:tr>
        <w:trPr>
          <w:trHeight w:val="61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tel.: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(dále jen „zhotovitel“)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e-mail:</w:t>
            </w:r>
          </w:p>
        </w:tc>
      </w:tr>
    </w:tbl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provádění prací na stavbě, přičemž jejich zajištění je podmínkou pro řádné dokončení díla, se smluvní strany dohodly ve smyslu příslušných smluvních ustanovení na uzavření tohoto dodatku.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změnu:</w:t>
      </w:r>
      <w:bookmarkEnd w:id="0"/>
      <w:bookmarkEnd w:id="1"/>
      <w:bookmarkEnd w:id="2"/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oprávněného zástupce objednatele jednat ve věcech technických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předmětu díla v rozsahu přílohy tohoto dodatku – Oceněného soupisu prací změn závazku ze dne 22. 01. 2026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5" w:name="bookmark5"/>
      <w:bookmarkEnd w:id="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termínu dokončení díla z důvodu projednávání a realizace změn předmětu plnění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6" w:name="bookmark6"/>
      <w:bookmarkEnd w:id="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ceny díla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důvodu nutnosti zajištění realizace nezbytně nutných dodatečných stavebních prací. Tyto práce nebyly obsaženy v původních zadávacích podmínkách, z kterých vycházela tato smlouva, a to z důvodu, že jejich potřeba vznikla až při realizaci veřejné zakázky. Dále provedení odpočtu neprovedených prací. Tyto změny jsou obsahem Přílohy č. 1. Tato změna závazku ze smlouvy v souvislosti se zadáním dalších prací nemění celkovou povahu veřejné zakázky.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Změny byly řádně projednány a odsouhlaseny zástupci smluvních stran na mimořádném kontrolním dnu stavby. Obě smluvní strany odsouhlasily a potvrdily oceněný soupis prací.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7" w:name="bookmark7"/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se:</w:t>
      </w:r>
      <w:bookmarkEnd w:id="7"/>
      <w:bookmarkEnd w:id="8"/>
      <w:bookmarkEnd w:id="9"/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7" w:val="left"/>
        </w:tabs>
        <w:bidi w:val="0"/>
        <w:spacing w:before="0" w:after="200" w:line="240" w:lineRule="auto"/>
        <w:ind w:left="0" w:right="0" w:firstLine="0"/>
        <w:jc w:val="both"/>
      </w:pPr>
      <w:bookmarkStart w:id="10" w:name="bookmark10"/>
      <w:bookmarkEnd w:id="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oprávněný zástupce objednatele jednat o věcech technických: původně: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nově:</w:t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11" w:name="bookmark11"/>
      <w:bookmarkEnd w:id="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I. Předmět díla se mění v rozsahu přílohy tohoto dodatku – Oceněného soupisu prací změn závazku ze dne 22. 01. 2026, který se tímto stává nedílnou součástí smlouvy.</w:t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12" w:name="bookmark12"/>
      <w:bookmarkEnd w:id="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II. Termín plnění, odst. 1. písm. c) předání a převzetí dokončeného díla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 Nejpozději do 120 kalendářních dnů od převzetí staveniště (počínaje následujícím kalendářním dnem po převzetí staveniště).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 Nejpozději do 31.03. 2026</w:t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13" w:name="bookmark13"/>
      <w:bookmarkEnd w:id="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III. Cena, bod 4. Objednatel souhlasí s tím, že proplatí zhotoviteli jako protihodnotu za provedení a dokončení díla částku: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098" w:val="left"/>
          <w:tab w:pos="568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  <w:tab/>
        <w:t>Celková smluvní cena bez DPH</w:t>
        <w:tab/>
        <w:t>1 311 230,- Kč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098" w:val="left"/>
          <w:tab w:pos="5683" w:val="left"/>
        </w:tabs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  <w:tab/>
        <w:t>Celková smluvní cena bez DPH</w:t>
        <w:tab/>
        <w:t>1 707 542, 70 Kč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se nemění. Smluvní strany nepovažují žádné ustanovení dodatku za obchodní tajemství.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Tento dodatek ke smlouvě nabývá platnosti dnem jeho podpisu poslední ze smluvních stran účinnosti zveřejněním v Registru smluv, pokud této účinnosti dle příslušných ustanovení dodatku ke smlouvě nenabude později.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tohoto dodatku smlouvy před účinností tohoto dodatku smlouvy se považuje za plnění podle tohoto dodatku smlouvy a práva a povinnosti z něj vzniklé se řídí tímto dodatkem smlouvy.</w:t>
      </w:r>
      <w:r>
        <w:br w:type="page"/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součástí tohoto dodatku je: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9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1: Oceněný soupis prací změn závazku ze dne 22. 01. 2026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94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1064260</wp:posOffset>
                </wp:positionH>
                <wp:positionV relativeFrom="paragraph">
                  <wp:posOffset>12700</wp:posOffset>
                </wp:positionV>
                <wp:extent cx="1688465" cy="875030"/>
                <wp:wrapSquare wrapText="righ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88465" cy="8750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investiční ředitel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50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 elektronicky podepsal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83.799999999999997pt;margin-top:1.pt;width:132.94999999999999pt;height:68.900000000000006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investiční ředitel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502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 elektronicky podepsal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jednatel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502" w:lineRule="auto"/>
        <w:ind w:left="194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BOS – Radovan Vítámvás spol. s r.o. elektronicky podepsa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l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424" w:left="1393" w:right="1385" w:bottom="1702" w:header="996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5841365</wp:posOffset>
              </wp:positionH>
              <wp:positionV relativeFrom="page">
                <wp:posOffset>10133330</wp:posOffset>
              </wp:positionV>
              <wp:extent cx="822960" cy="20129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22960" cy="2012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9.94999999999999pt;margin-top:797.89999999999998pt;width:64.799999999999997pt;height:15.8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Char Style 9"/>
    <w:basedOn w:val="DefaultParagraphFont"/>
    <w:link w:val="Style8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9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9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Ing. Vlastimil Kothánek</dc:creator>
  <cp:keywords/>
</cp:coreProperties>
</file>