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67964" w:rsidRDefault="00581EFB">
      <w:pPr>
        <w:pStyle w:val="Nadpis20"/>
        <w:framePr w:w="8572" w:h="338" w:hRule="exact" w:wrap="none" w:vAnchor="page" w:hAnchor="page" w:x="1800" w:y="1979"/>
        <w:shd w:val="clear" w:color="auto" w:fill="auto"/>
        <w:spacing w:after="0" w:line="280" w:lineRule="exact"/>
      </w:pPr>
      <w:bookmarkStart w:id="0" w:name="bookmark0"/>
      <w:r>
        <w:t>DODATEK č. 15</w:t>
      </w:r>
      <w:bookmarkEnd w:id="0"/>
    </w:p>
    <w:p w:rsidR="00567964" w:rsidRDefault="00581EFB">
      <w:pPr>
        <w:pStyle w:val="Nadpis30"/>
        <w:framePr w:w="8572" w:h="9741" w:hRule="exact" w:wrap="none" w:vAnchor="page" w:hAnchor="page" w:x="1800" w:y="2533"/>
        <w:shd w:val="clear" w:color="auto" w:fill="auto"/>
        <w:spacing w:before="0" w:after="60" w:line="240" w:lineRule="exact"/>
        <w:ind w:left="500"/>
      </w:pPr>
      <w:bookmarkStart w:id="1" w:name="bookmark1"/>
      <w:r>
        <w:t>ke smlouvě o nájmu nebytových prostorů v objektu Modřanská 1061/15,</w:t>
      </w:r>
      <w:bookmarkEnd w:id="1"/>
    </w:p>
    <w:p w:rsidR="00567964" w:rsidRDefault="00581EFB">
      <w:pPr>
        <w:pStyle w:val="Nadpis30"/>
        <w:framePr w:w="8572" w:h="9741" w:hRule="exact" w:wrap="none" w:vAnchor="page" w:hAnchor="page" w:x="1800" w:y="2533"/>
        <w:shd w:val="clear" w:color="auto" w:fill="auto"/>
        <w:spacing w:before="0" w:after="60" w:line="240" w:lineRule="exact"/>
        <w:jc w:val="center"/>
      </w:pPr>
      <w:bookmarkStart w:id="2" w:name="bookmark2"/>
      <w:r>
        <w:t>Praha 4 - Modřany</w:t>
      </w:r>
      <w:bookmarkEnd w:id="2"/>
    </w:p>
    <w:p w:rsidR="00567964" w:rsidRDefault="00581EFB">
      <w:pPr>
        <w:pStyle w:val="Zkladntext40"/>
        <w:framePr w:w="8572" w:h="9741" w:hRule="exact" w:wrap="none" w:vAnchor="page" w:hAnchor="page" w:x="1800" w:y="2533"/>
        <w:shd w:val="clear" w:color="auto" w:fill="auto"/>
        <w:spacing w:before="0" w:after="248" w:line="200" w:lineRule="exact"/>
      </w:pPr>
      <w:r>
        <w:t>uzavřené dne 24. září 2007</w:t>
      </w:r>
    </w:p>
    <w:p w:rsidR="00567964" w:rsidRDefault="00581EFB">
      <w:pPr>
        <w:pStyle w:val="Nadpis40"/>
        <w:framePr w:w="8572" w:h="9741" w:hRule="exact" w:wrap="none" w:vAnchor="page" w:hAnchor="page" w:x="1800" w:y="2533"/>
        <w:shd w:val="clear" w:color="auto" w:fill="auto"/>
        <w:spacing w:before="0" w:after="232" w:line="200" w:lineRule="exact"/>
      </w:pPr>
      <w:bookmarkStart w:id="3" w:name="bookmark3"/>
      <w:r>
        <w:t>Smluvní strany:</w:t>
      </w:r>
      <w:bookmarkEnd w:id="3"/>
    </w:p>
    <w:p w:rsidR="00567964" w:rsidRDefault="00581EFB">
      <w:pPr>
        <w:pStyle w:val="Zkladntext20"/>
        <w:framePr w:w="8572" w:h="9741" w:hRule="exact" w:wrap="none" w:vAnchor="page" w:hAnchor="page" w:x="1800" w:y="2533"/>
        <w:shd w:val="clear" w:color="auto" w:fill="auto"/>
        <w:spacing w:before="0"/>
        <w:ind w:right="560"/>
      </w:pPr>
      <w:r>
        <w:rPr>
          <w:rStyle w:val="Zkladntext2Tun"/>
        </w:rPr>
        <w:t xml:space="preserve">Městská část Praha 12, </w:t>
      </w:r>
      <w:r>
        <w:t xml:space="preserve">se sídlem Generála Šišky 2375/6, 143 00 Praha 4 - Modřany IČ: 00231151, </w:t>
      </w:r>
      <w:r>
        <w:t>DIČ: CZ00231151</w:t>
      </w:r>
    </w:p>
    <w:p w:rsidR="00567964" w:rsidRDefault="00581EFB">
      <w:pPr>
        <w:pStyle w:val="Zkladntext20"/>
        <w:framePr w:w="8572" w:h="9741" w:hRule="exact" w:wrap="none" w:vAnchor="page" w:hAnchor="page" w:x="1800" w:y="2533"/>
        <w:shd w:val="clear" w:color="auto" w:fill="auto"/>
        <w:spacing w:before="0"/>
        <w:jc w:val="both"/>
      </w:pPr>
      <w:r>
        <w:t>zastoupená Správou bytových objektů Praha Modřany, příspěvková organizace,</w:t>
      </w:r>
    </w:p>
    <w:p w:rsidR="00567964" w:rsidRDefault="00581EFB">
      <w:pPr>
        <w:pStyle w:val="Zkladntext20"/>
        <w:framePr w:w="8572" w:h="9741" w:hRule="exact" w:wrap="none" w:vAnchor="page" w:hAnchor="page" w:x="1800" w:y="2533"/>
        <w:shd w:val="clear" w:color="auto" w:fill="auto"/>
        <w:spacing w:before="0"/>
        <w:jc w:val="both"/>
      </w:pPr>
      <w:r>
        <w:t xml:space="preserve">se sídlem Generála Šišky 2375/6,143 00 Praha 4 - Modřany, paní </w:t>
      </w:r>
      <w:r>
        <w:t>Mgr. Lucií Holou</w:t>
      </w:r>
      <w:r>
        <w:t>, ředitelkou</w:t>
      </w:r>
    </w:p>
    <w:p w:rsidR="00567964" w:rsidRDefault="00581EFB">
      <w:pPr>
        <w:pStyle w:val="Zkladntext20"/>
        <w:framePr w:w="8572" w:h="9741" w:hRule="exact" w:wrap="none" w:vAnchor="page" w:hAnchor="page" w:x="1800" w:y="2533"/>
        <w:shd w:val="clear" w:color="auto" w:fill="auto"/>
        <w:spacing w:before="0"/>
        <w:jc w:val="both"/>
      </w:pPr>
      <w:r>
        <w:t>organizace</w:t>
      </w:r>
    </w:p>
    <w:p w:rsidR="00567964" w:rsidRDefault="00581EFB">
      <w:pPr>
        <w:pStyle w:val="Zkladntext20"/>
        <w:framePr w:w="8572" w:h="9741" w:hRule="exact" w:wrap="none" w:vAnchor="page" w:hAnchor="page" w:x="1800" w:y="2533"/>
        <w:shd w:val="clear" w:color="auto" w:fill="auto"/>
        <w:spacing w:before="0" w:after="239"/>
        <w:ind w:right="1460"/>
      </w:pPr>
      <w:r>
        <w:t xml:space="preserve">IČ: 00879746, DIČ: CZ 00879746 </w:t>
      </w:r>
      <w:r>
        <w:rPr>
          <w:rStyle w:val="Zkladntext2Tun"/>
        </w:rPr>
        <w:t>(dále jen pronajímatel)</w:t>
      </w:r>
    </w:p>
    <w:p w:rsidR="00567964" w:rsidRDefault="00581EFB">
      <w:pPr>
        <w:pStyle w:val="Zkladntext20"/>
        <w:framePr w:w="8572" w:h="9741" w:hRule="exact" w:wrap="none" w:vAnchor="page" w:hAnchor="page" w:x="1800" w:y="2533"/>
        <w:shd w:val="clear" w:color="auto" w:fill="auto"/>
        <w:spacing w:before="0" w:after="255" w:line="200" w:lineRule="exact"/>
        <w:jc w:val="both"/>
      </w:pPr>
      <w:r>
        <w:t>a</w:t>
      </w:r>
    </w:p>
    <w:p w:rsidR="00567964" w:rsidRDefault="00581EFB">
      <w:pPr>
        <w:pStyle w:val="Nadpis40"/>
        <w:framePr w:w="8572" w:h="9741" w:hRule="exact" w:wrap="none" w:vAnchor="page" w:hAnchor="page" w:x="1800" w:y="2533"/>
        <w:shd w:val="clear" w:color="auto" w:fill="auto"/>
        <w:spacing w:before="0" w:after="0" w:line="200" w:lineRule="exact"/>
        <w:jc w:val="both"/>
      </w:pPr>
      <w:bookmarkStart w:id="4" w:name="bookmark4"/>
      <w:r>
        <w:t>Hřbitovy a pohřební služby hl. m. Praha, příspěvková organizace</w:t>
      </w:r>
      <w:bookmarkEnd w:id="4"/>
    </w:p>
    <w:p w:rsidR="00567964" w:rsidRDefault="00581EFB">
      <w:pPr>
        <w:pStyle w:val="Zkladntext20"/>
        <w:framePr w:w="8572" w:h="9741" w:hRule="exact" w:wrap="none" w:vAnchor="page" w:hAnchor="page" w:x="1800" w:y="2533"/>
        <w:shd w:val="clear" w:color="auto" w:fill="auto"/>
        <w:tabs>
          <w:tab w:val="left" w:pos="655"/>
        </w:tabs>
        <w:spacing w:before="0" w:line="277" w:lineRule="exact"/>
        <w:jc w:val="both"/>
      </w:pPr>
      <w:r>
        <w:t>IČ:</w:t>
      </w:r>
      <w:r>
        <w:tab/>
        <w:t>45245801</w:t>
      </w:r>
    </w:p>
    <w:p w:rsidR="00567964" w:rsidRDefault="00581EFB">
      <w:pPr>
        <w:pStyle w:val="Zkladntext20"/>
        <w:framePr w:w="8572" w:h="9741" w:hRule="exact" w:wrap="none" w:vAnchor="page" w:hAnchor="page" w:x="1800" w:y="2533"/>
        <w:shd w:val="clear" w:color="auto" w:fill="auto"/>
        <w:tabs>
          <w:tab w:val="left" w:pos="655"/>
        </w:tabs>
        <w:spacing w:before="0" w:line="277" w:lineRule="exact"/>
        <w:jc w:val="both"/>
      </w:pPr>
      <w:r>
        <w:t>DIČ:</w:t>
      </w:r>
      <w:r>
        <w:tab/>
        <w:t>CZ45245801</w:t>
      </w:r>
    </w:p>
    <w:p w:rsidR="00567964" w:rsidRDefault="00581EFB">
      <w:pPr>
        <w:pStyle w:val="Zkladntext20"/>
        <w:framePr w:w="8572" w:h="9741" w:hRule="exact" w:wrap="none" w:vAnchor="page" w:hAnchor="page" w:x="1800" w:y="2533"/>
        <w:shd w:val="clear" w:color="auto" w:fill="auto"/>
        <w:spacing w:before="0" w:after="174" w:line="270" w:lineRule="exact"/>
        <w:ind w:right="4300"/>
      </w:pPr>
      <w:r>
        <w:t xml:space="preserve">se sídlem Pobřežní 339/72,186 00 Praha 8 - Karlín </w:t>
      </w:r>
      <w:r>
        <w:rPr>
          <w:rStyle w:val="Zkladntext2Tun"/>
        </w:rPr>
        <w:t>(dále jen nájemce)</w:t>
      </w:r>
    </w:p>
    <w:p w:rsidR="00567964" w:rsidRDefault="00581EFB">
      <w:pPr>
        <w:pStyle w:val="Zkladntext20"/>
        <w:framePr w:w="8572" w:h="9741" w:hRule="exact" w:wrap="none" w:vAnchor="page" w:hAnchor="page" w:x="1800" w:y="2533"/>
        <w:shd w:val="clear" w:color="auto" w:fill="auto"/>
        <w:spacing w:before="0" w:line="277" w:lineRule="exact"/>
        <w:jc w:val="both"/>
      </w:pPr>
      <w:r>
        <w:t xml:space="preserve">Dle usnesení Rady městské části Praha 12 č. R~152-015-26 ze dne 17.02.2026 dochází k valorizaci ročního nájemného z pronájmu prostor sloužících k podnikání, pozemků a reklamních ploch </w:t>
      </w:r>
      <w:proofErr w:type="spellStart"/>
      <w:r>
        <w:t>kdatu</w:t>
      </w:r>
      <w:proofErr w:type="spellEnd"/>
      <w:r>
        <w:t xml:space="preserve"> </w:t>
      </w:r>
      <w:r>
        <w:rPr>
          <w:rStyle w:val="Zkladntext2Tun"/>
        </w:rPr>
        <w:t xml:space="preserve">1.4.2026, </w:t>
      </w:r>
      <w:r>
        <w:t xml:space="preserve">a to ve výši </w:t>
      </w:r>
      <w:r>
        <w:rPr>
          <w:rStyle w:val="Zkladntext2Tun"/>
        </w:rPr>
        <w:t xml:space="preserve">2,5 %, </w:t>
      </w:r>
      <w:r>
        <w:t>která odpovídá výši průměrné roční m</w:t>
      </w:r>
      <w:r>
        <w:t>íry inflace za rok 2025 zveřejněné ČSÚ.</w:t>
      </w:r>
    </w:p>
    <w:p w:rsidR="00567964" w:rsidRDefault="00581EFB">
      <w:pPr>
        <w:pStyle w:val="Zkladntext20"/>
        <w:framePr w:w="8572" w:h="9741" w:hRule="exact" w:wrap="none" w:vAnchor="page" w:hAnchor="page" w:x="1800" w:y="2533"/>
        <w:shd w:val="clear" w:color="auto" w:fill="auto"/>
        <w:spacing w:before="0"/>
        <w:jc w:val="both"/>
      </w:pPr>
      <w:r>
        <w:t>Na základě výše uvedeného se v souladu s čl. VII. Nájemní smlouvy uzavřené dne 24. září 2007, ve znění pozdějších dodatků, mění výše nájemného o 2,5 % takto:</w:t>
      </w:r>
    </w:p>
    <w:p w:rsidR="00567964" w:rsidRDefault="00581EFB">
      <w:pPr>
        <w:pStyle w:val="Zkladntext20"/>
        <w:framePr w:w="8572" w:h="9741" w:hRule="exact" w:wrap="none" w:vAnchor="page" w:hAnchor="page" w:x="1800" w:y="2533"/>
        <w:shd w:val="clear" w:color="auto" w:fill="auto"/>
        <w:spacing w:before="0" w:line="464" w:lineRule="exact"/>
        <w:jc w:val="both"/>
      </w:pPr>
      <w:r>
        <w:t xml:space="preserve">Základní nájemné bez výše záloh za služby činí 7361,- </w:t>
      </w:r>
      <w:proofErr w:type="spellStart"/>
      <w:r>
        <w:rPr>
          <w:rStyle w:val="Zkladntext2Tun"/>
        </w:rPr>
        <w:t>Kě</w:t>
      </w:r>
      <w:proofErr w:type="spellEnd"/>
      <w:r>
        <w:rPr>
          <w:rStyle w:val="Zkladntext2Tun"/>
        </w:rPr>
        <w:t>/m</w:t>
      </w:r>
      <w:r>
        <w:rPr>
          <w:rStyle w:val="Zkladntext2Tun"/>
        </w:rPr>
        <w:t xml:space="preserve">ěsíc, </w:t>
      </w:r>
      <w:r>
        <w:t>tj. 88 335,- Kč/rok.</w:t>
      </w:r>
    </w:p>
    <w:p w:rsidR="00567964" w:rsidRDefault="00581EFB">
      <w:pPr>
        <w:pStyle w:val="Zkladntext20"/>
        <w:framePr w:w="8572" w:h="9741" w:hRule="exact" w:wrap="none" w:vAnchor="page" w:hAnchor="page" w:x="1800" w:y="2533"/>
        <w:shd w:val="clear" w:color="auto" w:fill="auto"/>
        <w:spacing w:before="0" w:line="464" w:lineRule="exact"/>
        <w:jc w:val="both"/>
      </w:pPr>
      <w:r>
        <w:t>Ostatní ujednání nájemní smlouvy zůstávají beze změny.</w:t>
      </w:r>
    </w:p>
    <w:p w:rsidR="00567964" w:rsidRDefault="00581EFB">
      <w:pPr>
        <w:pStyle w:val="Nadpis40"/>
        <w:framePr w:w="8572" w:h="9741" w:hRule="exact" w:wrap="none" w:vAnchor="page" w:hAnchor="page" w:x="1800" w:y="2533"/>
        <w:shd w:val="clear" w:color="auto" w:fill="auto"/>
        <w:spacing w:before="0" w:after="0" w:line="464" w:lineRule="exact"/>
        <w:jc w:val="both"/>
      </w:pPr>
      <w:bookmarkStart w:id="5" w:name="bookmark5"/>
      <w:r>
        <w:t>Tento dodatek nabývá účinnosti dnem 1. dubna 2026.</w:t>
      </w:r>
      <w:bookmarkEnd w:id="5"/>
    </w:p>
    <w:p w:rsidR="00567964" w:rsidRDefault="00581EFB">
      <w:pPr>
        <w:pStyle w:val="Zkladntext20"/>
        <w:framePr w:w="8572" w:h="9741" w:hRule="exact" w:wrap="none" w:vAnchor="page" w:hAnchor="page" w:x="1800" w:y="2533"/>
        <w:shd w:val="clear" w:color="auto" w:fill="auto"/>
        <w:spacing w:before="0" w:line="277" w:lineRule="exact"/>
      </w:pPr>
      <w:r>
        <w:t>Tento dodatek se vyhotovuje ve třech stejnopisech, z nichž dvě vyhotovení obdrží pronajímatel a jedno vyhotovení nájemce.</w:t>
      </w:r>
    </w:p>
    <w:p w:rsidR="00567964" w:rsidRDefault="00581EFB">
      <w:pPr>
        <w:pStyle w:val="Zkladntext20"/>
        <w:framePr w:wrap="none" w:vAnchor="page" w:hAnchor="page" w:x="1800" w:y="12923"/>
        <w:shd w:val="clear" w:color="auto" w:fill="auto"/>
        <w:spacing w:before="0" w:line="200" w:lineRule="exact"/>
        <w:ind w:left="21" w:right="7499"/>
        <w:jc w:val="both"/>
      </w:pPr>
      <w:r>
        <w:t>V</w:t>
      </w:r>
      <w:r>
        <w:t xml:space="preserve"> Praze dne</w:t>
      </w:r>
    </w:p>
    <w:p w:rsidR="00567964" w:rsidRDefault="00567964">
      <w:pPr>
        <w:pStyle w:val="Dal0"/>
        <w:framePr w:wrap="none" w:vAnchor="page" w:hAnchor="page" w:x="2959" w:y="12604"/>
        <w:shd w:val="clear" w:color="auto" w:fill="auto"/>
        <w:spacing w:line="380" w:lineRule="exact"/>
        <w:jc w:val="both"/>
      </w:pPr>
      <w:bookmarkStart w:id="6" w:name="_GoBack"/>
      <w:bookmarkEnd w:id="6"/>
    </w:p>
    <w:p w:rsidR="00567964" w:rsidRDefault="00581EFB">
      <w:pPr>
        <w:pStyle w:val="Zkladntext20"/>
        <w:framePr w:wrap="none" w:vAnchor="page" w:hAnchor="page" w:x="7128" w:y="12916"/>
        <w:shd w:val="clear" w:color="auto" w:fill="auto"/>
        <w:spacing w:before="0" w:line="200" w:lineRule="exact"/>
      </w:pPr>
      <w:r>
        <w:t>V Praze dne</w:t>
      </w:r>
    </w:p>
    <w:p w:rsidR="00567964" w:rsidRDefault="00B21D44">
      <w:pPr>
        <w:pStyle w:val="Nadpis10"/>
        <w:framePr w:w="8572" w:h="2065" w:hRule="exact" w:wrap="none" w:vAnchor="page" w:hAnchor="page" w:x="1800" w:y="13216"/>
        <w:shd w:val="clear" w:color="auto" w:fill="auto"/>
        <w:tabs>
          <w:tab w:val="left" w:pos="5389"/>
          <w:tab w:val="left" w:leader="dot" w:pos="7149"/>
        </w:tabs>
        <w:spacing w:before="0" w:after="84" w:line="160" w:lineRule="exact"/>
        <w:ind w:left="500"/>
      </w:pPr>
      <w:bookmarkStart w:id="7" w:name="bookmark6"/>
      <w:r>
        <w:rPr>
          <w:rStyle w:val="Nadpis11"/>
          <w:b/>
          <w:bCs/>
        </w:rPr>
        <w:t>………………….</w:t>
      </w:r>
      <w:r w:rsidR="00581EFB">
        <w:rPr>
          <w:rStyle w:val="Nadpis11"/>
          <w:b/>
          <w:bCs/>
        </w:rPr>
        <w:tab/>
      </w:r>
      <w:r w:rsidR="00581EFB">
        <w:tab/>
      </w:r>
      <w:bookmarkEnd w:id="7"/>
    </w:p>
    <w:p w:rsidR="00567964" w:rsidRDefault="00581EFB">
      <w:pPr>
        <w:pStyle w:val="Zkladntext20"/>
        <w:framePr w:w="8572" w:h="2065" w:hRule="exact" w:wrap="none" w:vAnchor="page" w:hAnchor="page" w:x="1800" w:y="13216"/>
        <w:shd w:val="clear" w:color="auto" w:fill="auto"/>
        <w:tabs>
          <w:tab w:val="left" w:pos="6433"/>
        </w:tabs>
        <w:spacing w:before="0" w:line="194" w:lineRule="exact"/>
        <w:ind w:left="720"/>
        <w:jc w:val="both"/>
      </w:pPr>
      <w:r>
        <w:t>pronajímatel</w:t>
      </w:r>
      <w:r>
        <w:tab/>
        <w:t>nájemce</w:t>
      </w:r>
    </w:p>
    <w:p w:rsidR="00567964" w:rsidRDefault="00567964">
      <w:pPr>
        <w:rPr>
          <w:sz w:val="2"/>
          <w:szCs w:val="2"/>
        </w:rPr>
      </w:pPr>
    </w:p>
    <w:sectPr w:rsidR="00567964">
      <w:pgSz w:w="11900" w:h="16840"/>
      <w:pgMar w:top="360" w:right="360" w:bottom="360" w:left="36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81EFB" w:rsidRDefault="00581EFB">
      <w:r>
        <w:separator/>
      </w:r>
    </w:p>
  </w:endnote>
  <w:endnote w:type="continuationSeparator" w:id="0">
    <w:p w:rsidR="00581EFB" w:rsidRDefault="00581E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81EFB" w:rsidRDefault="00581EFB"/>
  </w:footnote>
  <w:footnote w:type="continuationSeparator" w:id="0">
    <w:p w:rsidR="00581EFB" w:rsidRDefault="00581EFB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7964"/>
    <w:rsid w:val="00567964"/>
    <w:rsid w:val="00581EFB"/>
    <w:rsid w:val="00B21D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2A284D"/>
  <w15:docId w15:val="{6EBDFDFA-3796-4964-A0E2-7D3799B7A1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Microsoft Sans Serif" w:eastAsia="Microsoft Sans Serif" w:hAnsi="Microsoft Sans Serif" w:cs="Microsoft Sans Serif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Pr>
      <w:color w:val="0066CC"/>
      <w:u w:val="single"/>
    </w:rPr>
  </w:style>
  <w:style w:type="character" w:customStyle="1" w:styleId="Nadpis2">
    <w:name w:val="Nadpis #2_"/>
    <w:basedOn w:val="Standardnpsmoodstavce"/>
    <w:link w:val="Nadpis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Zkladntext3">
    <w:name w:val="Základní text (3)_"/>
    <w:basedOn w:val="Standardnpsmoodstavce"/>
    <w:link w:val="Zkladntext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10"/>
      <w:sz w:val="26"/>
      <w:szCs w:val="26"/>
      <w:u w:val="none"/>
    </w:rPr>
  </w:style>
  <w:style w:type="character" w:customStyle="1" w:styleId="Nadpis3">
    <w:name w:val="Nadpis #3_"/>
    <w:basedOn w:val="Standardnpsmoodstavce"/>
    <w:link w:val="Nadpis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Zkladntext4">
    <w:name w:val="Základní text (4)_"/>
    <w:basedOn w:val="Standardnpsmoodstavce"/>
    <w:link w:val="Zkladntext4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20"/>
      <w:szCs w:val="20"/>
      <w:u w:val="none"/>
    </w:rPr>
  </w:style>
  <w:style w:type="character" w:customStyle="1" w:styleId="Nadpis4">
    <w:name w:val="Nadpis #4_"/>
    <w:basedOn w:val="Standardnpsmoodstavce"/>
    <w:link w:val="Nadpis4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2Tun">
    <w:name w:val="Základní text (2) + Tučné"/>
    <w:basedOn w:val="Zkladntext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cs-CZ" w:eastAsia="cs-CZ" w:bidi="cs-CZ"/>
    </w:rPr>
  </w:style>
  <w:style w:type="character" w:customStyle="1" w:styleId="Dal">
    <w:name w:val="Další_"/>
    <w:basedOn w:val="Standardnpsmoodstavce"/>
    <w:link w:val="Dal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Dal19ptTunKurzvadkovn-1pt">
    <w:name w:val="Další + 19 pt;Tučné;Kurzíva;Řádkování -1 pt"/>
    <w:basedOn w:val="Dal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-20"/>
      <w:w w:val="100"/>
      <w:position w:val="0"/>
      <w:sz w:val="38"/>
      <w:szCs w:val="38"/>
      <w:u w:val="none"/>
      <w:lang w:val="cs-CZ" w:eastAsia="cs-CZ" w:bidi="cs-CZ"/>
    </w:rPr>
  </w:style>
  <w:style w:type="character" w:customStyle="1" w:styleId="Nadpis1">
    <w:name w:val="Nadpis #1_"/>
    <w:basedOn w:val="Standardnpsmoodstavce"/>
    <w:link w:val="Nadpis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10"/>
      <w:sz w:val="16"/>
      <w:szCs w:val="16"/>
      <w:u w:val="none"/>
    </w:rPr>
  </w:style>
  <w:style w:type="character" w:customStyle="1" w:styleId="Nadpis11">
    <w:name w:val="Nadpis #1"/>
    <w:basedOn w:val="Nadpis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10"/>
      <w:w w:val="100"/>
      <w:position w:val="0"/>
      <w:sz w:val="16"/>
      <w:szCs w:val="16"/>
      <w:u w:val="none"/>
      <w:lang w:val="cs-CZ" w:eastAsia="cs-CZ" w:bidi="cs-CZ"/>
    </w:rPr>
  </w:style>
  <w:style w:type="character" w:customStyle="1" w:styleId="Zkladntext5">
    <w:name w:val="Základní text (5)_"/>
    <w:basedOn w:val="Standardnpsmoodstavce"/>
    <w:link w:val="Zkladntext50"/>
    <w:rPr>
      <w:rFonts w:ascii="Arial" w:eastAsia="Arial" w:hAnsi="Arial" w:cs="Arial"/>
      <w:b/>
      <w:bCs/>
      <w:i w:val="0"/>
      <w:iCs w:val="0"/>
      <w:smallCaps w:val="0"/>
      <w:strike w:val="0"/>
      <w:sz w:val="15"/>
      <w:szCs w:val="15"/>
      <w:u w:val="none"/>
    </w:rPr>
  </w:style>
  <w:style w:type="character" w:customStyle="1" w:styleId="Zkladntext58ptNetun">
    <w:name w:val="Základní text (5) + 8 pt;Ne tučné"/>
    <w:basedOn w:val="Zkladntext5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cs-CZ" w:eastAsia="cs-CZ" w:bidi="cs-CZ"/>
    </w:rPr>
  </w:style>
  <w:style w:type="paragraph" w:customStyle="1" w:styleId="Nadpis20">
    <w:name w:val="Nadpis #2"/>
    <w:basedOn w:val="Normln"/>
    <w:link w:val="Nadpis2"/>
    <w:pPr>
      <w:shd w:val="clear" w:color="auto" w:fill="FFFFFF"/>
      <w:spacing w:after="300" w:line="0" w:lineRule="atLeast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pacing w:val="-10"/>
      <w:sz w:val="26"/>
      <w:szCs w:val="26"/>
    </w:rPr>
  </w:style>
  <w:style w:type="paragraph" w:customStyle="1" w:styleId="Nadpis30">
    <w:name w:val="Nadpis #3"/>
    <w:basedOn w:val="Normln"/>
    <w:link w:val="Nadpis3"/>
    <w:pPr>
      <w:shd w:val="clear" w:color="auto" w:fill="FFFFFF"/>
      <w:spacing w:before="300" w:after="120" w:line="0" w:lineRule="atLeast"/>
      <w:jc w:val="both"/>
      <w:outlineLvl w:val="2"/>
    </w:pPr>
    <w:rPr>
      <w:rFonts w:ascii="Times New Roman" w:eastAsia="Times New Roman" w:hAnsi="Times New Roman" w:cs="Times New Roman"/>
      <w:b/>
      <w:bCs/>
    </w:rPr>
  </w:style>
  <w:style w:type="paragraph" w:customStyle="1" w:styleId="Zkladntext40">
    <w:name w:val="Základní text (4)"/>
    <w:basedOn w:val="Normln"/>
    <w:link w:val="Zkladntext4"/>
    <w:pPr>
      <w:shd w:val="clear" w:color="auto" w:fill="FFFFFF"/>
      <w:spacing w:before="120" w:after="300" w:line="0" w:lineRule="atLeast"/>
      <w:jc w:val="center"/>
    </w:pPr>
    <w:rPr>
      <w:rFonts w:ascii="Times New Roman" w:eastAsia="Times New Roman" w:hAnsi="Times New Roman" w:cs="Times New Roman"/>
      <w:i/>
      <w:iCs/>
      <w:sz w:val="20"/>
      <w:szCs w:val="20"/>
    </w:rPr>
  </w:style>
  <w:style w:type="paragraph" w:customStyle="1" w:styleId="Nadpis40">
    <w:name w:val="Nadpis #4"/>
    <w:basedOn w:val="Normln"/>
    <w:link w:val="Nadpis4"/>
    <w:pPr>
      <w:shd w:val="clear" w:color="auto" w:fill="FFFFFF"/>
      <w:spacing w:before="300" w:after="300" w:line="0" w:lineRule="atLeast"/>
      <w:jc w:val="center"/>
      <w:outlineLvl w:val="3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before="300" w:line="274" w:lineRule="exact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al0">
    <w:name w:val="Další"/>
    <w:basedOn w:val="Normln"/>
    <w:link w:val="Dal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Nadpis10">
    <w:name w:val="Nadpis #1"/>
    <w:basedOn w:val="Normln"/>
    <w:link w:val="Nadpis1"/>
    <w:pPr>
      <w:shd w:val="clear" w:color="auto" w:fill="FFFFFF"/>
      <w:spacing w:before="180" w:after="120" w:line="0" w:lineRule="atLeast"/>
      <w:jc w:val="both"/>
      <w:outlineLvl w:val="0"/>
    </w:pPr>
    <w:rPr>
      <w:rFonts w:ascii="Times New Roman" w:eastAsia="Times New Roman" w:hAnsi="Times New Roman" w:cs="Times New Roman"/>
      <w:b/>
      <w:bCs/>
      <w:spacing w:val="10"/>
      <w:sz w:val="16"/>
      <w:szCs w:val="16"/>
    </w:rPr>
  </w:style>
  <w:style w:type="paragraph" w:customStyle="1" w:styleId="Zkladntext50">
    <w:name w:val="Základní text (5)"/>
    <w:basedOn w:val="Normln"/>
    <w:link w:val="Zkladntext5"/>
    <w:pPr>
      <w:shd w:val="clear" w:color="auto" w:fill="FFFFFF"/>
      <w:spacing w:line="194" w:lineRule="exact"/>
      <w:jc w:val="both"/>
    </w:pPr>
    <w:rPr>
      <w:rFonts w:ascii="Arial" w:eastAsia="Arial" w:hAnsi="Arial" w:cs="Arial"/>
      <w:b/>
      <w:bCs/>
      <w:sz w:val="15"/>
      <w:szCs w:val="1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213</Words>
  <Characters>1263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Věra Čmoková</dc:creator>
  <cp:lastModifiedBy>Věra Čmoková</cp:lastModifiedBy>
  <cp:revision>2</cp:revision>
  <dcterms:created xsi:type="dcterms:W3CDTF">2026-03-20T10:51:00Z</dcterms:created>
  <dcterms:modified xsi:type="dcterms:W3CDTF">2026-03-20T10:51:00Z</dcterms:modified>
</cp:coreProperties>
</file>