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2F516E" w:rsidRDefault="00DB0698" w:rsidP="006E7AF8">
      <w:pPr>
        <w:spacing w:after="24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Níže uvedeného dne, měsíce a roku uzavřeli</w:t>
      </w:r>
    </w:p>
    <w:p w14:paraId="77962E40" w14:textId="5A69DE88" w:rsidR="00D37987" w:rsidRPr="002F516E" w:rsidRDefault="00DB0698" w:rsidP="00773DB1">
      <w:pPr>
        <w:spacing w:line="276" w:lineRule="auto"/>
        <w:jc w:val="both"/>
        <w:rPr>
          <w:rFonts w:ascii="UnitSlabPro-Light" w:hAnsi="UnitSlabPro-Light" w:cs="UnitSlabPro-Light"/>
          <w:b/>
        </w:rPr>
      </w:pPr>
      <w:r w:rsidRPr="002F516E">
        <w:rPr>
          <w:rFonts w:ascii="UnitSlabPro-Light" w:hAnsi="UnitSlabPro-Light" w:cs="UnitSlabPro-Light"/>
          <w:b/>
        </w:rPr>
        <w:t>Institut plánování a rozvoje hlavního města Prahy,</w:t>
      </w:r>
    </w:p>
    <w:p w14:paraId="38273B05" w14:textId="56AE4B93" w:rsidR="00DB0698" w:rsidRPr="002F516E" w:rsidRDefault="00DB0698" w:rsidP="00773DB1">
      <w:pPr>
        <w:spacing w:line="276" w:lineRule="auto"/>
        <w:jc w:val="both"/>
        <w:rPr>
          <w:rFonts w:ascii="UnitSlabPro-Light" w:hAnsi="UnitSlabPro-Light" w:cs="UnitSlabPro-Light"/>
          <w:b/>
        </w:rPr>
      </w:pPr>
      <w:r w:rsidRPr="002F516E">
        <w:rPr>
          <w:rFonts w:ascii="UnitSlabPro-Light" w:hAnsi="UnitSlabPro-Light" w:cs="UnitSlabPro-Light"/>
          <w:b/>
        </w:rPr>
        <w:t>příspěvková organizace</w:t>
      </w:r>
    </w:p>
    <w:p w14:paraId="1AEA97ED" w14:textId="6DBA625B" w:rsidR="00501407" w:rsidRPr="002F516E" w:rsidRDefault="003D0F95" w:rsidP="00FF39A8">
      <w:pPr>
        <w:ind w:left="567" w:hanging="567"/>
        <w:rPr>
          <w:rFonts w:ascii="UnitSlabPro-Light" w:hAnsi="UnitSlabPro-Light" w:cs="UnitSlabPro-Light"/>
          <w:highlight w:val="cyan"/>
        </w:rPr>
      </w:pPr>
      <w:r w:rsidRPr="002F516E">
        <w:rPr>
          <w:rFonts w:ascii="UnitSlabPro-Light" w:hAnsi="UnitSlabPro-Light" w:cs="UnitSlabPro-Light"/>
        </w:rPr>
        <w:t xml:space="preserve">zastoupený: </w:t>
      </w:r>
      <w:r w:rsidR="00ED34E5" w:rsidRPr="004C4CA0">
        <w:rPr>
          <w:rFonts w:ascii="UnitSlabPro-Light" w:hAnsi="UnitSlabPro-Light" w:cs="UnitSlabPro-Light"/>
          <w:bCs/>
        </w:rPr>
        <w:t xml:space="preserve">Ing. arch. </w:t>
      </w:r>
      <w:r w:rsidR="003669FB">
        <w:rPr>
          <w:rFonts w:ascii="UnitSlabPro-Light" w:hAnsi="UnitSlabPro-Light" w:cs="UnitSlabPro-Light"/>
          <w:bCs/>
        </w:rPr>
        <w:t xml:space="preserve">Martin </w:t>
      </w:r>
      <w:r w:rsidR="00F258DE">
        <w:rPr>
          <w:rFonts w:ascii="UnitSlabPro-Light" w:hAnsi="UnitSlabPro-Light" w:cs="UnitSlabPro-Light"/>
          <w:bCs/>
        </w:rPr>
        <w:t>Špičák, vedoucí kanceláře REK</w:t>
      </w:r>
    </w:p>
    <w:p w14:paraId="035A470A" w14:textId="64023A63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sídlo: Vyšehradská </w:t>
      </w:r>
      <w:r w:rsidR="00666180" w:rsidRPr="002F516E">
        <w:rPr>
          <w:rFonts w:ascii="UnitSlabPro-Light" w:hAnsi="UnitSlabPro-Light" w:cs="UnitSlabPro-Light"/>
          <w:bCs/>
        </w:rPr>
        <w:t>2077/</w:t>
      </w:r>
      <w:r w:rsidRPr="002F516E">
        <w:rPr>
          <w:rFonts w:ascii="UnitSlabPro-Light" w:hAnsi="UnitSlabPro-Light" w:cs="UnitSlabPro-Light"/>
          <w:bCs/>
        </w:rPr>
        <w:t>57, 128 00 Praha 2</w:t>
      </w:r>
      <w:r w:rsidR="00666180" w:rsidRPr="002F516E">
        <w:rPr>
          <w:rFonts w:ascii="UnitSlabPro-Light" w:hAnsi="UnitSlabPro-Light" w:cs="UnitSlabPro-Light"/>
          <w:bCs/>
        </w:rPr>
        <w:t xml:space="preserve"> – Nové Město</w:t>
      </w:r>
    </w:p>
    <w:p w14:paraId="3963F81D" w14:textId="27A472AE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zapsaný: v obchodním rejstříku vedeném Městským soudem v Praze, </w:t>
      </w:r>
      <w:r w:rsidR="00C26D73" w:rsidRPr="002F516E">
        <w:rPr>
          <w:rFonts w:ascii="UnitSlabPro-Light" w:hAnsi="UnitSlabPro-Light" w:cs="UnitSlabPro-Light"/>
          <w:bCs/>
        </w:rPr>
        <w:t>sp. zn.</w:t>
      </w:r>
      <w:r w:rsidRPr="002F516E">
        <w:rPr>
          <w:rFonts w:ascii="UnitSlabPro-Light" w:hAnsi="UnitSlabPro-Light" w:cs="UnitSlabPro-Light"/>
          <w:bCs/>
        </w:rPr>
        <w:t xml:space="preserve"> Pr</w:t>
      </w:r>
      <w:r w:rsidR="00C26D73" w:rsidRPr="002F516E">
        <w:rPr>
          <w:rFonts w:ascii="UnitSlabPro-Light" w:hAnsi="UnitSlabPro-Light" w:cs="UnitSlabPro-Light"/>
          <w:bCs/>
        </w:rPr>
        <w:t xml:space="preserve"> </w:t>
      </w:r>
      <w:r w:rsidRPr="002F516E">
        <w:rPr>
          <w:rFonts w:ascii="UnitSlabPro-Light" w:hAnsi="UnitSlabPro-Light" w:cs="UnitSlabPro-Light"/>
          <w:bCs/>
        </w:rPr>
        <w:t>63</w:t>
      </w:r>
    </w:p>
    <w:p w14:paraId="4B325430" w14:textId="77777777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>IČO: 70883858</w:t>
      </w:r>
    </w:p>
    <w:p w14:paraId="64D4A59A" w14:textId="77777777" w:rsidR="00DB0698" w:rsidRPr="002F516E" w:rsidRDefault="00DB0698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>DIČ: CZ70883858</w:t>
      </w:r>
    </w:p>
    <w:p w14:paraId="4CE201ED" w14:textId="71C612C3" w:rsidR="00843EB0" w:rsidRPr="002F516E" w:rsidRDefault="00843EB0" w:rsidP="00512330">
      <w:pPr>
        <w:spacing w:line="276" w:lineRule="auto"/>
        <w:jc w:val="both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bankovní spojení: </w:t>
      </w:r>
      <w:r w:rsidR="006A5ED5">
        <w:rPr>
          <w:rFonts w:ascii="UnitSlabPro-Light" w:hAnsi="UnitSlabPro-Light" w:cs="UnitSlabPro-Light"/>
          <w:bCs/>
        </w:rPr>
        <w:t>xxxxxxxxxx</w:t>
      </w:r>
    </w:p>
    <w:p w14:paraId="1570BA0A" w14:textId="203E8FD9" w:rsidR="00843EB0" w:rsidRPr="002F516E" w:rsidRDefault="00843EB0" w:rsidP="00512330">
      <w:pPr>
        <w:pStyle w:val="Zkladntext"/>
        <w:spacing w:line="276" w:lineRule="auto"/>
        <w:rPr>
          <w:rFonts w:ascii="UnitSlabPro-Light" w:hAnsi="UnitSlabPro-Light" w:cs="UnitSlabPro-Light"/>
          <w:bCs/>
        </w:rPr>
      </w:pPr>
      <w:r w:rsidRPr="002F516E">
        <w:rPr>
          <w:rFonts w:ascii="UnitSlabPro-Light" w:hAnsi="UnitSlabPro-Light" w:cs="UnitSlabPro-Light"/>
          <w:bCs/>
        </w:rPr>
        <w:t xml:space="preserve">číslo účtu: </w:t>
      </w:r>
      <w:r w:rsidR="006A5ED5">
        <w:rPr>
          <w:rFonts w:ascii="UnitSlabPro-Light" w:hAnsi="UnitSlabPro-Light" w:cs="UnitSlabPro-Light"/>
          <w:bCs/>
        </w:rPr>
        <w:t>xxxxxxx</w:t>
      </w:r>
    </w:p>
    <w:p w14:paraId="5C5F36E2" w14:textId="60C2CF6E" w:rsidR="00BB77D8" w:rsidRPr="002F516E" w:rsidRDefault="00BB77D8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plátce DPH</w:t>
      </w:r>
    </w:p>
    <w:p w14:paraId="209DDC6A" w14:textId="77777777" w:rsidR="00DB0698" w:rsidRPr="002F516E" w:rsidRDefault="00DB0698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(dále jen „</w:t>
      </w:r>
      <w:r w:rsidRPr="002F516E">
        <w:rPr>
          <w:rFonts w:ascii="UnitSlabPro-Light" w:hAnsi="UnitSlabPro-Light" w:cs="UnitSlabPro-Light"/>
          <w:b/>
        </w:rPr>
        <w:t>objednatel</w:t>
      </w:r>
      <w:r w:rsidRPr="002F516E">
        <w:rPr>
          <w:rFonts w:ascii="UnitSlabPro-Light" w:hAnsi="UnitSlabPro-Light" w:cs="UnitSlabPro-Light"/>
        </w:rPr>
        <w:t>“)</w:t>
      </w:r>
    </w:p>
    <w:p w14:paraId="7FA89FDA" w14:textId="77777777" w:rsidR="00B56306" w:rsidRPr="002F516E" w:rsidRDefault="00B56306" w:rsidP="006853D6">
      <w:pPr>
        <w:pStyle w:val="Zkladntext"/>
        <w:spacing w:line="276" w:lineRule="auto"/>
        <w:rPr>
          <w:rFonts w:ascii="UnitSlabPro-Light" w:hAnsi="UnitSlabPro-Light" w:cs="UnitSlabPro-Light"/>
        </w:rPr>
      </w:pPr>
    </w:p>
    <w:p w14:paraId="03096436" w14:textId="77777777" w:rsidR="00DB0698" w:rsidRPr="003E5DF3" w:rsidRDefault="00DB0698" w:rsidP="00BF2C3F">
      <w:pPr>
        <w:tabs>
          <w:tab w:val="left" w:pos="5812"/>
        </w:tabs>
        <w:spacing w:line="276" w:lineRule="auto"/>
        <w:jc w:val="both"/>
        <w:rPr>
          <w:rFonts w:ascii="UnitSlabPro-Light" w:hAnsi="UnitSlabPro-Light" w:cs="UnitSlabPro-Light"/>
        </w:rPr>
      </w:pPr>
      <w:r w:rsidRPr="003E5DF3">
        <w:rPr>
          <w:rFonts w:ascii="UnitSlabPro-Light" w:hAnsi="UnitSlabPro-Light" w:cs="UnitSlabPro-Light"/>
        </w:rPr>
        <w:t>a</w:t>
      </w:r>
    </w:p>
    <w:p w14:paraId="757227B3" w14:textId="77777777" w:rsidR="00B56306" w:rsidRPr="002F516E" w:rsidRDefault="00B56306" w:rsidP="00BF2C3F">
      <w:pPr>
        <w:spacing w:line="276" w:lineRule="auto"/>
        <w:rPr>
          <w:rFonts w:ascii="UnitSlabPro-Light" w:hAnsi="UnitSlabPro-Light" w:cs="UnitSlabPro-Light"/>
          <w:b/>
        </w:rPr>
      </w:pPr>
    </w:p>
    <w:p w14:paraId="79BCD8EB" w14:textId="77777777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/>
        </w:rPr>
      </w:pPr>
      <w:r w:rsidRPr="003E5DF3">
        <w:rPr>
          <w:rFonts w:ascii="UnitSlabPro-Light" w:hAnsi="UnitSlabPro-Light" w:cs="UnitSlabPro-Light"/>
          <w:b/>
        </w:rPr>
        <w:t xml:space="preserve">GT Energy s.r.o. </w:t>
      </w:r>
    </w:p>
    <w:p w14:paraId="4C99EBA2" w14:textId="77777777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zapsaná v</w:t>
      </w:r>
      <w:r w:rsidRPr="003E5DF3">
        <w:rPr>
          <w:rFonts w:ascii="Cambria Math" w:hAnsi="Cambria Math" w:cs="Cambria Math"/>
          <w:bCs/>
        </w:rPr>
        <w:t> </w:t>
      </w:r>
      <w:r w:rsidRPr="003E5DF3">
        <w:rPr>
          <w:rFonts w:ascii="UnitSlabPro-Light" w:hAnsi="UnitSlabPro-Light" w:cs="UnitSlabPro-Light"/>
          <w:bCs/>
        </w:rPr>
        <w:t>obchodním rejstříku vedeném Městským soudem v</w:t>
      </w:r>
      <w:r w:rsidRPr="003E5DF3">
        <w:rPr>
          <w:rFonts w:ascii="Cambria Math" w:hAnsi="Cambria Math" w:cs="Cambria Math"/>
          <w:bCs/>
        </w:rPr>
        <w:t> </w:t>
      </w:r>
      <w:r w:rsidRPr="003E5DF3">
        <w:rPr>
          <w:rFonts w:ascii="UnitSlabPro-Light" w:hAnsi="UnitSlabPro-Light" w:cs="UnitSlabPro-Light"/>
          <w:bCs/>
        </w:rPr>
        <w:t xml:space="preserve">Praze, sp. zn. C 64407 </w:t>
      </w:r>
    </w:p>
    <w:p w14:paraId="153E2C2D" w14:textId="52D11B18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zastoupená:</w:t>
      </w:r>
      <w:r>
        <w:rPr>
          <w:rFonts w:ascii="UnitSlabPro-Light" w:hAnsi="UnitSlabPro-Light" w:cs="UnitSlabPro-Light"/>
          <w:bCs/>
        </w:rPr>
        <w:t xml:space="preserve"> </w:t>
      </w:r>
      <w:r w:rsidRPr="003E5DF3">
        <w:rPr>
          <w:rFonts w:ascii="UnitSlabPro-Light" w:hAnsi="UnitSlabPro-Light" w:cs="UnitSlabPro-Light"/>
          <w:bCs/>
        </w:rPr>
        <w:t xml:space="preserve">Ing. Richardem Beberem, ředitelem </w:t>
      </w:r>
    </w:p>
    <w:p w14:paraId="3DE45717" w14:textId="4A64F03E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sídlo:</w:t>
      </w:r>
      <w:r>
        <w:rPr>
          <w:rFonts w:ascii="UnitSlabPro-Light" w:hAnsi="UnitSlabPro-Light" w:cs="UnitSlabPro-Light"/>
          <w:bCs/>
        </w:rPr>
        <w:t xml:space="preserve"> </w:t>
      </w:r>
      <w:r w:rsidRPr="003E5DF3">
        <w:rPr>
          <w:rFonts w:ascii="UnitSlabPro-Light" w:hAnsi="UnitSlabPro-Light" w:cs="UnitSlabPro-Light"/>
          <w:bCs/>
        </w:rPr>
        <w:t xml:space="preserve">Dolnoměcholupská 522/12a, Dolní Měcholupy, 102 00 Praha 10 </w:t>
      </w:r>
    </w:p>
    <w:p w14:paraId="6FE2654F" w14:textId="24E664C7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bankovní spojení:</w:t>
      </w:r>
      <w:r>
        <w:rPr>
          <w:rFonts w:ascii="UnitSlabPro-Light" w:hAnsi="UnitSlabPro-Light" w:cs="UnitSlabPro-Light"/>
          <w:bCs/>
        </w:rPr>
        <w:t xml:space="preserve"> </w:t>
      </w:r>
      <w:r w:rsidR="006A5ED5">
        <w:rPr>
          <w:rFonts w:ascii="UnitSlabPro-Light" w:hAnsi="UnitSlabPro-Light" w:cs="UnitSlabPro-Light"/>
          <w:bCs/>
        </w:rPr>
        <w:t>xxxxxxxx</w:t>
      </w:r>
      <w:r w:rsidRPr="003E5DF3">
        <w:rPr>
          <w:rFonts w:ascii="UnitSlabPro-Light" w:hAnsi="UnitSlabPro-Light" w:cs="UnitSlabPro-Light"/>
          <w:bCs/>
        </w:rPr>
        <w:t xml:space="preserve"> </w:t>
      </w:r>
    </w:p>
    <w:p w14:paraId="79854F18" w14:textId="54F85731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číslo účtu:</w:t>
      </w:r>
      <w:r>
        <w:rPr>
          <w:rFonts w:ascii="UnitSlabPro-Light" w:hAnsi="UnitSlabPro-Light" w:cs="UnitSlabPro-Light"/>
          <w:bCs/>
        </w:rPr>
        <w:t xml:space="preserve"> </w:t>
      </w:r>
      <w:r w:rsidR="006A5ED5">
        <w:rPr>
          <w:rFonts w:ascii="UnitSlabPro-Light" w:hAnsi="UnitSlabPro-Light" w:cs="UnitSlabPro-Light"/>
          <w:bCs/>
        </w:rPr>
        <w:t>xxxxxxxxxx</w:t>
      </w:r>
      <w:r w:rsidRPr="003E5DF3">
        <w:rPr>
          <w:rFonts w:ascii="UnitSlabPro-Light" w:hAnsi="UnitSlabPro-Light" w:cs="UnitSlabPro-Light"/>
          <w:bCs/>
        </w:rPr>
        <w:t xml:space="preserve"> </w:t>
      </w:r>
    </w:p>
    <w:p w14:paraId="2D9744F8" w14:textId="3BE77ECB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>IČO:</w:t>
      </w:r>
      <w:r>
        <w:rPr>
          <w:rFonts w:ascii="UnitSlabPro-Light" w:hAnsi="UnitSlabPro-Light" w:cs="UnitSlabPro-Light"/>
          <w:bCs/>
        </w:rPr>
        <w:t xml:space="preserve"> </w:t>
      </w:r>
      <w:r w:rsidRPr="003E5DF3">
        <w:rPr>
          <w:rFonts w:ascii="UnitSlabPro-Light" w:hAnsi="UnitSlabPro-Light" w:cs="UnitSlabPro-Light"/>
          <w:bCs/>
        </w:rPr>
        <w:t xml:space="preserve">25723189 </w:t>
      </w:r>
    </w:p>
    <w:p w14:paraId="56CCA2A8" w14:textId="55F8CCA9" w:rsidR="003E5DF3" w:rsidRPr="003E5DF3" w:rsidRDefault="003E5DF3" w:rsidP="003E5DF3">
      <w:pPr>
        <w:spacing w:line="276" w:lineRule="auto"/>
        <w:rPr>
          <w:rFonts w:ascii="UnitSlabPro-Light" w:hAnsi="UnitSlabPro-Light" w:cs="UnitSlabPro-Light"/>
          <w:bCs/>
        </w:rPr>
      </w:pPr>
      <w:r w:rsidRPr="003E5DF3">
        <w:rPr>
          <w:rFonts w:ascii="UnitSlabPro-Light" w:hAnsi="UnitSlabPro-Light" w:cs="UnitSlabPro-Light"/>
          <w:bCs/>
        </w:rPr>
        <w:t xml:space="preserve">DIČ: CZ25723189 </w:t>
      </w:r>
    </w:p>
    <w:p w14:paraId="6BCF4A09" w14:textId="39748B27" w:rsidR="00347907" w:rsidRPr="002F516E" w:rsidRDefault="00BB77D8" w:rsidP="003E5DF3">
      <w:pPr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plátce</w:t>
      </w:r>
      <w:r w:rsidR="00347907" w:rsidRPr="002F516E">
        <w:rPr>
          <w:rFonts w:ascii="UnitSlabPro-Light" w:hAnsi="UnitSlabPro-Light" w:cs="UnitSlabPro-Light"/>
        </w:rPr>
        <w:t xml:space="preserve"> DPH</w:t>
      </w:r>
      <w:r w:rsidR="00560B19" w:rsidRPr="002F516E">
        <w:rPr>
          <w:rFonts w:ascii="UnitSlabPro-Light" w:hAnsi="UnitSlabPro-Light" w:cs="UnitSlabPro-Light"/>
        </w:rPr>
        <w:t xml:space="preserve"> </w:t>
      </w:r>
    </w:p>
    <w:p w14:paraId="0A583C73" w14:textId="5DDDBF00" w:rsidR="00651395" w:rsidRPr="002F516E" w:rsidRDefault="00651395" w:rsidP="00512330">
      <w:pPr>
        <w:pStyle w:val="Zkladntext"/>
        <w:spacing w:line="276" w:lineRule="auto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(dále jen „</w:t>
      </w:r>
      <w:r w:rsidRPr="002F516E">
        <w:rPr>
          <w:rFonts w:ascii="UnitSlabPro-Light" w:hAnsi="UnitSlabPro-Light" w:cs="UnitSlabPro-Light"/>
          <w:b/>
        </w:rPr>
        <w:t>zhotovitel</w:t>
      </w:r>
      <w:r w:rsidRPr="002F516E">
        <w:rPr>
          <w:rFonts w:ascii="UnitSlabPro-Light" w:hAnsi="UnitSlabPro-Light" w:cs="UnitSlabPro-Light"/>
        </w:rPr>
        <w:t>“)</w:t>
      </w:r>
    </w:p>
    <w:p w14:paraId="53F7FFC0" w14:textId="77777777" w:rsidR="003D691C" w:rsidRPr="002F516E" w:rsidRDefault="003D691C" w:rsidP="008615B5">
      <w:pPr>
        <w:spacing w:before="120" w:after="120" w:line="276" w:lineRule="auto"/>
        <w:rPr>
          <w:rFonts w:ascii="UnitSlabPro-Light" w:hAnsi="UnitSlabPro-Light" w:cs="UnitSlabPro-Light"/>
        </w:rPr>
      </w:pPr>
    </w:p>
    <w:p w14:paraId="6C1B3B18" w14:textId="007F5AC6" w:rsidR="00DB0698" w:rsidRPr="002F516E" w:rsidRDefault="00DB0698" w:rsidP="0007550F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186F0396">
        <w:rPr>
          <w:rFonts w:ascii="UnitSlabPro-Light" w:hAnsi="UnitSlabPro-Light" w:cs="UnitSlabPro-Light"/>
        </w:rPr>
        <w:t xml:space="preserve">dle ustanovení § </w:t>
      </w:r>
      <w:r w:rsidR="005B3A40" w:rsidRPr="186F0396">
        <w:rPr>
          <w:rFonts w:ascii="UnitSlabPro-Light" w:hAnsi="UnitSlabPro-Light" w:cs="UnitSlabPro-Light"/>
        </w:rPr>
        <w:t>2586</w:t>
      </w:r>
      <w:r w:rsidRPr="186F0396">
        <w:rPr>
          <w:rFonts w:ascii="UnitSlabPro-Light" w:hAnsi="UnitSlabPro-Light" w:cs="UnitSlabPro-Light"/>
        </w:rPr>
        <w:t xml:space="preserve"> a násl. zákona č. 89/2012 Sb., občanský zákoník, ve</w:t>
      </w:r>
      <w:r w:rsidR="00F75F74" w:rsidRPr="186F0396">
        <w:rPr>
          <w:rFonts w:ascii="UnitSlabPro-Light" w:hAnsi="UnitSlabPro-Light" w:cs="UnitSlabPro-Light"/>
        </w:rPr>
        <w:t> </w:t>
      </w:r>
      <w:r w:rsidRPr="186F0396">
        <w:rPr>
          <w:rFonts w:ascii="UnitSlabPro-Light" w:hAnsi="UnitSlabPro-Light" w:cs="UnitSlabPro-Light"/>
        </w:rPr>
        <w:t>znění pozdějších předpisů (dále jen „občanský zákoník“) tuto</w:t>
      </w:r>
    </w:p>
    <w:p w14:paraId="312BDE6B" w14:textId="77777777" w:rsidR="006853D6" w:rsidRPr="002F516E" w:rsidRDefault="006853D6" w:rsidP="0007550F">
      <w:pPr>
        <w:spacing w:after="120" w:line="276" w:lineRule="auto"/>
        <w:jc w:val="center"/>
        <w:rPr>
          <w:rFonts w:ascii="UnitSlabPro-Light" w:hAnsi="UnitSlabPro-Light" w:cs="UnitSlabPro-Light"/>
          <w:b/>
        </w:rPr>
      </w:pPr>
    </w:p>
    <w:p w14:paraId="6B66EC16" w14:textId="4308EF65" w:rsidR="00DB0698" w:rsidRPr="002F516E" w:rsidRDefault="00DB0698" w:rsidP="186F0396">
      <w:pPr>
        <w:spacing w:after="120" w:line="276" w:lineRule="auto"/>
        <w:jc w:val="center"/>
        <w:rPr>
          <w:rFonts w:ascii="UnitSlabPro-Light" w:hAnsi="UnitSlabPro-Light" w:cs="UnitSlabPro-Light"/>
          <w:b/>
          <w:bCs/>
        </w:rPr>
      </w:pPr>
      <w:r w:rsidRPr="186F0396">
        <w:rPr>
          <w:rFonts w:ascii="UnitSlabPro-Light" w:hAnsi="UnitSlabPro-Light" w:cs="UnitSlabPro-Light"/>
          <w:b/>
          <w:bCs/>
        </w:rPr>
        <w:t>smlouvu o dílo</w:t>
      </w:r>
    </w:p>
    <w:p w14:paraId="667BFFBA" w14:textId="77777777" w:rsidR="00DB0698" w:rsidRPr="002F516E" w:rsidRDefault="00DB0698" w:rsidP="0007550F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</w:t>
      </w:r>
      <w:r w:rsidR="00B56306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názvem</w:t>
      </w:r>
    </w:p>
    <w:p w14:paraId="4982E83A" w14:textId="6D9DA16C" w:rsidR="00DB0698" w:rsidRPr="002F516E" w:rsidRDefault="00DB0698" w:rsidP="0007550F">
      <w:pPr>
        <w:spacing w:after="120" w:line="276" w:lineRule="auto"/>
        <w:jc w:val="center"/>
        <w:rPr>
          <w:rFonts w:ascii="UnitSlabPro-Light" w:hAnsi="UnitSlabPro-Light" w:cs="UnitSlabPro-Light"/>
          <w:b/>
          <w:bCs/>
          <w:sz w:val="32"/>
          <w:szCs w:val="32"/>
        </w:rPr>
      </w:pPr>
      <w:r w:rsidRPr="002F516E">
        <w:rPr>
          <w:rFonts w:ascii="UnitSlabPro-Light" w:hAnsi="UnitSlabPro-Light" w:cs="UnitSlabPro-Light"/>
          <w:b/>
          <w:sz w:val="32"/>
          <w:szCs w:val="32"/>
        </w:rPr>
        <w:t>„</w:t>
      </w:r>
      <w:r w:rsidR="003E5DF3" w:rsidRPr="003E5DF3">
        <w:rPr>
          <w:rFonts w:ascii="UnitSlabPro-Light" w:hAnsi="UnitSlabPro-Light" w:cs="UnitSlabPro-Light"/>
          <w:b/>
          <w:sz w:val="32"/>
          <w:szCs w:val="32"/>
        </w:rPr>
        <w:t>Vypracování energetického posudku a studie stavebně technologického řešení</w:t>
      </w:r>
      <w:r w:rsidRPr="002F516E">
        <w:rPr>
          <w:rFonts w:ascii="UnitSlabPro-Light" w:hAnsi="UnitSlabPro-Light" w:cs="UnitSlabPro-Light"/>
          <w:b/>
          <w:bCs/>
          <w:sz w:val="32"/>
          <w:szCs w:val="32"/>
        </w:rPr>
        <w:t>“</w:t>
      </w:r>
    </w:p>
    <w:p w14:paraId="1BBCAD3B" w14:textId="58A2D378" w:rsidR="004D120F" w:rsidRPr="002F516E" w:rsidRDefault="00EF2BD1" w:rsidP="00DC0F52">
      <w:pPr>
        <w:spacing w:after="120" w:line="276" w:lineRule="auto"/>
        <w:jc w:val="center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  <w:bCs/>
        </w:rPr>
        <w:t>(dále jen „</w:t>
      </w:r>
      <w:r w:rsidRPr="002F516E">
        <w:rPr>
          <w:rFonts w:ascii="UnitSlabPro-Light" w:hAnsi="UnitSlabPro-Light" w:cs="UnitSlabPro-Light"/>
          <w:b/>
          <w:bCs/>
        </w:rPr>
        <w:t>smlouva</w:t>
      </w:r>
      <w:r w:rsidRPr="002F516E">
        <w:rPr>
          <w:rFonts w:ascii="UnitSlabPro-Light" w:hAnsi="UnitSlabPro-Light" w:cs="UnitSlabPro-Light"/>
          <w:bCs/>
        </w:rPr>
        <w:t>“)</w:t>
      </w:r>
    </w:p>
    <w:p w14:paraId="59E37554" w14:textId="3C9FFFE1" w:rsidR="002F516E" w:rsidRDefault="002F516E">
      <w:pPr>
        <w:rPr>
          <w:rFonts w:ascii="UnitSlabPro-Light" w:hAnsi="UnitSlabPro-Light" w:cs="UnitSlabPro-Light"/>
          <w:b/>
          <w:bCs/>
          <w:iCs/>
          <w:u w:val="single"/>
        </w:rPr>
      </w:pPr>
      <w:bookmarkStart w:id="0" w:name="_Hlk145583798"/>
      <w:r>
        <w:rPr>
          <w:rFonts w:ascii="UnitSlabPro-Light" w:hAnsi="UnitSlabPro-Light" w:cs="UnitSlabPro-Light"/>
        </w:rPr>
        <w:br w:type="page"/>
      </w:r>
    </w:p>
    <w:bookmarkEnd w:id="0"/>
    <w:p w14:paraId="194D2AC1" w14:textId="77777777" w:rsidR="00DB0698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lastRenderedPageBreak/>
        <w:t xml:space="preserve">I. </w:t>
      </w:r>
      <w:r w:rsidR="00DB0698" w:rsidRPr="002F516E">
        <w:rPr>
          <w:rFonts w:ascii="UnitSlabPro-Light" w:hAnsi="UnitSlabPro-Light" w:cs="UnitSlabPro-Light"/>
          <w:szCs w:val="22"/>
        </w:rPr>
        <w:t>Předmět smlouvy</w:t>
      </w:r>
    </w:p>
    <w:p w14:paraId="40FF1C93" w14:textId="7ABA9D77" w:rsidR="00A60C46" w:rsidRPr="002F516E" w:rsidRDefault="0092270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186F0396">
        <w:rPr>
          <w:rFonts w:ascii="UnitSlabPro-Light" w:hAnsi="UnitSlabPro-Light" w:cs="UnitSlabPro-Light"/>
        </w:rPr>
        <w:t>Z</w:t>
      </w:r>
      <w:r w:rsidR="00DB0698" w:rsidRPr="186F0396">
        <w:rPr>
          <w:rFonts w:ascii="UnitSlabPro-Light" w:hAnsi="UnitSlabPro-Light" w:cs="UnitSlabPro-Light"/>
        </w:rPr>
        <w:t xml:space="preserve">hotovitel </w:t>
      </w:r>
      <w:r w:rsidRPr="186F0396">
        <w:rPr>
          <w:rFonts w:ascii="UnitSlabPro-Light" w:hAnsi="UnitSlabPro-Light" w:cs="UnitSlabPro-Light"/>
        </w:rPr>
        <w:t xml:space="preserve">se zavazuje </w:t>
      </w:r>
      <w:r w:rsidR="006D7281" w:rsidRPr="186F0396">
        <w:rPr>
          <w:rFonts w:ascii="UnitSlabPro-Light" w:hAnsi="UnitSlabPro-Light" w:cs="UnitSlabPro-Light"/>
        </w:rPr>
        <w:t xml:space="preserve">dílo </w:t>
      </w:r>
      <w:r w:rsidR="00C514F8" w:rsidRPr="186F0396">
        <w:rPr>
          <w:rFonts w:ascii="UnitSlabPro-Light" w:hAnsi="UnitSlabPro-Light" w:cs="UnitSlabPro-Light"/>
        </w:rPr>
        <w:t>provést</w:t>
      </w:r>
      <w:r w:rsidR="00DB0698" w:rsidRPr="186F0396">
        <w:rPr>
          <w:rFonts w:ascii="UnitSlabPro-Light" w:hAnsi="UnitSlabPro-Light" w:cs="UnitSlabPro-Light"/>
        </w:rPr>
        <w:t xml:space="preserve"> pro objednatele</w:t>
      </w:r>
      <w:r w:rsidR="004D120F" w:rsidRPr="186F0396">
        <w:rPr>
          <w:rFonts w:ascii="UnitSlabPro-Light" w:hAnsi="UnitSlabPro-Light" w:cs="UnitSlabPro-Light"/>
        </w:rPr>
        <w:t xml:space="preserve"> v souladu s jeho požadavky, v</w:t>
      </w:r>
      <w:r w:rsidR="00B422E2" w:rsidRPr="186F0396">
        <w:rPr>
          <w:rFonts w:ascii="UnitSlabPro-Light" w:hAnsi="UnitSlabPro-Light" w:cs="UnitSlabPro-Light"/>
        </w:rPr>
        <w:t> </w:t>
      </w:r>
      <w:r w:rsidR="00EC098B" w:rsidRPr="186F0396">
        <w:rPr>
          <w:rFonts w:ascii="UnitSlabPro-Light" w:hAnsi="UnitSlabPro-Light" w:cs="UnitSlabPro-Light"/>
        </w:rPr>
        <w:t>termínu</w:t>
      </w:r>
      <w:r w:rsidR="00B422E2" w:rsidRPr="186F0396">
        <w:rPr>
          <w:rFonts w:ascii="UnitSlabPro-Light" w:hAnsi="UnitSlabPro-Light" w:cs="UnitSlabPro-Light"/>
        </w:rPr>
        <w:t>,</w:t>
      </w:r>
      <w:r w:rsidR="00FC4A3E" w:rsidRPr="186F0396">
        <w:rPr>
          <w:rFonts w:ascii="UnitSlabPro-Light" w:hAnsi="UnitSlabPro-Light" w:cs="UnitSlabPro-Light"/>
        </w:rPr>
        <w:t xml:space="preserve"> </w:t>
      </w:r>
      <w:r w:rsidR="004D120F" w:rsidRPr="186F0396">
        <w:rPr>
          <w:rFonts w:ascii="UnitSlabPro-Light" w:hAnsi="UnitSlabPro-Light" w:cs="UnitSlabPro-Light"/>
        </w:rPr>
        <w:t>rozsahu</w:t>
      </w:r>
      <w:r w:rsidR="006D7281" w:rsidRPr="186F0396">
        <w:rPr>
          <w:rFonts w:ascii="UnitSlabPro-Light" w:hAnsi="UnitSlabPro-Light" w:cs="UnitSlabPro-Light"/>
        </w:rPr>
        <w:t>,</w:t>
      </w:r>
      <w:r w:rsidR="0086767D" w:rsidRPr="186F0396">
        <w:rPr>
          <w:rFonts w:ascii="UnitSlabPro-Light" w:hAnsi="UnitSlabPro-Light" w:cs="UnitSlabPro-Light"/>
        </w:rPr>
        <w:t xml:space="preserve"> </w:t>
      </w:r>
      <w:r w:rsidR="004D120F" w:rsidRPr="186F0396">
        <w:rPr>
          <w:rFonts w:ascii="UnitSlabPro-Light" w:hAnsi="UnitSlabPro-Light" w:cs="UnitSlabPro-Light"/>
        </w:rPr>
        <w:t>za</w:t>
      </w:r>
      <w:r w:rsidR="004D7C84" w:rsidRPr="186F0396">
        <w:rPr>
          <w:rFonts w:ascii="UnitSlabPro-Light" w:hAnsi="UnitSlabPro-Light" w:cs="UnitSlabPro-Light"/>
        </w:rPr>
        <w:t> </w:t>
      </w:r>
      <w:r w:rsidR="004D120F" w:rsidRPr="186F0396">
        <w:rPr>
          <w:rFonts w:ascii="UnitSlabPro-Light" w:hAnsi="UnitSlabPro-Light" w:cs="UnitSlabPro-Light"/>
        </w:rPr>
        <w:t xml:space="preserve">podmínek sjednaných ve smlouvě, </w:t>
      </w:r>
      <w:r w:rsidR="00074727" w:rsidRPr="186F0396">
        <w:rPr>
          <w:rFonts w:ascii="UnitSlabPro-Light" w:hAnsi="UnitSlabPro-Light" w:cs="UnitSlabPro-Light"/>
        </w:rPr>
        <w:t xml:space="preserve">vlastním jménem, </w:t>
      </w:r>
      <w:r w:rsidR="005B3A40" w:rsidRPr="186F0396">
        <w:rPr>
          <w:rFonts w:ascii="UnitSlabPro-Light" w:hAnsi="UnitSlabPro-Light" w:cs="UnitSlabPro-Light"/>
        </w:rPr>
        <w:t xml:space="preserve">na svůj náklad </w:t>
      </w:r>
      <w:r w:rsidR="00074727" w:rsidRPr="186F0396">
        <w:rPr>
          <w:rFonts w:ascii="UnitSlabPro-Light" w:hAnsi="UnitSlabPro-Light" w:cs="UnitSlabPro-Light"/>
        </w:rPr>
        <w:t xml:space="preserve">a na vlastní odpovědnost </w:t>
      </w:r>
      <w:r w:rsidR="005B3A40" w:rsidRPr="186F0396">
        <w:rPr>
          <w:rFonts w:ascii="UnitSlabPro-Light" w:hAnsi="UnitSlabPro-Light" w:cs="UnitSlabPro-Light"/>
        </w:rPr>
        <w:t>a nebezpečí</w:t>
      </w:r>
      <w:r w:rsidR="006D7281" w:rsidRPr="186F0396">
        <w:rPr>
          <w:rFonts w:ascii="UnitSlabPro-Light" w:hAnsi="UnitSlabPro-Light" w:cs="UnitSlabPro-Light"/>
        </w:rPr>
        <w:t>.</w:t>
      </w:r>
      <w:r w:rsidR="004D7C84" w:rsidRPr="186F0396">
        <w:rPr>
          <w:rFonts w:ascii="UnitSlabPro-Light" w:hAnsi="UnitSlabPro-Light" w:cs="UnitSlabPro-Light"/>
        </w:rPr>
        <w:t xml:space="preserve"> </w:t>
      </w:r>
      <w:r w:rsidR="003A7AE7" w:rsidRPr="186F0396">
        <w:rPr>
          <w:rFonts w:ascii="UnitSlabPro-Light" w:hAnsi="UnitSlabPro-Light" w:cs="UnitSlabPro-Light"/>
        </w:rPr>
        <w:t xml:space="preserve">Předmětem smlouvy </w:t>
      </w:r>
      <w:r w:rsidR="00E17290">
        <w:t>je vyhotovení energetického posudku a dále vypracování studie stavebně technologického řešení</w:t>
      </w:r>
      <w:r w:rsidR="00831B47" w:rsidRPr="186F0396">
        <w:rPr>
          <w:rFonts w:ascii="UnitSlabPro-Light" w:hAnsi="UnitSlabPro-Light" w:cs="UnitSlabPro-Light"/>
        </w:rPr>
        <w:t>.</w:t>
      </w:r>
      <w:r w:rsidR="003A7AE7" w:rsidRPr="186F0396">
        <w:rPr>
          <w:rFonts w:ascii="UnitSlabPro-Light" w:hAnsi="UnitSlabPro-Light" w:cs="UnitSlabPro-Light"/>
        </w:rPr>
        <w:t xml:space="preserve"> </w:t>
      </w:r>
      <w:r w:rsidR="00074727" w:rsidRPr="186F0396">
        <w:rPr>
          <w:rFonts w:ascii="UnitSlabPro-Light" w:hAnsi="UnitSlabPro-Light" w:cs="UnitSlabPro-Light"/>
        </w:rPr>
        <w:t xml:space="preserve">(dále jen </w:t>
      </w:r>
      <w:r w:rsidR="00074727" w:rsidRPr="186F0396">
        <w:rPr>
          <w:rFonts w:ascii="UnitSlabPro-Light" w:hAnsi="UnitSlabPro-Light" w:cs="UnitSlabPro-Light"/>
          <w:b/>
          <w:bCs/>
        </w:rPr>
        <w:t>„dílo“</w:t>
      </w:r>
      <w:r w:rsidR="00074727" w:rsidRPr="186F0396">
        <w:rPr>
          <w:rFonts w:ascii="UnitSlabPro-Light" w:hAnsi="UnitSlabPro-Light" w:cs="UnitSlabPro-Light"/>
        </w:rPr>
        <w:t xml:space="preserve"> nebo </w:t>
      </w:r>
      <w:r w:rsidR="00074727" w:rsidRPr="186F0396">
        <w:rPr>
          <w:rFonts w:ascii="UnitSlabPro-Light" w:hAnsi="UnitSlabPro-Light" w:cs="UnitSlabPro-Light"/>
          <w:b/>
          <w:bCs/>
        </w:rPr>
        <w:t>„předmět smlouvy“</w:t>
      </w:r>
      <w:r w:rsidR="00074727" w:rsidRPr="186F0396">
        <w:rPr>
          <w:rFonts w:ascii="UnitSlabPro-Light" w:hAnsi="UnitSlabPro-Light" w:cs="UnitSlabPro-Light"/>
        </w:rPr>
        <w:t>)</w:t>
      </w:r>
      <w:r w:rsidRPr="186F0396">
        <w:rPr>
          <w:rFonts w:ascii="UnitSlabPro-Light" w:hAnsi="UnitSlabPro-Light" w:cs="UnitSlabPro-Light"/>
        </w:rPr>
        <w:t>.</w:t>
      </w:r>
    </w:p>
    <w:p w14:paraId="01199146" w14:textId="3E0C099A" w:rsidR="00883398" w:rsidRPr="002F516E" w:rsidRDefault="00883398" w:rsidP="3E57F56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Objednatel se zavazuje poskytnout zhotoviteli </w:t>
      </w:r>
      <w:r w:rsidR="00DA6E4E" w:rsidRPr="002F516E">
        <w:rPr>
          <w:rFonts w:ascii="UnitSlabPro-Light" w:hAnsi="UnitSlabPro-Light" w:cs="UnitSlabPro-Light"/>
        </w:rPr>
        <w:t xml:space="preserve">součinnost nutnou </w:t>
      </w:r>
      <w:r w:rsidRPr="002F516E">
        <w:rPr>
          <w:rFonts w:ascii="UnitSlabPro-Light" w:hAnsi="UnitSlabPro-Light" w:cs="UnitSlabPro-Light"/>
        </w:rPr>
        <w:t>k realizaci díla</w:t>
      </w:r>
      <w:r w:rsidR="00922705" w:rsidRPr="002F516E">
        <w:rPr>
          <w:rFonts w:ascii="UnitSlabPro-Light" w:hAnsi="UnitSlabPro-Light" w:cs="UnitSlabPro-Light"/>
        </w:rPr>
        <w:t xml:space="preserve"> a zavazuje se řádně provedené a dokončené dílo od zhotovitele převzít a zaplatit mu cenu ve výši a za podmínek dále stanovených</w:t>
      </w:r>
      <w:r w:rsidR="005B5118" w:rsidRPr="002F516E">
        <w:rPr>
          <w:rFonts w:ascii="UnitSlabPro-Light" w:hAnsi="UnitSlabPro-Light" w:cs="UnitSlabPro-Light"/>
        </w:rPr>
        <w:t>.</w:t>
      </w:r>
    </w:p>
    <w:p w14:paraId="021B04F4" w14:textId="77777777" w:rsidR="00751023" w:rsidRPr="002F516E" w:rsidRDefault="00751023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Podrobná specifikace předmětu smlouvy:</w:t>
      </w:r>
    </w:p>
    <w:p w14:paraId="3C405515" w14:textId="4463923E" w:rsidR="005040CA" w:rsidRDefault="006F55E7" w:rsidP="002F516E">
      <w:pPr>
        <w:pStyle w:val="Zkladntextodsazen21"/>
        <w:numPr>
          <w:ilvl w:val="0"/>
          <w:numId w:val="33"/>
        </w:numPr>
        <w:spacing w:after="0" w:line="276" w:lineRule="auto"/>
        <w:ind w:left="643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tvorba</w:t>
      </w:r>
      <w:r w:rsidR="005040CA">
        <w:rPr>
          <w:rFonts w:ascii="UnitSlabPro-Light" w:hAnsi="UnitSlabPro-Light" w:cs="UnitSlabPro-Light"/>
        </w:rPr>
        <w:t xml:space="preserve"> </w:t>
      </w:r>
      <w:r w:rsidRPr="006F55E7">
        <w:rPr>
          <w:rFonts w:ascii="UnitSlabPro-Light" w:hAnsi="UnitSlabPro-Light" w:cs="UnitSlabPro-Light"/>
        </w:rPr>
        <w:t>podklad</w:t>
      </w:r>
      <w:r>
        <w:rPr>
          <w:rFonts w:ascii="UnitSlabPro-Light" w:hAnsi="UnitSlabPro-Light" w:cs="UnitSlabPro-Light"/>
        </w:rPr>
        <w:t>ů</w:t>
      </w:r>
      <w:r w:rsidRPr="006F55E7">
        <w:rPr>
          <w:rFonts w:ascii="UnitSlabPro-Light" w:hAnsi="UnitSlabPro-Light" w:cs="UnitSlabPro-Light"/>
        </w:rPr>
        <w:t xml:space="preserve"> pro dotační možnosti </w:t>
      </w:r>
      <w:r>
        <w:rPr>
          <w:rFonts w:ascii="UnitSlabPro-Light" w:hAnsi="UnitSlabPro-Light" w:cs="UnitSlabPro-Light"/>
        </w:rPr>
        <w:t>a</w:t>
      </w:r>
      <w:r w:rsidRPr="006F55E7">
        <w:rPr>
          <w:rFonts w:ascii="UnitSlabPro-Light" w:hAnsi="UnitSlabPro-Light" w:cs="UnitSlabPro-Light"/>
        </w:rPr>
        <w:t xml:space="preserve"> doporučení optimálních systémů vytápění a</w:t>
      </w:r>
      <w:r>
        <w:rPr>
          <w:rFonts w:ascii="UnitSlabPro-Light" w:hAnsi="UnitSlabPro-Light" w:cs="UnitSlabPro-Light"/>
        </w:rPr>
        <w:t> </w:t>
      </w:r>
      <w:r w:rsidRPr="006F55E7">
        <w:rPr>
          <w:rFonts w:ascii="UnitSlabPro-Light" w:hAnsi="UnitSlabPro-Light" w:cs="UnitSlabPro-Light"/>
        </w:rPr>
        <w:t>chlazení tak, aby bylo dosaženo finančních úspor (snížení investičních i provozních nákladů), to vše s</w:t>
      </w:r>
      <w:r>
        <w:rPr>
          <w:rFonts w:ascii="UnitSlabPro-Light" w:hAnsi="UnitSlabPro-Light" w:cs="UnitSlabPro-Light"/>
        </w:rPr>
        <w:t> </w:t>
      </w:r>
      <w:r w:rsidRPr="006F55E7">
        <w:rPr>
          <w:rFonts w:ascii="UnitSlabPro-Light" w:hAnsi="UnitSlabPro-Light" w:cs="UnitSlabPro-Light"/>
        </w:rPr>
        <w:t>ohledem na životní prostředí - snížení spotřeby energie a produkce emisí CO2</w:t>
      </w:r>
      <w:r>
        <w:rPr>
          <w:rFonts w:ascii="UnitSlabPro-Light" w:hAnsi="UnitSlabPro-Light" w:cs="UnitSlabPro-Light"/>
        </w:rPr>
        <w:t>,</w:t>
      </w:r>
    </w:p>
    <w:p w14:paraId="32F0BD3A" w14:textId="77777777" w:rsidR="006F55E7" w:rsidRDefault="006F55E7" w:rsidP="006F55E7">
      <w:pPr>
        <w:pStyle w:val="Zkladntextodsazen21"/>
        <w:numPr>
          <w:ilvl w:val="0"/>
          <w:numId w:val="33"/>
        </w:numPr>
        <w:spacing w:after="0" w:line="276" w:lineRule="auto"/>
        <w:ind w:left="643"/>
        <w:jc w:val="both"/>
        <w:rPr>
          <w:rFonts w:ascii="UnitSlabPro-Light" w:hAnsi="UnitSlabPro-Light" w:cs="UnitSlabPro-Light"/>
        </w:rPr>
      </w:pPr>
      <w:r w:rsidRPr="006F55E7">
        <w:rPr>
          <w:rFonts w:ascii="UnitSlabPro-Light" w:hAnsi="UnitSlabPro-Light" w:cs="UnitSlabPro-Light"/>
        </w:rPr>
        <w:t>vytvoření en</w:t>
      </w:r>
      <w:r>
        <w:rPr>
          <w:rFonts w:ascii="UnitSlabPro-Light" w:hAnsi="UnitSlabPro-Light" w:cs="UnitSlabPro-Light"/>
        </w:rPr>
        <w:t>e</w:t>
      </w:r>
      <w:r w:rsidRPr="006F55E7">
        <w:rPr>
          <w:rFonts w:ascii="UnitSlabPro-Light" w:hAnsi="UnitSlabPro-Light" w:cs="UnitSlabPro-Light"/>
        </w:rPr>
        <w:t xml:space="preserve">rgetického posudku </w:t>
      </w:r>
      <w:r>
        <w:rPr>
          <w:rFonts w:ascii="UnitSlabPro-Light" w:hAnsi="UnitSlabPro-Light" w:cs="UnitSlabPro-Light"/>
        </w:rPr>
        <w:t>pro účely</w:t>
      </w:r>
      <w:r w:rsidRPr="006F55E7">
        <w:rPr>
          <w:rFonts w:ascii="UnitSlabPro-Light" w:hAnsi="UnitSlabPro-Light" w:cs="UnitSlabPro-Light"/>
        </w:rPr>
        <w:t xml:space="preserve"> </w:t>
      </w:r>
      <w:r>
        <w:rPr>
          <w:rFonts w:ascii="UnitSlabPro-Light" w:hAnsi="UnitSlabPro-Light" w:cs="UnitSlabPro-Light"/>
        </w:rPr>
        <w:t xml:space="preserve">žádosti o </w:t>
      </w:r>
      <w:r w:rsidRPr="006F55E7">
        <w:rPr>
          <w:rFonts w:ascii="UnitSlabPro-Light" w:hAnsi="UnitSlabPro-Light" w:cs="UnitSlabPro-Light"/>
        </w:rPr>
        <w:t>dotaci SFŽP</w:t>
      </w:r>
      <w:r>
        <w:rPr>
          <w:rFonts w:ascii="UnitSlabPro-Light" w:hAnsi="UnitSlabPro-Light" w:cs="UnitSlabPro-Light"/>
        </w:rPr>
        <w:t>,</w:t>
      </w:r>
    </w:p>
    <w:p w14:paraId="6291C31D" w14:textId="1559D944" w:rsidR="005040CA" w:rsidRPr="006F55E7" w:rsidRDefault="006F55E7" w:rsidP="006F55E7">
      <w:pPr>
        <w:pStyle w:val="Zkladntextodsazen21"/>
        <w:numPr>
          <w:ilvl w:val="0"/>
          <w:numId w:val="33"/>
        </w:numPr>
        <w:spacing w:line="276" w:lineRule="auto"/>
        <w:ind w:left="643"/>
        <w:jc w:val="both"/>
        <w:rPr>
          <w:rFonts w:ascii="UnitSlabPro-Light" w:hAnsi="UnitSlabPro-Light" w:cs="UnitSlabPro-Light"/>
        </w:rPr>
      </w:pPr>
      <w:r w:rsidRPr="006F55E7">
        <w:rPr>
          <w:rFonts w:ascii="UnitSlabPro-Light" w:hAnsi="UnitSlabPro-Light" w:cs="UnitSlabPro-Light"/>
        </w:rPr>
        <w:t>vypracování studie stavebně technologického řešení</w:t>
      </w:r>
    </w:p>
    <w:p w14:paraId="72F1EA89" w14:textId="0F534757" w:rsidR="6A5EB8C8" w:rsidRPr="002F516E" w:rsidRDefault="00FE2031" w:rsidP="001D4935">
      <w:pPr>
        <w:pStyle w:val="Zkladntext2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 rámci zpracování díla se zhotovitel zavazuje k účasti na </w:t>
      </w:r>
      <w:bookmarkStart w:id="1" w:name="_Hlk168306445"/>
      <w:r w:rsidRPr="002F516E">
        <w:rPr>
          <w:rFonts w:ascii="UnitSlabPro-Light" w:hAnsi="UnitSlabPro-Light" w:cs="UnitSlabPro-Light"/>
        </w:rPr>
        <w:t>všech pracovních poradách svolaných objednatelem</w:t>
      </w:r>
      <w:bookmarkEnd w:id="1"/>
      <w:r w:rsidRPr="002F516E">
        <w:rPr>
          <w:rFonts w:ascii="UnitSlabPro-Light" w:hAnsi="UnitSlabPro-Light" w:cs="UnitSlabPro-Light"/>
        </w:rPr>
        <w:t xml:space="preserve"> či pracovních poradách a prezentacích</w:t>
      </w:r>
      <w:r w:rsidR="00041C27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 zavazuje se</w:t>
      </w:r>
      <w:r w:rsidR="009E48D6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k respektování závěrů na nich přijatých. </w:t>
      </w:r>
      <w:r w:rsidR="00041C27" w:rsidRPr="002F516E">
        <w:rPr>
          <w:rFonts w:ascii="UnitSlabPro-Light" w:hAnsi="UnitSlabPro-Light" w:cs="UnitSlabPro-Light"/>
        </w:rPr>
        <w:t>P</w:t>
      </w:r>
      <w:r w:rsidRPr="002F516E">
        <w:rPr>
          <w:rFonts w:ascii="UnitSlabPro-Light" w:hAnsi="UnitSlabPro-Light" w:cs="UnitSlabPro-Light"/>
        </w:rPr>
        <w:t xml:space="preserve">očet a termíny porad </w:t>
      </w:r>
      <w:r w:rsidR="00041C27" w:rsidRPr="002F516E">
        <w:rPr>
          <w:rFonts w:ascii="UnitSlabPro-Light" w:hAnsi="UnitSlabPro-Light" w:cs="UnitSlabPro-Light"/>
        </w:rPr>
        <w:t xml:space="preserve">stanoví </w:t>
      </w:r>
      <w:r w:rsidRPr="002F516E">
        <w:rPr>
          <w:rFonts w:ascii="UnitSlabPro-Light" w:hAnsi="UnitSlabPro-Light" w:cs="UnitSlabPro-Light"/>
        </w:rPr>
        <w:t>objednatel podle postupu prací na díle. První vstupní pracovní porada se uskuteční spolu se zahájením prací na díle.</w:t>
      </w:r>
    </w:p>
    <w:p w14:paraId="07ED6E58" w14:textId="65377F6B" w:rsidR="00AE0FE5" w:rsidRPr="002F516E" w:rsidRDefault="000943FC" w:rsidP="00CD7285">
      <w:pPr>
        <w:pStyle w:val="Zkladntextodsazen21"/>
        <w:numPr>
          <w:ilvl w:val="0"/>
          <w:numId w:val="1"/>
        </w:numPr>
        <w:spacing w:before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Součástí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je i veškerá činnost </w:t>
      </w:r>
      <w:r w:rsidR="00CA37E5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 xml:space="preserve">hotovitele nezbytná k provádění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a k jeho zdárnému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kompletnímu dokon</w:t>
      </w:r>
      <w:r w:rsidR="00560B19" w:rsidRPr="002F516E">
        <w:rPr>
          <w:rFonts w:ascii="UnitSlabPro-Light" w:hAnsi="UnitSlabPro-Light" w:cs="UnitSlabPro-Light"/>
        </w:rPr>
        <w:t>čení</w:t>
      </w:r>
      <w:r w:rsidRPr="002F516E">
        <w:rPr>
          <w:rFonts w:ascii="UnitSlabPro-Light" w:hAnsi="UnitSlabPro-Light" w:cs="UnitSlabPro-Light"/>
        </w:rPr>
        <w:t xml:space="preserve">. Součástí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je i provedení prací, neuvedených ve výčtu tohoto článku, avšak nezbytných k řádnému dokončení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umožnění užívání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íla, o kterých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>hotovitel vzhledem ke své kvalifikaci a zkušenostem měl nebo mohl vědět.</w:t>
      </w:r>
      <w:r w:rsidR="00227E02" w:rsidRPr="002F516E">
        <w:rPr>
          <w:rFonts w:ascii="UnitSlabPro-Light" w:hAnsi="UnitSlabPro-Light" w:cs="UnitSlabPro-Light"/>
        </w:rPr>
        <w:t xml:space="preserve"> </w:t>
      </w:r>
      <w:r w:rsidR="00AE0FE5" w:rsidRPr="002F516E">
        <w:rPr>
          <w:rFonts w:ascii="UnitSlabPro-Light" w:hAnsi="UnitSlabPro-Light" w:cs="UnitSlabPro-Light"/>
          <w:b/>
          <w:bCs/>
        </w:rPr>
        <w:t>Smluvní strany prohlašují, že na základě výše uvedené specifikace je dílo dostatečně a</w:t>
      </w:r>
      <w:r w:rsidR="0005647C" w:rsidRPr="002F516E">
        <w:rPr>
          <w:rFonts w:ascii="UnitSlabPro-Light" w:hAnsi="UnitSlabPro-Light" w:cs="UnitSlabPro-Light"/>
          <w:b/>
          <w:bCs/>
        </w:rPr>
        <w:t> </w:t>
      </w:r>
      <w:r w:rsidR="00AE0FE5" w:rsidRPr="002F516E">
        <w:rPr>
          <w:rFonts w:ascii="UnitSlabPro-Light" w:hAnsi="UnitSlabPro-Light" w:cs="UnitSlabPro-Light"/>
          <w:b/>
          <w:bCs/>
        </w:rPr>
        <w:t>srozumitelně vymezeno.</w:t>
      </w:r>
    </w:p>
    <w:p w14:paraId="3AAED912" w14:textId="561F00E1" w:rsidR="00AE0FE5" w:rsidRPr="002F516E" w:rsidRDefault="00AE0FE5" w:rsidP="3E57F565">
      <w:pPr>
        <w:pStyle w:val="Zkladntextodsazen21"/>
        <w:numPr>
          <w:ilvl w:val="0"/>
          <w:numId w:val="1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" w:name="_Hlk168308907"/>
      <w:bookmarkStart w:id="3" w:name="_Hlk145932173"/>
      <w:r w:rsidRPr="002F516E">
        <w:rPr>
          <w:rFonts w:ascii="UnitSlabPro-Light" w:hAnsi="UnitSlabPro-Light" w:cs="UnitSlabPro-Light"/>
        </w:rPr>
        <w:t xml:space="preserve">Veškeré právní účinky předání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</w:t>
      </w:r>
      <w:r w:rsidR="006A5FD4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bjednateli </w:t>
      </w:r>
      <w:r w:rsidR="00CA74A4" w:rsidRPr="002F516E">
        <w:rPr>
          <w:rFonts w:ascii="UnitSlabPro-Light" w:hAnsi="UnitSlabPro-Light" w:cs="UnitSlabPro-Light"/>
        </w:rPr>
        <w:t xml:space="preserve">v rámci </w:t>
      </w:r>
      <w:r w:rsidR="00B16645">
        <w:rPr>
          <w:rFonts w:ascii="UnitSlabPro-Light" w:hAnsi="UnitSlabPro-Light" w:cs="UnitSlabPro-Light"/>
        </w:rPr>
        <w:t xml:space="preserve">jednotlivých </w:t>
      </w:r>
      <w:r w:rsidR="00CA74A4" w:rsidRPr="002F516E">
        <w:rPr>
          <w:rFonts w:ascii="UnitSlabPro-Light" w:hAnsi="UnitSlabPro-Light" w:cs="UnitSlabPro-Light"/>
        </w:rPr>
        <w:t>etap</w:t>
      </w:r>
      <w:r w:rsidR="00680F63" w:rsidRPr="002F516E">
        <w:rPr>
          <w:rFonts w:ascii="UnitSlabPro-Light" w:hAnsi="UnitSlabPro-Light" w:cs="UnitSlabPro-Light"/>
        </w:rPr>
        <w:t>y</w:t>
      </w:r>
      <w:r w:rsidR="00CA74A4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nastávají až na základě potvrzení předání v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dokumentu označeném jako </w:t>
      </w:r>
      <w:r w:rsidRPr="002F516E">
        <w:rPr>
          <w:rFonts w:ascii="UnitSlabPro-Light" w:hAnsi="UnitSlabPro-Light" w:cs="UnitSlabPro-Light"/>
          <w:b/>
          <w:bCs/>
        </w:rPr>
        <w:t>„</w:t>
      </w:r>
      <w:r w:rsidR="00D16098" w:rsidRPr="002F516E">
        <w:rPr>
          <w:rFonts w:ascii="UnitSlabPro-Light" w:hAnsi="UnitSlabPro-Light" w:cs="UnitSlabPro-Light"/>
          <w:b/>
          <w:bCs/>
        </w:rPr>
        <w:t>Akceptační p</w:t>
      </w:r>
      <w:r w:rsidRPr="002F516E">
        <w:rPr>
          <w:rFonts w:ascii="UnitSlabPro-Light" w:hAnsi="UnitSlabPro-Light" w:cs="UnitSlabPro-Light"/>
          <w:b/>
          <w:bCs/>
        </w:rPr>
        <w:t>rotokol“</w:t>
      </w:r>
      <w:r w:rsidR="00D16098" w:rsidRPr="002F516E">
        <w:rPr>
          <w:rFonts w:ascii="UnitSlabPro-Light" w:hAnsi="UnitSlabPro-Light" w:cs="UnitSlabPro-Light"/>
        </w:rPr>
        <w:t>, podepsaném oběma stranami po provedení kontroly řádně dokončeného díla</w:t>
      </w:r>
      <w:r w:rsidRPr="002F516E">
        <w:rPr>
          <w:rFonts w:ascii="UnitSlabPro-Light" w:hAnsi="UnitSlabPro-Light" w:cs="UnitSlabPro-Light"/>
        </w:rPr>
        <w:t>, který bude opatřen podpisy obou smluvních stra</w:t>
      </w:r>
      <w:r w:rsidR="00241362" w:rsidRPr="002F516E">
        <w:rPr>
          <w:rFonts w:ascii="UnitSlabPro-Light" w:hAnsi="UnitSlabPro-Light" w:cs="UnitSlabPro-Light"/>
        </w:rPr>
        <w:t>n, resp.</w:t>
      </w:r>
      <w:r w:rsidR="0005647C" w:rsidRPr="002F516E">
        <w:rPr>
          <w:rFonts w:ascii="UnitSlabPro-Light" w:hAnsi="UnitSlabPro-Light" w:cs="UnitSlabPro-Light"/>
        </w:rPr>
        <w:t> </w:t>
      </w:r>
      <w:r w:rsidR="00241362" w:rsidRPr="002F516E">
        <w:rPr>
          <w:rFonts w:ascii="UnitSlabPro-Light" w:hAnsi="UnitSlabPro-Light" w:cs="UnitSlabPro-Light"/>
        </w:rPr>
        <w:t>jimi</w:t>
      </w:r>
      <w:r w:rsidR="0005647C" w:rsidRPr="002F516E">
        <w:rPr>
          <w:rFonts w:ascii="UnitSlabPro-Light" w:hAnsi="UnitSlabPro-Light" w:cs="UnitSlabPro-Light"/>
        </w:rPr>
        <w:t> </w:t>
      </w:r>
      <w:r w:rsidR="00241362" w:rsidRPr="002F516E">
        <w:rPr>
          <w:rFonts w:ascii="UnitSlabPro-Light" w:hAnsi="UnitSlabPro-Light" w:cs="UnitSlabPro-Light"/>
        </w:rPr>
        <w:t>pověřených osob.</w:t>
      </w:r>
    </w:p>
    <w:p w14:paraId="60CA5CBB" w14:textId="77777777" w:rsidR="00DA50A6" w:rsidRPr="002F516E" w:rsidRDefault="00DA50A6" w:rsidP="009E4AB3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Vzor akceptačního protokolu je ke stažení na webových stránkách objednatele na adrese: </w:t>
      </w:r>
      <w:hyperlink r:id="rId11" w:history="1">
        <w:r w:rsidRPr="002F516E">
          <w:rPr>
            <w:rStyle w:val="Hypertextovodkaz"/>
            <w:rFonts w:ascii="UnitSlabPro-Light" w:hAnsi="UnitSlabPro-Light" w:cs="UnitSlabPro-Light"/>
          </w:rPr>
          <w:t>http://www.iprpraha.cz/clanek/1950/vzory-dokumentu</w:t>
        </w:r>
      </w:hyperlink>
      <w:r w:rsidRPr="002F516E">
        <w:rPr>
          <w:rFonts w:ascii="UnitSlabPro-Light" w:hAnsi="UnitSlabPro-Light" w:cs="UnitSlabPro-Light"/>
        </w:rPr>
        <w:t xml:space="preserve"> v záložce „Vzory dokumentů, na které odkazují </w:t>
      </w:r>
      <w:bookmarkEnd w:id="2"/>
      <w:r w:rsidRPr="002F516E">
        <w:rPr>
          <w:rFonts w:ascii="UnitSlabPro-Light" w:hAnsi="UnitSlabPro-Light" w:cs="UnitSlabPro-Light"/>
        </w:rPr>
        <w:t>smlouvy“.</w:t>
      </w:r>
    </w:p>
    <w:bookmarkEnd w:id="3"/>
    <w:p w14:paraId="4E545FEE" w14:textId="59B804C9" w:rsidR="000943FC" w:rsidRPr="002F516E" w:rsidRDefault="00AE0FE5" w:rsidP="00CD7285">
      <w:pPr>
        <w:pStyle w:val="Zkladntextodsazen21"/>
        <w:numPr>
          <w:ilvl w:val="0"/>
          <w:numId w:val="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</w:t>
      </w:r>
      <w:bookmarkStart w:id="4" w:name="_Hlk168309054"/>
      <w:r w:rsidRPr="002F516E">
        <w:rPr>
          <w:rFonts w:ascii="UnitSlabPro-Light" w:hAnsi="UnitSlabPro-Light" w:cs="UnitSlabPro-Light"/>
        </w:rPr>
        <w:t xml:space="preserve">nese nebezpečí škody na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>íla nebo jeho částech a odpovídá za veškeré škody způsobené svojí činností, a to až</w:t>
      </w:r>
      <w:r w:rsidR="00FA63B1" w:rsidRPr="002F516E">
        <w:rPr>
          <w:rFonts w:ascii="UnitSlabPro-Light" w:hAnsi="UnitSlabPro-Light" w:cs="UnitSlabPro-Light"/>
        </w:rPr>
        <w:t xml:space="preserve"> do okamžiku řádného předání kompletní ucelené části díla</w:t>
      </w:r>
      <w:r w:rsidRPr="002F516E">
        <w:rPr>
          <w:rFonts w:ascii="UnitSlabPro-Light" w:hAnsi="UnitSlabPro-Light" w:cs="UnitSlabPro-Light"/>
        </w:rPr>
        <w:t xml:space="preserve">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bjednateli</w:t>
      </w:r>
      <w:r w:rsidR="00D56EAF" w:rsidRPr="002F516E">
        <w:rPr>
          <w:rFonts w:ascii="UnitSlabPro-Light" w:hAnsi="UnitSlabPro-Light" w:cs="UnitSlabPro-Light"/>
        </w:rPr>
        <w:t xml:space="preserve"> bez vad a nedodělků</w:t>
      </w:r>
      <w:r w:rsidRPr="002F516E">
        <w:rPr>
          <w:rFonts w:ascii="UnitSlabPro-Light" w:hAnsi="UnitSlabPro-Light" w:cs="UnitSlabPro-Light"/>
        </w:rPr>
        <w:t xml:space="preserve">. Nebezpečí škody na předmětu </w:t>
      </w:r>
      <w:r w:rsidR="00E733B4" w:rsidRPr="002F516E">
        <w:rPr>
          <w:rFonts w:ascii="UnitSlabPro-Light" w:hAnsi="UnitSlabPro-Light" w:cs="UnitSlabPro-Light"/>
        </w:rPr>
        <w:t>d</w:t>
      </w:r>
      <w:r w:rsidRPr="002F516E">
        <w:rPr>
          <w:rFonts w:ascii="UnitSlabPro-Light" w:hAnsi="UnitSlabPro-Light" w:cs="UnitSlabPro-Light"/>
        </w:rPr>
        <w:t xml:space="preserve">íla </w:t>
      </w:r>
      <w:r w:rsidR="008D5D0E" w:rsidRPr="002F516E">
        <w:rPr>
          <w:rFonts w:ascii="UnitSlabPro-Light" w:hAnsi="UnitSlabPro-Light" w:cs="UnitSlabPro-Light"/>
        </w:rPr>
        <w:t xml:space="preserve">tak </w:t>
      </w:r>
      <w:r w:rsidRPr="002F516E">
        <w:rPr>
          <w:rFonts w:ascii="UnitSlabPro-Light" w:hAnsi="UnitSlabPro-Light" w:cs="UnitSlabPro-Light"/>
        </w:rPr>
        <w:t xml:space="preserve">přechází na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bjednatele okamžikem podpisu</w:t>
      </w:r>
      <w:r w:rsidR="00D16098" w:rsidRPr="002F516E">
        <w:rPr>
          <w:rFonts w:ascii="UnitSlabPro-Light" w:hAnsi="UnitSlabPro-Light" w:cs="UnitSlabPro-Light"/>
        </w:rPr>
        <w:t xml:space="preserve"> akceptačního protokolu o převzetí </w:t>
      </w:r>
      <w:r w:rsidR="005B2FB3" w:rsidRPr="002F516E">
        <w:rPr>
          <w:rFonts w:ascii="UnitSlabPro-Light" w:hAnsi="UnitSlabPro-Light" w:cs="UnitSlabPro-Light"/>
        </w:rPr>
        <w:t xml:space="preserve">příslušné </w:t>
      </w:r>
      <w:r w:rsidR="00F521B6" w:rsidRPr="002F516E">
        <w:rPr>
          <w:rFonts w:ascii="UnitSlabPro-Light" w:hAnsi="UnitSlabPro-Light" w:cs="UnitSlabPro-Light"/>
        </w:rPr>
        <w:t>e</w:t>
      </w:r>
      <w:r w:rsidR="005B2FB3" w:rsidRPr="002F516E">
        <w:rPr>
          <w:rFonts w:ascii="UnitSlabPro-Light" w:hAnsi="UnitSlabPro-Light" w:cs="UnitSlabPro-Light"/>
        </w:rPr>
        <w:t xml:space="preserve">tapy </w:t>
      </w:r>
      <w:r w:rsidR="00D16098" w:rsidRPr="002F516E">
        <w:rPr>
          <w:rFonts w:ascii="UnitSlabPro-Light" w:hAnsi="UnitSlabPro-Light" w:cs="UnitSlabPro-Light"/>
        </w:rPr>
        <w:t>díla</w:t>
      </w:r>
      <w:r w:rsidRPr="002F516E">
        <w:rPr>
          <w:rFonts w:ascii="UnitSlabPro-Light" w:hAnsi="UnitSlabPro-Light" w:cs="UnitSlabPro-Light"/>
        </w:rPr>
        <w:t>.</w:t>
      </w:r>
      <w:bookmarkEnd w:id="4"/>
    </w:p>
    <w:p w14:paraId="58AC7DEC" w14:textId="22D9A443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I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Cena a platební podmínky</w:t>
      </w:r>
    </w:p>
    <w:p w14:paraId="5DE56B50" w14:textId="77777777" w:rsidR="00150738" w:rsidRDefault="001D54B4" w:rsidP="005040CA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5" w:name="_Hlk168309189"/>
      <w:bookmarkStart w:id="6" w:name="_Hlk161309905"/>
      <w:r w:rsidRPr="002F516E">
        <w:rPr>
          <w:rFonts w:ascii="UnitSlabPro-Light" w:hAnsi="UnitSlabPro-Light" w:cs="UnitSlabPro-Light"/>
        </w:rPr>
        <w:t xml:space="preserve">Celková cena </w:t>
      </w:r>
      <w:bookmarkEnd w:id="5"/>
      <w:r w:rsidRPr="002F516E">
        <w:rPr>
          <w:rFonts w:ascii="UnitSlabPro-Light" w:hAnsi="UnitSlabPro-Light" w:cs="UnitSlabPro-Light"/>
        </w:rPr>
        <w:t>za zpracování díla činí</w:t>
      </w:r>
      <w:r w:rsidR="00150738">
        <w:rPr>
          <w:rFonts w:ascii="UnitSlabPro-Light" w:hAnsi="UnitSlabPro-Light" w:cs="UnitSlabPro-Light"/>
        </w:rPr>
        <w:t>:</w:t>
      </w:r>
    </w:p>
    <w:p w14:paraId="71384BB0" w14:textId="1C94FACC" w:rsidR="002D672A" w:rsidRDefault="00150738" w:rsidP="00150738">
      <w:pPr>
        <w:spacing w:after="120" w:line="276" w:lineRule="auto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  <w:b/>
          <w:bCs/>
        </w:rPr>
        <w:t>95</w:t>
      </w:r>
      <w:r w:rsidR="005040CA">
        <w:rPr>
          <w:rFonts w:ascii="UnitSlabPro-Light" w:hAnsi="UnitSlabPro-Light" w:cs="UnitSlabPro-Light"/>
          <w:b/>
          <w:bCs/>
        </w:rPr>
        <w:t>.</w:t>
      </w:r>
      <w:r w:rsidR="005040CA" w:rsidRPr="002F516E">
        <w:rPr>
          <w:rFonts w:ascii="UnitSlabPro-Light" w:hAnsi="UnitSlabPro-Light" w:cs="UnitSlabPro-Light"/>
          <w:b/>
          <w:bCs/>
        </w:rPr>
        <w:t>000,-</w:t>
      </w:r>
      <w:r w:rsidR="005040CA" w:rsidRPr="002F516E">
        <w:rPr>
          <w:rFonts w:ascii="UnitSlabPro-Light" w:hAnsi="UnitSlabPro-Light" w:cs="UnitSlabPro-Light"/>
          <w:b/>
        </w:rPr>
        <w:t xml:space="preserve"> Kč </w:t>
      </w:r>
      <w:r w:rsidR="005040CA" w:rsidRPr="002F516E">
        <w:rPr>
          <w:rFonts w:ascii="UnitSlabPro-Light" w:hAnsi="UnitSlabPro-Light" w:cs="UnitSlabPro-Light"/>
        </w:rPr>
        <w:t xml:space="preserve">(slovy: </w:t>
      </w:r>
      <w:r>
        <w:rPr>
          <w:rFonts w:ascii="UnitSlabPro-Light" w:hAnsi="UnitSlabPro-Light" w:cs="UnitSlabPro-Light"/>
        </w:rPr>
        <w:t>devadesát-pět</w:t>
      </w:r>
      <w:r w:rsidR="005040CA">
        <w:rPr>
          <w:rFonts w:ascii="UnitSlabPro-Light" w:hAnsi="UnitSlabPro-Light" w:cs="UnitSlabPro-Light"/>
        </w:rPr>
        <w:t>-tisíc</w:t>
      </w:r>
      <w:r w:rsidR="005040CA" w:rsidRPr="002F516E">
        <w:rPr>
          <w:rFonts w:ascii="UnitSlabPro-Light" w:hAnsi="UnitSlabPro-Light" w:cs="UnitSlabPro-Light"/>
        </w:rPr>
        <w:t xml:space="preserve"> korun českých) </w:t>
      </w:r>
      <w:r w:rsidR="005040CA" w:rsidRPr="002F516E">
        <w:rPr>
          <w:rFonts w:ascii="UnitSlabPro-Light" w:hAnsi="UnitSlabPro-Light" w:cs="UnitSlabPro-Light"/>
          <w:b/>
        </w:rPr>
        <w:t>bez </w:t>
      </w:r>
      <w:bookmarkStart w:id="7" w:name="_Hlk145932325"/>
      <w:r w:rsidR="001D54B4" w:rsidRPr="005040CA">
        <w:rPr>
          <w:rFonts w:ascii="UnitSlabPro-Light" w:hAnsi="UnitSlabPro-Light" w:cs="UnitSlabPro-Light"/>
          <w:b/>
        </w:rPr>
        <w:t>DPH</w:t>
      </w:r>
      <w:r w:rsidR="001D54B4" w:rsidRPr="005040CA">
        <w:rPr>
          <w:rFonts w:ascii="UnitSlabPro-Light" w:hAnsi="UnitSlabPro-Light" w:cs="UnitSlabPro-Light"/>
        </w:rPr>
        <w:t>,</w:t>
      </w:r>
    </w:p>
    <w:p w14:paraId="5C278A32" w14:textId="0C2707D8" w:rsidR="00150738" w:rsidRPr="005040CA" w:rsidRDefault="00150738" w:rsidP="00150738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150738">
        <w:rPr>
          <w:rFonts w:ascii="UnitSlabPro-Light" w:hAnsi="UnitSlabPro-Light" w:cs="UnitSlabPro-Light"/>
          <w:b/>
          <w:bCs/>
        </w:rPr>
        <w:t>114.950,- Kč</w:t>
      </w:r>
      <w:r>
        <w:rPr>
          <w:rFonts w:ascii="UnitSlabPro-Light" w:hAnsi="UnitSlabPro-Light" w:cs="UnitSlabPro-Light"/>
        </w:rPr>
        <w:t xml:space="preserve"> (slovy: sto-čtrnáct-tisíc-devět-set-padesát korun českých) </w:t>
      </w:r>
      <w:r w:rsidRPr="00150738">
        <w:rPr>
          <w:rFonts w:ascii="UnitSlabPro-Light" w:hAnsi="UnitSlabPro-Light" w:cs="UnitSlabPro-Light"/>
          <w:b/>
          <w:bCs/>
        </w:rPr>
        <w:t>s DPH</w:t>
      </w:r>
    </w:p>
    <w:bookmarkEnd w:id="6"/>
    <w:bookmarkEnd w:id="7"/>
    <w:p w14:paraId="39F7C2C4" w14:textId="5586621C" w:rsidR="00ED2257" w:rsidRPr="002F516E" w:rsidRDefault="00ED2257" w:rsidP="005060CB">
      <w:pPr>
        <w:spacing w:before="120" w:after="120" w:line="276" w:lineRule="auto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lastRenderedPageBreak/>
        <w:t xml:space="preserve">Platba za splnění předmětu smlouvy dle specifikace v čl. I této smlouvy </w:t>
      </w:r>
      <w:r w:rsidR="0048058D" w:rsidRPr="002F516E">
        <w:rPr>
          <w:rFonts w:ascii="UnitSlabPro-Light" w:hAnsi="UnitSlabPro-Light" w:cs="UnitSlabPro-Light"/>
        </w:rPr>
        <w:t xml:space="preserve">se uskuteční </w:t>
      </w:r>
      <w:r w:rsidRPr="002F516E">
        <w:rPr>
          <w:rFonts w:ascii="UnitSlabPro-Light" w:hAnsi="UnitSlabPro-Light" w:cs="UnitSlabPro-Light"/>
        </w:rPr>
        <w:t>v termínech stanovených v čl. III této smlouvy, vždy po předání kompletní části díla, a to po oboustranném podepsání akceptačního protokolu bez výhrad či s výhradou těch vad, které nebrání předávanou část díla akceptovat.</w:t>
      </w:r>
    </w:p>
    <w:p w14:paraId="3C70F390" w14:textId="73D127FB" w:rsidR="003B6E46" w:rsidRPr="002F516E" w:rsidRDefault="00AD68DF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Cena uvedená v čl. II</w:t>
      </w:r>
      <w:r w:rsidR="008D7BC0" w:rsidRPr="002F516E">
        <w:rPr>
          <w:rFonts w:ascii="UnitSlabPro-Light" w:hAnsi="UnitSlabPro-Light" w:cs="UnitSlabPro-Light"/>
        </w:rPr>
        <w:t xml:space="preserve"> odst. 1</w:t>
      </w:r>
      <w:r w:rsidR="001D54B4" w:rsidRPr="002F516E">
        <w:rPr>
          <w:rFonts w:ascii="UnitSlabPro-Light" w:hAnsi="UnitSlabPro-Light" w:cs="UnitSlabPro-Light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Sjednaná cena v sobě zahrnuje veškeré náklady zhotovitele za realizaci díla podle této smlouvy</w:t>
      </w:r>
      <w:r w:rsidR="00480D86" w:rsidRPr="002F516E">
        <w:rPr>
          <w:rFonts w:ascii="UnitSlabPro-Light" w:hAnsi="UnitSlabPro-Light" w:cs="UnitSlabPro-Light"/>
        </w:rPr>
        <w:t xml:space="preserve"> </w:t>
      </w:r>
      <w:r w:rsidR="00A60C46" w:rsidRPr="002F516E">
        <w:rPr>
          <w:rFonts w:ascii="UnitSlabPro-Light" w:hAnsi="UnitSlabPro-Light" w:cs="UnitSlabPro-Light"/>
        </w:rPr>
        <w:t xml:space="preserve">včetně ceny licence </w:t>
      </w:r>
      <w:r w:rsidR="00BB5233" w:rsidRPr="002F516E">
        <w:rPr>
          <w:rFonts w:ascii="UnitSlabPro-Light" w:hAnsi="UnitSlabPro-Light" w:cs="UnitSlabPro-Light"/>
        </w:rPr>
        <w:t>a </w:t>
      </w:r>
      <w:r w:rsidR="00DA6E4E" w:rsidRPr="002F516E">
        <w:rPr>
          <w:rFonts w:ascii="UnitSlabPro-Light" w:hAnsi="UnitSlabPro-Light" w:cs="UnitSlabPro-Light"/>
        </w:rPr>
        <w:t>zhotovitel nemá nárok na jakoukoliv další platbu související s prováděním díla.</w:t>
      </w:r>
    </w:p>
    <w:p w14:paraId="74269B5E" w14:textId="62091249" w:rsidR="001F38CB" w:rsidRPr="002F516E" w:rsidRDefault="001F38CB" w:rsidP="00F35761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6F583423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Řádným vystavením faktury se rozumí vystavení faktury zhotovitelem, </w:t>
      </w:r>
      <w:r w:rsidR="00410076" w:rsidRPr="002F516E">
        <w:rPr>
          <w:rFonts w:ascii="UnitSlabPro-Light" w:hAnsi="UnitSlabPro-Light" w:cs="UnitSlabPro-Light"/>
        </w:rPr>
        <w:t>která</w:t>
      </w:r>
      <w:r w:rsidR="00B55564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má veškeré náležitosti daňového dokladu požadované </w:t>
      </w:r>
      <w:r w:rsidR="00173A25" w:rsidRPr="002F516E">
        <w:rPr>
          <w:rFonts w:ascii="UnitSlabPro-Light" w:hAnsi="UnitSlabPro-Light" w:cs="UnitSlabPro-Light"/>
        </w:rPr>
        <w:t>právními předpisy, zejména zákonem č. 235/2004 Sb., o dani z přidané hodnoty, ve znění pozdějších předpisů</w:t>
      </w:r>
      <w:r w:rsidRPr="002F516E">
        <w:rPr>
          <w:rFonts w:ascii="UnitSlabPro-Light" w:hAnsi="UnitSlabPro-Light" w:cs="UnitSlabPro-Light"/>
        </w:rPr>
        <w:t>.</w:t>
      </w:r>
      <w:r w:rsidR="0031420E" w:rsidRPr="002F516E">
        <w:rPr>
          <w:rFonts w:ascii="UnitSlabPro-Light" w:hAnsi="UnitSlabPro-Light" w:cs="UnitSlabPro-Light"/>
        </w:rPr>
        <w:t xml:space="preserve"> </w:t>
      </w:r>
      <w:r w:rsidR="0031420E" w:rsidRPr="002F516E">
        <w:rPr>
          <w:rFonts w:ascii="UnitSlabPro-Light" w:hAnsi="UnitSlabPro-Light" w:cs="UnitSlabPro-Light"/>
          <w:b/>
        </w:rPr>
        <w:t>Na faktuře musí být uvedeno číslo smlouvy</w:t>
      </w:r>
      <w:r w:rsidR="001725C2" w:rsidRPr="002F516E">
        <w:rPr>
          <w:rFonts w:ascii="UnitSlabPro-Light" w:hAnsi="UnitSlabPro-Light" w:cs="UnitSlabPro-Light"/>
          <w:b/>
        </w:rPr>
        <w:t xml:space="preserve">. </w:t>
      </w:r>
      <w:r w:rsidR="00B64D93" w:rsidRPr="002F516E">
        <w:rPr>
          <w:rFonts w:ascii="UnitSlabPro-Light" w:hAnsi="UnitSlabPro-Light" w:cs="UnitSlabPro-Light"/>
          <w:b/>
        </w:rPr>
        <w:t xml:space="preserve">Zhotovitel je povinen zaslat fakturu ve formátu .pdf </w:t>
      </w:r>
      <w:r w:rsidR="00B64D93" w:rsidRPr="002279E7">
        <w:rPr>
          <w:rFonts w:ascii="UnitSlabPro-Light" w:hAnsi="UnitSlabPro-Light" w:cs="UnitSlabPro-Light"/>
          <w:b/>
        </w:rPr>
        <w:t>na e-mailovou adresu kontaktní osoby objednatele</w:t>
      </w:r>
      <w:r w:rsidR="00B64D93" w:rsidRPr="002F516E">
        <w:rPr>
          <w:rFonts w:ascii="UnitSlabPro-Light" w:hAnsi="UnitSlabPro-Light" w:cs="UnitSlabPro-Light"/>
          <w:b/>
        </w:rPr>
        <w:t>.</w:t>
      </w:r>
      <w:r w:rsidR="000F2124" w:rsidRPr="002F516E">
        <w:rPr>
          <w:rFonts w:ascii="UnitSlabPro-Light" w:hAnsi="UnitSlabPro-Light" w:cs="UnitSlabPro-Light"/>
        </w:rPr>
        <w:t xml:space="preserve"> Úhrada faktur bude provedena převodním příkazem na bankovní účet uvedený na</w:t>
      </w:r>
      <w:r w:rsidR="00D7501C" w:rsidRPr="002F516E">
        <w:rPr>
          <w:rFonts w:ascii="UnitSlabPro-Light" w:hAnsi="UnitSlabPro-Light" w:cs="UnitSlabPro-Light"/>
        </w:rPr>
        <w:t> </w:t>
      </w:r>
      <w:r w:rsidR="000F2124" w:rsidRPr="002F516E">
        <w:rPr>
          <w:rFonts w:ascii="UnitSlabPro-Light" w:hAnsi="UnitSlabPro-Light" w:cs="UnitSlabPro-Light"/>
        </w:rPr>
        <w:t>faktuře zhotovitele,</w:t>
      </w:r>
      <w:r w:rsidR="00480D86" w:rsidRPr="002F516E">
        <w:rPr>
          <w:rFonts w:ascii="UnitSlabPro-Light" w:hAnsi="UnitSlabPro-Light" w:cs="UnitSlabPro-Light"/>
        </w:rPr>
        <w:t xml:space="preserve"> který je totožný s bankovním účtem uvedeným v záhlaví této smlouvy.</w:t>
      </w:r>
    </w:p>
    <w:p w14:paraId="71F1FE72" w14:textId="5E31F0ED" w:rsidR="003B6E46" w:rsidRPr="003739D7" w:rsidRDefault="001D54B4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3739D7">
        <w:rPr>
          <w:rFonts w:ascii="UnitSlabPro-Light" w:hAnsi="UnitSlabPro-Light" w:cs="UnitSlabPro-Light"/>
        </w:rPr>
        <w:t>Oprávněným vystavením faktury se</w:t>
      </w:r>
      <w:r w:rsidR="003739D7" w:rsidRP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 xml:space="preserve">rozumí vystavení faktury zhotovitelem za </w:t>
      </w:r>
      <w:r w:rsidR="008056A5" w:rsidRPr="003739D7">
        <w:rPr>
          <w:rFonts w:ascii="UnitSlabPro-Light" w:hAnsi="UnitSlabPro-Light" w:cs="UnitSlabPro-Light"/>
        </w:rPr>
        <w:t xml:space="preserve">řádně </w:t>
      </w:r>
      <w:r w:rsidRPr="003739D7">
        <w:rPr>
          <w:rFonts w:ascii="UnitSlabPro-Light" w:hAnsi="UnitSlabPro-Light" w:cs="UnitSlabPro-Light"/>
        </w:rPr>
        <w:t>provedené</w:t>
      </w:r>
      <w:r w:rsidR="00BC08EB" w:rsidRP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>a</w:t>
      </w:r>
      <w:r w:rsidR="00D7501C" w:rsidRPr="003739D7">
        <w:rPr>
          <w:rFonts w:ascii="UnitSlabPro-Light" w:hAnsi="UnitSlabPro-Light" w:cs="UnitSlabPro-Light"/>
        </w:rPr>
        <w:t> </w:t>
      </w:r>
      <w:r w:rsidR="00DA6E4E" w:rsidRPr="003739D7">
        <w:rPr>
          <w:rFonts w:ascii="UnitSlabPro-Light" w:hAnsi="UnitSlabPro-Light" w:cs="UnitSlabPro-Light"/>
        </w:rPr>
        <w:t>na</w:t>
      </w:r>
      <w:r w:rsidR="00D7501C" w:rsidRPr="003739D7">
        <w:rPr>
          <w:rFonts w:ascii="UnitSlabPro-Light" w:hAnsi="UnitSlabPro-Light" w:cs="UnitSlabPro-Light"/>
        </w:rPr>
        <w:t> </w:t>
      </w:r>
      <w:r w:rsidR="00DA6E4E" w:rsidRPr="003739D7">
        <w:rPr>
          <w:rFonts w:ascii="UnitSlabPro-Light" w:hAnsi="UnitSlabPro-Light" w:cs="UnitSlabPro-Light"/>
        </w:rPr>
        <w:t>základě</w:t>
      </w:r>
      <w:r w:rsidR="00E434AB" w:rsidRPr="003739D7">
        <w:rPr>
          <w:rFonts w:ascii="UnitSlabPro-Light" w:hAnsi="UnitSlabPro-Light" w:cs="UnitSlabPro-Light"/>
        </w:rPr>
        <w:t xml:space="preserve"> oběma stranami podepsaného</w:t>
      </w:r>
      <w:r w:rsidR="00DA6E4E" w:rsidRPr="003739D7">
        <w:rPr>
          <w:rFonts w:ascii="UnitSlabPro-Light" w:hAnsi="UnitSlabPro-Light" w:cs="UnitSlabPro-Light"/>
        </w:rPr>
        <w:t xml:space="preserve"> akceptačního protokolu </w:t>
      </w:r>
      <w:r w:rsidRPr="003739D7">
        <w:rPr>
          <w:rFonts w:ascii="UnitSlabPro-Light" w:hAnsi="UnitSlabPro-Light" w:cs="UnitSlabPro-Light"/>
        </w:rPr>
        <w:t>předané dílo</w:t>
      </w:r>
      <w:r w:rsidR="00ED2257" w:rsidRPr="003739D7">
        <w:rPr>
          <w:rFonts w:ascii="UnitSlabPro-Light" w:hAnsi="UnitSlabPro-Light" w:cs="UnitSlabPro-Light"/>
        </w:rPr>
        <w:t xml:space="preserve"> či jeho kompletní části, ve struktuře dle čl. IV této smlouvy</w:t>
      </w:r>
      <w:r w:rsidR="00940E95" w:rsidRPr="003739D7">
        <w:rPr>
          <w:rFonts w:ascii="UnitSlabPro-Light" w:hAnsi="UnitSlabPro-Light" w:cs="UnitSlabPro-Light"/>
        </w:rPr>
        <w:t>.</w:t>
      </w:r>
      <w:r w:rsidR="003739D7">
        <w:rPr>
          <w:rFonts w:ascii="UnitSlabPro-Light" w:hAnsi="UnitSlabPro-Light" w:cs="UnitSlabPro-Light"/>
        </w:rPr>
        <w:t xml:space="preserve"> </w:t>
      </w:r>
      <w:r w:rsidRPr="003739D7">
        <w:rPr>
          <w:rFonts w:ascii="UnitSlabPro-Light" w:hAnsi="UnitSlabPro-Light" w:cs="UnitSlabPro-Light"/>
        </w:rPr>
        <w:t>V případě, že faktura nebude vystavena oprávněně, není objednatel povinen ji proplatit.</w:t>
      </w:r>
    </w:p>
    <w:p w14:paraId="6BBB54B8" w14:textId="77777777" w:rsidR="003B6E46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případě, že faktura nebude vystavena řádně</w:t>
      </w:r>
      <w:r w:rsidR="00173A25" w:rsidRPr="002F516E">
        <w:rPr>
          <w:rFonts w:ascii="UnitSlabPro-Light" w:hAnsi="UnitSlabPro-Light" w:cs="UnitSlabPro-Light"/>
        </w:rPr>
        <w:t xml:space="preserve"> v souladu se zákonem a nebude obsahovat předepsané náležitosti</w:t>
      </w:r>
      <w:r w:rsidRPr="002F516E">
        <w:rPr>
          <w:rFonts w:ascii="UnitSlabPro-Light" w:hAnsi="UnitSlabPro-Light" w:cs="UnitSlabPro-Light"/>
        </w:rPr>
        <w:t>, je objednatel oprávněn vrátit ji zhotoviteli k</w:t>
      </w:r>
      <w:r w:rsidR="006B7C20" w:rsidRPr="002F516E">
        <w:rPr>
          <w:rFonts w:ascii="UnitSlabPro-Light" w:hAnsi="UnitSlabPro-Light" w:cs="UnitSlabPro-Light"/>
        </w:rPr>
        <w:t xml:space="preserve"> opravě a </w:t>
      </w:r>
      <w:r w:rsidRPr="002F516E">
        <w:rPr>
          <w:rFonts w:ascii="UnitSlabPro-Light" w:hAnsi="UnitSlabPro-Light" w:cs="UnitSlabPro-Light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2F516E" w:rsidRDefault="001D54B4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neposkytuje zálohy.</w:t>
      </w:r>
    </w:p>
    <w:p w14:paraId="0E29F3F0" w14:textId="70D6EC87" w:rsidR="008B3E0C" w:rsidRPr="002F516E" w:rsidRDefault="008B3E0C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8" w:name="_Hlk145933306"/>
      <w:r w:rsidRPr="002F516E">
        <w:rPr>
          <w:rFonts w:ascii="UnitSlabPro-Light" w:hAnsi="UnitSlabPro-Light" w:cs="UnitSlabPro-Light"/>
        </w:rPr>
        <w:t xml:space="preserve">Zhotovitel je podle ustanovení § 2 písm. </w:t>
      </w:r>
      <w:r w:rsidR="003375C0" w:rsidRPr="002F516E">
        <w:rPr>
          <w:rFonts w:ascii="UnitSlabPro-Light" w:hAnsi="UnitSlabPro-Light" w:cs="UnitSlabPro-Light"/>
        </w:rPr>
        <w:t>e</w:t>
      </w:r>
      <w:r w:rsidRPr="002F516E">
        <w:rPr>
          <w:rFonts w:ascii="UnitSlabPro-Light" w:hAnsi="UnitSlabPro-Light" w:cs="UnitSlabPro-Light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je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povinen poskytnout přístup ke všem dokumentům souvisejícím se zadáním a realizací díla, včetně dokumentů podléhající</w:t>
      </w:r>
      <w:r w:rsidR="00AF0C57" w:rsidRPr="002F516E">
        <w:rPr>
          <w:rFonts w:ascii="UnitSlabPro-Light" w:hAnsi="UnitSlabPro-Light" w:cs="UnitSlabPro-Light"/>
        </w:rPr>
        <w:t>c</w:t>
      </w:r>
      <w:r w:rsidRPr="002F516E">
        <w:rPr>
          <w:rFonts w:ascii="UnitSlabPro-Light" w:hAnsi="UnitSlabPro-Light" w:cs="UnitSlabPro-Light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Pr="002F516E" w:rsidRDefault="00776648" w:rsidP="005060CB">
      <w:pPr>
        <w:numPr>
          <w:ilvl w:val="0"/>
          <w:numId w:val="5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povinen</w:t>
      </w:r>
      <w:r w:rsidR="00236456" w:rsidRPr="002F516E">
        <w:rPr>
          <w:rFonts w:ascii="UnitSlabPro-Light" w:hAnsi="UnitSlabPro-Light" w:cs="UnitSlabPro-Light"/>
        </w:rPr>
        <w:t xml:space="preserve"> neprodleně</w:t>
      </w:r>
      <w:r w:rsidRPr="002F516E">
        <w:rPr>
          <w:rFonts w:ascii="UnitSlabPro-Light" w:hAnsi="UnitSlabPro-Light" w:cs="UnitSlabPro-Light"/>
        </w:rPr>
        <w:t xml:space="preserve"> informovat objednatele o </w:t>
      </w:r>
      <w:r w:rsidR="00236456" w:rsidRPr="002F516E">
        <w:rPr>
          <w:rFonts w:ascii="UnitSlabPro-Light" w:hAnsi="UnitSlabPro-Light" w:cs="UnitSlabPro-Light"/>
        </w:rPr>
        <w:t xml:space="preserve">skutečnosti, že se stal plátcem DPH, případně, že jím být přestal. </w:t>
      </w:r>
      <w:r w:rsidR="00AF0C57" w:rsidRPr="002F516E">
        <w:rPr>
          <w:rFonts w:ascii="UnitSlabPro-Light" w:hAnsi="UnitSlabPro-Light" w:cs="UnitSlabPro-Light"/>
        </w:rPr>
        <w:t xml:space="preserve">V případě, že se zhotovitel stane nespolehlivým plátcem DPH, ve smyslu ustanovení § 106a zákona </w:t>
      </w:r>
      <w:r w:rsidR="00D261B3" w:rsidRPr="002F516E">
        <w:rPr>
          <w:rFonts w:ascii="UnitSlabPro-Light" w:hAnsi="UnitSlabPro-Light" w:cs="UnitSlabPro-Light"/>
        </w:rPr>
        <w:t>č.</w:t>
      </w:r>
      <w:r w:rsidR="00D04DC2" w:rsidRPr="002F516E">
        <w:rPr>
          <w:rFonts w:ascii="UnitSlabPro-Light" w:hAnsi="UnitSlabPro-Light" w:cs="UnitSlabPro-Light"/>
        </w:rPr>
        <w:t> </w:t>
      </w:r>
      <w:r w:rsidR="00D261B3" w:rsidRPr="002F516E">
        <w:rPr>
          <w:rFonts w:ascii="UnitSlabPro-Light" w:hAnsi="UnitSlabPro-Light" w:cs="UnitSlabPro-Light"/>
        </w:rPr>
        <w:t xml:space="preserve">235/2004 Sb., </w:t>
      </w:r>
      <w:r w:rsidR="00AF0C57" w:rsidRPr="002F516E">
        <w:rPr>
          <w:rFonts w:ascii="UnitSlabPro-Light" w:hAnsi="UnitSlabPro-Light" w:cs="UnitSlabPro-Light"/>
        </w:rPr>
        <w:t>o dani z přidané hodnoty</w:t>
      </w:r>
      <w:r w:rsidR="006361ED" w:rsidRPr="002F516E">
        <w:rPr>
          <w:rFonts w:ascii="UnitSlabPro-Light" w:hAnsi="UnitSlabPro-Light" w:cs="UnitSlabPro-Light"/>
        </w:rPr>
        <w:t xml:space="preserve">, </w:t>
      </w:r>
      <w:r w:rsidR="00D261B3" w:rsidRPr="002F516E">
        <w:rPr>
          <w:rFonts w:ascii="UnitSlabPro-Light" w:hAnsi="UnitSlabPro-Light" w:cs="UnitSlabPro-Light"/>
        </w:rPr>
        <w:t>ve znění pozdějších předpisů</w:t>
      </w:r>
      <w:r w:rsidR="00AF0C57" w:rsidRPr="002F516E">
        <w:rPr>
          <w:rFonts w:ascii="UnitSlabPro-Light" w:hAnsi="UnitSlabPro-Light" w:cs="UnitSlabPro-Light"/>
        </w:rPr>
        <w:t>, je</w:t>
      </w:r>
      <w:r w:rsidR="00261489" w:rsidRPr="002F516E">
        <w:rPr>
          <w:rFonts w:ascii="UnitSlabPro-Light" w:hAnsi="UnitSlabPro-Light" w:cs="UnitSlabPro-Light"/>
        </w:rPr>
        <w:t> </w:t>
      </w:r>
      <w:r w:rsidR="00AF0C57" w:rsidRPr="002F516E">
        <w:rPr>
          <w:rFonts w:ascii="UnitSlabPro-Light" w:hAnsi="UnitSlabPro-Light" w:cs="UnitSlabPro-Light"/>
        </w:rPr>
        <w:t>objednatel oprávněn odvést částku DPH z příslušného plnění přímo na účet finančního úřadu, podle ustanovení</w:t>
      </w:r>
      <w:r w:rsidR="00261489" w:rsidRPr="002F516E">
        <w:rPr>
          <w:rFonts w:ascii="UnitSlabPro-Light" w:hAnsi="UnitSlabPro-Light" w:cs="UnitSlabPro-Light"/>
        </w:rPr>
        <w:t xml:space="preserve"> </w:t>
      </w:r>
      <w:r w:rsidR="00AF0C57" w:rsidRPr="002F516E">
        <w:rPr>
          <w:rFonts w:ascii="UnitSlabPro-Light" w:hAnsi="UnitSlabPro-Light" w:cs="UnitSlabPro-Light"/>
        </w:rPr>
        <w:t>§ 109 a</w:t>
      </w:r>
      <w:r w:rsidR="006361ED" w:rsidRPr="002F516E">
        <w:rPr>
          <w:rFonts w:ascii="UnitSlabPro-Light" w:hAnsi="UnitSlabPro-Light" w:cs="UnitSlabPro-Light"/>
        </w:rPr>
        <w:t> </w:t>
      </w:r>
      <w:r w:rsidR="00AF0C57" w:rsidRPr="002F516E">
        <w:rPr>
          <w:rFonts w:ascii="UnitSlabPro-Light" w:hAnsi="UnitSlabPro-Light" w:cs="UnitSlabPro-Light"/>
        </w:rPr>
        <w:t xml:space="preserve">109a cit. </w:t>
      </w:r>
      <w:r w:rsidR="00D04DC2" w:rsidRPr="002F516E">
        <w:rPr>
          <w:rFonts w:ascii="UnitSlabPro-Light" w:hAnsi="UnitSlabPro-Light" w:cs="UnitSlabPro-Light"/>
        </w:rPr>
        <w:t>z</w:t>
      </w:r>
      <w:r w:rsidR="00AF0C57" w:rsidRPr="002F516E">
        <w:rPr>
          <w:rFonts w:ascii="UnitSlabPro-Light" w:hAnsi="UnitSlabPro-Light" w:cs="UnitSlabPro-Light"/>
        </w:rPr>
        <w:t xml:space="preserve"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</w:t>
      </w:r>
      <w:r w:rsidR="00AF0C57" w:rsidRPr="002F516E">
        <w:rPr>
          <w:rFonts w:ascii="UnitSlabPro-Light" w:hAnsi="UnitSlabPro-Light" w:cs="UnitSlabPro-Light"/>
        </w:rPr>
        <w:lastRenderedPageBreak/>
        <w:t>stal tzv. nespolehlivým plátcem DPH, bude ověřena z veřejně dostupného registru, což zhotovitel výslovně akceptuje a nebude činit sporným.</w:t>
      </w:r>
    </w:p>
    <w:bookmarkEnd w:id="8"/>
    <w:p w14:paraId="19A8EA89" w14:textId="77777777" w:rsidR="001D54B4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III</w:t>
      </w:r>
      <w:r w:rsidR="001D54B4" w:rsidRPr="002F516E">
        <w:rPr>
          <w:rFonts w:ascii="UnitSlabPro-Light" w:hAnsi="UnitSlabPro-Light" w:cs="UnitSlabPro-Light"/>
          <w:szCs w:val="22"/>
        </w:rPr>
        <w:t xml:space="preserve">. Termín </w:t>
      </w:r>
      <w:r w:rsidR="00283F23" w:rsidRPr="002F516E">
        <w:rPr>
          <w:rFonts w:ascii="UnitSlabPro-Light" w:hAnsi="UnitSlabPro-Light" w:cs="UnitSlabPro-Light"/>
          <w:szCs w:val="22"/>
        </w:rPr>
        <w:t>plnění</w:t>
      </w:r>
    </w:p>
    <w:p w14:paraId="7D0A6657" w14:textId="77777777" w:rsidR="00150738" w:rsidRDefault="0054149D" w:rsidP="002279E7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</w:t>
      </w:r>
      <w:r w:rsidR="00ED2257" w:rsidRPr="002F516E">
        <w:rPr>
          <w:rFonts w:ascii="UnitSlabPro-Light" w:hAnsi="UnitSlabPro-Light" w:cs="UnitSlabPro-Light"/>
        </w:rPr>
        <w:t>hotovitel se zavazuje dílo objednateli předávat v ucelených, řádně provedených částech</w:t>
      </w:r>
      <w:r w:rsidR="00150738">
        <w:rPr>
          <w:rFonts w:ascii="UnitSlabPro-Light" w:hAnsi="UnitSlabPro-Light" w:cs="UnitSlabPro-Light"/>
        </w:rPr>
        <w:t>:</w:t>
      </w:r>
    </w:p>
    <w:p w14:paraId="2FE9607E" w14:textId="44D4010A" w:rsidR="00122EF7" w:rsidRDefault="00150738" w:rsidP="00150738">
      <w:pPr>
        <w:spacing w:after="120" w:line="276" w:lineRule="auto"/>
        <w:jc w:val="both"/>
        <w:rPr>
          <w:rFonts w:ascii="UnitSlabPro-Light" w:hAnsi="UnitSlabPro-Light" w:cs="UnitSlabPro-Light"/>
          <w:b/>
          <w:bCs/>
        </w:rPr>
      </w:pPr>
      <w:r w:rsidRPr="00150738">
        <w:rPr>
          <w:rFonts w:ascii="UnitSlabPro-Light" w:hAnsi="UnitSlabPro-Light" w:cs="UnitSlabPro-Light"/>
        </w:rPr>
        <w:t>Vyhotovení energetického posudku</w:t>
      </w:r>
      <w:r w:rsidR="002279E7">
        <w:rPr>
          <w:rFonts w:ascii="UnitSlabPro-Light" w:hAnsi="UnitSlabPro-Light" w:cs="UnitSlabPro-Light"/>
        </w:rPr>
        <w:t xml:space="preserve"> </w:t>
      </w:r>
      <w:r w:rsidR="002279E7" w:rsidRPr="002279E7">
        <w:rPr>
          <w:rFonts w:ascii="UnitSlabPro-Light" w:hAnsi="UnitSlabPro-Light" w:cs="UnitSlabPro-Light"/>
          <w:b/>
          <w:bCs/>
        </w:rPr>
        <w:t xml:space="preserve">nejpozději do </w:t>
      </w:r>
      <w:r>
        <w:rPr>
          <w:rFonts w:ascii="UnitSlabPro-Light" w:hAnsi="UnitSlabPro-Light" w:cs="UnitSlabPro-Light"/>
          <w:b/>
          <w:bCs/>
        </w:rPr>
        <w:t>4 týdnů od podpisu smlouvy</w:t>
      </w:r>
      <w:r w:rsidR="00BC6BBC">
        <w:rPr>
          <w:rFonts w:ascii="UnitSlabPro-Light" w:hAnsi="UnitSlabPro-Light" w:cs="UnitSlabPro-Light"/>
          <w:b/>
          <w:bCs/>
        </w:rPr>
        <w:t>,</w:t>
      </w:r>
    </w:p>
    <w:p w14:paraId="39C064B8" w14:textId="6D6E76DA" w:rsidR="00150738" w:rsidRPr="00BC6BBC" w:rsidRDefault="00BC6BBC" w:rsidP="00150738">
      <w:pPr>
        <w:spacing w:after="120" w:line="276" w:lineRule="auto"/>
        <w:jc w:val="both"/>
        <w:rPr>
          <w:rFonts w:ascii="UnitSlabPro-Light" w:hAnsi="UnitSlabPro-Light" w:cs="UnitSlabPro-Light"/>
          <w:b/>
          <w:bCs/>
        </w:rPr>
      </w:pPr>
      <w:r>
        <w:rPr>
          <w:rFonts w:ascii="UnitSlabPro-Light" w:hAnsi="UnitSlabPro-Light" w:cs="UnitSlabPro-Light"/>
        </w:rPr>
        <w:t>S</w:t>
      </w:r>
      <w:r w:rsidRPr="00BC6BBC">
        <w:rPr>
          <w:rFonts w:ascii="UnitSlabPro-Light" w:hAnsi="UnitSlabPro-Light" w:cs="UnitSlabPro-Light"/>
        </w:rPr>
        <w:t xml:space="preserve">tudie stavebně technologického řešení </w:t>
      </w:r>
      <w:r>
        <w:rPr>
          <w:rFonts w:ascii="UnitSlabPro-Light" w:hAnsi="UnitSlabPro-Light" w:cs="UnitSlabPro-Light"/>
        </w:rPr>
        <w:t>–</w:t>
      </w:r>
      <w:r w:rsidRPr="00BC6BBC">
        <w:rPr>
          <w:rFonts w:ascii="UnitSlabPro-Light" w:hAnsi="UnitSlabPro-Light" w:cs="UnitSlabPro-Light"/>
        </w:rPr>
        <w:t xml:space="preserve"> </w:t>
      </w:r>
      <w:r w:rsidRPr="00BC6BBC">
        <w:rPr>
          <w:rFonts w:ascii="UnitSlabPro-Light" w:hAnsi="UnitSlabPro-Light" w:cs="UnitSlabPro-Light"/>
          <w:b/>
          <w:bCs/>
        </w:rPr>
        <w:t>nejpozději do 6 týdnů od podpisu smlouvy.</w:t>
      </w:r>
    </w:p>
    <w:p w14:paraId="4828DAAC" w14:textId="63270697" w:rsidR="005B5118" w:rsidRPr="002F516E" w:rsidRDefault="00283F23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V případě, že termín </w:t>
      </w:r>
      <w:r w:rsidR="00822F7E" w:rsidRPr="002F516E">
        <w:rPr>
          <w:rFonts w:ascii="UnitSlabPro-Light" w:hAnsi="UnitSlabPro-Light" w:cs="UnitSlabPro-Light"/>
        </w:rPr>
        <w:t xml:space="preserve">plnění </w:t>
      </w:r>
      <w:r w:rsidRPr="002F516E">
        <w:rPr>
          <w:rFonts w:ascii="UnitSlabPro-Light" w:hAnsi="UnitSlabPro-Light" w:cs="UnitSlabPro-Light"/>
        </w:rPr>
        <w:t>vychází na víkend či svátek, posouvá se termín odevzdání na nejbližší následující pracovní den.</w:t>
      </w:r>
    </w:p>
    <w:p w14:paraId="6259DD90" w14:textId="1E68AA36" w:rsidR="009E4AB3" w:rsidRPr="002F516E" w:rsidRDefault="003739D7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>
        <w:rPr>
          <w:rFonts w:ascii="UnitSlabPro-Light" w:hAnsi="UnitSlabPro-Light" w:cs="UnitSlabPro-Light"/>
        </w:rPr>
        <w:t>Z</w:t>
      </w:r>
      <w:r w:rsidR="0038330D" w:rsidRPr="002F516E">
        <w:rPr>
          <w:rFonts w:ascii="UnitSlabPro-Light" w:hAnsi="UnitSlabPro-Light" w:cs="UnitSlabPro-Light"/>
        </w:rPr>
        <w:t xml:space="preserve">hotovitel a objednatel </w:t>
      </w:r>
      <w:r w:rsidR="00D4163D" w:rsidRPr="002F516E">
        <w:rPr>
          <w:rFonts w:ascii="UnitSlabPro-Light" w:hAnsi="UnitSlabPro-Light" w:cs="UnitSlabPro-Light"/>
        </w:rPr>
        <w:t>sepíšou</w:t>
      </w:r>
      <w:r w:rsidR="0038330D" w:rsidRPr="002F516E">
        <w:rPr>
          <w:rFonts w:ascii="UnitSlabPro-Light" w:hAnsi="UnitSlabPro-Light" w:cs="UnitSlabPro-Light"/>
        </w:rPr>
        <w:t xml:space="preserve"> o předání </w:t>
      </w:r>
      <w:r>
        <w:rPr>
          <w:rFonts w:ascii="UnitSlabPro-Light" w:hAnsi="UnitSlabPro-Light" w:cs="UnitSlabPro-Light"/>
        </w:rPr>
        <w:t>každé z</w:t>
      </w:r>
      <w:r w:rsidR="002279E7">
        <w:rPr>
          <w:rFonts w:ascii="UnitSlabPro-Light" w:hAnsi="UnitSlabPro-Light" w:cs="UnitSlabPro-Light"/>
        </w:rPr>
        <w:t xml:space="preserve"> ucelených částí </w:t>
      </w:r>
      <w:r w:rsidR="0038330D" w:rsidRPr="002F516E">
        <w:rPr>
          <w:rFonts w:ascii="UnitSlabPro-Light" w:hAnsi="UnitSlabPro-Light" w:cs="UnitSlabPro-Light"/>
        </w:rPr>
        <w:t>předávací protokol (postačí prosté potvrzení o</w:t>
      </w:r>
      <w:r>
        <w:rPr>
          <w:rFonts w:ascii="UnitSlabPro-Light" w:hAnsi="UnitSlabPro-Light" w:cs="UnitSlabPro-Light"/>
        </w:rPr>
        <w:t> </w:t>
      </w:r>
      <w:r w:rsidR="0038330D" w:rsidRPr="002F516E">
        <w:rPr>
          <w:rFonts w:ascii="UnitSlabPro-Light" w:hAnsi="UnitSlabPro-Light" w:cs="UnitSlabPro-Light"/>
        </w:rPr>
        <w:t xml:space="preserve">předání), teprve po kontrole odevzdaného díla spolu </w:t>
      </w:r>
      <w:r w:rsidR="00D4163D" w:rsidRPr="002F516E">
        <w:rPr>
          <w:rFonts w:ascii="UnitSlabPro-Light" w:hAnsi="UnitSlabPro-Light" w:cs="UnitSlabPro-Light"/>
        </w:rPr>
        <w:t>podepíšou</w:t>
      </w:r>
      <w:r w:rsidR="0038330D" w:rsidRPr="002F516E">
        <w:rPr>
          <w:rFonts w:ascii="UnitSlabPro-Light" w:hAnsi="UnitSlabPro-Light" w:cs="UnitSlabPro-Light"/>
        </w:rPr>
        <w:t xml:space="preserve"> akceptační protokol.</w:t>
      </w:r>
      <w:r w:rsidR="00A74551" w:rsidRPr="002F516E">
        <w:rPr>
          <w:rFonts w:ascii="UnitSlabPro-Light" w:hAnsi="UnitSlabPro-Light" w:cs="UnitSlabPro-Light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2F516E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</w:t>
      </w:r>
      <w:r w:rsidR="009075CD" w:rsidRPr="002F516E">
        <w:rPr>
          <w:rFonts w:ascii="UnitSlabPro-Light" w:hAnsi="UnitSlabPro-Light" w:cs="UnitSlabPro-Light"/>
        </w:rPr>
        <w:t xml:space="preserve">(jeho zástupce) </w:t>
      </w:r>
      <w:r w:rsidRPr="002F516E">
        <w:rPr>
          <w:rFonts w:ascii="UnitSlabPro-Light" w:hAnsi="UnitSlabPro-Light" w:cs="UnitSlabPro-Light"/>
        </w:rPr>
        <w:t>bude v rámci plnění zakázky aktivně přítomen prezentacím a všem jednáním organizovaný</w:t>
      </w:r>
      <w:r w:rsidR="002268D8" w:rsidRPr="002F516E">
        <w:rPr>
          <w:rFonts w:ascii="UnitSlabPro-Light" w:hAnsi="UnitSlabPro-Light" w:cs="UnitSlabPro-Light"/>
        </w:rPr>
        <w:t>m</w:t>
      </w:r>
      <w:r w:rsidRPr="002F516E">
        <w:rPr>
          <w:rFonts w:ascii="UnitSlabPro-Light" w:hAnsi="UnitSlabPro-Light" w:cs="UnitSlabPro-Light"/>
        </w:rPr>
        <w:t xml:space="preserve"> objednatelem.</w:t>
      </w:r>
    </w:p>
    <w:p w14:paraId="06D102A5" w14:textId="7A90765C" w:rsidR="009E4AB3" w:rsidRPr="002F516E" w:rsidRDefault="00BA3AC1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doloží předpokládanou časovou náročnost a předpokládané termíny jednání, kde bude třeba účast </w:t>
      </w:r>
      <w:r w:rsidR="00DD37F5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bjednatele. Rámcová představa o zapojení bude projednána a odsouhlasena oběma stranami </w:t>
      </w:r>
      <w:r w:rsidR="00D131D4" w:rsidRPr="002F516E">
        <w:rPr>
          <w:rFonts w:ascii="UnitSlabPro-Light" w:hAnsi="UnitSlabPro-Light" w:cs="UnitSlabPro-Light"/>
        </w:rPr>
        <w:t>bez</w:t>
      </w:r>
      <w:r w:rsidR="00BC08EB" w:rsidRPr="002F516E">
        <w:rPr>
          <w:rFonts w:ascii="UnitSlabPro-Light" w:hAnsi="UnitSlabPro-Light" w:cs="UnitSlabPro-Light"/>
        </w:rPr>
        <w:t> </w:t>
      </w:r>
      <w:r w:rsidR="00D131D4" w:rsidRPr="002F516E">
        <w:rPr>
          <w:rFonts w:ascii="UnitSlabPro-Light" w:hAnsi="UnitSlabPro-Light" w:cs="UnitSlabPro-Light"/>
        </w:rPr>
        <w:t>zbytečného odkladu po uzavření této smlouvy</w:t>
      </w:r>
      <w:r w:rsidRPr="002F516E">
        <w:rPr>
          <w:rFonts w:ascii="UnitSlabPro-Light" w:hAnsi="UnitSlabPro-Light" w:cs="UnitSlabPro-Light"/>
        </w:rPr>
        <w:t>.</w:t>
      </w:r>
    </w:p>
    <w:p w14:paraId="1B5F2DA4" w14:textId="2E1513E1" w:rsidR="009E4AB3" w:rsidRPr="002F516E" w:rsidRDefault="00E52A99" w:rsidP="009E4AB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Strany se dále dohodly, že pokud by v průběhu realizace díla došlo k prodlení s plněním z důvodu </w:t>
      </w:r>
      <w:r w:rsidR="00DD37F5" w:rsidRPr="002F516E">
        <w:rPr>
          <w:rFonts w:ascii="UnitSlabPro-Light" w:hAnsi="UnitSlabPro-Light" w:cs="UnitSlabPro-Light"/>
        </w:rPr>
        <w:t xml:space="preserve">mimořádné nepředvídatelné a nepřekonatelné překážky vzniklé nezávisle na vůli </w:t>
      </w:r>
      <w:r w:rsidRPr="002F516E">
        <w:rPr>
          <w:rFonts w:ascii="UnitSlabPro-Light" w:hAnsi="UnitSlabPro-Light" w:cs="UnitSlabPro-Light"/>
        </w:rPr>
        <w:t>některé ze stran smlouvy (vyšší moc), ve smyslu § 2913 odst. 2 občanského zákoníku</w:t>
      </w:r>
      <w:r w:rsidR="003620C5" w:rsidRPr="002F516E">
        <w:rPr>
          <w:rFonts w:ascii="UnitSlabPro-Light" w:hAnsi="UnitSlabPro-Light" w:cs="UnitSlabPro-Light"/>
        </w:rPr>
        <w:t>,</w:t>
      </w:r>
      <w:r w:rsidR="005F7C86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těchto okolností dovolávat. Přesáhne-li doba trvání prodlení na straně zhotovitele z těchto důvodů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15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prodlení</w:t>
      </w:r>
      <w:r w:rsidR="009E4AB3" w:rsidRPr="002F516E">
        <w:rPr>
          <w:rFonts w:ascii="UnitSlabPro-Light" w:hAnsi="UnitSlabPro-Light" w:cs="UnitSlabPro-Light"/>
        </w:rPr>
        <w:t>.</w:t>
      </w:r>
    </w:p>
    <w:p w14:paraId="2D669ACF" w14:textId="60A0F246" w:rsidR="009E4AB3" w:rsidRPr="002F516E" w:rsidRDefault="00E52A99" w:rsidP="008D1450">
      <w:pPr>
        <w:numPr>
          <w:ilvl w:val="0"/>
          <w:numId w:val="6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oprávněn díl</w:t>
      </w:r>
      <w:r w:rsidR="002279E7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2F516E">
        <w:rPr>
          <w:rFonts w:ascii="UnitSlabPro-Light" w:hAnsi="UnitSlabPro-Light" w:cs="UnitSlabPro-Light"/>
        </w:rPr>
        <w:t>.</w:t>
      </w:r>
    </w:p>
    <w:p w14:paraId="48C39985" w14:textId="77777777" w:rsidR="001D54B4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I</w:t>
      </w:r>
      <w:r w:rsidR="001D54B4" w:rsidRPr="002F516E">
        <w:rPr>
          <w:rFonts w:ascii="UnitSlabPro-Light" w:hAnsi="UnitSlabPro-Light" w:cs="UnitSlabPro-Light"/>
          <w:szCs w:val="22"/>
        </w:rPr>
        <w:t xml:space="preserve">V. </w:t>
      </w:r>
      <w:r w:rsidR="0038330D" w:rsidRPr="002F516E">
        <w:rPr>
          <w:rFonts w:ascii="UnitSlabPro-Light" w:hAnsi="UnitSlabPro-Light" w:cs="UnitSlabPro-Light"/>
          <w:szCs w:val="22"/>
        </w:rPr>
        <w:t>Způsob plnění</w:t>
      </w:r>
      <w:r w:rsidR="004B583F" w:rsidRPr="002F516E">
        <w:rPr>
          <w:rFonts w:ascii="UnitSlabPro-Light" w:hAnsi="UnitSlabPro-Light" w:cs="UnitSlabPro-Light"/>
          <w:szCs w:val="22"/>
        </w:rPr>
        <w:t xml:space="preserve">, kontrola a </w:t>
      </w:r>
      <w:r w:rsidR="00FE0EDB" w:rsidRPr="002F516E">
        <w:rPr>
          <w:rFonts w:ascii="UnitSlabPro-Light" w:hAnsi="UnitSlabPro-Light" w:cs="UnitSlabPro-Light"/>
          <w:szCs w:val="22"/>
        </w:rPr>
        <w:t xml:space="preserve">předání </w:t>
      </w:r>
      <w:r w:rsidR="001D54B4" w:rsidRPr="002F516E">
        <w:rPr>
          <w:rFonts w:ascii="UnitSlabPro-Light" w:hAnsi="UnitSlabPro-Light" w:cs="UnitSlabPro-Light"/>
          <w:szCs w:val="22"/>
        </w:rPr>
        <w:t>díla</w:t>
      </w:r>
      <w:r w:rsidR="004B583F" w:rsidRPr="002F516E">
        <w:rPr>
          <w:rFonts w:ascii="UnitSlabPro-Light" w:hAnsi="UnitSlabPro-Light" w:cs="UnitSlabPro-Light"/>
          <w:szCs w:val="22"/>
        </w:rPr>
        <w:t xml:space="preserve"> </w:t>
      </w:r>
    </w:p>
    <w:p w14:paraId="0447B84D" w14:textId="1EF3E080" w:rsidR="001C4E25" w:rsidRPr="002F516E" w:rsidRDefault="000D2FEF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2F516E">
        <w:rPr>
          <w:rFonts w:ascii="UnitSlabPro-Light" w:hAnsi="UnitSlabPro-Light" w:cs="UnitSlabPro-Light"/>
        </w:rPr>
        <w:t xml:space="preserve">. </w:t>
      </w:r>
    </w:p>
    <w:p w14:paraId="4E761E84" w14:textId="7A0BC60D" w:rsidR="009E4AB3" w:rsidRPr="002F516E" w:rsidRDefault="003620C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Místem vstupního jednání, následujících jednání, koordinačních a pracovních schůzek a předání díla je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sídlo objednatele</w:t>
      </w:r>
      <w:r w:rsidR="007C5233" w:rsidRPr="002F516E">
        <w:rPr>
          <w:rFonts w:ascii="UnitSlabPro-Light" w:hAnsi="UnitSlabPro-Light" w:cs="UnitSlabPro-Light"/>
        </w:rPr>
        <w:t xml:space="preserve">, </w:t>
      </w:r>
      <w:bookmarkStart w:id="9" w:name="_Hlk169084431"/>
      <w:r w:rsidR="007C5233" w:rsidRPr="002F516E">
        <w:rPr>
          <w:rFonts w:ascii="UnitSlabPro-Light" w:hAnsi="UnitSlabPro-Light" w:cs="UnitSlabPro-Light"/>
        </w:rPr>
        <w:t>nebude-li předem písemně dohodnuto jinak</w:t>
      </w:r>
      <w:r w:rsidRPr="002F516E">
        <w:rPr>
          <w:rFonts w:ascii="UnitSlabPro-Light" w:hAnsi="UnitSlabPro-Light" w:cs="UnitSlabPro-Light"/>
        </w:rPr>
        <w:t>.</w:t>
      </w:r>
      <w:bookmarkEnd w:id="9"/>
    </w:p>
    <w:p w14:paraId="7D7657EF" w14:textId="37B4ABC6" w:rsidR="0097395D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lastRenderedPageBreak/>
        <w:t xml:space="preserve">Konzultace budou probíhat dle aktuálních potřeb a časových možností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 xml:space="preserve">bjednatele a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>hotovitele, a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to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 xml:space="preserve">vždy na základě jejich společné dohody. Pokud bude </w:t>
      </w:r>
      <w:r w:rsidR="00F45252" w:rsidRPr="002F516E">
        <w:rPr>
          <w:rFonts w:ascii="UnitSlabPro-Light" w:hAnsi="UnitSlabPro-Light" w:cs="UnitSlabPro-Light"/>
        </w:rPr>
        <w:t>z</w:t>
      </w:r>
      <w:r w:rsidRPr="002F516E">
        <w:rPr>
          <w:rFonts w:ascii="UnitSlabPro-Light" w:hAnsi="UnitSlabPro-Light" w:cs="UnitSlabPro-Light"/>
        </w:rPr>
        <w:t xml:space="preserve">hotovitel nebo </w:t>
      </w:r>
      <w:r w:rsidR="00F45252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 požadovat kontrolní den, vyzve k účasti zástupce druhé smluvní strany telefonicky nebo e</w:t>
      </w:r>
      <w:r w:rsidR="00703CDA" w:rsidRPr="002F516E">
        <w:rPr>
          <w:rFonts w:ascii="UnitSlabPro-Light" w:hAnsi="UnitSlabPro-Light" w:cs="UnitSlabPro-Light"/>
        </w:rPr>
        <w:t>-</w:t>
      </w:r>
      <w:r w:rsidRPr="002F516E">
        <w:rPr>
          <w:rFonts w:ascii="UnitSlabPro-Light" w:hAnsi="UnitSlabPro-Light" w:cs="UnitSlabPro-Light"/>
        </w:rPr>
        <w:t>mailem nejméně 7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pracovních dnů předem.</w:t>
      </w:r>
    </w:p>
    <w:p w14:paraId="40186762" w14:textId="762AA8B9" w:rsidR="0097395D" w:rsidRPr="002F516E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se zavazuje při provádění díla postupovat s veškerou odbornou péčí, v souladu s obecně závaznými právními předpisy</w:t>
      </w:r>
      <w:r w:rsidR="005123AB" w:rsidRPr="002F516E">
        <w:rPr>
          <w:rFonts w:ascii="UnitSlabPro-Light" w:hAnsi="UnitSlabPro-Light" w:cs="UnitSlabPro-Light"/>
        </w:rPr>
        <w:t xml:space="preserve"> vztahujícími se k předmětu plnění díla.</w:t>
      </w:r>
    </w:p>
    <w:p w14:paraId="0342E250" w14:textId="5D97C86A" w:rsidR="001C4E25" w:rsidRPr="002F516E" w:rsidRDefault="0097395D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je povinen řídit se při provádění díla pokyny objednatele, není však povinen vyhovět jeho připomínkám, pokud odporují</w:t>
      </w:r>
      <w:r w:rsidR="000D2FEF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 xml:space="preserve">platnému právnímu řádu, jakož ani připomínkám daným po lhůtě dohodnuté pro vyjádření objednatele. </w:t>
      </w:r>
      <w:r w:rsidR="001C4E25" w:rsidRPr="002F516E">
        <w:rPr>
          <w:rFonts w:ascii="UnitSlabPro-Light" w:hAnsi="UnitSlabPro-Light" w:cs="UnitSlabPro-Light"/>
        </w:rPr>
        <w:t>Je však povinen na tyto okolnosti objednatele upozornit.</w:t>
      </w:r>
    </w:p>
    <w:p w14:paraId="37F0C405" w14:textId="22F06ED7" w:rsidR="001C4E25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je povinen použít podklady předané mu objednatelem pouze </w:t>
      </w:r>
      <w:r w:rsidR="0007397E" w:rsidRPr="002F516E">
        <w:rPr>
          <w:rFonts w:ascii="UnitSlabPro-Light" w:hAnsi="UnitSlabPro-Light" w:cs="UnitSlabPro-Light"/>
        </w:rPr>
        <w:t>za účelem</w:t>
      </w:r>
      <w:r w:rsidRPr="002F516E">
        <w:rPr>
          <w:rFonts w:ascii="UnitSlabPro-Light" w:hAnsi="UnitSlabPro-Light" w:cs="UnitSlabPro-Light"/>
        </w:rPr>
        <w:t xml:space="preserve"> vytvoření díla</w:t>
      </w:r>
      <w:r w:rsidR="007D3C15" w:rsidRPr="002F516E">
        <w:rPr>
          <w:rFonts w:ascii="UnitSlabPro-Light" w:hAnsi="UnitSlabPro-Light" w:cs="UnitSlabPro-Light"/>
        </w:rPr>
        <w:t xml:space="preserve"> a</w:t>
      </w:r>
      <w:r w:rsidR="006361ED" w:rsidRPr="002F516E">
        <w:rPr>
          <w:rFonts w:ascii="UnitSlabPro-Light" w:hAnsi="UnitSlabPro-Light" w:cs="UnitSlabPro-Light"/>
        </w:rPr>
        <w:t> </w:t>
      </w:r>
      <w:r w:rsidR="007D3C15" w:rsidRPr="002F516E">
        <w:rPr>
          <w:rFonts w:ascii="UnitSlabPro-Light" w:hAnsi="UnitSlabPro-Light" w:cs="UnitSlabPro-Light"/>
        </w:rPr>
        <w:t>zavazuje se nejpozději současně s předáním díla vrátit objednatelem poskytnuté podklady zpět objednateli</w:t>
      </w:r>
      <w:r w:rsidRPr="002F516E">
        <w:rPr>
          <w:rFonts w:ascii="UnitSlabPro-Light" w:hAnsi="UnitSlabPro-Light" w:cs="UnitSlabPro-Light"/>
        </w:rPr>
        <w:t>.</w:t>
      </w:r>
      <w:r w:rsidR="007D3C15" w:rsidRPr="002F516E">
        <w:rPr>
          <w:rFonts w:ascii="UnitSlabPro-Light" w:hAnsi="UnitSlabPro-Light" w:cs="UnitSlabPro-Light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2F516E" w:rsidRDefault="001C4E25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aplikace ustanovení § 2591 a § 2595 občanského zákoníku se vylučuje.</w:t>
      </w:r>
    </w:p>
    <w:p w14:paraId="711FD802" w14:textId="434064EB" w:rsidR="002279E7" w:rsidRDefault="002279E7" w:rsidP="002279E7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0" w:name="_Hlk169084857"/>
      <w:r>
        <w:rPr>
          <w:rFonts w:ascii="UnitSlabPro-Light" w:hAnsi="UnitSlabPro-Light" w:cs="UnitSlabPro-Light"/>
        </w:rPr>
        <w:t>Zhotovitel odevzdá textové části díla ve form</w:t>
      </w:r>
      <w:bookmarkStart w:id="11" w:name="_Hlk169085257"/>
      <w:bookmarkEnd w:id="10"/>
      <w:r>
        <w:rPr>
          <w:rFonts w:ascii="UnitSlabPro-Light" w:hAnsi="UnitSlabPro-Light" w:cs="UnitSlabPro-Light"/>
        </w:rPr>
        <w:t>átu .docx, a obrazové části díla ve formátu .jp</w:t>
      </w:r>
      <w:r w:rsidR="005C4DB7">
        <w:rPr>
          <w:rFonts w:ascii="UnitSlabPro-Light" w:hAnsi="UnitSlabPro-Light" w:cs="UnitSlabPro-Light"/>
        </w:rPr>
        <w:t>g.</w:t>
      </w:r>
    </w:p>
    <w:p w14:paraId="18A5835C" w14:textId="0BB11D5C" w:rsidR="0026530D" w:rsidRPr="002279E7" w:rsidRDefault="00184368" w:rsidP="002279E7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279E7">
        <w:rPr>
          <w:rFonts w:ascii="UnitSlabPro-Light" w:hAnsi="UnitSlabPro-Light" w:cs="UnitSlabPro-Light"/>
        </w:rPr>
        <w:t>O</w:t>
      </w:r>
      <w:r w:rsidR="0026530D" w:rsidRPr="002279E7">
        <w:rPr>
          <w:rFonts w:ascii="UnitSlabPro-Light" w:hAnsi="UnitSlabPro-Light" w:cs="UnitSlabPro-Light"/>
        </w:rPr>
        <w:t>bjednatel je povinen předané dílo</w:t>
      </w:r>
      <w:r w:rsidR="00CE175D" w:rsidRPr="002279E7">
        <w:rPr>
          <w:rFonts w:ascii="UnitSlabPro-Light" w:hAnsi="UnitSlabPro-Light" w:cs="UnitSlabPro-Light"/>
        </w:rPr>
        <w:t xml:space="preserve"> </w:t>
      </w:r>
      <w:r w:rsidR="0026530D" w:rsidRPr="002279E7">
        <w:rPr>
          <w:rFonts w:ascii="UnitSlabPro-Light" w:hAnsi="UnitSlabPro-Light" w:cs="UnitSlabPro-Light"/>
        </w:rPr>
        <w:t xml:space="preserve">zkontrolovat a písemně zhotoviteli sdělit formou akceptačního protokolu, zda </w:t>
      </w:r>
      <w:r w:rsidR="00236306" w:rsidRPr="002279E7">
        <w:rPr>
          <w:rFonts w:ascii="UnitSlabPro-Light" w:hAnsi="UnitSlabPro-Light" w:cs="UnitSlabPro-Light"/>
        </w:rPr>
        <w:t>e</w:t>
      </w:r>
      <w:r w:rsidR="0026530D" w:rsidRPr="002279E7">
        <w:rPr>
          <w:rFonts w:ascii="UnitSlabPro-Light" w:hAnsi="UnitSlabPro-Light" w:cs="UnitSlabPro-Light"/>
        </w:rPr>
        <w:t>tapu díla odsouhlasil, či nikoliv</w:t>
      </w:r>
      <w:r w:rsidR="00BB77D8" w:rsidRPr="002279E7">
        <w:rPr>
          <w:rFonts w:ascii="UnitSlabPro-Light" w:hAnsi="UnitSlabPro-Light" w:cs="UnitSlabPro-Light"/>
        </w:rPr>
        <w:t>.</w:t>
      </w:r>
    </w:p>
    <w:p w14:paraId="24A771CA" w14:textId="430BD344" w:rsidR="000C3E19" w:rsidRPr="002F516E" w:rsidRDefault="001D54B4" w:rsidP="0026530D">
      <w:pPr>
        <w:spacing w:after="120" w:line="276" w:lineRule="auto"/>
        <w:jc w:val="both"/>
        <w:rPr>
          <w:rFonts w:ascii="UnitSlabPro-Light" w:hAnsi="UnitSlabPro-Light" w:cs="UnitSlabPro-Light"/>
        </w:rPr>
      </w:pPr>
      <w:bookmarkStart w:id="12" w:name="_Hlk169085300"/>
      <w:bookmarkEnd w:id="11"/>
      <w:r w:rsidRPr="002F516E">
        <w:rPr>
          <w:rFonts w:ascii="UnitSlabPro-Light" w:hAnsi="UnitSlabPro-Light" w:cs="UnitSlabPro-Light"/>
        </w:rPr>
        <w:t>Akceptační protokol bude podepsán</w:t>
      </w:r>
      <w:r w:rsidR="00A74551" w:rsidRPr="002F516E">
        <w:rPr>
          <w:rFonts w:ascii="UnitSlabPro-Light" w:hAnsi="UnitSlabPro-Light" w:cs="UnitSlabPro-Light"/>
        </w:rPr>
        <w:t xml:space="preserve"> s účinky předaného díla</w:t>
      </w:r>
      <w:r w:rsidRPr="002F516E">
        <w:rPr>
          <w:rFonts w:ascii="UnitSlabPro-Light" w:hAnsi="UnitSlabPro-Light" w:cs="UnitSlabPro-Light"/>
        </w:rPr>
        <w:t xml:space="preserve"> pouze tehdy, bude-li předávané předm</w:t>
      </w:r>
      <w:r w:rsidR="00EF70E1" w:rsidRPr="002F516E">
        <w:rPr>
          <w:rFonts w:ascii="UnitSlabPro-Light" w:hAnsi="UnitSlabPro-Light" w:cs="UnitSlabPro-Light"/>
        </w:rPr>
        <w:t>ětné dílo splňovat požadavky na </w:t>
      </w:r>
      <w:r w:rsidRPr="002F516E">
        <w:rPr>
          <w:rFonts w:ascii="UnitSlabPro-Light" w:hAnsi="UnitSlabPro-Light" w:cs="UnitSlabPro-Light"/>
        </w:rPr>
        <w:t>kvalitu stanovené v čl. V</w:t>
      </w:r>
      <w:r w:rsidR="002D2B5D" w:rsidRPr="002F516E">
        <w:rPr>
          <w:rFonts w:ascii="UnitSlabPro-Light" w:hAnsi="UnitSlabPro-Light" w:cs="UnitSlabPro-Light"/>
        </w:rPr>
        <w:t>I</w:t>
      </w:r>
      <w:r w:rsidRPr="002F516E">
        <w:rPr>
          <w:rFonts w:ascii="UnitSlabPro-Light" w:hAnsi="UnitSlabPro-Light" w:cs="UnitSlabPro-Light"/>
        </w:rPr>
        <w:t xml:space="preserve"> této smlouvy. Teprve podpisem akceptačníh</w:t>
      </w:r>
      <w:r w:rsidR="00502231" w:rsidRPr="002F516E">
        <w:rPr>
          <w:rFonts w:ascii="UnitSlabPro-Light" w:hAnsi="UnitSlabPro-Light" w:cs="UnitSlabPro-Light"/>
        </w:rPr>
        <w:t>o protokolu</w:t>
      </w:r>
      <w:r w:rsidR="00A74551" w:rsidRPr="002F516E">
        <w:rPr>
          <w:rFonts w:ascii="UnitSlabPro-Light" w:hAnsi="UnitSlabPro-Light" w:cs="UnitSlabPro-Light"/>
        </w:rPr>
        <w:t xml:space="preserve"> bez výhrad či s výhradou těch vad,</w:t>
      </w:r>
      <w:r w:rsidR="00BC08EB" w:rsidRPr="002F516E">
        <w:rPr>
          <w:rFonts w:ascii="UnitSlabPro-Light" w:hAnsi="UnitSlabPro-Light" w:cs="UnitSlabPro-Light"/>
        </w:rPr>
        <w:t xml:space="preserve"> </w:t>
      </w:r>
      <w:r w:rsidR="00A74551" w:rsidRPr="002F516E">
        <w:rPr>
          <w:rFonts w:ascii="UnitSlabPro-Light" w:hAnsi="UnitSlabPro-Light" w:cs="UnitSlabPro-Light"/>
        </w:rPr>
        <w:t xml:space="preserve">které nebrání </w:t>
      </w:r>
      <w:r w:rsidR="00D131D4" w:rsidRPr="002F516E">
        <w:rPr>
          <w:rFonts w:ascii="UnitSlabPro-Light" w:hAnsi="UnitSlabPro-Light" w:cs="UnitSlabPro-Light"/>
        </w:rPr>
        <w:t>dílo</w:t>
      </w:r>
      <w:r w:rsidR="00A74551" w:rsidRPr="002F516E">
        <w:rPr>
          <w:rFonts w:ascii="UnitSlabPro-Light" w:hAnsi="UnitSlabPro-Light" w:cs="UnitSlabPro-Light"/>
        </w:rPr>
        <w:t xml:space="preserve"> akceptovat</w:t>
      </w:r>
      <w:r w:rsidR="003F4B29" w:rsidRPr="002F516E">
        <w:rPr>
          <w:rFonts w:ascii="UnitSlabPro-Light" w:hAnsi="UnitSlabPro-Light" w:cs="UnitSlabPro-Light"/>
        </w:rPr>
        <w:t>,</w:t>
      </w:r>
      <w:r w:rsidR="00502231" w:rsidRPr="002F516E">
        <w:rPr>
          <w:rFonts w:ascii="UnitSlabPro-Light" w:hAnsi="UnitSlabPro-Light" w:cs="UnitSlabPro-Light"/>
        </w:rPr>
        <w:t xml:space="preserve"> se dílo považuje </w:t>
      </w:r>
      <w:r w:rsidR="009A4BB6" w:rsidRPr="002F516E">
        <w:rPr>
          <w:rFonts w:ascii="UnitSlabPro-Light" w:hAnsi="UnitSlabPro-Light" w:cs="UnitSlabPro-Light"/>
        </w:rPr>
        <w:t xml:space="preserve">za splněné a </w:t>
      </w:r>
      <w:r w:rsidR="00502231" w:rsidRPr="002F516E">
        <w:rPr>
          <w:rFonts w:ascii="UnitSlabPro-Light" w:hAnsi="UnitSlabPro-Light" w:cs="UnitSlabPro-Light"/>
        </w:rPr>
        <w:t>za </w:t>
      </w:r>
      <w:r w:rsidR="00090F66" w:rsidRPr="002F516E">
        <w:rPr>
          <w:rFonts w:ascii="UnitSlabPro-Light" w:hAnsi="UnitSlabPro-Light" w:cs="UnitSlabPro-Light"/>
        </w:rPr>
        <w:t>řádně</w:t>
      </w:r>
      <w:r w:rsidR="00877083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převzaté a zhotoviteli vzniká právo v souladu s čl. II této smlouvy na zaplacení</w:t>
      </w:r>
      <w:r w:rsidR="008A1F28" w:rsidRPr="002F516E">
        <w:rPr>
          <w:rFonts w:ascii="UnitSlabPro-Light" w:hAnsi="UnitSlabPro-Light" w:cs="UnitSlabPro-Light"/>
        </w:rPr>
        <w:t xml:space="preserve"> ceny</w:t>
      </w:r>
      <w:r w:rsidRPr="002F516E">
        <w:rPr>
          <w:rFonts w:ascii="UnitSlabPro-Light" w:hAnsi="UnitSlabPro-Light" w:cs="UnitSlabPro-Light"/>
        </w:rPr>
        <w:t>.</w:t>
      </w:r>
    </w:p>
    <w:bookmarkEnd w:id="12"/>
    <w:p w14:paraId="61B71DBD" w14:textId="4690A327" w:rsidR="000C3E19" w:rsidRPr="002F516E" w:rsidRDefault="00C84C0B" w:rsidP="007021E8">
      <w:pPr>
        <w:numPr>
          <w:ilvl w:val="0"/>
          <w:numId w:val="16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Vlastnické právo k</w:t>
      </w:r>
      <w:r w:rsidR="007A3CEB" w:rsidRPr="002F516E">
        <w:rPr>
          <w:rFonts w:ascii="UnitSlabPro-Light" w:hAnsi="UnitSlabPro-Light" w:cs="UnitSlabPro-Light"/>
        </w:rPr>
        <w:t xml:space="preserve"> movitým věcem jako součástem </w:t>
      </w:r>
      <w:r w:rsidRPr="002F516E">
        <w:rPr>
          <w:rFonts w:ascii="UnitSlabPro-Light" w:hAnsi="UnitSlabPro-Light" w:cs="UnitSlabPro-Light"/>
        </w:rPr>
        <w:t>díl</w:t>
      </w:r>
      <w:r w:rsidR="007A3CEB" w:rsidRPr="002F516E">
        <w:rPr>
          <w:rFonts w:ascii="UnitSlabPro-Light" w:hAnsi="UnitSlabPro-Light" w:cs="UnitSlabPro-Light"/>
        </w:rPr>
        <w:t>a</w:t>
      </w:r>
      <w:r w:rsidRPr="002F516E">
        <w:rPr>
          <w:rFonts w:ascii="UnitSlabPro-Light" w:hAnsi="UnitSlabPro-Light" w:cs="UnitSlabPro-Light"/>
        </w:rPr>
        <w:t xml:space="preserve"> přechází na objednatele okamžikem </w:t>
      </w:r>
      <w:r w:rsidR="000F0347" w:rsidRPr="002F516E">
        <w:rPr>
          <w:rFonts w:ascii="UnitSlabPro-Light" w:hAnsi="UnitSlabPro-Light" w:cs="UnitSlabPro-Light"/>
        </w:rPr>
        <w:t>předání a</w:t>
      </w:r>
      <w:r w:rsidR="00BB77D8" w:rsidRPr="002F516E">
        <w:rPr>
          <w:rFonts w:ascii="UnitSlabPro-Light" w:hAnsi="UnitSlabPro-Light" w:cs="UnitSlabPro-Light"/>
        </w:rPr>
        <w:t> </w:t>
      </w:r>
      <w:r w:rsidR="000F0347" w:rsidRPr="002F516E">
        <w:rPr>
          <w:rFonts w:ascii="UnitSlabPro-Light" w:hAnsi="UnitSlabPro-Light" w:cs="UnitSlabPro-Light"/>
        </w:rPr>
        <w:t xml:space="preserve">převzetí a </w:t>
      </w:r>
      <w:r w:rsidR="00372DDF" w:rsidRPr="002F516E">
        <w:rPr>
          <w:rFonts w:ascii="UnitSlabPro-Light" w:hAnsi="UnitSlabPro-Light" w:cs="UnitSlabPro-Light"/>
        </w:rPr>
        <w:t>akceptac</w:t>
      </w:r>
      <w:r w:rsidR="000F0347" w:rsidRPr="002F516E">
        <w:rPr>
          <w:rFonts w:ascii="UnitSlabPro-Light" w:hAnsi="UnitSlabPro-Light" w:cs="UnitSlabPro-Light"/>
        </w:rPr>
        <w:t>í</w:t>
      </w:r>
      <w:r w:rsidR="00CA6E36" w:rsidRPr="002F516E">
        <w:rPr>
          <w:rFonts w:ascii="UnitSlabPro-Light" w:hAnsi="UnitSlabPro-Light" w:cs="UnitSlabPro-Light"/>
        </w:rPr>
        <w:t xml:space="preserve"> </w:t>
      </w:r>
      <w:r w:rsidR="00A10CA0" w:rsidRPr="002F516E">
        <w:rPr>
          <w:rFonts w:ascii="UnitSlabPro-Light" w:hAnsi="UnitSlabPro-Light" w:cs="UnitSlabPro-Light"/>
        </w:rPr>
        <w:t xml:space="preserve">jednotlivých </w:t>
      </w:r>
      <w:r w:rsidR="001B1120" w:rsidRPr="002F516E">
        <w:rPr>
          <w:rFonts w:ascii="UnitSlabPro-Light" w:hAnsi="UnitSlabPro-Light" w:cs="UnitSlabPro-Light"/>
        </w:rPr>
        <w:t>e</w:t>
      </w:r>
      <w:r w:rsidR="00A10CA0" w:rsidRPr="002F516E">
        <w:rPr>
          <w:rFonts w:ascii="UnitSlabPro-Light" w:hAnsi="UnitSlabPro-Light" w:cs="UnitSlabPro-Light"/>
        </w:rPr>
        <w:t xml:space="preserve">tap </w:t>
      </w:r>
      <w:r w:rsidR="00372DDF" w:rsidRPr="002F516E">
        <w:rPr>
          <w:rFonts w:ascii="UnitSlabPro-Light" w:hAnsi="UnitSlabPro-Light" w:cs="UnitSlabPro-Light"/>
        </w:rPr>
        <w:t>díla</w:t>
      </w:r>
      <w:r w:rsidR="000F0347" w:rsidRPr="002F516E">
        <w:rPr>
          <w:rFonts w:ascii="UnitSlabPro-Light" w:hAnsi="UnitSlabPro-Light" w:cs="UnitSlabPro-Light"/>
        </w:rPr>
        <w:t>, jejichž jsou movité věci součástí</w:t>
      </w:r>
      <w:r w:rsidRPr="002F516E">
        <w:rPr>
          <w:rFonts w:ascii="UnitSlabPro-Light" w:hAnsi="UnitSlabPro-Light" w:cs="UnitSlabPro-Light"/>
        </w:rPr>
        <w:t>.</w:t>
      </w:r>
    </w:p>
    <w:p w14:paraId="60F8393B" w14:textId="5AD78FB8" w:rsidR="00A60DC1" w:rsidRPr="002F516E" w:rsidRDefault="007F30BA" w:rsidP="00184368">
      <w:pPr>
        <w:pStyle w:val="Nadpis2"/>
        <w:spacing w:before="0" w:line="276" w:lineRule="auto"/>
        <w:rPr>
          <w:rFonts w:ascii="UnitSlabPro-Light" w:hAnsi="UnitSlabPro-Light" w:cs="UnitSlabPro-Light"/>
          <w:highlight w:val="cyan"/>
        </w:rPr>
      </w:pPr>
      <w:r w:rsidRPr="002F516E">
        <w:rPr>
          <w:rFonts w:ascii="UnitSlabPro-Light" w:hAnsi="UnitSlabPro-Light" w:cs="UnitSlabPro-Light"/>
          <w:szCs w:val="22"/>
        </w:rPr>
        <w:t>V</w:t>
      </w:r>
      <w:r w:rsidR="00EF70E1" w:rsidRPr="002F516E">
        <w:rPr>
          <w:rFonts w:ascii="UnitSlabPro-Light" w:hAnsi="UnitSlabPro-Light" w:cs="UnitSlabPro-Light"/>
          <w:szCs w:val="22"/>
        </w:rPr>
        <w:t>. U</w:t>
      </w:r>
      <w:r w:rsidR="00CA3B91" w:rsidRPr="002F516E">
        <w:rPr>
          <w:rFonts w:ascii="UnitSlabPro-Light" w:hAnsi="UnitSlabPro-Light" w:cs="UnitSlabPro-Light"/>
          <w:szCs w:val="22"/>
        </w:rPr>
        <w:t>stanovení o poddoda</w:t>
      </w:r>
      <w:r w:rsidR="00EF70E1" w:rsidRPr="002F516E">
        <w:rPr>
          <w:rFonts w:ascii="UnitSlabPro-Light" w:hAnsi="UnitSlabPro-Light" w:cs="UnitSlabPro-Light"/>
          <w:szCs w:val="22"/>
        </w:rPr>
        <w:t>vatelích</w:t>
      </w:r>
    </w:p>
    <w:p w14:paraId="1B8D60A1" w14:textId="3DF4673F" w:rsidR="00730826" w:rsidRPr="002F516E" w:rsidRDefault="00730826" w:rsidP="007021E8">
      <w:pPr>
        <w:pStyle w:val="Odstavecseseznamem"/>
        <w:widowControl w:val="0"/>
        <w:spacing w:after="240" w:line="276" w:lineRule="auto"/>
        <w:ind w:left="0"/>
        <w:contextualSpacing w:val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se zavazuje v souladu s podanou nabídkou</w:t>
      </w:r>
      <w:r w:rsidR="00023343" w:rsidRPr="002F516E">
        <w:rPr>
          <w:rFonts w:ascii="UnitSlabPro-Light" w:hAnsi="UnitSlabPro-Light" w:cs="UnitSlabPro-Light"/>
        </w:rPr>
        <w:t xml:space="preserve"> na veřejnou zakázku „</w:t>
      </w:r>
      <w:r w:rsidR="00BC6BBC" w:rsidRPr="00BC6BBC">
        <w:rPr>
          <w:rFonts w:ascii="UnitSlabPro-Light" w:hAnsi="UnitSlabPro-Light" w:cs="UnitSlabPro-Light"/>
        </w:rPr>
        <w:t>Vypracování energetického posudku a studie stavebně technologického řešení</w:t>
      </w:r>
      <w:r w:rsidR="00023343" w:rsidRPr="002F516E">
        <w:rPr>
          <w:rFonts w:ascii="UnitSlabPro-Light" w:hAnsi="UnitSlabPro-Light" w:cs="UnitSlabPro-Light"/>
        </w:rPr>
        <w:t xml:space="preserve">“ </w:t>
      </w:r>
      <w:r w:rsidRPr="002F516E">
        <w:rPr>
          <w:rFonts w:ascii="UnitSlabPro-Light" w:hAnsi="UnitSlabPro-Light" w:cs="UnitSlabPro-Light"/>
        </w:rPr>
        <w:t>zajišťovat veškeré smluvní povinnosti sám, tj. bez účasti poddodavatelů.</w:t>
      </w:r>
    </w:p>
    <w:p w14:paraId="700AC808" w14:textId="50BE0FCA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V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Kvalita díla</w:t>
      </w:r>
    </w:p>
    <w:p w14:paraId="2F4CA58B" w14:textId="5325F899" w:rsidR="003B6E46" w:rsidRPr="002F516E" w:rsidRDefault="001D54B4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Dílo musí být </w:t>
      </w:r>
      <w:bookmarkStart w:id="13" w:name="_Hlk169085584"/>
      <w:r w:rsidRPr="002F516E">
        <w:rPr>
          <w:rFonts w:ascii="UnitSlabPro-Light" w:hAnsi="UnitSlabPro-Light" w:cs="UnitSlabPro-Light"/>
        </w:rPr>
        <w:t xml:space="preserve">zhotovitelem provedeno </w:t>
      </w:r>
      <w:r w:rsidR="00F63739" w:rsidRPr="002F516E">
        <w:rPr>
          <w:rFonts w:ascii="UnitSlabPro-Light" w:hAnsi="UnitSlabPro-Light" w:cs="UnitSlabPro-Light"/>
        </w:rPr>
        <w:t>řádně, ve stanoven</w:t>
      </w:r>
      <w:r w:rsidR="00DC25B2" w:rsidRPr="002F516E">
        <w:rPr>
          <w:rFonts w:ascii="UnitSlabPro-Light" w:hAnsi="UnitSlabPro-Light" w:cs="UnitSlabPro-Light"/>
        </w:rPr>
        <w:t>ém</w:t>
      </w:r>
      <w:r w:rsidR="00F63739" w:rsidRPr="002F516E">
        <w:rPr>
          <w:rFonts w:ascii="UnitSlabPro-Light" w:hAnsi="UnitSlabPro-Light" w:cs="UnitSlabPro-Light"/>
        </w:rPr>
        <w:t xml:space="preserve"> termín</w:t>
      </w:r>
      <w:r w:rsidR="00EC098B" w:rsidRPr="002F516E">
        <w:rPr>
          <w:rFonts w:ascii="UnitSlabPro-Light" w:hAnsi="UnitSlabPro-Light" w:cs="UnitSlabPro-Light"/>
        </w:rPr>
        <w:t>u</w:t>
      </w:r>
      <w:r w:rsidR="00F63739" w:rsidRPr="002F516E">
        <w:rPr>
          <w:rFonts w:ascii="UnitSlabPro-Light" w:hAnsi="UnitSlabPro-Light" w:cs="UnitSlabPro-Light"/>
        </w:rPr>
        <w:t xml:space="preserve"> a s odbornou péčí</w:t>
      </w:r>
      <w:r w:rsidRPr="002F516E">
        <w:rPr>
          <w:rFonts w:ascii="UnitSlabPro-Light" w:hAnsi="UnitSlabPro-Light" w:cs="UnitSlabPro-Light"/>
        </w:rPr>
        <w:t>.</w:t>
      </w:r>
    </w:p>
    <w:p w14:paraId="2A77917A" w14:textId="561BCE12" w:rsidR="00EF70E1" w:rsidRPr="002F516E" w:rsidRDefault="00F63739" w:rsidP="007021E8">
      <w:pPr>
        <w:numPr>
          <w:ilvl w:val="0"/>
          <w:numId w:val="7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Řádně a ve stanoven</w:t>
      </w:r>
      <w:r w:rsidR="00EC098B" w:rsidRPr="002F516E">
        <w:rPr>
          <w:rFonts w:ascii="UnitSlabPro-Light" w:hAnsi="UnitSlabPro-Light" w:cs="UnitSlabPro-Light"/>
        </w:rPr>
        <w:t>ém termínu</w:t>
      </w:r>
      <w:r w:rsidRPr="002F516E">
        <w:rPr>
          <w:rFonts w:ascii="UnitSlabPro-Light" w:hAnsi="UnitSlabPro-Light" w:cs="UnitSlabPro-Light"/>
        </w:rPr>
        <w:t xml:space="preserve"> se rozumí </w:t>
      </w:r>
      <w:r w:rsidR="00520434" w:rsidRPr="002F516E">
        <w:rPr>
          <w:rFonts w:ascii="UnitSlabPro-Light" w:hAnsi="UnitSlabPro-Light" w:cs="UnitSlabPro-Light"/>
        </w:rPr>
        <w:t xml:space="preserve">provedení </w:t>
      </w:r>
      <w:r w:rsidR="001D54B4" w:rsidRPr="002F516E">
        <w:rPr>
          <w:rFonts w:ascii="UnitSlabPro-Light" w:hAnsi="UnitSlabPro-Light" w:cs="UnitSlabPro-Light"/>
        </w:rPr>
        <w:t xml:space="preserve">díla v souladu s čl. </w:t>
      </w:r>
      <w:r w:rsidR="002D2B5D" w:rsidRPr="002F516E">
        <w:rPr>
          <w:rFonts w:ascii="UnitSlabPro-Light" w:hAnsi="UnitSlabPro-Light" w:cs="UnitSlabPro-Light"/>
        </w:rPr>
        <w:t>III</w:t>
      </w:r>
      <w:r w:rsidR="00520434" w:rsidRPr="002F516E">
        <w:rPr>
          <w:rFonts w:ascii="UnitSlabPro-Light" w:hAnsi="UnitSlabPro-Light" w:cs="UnitSlabPro-Light"/>
        </w:rPr>
        <w:t xml:space="preserve"> této smlouvy, ve stavu </w:t>
      </w:r>
      <w:bookmarkStart w:id="14" w:name="_Hlk145936218"/>
      <w:r w:rsidR="00520434" w:rsidRPr="002F516E">
        <w:rPr>
          <w:rFonts w:ascii="UnitSlabPro-Light" w:hAnsi="UnitSlabPro-Light" w:cs="UnitSlabPro-Light"/>
        </w:rPr>
        <w:t>odpovíd</w:t>
      </w:r>
      <w:r w:rsidR="00BB0BA9" w:rsidRPr="002F516E">
        <w:rPr>
          <w:rFonts w:ascii="UnitSlabPro-Light" w:hAnsi="UnitSlabPro-Light" w:cs="UnitSlabPro-Light"/>
        </w:rPr>
        <w:t>ajícím</w:t>
      </w:r>
      <w:r w:rsidR="00520434" w:rsidRPr="002F516E">
        <w:rPr>
          <w:rFonts w:ascii="UnitSlabPro-Light" w:hAnsi="UnitSlabPro-Light" w:cs="UnitSlabPro-Light"/>
        </w:rPr>
        <w:t xml:space="preserve"> požadavkům na kvalitu díla, resp. podmínkám stanoveným v</w:t>
      </w:r>
      <w:r w:rsidR="00BB0BA9" w:rsidRPr="002F516E">
        <w:rPr>
          <w:rFonts w:ascii="UnitSlabPro-Light" w:hAnsi="UnitSlabPro-Light" w:cs="UnitSlabPro-Light"/>
        </w:rPr>
        <w:t xml:space="preserve"> obecně závazných platných </w:t>
      </w:r>
      <w:r w:rsidR="00520434" w:rsidRPr="002F516E">
        <w:rPr>
          <w:rFonts w:ascii="UnitSlabPro-Light" w:hAnsi="UnitSlabPro-Light" w:cs="UnitSlabPro-Light"/>
        </w:rPr>
        <w:t>právních předpisech</w:t>
      </w:r>
      <w:r w:rsidR="003E77D5" w:rsidRPr="002F516E">
        <w:rPr>
          <w:rFonts w:ascii="UnitSlabPro-Light" w:hAnsi="UnitSlabPro-Light" w:cs="UnitSlabPro-Light"/>
        </w:rPr>
        <w:t xml:space="preserve"> vztahujících se přímo k předmětu díla</w:t>
      </w:r>
      <w:r w:rsidR="0047719B" w:rsidRPr="002F516E">
        <w:rPr>
          <w:rFonts w:ascii="UnitSlabPro-Light" w:hAnsi="UnitSlabPro-Light" w:cs="UnitSlabPro-Light"/>
        </w:rPr>
        <w:t>, v technických normách, jejichž závaznost stanoví obecně závazné platné právní předpisy,</w:t>
      </w:r>
      <w:r w:rsidR="003E77D5" w:rsidRPr="002F516E">
        <w:rPr>
          <w:rFonts w:ascii="UnitSlabPro-Light" w:hAnsi="UnitSlabPro-Light" w:cs="UnitSlabPro-Light"/>
        </w:rPr>
        <w:t xml:space="preserve"> </w:t>
      </w:r>
      <w:r w:rsidR="00F2669B" w:rsidRPr="002F516E">
        <w:rPr>
          <w:rFonts w:ascii="UnitSlabPro-Light" w:hAnsi="UnitSlabPro-Light" w:cs="UnitSlabPro-Light"/>
        </w:rPr>
        <w:t>a</w:t>
      </w:r>
      <w:r w:rsidR="00E53A99" w:rsidRPr="002F516E">
        <w:rPr>
          <w:rFonts w:ascii="UnitSlabPro-Light" w:hAnsi="UnitSlabPro-Light" w:cs="UnitSlabPro-Light"/>
        </w:rPr>
        <w:t xml:space="preserve"> </w:t>
      </w:r>
      <w:r w:rsidR="00520434" w:rsidRPr="002F516E">
        <w:rPr>
          <w:rFonts w:ascii="UnitSlabPro-Light" w:hAnsi="UnitSlabPro-Light" w:cs="UnitSlabPro-Light"/>
        </w:rPr>
        <w:t>požadavkům na kvalitu předmětu smlouvy a</w:t>
      </w:r>
      <w:r w:rsidR="00BF472E" w:rsidRPr="002F516E">
        <w:rPr>
          <w:rFonts w:ascii="UnitSlabPro-Light" w:hAnsi="UnitSlabPro-Light" w:cs="UnitSlabPro-Light"/>
        </w:rPr>
        <w:t> </w:t>
      </w:r>
      <w:r w:rsidR="00520434" w:rsidRPr="002F516E">
        <w:rPr>
          <w:rFonts w:ascii="UnitSlabPro-Light" w:hAnsi="UnitSlabPro-Light" w:cs="UnitSlabPro-Light"/>
        </w:rPr>
        <w:t xml:space="preserve">podmínkám veřejné </w:t>
      </w:r>
      <w:bookmarkEnd w:id="13"/>
      <w:r w:rsidR="00520434" w:rsidRPr="002F516E">
        <w:rPr>
          <w:rFonts w:ascii="UnitSlabPro-Light" w:hAnsi="UnitSlabPro-Light" w:cs="UnitSlabPro-Light"/>
        </w:rPr>
        <w:t>zakázky</w:t>
      </w:r>
      <w:r w:rsidR="00E53A99" w:rsidRPr="002F516E">
        <w:rPr>
          <w:rFonts w:ascii="UnitSlabPro-Light" w:hAnsi="UnitSlabPro-Light" w:cs="UnitSlabPro-Light"/>
        </w:rPr>
        <w:t>.</w:t>
      </w:r>
    </w:p>
    <w:bookmarkEnd w:id="14"/>
    <w:p w14:paraId="18BA92C5" w14:textId="77777777" w:rsidR="00EF70E1" w:rsidRPr="002F516E" w:rsidRDefault="007F30BA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lastRenderedPageBreak/>
        <w:t>VII</w:t>
      </w:r>
      <w:r w:rsidR="00C84C0B" w:rsidRPr="002F516E">
        <w:rPr>
          <w:rFonts w:ascii="UnitSlabPro-Light" w:hAnsi="UnitSlabPro-Light" w:cs="UnitSlabPro-Light"/>
          <w:szCs w:val="22"/>
        </w:rPr>
        <w:t xml:space="preserve">. </w:t>
      </w:r>
      <w:r w:rsidR="00BF2C3F" w:rsidRPr="002F516E">
        <w:rPr>
          <w:rFonts w:ascii="UnitSlabPro-Light" w:hAnsi="UnitSlabPro-Light" w:cs="UnitSlabPro-Light"/>
          <w:szCs w:val="22"/>
        </w:rPr>
        <w:t>Odpovědnost za vady díla</w:t>
      </w:r>
    </w:p>
    <w:p w14:paraId="57AB45EE" w14:textId="16107AD6" w:rsidR="004A19B4" w:rsidRPr="002F516E" w:rsidRDefault="00DC25B2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odpovídá za to, že dílo bude provedeno podle podmínek smlouvy, a</w:t>
      </w:r>
      <w:r w:rsidR="006361E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že bude odpovídat a</w:t>
      </w:r>
      <w:r w:rsidR="00172A3C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5" w:name="_Hlk145936871"/>
      <w:r w:rsidRPr="002F516E">
        <w:rPr>
          <w:rFonts w:ascii="UnitSlabPro-Light" w:hAnsi="UnitSlabPro-Light" w:cs="UnitSlabPro-Light"/>
        </w:rPr>
        <w:t>Vady vytčené v akceptačním protokolu, které nebrání akceptaci, se zhotovitel zavazuje odstranit ve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lhůtách stanovených v akceptačním protokolu</w:t>
      </w:r>
      <w:bookmarkEnd w:id="15"/>
      <w:r w:rsidRPr="002F516E">
        <w:rPr>
          <w:rFonts w:ascii="UnitSlabPro-Light" w:hAnsi="UnitSlabPro-Light" w:cs="UnitSlabPro-Light"/>
        </w:rPr>
        <w:t>.</w:t>
      </w:r>
    </w:p>
    <w:p w14:paraId="7297D2AF" w14:textId="06F0A7FB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2F516E">
        <w:rPr>
          <w:rFonts w:ascii="UnitSlabPro-Light" w:hAnsi="UnitSlabPro-Light" w:cs="UnitSlabPro-Light"/>
        </w:rPr>
        <w:t>o</w:t>
      </w:r>
      <w:r w:rsidRPr="002F516E">
        <w:rPr>
          <w:rFonts w:ascii="UnitSlabPro-Light" w:hAnsi="UnitSlabPro-Light" w:cs="UnitSlabPro-Light"/>
        </w:rPr>
        <w:t>bjednatelem písemně oznámené vady díla bezplatně odstranit, přičemž je povinen k odstraňování vad nastoupit bez</w:t>
      </w:r>
      <w:r w:rsidR="00BC08EB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zbytečného odkladu.</w:t>
      </w:r>
    </w:p>
    <w:p w14:paraId="457A78E9" w14:textId="77777777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2F516E">
        <w:rPr>
          <w:rFonts w:ascii="UnitSlabPro-Light" w:hAnsi="UnitSlabPro-Light" w:cs="UnitSlabPro-Light"/>
        </w:rPr>
        <w:t>,</w:t>
      </w:r>
      <w:r w:rsidRPr="002F516E">
        <w:rPr>
          <w:rFonts w:ascii="UnitSlabPro-Light" w:hAnsi="UnitSlabPro-Light" w:cs="UnitSlabPro-Light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2F516E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16" w:name="_Hlk145936969"/>
      <w:r w:rsidRPr="002F516E">
        <w:rPr>
          <w:rFonts w:ascii="UnitSlabPro-Light" w:hAnsi="UnitSlabPro-Light" w:cs="UnitSlabPro-Light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2F516E" w:rsidRDefault="004A19B4" w:rsidP="008F7133">
      <w:pPr>
        <w:pStyle w:val="Zkladntext2"/>
        <w:numPr>
          <w:ilvl w:val="0"/>
          <w:numId w:val="12"/>
        </w:numPr>
        <w:spacing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2F516E" w:rsidRDefault="004A19B4" w:rsidP="008F7133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2F516E" w:rsidRDefault="004A19B4" w:rsidP="00E7771F">
      <w:pPr>
        <w:numPr>
          <w:ilvl w:val="0"/>
          <w:numId w:val="12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nenese odpovědnost za použití díla nebo jeho částí jinými osobami k jiným účelům</w:t>
      </w:r>
      <w:r w:rsidR="009947AF" w:rsidRPr="002F516E">
        <w:rPr>
          <w:rFonts w:ascii="UnitSlabPro-Light" w:hAnsi="UnitSlabPro-Light" w:cs="UnitSlabPro-Light"/>
        </w:rPr>
        <w:t>,</w:t>
      </w:r>
      <w:r w:rsidRPr="002F516E">
        <w:rPr>
          <w:rFonts w:ascii="UnitSlabPro-Light" w:hAnsi="UnitSlabPro-Light" w:cs="UnitSlabPro-Light"/>
        </w:rPr>
        <w:t xml:space="preserve"> než bylo vytvořeno.</w:t>
      </w:r>
    </w:p>
    <w:p w14:paraId="37F73C6A" w14:textId="77777777" w:rsidR="00B422E2" w:rsidRPr="002F516E" w:rsidRDefault="007F30BA" w:rsidP="186F0396">
      <w:pPr>
        <w:pStyle w:val="Nadpis2"/>
        <w:spacing w:before="0" w:line="276" w:lineRule="auto"/>
        <w:rPr>
          <w:rFonts w:ascii="UnitSlabPro-Light" w:hAnsi="UnitSlabPro-Light" w:cs="UnitSlabPro-Light"/>
        </w:rPr>
      </w:pPr>
      <w:bookmarkStart w:id="17" w:name="_Hlk169085833"/>
      <w:bookmarkEnd w:id="16"/>
      <w:r w:rsidRPr="186F0396">
        <w:rPr>
          <w:rFonts w:ascii="UnitSlabPro-Light" w:hAnsi="UnitSlabPro-Light" w:cs="UnitSlabPro-Light"/>
        </w:rPr>
        <w:t>VIII</w:t>
      </w:r>
      <w:r w:rsidR="00C84C0B" w:rsidRPr="186F0396">
        <w:rPr>
          <w:rFonts w:ascii="UnitSlabPro-Light" w:hAnsi="UnitSlabPro-Light" w:cs="UnitSlabPro-Light"/>
        </w:rPr>
        <w:t xml:space="preserve">. </w:t>
      </w:r>
      <w:r w:rsidR="00B422E2" w:rsidRPr="186F0396">
        <w:rPr>
          <w:rFonts w:ascii="UnitSlabPro-Light" w:hAnsi="UnitSlabPro-Light" w:cs="UnitSlabPro-Light"/>
        </w:rPr>
        <w:t>Ustanovení o právním vztahu k autorskému zákonu</w:t>
      </w:r>
    </w:p>
    <w:p w14:paraId="22D59323" w14:textId="77777777" w:rsidR="00B422E2" w:rsidRPr="002F516E" w:rsidRDefault="00B422E2" w:rsidP="186F0396">
      <w:pPr>
        <w:pStyle w:val="Nadpis2"/>
        <w:spacing w:before="0" w:line="276" w:lineRule="auto"/>
        <w:rPr>
          <w:rFonts w:ascii="UnitSlabPro-Light" w:hAnsi="UnitSlabPro-Light" w:cs="UnitSlabPro-Light"/>
        </w:rPr>
      </w:pPr>
      <w:r w:rsidRPr="186F0396">
        <w:rPr>
          <w:rFonts w:ascii="UnitSlabPro-Light" w:hAnsi="UnitSlabPro-Light" w:cs="UnitSlabPro-Light"/>
        </w:rPr>
        <w:t>„licenční doložka“</w:t>
      </w:r>
    </w:p>
    <w:bookmarkEnd w:id="17"/>
    <w:p w14:paraId="767A7D61" w14:textId="411E7463" w:rsidR="00B422E2" w:rsidRPr="002F516E" w:rsidRDefault="6793626F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186F0396">
        <w:rPr>
          <w:rFonts w:ascii="UnitSlabPro-Light" w:eastAsia="UnitSlabPro-Light" w:hAnsi="UnitSlabPro-Light" w:cs="UnitSlabPro-Light"/>
        </w:rPr>
        <w:t>Smluvní strany svým podpisem prohlašují, že výsledkem činnosti zhotovitele nemá být autorské dílo ve smyslu zákona č. 121/2000 Sb., o právu autorském, o právech souvisejících s právem autorským a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o změně některých zákonů, ve znění pozdějších předpisů (autorský zákon). Pro případ, že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by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se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tak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stalo, poskytuje zhotovitel objednateli bezúplatně nevýhradní licenci k předmětu smlouvy, tedy oprávnění k výkonu práva dílo užít, a to všemi způsoby užití dle ustanovení §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12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autorského zákona, zejména: zveřejnit, zpracovat, změnit, upravit a takto jej užít v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neomezeném rozsahu dle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tohoto článku, užít pouze část díla a spojit dílo s jinými díly či prvky a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zařadit jej do díla souborného, na celou dobu trvání majetkových autorských práv k dílu a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pro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území celého světa; a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rovněž udílí souhlas tuto licenci bez omezení poskytnout podlicenčně třetí osobě či ji postoupit. Zhotovitel se zavazuje ve stejném rozsahu zajistit ve prospěch objednatele bezúplatně nevýhradní a neomezenou licenci k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 xml:space="preserve">částem díla které </w:t>
      </w:r>
      <w:r w:rsidRPr="186F0396">
        <w:rPr>
          <w:rFonts w:ascii="UnitSlabPro-Light" w:eastAsia="UnitSlabPro-Light" w:hAnsi="UnitSlabPro-Light" w:cs="UnitSlabPro-Light"/>
        </w:rPr>
        <w:lastRenderedPageBreak/>
        <w:t>vytvoří jeho subdodavatelé. Objednatel není povinen licenci k</w:t>
      </w:r>
      <w:r w:rsidRPr="186F0396">
        <w:rPr>
          <w:rFonts w:ascii="Cambria Math" w:eastAsia="Cambria Math" w:hAnsi="Cambria Math" w:cs="Cambria Math"/>
        </w:rPr>
        <w:t> </w:t>
      </w:r>
      <w:r w:rsidRPr="186F0396">
        <w:rPr>
          <w:rFonts w:ascii="UnitSlabPro-Light" w:eastAsia="UnitSlabPro-Light" w:hAnsi="UnitSlabPro-Light" w:cs="UnitSlabPro-Light"/>
        </w:rPr>
        <w:t>předmětu smlouvy ve smyslu § 2372 odst. 2 občanského zákoníku využít</w:t>
      </w:r>
      <w:r w:rsidR="00B422E2" w:rsidRPr="186F0396">
        <w:rPr>
          <w:rFonts w:ascii="UnitSlabPro-Light" w:hAnsi="UnitSlabPro-Light" w:cs="UnitSlabPro-Light"/>
        </w:rPr>
        <w:t>.</w:t>
      </w:r>
    </w:p>
    <w:p w14:paraId="5A7697D1" w14:textId="77777777" w:rsidR="00B422E2" w:rsidRPr="002F516E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2F516E" w:rsidRDefault="00B422E2" w:rsidP="00854476">
      <w:pPr>
        <w:numPr>
          <w:ilvl w:val="0"/>
          <w:numId w:val="18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49A32FBD" w14:textId="77777777" w:rsidR="00B422E2" w:rsidRPr="002F516E" w:rsidRDefault="00BE6807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18" w:name="_Hlk169085903"/>
      <w:bookmarkStart w:id="19" w:name="_Hlk145937153"/>
      <w:r w:rsidRPr="002F516E">
        <w:rPr>
          <w:rFonts w:ascii="UnitSlabPro-Light" w:hAnsi="UnitSlabPro-Light" w:cs="UnitSlabPro-Light"/>
          <w:i/>
          <w:szCs w:val="22"/>
        </w:rPr>
        <w:t xml:space="preserve"> </w:t>
      </w:r>
      <w:r w:rsidR="007F30BA" w:rsidRPr="002F516E">
        <w:rPr>
          <w:rFonts w:ascii="UnitSlabPro-Light" w:hAnsi="UnitSlabPro-Light" w:cs="UnitSlabPro-Light"/>
          <w:szCs w:val="22"/>
        </w:rPr>
        <w:t>I</w:t>
      </w:r>
      <w:r w:rsidR="00EF70E1" w:rsidRPr="002F516E">
        <w:rPr>
          <w:rFonts w:ascii="UnitSlabPro-Light" w:hAnsi="UnitSlabPro-Light" w:cs="UnitSlabPro-Light"/>
          <w:szCs w:val="22"/>
        </w:rPr>
        <w:t>X</w:t>
      </w:r>
      <w:r w:rsidRPr="002F516E">
        <w:rPr>
          <w:rFonts w:ascii="UnitSlabPro-Light" w:hAnsi="UnitSlabPro-Light" w:cs="UnitSlabPro-Light"/>
          <w:szCs w:val="22"/>
        </w:rPr>
        <w:t xml:space="preserve">. </w:t>
      </w:r>
      <w:r w:rsidR="00B422E2" w:rsidRPr="002F516E">
        <w:rPr>
          <w:rFonts w:ascii="UnitSlabPro-Light" w:hAnsi="UnitSlabPro-Light" w:cs="UnitSlabPro-Light"/>
          <w:szCs w:val="22"/>
        </w:rPr>
        <w:t>Ochrana důvěrných informací</w:t>
      </w:r>
    </w:p>
    <w:p w14:paraId="146B511C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2F516E" w:rsidRDefault="00B422E2" w:rsidP="00B422E2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2F516E" w:rsidRDefault="00B422E2" w:rsidP="00854476">
      <w:pPr>
        <w:numPr>
          <w:ilvl w:val="0"/>
          <w:numId w:val="19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18"/>
    <w:bookmarkEnd w:id="19"/>
    <w:p w14:paraId="02CDFB21" w14:textId="77777777" w:rsidR="00B422E2" w:rsidRPr="002F516E" w:rsidRDefault="007F30BA" w:rsidP="00B422E2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883398" w:rsidRPr="002F516E">
        <w:rPr>
          <w:rFonts w:ascii="UnitSlabPro-Light" w:hAnsi="UnitSlabPro-Light" w:cs="UnitSlabPro-Light"/>
          <w:szCs w:val="22"/>
        </w:rPr>
        <w:t xml:space="preserve">. </w:t>
      </w:r>
      <w:r w:rsidR="00B422E2" w:rsidRPr="002F516E">
        <w:rPr>
          <w:rFonts w:ascii="UnitSlabPro-Light" w:hAnsi="UnitSlabPro-Light" w:cs="UnitSlabPro-Light"/>
          <w:szCs w:val="22"/>
        </w:rPr>
        <w:t>Smluvní pokuta</w:t>
      </w:r>
    </w:p>
    <w:p w14:paraId="3327DD9B" w14:textId="7CEA6C25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Za prodlení s termínem předání díla </w:t>
      </w:r>
      <w:r w:rsidR="00A10CA0" w:rsidRPr="002F516E">
        <w:rPr>
          <w:rFonts w:ascii="UnitSlabPro-Light" w:hAnsi="UnitSlabPro-Light" w:cs="UnitSlabPro-Light"/>
        </w:rPr>
        <w:t xml:space="preserve">či jeho části </w:t>
      </w:r>
      <w:r w:rsidRPr="002F516E">
        <w:rPr>
          <w:rFonts w:ascii="UnitSlabPro-Light" w:hAnsi="UnitSlabPro-Light" w:cs="UnitSlabPro-Light"/>
        </w:rPr>
        <w:t xml:space="preserve">zaplatí zhotovitel objednateli smluvní pokutu ve výši </w:t>
      </w:r>
      <w:r w:rsidR="005C4DB7">
        <w:rPr>
          <w:rFonts w:ascii="UnitSlabPro-Light" w:hAnsi="UnitSlabPro-Light" w:cs="UnitSlabPro-Light"/>
        </w:rPr>
        <w:t>100</w:t>
      </w:r>
      <w:r w:rsidR="00BC6BBC">
        <w:rPr>
          <w:rFonts w:ascii="UnitSlabPro-Light" w:hAnsi="UnitSlabPro-Light" w:cs="UnitSlabPro-Light"/>
        </w:rPr>
        <w:t>0</w:t>
      </w:r>
      <w:r w:rsidRPr="002F516E">
        <w:rPr>
          <w:rFonts w:ascii="UnitSlabPro-Light" w:hAnsi="UnitSlabPro-Light" w:cs="UnitSlabPro-Light"/>
        </w:rPr>
        <w:t xml:space="preserve"> Kč za každý započatý den prodlení.</w:t>
      </w:r>
    </w:p>
    <w:p w14:paraId="4D4DC6F9" w14:textId="77777777" w:rsidR="00B422E2" w:rsidRPr="00E84B8C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Zhotovitel je dále povinen objednateli zaplatit smluvní pokutu za porušení níže uvedených ustanovení </w:t>
      </w:r>
      <w:r w:rsidRPr="00E84B8C">
        <w:rPr>
          <w:rFonts w:ascii="UnitSlabPro-Light" w:hAnsi="UnitSlabPro-Light" w:cs="UnitSlabPro-Light"/>
        </w:rPr>
        <w:t>této smlouvy:</w:t>
      </w:r>
    </w:p>
    <w:p w14:paraId="3BD70AF6" w14:textId="4CA811B7" w:rsidR="00B422E2" w:rsidRPr="00E84B8C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E84B8C">
        <w:rPr>
          <w:rFonts w:ascii="UnitSlabPro-Light" w:hAnsi="UnitSlabPro-Light" w:cs="UnitSlabPro-Light"/>
        </w:rPr>
        <w:t xml:space="preserve">Za každé jednotlivé porušení povinnosti uvedené v čl. </w:t>
      </w:r>
      <w:r w:rsidR="00BF3B91" w:rsidRPr="00E84B8C">
        <w:rPr>
          <w:rFonts w:ascii="UnitSlabPro-Light" w:hAnsi="UnitSlabPro-Light" w:cs="UnitSlabPro-Light"/>
        </w:rPr>
        <w:t>VIII</w:t>
      </w:r>
      <w:r w:rsidRPr="00E84B8C">
        <w:rPr>
          <w:rFonts w:ascii="UnitSlabPro-Light" w:hAnsi="UnitSlabPro-Light" w:cs="UnitSlabPro-Light"/>
        </w:rPr>
        <w:t xml:space="preserve"> odst. 1, 3 nebo 5 této smlouvy je zhotovitel povinen zaplatit objednateli smluvní pokutu ve výši </w:t>
      </w:r>
      <w:r w:rsidR="005C4DB7">
        <w:rPr>
          <w:rFonts w:ascii="UnitSlabPro-Light" w:hAnsi="UnitSlabPro-Light" w:cs="UnitSlabPro-Light"/>
        </w:rPr>
        <w:t>5</w:t>
      </w:r>
      <w:r w:rsidRPr="00E84B8C">
        <w:rPr>
          <w:rFonts w:ascii="UnitSlabPro-Light" w:hAnsi="UnitSlabPro-Light" w:cs="UnitSlabPro-Light"/>
        </w:rPr>
        <w:t>.000 Kč.</w:t>
      </w:r>
    </w:p>
    <w:p w14:paraId="0E651C03" w14:textId="7E3763C2" w:rsidR="00B422E2" w:rsidRPr="00E84B8C" w:rsidRDefault="00B422E2" w:rsidP="00627351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E84B8C">
        <w:rPr>
          <w:rFonts w:ascii="UnitSlabPro-Light" w:hAnsi="UnitSlabPro-Light" w:cs="UnitSlabPro-Light"/>
          <w:iCs/>
        </w:rPr>
        <w:lastRenderedPageBreak/>
        <w:t xml:space="preserve">Za každé jednotlivé porušení povinností uvedených v čl. </w:t>
      </w:r>
      <w:r w:rsidR="00BF3B91" w:rsidRPr="00E84B8C">
        <w:rPr>
          <w:rFonts w:ascii="UnitSlabPro-Light" w:hAnsi="UnitSlabPro-Light" w:cs="UnitSlabPro-Light"/>
          <w:iCs/>
        </w:rPr>
        <w:t>I</w:t>
      </w:r>
      <w:r w:rsidRPr="00E84B8C">
        <w:rPr>
          <w:rFonts w:ascii="UnitSlabPro-Light" w:hAnsi="UnitSlabPro-Light" w:cs="UnitSlabPro-Light"/>
          <w:iCs/>
        </w:rPr>
        <w:t xml:space="preserve">X této smlouvy týkajících se ochrany důvěrných informací a obchodního tajemství, je zhotovitel povinen zaplatit objednateli smluvní pokutu ve výši </w:t>
      </w:r>
      <w:r w:rsidR="005C4DB7">
        <w:rPr>
          <w:rFonts w:ascii="UnitSlabPro-Light" w:hAnsi="UnitSlabPro-Light" w:cs="UnitSlabPro-Light"/>
          <w:iCs/>
        </w:rPr>
        <w:t>10</w:t>
      </w:r>
      <w:r w:rsidRPr="00E84B8C">
        <w:rPr>
          <w:rFonts w:ascii="UnitSlabPro-Light" w:hAnsi="UnitSlabPro-Light" w:cs="UnitSlabPro-Light"/>
          <w:iCs/>
        </w:rPr>
        <w:t>.000</w:t>
      </w:r>
      <w:r w:rsidR="00E84B8C" w:rsidRPr="00E84B8C">
        <w:rPr>
          <w:rFonts w:ascii="UnitSlabPro-Light" w:hAnsi="UnitSlabPro-Light" w:cs="UnitSlabPro-Light"/>
          <w:iCs/>
        </w:rPr>
        <w:t xml:space="preserve"> Kč.</w:t>
      </w:r>
    </w:p>
    <w:p w14:paraId="395FF910" w14:textId="4843CA31" w:rsidR="00B422E2" w:rsidRPr="002F516E" w:rsidRDefault="00B422E2" w:rsidP="00B422E2">
      <w:pPr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5C4DB7">
        <w:rPr>
          <w:rFonts w:ascii="UnitSlabPro-Light" w:hAnsi="UnitSlabPro-Light" w:cs="UnitSlabPro-Light"/>
        </w:rPr>
        <w:t>100</w:t>
      </w:r>
      <w:r w:rsidR="00BC6BBC">
        <w:rPr>
          <w:rFonts w:ascii="UnitSlabPro-Light" w:hAnsi="UnitSlabPro-Light" w:cs="UnitSlabPro-Light"/>
        </w:rPr>
        <w:t>0</w:t>
      </w:r>
      <w:r w:rsidR="005C4DB7">
        <w:rPr>
          <w:rFonts w:ascii="UnitSlabPro-Light" w:hAnsi="UnitSlabPro-Light" w:cs="UnitSlabPro-Light"/>
        </w:rPr>
        <w:t xml:space="preserve"> Kč</w:t>
      </w:r>
      <w:r w:rsidRPr="002F516E">
        <w:rPr>
          <w:rFonts w:ascii="UnitSlabPro-Light" w:hAnsi="UnitSlabPro-Light" w:cs="UnitSlabPro-Light"/>
        </w:rPr>
        <w:t xml:space="preserve"> za každý den prodlení.</w:t>
      </w:r>
    </w:p>
    <w:p w14:paraId="31E2BE05" w14:textId="0A2D3D38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0" w:name="_Hlk169096145"/>
      <w:r w:rsidRPr="002F516E">
        <w:rPr>
          <w:rFonts w:ascii="UnitSlabPro-Light" w:hAnsi="UnitSlabPro-Light" w:cs="UnitSlabPro-Light"/>
        </w:rPr>
        <w:t xml:space="preserve">Za prodlení </w:t>
      </w:r>
      <w:r w:rsidR="002F6848" w:rsidRPr="002F516E">
        <w:rPr>
          <w:rFonts w:ascii="UnitSlabPro-Light" w:hAnsi="UnitSlabPro-Light" w:cs="UnitSlabPro-Light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0"/>
    <w:p w14:paraId="62A08C2C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 případě škody vzniklé objednateli porušením povinnosti zhotovitele, je tento povinen škodu objednateli uhradit.</w:t>
      </w:r>
    </w:p>
    <w:p w14:paraId="442E6354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2F516E" w:rsidRDefault="00B422E2" w:rsidP="00B422E2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2F516E" w:rsidRDefault="00B422E2" w:rsidP="00854476">
      <w:pPr>
        <w:numPr>
          <w:ilvl w:val="0"/>
          <w:numId w:val="8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Ustanovením tohoto článku o smluvní pokutě není dotčeno domáhat se práva na náhradu škody, smluvní strany tedy nebudou aplikovat ustanovení § 2050 občanského zákoníku.</w:t>
      </w:r>
    </w:p>
    <w:p w14:paraId="5910764B" w14:textId="77777777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C84C0B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>. Trvání a ukončení smlouvy</w:t>
      </w:r>
    </w:p>
    <w:p w14:paraId="248D26F1" w14:textId="6A43D182" w:rsidR="00FE2031" w:rsidRPr="002F516E" w:rsidRDefault="00FE2031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Tato smlouva se uzavírá na dobu určitou, účinnosti nabývá dnem zveřejnění v registru smluv a končí vypořádáním všech závazků vyplývajících z této smlouvy</w:t>
      </w:r>
      <w:r w:rsidR="006E5AE9" w:rsidRPr="002F516E">
        <w:rPr>
          <w:rFonts w:ascii="UnitSlabPro-Light" w:hAnsi="UnitSlabPro-Light" w:cs="UnitSlabPro-Light"/>
        </w:rPr>
        <w:t>, včetně licenčního ujednání vyplývajícího z této smlouvy</w:t>
      </w:r>
      <w:r w:rsidRPr="002F516E">
        <w:rPr>
          <w:rFonts w:ascii="UnitSlabPro-Light" w:hAnsi="UnitSlabPro-Light" w:cs="UnitSlabPro-Light"/>
        </w:rPr>
        <w:t>.</w:t>
      </w:r>
    </w:p>
    <w:p w14:paraId="561BC025" w14:textId="77777777" w:rsidR="001D54B4" w:rsidRPr="002F516E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Smlouva může zaniknout:</w:t>
      </w:r>
    </w:p>
    <w:p w14:paraId="01A7280F" w14:textId="77777777" w:rsidR="001D54B4" w:rsidRPr="002F516E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písemnou dohodou smluvních stran,</w:t>
      </w:r>
    </w:p>
    <w:p w14:paraId="317C485D" w14:textId="5A635DB3" w:rsidR="001D54B4" w:rsidRPr="002F516E" w:rsidRDefault="001D54B4" w:rsidP="0007550F">
      <w:pPr>
        <w:numPr>
          <w:ilvl w:val="0"/>
          <w:numId w:val="4"/>
        </w:numPr>
        <w:spacing w:after="120" w:line="276" w:lineRule="auto"/>
        <w:ind w:left="284" w:firstLine="0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odstoupením od smlouvy</w:t>
      </w:r>
      <w:r w:rsidR="00DA50A6" w:rsidRPr="002F516E">
        <w:rPr>
          <w:rFonts w:ascii="UnitSlabPro-Light" w:hAnsi="UnitSlabPro-Light" w:cs="UnitSlabPro-Light"/>
        </w:rPr>
        <w:t xml:space="preserve"> za podmínek uvedených v odst. </w:t>
      </w:r>
      <w:r w:rsidR="00E84B8C">
        <w:rPr>
          <w:rFonts w:ascii="UnitSlabPro-Light" w:hAnsi="UnitSlabPro-Light" w:cs="UnitSlabPro-Light"/>
        </w:rPr>
        <w:t>3</w:t>
      </w:r>
      <w:r w:rsidR="00DA50A6" w:rsidRPr="002F516E">
        <w:rPr>
          <w:rFonts w:ascii="UnitSlabPro-Light" w:hAnsi="UnitSlabPro-Light" w:cs="UnitSlabPro-Light"/>
        </w:rPr>
        <w:t xml:space="preserve"> tohoto článku.</w:t>
      </w:r>
    </w:p>
    <w:p w14:paraId="3DC1E546" w14:textId="7E35ABA3" w:rsidR="00581438" w:rsidRPr="002F516E" w:rsidRDefault="001D54B4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Objednatel má právo odstoupit od této smlouvy</w:t>
      </w:r>
      <w:r w:rsidR="00581438" w:rsidRPr="002F516E">
        <w:rPr>
          <w:rFonts w:ascii="UnitSlabPro-Light" w:hAnsi="UnitSlabPro-Light" w:cs="UnitSlabPro-Light"/>
        </w:rPr>
        <w:t>:</w:t>
      </w:r>
    </w:p>
    <w:p w14:paraId="528591D2" w14:textId="0842DE33" w:rsidR="00581438" w:rsidRPr="002F516E" w:rsidRDefault="001D54B4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neodstraní-li zhotovitel vady díla </w:t>
      </w:r>
      <w:r w:rsidR="00CE0024" w:rsidRPr="002F516E">
        <w:rPr>
          <w:rFonts w:ascii="UnitSlabPro-Light" w:hAnsi="UnitSlabPro-Light" w:cs="UnitSlabPro-Light"/>
        </w:rPr>
        <w:t>ani v dodatečné lhůtě nad rámec lhůty</w:t>
      </w:r>
      <w:r w:rsidR="0041139D" w:rsidRPr="002F516E">
        <w:rPr>
          <w:rFonts w:ascii="UnitSlabPro-Light" w:hAnsi="UnitSlabPro-Light" w:cs="UnitSlabPro-Light"/>
        </w:rPr>
        <w:t xml:space="preserve"> pro odstranění vad</w:t>
      </w:r>
      <w:r w:rsidR="00822E99" w:rsidRPr="002F516E">
        <w:rPr>
          <w:rFonts w:ascii="UnitSlabPro-Light" w:hAnsi="UnitSlabPro-Light" w:cs="UnitSlabPro-Light"/>
        </w:rPr>
        <w:t> </w:t>
      </w:r>
      <w:r w:rsidR="005A6059" w:rsidRPr="002F516E">
        <w:rPr>
          <w:rFonts w:ascii="UnitSlabPro-Light" w:hAnsi="UnitSlabPro-Light" w:cs="UnitSlabPro-Light"/>
        </w:rPr>
        <w:t>bránících užívání díla</w:t>
      </w:r>
      <w:r w:rsidRPr="002F516E">
        <w:rPr>
          <w:rFonts w:ascii="UnitSlabPro-Light" w:hAnsi="UnitSlabPro-Light" w:cs="UnitSlabPro-Light"/>
        </w:rPr>
        <w:t xml:space="preserve"> stanovené v akceptační</w:t>
      </w:r>
      <w:r w:rsidR="0060154C" w:rsidRPr="002F516E">
        <w:rPr>
          <w:rFonts w:ascii="UnitSlabPro-Light" w:hAnsi="UnitSlabPro-Light" w:cs="UnitSlabPro-Light"/>
        </w:rPr>
        <w:t>m protokolu nebo oznámí-li před </w:t>
      </w:r>
      <w:r w:rsidRPr="002F516E">
        <w:rPr>
          <w:rFonts w:ascii="UnitSlabPro-Light" w:hAnsi="UnitSlabPro-Light" w:cs="UnitSlabPro-Light"/>
        </w:rPr>
        <w:t>jejím uplynutím, že vady neodstraní</w:t>
      </w:r>
      <w:r w:rsidR="00581438" w:rsidRPr="002F516E">
        <w:rPr>
          <w:rFonts w:ascii="UnitSlabPro-Light" w:hAnsi="UnitSlabPro-Light" w:cs="UnitSlabPro-Light"/>
        </w:rPr>
        <w:t>,</w:t>
      </w:r>
    </w:p>
    <w:p w14:paraId="69381049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jestliže byl prohlášen úpadek zhotovitele ve smyslu zák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ona </w:t>
      </w:r>
      <w:r w:rsidRPr="002F516E">
        <w:rPr>
          <w:rFonts w:ascii="UnitSlabPro-Light" w:eastAsia="Calibri" w:hAnsi="UnitSlabPro-Light" w:cs="UnitSlabPro-Light"/>
          <w:lang w:eastAsia="en-US"/>
        </w:rPr>
        <w:t>č. 182/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>2006 Sb., insolvenční zákon, ve </w:t>
      </w:r>
      <w:r w:rsidRPr="002F516E">
        <w:rPr>
          <w:rFonts w:ascii="UnitSlabPro-Light" w:eastAsia="Calibri" w:hAnsi="UnitSlabPro-Light" w:cs="UnitSlabPro-Light"/>
          <w:lang w:eastAsia="en-US"/>
        </w:rPr>
        <w:t>znění pozdějších předpisů,</w:t>
      </w:r>
    </w:p>
    <w:p w14:paraId="26D5A90C" w14:textId="75BDFECE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pokud bude zhotovitel v prodl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ení s dodáním předmětu smlouvy 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či jeho části o více než </w:t>
      </w:r>
      <w:r w:rsidR="0046028F">
        <w:rPr>
          <w:rFonts w:ascii="UnitSlabPro-Light" w:eastAsia="Calibri" w:hAnsi="UnitSlabPro-Light" w:cs="UnitSlabPro-Light"/>
          <w:lang w:eastAsia="en-US"/>
        </w:rPr>
        <w:t>15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 dní,</w:t>
      </w:r>
    </w:p>
    <w:p w14:paraId="6DC2F3BE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lastRenderedPageBreak/>
        <w:t>jestliže zhotovitel pozbude opráv</w:t>
      </w:r>
      <w:r w:rsidR="0060154C" w:rsidRPr="002F516E">
        <w:rPr>
          <w:rFonts w:ascii="UnitSlabPro-Light" w:eastAsia="Calibri" w:hAnsi="UnitSlabPro-Light" w:cs="UnitSlabPro-Light"/>
          <w:lang w:eastAsia="en-US"/>
        </w:rPr>
        <w:t xml:space="preserve">nění, které vyžaduje provedení </w:t>
      </w:r>
      <w:r w:rsidRPr="002F516E">
        <w:rPr>
          <w:rFonts w:ascii="UnitSlabPro-Light" w:eastAsia="Calibri" w:hAnsi="UnitSlabPro-Light" w:cs="UnitSlabPro-Light"/>
          <w:lang w:eastAsia="en-US"/>
        </w:rPr>
        <w:t>a dodání předmětu smlouvy,</w:t>
      </w:r>
    </w:p>
    <w:p w14:paraId="09328738" w14:textId="77777777" w:rsidR="001D54B4" w:rsidRPr="002F516E" w:rsidRDefault="00581438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 xml:space="preserve">jestliže </w:t>
      </w:r>
      <w:r w:rsidR="00FE5E8B" w:rsidRPr="002F516E">
        <w:rPr>
          <w:rFonts w:ascii="UnitSlabPro-Light" w:eastAsia="Calibri" w:hAnsi="UnitSlabPro-Light" w:cs="UnitSlabPro-Light"/>
          <w:lang w:eastAsia="en-US"/>
        </w:rPr>
        <w:t>zhotovitel vstoupí do likvidace,</w:t>
      </w:r>
    </w:p>
    <w:p w14:paraId="727A1C13" w14:textId="49DE1724" w:rsidR="00DA4E01" w:rsidRPr="002F516E" w:rsidRDefault="00DA4E0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>v případě, kdy bude plnění prováděno</w:t>
      </w:r>
      <w:r w:rsidR="00FE5E8B" w:rsidRPr="002F516E">
        <w:rPr>
          <w:rFonts w:ascii="UnitSlabPro-Light" w:eastAsia="Calibri" w:hAnsi="UnitSlabPro-Light" w:cs="UnitSlabPro-Light"/>
          <w:lang w:eastAsia="en-US"/>
        </w:rPr>
        <w:t xml:space="preserve"> v rozporu s čl. V této smlouvy,</w:t>
      </w:r>
    </w:p>
    <w:p w14:paraId="682A9B6A" w14:textId="086EB91B" w:rsidR="00DA64A1" w:rsidRPr="002F516E" w:rsidRDefault="00DA64A1" w:rsidP="008F7133">
      <w:pPr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eastAsia="Calibri" w:hAnsi="UnitSlabPro-Light" w:cs="UnitSlabPro-Light"/>
          <w:lang w:eastAsia="en-US"/>
        </w:rPr>
        <w:t xml:space="preserve">v případech, pro něž strany sjednaly smluvní pokutu </w:t>
      </w:r>
      <w:bookmarkStart w:id="21" w:name="_Hlk169096594"/>
      <w:r w:rsidRPr="002F516E">
        <w:rPr>
          <w:rFonts w:ascii="UnitSlabPro-Light" w:eastAsia="Calibri" w:hAnsi="UnitSlabPro-Light" w:cs="UnitSlabPro-Light"/>
          <w:lang w:eastAsia="en-US"/>
        </w:rPr>
        <w:t xml:space="preserve">v čl. </w:t>
      </w:r>
      <w:r w:rsidR="002F6848" w:rsidRPr="002F516E">
        <w:rPr>
          <w:rFonts w:ascii="UnitSlabPro-Light" w:eastAsia="Calibri" w:hAnsi="UnitSlabPro-Light" w:cs="UnitSlabPro-Light"/>
          <w:lang w:eastAsia="en-US"/>
        </w:rPr>
        <w:t xml:space="preserve">X 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odst. </w:t>
      </w:r>
      <w:r w:rsidR="00C65619" w:rsidRPr="002F516E">
        <w:rPr>
          <w:rFonts w:ascii="UnitSlabPro-Light" w:eastAsia="Calibri" w:hAnsi="UnitSlabPro-Light" w:cs="UnitSlabPro-Light"/>
          <w:lang w:eastAsia="en-US"/>
        </w:rPr>
        <w:t>2</w:t>
      </w:r>
      <w:r w:rsidRPr="002F516E">
        <w:rPr>
          <w:rFonts w:ascii="UnitSlabPro-Light" w:eastAsia="Calibri" w:hAnsi="UnitSlabPro-Light" w:cs="UnitSlabPro-Light"/>
          <w:lang w:eastAsia="en-US"/>
        </w:rPr>
        <w:t xml:space="preserve"> </w:t>
      </w:r>
      <w:bookmarkEnd w:id="21"/>
      <w:r w:rsidRPr="002F516E">
        <w:rPr>
          <w:rFonts w:ascii="UnitSlabPro-Light" w:eastAsia="Calibri" w:hAnsi="UnitSlabPro-Light" w:cs="UnitSlabPro-Light"/>
          <w:lang w:eastAsia="en-US"/>
        </w:rPr>
        <w:t>této smlouvy,</w:t>
      </w:r>
    </w:p>
    <w:p w14:paraId="0F6D6AD2" w14:textId="521CBF5D" w:rsidR="005A03D1" w:rsidRPr="002F516E" w:rsidRDefault="006C1EDF" w:rsidP="00854476">
      <w:pPr>
        <w:numPr>
          <w:ilvl w:val="0"/>
          <w:numId w:val="13"/>
        </w:numPr>
        <w:spacing w:after="240" w:line="276" w:lineRule="auto"/>
        <w:ind w:left="709" w:hanging="425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přesáhne-li doba trvání prodlení na straně zhotovitele 15 dnů z důvodů uvedených v čl.</w:t>
      </w:r>
      <w:r w:rsidR="00B00E57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III</w:t>
      </w:r>
      <w:r w:rsidR="00B00E57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odst.</w:t>
      </w:r>
      <w:r w:rsidR="00B00E57" w:rsidRPr="002F516E">
        <w:rPr>
          <w:rFonts w:ascii="UnitSlabPro-Light" w:hAnsi="UnitSlabPro-Light" w:cs="UnitSlabPro-Light"/>
        </w:rPr>
        <w:t> </w:t>
      </w:r>
      <w:r w:rsidR="00577EF2" w:rsidRPr="002F516E">
        <w:rPr>
          <w:rFonts w:ascii="UnitSlabPro-Light" w:hAnsi="UnitSlabPro-Light" w:cs="UnitSlabPro-Light"/>
        </w:rPr>
        <w:t>6</w:t>
      </w:r>
      <w:r w:rsidRPr="002F516E">
        <w:rPr>
          <w:rFonts w:ascii="UnitSlabPro-Light" w:hAnsi="UnitSlabPro-Light" w:cs="UnitSlabPro-Light"/>
        </w:rPr>
        <w:t xml:space="preserve"> této smlouvy.</w:t>
      </w:r>
    </w:p>
    <w:p w14:paraId="6005C773" w14:textId="2E6FBB33" w:rsidR="001D54B4" w:rsidRPr="002F516E" w:rsidRDefault="001D54B4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r w:rsidRPr="002F516E">
        <w:rPr>
          <w:rFonts w:ascii="UnitSlabPro-Light" w:hAnsi="UnitSlabPro-Light" w:cs="UnitSlabPro-Light"/>
          <w:szCs w:val="22"/>
        </w:rPr>
        <w:t>X</w:t>
      </w:r>
      <w:r w:rsidR="00C84C0B" w:rsidRPr="002F516E">
        <w:rPr>
          <w:rFonts w:ascii="UnitSlabPro-Light" w:hAnsi="UnitSlabPro-Light" w:cs="UnitSlabPro-Light"/>
          <w:szCs w:val="22"/>
        </w:rPr>
        <w:t>II</w:t>
      </w:r>
      <w:r w:rsidRPr="002F516E">
        <w:rPr>
          <w:rFonts w:ascii="UnitSlabPro-Light" w:hAnsi="UnitSlabPro-Light" w:cs="UnitSlabPro-Light"/>
          <w:szCs w:val="22"/>
        </w:rPr>
        <w:t>. Ustanovení o doručování</w:t>
      </w:r>
    </w:p>
    <w:p w14:paraId="73B49EDC" w14:textId="1ABFF94F" w:rsidR="00F74C17" w:rsidRPr="002F516E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Style w:val="Siln"/>
          <w:rFonts w:ascii="UnitSlabPro-Light" w:hAnsi="UnitSlabPro-Light" w:cs="UnitSlabPro-Light"/>
          <w:b w:val="0"/>
          <w:bCs w:val="0"/>
        </w:rPr>
      </w:pPr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profilu zadavatele – Tender arena, </w:t>
      </w:r>
      <w:bookmarkStart w:id="22" w:name="_Hlk169096740"/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nebo </w:t>
      </w:r>
      <w:r w:rsidR="001038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 xml:space="preserve">prostřednictvím </w:t>
      </w:r>
      <w:r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e-mail</w:t>
      </w:r>
      <w:r w:rsidR="0010389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ové komunikace</w:t>
      </w:r>
      <w:r w:rsidR="0048337A" w:rsidRPr="002F516E">
        <w:rPr>
          <w:rStyle w:val="Siln"/>
          <w:rFonts w:ascii="UnitSlabPro-Light" w:hAnsi="UnitSlabPro-Light" w:cs="UnitSlabPro-Light"/>
          <w:b w:val="0"/>
          <w:shd w:val="clear" w:color="auto" w:fill="FFFFFF"/>
        </w:rPr>
        <w:t>.</w:t>
      </w:r>
      <w:bookmarkEnd w:id="22"/>
    </w:p>
    <w:p w14:paraId="4EA324EA" w14:textId="17C069A4" w:rsidR="00F74C17" w:rsidRDefault="0046028F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46028F">
        <w:rPr>
          <w:rFonts w:ascii="UnitSlabPro-Light" w:hAnsi="UnitSlabPro-Light" w:cs="UnitSlabPro-Light"/>
        </w:rPr>
        <w:t xml:space="preserve">Kontaktní osobou na straně objednatele je </w:t>
      </w:r>
      <w:r w:rsidR="006A5ED5">
        <w:rPr>
          <w:rFonts w:ascii="UnitSlabPro-Light" w:hAnsi="UnitSlabPro-Light" w:cs="UnitSlabPro-Light"/>
        </w:rPr>
        <w:t>xxxxxx</w:t>
      </w:r>
      <w:r w:rsidRPr="0046028F">
        <w:rPr>
          <w:rFonts w:ascii="UnitSlabPro-Light" w:hAnsi="UnitSlabPro-Light" w:cs="UnitSlabPro-Light"/>
        </w:rPr>
        <w:t xml:space="preserve">, tel.: </w:t>
      </w:r>
      <w:r w:rsidR="006A5ED5">
        <w:rPr>
          <w:rFonts w:ascii="UnitSlabPro-Light" w:hAnsi="UnitSlabPro-Light" w:cs="UnitSlabPro-Light"/>
        </w:rPr>
        <w:t>xxxxxxxx</w:t>
      </w:r>
      <w:r w:rsidRPr="0046028F">
        <w:rPr>
          <w:rFonts w:ascii="UnitSlabPro-Light" w:hAnsi="UnitSlabPro-Light" w:cs="UnitSlabPro-Light"/>
        </w:rPr>
        <w:t xml:space="preserve">, e mail: </w:t>
      </w:r>
      <w:r w:rsidR="006A5ED5">
        <w:rPr>
          <w:rFonts w:ascii="UnitSlabPro-Light" w:hAnsi="UnitSlabPro-Light" w:cs="UnitSlabPro-Light"/>
        </w:rPr>
        <w:t>xxxxxxxx</w:t>
      </w:r>
    </w:p>
    <w:p w14:paraId="1A1CDBE2" w14:textId="1942D056" w:rsidR="0046028F" w:rsidRPr="002F516E" w:rsidRDefault="0046028F" w:rsidP="0046028F">
      <w:pPr>
        <w:spacing w:after="120" w:line="276" w:lineRule="auto"/>
        <w:jc w:val="both"/>
        <w:rPr>
          <w:rFonts w:ascii="UnitSlabPro-Light" w:hAnsi="UnitSlabPro-Light" w:cs="UnitSlabPro-Light"/>
        </w:rPr>
      </w:pPr>
      <w:r w:rsidRPr="0046028F">
        <w:rPr>
          <w:rFonts w:ascii="UnitSlabPro-Light" w:hAnsi="UnitSlabPro-Light" w:cs="UnitSlabPro-Light"/>
        </w:rPr>
        <w:t xml:space="preserve">pro účely fakturace a v dílčích věcech, u kterých není vyžadováno jednání oprávněného právního zástupce objednatele také </w:t>
      </w:r>
      <w:r w:rsidR="006A5ED5">
        <w:rPr>
          <w:rFonts w:ascii="UnitSlabPro-Light" w:hAnsi="UnitSlabPro-Light" w:cs="UnitSlabPro-Light"/>
        </w:rPr>
        <w:t>xxxxxxx</w:t>
      </w:r>
      <w:r w:rsidRPr="0046028F">
        <w:rPr>
          <w:rFonts w:ascii="UnitSlabPro-Light" w:hAnsi="UnitSlabPro-Light" w:cs="UnitSlabPro-Light"/>
        </w:rPr>
        <w:t xml:space="preserve">, tel. </w:t>
      </w:r>
      <w:r w:rsidR="006A5ED5">
        <w:rPr>
          <w:rFonts w:ascii="UnitSlabPro-Light" w:hAnsi="UnitSlabPro-Light" w:cs="UnitSlabPro-Light"/>
        </w:rPr>
        <w:t>xxxxxxx</w:t>
      </w:r>
      <w:r w:rsidRPr="0046028F">
        <w:rPr>
          <w:rFonts w:ascii="UnitSlabPro-Light" w:hAnsi="UnitSlabPro-Light" w:cs="UnitSlabPro-Light"/>
        </w:rPr>
        <w:t>, e-mail:</w:t>
      </w:r>
      <w:r w:rsidRPr="0046028F">
        <w:rPr>
          <w:rFonts w:ascii="Cambria Math" w:hAnsi="Cambria Math" w:cs="Cambria Math"/>
        </w:rPr>
        <w:t> </w:t>
      </w:r>
      <w:r w:rsidR="006A5ED5">
        <w:rPr>
          <w:rFonts w:ascii="UnitSlabPro-Light" w:hAnsi="UnitSlabPro-Light" w:cs="UnitSlabPro-Light"/>
        </w:rPr>
        <w:t>xxxxxxx</w:t>
      </w:r>
    </w:p>
    <w:p w14:paraId="63CC12DA" w14:textId="559817DF" w:rsidR="00F74C17" w:rsidRPr="002F516E" w:rsidRDefault="00F74C17" w:rsidP="00F74C1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Kontaktní osobou na straně zhotovitele je</w:t>
      </w:r>
      <w:r w:rsidR="005C4DB7">
        <w:rPr>
          <w:rFonts w:ascii="UnitSlabPro-Light" w:hAnsi="UnitSlabPro-Light" w:cs="UnitSlabPro-Light"/>
        </w:rPr>
        <w:t xml:space="preserve"> </w:t>
      </w:r>
      <w:r w:rsidR="006A5ED5">
        <w:rPr>
          <w:rFonts w:ascii="UnitSlabPro-Light" w:hAnsi="UnitSlabPro-Light" w:cs="UnitSlabPro-Light"/>
          <w:bCs/>
        </w:rPr>
        <w:t>xxxxxxxx</w:t>
      </w:r>
      <w:r w:rsidR="00854476" w:rsidRPr="002F516E">
        <w:rPr>
          <w:rFonts w:ascii="UnitSlabPro-Light" w:hAnsi="UnitSlabPro-Light" w:cs="UnitSlabPro-Light"/>
        </w:rPr>
        <w:t>, tel:</w:t>
      </w:r>
      <w:r w:rsidR="005C4DB7">
        <w:rPr>
          <w:rFonts w:ascii="UnitSlabPro-Light" w:hAnsi="UnitSlabPro-Light" w:cs="UnitSlabPro-Light"/>
        </w:rPr>
        <w:t xml:space="preserve"> </w:t>
      </w:r>
      <w:r w:rsidR="006A5ED5">
        <w:rPr>
          <w:rFonts w:ascii="UnitSlabPro-Light" w:hAnsi="UnitSlabPro-Light" w:cs="UnitSlabPro-Light"/>
        </w:rPr>
        <w:t>xxxxxxxx</w:t>
      </w:r>
      <w:r w:rsidR="00854476" w:rsidRPr="002F516E">
        <w:rPr>
          <w:rFonts w:ascii="UnitSlabPro-Light" w:hAnsi="UnitSlabPro-Light" w:cs="UnitSlabPro-Light"/>
        </w:rPr>
        <w:t xml:space="preserve">, </w:t>
      </w:r>
      <w:r w:rsidR="0046028F">
        <w:rPr>
          <w:rFonts w:ascii="UnitSlabPro-Light" w:hAnsi="UnitSlabPro-Light" w:cs="UnitSlabPro-Light"/>
        </w:rPr>
        <w:br/>
      </w:r>
      <w:r w:rsidR="00854476" w:rsidRPr="002F516E">
        <w:rPr>
          <w:rFonts w:ascii="UnitSlabPro-Light" w:hAnsi="UnitSlabPro-Light" w:cs="UnitSlabPro-Light"/>
        </w:rPr>
        <w:t xml:space="preserve">e-mail: </w:t>
      </w:r>
      <w:r w:rsidR="006A5ED5">
        <w:rPr>
          <w:rFonts w:ascii="UnitSlabPro-Light" w:hAnsi="UnitSlabPro-Light" w:cs="UnitSlabPro-Light"/>
        </w:rPr>
        <w:t>xxxxxxx</w:t>
      </w:r>
    </w:p>
    <w:p w14:paraId="12C8E3D8" w14:textId="713B98BD" w:rsidR="00D55625" w:rsidRPr="002F516E" w:rsidRDefault="00D55625" w:rsidP="00854476">
      <w:pPr>
        <w:numPr>
          <w:ilvl w:val="0"/>
          <w:numId w:val="10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Veškeré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písemnosti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související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</w:t>
      </w:r>
      <w:r w:rsidR="005A2D95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touto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smlouvou</w:t>
      </w:r>
      <w:r w:rsidR="005A2D95" w:rsidRPr="002F516E">
        <w:rPr>
          <w:rFonts w:ascii="UnitSlabPro-Light" w:hAnsi="UnitSlabPro-Light" w:cs="UnitSlabPro-Light"/>
        </w:rPr>
        <w:t xml:space="preserve"> </w:t>
      </w:r>
      <w:r w:rsidR="00F74C17" w:rsidRPr="002F516E">
        <w:rPr>
          <w:rFonts w:ascii="UnitSlabPro-Light" w:hAnsi="UnitSlabPro-Light" w:cs="UnitSlabPro-Light"/>
        </w:rPr>
        <w:t xml:space="preserve">lze doručit také </w:t>
      </w:r>
      <w:r w:rsidRPr="002F516E">
        <w:rPr>
          <w:rFonts w:ascii="UnitSlabPro-Light" w:hAnsi="UnitSlabPro-Light" w:cs="UnitSlabPro-Light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a to způsobem uvedeným v</w:t>
      </w:r>
      <w:r w:rsidR="006E5AE9" w:rsidRPr="002F516E">
        <w:rPr>
          <w:rFonts w:ascii="UnitSlabPro-Light" w:hAnsi="UnitSlabPro-Light" w:cs="UnitSlabPro-Light"/>
        </w:rPr>
        <w:t> odst. 1 tohoto</w:t>
      </w:r>
      <w:r w:rsidRPr="002F516E">
        <w:rPr>
          <w:rFonts w:ascii="UnitSlabPro-Light" w:hAnsi="UnitSlabPro-Light" w:cs="UnitSlabPro-Light"/>
        </w:rPr>
        <w:t xml:space="preserve"> článku.</w:t>
      </w:r>
    </w:p>
    <w:p w14:paraId="6B578002" w14:textId="6BFE5E60" w:rsidR="002C0BFC" w:rsidRPr="002F516E" w:rsidRDefault="00253168" w:rsidP="002C0BFC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23" w:name="_Hlk169097072"/>
      <w:bookmarkStart w:id="24" w:name="_Hlk145937672"/>
      <w:r w:rsidRPr="002F516E">
        <w:rPr>
          <w:rFonts w:ascii="UnitSlabPro-Light" w:hAnsi="UnitSlabPro-Light" w:cs="UnitSlabPro-Light"/>
          <w:szCs w:val="22"/>
        </w:rPr>
        <w:t>XI</w:t>
      </w:r>
      <w:r w:rsidR="00CB7ED1" w:rsidRPr="002F516E">
        <w:rPr>
          <w:rFonts w:ascii="UnitSlabPro-Light" w:hAnsi="UnitSlabPro-Light" w:cs="UnitSlabPro-Light"/>
          <w:szCs w:val="22"/>
        </w:rPr>
        <w:t>II</w:t>
      </w:r>
      <w:r w:rsidRPr="002F516E">
        <w:rPr>
          <w:rFonts w:ascii="UnitSlabPro-Light" w:hAnsi="UnitSlabPro-Light" w:cs="UnitSlabPro-Light"/>
          <w:szCs w:val="22"/>
        </w:rPr>
        <w:t xml:space="preserve">. </w:t>
      </w:r>
      <w:bookmarkEnd w:id="23"/>
      <w:r w:rsidR="002C0BFC" w:rsidRPr="002F516E">
        <w:rPr>
          <w:rFonts w:ascii="UnitSlabPro-Light" w:hAnsi="UnitSlabPro-Light" w:cs="UnitSlabPro-Light"/>
          <w:szCs w:val="22"/>
        </w:rPr>
        <w:t xml:space="preserve">Sankční opatření proti státním příslušníkům </w:t>
      </w:r>
      <w:r w:rsidR="00DD4A00" w:rsidRPr="002F516E">
        <w:rPr>
          <w:rFonts w:ascii="UnitSlabPro-Light" w:hAnsi="UnitSlabPro-Light" w:cs="UnitSlabPro-Light"/>
          <w:szCs w:val="22"/>
        </w:rPr>
        <w:t xml:space="preserve">Ruské </w:t>
      </w:r>
      <w:r w:rsidR="002C0BFC" w:rsidRPr="002F516E">
        <w:rPr>
          <w:rFonts w:ascii="UnitSlabPro-Light" w:hAnsi="UnitSlabPro-Light" w:cs="UnitSlabPro-Light"/>
          <w:szCs w:val="22"/>
        </w:rPr>
        <w:t>federace</w:t>
      </w:r>
    </w:p>
    <w:p w14:paraId="4644D462" w14:textId="63A56CCE" w:rsidR="002C0BFC" w:rsidRPr="002F516E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 xml:space="preserve"> prohlašuje, že není osobou uvedenou v sankčním seznamu v příloze nařízení Rady (EU) č.</w:t>
      </w:r>
      <w:r w:rsidR="00E53B52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2F516E" w:rsidRDefault="008C2948" w:rsidP="00E53B52">
      <w:pPr>
        <w:pStyle w:val="Standardnte"/>
        <w:numPr>
          <w:ilvl w:val="0"/>
          <w:numId w:val="2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nimi spojeným nebo v jejich prospěch uvedeným v sankčním seznamu v příloze nařízení Rady (EU) č.</w:t>
      </w:r>
      <w:r w:rsidR="00E53B52" w:rsidRPr="002F516E">
        <w:rPr>
          <w:rFonts w:ascii="UnitSlabPro-Light" w:hAnsi="UnitSlabPro-Light" w:cs="UnitSlabPro-Light"/>
          <w:color w:val="auto"/>
          <w:sz w:val="22"/>
        </w:rPr>
        <w:t> </w:t>
      </w:r>
      <w:r w:rsidR="002C0BFC" w:rsidRPr="002F516E">
        <w:rPr>
          <w:rFonts w:ascii="UnitSlabPro-Light" w:hAnsi="UnitSlabPro-Light" w:cs="UnitSlabPro-Light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2F516E" w:rsidRDefault="002C0BFC" w:rsidP="00854476">
      <w:pPr>
        <w:pStyle w:val="Standardnte"/>
        <w:numPr>
          <w:ilvl w:val="0"/>
          <w:numId w:val="2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  <w:color w:val="auto"/>
          <w:sz w:val="22"/>
        </w:rPr>
      </w:pPr>
      <w:r w:rsidRPr="002F516E">
        <w:rPr>
          <w:rFonts w:ascii="UnitSlabPro-Light" w:hAnsi="UnitSlabPro-Light" w:cs="UnitSlabPro-Light"/>
          <w:color w:val="auto"/>
          <w:sz w:val="22"/>
        </w:rPr>
        <w:t xml:space="preserve">V případě, že by v průběhu účinnosti této smlouvy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nebo jeho jakýkoliv poddodavatel naplnili definiční znaky určeného subjektu nebo by se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stal určenou osobou, je povinen o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>takové skutečnosti objednatele bez zbytečného odkladu, nejpozději do dvou (2) pracovních dnů od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vzniku takové skutečnosti, písemně informovat. Vznikne-li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>bjednateli v souvislosti s</w:t>
      </w:r>
      <w:r w:rsidR="00BC08EB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>porušením této</w:t>
      </w:r>
      <w:r w:rsidR="0048274C" w:rsidRPr="002F516E">
        <w:rPr>
          <w:rFonts w:ascii="UnitSlabPro-Light" w:hAnsi="UnitSlabPro-Light" w:cs="UnitSlabPro-Light"/>
          <w:color w:val="auto"/>
          <w:sz w:val="22"/>
        </w:rPr>
        <w:t> 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povinnosti jakákoliv škoda, je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zhotovitel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 tuto škodu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2F516E">
        <w:rPr>
          <w:rFonts w:ascii="UnitSlabPro-Light" w:hAnsi="UnitSlabPro-Light" w:cs="UnitSlabPro-Light"/>
          <w:color w:val="auto"/>
          <w:sz w:val="22"/>
        </w:rPr>
        <w:t>o</w:t>
      </w:r>
      <w:r w:rsidRPr="002F516E">
        <w:rPr>
          <w:rFonts w:ascii="UnitSlabPro-Light" w:hAnsi="UnitSlabPro-Light" w:cs="UnitSlabPro-Light"/>
          <w:color w:val="auto"/>
          <w:sz w:val="22"/>
        </w:rPr>
        <w:t>bjednatele.</w:t>
      </w:r>
    </w:p>
    <w:p w14:paraId="1C492FCA" w14:textId="18777945" w:rsidR="001D54B4" w:rsidRPr="002F516E" w:rsidRDefault="00253168" w:rsidP="0007550F">
      <w:pPr>
        <w:pStyle w:val="Nadpis2"/>
        <w:spacing w:before="0" w:line="276" w:lineRule="auto"/>
        <w:rPr>
          <w:rFonts w:ascii="UnitSlabPro-Light" w:hAnsi="UnitSlabPro-Light" w:cs="UnitSlabPro-Light"/>
          <w:szCs w:val="22"/>
        </w:rPr>
      </w:pPr>
      <w:bookmarkStart w:id="25" w:name="_Hlk169097399"/>
      <w:bookmarkEnd w:id="24"/>
      <w:r w:rsidRPr="002F516E">
        <w:rPr>
          <w:rFonts w:ascii="UnitSlabPro-Light" w:hAnsi="UnitSlabPro-Light" w:cs="UnitSlabPro-Light"/>
          <w:szCs w:val="22"/>
        </w:rPr>
        <w:lastRenderedPageBreak/>
        <w:t>X</w:t>
      </w:r>
      <w:r w:rsidR="00CB7ED1" w:rsidRPr="002F516E">
        <w:rPr>
          <w:rFonts w:ascii="UnitSlabPro-Light" w:hAnsi="UnitSlabPro-Light" w:cs="UnitSlabPro-Light"/>
          <w:szCs w:val="22"/>
        </w:rPr>
        <w:t>I</w:t>
      </w:r>
      <w:r w:rsidRPr="002F516E">
        <w:rPr>
          <w:rFonts w:ascii="UnitSlabPro-Light" w:hAnsi="UnitSlabPro-Light" w:cs="UnitSlabPro-Light"/>
          <w:szCs w:val="22"/>
        </w:rPr>
        <w:t xml:space="preserve">V. </w:t>
      </w:r>
      <w:bookmarkEnd w:id="25"/>
      <w:r w:rsidR="001D54B4" w:rsidRPr="002F516E">
        <w:rPr>
          <w:rFonts w:ascii="UnitSlabPro-Light" w:hAnsi="UnitSlabPro-Light" w:cs="UnitSlabPro-Light"/>
          <w:szCs w:val="22"/>
        </w:rPr>
        <w:t>Závěrečná ustanovení</w:t>
      </w:r>
    </w:p>
    <w:p w14:paraId="29CB3CB3" w14:textId="77777777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2F516E" w:rsidRDefault="00D5405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6" w:name="_Hlk145937999"/>
      <w:r w:rsidRPr="002F516E">
        <w:rPr>
          <w:rFonts w:ascii="UnitSlabPro-Light" w:hAnsi="UnitSlabPro-Light" w:cs="UnitSlabPro-Light"/>
        </w:rPr>
        <w:t>Všechny spory vznikající ze smlouvy a v souvislosti s ní, které se nepodaří odstranit smírnou cestou, budou rozhodovány příslušným obecným soudem České republiky.</w:t>
      </w:r>
      <w:bookmarkEnd w:id="26"/>
    </w:p>
    <w:p w14:paraId="76D9298C" w14:textId="77777777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F516E" w:rsidRDefault="00253168" w:rsidP="002F29B7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</w:t>
      </w:r>
      <w:bookmarkStart w:id="27" w:name="_Hlk169097513"/>
      <w:r w:rsidRPr="002F516E">
        <w:rPr>
          <w:rFonts w:ascii="UnitSlabPro-Light" w:hAnsi="UnitSlabPro-Light" w:cs="UnitSlabPro-Light"/>
        </w:rPr>
        <w:t>strany se dohodly, že smlouva bude uzavřena v elektronické podobě, přičemž zástupce každé ze stran tuto smlouvu, v souladu se zákonem č. 297/2016 Sb., o službách vytvářejících důvěru pro elektronické transakce, ve znění pozdějších předpisů, potvrdí svým uznávaným elektronickým podpisem. Podepsaný elektronický originál smlouvy bude distribuován oběma smluvním stranám.</w:t>
      </w:r>
    </w:p>
    <w:bookmarkEnd w:id="27"/>
    <w:p w14:paraId="7A7DDECF" w14:textId="77777777" w:rsidR="003B6E46" w:rsidRPr="002F516E" w:rsidRDefault="0037586C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2F516E">
        <w:rPr>
          <w:rFonts w:ascii="UnitSlabPro-Light" w:hAnsi="UnitSlabPro-Light" w:cs="UnitSlabPro-Light"/>
        </w:rPr>
        <w:t>, ledaže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="00C954B8" w:rsidRPr="002F516E">
        <w:rPr>
          <w:rFonts w:ascii="UnitSlabPro-Light" w:hAnsi="UnitSlabPro-Light" w:cs="UnitSlabPro-Light"/>
        </w:rPr>
        <w:t>oprávnění k jejich postoupení bez souhlasu druhé strany přímo vyplývá z ujednání v této smlouvě obsaženém</w:t>
      </w:r>
      <w:r w:rsidRPr="002F516E">
        <w:rPr>
          <w:rFonts w:ascii="UnitSlabPro-Light" w:hAnsi="UnitSlabPro-Light" w:cs="UnitSlabPro-Light"/>
        </w:rPr>
        <w:t>. K přechodu práv a povinností na právní nástupce stran se souhlas nevyžaduje.</w:t>
      </w:r>
    </w:p>
    <w:p w14:paraId="49D99945" w14:textId="0E1E894D" w:rsidR="0092768E" w:rsidRPr="002F516E" w:rsidRDefault="0092768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strany výslovně souhlasí s uveřejněním této smlouvy v registru smluv </w:t>
      </w:r>
      <w:bookmarkStart w:id="28" w:name="_Hlk169097600"/>
      <w:r w:rsidRPr="002F516E">
        <w:rPr>
          <w:rFonts w:ascii="UnitSlabPro-Light" w:hAnsi="UnitSlabPro-Light" w:cs="UnitSlabPro-Light"/>
        </w:rPr>
        <w:t>dle zákona č. 340/2015</w:t>
      </w:r>
      <w:r w:rsidR="00AD1951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Sb., o zvláštních podmínkách účinnosti některých smluv, uveřejňování těchto smluv a o registru smluv</w:t>
      </w:r>
      <w:r w:rsidR="006361ED" w:rsidRPr="002F516E">
        <w:rPr>
          <w:rFonts w:ascii="UnitSlabPro-Light" w:hAnsi="UnitSlabPro-Light" w:cs="UnitSlabPro-Light"/>
        </w:rPr>
        <w:t xml:space="preserve">, ve znění pozdějších předpisů </w:t>
      </w:r>
      <w:r w:rsidRPr="002F516E">
        <w:rPr>
          <w:rFonts w:ascii="UnitSlabPro-Light" w:hAnsi="UnitSlabPro-Light" w:cs="UnitSlabPro-Light"/>
        </w:rPr>
        <w:t>(zákon o registr</w:t>
      </w:r>
      <w:r w:rsidR="004A5D1C" w:rsidRPr="002F516E">
        <w:rPr>
          <w:rFonts w:ascii="UnitSlabPro-Light" w:hAnsi="UnitSlabPro-Light" w:cs="UnitSlabPro-Light"/>
        </w:rPr>
        <w:t>u smluv).</w:t>
      </w:r>
      <w:r w:rsidRPr="002F516E">
        <w:rPr>
          <w:rFonts w:ascii="UnitSlabPro-Light" w:hAnsi="UnitSlabPro-Light" w:cs="UnitSlabPro-Light"/>
        </w:rPr>
        <w:t xml:space="preserve"> </w:t>
      </w:r>
      <w:r w:rsidR="004A5D1C" w:rsidRPr="002F516E">
        <w:rPr>
          <w:rFonts w:ascii="UnitSlabPro-Light" w:hAnsi="UnitSlabPro-Light" w:cs="UnitSlabPro-Light"/>
        </w:rPr>
        <w:t>Objednat</w:t>
      </w:r>
      <w:r w:rsidRPr="002F516E">
        <w:rPr>
          <w:rFonts w:ascii="UnitSlabPro-Light" w:hAnsi="UnitSlabPro-Light" w:cs="UnitSlabPro-Light"/>
        </w:rPr>
        <w:t xml:space="preserve">el zajistí zveřejnění smlouvy zasláním správci registru smluv </w:t>
      </w:r>
      <w:r w:rsidR="00253168" w:rsidRPr="002F516E">
        <w:rPr>
          <w:rFonts w:ascii="UnitSlabPro-Light" w:hAnsi="UnitSlabPro-Light" w:cs="UnitSlabPro-Light"/>
        </w:rPr>
        <w:t>po</w:t>
      </w:r>
      <w:r w:rsidRPr="002F516E">
        <w:rPr>
          <w:rFonts w:ascii="UnitSlabPro-Light" w:hAnsi="UnitSlabPro-Light" w:cs="UnitSlabPro-Light"/>
        </w:rPr>
        <w:t xml:space="preserve"> podpisu smlouvy oběma smluvními stranami</w:t>
      </w:r>
      <w:r w:rsidR="00F62790" w:rsidRPr="002F516E">
        <w:rPr>
          <w:rFonts w:ascii="UnitSlabPro-Light" w:hAnsi="UnitSlabPro-Light" w:cs="UnitSlabPro-Light"/>
        </w:rPr>
        <w:t xml:space="preserve">. </w:t>
      </w:r>
      <w:r w:rsidRPr="002F516E">
        <w:rPr>
          <w:rFonts w:ascii="UnitSlabPro-Light" w:hAnsi="UnitSlabPro-Light" w:cs="UnitSlabPro-Light"/>
        </w:rPr>
        <w:t>Smluvní strany dále prohlašují, že skutečnosti uvedené v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této smlouvě</w:t>
      </w:r>
      <w:r w:rsidR="00AD1951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nepovažují</w:t>
      </w:r>
      <w:r w:rsidR="00E63170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za obchodní</w:t>
      </w:r>
      <w:r w:rsidR="00E63170" w:rsidRPr="002F516E">
        <w:rPr>
          <w:rFonts w:ascii="UnitSlabPro-Light" w:hAnsi="UnitSlabPro-Light" w:cs="UnitSlabPro-Light"/>
        </w:rPr>
        <w:t xml:space="preserve"> </w:t>
      </w:r>
      <w:r w:rsidRPr="002F516E">
        <w:rPr>
          <w:rFonts w:ascii="UnitSlabPro-Light" w:hAnsi="UnitSlabPro-Light" w:cs="UnitSlabPro-Light"/>
        </w:rPr>
        <w:t>tajemství ve</w:t>
      </w:r>
      <w:r w:rsidR="00253168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smyslu ustanovení</w:t>
      </w:r>
      <w:r w:rsidR="002A23D2" w:rsidRPr="002F516E">
        <w:rPr>
          <w:rFonts w:ascii="UnitSlabPro-Light" w:hAnsi="UnitSlabPro-Light" w:cs="UnitSlabPro-Light"/>
        </w:rPr>
        <w:t xml:space="preserve"> § 504 občanského zákoníku a udělují svolení k jejich užití a zveřejnění bez</w:t>
      </w:r>
      <w:r w:rsidR="00253168" w:rsidRPr="002F516E">
        <w:rPr>
          <w:rFonts w:ascii="UnitSlabPro-Light" w:hAnsi="UnitSlabPro-Light" w:cs="UnitSlabPro-Light"/>
        </w:rPr>
        <w:t> </w:t>
      </w:r>
      <w:r w:rsidR="002A23D2" w:rsidRPr="002F516E">
        <w:rPr>
          <w:rFonts w:ascii="UnitSlabPro-Light" w:hAnsi="UnitSlabPro-Light" w:cs="UnitSlabPro-Light"/>
        </w:rPr>
        <w:t xml:space="preserve">stanovení jakýchkoliv dalších </w:t>
      </w:r>
      <w:bookmarkEnd w:id="28"/>
      <w:r w:rsidR="002A23D2" w:rsidRPr="002F516E">
        <w:rPr>
          <w:rFonts w:ascii="UnitSlabPro-Light" w:hAnsi="UnitSlabPro-Light" w:cs="UnitSlabPro-Light"/>
        </w:rPr>
        <w:t>podmínek</w:t>
      </w:r>
      <w:r w:rsidRPr="002F516E">
        <w:rPr>
          <w:rFonts w:ascii="UnitSlabPro-Light" w:hAnsi="UnitSlabPro-Light" w:cs="UnitSlabPro-Light"/>
        </w:rPr>
        <w:t>.</w:t>
      </w:r>
    </w:p>
    <w:p w14:paraId="3BD9BF76" w14:textId="59A4839D" w:rsidR="005A724F" w:rsidRPr="002F516E" w:rsidRDefault="005A724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29" w:name="_Hlk145938066"/>
      <w:r w:rsidRPr="002F516E">
        <w:rPr>
          <w:rFonts w:ascii="UnitSlabPro-Light" w:hAnsi="UnitSlabPro-Light" w:cs="UnitSlabPro-Light"/>
        </w:rPr>
        <w:t xml:space="preserve">Smluvní strany </w:t>
      </w:r>
      <w:r w:rsidR="003106CF" w:rsidRPr="002F516E">
        <w:rPr>
          <w:rFonts w:ascii="UnitSlabPro-Light" w:hAnsi="UnitSlabPro-Light" w:cs="UnitSlabPro-Light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29"/>
    <w:p w14:paraId="3F5DA56F" w14:textId="77777777" w:rsidR="0087204D" w:rsidRPr="002F516E" w:rsidRDefault="0087204D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2F516E" w:rsidRDefault="002C173E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30" w:name="_Hlk169097679"/>
      <w:r w:rsidRPr="002F516E">
        <w:rPr>
          <w:rFonts w:ascii="UnitSlabPro-Light" w:hAnsi="UnitSlabPro-Light" w:cs="UnitSlabPro-Light"/>
        </w:rPr>
        <w:t>Objednatel uzavírá smlouvu v so</w:t>
      </w:r>
      <w:r w:rsidR="00C529C5" w:rsidRPr="002F516E">
        <w:rPr>
          <w:rFonts w:ascii="UnitSlabPro-Light" w:hAnsi="UnitSlabPro-Light" w:cs="UnitSlabPro-Light"/>
        </w:rPr>
        <w:t>uladu s ustanovením § 27 odst. 6</w:t>
      </w:r>
      <w:r w:rsidRPr="002F516E">
        <w:rPr>
          <w:rFonts w:ascii="UnitSlabPro-Light" w:hAnsi="UnitSlabPro-Light" w:cs="UnitSlabPro-Light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0"/>
    <w:p w14:paraId="4CA412D5" w14:textId="1ABAEE93" w:rsidR="003B6E46" w:rsidRPr="002F516E" w:rsidRDefault="001D54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2F516E">
        <w:rPr>
          <w:rFonts w:ascii="UnitSlabPro-Light" w:hAnsi="UnitSlabPro-Light" w:cs="UnitSlabPro-Light"/>
        </w:rPr>
        <w:t>splnění závazků vyplývajících z </w:t>
      </w:r>
      <w:r w:rsidRPr="002F516E">
        <w:rPr>
          <w:rFonts w:ascii="UnitSlabPro-Light" w:hAnsi="UnitSlabPro-Light" w:cs="UnitSlabPro-Light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bookmarkStart w:id="31" w:name="_Hlk145938333"/>
      <w:r w:rsidRPr="002F516E">
        <w:rPr>
          <w:rFonts w:ascii="UnitSlabPro-Light" w:hAnsi="UnitSlabPro-Light" w:cs="UnitSlabPro-Light"/>
        </w:rPr>
        <w:lastRenderedPageBreak/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účelu smlouvy bylo dosaženo.</w:t>
      </w:r>
    </w:p>
    <w:p w14:paraId="076EC8B9" w14:textId="71D97E5C" w:rsidR="003106CF" w:rsidRPr="002F516E" w:rsidRDefault="003106CF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Odpověď smluvní strany podle § 1740 odst. 3 občanského zákoníku, učiněná s dodatkem nebo</w:t>
      </w:r>
      <w:r w:rsidR="0048274C" w:rsidRPr="002F516E">
        <w:rPr>
          <w:rFonts w:ascii="UnitSlabPro-Light" w:hAnsi="UnitSlabPro-Light" w:cs="UnitSlabPro-Light"/>
        </w:rPr>
        <w:t> </w:t>
      </w:r>
      <w:r w:rsidRPr="002F516E">
        <w:rPr>
          <w:rFonts w:ascii="UnitSlabPro-Light" w:hAnsi="UnitSlabPro-Light" w:cs="UnitSlabPro-Light"/>
        </w:rPr>
        <w:t>odchylkou či podmínkou, není přijetím nabídky na uzavření smlouvy, ani když podstatně nemění podmínky nabídky.</w:t>
      </w:r>
    </w:p>
    <w:bookmarkEnd w:id="31"/>
    <w:p w14:paraId="40170612" w14:textId="74FF2D6A" w:rsidR="001D54B4" w:rsidRPr="002F516E" w:rsidRDefault="001D54B4" w:rsidP="0070568F">
      <w:pPr>
        <w:keepNext/>
        <w:keepLines/>
        <w:numPr>
          <w:ilvl w:val="0"/>
          <w:numId w:val="11"/>
        </w:numPr>
        <w:spacing w:after="240" w:line="276" w:lineRule="auto"/>
        <w:ind w:left="0" w:hanging="284"/>
        <w:jc w:val="both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2F516E">
        <w:rPr>
          <w:rFonts w:ascii="UnitSlabPro-Light" w:hAnsi="UnitSlabPro-Light" w:cs="UnitSlabPro-Light"/>
        </w:rPr>
        <w:t>tranně nevýhodných podmínek. Na </w:t>
      </w:r>
      <w:r w:rsidRPr="002F516E">
        <w:rPr>
          <w:rFonts w:ascii="UnitSlabPro-Light" w:hAnsi="UnitSlabPro-Light" w:cs="UnitSlabPro-Light"/>
        </w:rPr>
        <w:t>důkaz svého souhlasu učiněného vážně a svobodně smlouvu vlastnoručně podepisují.</w:t>
      </w:r>
    </w:p>
    <w:p w14:paraId="2F70FA92" w14:textId="72AC5815" w:rsidR="00EA3A9D" w:rsidRPr="002F516E" w:rsidRDefault="001D54B4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  <w:bookmarkStart w:id="32" w:name="_Hlk169097802"/>
      <w:r w:rsidRPr="002F516E">
        <w:rPr>
          <w:rFonts w:ascii="UnitSlabPro-Light" w:hAnsi="UnitSlabPro-Light" w:cs="UnitSlabPro-Light"/>
        </w:rPr>
        <w:t>V Praze</w:t>
      </w:r>
    </w:p>
    <w:p w14:paraId="7FBACF4F" w14:textId="77777777" w:rsidR="00CB7ED1" w:rsidRPr="002F516E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443BE10A" w14:textId="77777777" w:rsidR="00CB7ED1" w:rsidRPr="002F516E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3610E420" w14:textId="77777777" w:rsidR="00CB7ED1" w:rsidRPr="002F516E" w:rsidRDefault="00CB7ED1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</w:p>
    <w:p w14:paraId="6CC628E7" w14:textId="13135B9D" w:rsidR="001D54B4" w:rsidRPr="002F516E" w:rsidRDefault="001D54B4" w:rsidP="0070568F">
      <w:pPr>
        <w:keepNext/>
        <w:keepLines/>
        <w:spacing w:after="120" w:line="276" w:lineRule="auto"/>
        <w:ind w:hanging="284"/>
        <w:rPr>
          <w:rFonts w:ascii="UnitSlabPro-Light" w:hAnsi="UnitSlabPro-Light" w:cs="UnitSlabPro-Light"/>
        </w:rPr>
      </w:pPr>
      <w:r w:rsidRPr="186F0396">
        <w:rPr>
          <w:rFonts w:ascii="UnitSlabPro-Light" w:hAnsi="UnitSlabPro-Light" w:cs="UnitSlabPro-Light"/>
        </w:rP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186F0396">
        <w:rPr>
          <w:rFonts w:ascii="UnitSlabPro-Light" w:hAnsi="UnitSlabPro-Light" w:cs="UnitSlabPro-Light"/>
        </w:rPr>
        <w:t>……………………………………</w:t>
      </w:r>
    </w:p>
    <w:p w14:paraId="091C23A7" w14:textId="21BF78F7" w:rsidR="00512330" w:rsidRPr="002F516E" w:rsidRDefault="00CA48EB" w:rsidP="186F0396">
      <w:pPr>
        <w:keepNext/>
        <w:keepLines/>
        <w:spacing w:line="276" w:lineRule="auto"/>
        <w:ind w:hanging="284"/>
        <w:rPr>
          <w:rFonts w:ascii="UnitSlabPro-Light" w:hAnsi="UnitSlabPro-Light" w:cs="UnitSlabPro-Light"/>
          <w:highlight w:val="yellow"/>
        </w:rPr>
      </w:pPr>
      <w:r w:rsidRPr="186F0396">
        <w:rPr>
          <w:rFonts w:ascii="UnitSlabPro-Light" w:hAnsi="UnitSlabPro-Light" w:cs="UnitSlabPro-Light"/>
          <w:b/>
          <w:bCs/>
        </w:rPr>
        <w:t xml:space="preserve">Ing. arch. </w:t>
      </w:r>
      <w:r w:rsidR="0046028F" w:rsidRPr="186F0396">
        <w:rPr>
          <w:rFonts w:ascii="UnitSlabPro-Light" w:hAnsi="UnitSlabPro-Light" w:cs="UnitSlabPro-Light"/>
          <w:b/>
          <w:bCs/>
        </w:rPr>
        <w:t>Martin Špičák</w:t>
      </w:r>
      <w:r>
        <w:tab/>
      </w:r>
      <w:r>
        <w:tab/>
      </w:r>
      <w:r>
        <w:tab/>
      </w:r>
      <w:r>
        <w:tab/>
      </w:r>
      <w:r>
        <w:tab/>
      </w:r>
      <w:r w:rsidR="008D526C" w:rsidRPr="186F0396">
        <w:rPr>
          <w:rFonts w:ascii="UnitSlabPro-Light" w:hAnsi="UnitSlabPro-Light" w:cs="UnitSlabPro-Light"/>
          <w:b/>
          <w:bCs/>
        </w:rPr>
        <w:t xml:space="preserve">Ing. </w:t>
      </w:r>
      <w:r w:rsidR="0046028F" w:rsidRPr="186F0396">
        <w:rPr>
          <w:rFonts w:ascii="UnitSlabPro-Light" w:hAnsi="UnitSlabPro-Light" w:cs="UnitSlabPro-Light"/>
          <w:b/>
          <w:bCs/>
        </w:rPr>
        <w:t>Richard Beber</w:t>
      </w:r>
    </w:p>
    <w:p w14:paraId="1790695B" w14:textId="690DCBA9" w:rsidR="00512330" w:rsidRPr="0070568F" w:rsidRDefault="0046028F" w:rsidP="186F0396">
      <w:pPr>
        <w:keepNext/>
        <w:keepLines/>
        <w:spacing w:line="276" w:lineRule="auto"/>
        <w:ind w:hanging="284"/>
        <w:rPr>
          <w:rFonts w:ascii="UnitSlabPro-Light" w:hAnsi="UnitSlabPro-Light" w:cs="UnitSlabPro-Light"/>
          <w:b/>
          <w:bCs/>
          <w:highlight w:val="yellow"/>
        </w:rPr>
      </w:pPr>
      <w:r w:rsidRPr="186F0396">
        <w:rPr>
          <w:rFonts w:ascii="UnitSlabPro-Light" w:hAnsi="UnitSlabPro-Light" w:cs="UnitSlabPro-Light"/>
        </w:rPr>
        <w:t>vedoucí kanceláře REK</w:t>
      </w:r>
      <w:r>
        <w:tab/>
      </w:r>
      <w:r>
        <w:tab/>
      </w:r>
      <w:r>
        <w:tab/>
      </w:r>
      <w:r>
        <w:tab/>
      </w:r>
      <w:r>
        <w:tab/>
      </w:r>
      <w:r w:rsidRPr="186F0396">
        <w:rPr>
          <w:rFonts w:ascii="UnitSlabPro-Light" w:hAnsi="UnitSlabPro-Light" w:cs="UnitSlabPro-Light"/>
        </w:rPr>
        <w:t>ředitel</w:t>
      </w:r>
    </w:p>
    <w:p w14:paraId="1A267791" w14:textId="00C1269F" w:rsidR="00512330" w:rsidRPr="002F516E" w:rsidRDefault="00512330" w:rsidP="0070568F">
      <w:pPr>
        <w:keepNext/>
        <w:keepLines/>
        <w:spacing w:line="276" w:lineRule="auto"/>
        <w:ind w:hanging="284"/>
        <w:rPr>
          <w:rFonts w:ascii="UnitSlabPro-Light" w:hAnsi="UnitSlabPro-Light" w:cs="UnitSlabPro-Light"/>
        </w:rPr>
      </w:pPr>
      <w:r w:rsidRPr="186F0396">
        <w:rPr>
          <w:rFonts w:ascii="UnitSlabPro-Light" w:hAnsi="UnitSlabPro-Light" w:cs="UnitSlabPro-Light"/>
        </w:rPr>
        <w:t>Institut plánování a rozvoje hlavního města Prahy</w:t>
      </w:r>
      <w:r>
        <w:tab/>
      </w:r>
      <w:r>
        <w:tab/>
      </w:r>
      <w:r w:rsidR="0046028F" w:rsidRPr="186F0396">
        <w:rPr>
          <w:rFonts w:ascii="UnitSlabPro-Light" w:hAnsi="UnitSlabPro-Light" w:cs="UnitSlabPro-Light"/>
        </w:rPr>
        <w:t>GT-Energy s.r.o.</w:t>
      </w:r>
      <w:r w:rsidRPr="186F0396">
        <w:rPr>
          <w:rFonts w:ascii="UnitSlabPro-Light" w:hAnsi="UnitSlabPro-Light" w:cs="UnitSlabPro-Light"/>
        </w:rPr>
        <w:t xml:space="preserve"> </w:t>
      </w:r>
    </w:p>
    <w:p w14:paraId="4AE2C43C" w14:textId="16253141" w:rsidR="006C1EDF" w:rsidRPr="002F516E" w:rsidRDefault="00512330" w:rsidP="0070568F">
      <w:pPr>
        <w:keepNext/>
        <w:keepLines/>
        <w:spacing w:after="120" w:line="276" w:lineRule="auto"/>
        <w:ind w:left="4956" w:hanging="5240"/>
        <w:rPr>
          <w:rFonts w:ascii="UnitSlabPro-Light" w:hAnsi="UnitSlabPro-Light" w:cs="UnitSlabPro-Light"/>
        </w:rPr>
      </w:pPr>
      <w:r w:rsidRPr="002F516E">
        <w:rPr>
          <w:rFonts w:ascii="UnitSlabPro-Light" w:hAnsi="UnitSlabPro-Light" w:cs="UnitSlabPro-Light"/>
        </w:rPr>
        <w:t>příspěvková organizace</w:t>
      </w:r>
      <w:bookmarkEnd w:id="32"/>
    </w:p>
    <w:sectPr w:rsidR="006C1EDF" w:rsidRPr="002F516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CCDB" w14:textId="77777777" w:rsidR="00291FC7" w:rsidRDefault="00291FC7">
      <w:r>
        <w:separator/>
      </w:r>
    </w:p>
  </w:endnote>
  <w:endnote w:type="continuationSeparator" w:id="0">
    <w:p w14:paraId="7359597F" w14:textId="77777777" w:rsidR="00291FC7" w:rsidRDefault="0029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D165" w14:textId="77777777" w:rsidR="00291FC7" w:rsidRDefault="00291FC7">
      <w:r>
        <w:separator/>
      </w:r>
    </w:p>
  </w:footnote>
  <w:footnote w:type="continuationSeparator" w:id="0">
    <w:p w14:paraId="629EC142" w14:textId="77777777" w:rsidR="00291FC7" w:rsidRDefault="0029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054579B" w:rsidR="00A94B18" w:rsidRDefault="00A94B18">
    <w:pPr>
      <w:pStyle w:val="Standardnte"/>
      <w:tabs>
        <w:tab w:val="left" w:pos="828"/>
      </w:tabs>
      <w:rPr>
        <w:sz w:val="22"/>
      </w:rPr>
    </w:pPr>
    <w:r w:rsidRPr="00184368">
      <w:rPr>
        <w:sz w:val="22"/>
      </w:rPr>
      <w:t>č. smlouvy objednatele: ZAK</w:t>
    </w:r>
    <w:r w:rsidR="00512330" w:rsidRPr="00184368">
      <w:rPr>
        <w:sz w:val="22"/>
      </w:rPr>
      <w:t xml:space="preserve"> 2</w:t>
    </w:r>
    <w:r w:rsidR="007424CA">
      <w:rPr>
        <w:sz w:val="22"/>
      </w:rPr>
      <w:t>6</w:t>
    </w:r>
    <w:r w:rsidR="00512330" w:rsidRPr="00184368">
      <w:rPr>
        <w:sz w:val="22"/>
      </w:rPr>
      <w:t>-0</w:t>
    </w:r>
    <w:r w:rsidR="007424CA">
      <w:rPr>
        <w:sz w:val="22"/>
      </w:rPr>
      <w:t>0</w:t>
    </w:r>
    <w:r w:rsidR="003E5DF3">
      <w:rPr>
        <w:sz w:val="22"/>
      </w:rPr>
      <w:t>8</w:t>
    </w:r>
    <w:r w:rsidR="00C8607F">
      <w:rPr>
        <w:sz w:val="22"/>
      </w:rPr>
      <w:t>4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46028F">
      <w:t>č. smlouvy zhotovitele</w:t>
    </w:r>
    <w:r w:rsidR="00D81B70" w:rsidRPr="0046028F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065D70"/>
    <w:multiLevelType w:val="hybridMultilevel"/>
    <w:tmpl w:val="C90680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81AAE"/>
    <w:multiLevelType w:val="hybridMultilevel"/>
    <w:tmpl w:val="682248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E567D1"/>
    <w:multiLevelType w:val="hybridMultilevel"/>
    <w:tmpl w:val="E966B6C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82709BE6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CAEEF"/>
    <w:multiLevelType w:val="hybridMultilevel"/>
    <w:tmpl w:val="F4E0EB60"/>
    <w:lvl w:ilvl="0" w:tplc="7584A6EC">
      <w:start w:val="1"/>
      <w:numFmt w:val="decimal"/>
      <w:lvlText w:val="%1."/>
      <w:lvlJc w:val="left"/>
      <w:pPr>
        <w:ind w:left="720" w:hanging="360"/>
      </w:pPr>
    </w:lvl>
    <w:lvl w:ilvl="1" w:tplc="3DB49542">
      <w:start w:val="1"/>
      <w:numFmt w:val="lowerLetter"/>
      <w:lvlText w:val="%2."/>
      <w:lvlJc w:val="left"/>
      <w:pPr>
        <w:ind w:left="1440" w:hanging="360"/>
      </w:pPr>
    </w:lvl>
    <w:lvl w:ilvl="2" w:tplc="7F80D6C6">
      <w:start w:val="1"/>
      <w:numFmt w:val="lowerRoman"/>
      <w:lvlText w:val="%3."/>
      <w:lvlJc w:val="right"/>
      <w:pPr>
        <w:ind w:left="2160" w:hanging="180"/>
      </w:pPr>
    </w:lvl>
    <w:lvl w:ilvl="3" w:tplc="E820A9F6">
      <w:start w:val="1"/>
      <w:numFmt w:val="decimal"/>
      <w:lvlText w:val="%4."/>
      <w:lvlJc w:val="left"/>
      <w:pPr>
        <w:ind w:left="2880" w:hanging="360"/>
      </w:pPr>
    </w:lvl>
    <w:lvl w:ilvl="4" w:tplc="CBFE4C40">
      <w:start w:val="1"/>
      <w:numFmt w:val="lowerLetter"/>
      <w:lvlText w:val="%5."/>
      <w:lvlJc w:val="left"/>
      <w:pPr>
        <w:ind w:left="3600" w:hanging="360"/>
      </w:pPr>
    </w:lvl>
    <w:lvl w:ilvl="5" w:tplc="AE962F8A">
      <w:start w:val="1"/>
      <w:numFmt w:val="lowerRoman"/>
      <w:lvlText w:val="%6."/>
      <w:lvlJc w:val="right"/>
      <w:pPr>
        <w:ind w:left="4320" w:hanging="180"/>
      </w:pPr>
    </w:lvl>
    <w:lvl w:ilvl="6" w:tplc="19DC96B0">
      <w:start w:val="1"/>
      <w:numFmt w:val="decimal"/>
      <w:lvlText w:val="%7."/>
      <w:lvlJc w:val="left"/>
      <w:pPr>
        <w:ind w:left="5040" w:hanging="360"/>
      </w:pPr>
    </w:lvl>
    <w:lvl w:ilvl="7" w:tplc="69ECE88C">
      <w:start w:val="1"/>
      <w:numFmt w:val="lowerLetter"/>
      <w:lvlText w:val="%8."/>
      <w:lvlJc w:val="left"/>
      <w:pPr>
        <w:ind w:left="5760" w:hanging="360"/>
      </w:pPr>
    </w:lvl>
    <w:lvl w:ilvl="8" w:tplc="E61ED3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6271">
    <w:abstractNumId w:val="40"/>
  </w:num>
  <w:num w:numId="2" w16cid:durableId="2088069818">
    <w:abstractNumId w:val="0"/>
  </w:num>
  <w:num w:numId="3" w16cid:durableId="748964589">
    <w:abstractNumId w:val="11"/>
  </w:num>
  <w:num w:numId="4" w16cid:durableId="1155535816">
    <w:abstractNumId w:val="35"/>
  </w:num>
  <w:num w:numId="5" w16cid:durableId="1576283937">
    <w:abstractNumId w:val="44"/>
  </w:num>
  <w:num w:numId="6" w16cid:durableId="1607230625">
    <w:abstractNumId w:val="33"/>
  </w:num>
  <w:num w:numId="7" w16cid:durableId="191771308">
    <w:abstractNumId w:val="47"/>
  </w:num>
  <w:num w:numId="8" w16cid:durableId="1890190331">
    <w:abstractNumId w:val="34"/>
  </w:num>
  <w:num w:numId="9" w16cid:durableId="810754593">
    <w:abstractNumId w:val="21"/>
  </w:num>
  <w:num w:numId="10" w16cid:durableId="1245846362">
    <w:abstractNumId w:val="45"/>
  </w:num>
  <w:num w:numId="11" w16cid:durableId="1165127390">
    <w:abstractNumId w:val="39"/>
  </w:num>
  <w:num w:numId="12" w16cid:durableId="1161001548">
    <w:abstractNumId w:val="20"/>
  </w:num>
  <w:num w:numId="13" w16cid:durableId="780149024">
    <w:abstractNumId w:val="29"/>
  </w:num>
  <w:num w:numId="14" w16cid:durableId="2088840954">
    <w:abstractNumId w:val="38"/>
  </w:num>
  <w:num w:numId="15" w16cid:durableId="748233719">
    <w:abstractNumId w:val="28"/>
  </w:num>
  <w:num w:numId="16" w16cid:durableId="2031488198">
    <w:abstractNumId w:val="27"/>
  </w:num>
  <w:num w:numId="17" w16cid:durableId="38215281">
    <w:abstractNumId w:val="46"/>
  </w:num>
  <w:num w:numId="18" w16cid:durableId="1628467188">
    <w:abstractNumId w:val="48"/>
  </w:num>
  <w:num w:numId="19" w16cid:durableId="103229322">
    <w:abstractNumId w:val="43"/>
  </w:num>
  <w:num w:numId="20" w16cid:durableId="1004481792">
    <w:abstractNumId w:val="37"/>
  </w:num>
  <w:num w:numId="21" w16cid:durableId="503397303">
    <w:abstractNumId w:val="41"/>
  </w:num>
  <w:num w:numId="22" w16cid:durableId="1735739072">
    <w:abstractNumId w:val="30"/>
  </w:num>
  <w:num w:numId="23" w16cid:durableId="1213614196">
    <w:abstractNumId w:val="26"/>
  </w:num>
  <w:num w:numId="24" w16cid:durableId="239945986">
    <w:abstractNumId w:val="2"/>
  </w:num>
  <w:num w:numId="25" w16cid:durableId="955792597">
    <w:abstractNumId w:val="14"/>
  </w:num>
  <w:num w:numId="26" w16cid:durableId="1768623078">
    <w:abstractNumId w:val="42"/>
  </w:num>
  <w:num w:numId="27" w16cid:durableId="1179858040">
    <w:abstractNumId w:val="32"/>
  </w:num>
  <w:num w:numId="28" w16cid:durableId="562519913">
    <w:abstractNumId w:val="23"/>
  </w:num>
  <w:num w:numId="29" w16cid:durableId="713888091">
    <w:abstractNumId w:val="22"/>
  </w:num>
  <w:num w:numId="30" w16cid:durableId="336082926">
    <w:abstractNumId w:val="24"/>
  </w:num>
  <w:num w:numId="31" w16cid:durableId="176046222">
    <w:abstractNumId w:val="36"/>
  </w:num>
  <w:num w:numId="32" w16cid:durableId="104692307">
    <w:abstractNumId w:val="31"/>
  </w:num>
  <w:num w:numId="33" w16cid:durableId="185068313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CB5"/>
    <w:rsid w:val="00003B35"/>
    <w:rsid w:val="00004080"/>
    <w:rsid w:val="000055BD"/>
    <w:rsid w:val="0000692D"/>
    <w:rsid w:val="00010AC3"/>
    <w:rsid w:val="00013BC8"/>
    <w:rsid w:val="00015E06"/>
    <w:rsid w:val="000172DD"/>
    <w:rsid w:val="000209AC"/>
    <w:rsid w:val="00020D4C"/>
    <w:rsid w:val="000214B8"/>
    <w:rsid w:val="00023343"/>
    <w:rsid w:val="000256E8"/>
    <w:rsid w:val="00026DC4"/>
    <w:rsid w:val="00027440"/>
    <w:rsid w:val="00030464"/>
    <w:rsid w:val="00031560"/>
    <w:rsid w:val="00033483"/>
    <w:rsid w:val="00033BA7"/>
    <w:rsid w:val="00033DCA"/>
    <w:rsid w:val="00034ECA"/>
    <w:rsid w:val="000374C6"/>
    <w:rsid w:val="00037FE5"/>
    <w:rsid w:val="00041C27"/>
    <w:rsid w:val="00043028"/>
    <w:rsid w:val="000430D0"/>
    <w:rsid w:val="00043B07"/>
    <w:rsid w:val="00054EC6"/>
    <w:rsid w:val="0005647C"/>
    <w:rsid w:val="0005715A"/>
    <w:rsid w:val="00061B5F"/>
    <w:rsid w:val="00062123"/>
    <w:rsid w:val="00063DEC"/>
    <w:rsid w:val="00066860"/>
    <w:rsid w:val="00066C36"/>
    <w:rsid w:val="0007397E"/>
    <w:rsid w:val="00074727"/>
    <w:rsid w:val="0007550F"/>
    <w:rsid w:val="00075DB0"/>
    <w:rsid w:val="000776A0"/>
    <w:rsid w:val="00077729"/>
    <w:rsid w:val="000810C9"/>
    <w:rsid w:val="000840F8"/>
    <w:rsid w:val="000868C1"/>
    <w:rsid w:val="00087C5E"/>
    <w:rsid w:val="00090F66"/>
    <w:rsid w:val="000943FC"/>
    <w:rsid w:val="000949B7"/>
    <w:rsid w:val="00094B5A"/>
    <w:rsid w:val="0009715F"/>
    <w:rsid w:val="000A1A08"/>
    <w:rsid w:val="000A1E6B"/>
    <w:rsid w:val="000A6D7E"/>
    <w:rsid w:val="000A6EB0"/>
    <w:rsid w:val="000B577A"/>
    <w:rsid w:val="000B5B70"/>
    <w:rsid w:val="000B6DDD"/>
    <w:rsid w:val="000B7EF6"/>
    <w:rsid w:val="000C2562"/>
    <w:rsid w:val="000C32A5"/>
    <w:rsid w:val="000C3E19"/>
    <w:rsid w:val="000C6878"/>
    <w:rsid w:val="000C77D2"/>
    <w:rsid w:val="000D1F05"/>
    <w:rsid w:val="000D2FEF"/>
    <w:rsid w:val="000D5071"/>
    <w:rsid w:val="000D58FD"/>
    <w:rsid w:val="000E0393"/>
    <w:rsid w:val="000E19BD"/>
    <w:rsid w:val="000E33F5"/>
    <w:rsid w:val="000E4438"/>
    <w:rsid w:val="000E5E8B"/>
    <w:rsid w:val="000E77B6"/>
    <w:rsid w:val="000E7CD4"/>
    <w:rsid w:val="000F0347"/>
    <w:rsid w:val="000F1784"/>
    <w:rsid w:val="000F2124"/>
    <w:rsid w:val="000F3484"/>
    <w:rsid w:val="000F37AC"/>
    <w:rsid w:val="000F3CDB"/>
    <w:rsid w:val="000F439E"/>
    <w:rsid w:val="001015E7"/>
    <w:rsid w:val="00103249"/>
    <w:rsid w:val="0010389A"/>
    <w:rsid w:val="0010435D"/>
    <w:rsid w:val="0010591C"/>
    <w:rsid w:val="00113DAB"/>
    <w:rsid w:val="001147E2"/>
    <w:rsid w:val="0012035D"/>
    <w:rsid w:val="00122451"/>
    <w:rsid w:val="00122EF7"/>
    <w:rsid w:val="001243AC"/>
    <w:rsid w:val="00127B5C"/>
    <w:rsid w:val="0013180B"/>
    <w:rsid w:val="00133067"/>
    <w:rsid w:val="00137C31"/>
    <w:rsid w:val="00140E6D"/>
    <w:rsid w:val="00141922"/>
    <w:rsid w:val="00141B6A"/>
    <w:rsid w:val="001423F0"/>
    <w:rsid w:val="001442F8"/>
    <w:rsid w:val="00144D7F"/>
    <w:rsid w:val="0014580A"/>
    <w:rsid w:val="00146637"/>
    <w:rsid w:val="00150738"/>
    <w:rsid w:val="00150A9D"/>
    <w:rsid w:val="0015454C"/>
    <w:rsid w:val="00154AA3"/>
    <w:rsid w:val="00157F13"/>
    <w:rsid w:val="00162DBA"/>
    <w:rsid w:val="0016457C"/>
    <w:rsid w:val="001648B6"/>
    <w:rsid w:val="00165646"/>
    <w:rsid w:val="00167B18"/>
    <w:rsid w:val="00172242"/>
    <w:rsid w:val="001725C2"/>
    <w:rsid w:val="00172A3C"/>
    <w:rsid w:val="00173A25"/>
    <w:rsid w:val="00175908"/>
    <w:rsid w:val="00176277"/>
    <w:rsid w:val="00180A69"/>
    <w:rsid w:val="00180CDB"/>
    <w:rsid w:val="0018396E"/>
    <w:rsid w:val="00184368"/>
    <w:rsid w:val="00185A80"/>
    <w:rsid w:val="00190A55"/>
    <w:rsid w:val="00192508"/>
    <w:rsid w:val="00192E19"/>
    <w:rsid w:val="001A018D"/>
    <w:rsid w:val="001A4B2B"/>
    <w:rsid w:val="001A5852"/>
    <w:rsid w:val="001A6322"/>
    <w:rsid w:val="001A6369"/>
    <w:rsid w:val="001A63F1"/>
    <w:rsid w:val="001B1120"/>
    <w:rsid w:val="001B3B41"/>
    <w:rsid w:val="001C2399"/>
    <w:rsid w:val="001C4E25"/>
    <w:rsid w:val="001D2F35"/>
    <w:rsid w:val="001D370F"/>
    <w:rsid w:val="001D4935"/>
    <w:rsid w:val="001D54B4"/>
    <w:rsid w:val="001D6671"/>
    <w:rsid w:val="001E4160"/>
    <w:rsid w:val="001E438A"/>
    <w:rsid w:val="001E48DD"/>
    <w:rsid w:val="001E712E"/>
    <w:rsid w:val="001F1982"/>
    <w:rsid w:val="001F38CB"/>
    <w:rsid w:val="001F429A"/>
    <w:rsid w:val="001F7E7D"/>
    <w:rsid w:val="00200081"/>
    <w:rsid w:val="002057EB"/>
    <w:rsid w:val="00206F22"/>
    <w:rsid w:val="002159C4"/>
    <w:rsid w:val="00221B9C"/>
    <w:rsid w:val="002234EC"/>
    <w:rsid w:val="00224D81"/>
    <w:rsid w:val="002263BD"/>
    <w:rsid w:val="002268D8"/>
    <w:rsid w:val="002279E7"/>
    <w:rsid w:val="00227E02"/>
    <w:rsid w:val="00230347"/>
    <w:rsid w:val="00230552"/>
    <w:rsid w:val="00231F5E"/>
    <w:rsid w:val="00234EDD"/>
    <w:rsid w:val="00236306"/>
    <w:rsid w:val="00236456"/>
    <w:rsid w:val="0023675C"/>
    <w:rsid w:val="00240680"/>
    <w:rsid w:val="00240D59"/>
    <w:rsid w:val="00241362"/>
    <w:rsid w:val="0024203F"/>
    <w:rsid w:val="002440B2"/>
    <w:rsid w:val="002442B7"/>
    <w:rsid w:val="00245A4F"/>
    <w:rsid w:val="00251265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3518"/>
    <w:rsid w:val="002743F7"/>
    <w:rsid w:val="002813E5"/>
    <w:rsid w:val="00281EE1"/>
    <w:rsid w:val="0028267A"/>
    <w:rsid w:val="00283F23"/>
    <w:rsid w:val="002844F2"/>
    <w:rsid w:val="0028626F"/>
    <w:rsid w:val="00291FC7"/>
    <w:rsid w:val="00293614"/>
    <w:rsid w:val="00294D61"/>
    <w:rsid w:val="002953D6"/>
    <w:rsid w:val="002A0854"/>
    <w:rsid w:val="002A1B71"/>
    <w:rsid w:val="002A23D2"/>
    <w:rsid w:val="002A2585"/>
    <w:rsid w:val="002A6C4C"/>
    <w:rsid w:val="002B0213"/>
    <w:rsid w:val="002B0246"/>
    <w:rsid w:val="002B29A8"/>
    <w:rsid w:val="002B7DAA"/>
    <w:rsid w:val="002C0981"/>
    <w:rsid w:val="002C0A8D"/>
    <w:rsid w:val="002C0BFC"/>
    <w:rsid w:val="002C173E"/>
    <w:rsid w:val="002C7438"/>
    <w:rsid w:val="002D2AF4"/>
    <w:rsid w:val="002D2B5D"/>
    <w:rsid w:val="002D42B5"/>
    <w:rsid w:val="002D4DF5"/>
    <w:rsid w:val="002D672A"/>
    <w:rsid w:val="002D6746"/>
    <w:rsid w:val="002D78CA"/>
    <w:rsid w:val="002E126D"/>
    <w:rsid w:val="002E2825"/>
    <w:rsid w:val="002E4945"/>
    <w:rsid w:val="002E6AD1"/>
    <w:rsid w:val="002E6E05"/>
    <w:rsid w:val="002E74A3"/>
    <w:rsid w:val="002F29B7"/>
    <w:rsid w:val="002F2AD2"/>
    <w:rsid w:val="002F516E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18C4"/>
    <w:rsid w:val="0031420E"/>
    <w:rsid w:val="00314254"/>
    <w:rsid w:val="0031429F"/>
    <w:rsid w:val="00315074"/>
    <w:rsid w:val="00317A90"/>
    <w:rsid w:val="0032505C"/>
    <w:rsid w:val="00325E75"/>
    <w:rsid w:val="0032F353"/>
    <w:rsid w:val="00330250"/>
    <w:rsid w:val="00331390"/>
    <w:rsid w:val="003359CD"/>
    <w:rsid w:val="003375C0"/>
    <w:rsid w:val="003418E4"/>
    <w:rsid w:val="00341B38"/>
    <w:rsid w:val="003432E8"/>
    <w:rsid w:val="00344165"/>
    <w:rsid w:val="00347907"/>
    <w:rsid w:val="00354F1C"/>
    <w:rsid w:val="00357608"/>
    <w:rsid w:val="00360039"/>
    <w:rsid w:val="003620C5"/>
    <w:rsid w:val="003669FB"/>
    <w:rsid w:val="00372526"/>
    <w:rsid w:val="00372DDF"/>
    <w:rsid w:val="003739D7"/>
    <w:rsid w:val="00375836"/>
    <w:rsid w:val="0037586C"/>
    <w:rsid w:val="00381B76"/>
    <w:rsid w:val="0038330D"/>
    <w:rsid w:val="00387A6E"/>
    <w:rsid w:val="003940F2"/>
    <w:rsid w:val="0039589C"/>
    <w:rsid w:val="00395F31"/>
    <w:rsid w:val="00396D69"/>
    <w:rsid w:val="003A37DB"/>
    <w:rsid w:val="003A3BD5"/>
    <w:rsid w:val="003A4191"/>
    <w:rsid w:val="003A7AE7"/>
    <w:rsid w:val="003B6334"/>
    <w:rsid w:val="003B6695"/>
    <w:rsid w:val="003B6E46"/>
    <w:rsid w:val="003B7B4B"/>
    <w:rsid w:val="003C0923"/>
    <w:rsid w:val="003C44D8"/>
    <w:rsid w:val="003C4A9A"/>
    <w:rsid w:val="003C7266"/>
    <w:rsid w:val="003C760F"/>
    <w:rsid w:val="003C7CA5"/>
    <w:rsid w:val="003D0F95"/>
    <w:rsid w:val="003D691C"/>
    <w:rsid w:val="003D72CD"/>
    <w:rsid w:val="003E18D4"/>
    <w:rsid w:val="003E254E"/>
    <w:rsid w:val="003E4CBD"/>
    <w:rsid w:val="003E5DF3"/>
    <w:rsid w:val="003E77D5"/>
    <w:rsid w:val="003F04B6"/>
    <w:rsid w:val="003F1850"/>
    <w:rsid w:val="003F3B2E"/>
    <w:rsid w:val="003F4B29"/>
    <w:rsid w:val="003F5764"/>
    <w:rsid w:val="003F6D6A"/>
    <w:rsid w:val="004027EB"/>
    <w:rsid w:val="004032B5"/>
    <w:rsid w:val="00403397"/>
    <w:rsid w:val="00403E19"/>
    <w:rsid w:val="00407A7B"/>
    <w:rsid w:val="00410076"/>
    <w:rsid w:val="00410A88"/>
    <w:rsid w:val="00411029"/>
    <w:rsid w:val="0041139D"/>
    <w:rsid w:val="00411EC4"/>
    <w:rsid w:val="00413BEE"/>
    <w:rsid w:val="00421B0A"/>
    <w:rsid w:val="004231D8"/>
    <w:rsid w:val="0042388A"/>
    <w:rsid w:val="004253A2"/>
    <w:rsid w:val="00433E55"/>
    <w:rsid w:val="00435AF5"/>
    <w:rsid w:val="00442489"/>
    <w:rsid w:val="00446812"/>
    <w:rsid w:val="004468DB"/>
    <w:rsid w:val="004503B0"/>
    <w:rsid w:val="00454590"/>
    <w:rsid w:val="00454AC2"/>
    <w:rsid w:val="0046028F"/>
    <w:rsid w:val="00462879"/>
    <w:rsid w:val="00462F65"/>
    <w:rsid w:val="004705C0"/>
    <w:rsid w:val="004734DE"/>
    <w:rsid w:val="00474858"/>
    <w:rsid w:val="0047719B"/>
    <w:rsid w:val="0047777E"/>
    <w:rsid w:val="00480239"/>
    <w:rsid w:val="0048058D"/>
    <w:rsid w:val="00480D86"/>
    <w:rsid w:val="00481282"/>
    <w:rsid w:val="00481601"/>
    <w:rsid w:val="0048274C"/>
    <w:rsid w:val="0048337A"/>
    <w:rsid w:val="00483B1F"/>
    <w:rsid w:val="00487672"/>
    <w:rsid w:val="00491194"/>
    <w:rsid w:val="004911FE"/>
    <w:rsid w:val="004933E3"/>
    <w:rsid w:val="004A19B4"/>
    <w:rsid w:val="004A1A10"/>
    <w:rsid w:val="004A2C9A"/>
    <w:rsid w:val="004A5D1C"/>
    <w:rsid w:val="004A701D"/>
    <w:rsid w:val="004A7E31"/>
    <w:rsid w:val="004B583F"/>
    <w:rsid w:val="004B7D44"/>
    <w:rsid w:val="004C1B7C"/>
    <w:rsid w:val="004C2FC2"/>
    <w:rsid w:val="004C433F"/>
    <w:rsid w:val="004C4A8E"/>
    <w:rsid w:val="004C4D6C"/>
    <w:rsid w:val="004C699F"/>
    <w:rsid w:val="004C6B96"/>
    <w:rsid w:val="004C7D62"/>
    <w:rsid w:val="004D120F"/>
    <w:rsid w:val="004D18BF"/>
    <w:rsid w:val="004D3EA1"/>
    <w:rsid w:val="004D6231"/>
    <w:rsid w:val="004D65D0"/>
    <w:rsid w:val="004D7C84"/>
    <w:rsid w:val="004E197D"/>
    <w:rsid w:val="004E27BA"/>
    <w:rsid w:val="004F0792"/>
    <w:rsid w:val="004F0A0C"/>
    <w:rsid w:val="004F3A7A"/>
    <w:rsid w:val="004F3BE5"/>
    <w:rsid w:val="004F5A59"/>
    <w:rsid w:val="004F7C72"/>
    <w:rsid w:val="00501407"/>
    <w:rsid w:val="00502231"/>
    <w:rsid w:val="00502615"/>
    <w:rsid w:val="005030DF"/>
    <w:rsid w:val="00503EBE"/>
    <w:rsid w:val="005040CA"/>
    <w:rsid w:val="005060CB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5555"/>
    <w:rsid w:val="00531CFB"/>
    <w:rsid w:val="00533897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0DA"/>
    <w:rsid w:val="005602A8"/>
    <w:rsid w:val="00560B19"/>
    <w:rsid w:val="0056169E"/>
    <w:rsid w:val="0056225B"/>
    <w:rsid w:val="00564DCE"/>
    <w:rsid w:val="00566630"/>
    <w:rsid w:val="005674D2"/>
    <w:rsid w:val="0057430E"/>
    <w:rsid w:val="005763E8"/>
    <w:rsid w:val="00577EF2"/>
    <w:rsid w:val="00581438"/>
    <w:rsid w:val="005815D6"/>
    <w:rsid w:val="005818CC"/>
    <w:rsid w:val="005843F9"/>
    <w:rsid w:val="0058623D"/>
    <w:rsid w:val="00590807"/>
    <w:rsid w:val="00596648"/>
    <w:rsid w:val="005A03D1"/>
    <w:rsid w:val="005A2A88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647D"/>
    <w:rsid w:val="005B7770"/>
    <w:rsid w:val="005C1E84"/>
    <w:rsid w:val="005C30B5"/>
    <w:rsid w:val="005C4D63"/>
    <w:rsid w:val="005C4DB7"/>
    <w:rsid w:val="005C7216"/>
    <w:rsid w:val="005C754A"/>
    <w:rsid w:val="005D4027"/>
    <w:rsid w:val="005E0751"/>
    <w:rsid w:val="005E188B"/>
    <w:rsid w:val="005E4042"/>
    <w:rsid w:val="005E4843"/>
    <w:rsid w:val="005E5618"/>
    <w:rsid w:val="005F0108"/>
    <w:rsid w:val="005F3F72"/>
    <w:rsid w:val="005F7C86"/>
    <w:rsid w:val="0060154C"/>
    <w:rsid w:val="00602855"/>
    <w:rsid w:val="00602DE2"/>
    <w:rsid w:val="006069AB"/>
    <w:rsid w:val="00607762"/>
    <w:rsid w:val="00610AFE"/>
    <w:rsid w:val="00611417"/>
    <w:rsid w:val="00614DE4"/>
    <w:rsid w:val="006155A2"/>
    <w:rsid w:val="0061560E"/>
    <w:rsid w:val="006210E0"/>
    <w:rsid w:val="00622806"/>
    <w:rsid w:val="00627351"/>
    <w:rsid w:val="00631198"/>
    <w:rsid w:val="00631C30"/>
    <w:rsid w:val="00635F17"/>
    <w:rsid w:val="006361ED"/>
    <w:rsid w:val="006370CE"/>
    <w:rsid w:val="006410FA"/>
    <w:rsid w:val="006411F0"/>
    <w:rsid w:val="0064140B"/>
    <w:rsid w:val="00646246"/>
    <w:rsid w:val="00646DF6"/>
    <w:rsid w:val="00646F16"/>
    <w:rsid w:val="00647B57"/>
    <w:rsid w:val="00651025"/>
    <w:rsid w:val="00651395"/>
    <w:rsid w:val="006521A6"/>
    <w:rsid w:val="006578A5"/>
    <w:rsid w:val="00666180"/>
    <w:rsid w:val="0067120C"/>
    <w:rsid w:val="00674C5D"/>
    <w:rsid w:val="00674D19"/>
    <w:rsid w:val="00675A96"/>
    <w:rsid w:val="00677C35"/>
    <w:rsid w:val="00680E1A"/>
    <w:rsid w:val="00680F63"/>
    <w:rsid w:val="0068193E"/>
    <w:rsid w:val="00684D8C"/>
    <w:rsid w:val="006853D6"/>
    <w:rsid w:val="00685688"/>
    <w:rsid w:val="006911DE"/>
    <w:rsid w:val="00693670"/>
    <w:rsid w:val="00695F7D"/>
    <w:rsid w:val="00696116"/>
    <w:rsid w:val="0069698D"/>
    <w:rsid w:val="006A10C4"/>
    <w:rsid w:val="006A5ED5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430D"/>
    <w:rsid w:val="006E510B"/>
    <w:rsid w:val="006E5180"/>
    <w:rsid w:val="006E5AE9"/>
    <w:rsid w:val="006E7AF8"/>
    <w:rsid w:val="006F12D4"/>
    <w:rsid w:val="006F1F08"/>
    <w:rsid w:val="006F30F4"/>
    <w:rsid w:val="006F4C19"/>
    <w:rsid w:val="006F55E7"/>
    <w:rsid w:val="006F660B"/>
    <w:rsid w:val="00700E30"/>
    <w:rsid w:val="0070215C"/>
    <w:rsid w:val="007021E8"/>
    <w:rsid w:val="00703CDA"/>
    <w:rsid w:val="0070436F"/>
    <w:rsid w:val="0070568F"/>
    <w:rsid w:val="007062CA"/>
    <w:rsid w:val="00707DF5"/>
    <w:rsid w:val="0071238C"/>
    <w:rsid w:val="00713149"/>
    <w:rsid w:val="0071329E"/>
    <w:rsid w:val="00720AA3"/>
    <w:rsid w:val="0072118B"/>
    <w:rsid w:val="00725CD0"/>
    <w:rsid w:val="00726004"/>
    <w:rsid w:val="00727204"/>
    <w:rsid w:val="00730826"/>
    <w:rsid w:val="00735E37"/>
    <w:rsid w:val="0073686B"/>
    <w:rsid w:val="0073797D"/>
    <w:rsid w:val="00740905"/>
    <w:rsid w:val="00741052"/>
    <w:rsid w:val="007424CA"/>
    <w:rsid w:val="00747B77"/>
    <w:rsid w:val="0075014F"/>
    <w:rsid w:val="00751023"/>
    <w:rsid w:val="007520F2"/>
    <w:rsid w:val="0075251B"/>
    <w:rsid w:val="00752D2E"/>
    <w:rsid w:val="00753A6A"/>
    <w:rsid w:val="00753F92"/>
    <w:rsid w:val="00754C9B"/>
    <w:rsid w:val="007551DF"/>
    <w:rsid w:val="00757855"/>
    <w:rsid w:val="00757FD5"/>
    <w:rsid w:val="00760D76"/>
    <w:rsid w:val="00761B77"/>
    <w:rsid w:val="00762040"/>
    <w:rsid w:val="00763132"/>
    <w:rsid w:val="007640BA"/>
    <w:rsid w:val="00764321"/>
    <w:rsid w:val="00764A4D"/>
    <w:rsid w:val="00770489"/>
    <w:rsid w:val="007715FE"/>
    <w:rsid w:val="00771CF5"/>
    <w:rsid w:val="00773355"/>
    <w:rsid w:val="00773DB1"/>
    <w:rsid w:val="007751A9"/>
    <w:rsid w:val="00775F16"/>
    <w:rsid w:val="00776648"/>
    <w:rsid w:val="00780BB3"/>
    <w:rsid w:val="00781356"/>
    <w:rsid w:val="00781722"/>
    <w:rsid w:val="00787871"/>
    <w:rsid w:val="0079267F"/>
    <w:rsid w:val="00792B3E"/>
    <w:rsid w:val="007935CA"/>
    <w:rsid w:val="00796931"/>
    <w:rsid w:val="007A0188"/>
    <w:rsid w:val="007A0A70"/>
    <w:rsid w:val="007A0BE6"/>
    <w:rsid w:val="007A33BA"/>
    <w:rsid w:val="007A3CEB"/>
    <w:rsid w:val="007A556E"/>
    <w:rsid w:val="007A6F96"/>
    <w:rsid w:val="007A7512"/>
    <w:rsid w:val="007A78C0"/>
    <w:rsid w:val="007B2B8D"/>
    <w:rsid w:val="007B3CC0"/>
    <w:rsid w:val="007B3DB3"/>
    <w:rsid w:val="007B7220"/>
    <w:rsid w:val="007B72D0"/>
    <w:rsid w:val="007B72F7"/>
    <w:rsid w:val="007C1397"/>
    <w:rsid w:val="007C1647"/>
    <w:rsid w:val="007C3548"/>
    <w:rsid w:val="007C5233"/>
    <w:rsid w:val="007C5CA8"/>
    <w:rsid w:val="007C5CDF"/>
    <w:rsid w:val="007C5EBE"/>
    <w:rsid w:val="007C6409"/>
    <w:rsid w:val="007D0BF2"/>
    <w:rsid w:val="007D2B2F"/>
    <w:rsid w:val="007D31B3"/>
    <w:rsid w:val="007D3C15"/>
    <w:rsid w:val="007D7B86"/>
    <w:rsid w:val="007E0EB3"/>
    <w:rsid w:val="007E3488"/>
    <w:rsid w:val="007E7332"/>
    <w:rsid w:val="007E736D"/>
    <w:rsid w:val="007E7B3F"/>
    <w:rsid w:val="007F04DB"/>
    <w:rsid w:val="007F30B2"/>
    <w:rsid w:val="007F30BA"/>
    <w:rsid w:val="007F5ED2"/>
    <w:rsid w:val="00802025"/>
    <w:rsid w:val="008023F7"/>
    <w:rsid w:val="008054E1"/>
    <w:rsid w:val="008056A5"/>
    <w:rsid w:val="008065AE"/>
    <w:rsid w:val="00811EDF"/>
    <w:rsid w:val="00814EC4"/>
    <w:rsid w:val="00815278"/>
    <w:rsid w:val="00816D39"/>
    <w:rsid w:val="0081750C"/>
    <w:rsid w:val="00820E58"/>
    <w:rsid w:val="00822E99"/>
    <w:rsid w:val="00822F7E"/>
    <w:rsid w:val="00823114"/>
    <w:rsid w:val="00831B47"/>
    <w:rsid w:val="008343E7"/>
    <w:rsid w:val="00837F6B"/>
    <w:rsid w:val="008420A8"/>
    <w:rsid w:val="00843EB0"/>
    <w:rsid w:val="00845985"/>
    <w:rsid w:val="00845E33"/>
    <w:rsid w:val="00847BD4"/>
    <w:rsid w:val="00850314"/>
    <w:rsid w:val="008508F8"/>
    <w:rsid w:val="0085402E"/>
    <w:rsid w:val="00854476"/>
    <w:rsid w:val="00860755"/>
    <w:rsid w:val="008615B5"/>
    <w:rsid w:val="00862289"/>
    <w:rsid w:val="0086239B"/>
    <w:rsid w:val="00865BA4"/>
    <w:rsid w:val="008665AD"/>
    <w:rsid w:val="00866C39"/>
    <w:rsid w:val="008675F4"/>
    <w:rsid w:val="0086767D"/>
    <w:rsid w:val="00867862"/>
    <w:rsid w:val="0087204D"/>
    <w:rsid w:val="00874532"/>
    <w:rsid w:val="0087461C"/>
    <w:rsid w:val="00877083"/>
    <w:rsid w:val="00877D53"/>
    <w:rsid w:val="00883066"/>
    <w:rsid w:val="00883398"/>
    <w:rsid w:val="00884719"/>
    <w:rsid w:val="00890F78"/>
    <w:rsid w:val="00893230"/>
    <w:rsid w:val="00895D6C"/>
    <w:rsid w:val="008967CD"/>
    <w:rsid w:val="00897289"/>
    <w:rsid w:val="008A1F28"/>
    <w:rsid w:val="008A2D30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1450"/>
    <w:rsid w:val="008D18A1"/>
    <w:rsid w:val="008D29FC"/>
    <w:rsid w:val="008D42FD"/>
    <w:rsid w:val="008D526C"/>
    <w:rsid w:val="008D5D0E"/>
    <w:rsid w:val="008D6E27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0322"/>
    <w:rsid w:val="00910BC1"/>
    <w:rsid w:val="009157C6"/>
    <w:rsid w:val="00922705"/>
    <w:rsid w:val="00925B78"/>
    <w:rsid w:val="00925DDF"/>
    <w:rsid w:val="00926EE8"/>
    <w:rsid w:val="0092768E"/>
    <w:rsid w:val="0093217E"/>
    <w:rsid w:val="00932887"/>
    <w:rsid w:val="00940E95"/>
    <w:rsid w:val="00943269"/>
    <w:rsid w:val="009572F4"/>
    <w:rsid w:val="00957451"/>
    <w:rsid w:val="009579CA"/>
    <w:rsid w:val="00957A5B"/>
    <w:rsid w:val="00966655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2232"/>
    <w:rsid w:val="009A27D9"/>
    <w:rsid w:val="009A4BB6"/>
    <w:rsid w:val="009A78E8"/>
    <w:rsid w:val="009B12AE"/>
    <w:rsid w:val="009B183A"/>
    <w:rsid w:val="009B1F22"/>
    <w:rsid w:val="009B2A9A"/>
    <w:rsid w:val="009B5D97"/>
    <w:rsid w:val="009B60DD"/>
    <w:rsid w:val="009B7E9F"/>
    <w:rsid w:val="009C0728"/>
    <w:rsid w:val="009C25E8"/>
    <w:rsid w:val="009C3F60"/>
    <w:rsid w:val="009C40D8"/>
    <w:rsid w:val="009D1815"/>
    <w:rsid w:val="009D1888"/>
    <w:rsid w:val="009D292B"/>
    <w:rsid w:val="009D2A58"/>
    <w:rsid w:val="009D328C"/>
    <w:rsid w:val="009D3A25"/>
    <w:rsid w:val="009D40D5"/>
    <w:rsid w:val="009D5F39"/>
    <w:rsid w:val="009E1F8B"/>
    <w:rsid w:val="009E48D6"/>
    <w:rsid w:val="009E4AB3"/>
    <w:rsid w:val="009E58B5"/>
    <w:rsid w:val="009E5B22"/>
    <w:rsid w:val="009F2B43"/>
    <w:rsid w:val="009F3C46"/>
    <w:rsid w:val="009F6503"/>
    <w:rsid w:val="00A0186F"/>
    <w:rsid w:val="00A033B2"/>
    <w:rsid w:val="00A04ABD"/>
    <w:rsid w:val="00A04CCD"/>
    <w:rsid w:val="00A05F02"/>
    <w:rsid w:val="00A06A85"/>
    <w:rsid w:val="00A076A5"/>
    <w:rsid w:val="00A10CA0"/>
    <w:rsid w:val="00A1118C"/>
    <w:rsid w:val="00A12EFD"/>
    <w:rsid w:val="00A15479"/>
    <w:rsid w:val="00A15F9F"/>
    <w:rsid w:val="00A25914"/>
    <w:rsid w:val="00A31D79"/>
    <w:rsid w:val="00A321C1"/>
    <w:rsid w:val="00A34771"/>
    <w:rsid w:val="00A35B15"/>
    <w:rsid w:val="00A36FC7"/>
    <w:rsid w:val="00A37F21"/>
    <w:rsid w:val="00A4062C"/>
    <w:rsid w:val="00A464CE"/>
    <w:rsid w:val="00A5143A"/>
    <w:rsid w:val="00A527EA"/>
    <w:rsid w:val="00A56938"/>
    <w:rsid w:val="00A60C46"/>
    <w:rsid w:val="00A60DC1"/>
    <w:rsid w:val="00A63B63"/>
    <w:rsid w:val="00A64E25"/>
    <w:rsid w:val="00A65596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CA01F"/>
    <w:rsid w:val="00AD0416"/>
    <w:rsid w:val="00AD1951"/>
    <w:rsid w:val="00AD4970"/>
    <w:rsid w:val="00AD498A"/>
    <w:rsid w:val="00AD6852"/>
    <w:rsid w:val="00AD68DF"/>
    <w:rsid w:val="00AD74BA"/>
    <w:rsid w:val="00AE0FE5"/>
    <w:rsid w:val="00AE69E9"/>
    <w:rsid w:val="00AF0A11"/>
    <w:rsid w:val="00AF0C57"/>
    <w:rsid w:val="00AF3032"/>
    <w:rsid w:val="00AF346F"/>
    <w:rsid w:val="00AF7900"/>
    <w:rsid w:val="00B0083F"/>
    <w:rsid w:val="00B00E57"/>
    <w:rsid w:val="00B0160D"/>
    <w:rsid w:val="00B01D19"/>
    <w:rsid w:val="00B02622"/>
    <w:rsid w:val="00B02B21"/>
    <w:rsid w:val="00B04F48"/>
    <w:rsid w:val="00B07005"/>
    <w:rsid w:val="00B1384F"/>
    <w:rsid w:val="00B16645"/>
    <w:rsid w:val="00B16A3F"/>
    <w:rsid w:val="00B16EA8"/>
    <w:rsid w:val="00B22607"/>
    <w:rsid w:val="00B2347F"/>
    <w:rsid w:val="00B247A0"/>
    <w:rsid w:val="00B24DA6"/>
    <w:rsid w:val="00B26EAD"/>
    <w:rsid w:val="00B27DFF"/>
    <w:rsid w:val="00B3117B"/>
    <w:rsid w:val="00B33206"/>
    <w:rsid w:val="00B36174"/>
    <w:rsid w:val="00B40C36"/>
    <w:rsid w:val="00B41D6D"/>
    <w:rsid w:val="00B41E43"/>
    <w:rsid w:val="00B422E2"/>
    <w:rsid w:val="00B4247B"/>
    <w:rsid w:val="00B433EB"/>
    <w:rsid w:val="00B43F3B"/>
    <w:rsid w:val="00B44A86"/>
    <w:rsid w:val="00B47705"/>
    <w:rsid w:val="00B47D2D"/>
    <w:rsid w:val="00B51CEE"/>
    <w:rsid w:val="00B5303A"/>
    <w:rsid w:val="00B541D8"/>
    <w:rsid w:val="00B55564"/>
    <w:rsid w:val="00B56306"/>
    <w:rsid w:val="00B57A9B"/>
    <w:rsid w:val="00B631A3"/>
    <w:rsid w:val="00B63B8D"/>
    <w:rsid w:val="00B64875"/>
    <w:rsid w:val="00B64D93"/>
    <w:rsid w:val="00B904A9"/>
    <w:rsid w:val="00B90596"/>
    <w:rsid w:val="00B907EE"/>
    <w:rsid w:val="00B914A9"/>
    <w:rsid w:val="00B9346F"/>
    <w:rsid w:val="00B93471"/>
    <w:rsid w:val="00B9499F"/>
    <w:rsid w:val="00B95361"/>
    <w:rsid w:val="00BA3263"/>
    <w:rsid w:val="00BA3AC1"/>
    <w:rsid w:val="00BA4759"/>
    <w:rsid w:val="00BA69CF"/>
    <w:rsid w:val="00BA6B68"/>
    <w:rsid w:val="00BA705E"/>
    <w:rsid w:val="00BB080A"/>
    <w:rsid w:val="00BB0BA9"/>
    <w:rsid w:val="00BB23FC"/>
    <w:rsid w:val="00BB25D7"/>
    <w:rsid w:val="00BB5233"/>
    <w:rsid w:val="00BB534B"/>
    <w:rsid w:val="00BB58CF"/>
    <w:rsid w:val="00BB77D8"/>
    <w:rsid w:val="00BC08EB"/>
    <w:rsid w:val="00BC221C"/>
    <w:rsid w:val="00BC4086"/>
    <w:rsid w:val="00BC46AF"/>
    <w:rsid w:val="00BC6011"/>
    <w:rsid w:val="00BC6BBC"/>
    <w:rsid w:val="00BC7D85"/>
    <w:rsid w:val="00BD01C6"/>
    <w:rsid w:val="00BD1CCC"/>
    <w:rsid w:val="00BD3C11"/>
    <w:rsid w:val="00BD6904"/>
    <w:rsid w:val="00BD7897"/>
    <w:rsid w:val="00BE2197"/>
    <w:rsid w:val="00BE3E08"/>
    <w:rsid w:val="00BE4456"/>
    <w:rsid w:val="00BE55CC"/>
    <w:rsid w:val="00BE6807"/>
    <w:rsid w:val="00BE70DF"/>
    <w:rsid w:val="00BE7E88"/>
    <w:rsid w:val="00BF2C3F"/>
    <w:rsid w:val="00BF30A3"/>
    <w:rsid w:val="00BF3B91"/>
    <w:rsid w:val="00BF472E"/>
    <w:rsid w:val="00BF665B"/>
    <w:rsid w:val="00BF70ED"/>
    <w:rsid w:val="00C00CB1"/>
    <w:rsid w:val="00C02878"/>
    <w:rsid w:val="00C10576"/>
    <w:rsid w:val="00C14350"/>
    <w:rsid w:val="00C1620F"/>
    <w:rsid w:val="00C16D62"/>
    <w:rsid w:val="00C20A67"/>
    <w:rsid w:val="00C22115"/>
    <w:rsid w:val="00C229B3"/>
    <w:rsid w:val="00C23D84"/>
    <w:rsid w:val="00C2487A"/>
    <w:rsid w:val="00C262F7"/>
    <w:rsid w:val="00C26D73"/>
    <w:rsid w:val="00C3798B"/>
    <w:rsid w:val="00C40EA2"/>
    <w:rsid w:val="00C46E78"/>
    <w:rsid w:val="00C5146C"/>
    <w:rsid w:val="00C514F8"/>
    <w:rsid w:val="00C529C5"/>
    <w:rsid w:val="00C529D5"/>
    <w:rsid w:val="00C53E5B"/>
    <w:rsid w:val="00C541C1"/>
    <w:rsid w:val="00C54A1D"/>
    <w:rsid w:val="00C56CD5"/>
    <w:rsid w:val="00C604A6"/>
    <w:rsid w:val="00C607E0"/>
    <w:rsid w:val="00C614F4"/>
    <w:rsid w:val="00C6394F"/>
    <w:rsid w:val="00C64888"/>
    <w:rsid w:val="00C65619"/>
    <w:rsid w:val="00C66E23"/>
    <w:rsid w:val="00C67DD6"/>
    <w:rsid w:val="00C72BF4"/>
    <w:rsid w:val="00C73B49"/>
    <w:rsid w:val="00C73DA1"/>
    <w:rsid w:val="00C745B8"/>
    <w:rsid w:val="00C76CEE"/>
    <w:rsid w:val="00C76E7F"/>
    <w:rsid w:val="00C81A15"/>
    <w:rsid w:val="00C81A1C"/>
    <w:rsid w:val="00C82E69"/>
    <w:rsid w:val="00C84B00"/>
    <w:rsid w:val="00C84C0B"/>
    <w:rsid w:val="00C8607F"/>
    <w:rsid w:val="00C879E0"/>
    <w:rsid w:val="00C9281D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48EB"/>
    <w:rsid w:val="00CA6CE4"/>
    <w:rsid w:val="00CA6E36"/>
    <w:rsid w:val="00CA6E3A"/>
    <w:rsid w:val="00CA74A4"/>
    <w:rsid w:val="00CB19AD"/>
    <w:rsid w:val="00CB2A23"/>
    <w:rsid w:val="00CB3F5F"/>
    <w:rsid w:val="00CB59BC"/>
    <w:rsid w:val="00CB6F73"/>
    <w:rsid w:val="00CB7ED1"/>
    <w:rsid w:val="00CC0ACD"/>
    <w:rsid w:val="00CC1EAF"/>
    <w:rsid w:val="00CC48ED"/>
    <w:rsid w:val="00CC4E18"/>
    <w:rsid w:val="00CC5F45"/>
    <w:rsid w:val="00CD0D5E"/>
    <w:rsid w:val="00CD1225"/>
    <w:rsid w:val="00CD2A02"/>
    <w:rsid w:val="00CD7285"/>
    <w:rsid w:val="00CE0024"/>
    <w:rsid w:val="00CE175D"/>
    <w:rsid w:val="00CE3A3C"/>
    <w:rsid w:val="00CE43FD"/>
    <w:rsid w:val="00CE53E3"/>
    <w:rsid w:val="00CE6650"/>
    <w:rsid w:val="00CE6AD3"/>
    <w:rsid w:val="00CE703C"/>
    <w:rsid w:val="00CF32DC"/>
    <w:rsid w:val="00CF4039"/>
    <w:rsid w:val="00CF4378"/>
    <w:rsid w:val="00CF5043"/>
    <w:rsid w:val="00CF66AC"/>
    <w:rsid w:val="00D0046B"/>
    <w:rsid w:val="00D00A49"/>
    <w:rsid w:val="00D00B5B"/>
    <w:rsid w:val="00D01187"/>
    <w:rsid w:val="00D0229D"/>
    <w:rsid w:val="00D044BC"/>
    <w:rsid w:val="00D04DC2"/>
    <w:rsid w:val="00D10419"/>
    <w:rsid w:val="00D1144A"/>
    <w:rsid w:val="00D131D4"/>
    <w:rsid w:val="00D16098"/>
    <w:rsid w:val="00D22030"/>
    <w:rsid w:val="00D2447E"/>
    <w:rsid w:val="00D255D6"/>
    <w:rsid w:val="00D261B3"/>
    <w:rsid w:val="00D262F5"/>
    <w:rsid w:val="00D269FA"/>
    <w:rsid w:val="00D31CB6"/>
    <w:rsid w:val="00D353D9"/>
    <w:rsid w:val="00D36C81"/>
    <w:rsid w:val="00D37798"/>
    <w:rsid w:val="00D37987"/>
    <w:rsid w:val="00D4163D"/>
    <w:rsid w:val="00D51AF2"/>
    <w:rsid w:val="00D51D73"/>
    <w:rsid w:val="00D5405C"/>
    <w:rsid w:val="00D55625"/>
    <w:rsid w:val="00D56EAF"/>
    <w:rsid w:val="00D56F6D"/>
    <w:rsid w:val="00D6215F"/>
    <w:rsid w:val="00D624E8"/>
    <w:rsid w:val="00D64E44"/>
    <w:rsid w:val="00D71437"/>
    <w:rsid w:val="00D74335"/>
    <w:rsid w:val="00D7501C"/>
    <w:rsid w:val="00D81B70"/>
    <w:rsid w:val="00D81FE6"/>
    <w:rsid w:val="00D923CF"/>
    <w:rsid w:val="00D92668"/>
    <w:rsid w:val="00D94B6E"/>
    <w:rsid w:val="00D97AAB"/>
    <w:rsid w:val="00D97EA1"/>
    <w:rsid w:val="00DA1EC9"/>
    <w:rsid w:val="00DA3FDB"/>
    <w:rsid w:val="00DA4E01"/>
    <w:rsid w:val="00DA50A6"/>
    <w:rsid w:val="00DA5338"/>
    <w:rsid w:val="00DA6033"/>
    <w:rsid w:val="00DA64A1"/>
    <w:rsid w:val="00DA6E09"/>
    <w:rsid w:val="00DA6E4E"/>
    <w:rsid w:val="00DA6F4E"/>
    <w:rsid w:val="00DB0698"/>
    <w:rsid w:val="00DB20A2"/>
    <w:rsid w:val="00DB5EA5"/>
    <w:rsid w:val="00DB6098"/>
    <w:rsid w:val="00DB60AA"/>
    <w:rsid w:val="00DB6D66"/>
    <w:rsid w:val="00DB7174"/>
    <w:rsid w:val="00DB7206"/>
    <w:rsid w:val="00DC0F52"/>
    <w:rsid w:val="00DC149F"/>
    <w:rsid w:val="00DC25B2"/>
    <w:rsid w:val="00DC348C"/>
    <w:rsid w:val="00DC34B3"/>
    <w:rsid w:val="00DC6794"/>
    <w:rsid w:val="00DD37F5"/>
    <w:rsid w:val="00DD3D32"/>
    <w:rsid w:val="00DD46A4"/>
    <w:rsid w:val="00DD4A00"/>
    <w:rsid w:val="00DD6142"/>
    <w:rsid w:val="00DD64C2"/>
    <w:rsid w:val="00DE1124"/>
    <w:rsid w:val="00DE246D"/>
    <w:rsid w:val="00DE3B26"/>
    <w:rsid w:val="00DE5177"/>
    <w:rsid w:val="00DE7974"/>
    <w:rsid w:val="00DF2ED6"/>
    <w:rsid w:val="00DF3C30"/>
    <w:rsid w:val="00DF4325"/>
    <w:rsid w:val="00DF6A9A"/>
    <w:rsid w:val="00DF70E0"/>
    <w:rsid w:val="00E01FE1"/>
    <w:rsid w:val="00E02434"/>
    <w:rsid w:val="00E03669"/>
    <w:rsid w:val="00E062FC"/>
    <w:rsid w:val="00E113CE"/>
    <w:rsid w:val="00E11D44"/>
    <w:rsid w:val="00E11FD0"/>
    <w:rsid w:val="00E120CC"/>
    <w:rsid w:val="00E1416A"/>
    <w:rsid w:val="00E141C3"/>
    <w:rsid w:val="00E16D0E"/>
    <w:rsid w:val="00E16F7D"/>
    <w:rsid w:val="00E17066"/>
    <w:rsid w:val="00E17290"/>
    <w:rsid w:val="00E208BB"/>
    <w:rsid w:val="00E25A32"/>
    <w:rsid w:val="00E26BCF"/>
    <w:rsid w:val="00E3229A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1B4F"/>
    <w:rsid w:val="00E6266A"/>
    <w:rsid w:val="00E626F2"/>
    <w:rsid w:val="00E63170"/>
    <w:rsid w:val="00E63670"/>
    <w:rsid w:val="00E6571B"/>
    <w:rsid w:val="00E67B51"/>
    <w:rsid w:val="00E67DF0"/>
    <w:rsid w:val="00E70026"/>
    <w:rsid w:val="00E70151"/>
    <w:rsid w:val="00E70811"/>
    <w:rsid w:val="00E733B4"/>
    <w:rsid w:val="00E75C38"/>
    <w:rsid w:val="00E772CF"/>
    <w:rsid w:val="00E7771F"/>
    <w:rsid w:val="00E803BB"/>
    <w:rsid w:val="00E84B8C"/>
    <w:rsid w:val="00E90682"/>
    <w:rsid w:val="00E93B3A"/>
    <w:rsid w:val="00E93D8D"/>
    <w:rsid w:val="00EA17CE"/>
    <w:rsid w:val="00EA1A18"/>
    <w:rsid w:val="00EA3A9D"/>
    <w:rsid w:val="00EA430A"/>
    <w:rsid w:val="00EA4917"/>
    <w:rsid w:val="00EB2726"/>
    <w:rsid w:val="00EB7C41"/>
    <w:rsid w:val="00EC098B"/>
    <w:rsid w:val="00EC43A6"/>
    <w:rsid w:val="00EC61BA"/>
    <w:rsid w:val="00ED0C6C"/>
    <w:rsid w:val="00ED2257"/>
    <w:rsid w:val="00ED2769"/>
    <w:rsid w:val="00ED2987"/>
    <w:rsid w:val="00ED30D5"/>
    <w:rsid w:val="00ED34E5"/>
    <w:rsid w:val="00ED7D9A"/>
    <w:rsid w:val="00EE02E8"/>
    <w:rsid w:val="00EE1F1B"/>
    <w:rsid w:val="00EE3BB6"/>
    <w:rsid w:val="00EE3BFD"/>
    <w:rsid w:val="00EE78EA"/>
    <w:rsid w:val="00EF2BD1"/>
    <w:rsid w:val="00EF3111"/>
    <w:rsid w:val="00EF5181"/>
    <w:rsid w:val="00EF6B9C"/>
    <w:rsid w:val="00EF70E1"/>
    <w:rsid w:val="00F0129B"/>
    <w:rsid w:val="00F014F2"/>
    <w:rsid w:val="00F05628"/>
    <w:rsid w:val="00F060FF"/>
    <w:rsid w:val="00F07B19"/>
    <w:rsid w:val="00F07CB6"/>
    <w:rsid w:val="00F07F14"/>
    <w:rsid w:val="00F11235"/>
    <w:rsid w:val="00F1147D"/>
    <w:rsid w:val="00F11B54"/>
    <w:rsid w:val="00F20170"/>
    <w:rsid w:val="00F21CE0"/>
    <w:rsid w:val="00F2475D"/>
    <w:rsid w:val="00F2559D"/>
    <w:rsid w:val="00F258DE"/>
    <w:rsid w:val="00F2658D"/>
    <w:rsid w:val="00F2669B"/>
    <w:rsid w:val="00F31205"/>
    <w:rsid w:val="00F3132A"/>
    <w:rsid w:val="00F3199C"/>
    <w:rsid w:val="00F3458D"/>
    <w:rsid w:val="00F35761"/>
    <w:rsid w:val="00F35F3E"/>
    <w:rsid w:val="00F41FA9"/>
    <w:rsid w:val="00F45252"/>
    <w:rsid w:val="00F457C5"/>
    <w:rsid w:val="00F460B2"/>
    <w:rsid w:val="00F46574"/>
    <w:rsid w:val="00F521B6"/>
    <w:rsid w:val="00F5456C"/>
    <w:rsid w:val="00F6089D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77D9A"/>
    <w:rsid w:val="00F818B2"/>
    <w:rsid w:val="00F843F8"/>
    <w:rsid w:val="00F85CAB"/>
    <w:rsid w:val="00F86CFF"/>
    <w:rsid w:val="00F8719D"/>
    <w:rsid w:val="00F87B81"/>
    <w:rsid w:val="00F922C8"/>
    <w:rsid w:val="00F9576C"/>
    <w:rsid w:val="00FA63B1"/>
    <w:rsid w:val="00FA7B79"/>
    <w:rsid w:val="00FB607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9A8"/>
    <w:rsid w:val="00FF44C6"/>
    <w:rsid w:val="00FF47BF"/>
    <w:rsid w:val="00FF77A6"/>
    <w:rsid w:val="00FF79CC"/>
    <w:rsid w:val="014DB02A"/>
    <w:rsid w:val="015DCF39"/>
    <w:rsid w:val="02F11797"/>
    <w:rsid w:val="041781C6"/>
    <w:rsid w:val="04326B82"/>
    <w:rsid w:val="04BCC97A"/>
    <w:rsid w:val="05982195"/>
    <w:rsid w:val="070D6B2B"/>
    <w:rsid w:val="07990CA8"/>
    <w:rsid w:val="07A37F77"/>
    <w:rsid w:val="09139A8A"/>
    <w:rsid w:val="0998EBAF"/>
    <w:rsid w:val="0B4FAED4"/>
    <w:rsid w:val="0B64D337"/>
    <w:rsid w:val="0BDDFCCB"/>
    <w:rsid w:val="0C1FDD86"/>
    <w:rsid w:val="0C5CAAF9"/>
    <w:rsid w:val="0CF34969"/>
    <w:rsid w:val="0D859648"/>
    <w:rsid w:val="0DDC236D"/>
    <w:rsid w:val="0E0A37AA"/>
    <w:rsid w:val="0E2C64CF"/>
    <w:rsid w:val="0E8A0E81"/>
    <w:rsid w:val="0E9068D9"/>
    <w:rsid w:val="0F2405CE"/>
    <w:rsid w:val="0F2E80B9"/>
    <w:rsid w:val="10065107"/>
    <w:rsid w:val="10F20944"/>
    <w:rsid w:val="10F89D81"/>
    <w:rsid w:val="1165F614"/>
    <w:rsid w:val="119F9D0A"/>
    <w:rsid w:val="1237E983"/>
    <w:rsid w:val="12E2B562"/>
    <w:rsid w:val="1396C453"/>
    <w:rsid w:val="13ECE585"/>
    <w:rsid w:val="140F6EB0"/>
    <w:rsid w:val="1472FB51"/>
    <w:rsid w:val="14E3A6E8"/>
    <w:rsid w:val="15739089"/>
    <w:rsid w:val="15A5289B"/>
    <w:rsid w:val="15A67FAD"/>
    <w:rsid w:val="163ADE9B"/>
    <w:rsid w:val="1725A9E2"/>
    <w:rsid w:val="176C009A"/>
    <w:rsid w:val="176C86B8"/>
    <w:rsid w:val="186F0396"/>
    <w:rsid w:val="195E271D"/>
    <w:rsid w:val="196913CF"/>
    <w:rsid w:val="1A93F6DC"/>
    <w:rsid w:val="1B7DA6FA"/>
    <w:rsid w:val="1B97261B"/>
    <w:rsid w:val="1BA72C51"/>
    <w:rsid w:val="1BBA7D15"/>
    <w:rsid w:val="1BDB76B4"/>
    <w:rsid w:val="1C3BAD39"/>
    <w:rsid w:val="1C8B5D57"/>
    <w:rsid w:val="1CA46E11"/>
    <w:rsid w:val="1D3B89CA"/>
    <w:rsid w:val="1DEACB71"/>
    <w:rsid w:val="1E04D60C"/>
    <w:rsid w:val="1E1633C2"/>
    <w:rsid w:val="1E929BC6"/>
    <w:rsid w:val="1E9B5A74"/>
    <w:rsid w:val="1EB3DD35"/>
    <w:rsid w:val="1F8016BA"/>
    <w:rsid w:val="1FE2E7AD"/>
    <w:rsid w:val="1FFE21BD"/>
    <w:rsid w:val="2152BD8C"/>
    <w:rsid w:val="2186144A"/>
    <w:rsid w:val="21FC1EE0"/>
    <w:rsid w:val="22F1C506"/>
    <w:rsid w:val="2383A876"/>
    <w:rsid w:val="23C8CCDB"/>
    <w:rsid w:val="23CCD79E"/>
    <w:rsid w:val="240B6A68"/>
    <w:rsid w:val="24214889"/>
    <w:rsid w:val="24A52D3D"/>
    <w:rsid w:val="25251507"/>
    <w:rsid w:val="26D496A4"/>
    <w:rsid w:val="2702E9D5"/>
    <w:rsid w:val="271FA761"/>
    <w:rsid w:val="27355455"/>
    <w:rsid w:val="27365980"/>
    <w:rsid w:val="27EEB4CE"/>
    <w:rsid w:val="280538CD"/>
    <w:rsid w:val="28056C3E"/>
    <w:rsid w:val="280ECB85"/>
    <w:rsid w:val="28E02A2B"/>
    <w:rsid w:val="2948C2E8"/>
    <w:rsid w:val="2A501893"/>
    <w:rsid w:val="2A8D2D82"/>
    <w:rsid w:val="2AB944C3"/>
    <w:rsid w:val="2B98D31B"/>
    <w:rsid w:val="2C8483AC"/>
    <w:rsid w:val="2CF34B3B"/>
    <w:rsid w:val="2DCDA077"/>
    <w:rsid w:val="2E01D3C4"/>
    <w:rsid w:val="2E14B7EE"/>
    <w:rsid w:val="2E47CCFB"/>
    <w:rsid w:val="2E5B6021"/>
    <w:rsid w:val="2F1BE2FA"/>
    <w:rsid w:val="2F3EED51"/>
    <w:rsid w:val="2F4D1988"/>
    <w:rsid w:val="2F57BD6E"/>
    <w:rsid w:val="3141687B"/>
    <w:rsid w:val="3174FCA1"/>
    <w:rsid w:val="321F80D3"/>
    <w:rsid w:val="32284EFD"/>
    <w:rsid w:val="32C02049"/>
    <w:rsid w:val="331B88ED"/>
    <w:rsid w:val="3395B35B"/>
    <w:rsid w:val="33996766"/>
    <w:rsid w:val="34376C8B"/>
    <w:rsid w:val="34DB8408"/>
    <w:rsid w:val="34E45CE0"/>
    <w:rsid w:val="3538D5D7"/>
    <w:rsid w:val="3578739A"/>
    <w:rsid w:val="35E07F91"/>
    <w:rsid w:val="3660C3A3"/>
    <w:rsid w:val="37F828DA"/>
    <w:rsid w:val="3885E876"/>
    <w:rsid w:val="388E4B70"/>
    <w:rsid w:val="3999B935"/>
    <w:rsid w:val="39B06A1D"/>
    <w:rsid w:val="39E98C98"/>
    <w:rsid w:val="3A9099A4"/>
    <w:rsid w:val="3B15899F"/>
    <w:rsid w:val="3C5A211F"/>
    <w:rsid w:val="3C785D1C"/>
    <w:rsid w:val="3D6C8A79"/>
    <w:rsid w:val="3DA8A960"/>
    <w:rsid w:val="3DEB1DCA"/>
    <w:rsid w:val="3E57F565"/>
    <w:rsid w:val="3E6FDD23"/>
    <w:rsid w:val="3FA5A103"/>
    <w:rsid w:val="3FC6E39A"/>
    <w:rsid w:val="3FD6615F"/>
    <w:rsid w:val="4063893F"/>
    <w:rsid w:val="40B00B1E"/>
    <w:rsid w:val="40BB79AF"/>
    <w:rsid w:val="41F8A961"/>
    <w:rsid w:val="422A8DED"/>
    <w:rsid w:val="426B4B91"/>
    <w:rsid w:val="42AC1A18"/>
    <w:rsid w:val="42BE2836"/>
    <w:rsid w:val="42F2C675"/>
    <w:rsid w:val="433B114C"/>
    <w:rsid w:val="4396A76A"/>
    <w:rsid w:val="43DB6F67"/>
    <w:rsid w:val="44159FFE"/>
    <w:rsid w:val="45A9EE51"/>
    <w:rsid w:val="45E84A50"/>
    <w:rsid w:val="46A0314B"/>
    <w:rsid w:val="46D77713"/>
    <w:rsid w:val="470AB85B"/>
    <w:rsid w:val="47172A41"/>
    <w:rsid w:val="47339E50"/>
    <w:rsid w:val="47FB20C5"/>
    <w:rsid w:val="48C858EC"/>
    <w:rsid w:val="4A044D02"/>
    <w:rsid w:val="4A9CCC20"/>
    <w:rsid w:val="4AB4BF88"/>
    <w:rsid w:val="4AC2DCCB"/>
    <w:rsid w:val="4B226A03"/>
    <w:rsid w:val="4B4FDC4C"/>
    <w:rsid w:val="4B5DD716"/>
    <w:rsid w:val="4BF7A5FE"/>
    <w:rsid w:val="4C1F8328"/>
    <w:rsid w:val="4CBD5AB4"/>
    <w:rsid w:val="4D5C650B"/>
    <w:rsid w:val="4DC74F92"/>
    <w:rsid w:val="4DFCBD76"/>
    <w:rsid w:val="4E06CAA2"/>
    <w:rsid w:val="4F56C8F0"/>
    <w:rsid w:val="4F9A6DA8"/>
    <w:rsid w:val="501D98A0"/>
    <w:rsid w:val="50E97905"/>
    <w:rsid w:val="51FF365E"/>
    <w:rsid w:val="52AF3C67"/>
    <w:rsid w:val="5300D7BB"/>
    <w:rsid w:val="5313216C"/>
    <w:rsid w:val="538F134D"/>
    <w:rsid w:val="53B201B3"/>
    <w:rsid w:val="54812199"/>
    <w:rsid w:val="548C1A82"/>
    <w:rsid w:val="55638B14"/>
    <w:rsid w:val="557B5B26"/>
    <w:rsid w:val="55A81143"/>
    <w:rsid w:val="55C8E0DA"/>
    <w:rsid w:val="56B2F9F2"/>
    <w:rsid w:val="58896B95"/>
    <w:rsid w:val="58BE7360"/>
    <w:rsid w:val="58D97547"/>
    <w:rsid w:val="59194DEF"/>
    <w:rsid w:val="5A56C546"/>
    <w:rsid w:val="5B789BB6"/>
    <w:rsid w:val="5BF4037B"/>
    <w:rsid w:val="5C232794"/>
    <w:rsid w:val="5C78DBA7"/>
    <w:rsid w:val="5D1C0D36"/>
    <w:rsid w:val="5D8940BC"/>
    <w:rsid w:val="5DC1B357"/>
    <w:rsid w:val="5E5337D2"/>
    <w:rsid w:val="5EA8EA42"/>
    <w:rsid w:val="5FEEEBA9"/>
    <w:rsid w:val="60292839"/>
    <w:rsid w:val="60AB6E55"/>
    <w:rsid w:val="60C315B6"/>
    <w:rsid w:val="613D3CD0"/>
    <w:rsid w:val="615C2011"/>
    <w:rsid w:val="615D9AE9"/>
    <w:rsid w:val="620369AA"/>
    <w:rsid w:val="621525D8"/>
    <w:rsid w:val="6314E5B7"/>
    <w:rsid w:val="632C8213"/>
    <w:rsid w:val="639F7ECA"/>
    <w:rsid w:val="6483DC71"/>
    <w:rsid w:val="64896007"/>
    <w:rsid w:val="656F1752"/>
    <w:rsid w:val="66D22BE0"/>
    <w:rsid w:val="672A906D"/>
    <w:rsid w:val="6793626F"/>
    <w:rsid w:val="67C4E28F"/>
    <w:rsid w:val="690E9DDB"/>
    <w:rsid w:val="6A07082E"/>
    <w:rsid w:val="6A3260C1"/>
    <w:rsid w:val="6A5EB8C8"/>
    <w:rsid w:val="6B41606D"/>
    <w:rsid w:val="6BA3C997"/>
    <w:rsid w:val="6BD19BA8"/>
    <w:rsid w:val="6C6AC5DB"/>
    <w:rsid w:val="6C70472F"/>
    <w:rsid w:val="6CFDCB95"/>
    <w:rsid w:val="6DD2E98E"/>
    <w:rsid w:val="6DE7CACD"/>
    <w:rsid w:val="6E10D86B"/>
    <w:rsid w:val="6E2C3F09"/>
    <w:rsid w:val="6E9E02FC"/>
    <w:rsid w:val="6EAD9E33"/>
    <w:rsid w:val="6EB8C950"/>
    <w:rsid w:val="6F3A4B5E"/>
    <w:rsid w:val="6F3A7D6F"/>
    <w:rsid w:val="6F9B27F3"/>
    <w:rsid w:val="6FACCC26"/>
    <w:rsid w:val="70C76467"/>
    <w:rsid w:val="70D95357"/>
    <w:rsid w:val="70F15DB0"/>
    <w:rsid w:val="70FEF5DA"/>
    <w:rsid w:val="71870735"/>
    <w:rsid w:val="71F87428"/>
    <w:rsid w:val="733F5CF2"/>
    <w:rsid w:val="7358BA84"/>
    <w:rsid w:val="74132EBA"/>
    <w:rsid w:val="746161DB"/>
    <w:rsid w:val="749C9991"/>
    <w:rsid w:val="74FB7EDA"/>
    <w:rsid w:val="7569E5F1"/>
    <w:rsid w:val="7593267A"/>
    <w:rsid w:val="76A3D520"/>
    <w:rsid w:val="774EB4B7"/>
    <w:rsid w:val="77C547D6"/>
    <w:rsid w:val="78687C39"/>
    <w:rsid w:val="79CC00BC"/>
    <w:rsid w:val="7B2D5513"/>
    <w:rsid w:val="7B9B1394"/>
    <w:rsid w:val="7BD59A82"/>
    <w:rsid w:val="7C181723"/>
    <w:rsid w:val="7C4406C1"/>
    <w:rsid w:val="7C4B37F7"/>
    <w:rsid w:val="7CBD822F"/>
    <w:rsid w:val="7CCAF570"/>
    <w:rsid w:val="7DA17C6E"/>
    <w:rsid w:val="7DB20F94"/>
    <w:rsid w:val="7EB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3D7BE509-2A50-44E4-AF7F-BD5FBBE9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2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B2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F0EC74544C145877F515E76359583" ma:contentTypeVersion="10" ma:contentTypeDescription="Vytvoří nový dokument" ma:contentTypeScope="" ma:versionID="cec69cf9b974e42fa5cba991a331adf2">
  <xsd:schema xmlns:xsd="http://www.w3.org/2001/XMLSchema" xmlns:xs="http://www.w3.org/2001/XMLSchema" xmlns:p="http://schemas.microsoft.com/office/2006/metadata/properties" xmlns:ns2="317fe93d-0da1-4811-8948-137bdfb3ab30" targetNamespace="http://schemas.microsoft.com/office/2006/metadata/properties" ma:root="true" ma:fieldsID="5dae149b970fd5fcf58edca5f49e5d1b" ns2:_="">
    <xsd:import namespace="317fe93d-0da1-4811-8948-137bdfb3a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e93d-0da1-4811-8948-137bdfb3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fe93d-0da1-4811-8948-137bdfb3ab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638BEF-7109-4CBD-B10E-3BDDC38F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e93d-0da1-4811-8948-137bdfb3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  <ds:schemaRef ds:uri="317fe93d-0da1-4811-8948-137bdfb3ab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4206</Words>
  <Characters>25030</Characters>
  <Application>Microsoft Office Word</Application>
  <DocSecurity>0</DocSecurity>
  <Lines>391</Lines>
  <Paragraphs>182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29054</CharactersWithSpaces>
  <SharedDoc>false</SharedDoc>
  <HLinks>
    <vt:vector size="6" baseType="variant"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2024-06-03T11:40:00Z</cp:lastPrinted>
  <dcterms:created xsi:type="dcterms:W3CDTF">2026-03-23T08:16:00Z</dcterms:created>
  <dcterms:modified xsi:type="dcterms:W3CDTF">2026-03-23T08:17:00Z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0x010100ED0F0EC74544C145877F515E76359583</vt:lpwstr>
  </property>
  <property fmtid="{D5CDD505-2E9C-101B-9397-08002B2CF9AE}" pid="3" name="MediaServiceImageTags">
    <vt:lpwstr/>
  </property>
</Properties>
</file>