
<file path=[Content_Types].xml><?xml version="1.0" encoding="utf-8"?>
<Types xmlns="http://schemas.openxmlformats.org/package/2006/content-types">
  <Default Extension="bmp" ContentType="image/bitmap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58BE6" w14:textId="77777777" w:rsidR="00DD06DC" w:rsidRDefault="00000000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 wp14:anchorId="0729FC46" wp14:editId="70BFBC14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4C348" w14:textId="77777777" w:rsidR="00DD06DC" w:rsidRDefault="00DD06DC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</w:p>
    <w:p w14:paraId="2D247AFF" w14:textId="77777777" w:rsidR="00DD06DC" w:rsidRDefault="00000000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 wp14:anchorId="069F4EE2" wp14:editId="28A1D67F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F5A4E" w14:textId="77777777" w:rsidR="00DD06DC" w:rsidRDefault="00000000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14:paraId="75886216" w14:textId="77777777" w:rsidR="00DD06DC" w:rsidRDefault="00000000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 xml:space="preserve"> Lipenská 753/120, 779 00 Olomouc - Hodolany</w:t>
      </w:r>
    </w:p>
    <w:p w14:paraId="0C27DAA9" w14:textId="77777777" w:rsidR="00DD06DC" w:rsidRDefault="00000000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 Pr, vložka 100 dnem 14.11.2002</w:t>
      </w:r>
    </w:p>
    <w:p w14:paraId="6FFC31D3" w14:textId="77777777" w:rsidR="00DD06DC" w:rsidRDefault="00000000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Prodejní objednávka č.: 190260013</w:t>
      </w:r>
    </w:p>
    <w:p w14:paraId="391060D7" w14:textId="77777777" w:rsidR="00DD06DC" w:rsidRDefault="00000000">
      <w:pPr>
        <w:pStyle w:val="ParagraphStyle6"/>
        <w:framePr w:w="1384" w:h="248" w:hRule="exact" w:wrap="none" w:vAnchor="page" w:hAnchor="margin" w:x="389" w:y="3834"/>
        <w:rPr>
          <w:rStyle w:val="CharacterStyle4"/>
        </w:rPr>
      </w:pPr>
      <w:r>
        <w:rPr>
          <w:rStyle w:val="CharacterStyle4"/>
        </w:rPr>
        <w:t>Dodavatel:</w:t>
      </w:r>
    </w:p>
    <w:p w14:paraId="445FF53E" w14:textId="77777777" w:rsidR="00DD06DC" w:rsidRDefault="00000000">
      <w:pPr>
        <w:pStyle w:val="ParagraphStyle6"/>
        <w:framePr w:w="1384" w:h="248" w:hRule="exact" w:wrap="none" w:vAnchor="page" w:hAnchor="margin" w:x="5329" w:y="3834"/>
        <w:rPr>
          <w:rStyle w:val="CharacterStyle4"/>
        </w:rPr>
      </w:pPr>
      <w:r>
        <w:rPr>
          <w:rStyle w:val="CharacterStyle4"/>
        </w:rPr>
        <w:t>Objednatel:</w:t>
      </w:r>
    </w:p>
    <w:p w14:paraId="30501CE6" w14:textId="77777777" w:rsidR="00DD06DC" w:rsidRDefault="00000000">
      <w:pPr>
        <w:pStyle w:val="ParagraphStyle6"/>
        <w:framePr w:w="4883" w:h="248" w:hRule="exact" w:wrap="none" w:vAnchor="page" w:hAnchor="margin" w:x="5313" w:y="4082"/>
        <w:rPr>
          <w:rStyle w:val="CharacterStyle4"/>
        </w:rPr>
      </w:pPr>
      <w:r>
        <w:rPr>
          <w:rStyle w:val="CharacterStyle4"/>
        </w:rPr>
        <w:t>Rally klub Šternberk v AČR</w:t>
      </w:r>
    </w:p>
    <w:p w14:paraId="0C716113" w14:textId="77777777" w:rsidR="00DD06DC" w:rsidRDefault="00000000">
      <w:pPr>
        <w:pStyle w:val="ParagraphStyle7"/>
        <w:framePr w:w="4304" w:h="270" w:hRule="exact" w:wrap="none" w:vAnchor="page" w:hAnchor="margin" w:x="373" w:y="4122"/>
        <w:rPr>
          <w:rStyle w:val="CharacterStyle5"/>
        </w:rPr>
      </w:pPr>
      <w:r>
        <w:rPr>
          <w:rStyle w:val="CharacterStyle5"/>
        </w:rPr>
        <w:t>Správa silnic Olomouckého kraje, p.o.</w:t>
      </w:r>
    </w:p>
    <w:p w14:paraId="74A5CE3F" w14:textId="77777777" w:rsidR="00DD06DC" w:rsidRDefault="00000000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Žižkova 1546/4</w:t>
      </w:r>
    </w:p>
    <w:p w14:paraId="17E63782" w14:textId="77777777" w:rsidR="00DD06DC" w:rsidRDefault="00000000">
      <w:pPr>
        <w:pStyle w:val="ParagraphStyle8"/>
        <w:framePr w:w="4279" w:h="285" w:hRule="exact" w:wrap="none" w:vAnchor="page" w:hAnchor="margin" w:x="388" w:y="4392"/>
        <w:rPr>
          <w:rStyle w:val="CharacterStyle6"/>
        </w:rPr>
      </w:pPr>
      <w:r>
        <w:rPr>
          <w:rStyle w:val="CharacterStyle6"/>
        </w:rPr>
        <w:t>Lipenská 753/120. 779 00 Olomouc-Hodolany</w:t>
      </w:r>
    </w:p>
    <w:p w14:paraId="75EC2A00" w14:textId="77777777" w:rsidR="00DD06DC" w:rsidRDefault="00000000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78501</w:t>
      </w:r>
    </w:p>
    <w:p w14:paraId="00142F8D" w14:textId="77777777" w:rsidR="00DD06DC" w:rsidRDefault="00000000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Šternberk</w:t>
      </w:r>
    </w:p>
    <w:p w14:paraId="2170D6EB" w14:textId="77777777" w:rsidR="00DD06DC" w:rsidRDefault="00000000">
      <w:pPr>
        <w:pStyle w:val="ParagraphStyle8"/>
        <w:framePr w:w="448" w:h="255" w:hRule="exact" w:wrap="none" w:vAnchor="page" w:hAnchor="margin" w:x="389" w:y="4802"/>
        <w:rPr>
          <w:rStyle w:val="CharacterStyle6"/>
        </w:rPr>
      </w:pPr>
      <w:r>
        <w:rPr>
          <w:rStyle w:val="CharacterStyle6"/>
        </w:rPr>
        <w:t>IČO:</w:t>
      </w:r>
    </w:p>
    <w:p w14:paraId="00F1ACAC" w14:textId="77777777" w:rsidR="00DD06DC" w:rsidRDefault="00000000">
      <w:pPr>
        <w:pStyle w:val="ParagraphStyle8"/>
        <w:framePr w:w="1384" w:h="255" w:hRule="exact" w:wrap="none" w:vAnchor="page" w:hAnchor="margin" w:x="899" w:y="4802"/>
        <w:rPr>
          <w:rStyle w:val="CharacterStyle6"/>
        </w:rPr>
      </w:pPr>
      <w:r>
        <w:rPr>
          <w:rStyle w:val="CharacterStyle6"/>
        </w:rPr>
        <w:t>70960399</w:t>
      </w:r>
    </w:p>
    <w:p w14:paraId="527A058B" w14:textId="77777777" w:rsidR="00DD06DC" w:rsidRDefault="00000000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08631603</w:t>
      </w:r>
    </w:p>
    <w:p w14:paraId="2E339524" w14:textId="77777777" w:rsidR="00DD06DC" w:rsidRDefault="00000000">
      <w:pPr>
        <w:pStyle w:val="ParagraphStyle8"/>
        <w:framePr w:w="454" w:h="255" w:hRule="exact" w:wrap="none" w:vAnchor="page" w:hAnchor="margin" w:x="389" w:y="5057"/>
        <w:rPr>
          <w:rStyle w:val="CharacterStyle6"/>
        </w:rPr>
      </w:pPr>
      <w:r>
        <w:rPr>
          <w:rStyle w:val="CharacterStyle6"/>
        </w:rPr>
        <w:t>DIČ:</w:t>
      </w:r>
    </w:p>
    <w:p w14:paraId="0BED5DBF" w14:textId="77777777" w:rsidR="00DD06DC" w:rsidRDefault="00000000">
      <w:pPr>
        <w:pStyle w:val="ParagraphStyle8"/>
        <w:framePr w:w="1384" w:h="255" w:hRule="exact" w:wrap="none" w:vAnchor="page" w:hAnchor="margin" w:x="899" w:y="5057"/>
        <w:rPr>
          <w:rStyle w:val="CharacterStyle6"/>
        </w:rPr>
      </w:pPr>
      <w:r>
        <w:rPr>
          <w:rStyle w:val="CharacterStyle6"/>
        </w:rPr>
        <w:t>CZ70960399</w:t>
      </w:r>
    </w:p>
    <w:p w14:paraId="2C322FCB" w14:textId="77777777" w:rsidR="00DD06DC" w:rsidRDefault="00000000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CZ08631603</w:t>
      </w:r>
    </w:p>
    <w:p w14:paraId="1C605C8F" w14:textId="77777777" w:rsidR="00DD06DC" w:rsidRDefault="00000000">
      <w:pPr>
        <w:pStyle w:val="ParagraphStyle9"/>
        <w:framePr w:w="1643" w:h="248" w:hRule="exact" w:wrap="none" w:vAnchor="page" w:hAnchor="margin" w:x="258" w:y="5487"/>
        <w:rPr>
          <w:rStyle w:val="CharacterStyle7"/>
        </w:rPr>
      </w:pPr>
      <w:r>
        <w:rPr>
          <w:rStyle w:val="CharacterStyle7"/>
        </w:rPr>
        <w:t>Dodací lhůta</w:t>
      </w:r>
    </w:p>
    <w:p w14:paraId="37CB9D50" w14:textId="77777777" w:rsidR="00DD06DC" w:rsidRDefault="00DD06DC">
      <w:pPr>
        <w:pStyle w:val="ParagraphStyle9"/>
        <w:framePr w:w="2118" w:h="248" w:hRule="exact" w:wrap="none" w:vAnchor="page" w:hAnchor="margin" w:x="1943" w:y="5487"/>
        <w:rPr>
          <w:rStyle w:val="CharacterStyle7"/>
        </w:rPr>
      </w:pPr>
    </w:p>
    <w:p w14:paraId="195EC4DB" w14:textId="77777777" w:rsidR="00DD06DC" w:rsidRDefault="00000000">
      <w:pPr>
        <w:pStyle w:val="ParagraphStyle9"/>
        <w:framePr w:w="1643" w:h="248" w:hRule="exact" w:wrap="none" w:vAnchor="page" w:hAnchor="margin" w:x="258" w:y="5734"/>
        <w:rPr>
          <w:rStyle w:val="CharacterStyle7"/>
        </w:rPr>
      </w:pPr>
      <w:r>
        <w:rPr>
          <w:rStyle w:val="CharacterStyle7"/>
        </w:rPr>
        <w:t>Způsob dopravy</w:t>
      </w:r>
    </w:p>
    <w:p w14:paraId="63B2C146" w14:textId="77777777" w:rsidR="00DD06DC" w:rsidRDefault="00DD06DC">
      <w:pPr>
        <w:pStyle w:val="ParagraphStyle9"/>
        <w:framePr w:w="2118" w:h="248" w:hRule="exact" w:wrap="none" w:vAnchor="page" w:hAnchor="margin" w:x="1943" w:y="5734"/>
        <w:rPr>
          <w:rStyle w:val="CharacterStyle7"/>
        </w:rPr>
      </w:pPr>
    </w:p>
    <w:p w14:paraId="5BAD91B7" w14:textId="77777777" w:rsidR="00DD06DC" w:rsidRDefault="00000000">
      <w:pPr>
        <w:pStyle w:val="ParagraphStyle9"/>
        <w:framePr w:w="1643" w:h="248" w:hRule="exact" w:wrap="none" w:vAnchor="page" w:hAnchor="margin" w:x="258" w:y="5982"/>
        <w:rPr>
          <w:rStyle w:val="CharacterStyle7"/>
        </w:rPr>
      </w:pPr>
      <w:r>
        <w:rPr>
          <w:rStyle w:val="CharacterStyle7"/>
        </w:rPr>
        <w:t>Vyřizuje</w:t>
      </w:r>
    </w:p>
    <w:p w14:paraId="2CBBF9EA" w14:textId="77777777" w:rsidR="00DD06DC" w:rsidRDefault="00DD06DC">
      <w:pPr>
        <w:pStyle w:val="ParagraphStyle9"/>
        <w:framePr w:w="2118" w:h="248" w:hRule="exact" w:wrap="none" w:vAnchor="page" w:hAnchor="margin" w:x="1943" w:y="5982"/>
        <w:rPr>
          <w:rStyle w:val="CharacterStyle7"/>
        </w:rPr>
      </w:pPr>
    </w:p>
    <w:p w14:paraId="426F5715" w14:textId="77777777" w:rsidR="00DD06DC" w:rsidRDefault="00000000">
      <w:pPr>
        <w:pStyle w:val="ParagraphStyle9"/>
        <w:framePr w:w="1643" w:h="248" w:hRule="exact" w:wrap="none" w:vAnchor="page" w:hAnchor="margin" w:x="258" w:y="6230"/>
        <w:rPr>
          <w:rStyle w:val="CharacterStyle7"/>
        </w:rPr>
      </w:pPr>
      <w:r>
        <w:rPr>
          <w:rStyle w:val="CharacterStyle7"/>
        </w:rPr>
        <w:t>Splatnost</w:t>
      </w:r>
    </w:p>
    <w:p w14:paraId="446C88A3" w14:textId="77777777" w:rsidR="00DD06DC" w:rsidRDefault="00000000">
      <w:pPr>
        <w:pStyle w:val="ParagraphStyle9"/>
        <w:framePr w:w="2118" w:h="248" w:hRule="exact" w:wrap="none" w:vAnchor="page" w:hAnchor="margin" w:x="1943" w:y="6230"/>
        <w:rPr>
          <w:rStyle w:val="CharacterStyle7"/>
        </w:rPr>
      </w:pPr>
      <w:r>
        <w:rPr>
          <w:rStyle w:val="CharacterStyle7"/>
        </w:rPr>
        <w:t>30</w:t>
      </w:r>
    </w:p>
    <w:p w14:paraId="12C29E0C" w14:textId="77777777" w:rsidR="00DD06DC" w:rsidRDefault="00000000">
      <w:pPr>
        <w:pStyle w:val="ParagraphStyle9"/>
        <w:framePr w:w="1643" w:h="248" w:hRule="exact" w:wrap="none" w:vAnchor="page" w:hAnchor="margin" w:x="258" w:y="6478"/>
        <w:rPr>
          <w:rStyle w:val="CharacterStyle7"/>
        </w:rPr>
      </w:pPr>
      <w:r>
        <w:rPr>
          <w:rStyle w:val="CharacterStyle7"/>
        </w:rPr>
        <w:t>Rozpočet</w:t>
      </w:r>
    </w:p>
    <w:p w14:paraId="4F35FB1D" w14:textId="77777777" w:rsidR="00DD06DC" w:rsidRDefault="00DD06DC">
      <w:pPr>
        <w:pStyle w:val="ParagraphStyle9"/>
        <w:framePr w:w="2118" w:h="248" w:hRule="exact" w:wrap="none" w:vAnchor="page" w:hAnchor="margin" w:x="1943" w:y="6478"/>
        <w:rPr>
          <w:rStyle w:val="CharacterStyle7"/>
        </w:rPr>
      </w:pPr>
    </w:p>
    <w:p w14:paraId="64EF6FAF" w14:textId="77777777" w:rsidR="00DD06DC" w:rsidRDefault="00000000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 wp14:anchorId="63AE87EC" wp14:editId="39A15502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9C78D8" w14:textId="77777777" w:rsidR="00DD06DC" w:rsidRDefault="00000000">
      <w:pPr>
        <w:pStyle w:val="ParagraphStyle7"/>
        <w:framePr w:w="1989" w:h="248" w:hRule="exact" w:wrap="none" w:vAnchor="page" w:hAnchor="margin" w:x="130" w:y="7035"/>
        <w:rPr>
          <w:rStyle w:val="CharacterStyle5"/>
        </w:rPr>
      </w:pPr>
      <w:r>
        <w:rPr>
          <w:rStyle w:val="CharacterStyle5"/>
        </w:rPr>
        <w:t>Dodací adresa:</w:t>
      </w:r>
    </w:p>
    <w:p w14:paraId="1DD4E25E" w14:textId="77777777" w:rsidR="00DD06DC" w:rsidRDefault="00000000">
      <w:pPr>
        <w:pStyle w:val="ParagraphStyle7"/>
        <w:framePr w:w="2425" w:h="248" w:hRule="exact" w:wrap="none" w:vAnchor="page" w:hAnchor="margin" w:x="5112" w:y="7035"/>
        <w:rPr>
          <w:rStyle w:val="CharacterStyle5"/>
        </w:rPr>
      </w:pPr>
      <w:r>
        <w:rPr>
          <w:rStyle w:val="CharacterStyle5"/>
        </w:rPr>
        <w:t>Korespondenční adresa:</w:t>
      </w:r>
    </w:p>
    <w:p w14:paraId="0AFCF935" w14:textId="77777777" w:rsidR="00DD06DC" w:rsidRDefault="00DD06DC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14:paraId="25F11D8E" w14:textId="77777777" w:rsidR="00DD06DC" w:rsidRDefault="00000000">
      <w:pPr>
        <w:pStyle w:val="ParagraphStyle10"/>
        <w:framePr w:w="4953" w:h="231" w:hRule="exact" w:wrap="none" w:vAnchor="page" w:hAnchor="margin" w:x="5329" w:y="7282"/>
        <w:rPr>
          <w:rStyle w:val="CharacterStyle8"/>
        </w:rPr>
      </w:pPr>
      <w:r>
        <w:rPr>
          <w:rStyle w:val="CharacterStyle8"/>
        </w:rPr>
        <w:t>Správa silnic Olomouckého kraje, příspěvková organizace</w:t>
      </w:r>
    </w:p>
    <w:p w14:paraId="2E078603" w14:textId="77777777" w:rsidR="00DD06DC" w:rsidRDefault="00000000">
      <w:pPr>
        <w:pStyle w:val="ParagraphStyle8"/>
        <w:framePr w:w="2824" w:h="248" w:hRule="exact" w:wrap="none" w:vAnchor="page" w:hAnchor="margin" w:x="5329" w:y="7514"/>
        <w:rPr>
          <w:rStyle w:val="CharacterStyle6"/>
        </w:rPr>
      </w:pPr>
      <w:r>
        <w:rPr>
          <w:rStyle w:val="CharacterStyle6"/>
        </w:rPr>
        <w:t>Lipenská 753/120</w:t>
      </w:r>
    </w:p>
    <w:p w14:paraId="71ACE81F" w14:textId="77777777" w:rsidR="00DD06DC" w:rsidRDefault="00DD06DC">
      <w:pPr>
        <w:pStyle w:val="ParagraphStyle8"/>
        <w:framePr w:w="664" w:h="245" w:hRule="exact" w:wrap="none" w:vAnchor="page" w:hAnchor="margin" w:x="8209" w:y="7514"/>
        <w:rPr>
          <w:rStyle w:val="CharacterStyle6"/>
        </w:rPr>
      </w:pPr>
    </w:p>
    <w:p w14:paraId="1151CE99" w14:textId="77777777" w:rsidR="00DD06DC" w:rsidRDefault="00DD06DC">
      <w:pPr>
        <w:pStyle w:val="ParagraphStyle8"/>
        <w:framePr w:w="779" w:h="245" w:hRule="exact" w:wrap="none" w:vAnchor="page" w:hAnchor="margin" w:x="3083" w:y="7527"/>
        <w:rPr>
          <w:rStyle w:val="CharacterStyle6"/>
        </w:rPr>
      </w:pPr>
    </w:p>
    <w:p w14:paraId="0A6F7543" w14:textId="77777777" w:rsidR="00DD06DC" w:rsidRDefault="00000000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14:paraId="70F24F39" w14:textId="77777777" w:rsidR="00DD06DC" w:rsidRDefault="00000000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14:paraId="1AD62D47" w14:textId="77777777" w:rsidR="00DD06DC" w:rsidRDefault="00DD06DC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14:paraId="2593C21B" w14:textId="77777777" w:rsidR="00DD06DC" w:rsidRDefault="00DD06DC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14:paraId="308A39F6" w14:textId="77777777" w:rsidR="00DD06DC" w:rsidRDefault="00000000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 wp14:anchorId="7D46F342" wp14:editId="25EF1A66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DE5607" w14:textId="77777777" w:rsidR="00DD06DC" w:rsidRDefault="00000000">
      <w:pPr>
        <w:framePr w:w="10195" w:h="538" w:hRule="exact" w:wrap="none" w:vAnchor="page" w:hAnchor="margin" w:x="115" w:y="8197"/>
      </w:pPr>
      <w:r>
        <w:t xml:space="preserve">Oprava výtluků teplou obalovanou směsí na silnicích II/444, III/44434, III/44436 před </w:t>
      </w:r>
      <w:proofErr w:type="spellStart"/>
      <w:r>
        <w:t>Rally</w:t>
      </w:r>
      <w:proofErr w:type="spellEnd"/>
      <w:r>
        <w:t xml:space="preserve"> Morava, které se bude konat 10.-11.4.2026</w:t>
      </w:r>
    </w:p>
    <w:p w14:paraId="09972536" w14:textId="77777777" w:rsidR="00DD06DC" w:rsidRDefault="00DD06DC">
      <w:pPr>
        <w:pStyle w:val="ParagraphStyle11"/>
        <w:framePr w:w="4950" w:h="475" w:hRule="exact" w:wrap="none" w:vAnchor="page" w:hAnchor="margin" w:x="160" w:y="8864"/>
        <w:rPr>
          <w:rStyle w:val="FakeCharacterStyle"/>
        </w:rPr>
      </w:pPr>
    </w:p>
    <w:p w14:paraId="067B33DB" w14:textId="77777777" w:rsidR="00DD06DC" w:rsidRDefault="00000000">
      <w:pPr>
        <w:pStyle w:val="ParagraphStyle12"/>
        <w:framePr w:w="4954" w:h="403" w:hRule="exact" w:wrap="none" w:vAnchor="page" w:hAnchor="margin" w:x="158" w:y="8907"/>
        <w:rPr>
          <w:rStyle w:val="CharacterStyle9"/>
        </w:rPr>
      </w:pPr>
      <w:r>
        <w:rPr>
          <w:rStyle w:val="CharacterStyle9"/>
        </w:rPr>
        <w:t>Popis</w:t>
      </w:r>
    </w:p>
    <w:p w14:paraId="3F81049E" w14:textId="77777777" w:rsidR="00DD06DC" w:rsidRDefault="00DD06DC">
      <w:pPr>
        <w:pStyle w:val="ParagraphStyle13"/>
        <w:framePr w:w="790" w:h="475" w:hRule="exact" w:wrap="none" w:vAnchor="page" w:hAnchor="margin" w:x="5155" w:y="8864"/>
        <w:rPr>
          <w:rStyle w:val="FakeCharacterStyle"/>
        </w:rPr>
      </w:pPr>
    </w:p>
    <w:p w14:paraId="539AF3BE" w14:textId="77777777" w:rsidR="00DD06DC" w:rsidRDefault="00000000">
      <w:pPr>
        <w:pStyle w:val="ParagraphStyle14"/>
        <w:framePr w:w="764" w:h="403" w:hRule="exact" w:wrap="none" w:vAnchor="page" w:hAnchor="margin" w:x="5183" w:y="8907"/>
        <w:rPr>
          <w:rStyle w:val="CharacterStyle10"/>
        </w:rPr>
      </w:pPr>
      <w:r>
        <w:rPr>
          <w:rStyle w:val="CharacterStyle10"/>
        </w:rPr>
        <w:t>Počet</w:t>
      </w:r>
    </w:p>
    <w:p w14:paraId="7A85B1C3" w14:textId="77777777" w:rsidR="00DD06DC" w:rsidRDefault="00DD06DC">
      <w:pPr>
        <w:pStyle w:val="ParagraphStyle13"/>
        <w:framePr w:w="315" w:h="475" w:hRule="exact" w:wrap="none" w:vAnchor="page" w:hAnchor="margin" w:x="5990" w:y="8864"/>
        <w:rPr>
          <w:rStyle w:val="FakeCharacterStyle"/>
        </w:rPr>
      </w:pPr>
    </w:p>
    <w:p w14:paraId="76017BB3" w14:textId="77777777" w:rsidR="00DD06DC" w:rsidRDefault="00000000">
      <w:pPr>
        <w:pStyle w:val="ParagraphStyle14"/>
        <w:framePr w:w="289" w:h="403" w:hRule="exact" w:wrap="none" w:vAnchor="page" w:hAnchor="margin" w:x="6018" w:y="8907"/>
        <w:rPr>
          <w:rStyle w:val="CharacterStyle10"/>
        </w:rPr>
      </w:pPr>
      <w:r>
        <w:rPr>
          <w:rStyle w:val="CharacterStyle10"/>
        </w:rPr>
        <w:t>MJ</w:t>
      </w:r>
    </w:p>
    <w:p w14:paraId="31F37797" w14:textId="77777777" w:rsidR="00DD06DC" w:rsidRDefault="00DD06DC">
      <w:pPr>
        <w:pStyle w:val="ParagraphStyle15"/>
        <w:framePr w:w="790" w:h="475" w:hRule="exact" w:wrap="none" w:vAnchor="page" w:hAnchor="margin" w:x="6350" w:y="8864"/>
        <w:rPr>
          <w:rStyle w:val="FakeCharacterStyle"/>
        </w:rPr>
      </w:pPr>
    </w:p>
    <w:p w14:paraId="643FB58B" w14:textId="77777777" w:rsidR="00DD06DC" w:rsidRDefault="00000000">
      <w:pPr>
        <w:pStyle w:val="ParagraphStyle16"/>
        <w:framePr w:w="764" w:h="403" w:hRule="exact" w:wrap="none" w:vAnchor="page" w:hAnchor="margin" w:x="6378" w:y="8907"/>
        <w:rPr>
          <w:rStyle w:val="CharacterStyle11"/>
        </w:rPr>
      </w:pPr>
      <w:r>
        <w:rPr>
          <w:rStyle w:val="CharacterStyle11"/>
        </w:rPr>
        <w:t>Cena MJ</w:t>
      </w:r>
    </w:p>
    <w:p w14:paraId="7B247F97" w14:textId="77777777" w:rsidR="00DD06DC" w:rsidRDefault="00DD06DC">
      <w:pPr>
        <w:pStyle w:val="ParagraphStyle17"/>
        <w:framePr w:w="934" w:h="475" w:hRule="exact" w:wrap="none" w:vAnchor="page" w:hAnchor="margin" w:x="7186" w:y="8864"/>
        <w:rPr>
          <w:rStyle w:val="FakeCharacterStyle"/>
        </w:rPr>
      </w:pPr>
    </w:p>
    <w:p w14:paraId="423FCBDA" w14:textId="77777777" w:rsidR="00DD06DC" w:rsidRDefault="00000000">
      <w:pPr>
        <w:pStyle w:val="ParagraphStyle18"/>
        <w:framePr w:w="908" w:h="403" w:hRule="exact" w:wrap="none" w:vAnchor="page" w:hAnchor="margin" w:x="7214" w:y="8907"/>
        <w:rPr>
          <w:rStyle w:val="CharacterStyle12"/>
        </w:rPr>
      </w:pPr>
      <w:r>
        <w:rPr>
          <w:rStyle w:val="CharacterStyle12"/>
        </w:rPr>
        <w:t>Sazba %</w:t>
      </w:r>
    </w:p>
    <w:p w14:paraId="247C37C0" w14:textId="77777777" w:rsidR="00DD06DC" w:rsidRDefault="00DD06DC">
      <w:pPr>
        <w:pStyle w:val="ParagraphStyle17"/>
        <w:framePr w:w="838" w:h="475" w:hRule="exact" w:wrap="none" w:vAnchor="page" w:hAnchor="margin" w:x="8165" w:y="8864"/>
        <w:rPr>
          <w:rStyle w:val="FakeCharacterStyle"/>
        </w:rPr>
      </w:pPr>
    </w:p>
    <w:p w14:paraId="4C737426" w14:textId="77777777" w:rsidR="00DD06DC" w:rsidRDefault="00000000">
      <w:pPr>
        <w:pStyle w:val="ParagraphStyle18"/>
        <w:framePr w:w="812" w:h="403" w:hRule="exact" w:wrap="none" w:vAnchor="page" w:hAnchor="margin" w:x="8193" w:y="8907"/>
        <w:rPr>
          <w:rStyle w:val="CharacterStyle12"/>
        </w:rPr>
      </w:pPr>
      <w:r>
        <w:rPr>
          <w:rStyle w:val="CharacterStyle12"/>
        </w:rPr>
        <w:t>Dph</w:t>
      </w:r>
    </w:p>
    <w:p w14:paraId="043BC6E0" w14:textId="77777777" w:rsidR="00DD06DC" w:rsidRDefault="00DD06DC">
      <w:pPr>
        <w:pStyle w:val="ParagraphStyle13"/>
        <w:framePr w:w="1232" w:h="475" w:hRule="exact" w:wrap="none" w:vAnchor="page" w:hAnchor="margin" w:x="9048" w:y="8864"/>
        <w:rPr>
          <w:rStyle w:val="FakeCharacterStyle"/>
        </w:rPr>
      </w:pPr>
    </w:p>
    <w:p w14:paraId="04493687" w14:textId="77777777" w:rsidR="00DD06DC" w:rsidRDefault="00000000">
      <w:pPr>
        <w:pStyle w:val="ParagraphStyle14"/>
        <w:framePr w:w="1206" w:h="403" w:hRule="exact" w:wrap="none" w:vAnchor="page" w:hAnchor="margin" w:x="9076" w:y="8907"/>
        <w:rPr>
          <w:rStyle w:val="CharacterStyle10"/>
        </w:rPr>
      </w:pPr>
      <w:r>
        <w:rPr>
          <w:rStyle w:val="CharacterStyle10"/>
        </w:rPr>
        <w:t>Cena celkem</w:t>
      </w:r>
    </w:p>
    <w:p w14:paraId="07BD8089" w14:textId="77777777" w:rsidR="00DD06DC" w:rsidRDefault="00000000">
      <w:pPr>
        <w:pStyle w:val="ParagraphStyle10"/>
        <w:framePr w:w="4984" w:h="245" w:hRule="exact" w:wrap="none" w:vAnchor="page" w:hAnchor="margin" w:x="143" w:y="9339"/>
        <w:rPr>
          <w:rStyle w:val="CharacterStyle8"/>
        </w:rPr>
      </w:pPr>
      <w:r>
        <w:rPr>
          <w:rStyle w:val="CharacterStyle8"/>
        </w:rPr>
        <w:t>Oprava výtluků teplou obalovanou směsí</w:t>
      </w:r>
    </w:p>
    <w:p w14:paraId="0BF8B0AF" w14:textId="77777777" w:rsidR="00DD06DC" w:rsidRDefault="00000000">
      <w:pPr>
        <w:pStyle w:val="ParagraphStyle19"/>
        <w:framePr w:w="779" w:h="245" w:hRule="exact" w:wrap="none" w:vAnchor="page" w:hAnchor="margin" w:x="5183" w:y="9339"/>
        <w:rPr>
          <w:rStyle w:val="CharacterStyle13"/>
        </w:rPr>
      </w:pPr>
      <w:r>
        <w:rPr>
          <w:rStyle w:val="CharacterStyle13"/>
        </w:rPr>
        <w:t>0,00</w:t>
      </w:r>
    </w:p>
    <w:p w14:paraId="5E9EE3CB" w14:textId="77777777" w:rsidR="00DD06DC" w:rsidRDefault="00DD06DC">
      <w:pPr>
        <w:pStyle w:val="ParagraphStyle19"/>
        <w:framePr w:w="304" w:h="245" w:hRule="exact" w:wrap="none" w:vAnchor="page" w:hAnchor="margin" w:x="6018" w:y="9339"/>
        <w:rPr>
          <w:rStyle w:val="CharacterStyle13"/>
        </w:rPr>
      </w:pPr>
    </w:p>
    <w:p w14:paraId="1095C1C2" w14:textId="77777777" w:rsidR="00DD06DC" w:rsidRDefault="00000000">
      <w:pPr>
        <w:pStyle w:val="ParagraphStyle19"/>
        <w:framePr w:w="779" w:h="245" w:hRule="exact" w:wrap="none" w:vAnchor="page" w:hAnchor="margin" w:x="6378" w:y="9339"/>
        <w:rPr>
          <w:rStyle w:val="CharacterStyle13"/>
        </w:rPr>
      </w:pPr>
      <w:r>
        <w:rPr>
          <w:rStyle w:val="CharacterStyle13"/>
        </w:rPr>
        <w:t>0,00</w:t>
      </w:r>
    </w:p>
    <w:p w14:paraId="5C36EF3D" w14:textId="77777777" w:rsidR="00DD06DC" w:rsidRDefault="00000000">
      <w:pPr>
        <w:pStyle w:val="ParagraphStyle19"/>
        <w:framePr w:w="864" w:h="245" w:hRule="exact" w:wrap="none" w:vAnchor="page" w:hAnchor="margin" w:x="7214" w:y="9339"/>
        <w:rPr>
          <w:rStyle w:val="CharacterStyle13"/>
        </w:rPr>
      </w:pPr>
      <w:r>
        <w:rPr>
          <w:rStyle w:val="CharacterStyle13"/>
        </w:rPr>
        <w:t>21</w:t>
      </w:r>
    </w:p>
    <w:p w14:paraId="4284E71A" w14:textId="77777777" w:rsidR="00DD06DC" w:rsidRDefault="00000000">
      <w:pPr>
        <w:pStyle w:val="ParagraphStyle19"/>
        <w:framePr w:w="885" w:h="245" w:hRule="exact" w:wrap="none" w:vAnchor="page" w:hAnchor="margin" w:x="8135" w:y="9339"/>
        <w:rPr>
          <w:rStyle w:val="CharacterStyle13"/>
        </w:rPr>
      </w:pPr>
      <w:r>
        <w:rPr>
          <w:rStyle w:val="CharacterStyle13"/>
        </w:rPr>
        <w:t>11 760,00</w:t>
      </w:r>
    </w:p>
    <w:p w14:paraId="7FA2B884" w14:textId="77777777" w:rsidR="00DD06DC" w:rsidRDefault="00000000">
      <w:pPr>
        <w:pStyle w:val="ParagraphStyle19"/>
        <w:framePr w:w="1221" w:h="245" w:hRule="exact" w:wrap="none" w:vAnchor="page" w:hAnchor="margin" w:x="9076" w:y="9339"/>
        <w:rPr>
          <w:rStyle w:val="CharacterStyle13"/>
        </w:rPr>
      </w:pPr>
      <w:r>
        <w:rPr>
          <w:rStyle w:val="CharacterStyle13"/>
        </w:rPr>
        <w:t>67 760,00</w:t>
      </w:r>
    </w:p>
    <w:p w14:paraId="208DAB9F" w14:textId="77777777" w:rsidR="00DD06DC" w:rsidRDefault="00000000">
      <w:pPr>
        <w:pStyle w:val="ParagraphStyle8"/>
        <w:framePr w:w="5114" w:h="248" w:hRule="exact" w:wrap="none" w:vAnchor="page" w:hAnchor="margin" w:x="5183" w:y="12210"/>
        <w:rPr>
          <w:rStyle w:val="CharacterStyle6"/>
        </w:rPr>
      </w:pPr>
      <w:r>
        <w:rPr>
          <w:rStyle w:val="CharacterStyle6"/>
        </w:rPr>
        <w:t>Předběžná cena objednávky: 67 760,00</w:t>
      </w:r>
    </w:p>
    <w:p w14:paraId="75FDBC6A" w14:textId="77777777" w:rsidR="00DD06DC" w:rsidRDefault="00000000">
      <w:pPr>
        <w:pStyle w:val="ParagraphStyle2"/>
        <w:framePr w:w="4075" w:h="130" w:hRule="exact" w:wrap="none" w:vAnchor="page" w:hAnchor="margin" w:x="437" w:y="13479"/>
        <w:rPr>
          <w:rStyle w:val="FakeCharacterStyle"/>
        </w:rPr>
      </w:pPr>
      <w:r>
        <w:rPr>
          <w:noProof/>
        </w:rPr>
        <w:drawing>
          <wp:inline distT="0" distB="0" distL="0" distR="0" wp14:anchorId="60D4726D" wp14:editId="5136A25A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321D8E" w14:textId="77777777" w:rsidR="00DD06DC" w:rsidRDefault="00000000">
      <w:pPr>
        <w:pStyle w:val="ParagraphStyle2"/>
        <w:framePr w:w="4075" w:h="130" w:hRule="exact" w:wrap="none" w:vAnchor="page" w:hAnchor="margin" w:x="6148" w:y="13479"/>
        <w:rPr>
          <w:rStyle w:val="FakeCharacterStyle"/>
        </w:rPr>
      </w:pPr>
      <w:r>
        <w:rPr>
          <w:noProof/>
        </w:rPr>
        <w:drawing>
          <wp:inline distT="0" distB="0" distL="0" distR="0" wp14:anchorId="37FF3FF8" wp14:editId="5645EECD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A48B8D" w14:textId="77777777" w:rsidR="00DD06DC" w:rsidRDefault="00000000">
      <w:pPr>
        <w:pStyle w:val="ParagraphStyle20"/>
        <w:framePr w:w="2104" w:h="360" w:hRule="exact" w:wrap="none" w:vAnchor="page" w:hAnchor="margin" w:x="7141" w:y="13709"/>
        <w:rPr>
          <w:rStyle w:val="CharacterStyle14"/>
        </w:rPr>
      </w:pPr>
      <w:r>
        <w:rPr>
          <w:rStyle w:val="CharacterStyle14"/>
        </w:rPr>
        <w:t>příkazce operace</w:t>
      </w:r>
    </w:p>
    <w:p w14:paraId="7E8A9E8C" w14:textId="77777777" w:rsidR="00DD06DC" w:rsidRDefault="00000000">
      <w:pPr>
        <w:pStyle w:val="ParagraphStyle20"/>
        <w:framePr w:w="2104" w:h="360" w:hRule="exact" w:wrap="none" w:vAnchor="page" w:hAnchor="margin" w:x="1430" w:y="13709"/>
        <w:rPr>
          <w:rStyle w:val="CharacterStyle14"/>
        </w:rPr>
      </w:pPr>
      <w:r>
        <w:rPr>
          <w:rStyle w:val="CharacterStyle14"/>
        </w:rPr>
        <w:t>správce rozpočtu</w:t>
      </w:r>
    </w:p>
    <w:p w14:paraId="26F16AA8" w14:textId="77777777" w:rsidR="00DD06DC" w:rsidRDefault="00000000">
      <w:pPr>
        <w:pStyle w:val="ParagraphStyle1"/>
        <w:framePr w:w="9829" w:h="360" w:hRule="exact" w:wrap="none" w:vAnchor="page" w:hAnchor="margin" w:x="198" w:y="14005"/>
        <w:rPr>
          <w:rStyle w:val="CharacterStyle0"/>
        </w:rPr>
      </w:pPr>
      <w:r>
        <w:rPr>
          <w:rStyle w:val="CharacterStyle0"/>
        </w:rPr>
        <w:t>Příkazce operace prohlašuje, že není ve střetu zájmů k předmětné objednávce/zakázce a tuto skutečnost stvrzuje svym podpisem.</w:t>
      </w:r>
    </w:p>
    <w:p w14:paraId="16956402" w14:textId="77777777" w:rsidR="00DD06DC" w:rsidRDefault="00000000">
      <w:pPr>
        <w:pStyle w:val="ParagraphStyle21"/>
        <w:framePr w:w="3506" w:h="248" w:hRule="exact" w:wrap="none" w:vAnchor="page" w:hAnchor="margin" w:x="172" w:y="14595"/>
        <w:rPr>
          <w:rStyle w:val="CharacterStyle15"/>
        </w:rPr>
      </w:pPr>
      <w:r>
        <w:rPr>
          <w:rStyle w:val="CharacterStyle15"/>
        </w:rPr>
        <w:t>Dne: 19.03.2026</w:t>
      </w:r>
    </w:p>
    <w:p w14:paraId="7C2A644F" w14:textId="2C589B35" w:rsidR="00DD06DC" w:rsidRDefault="00000000">
      <w:pPr>
        <w:pStyle w:val="ParagraphStyle8"/>
        <w:framePr w:w="3804" w:h="248" w:hRule="exact" w:wrap="none" w:vAnchor="page" w:hAnchor="margin" w:x="6493" w:y="14595"/>
        <w:rPr>
          <w:rStyle w:val="CharacterStyle6"/>
        </w:rPr>
      </w:pPr>
      <w:r>
        <w:rPr>
          <w:rStyle w:val="CharacterStyle6"/>
        </w:rPr>
        <w:t xml:space="preserve">Vystavil: </w:t>
      </w:r>
    </w:p>
    <w:p w14:paraId="015724C3" w14:textId="77777777" w:rsidR="00DD06DC" w:rsidRDefault="00DD06DC">
      <w:pPr>
        <w:pStyle w:val="ParagraphStyle8"/>
        <w:framePr w:w="3804" w:h="245" w:hRule="exact" w:wrap="none" w:vAnchor="page" w:hAnchor="margin" w:x="6493" w:y="14843"/>
        <w:rPr>
          <w:rStyle w:val="CharacterStyle6"/>
        </w:rPr>
      </w:pPr>
    </w:p>
    <w:sectPr w:rsidR="00DD06D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06DC"/>
    <w:rsid w:val="004D4F2F"/>
    <w:rsid w:val="00C1541D"/>
    <w:rsid w:val="00D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5691"/>
  <w15:docId w15:val="{775951EE-0B77-483E-929C-27CF2F9B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right"/>
    </w:pPr>
  </w:style>
  <w:style w:type="paragraph" w:customStyle="1" w:styleId="ParagraphStyle15">
    <w:name w:val="ParagraphStyle1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6">
    <w:name w:val="ParagraphStyle16"/>
    <w:hidden/>
    <w:pPr>
      <w:jc w:val="center"/>
    </w:pPr>
  </w:style>
  <w:style w:type="paragraph" w:customStyle="1" w:styleId="ParagraphStyle17">
    <w:name w:val="ParagraphStyle1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right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bmp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2026-03-20T08:12:00Z</dcterms:created>
  <dcterms:modified xsi:type="dcterms:W3CDTF">2026-03-20T08:12:00Z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