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z w:val="28"/>
          <w:szCs w:val="28"/>
          <w:shd w:val="clear" w:color="auto" w:fill="auto"/>
          <w:lang w:val="cs-CZ" w:eastAsia="cs-CZ" w:bidi="cs-CZ"/>
        </w:rPr>
        <w:t>N Á J E M N Í S M L O U V A</w:t>
        <w:br/>
        <w:t>č. 99/2026</w:t>
        <w:br/>
      </w:r>
      <w:r>
        <w:rPr>
          <w:color w:val="000000"/>
          <w:spacing w:val="0"/>
          <w:w w:val="100"/>
          <w:position w:val="0"/>
          <w:shd w:val="clear" w:color="auto" w:fill="auto"/>
          <w:lang w:val="cs-CZ" w:eastAsia="cs-CZ" w:bidi="cs-CZ"/>
        </w:rPr>
        <w:t>uzavřena podle § 2201 a násl. zákona č. 89/2012 Sb., občanského zákoníku v platném znění</w:t>
      </w:r>
    </w:p>
    <w:tbl>
      <w:tblPr>
        <w:tblOverlap w:val="never"/>
        <w:jc w:val="left"/>
        <w:tblLayout w:type="fixed"/>
      </w:tblPr>
      <w:tblGrid>
        <w:gridCol w:w="3293"/>
        <w:gridCol w:w="5208"/>
      </w:tblGrid>
      <w:tr>
        <w:trPr>
          <w:trHeight w:val="40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I. SMLUVNÍ STRANY</w:t>
            </w:r>
          </w:p>
        </w:tc>
      </w:tr>
    </w:tbl>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Pronajímatel</w:t>
      </w:r>
      <w:r>
        <w:rPr>
          <w:color w:val="000000"/>
          <w:spacing w:val="0"/>
          <w:w w:val="100"/>
          <w:position w:val="0"/>
          <w:shd w:val="clear" w:color="auto" w:fill="auto"/>
          <w:lang w:val="cs-CZ" w:eastAsia="cs-CZ" w:bidi="cs-CZ"/>
        </w:rPr>
        <w:t>:</w:t>
      </w:r>
    </w:p>
    <w:p>
      <w:pPr>
        <w:widowControl w:val="0"/>
        <w:spacing w:line="1" w:lineRule="exact"/>
      </w:pPr>
    </w:p>
    <w:tbl>
      <w:tblPr>
        <w:tblOverlap w:val="never"/>
        <w:jc w:val="left"/>
        <w:tblLayout w:type="fixed"/>
      </w:tblPr>
      <w:tblGrid>
        <w:gridCol w:w="3293"/>
        <w:gridCol w:w="5208"/>
      </w:tblGrid>
      <w:tr>
        <w:trPr>
          <w:trHeight w:val="1445" w:hRule="exact"/>
        </w:trPr>
        <w:tc>
          <w:tcPr>
            <w:tcBorders/>
            <w:shd w:val="clear" w:color="auto" w:fill="FFFFFF"/>
            <w:vAlign w:val="bottom"/>
          </w:tcPr>
          <w:p>
            <w:pPr>
              <w:pStyle w:val="Style8"/>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Statutární orgán:</w:t>
            </w:r>
          </w:p>
          <w:p>
            <w:pPr>
              <w:pStyle w:val="Style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Zastoupen ve věcech smluvních: IČO:</w:t>
            </w:r>
          </w:p>
          <w:p>
            <w:pPr>
              <w:pStyle w:val="Style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ind w:left="300" w:right="0" w:firstLine="20"/>
              <w:jc w:val="left"/>
            </w:pPr>
            <w:r>
              <w:rPr>
                <w:color w:val="000000"/>
                <w:spacing w:val="0"/>
                <w:w w:val="100"/>
                <w:position w:val="0"/>
                <w:shd w:val="clear" w:color="auto" w:fill="auto"/>
                <w:lang w:val="cs-CZ" w:eastAsia="cs-CZ" w:bidi="cs-CZ"/>
              </w:rPr>
              <w:t>Bezručova 4219, 430 03 Chomutov generální ředitel ekonomickým ředitelem 70889988</w:t>
            </w:r>
          </w:p>
          <w:p>
            <w:pPr>
              <w:pStyle w:val="Style8"/>
              <w:keepNext w:val="0"/>
              <w:keepLines w:val="0"/>
              <w:widowControl w:val="0"/>
              <w:shd w:val="clear" w:color="auto" w:fill="auto"/>
              <w:bidi w:val="0"/>
              <w:spacing w:before="0" w:after="0"/>
              <w:ind w:left="300" w:right="0" w:firstLine="20"/>
              <w:jc w:val="left"/>
            </w:pPr>
            <w:r>
              <w:rPr>
                <w:color w:val="000000"/>
                <w:spacing w:val="0"/>
                <w:w w:val="100"/>
                <w:position w:val="0"/>
                <w:shd w:val="clear" w:color="auto" w:fill="auto"/>
                <w:lang w:val="cs-CZ" w:eastAsia="cs-CZ" w:bidi="cs-CZ"/>
              </w:rPr>
              <w:t>CZ70889988</w:t>
            </w:r>
          </w:p>
        </w:tc>
      </w:tr>
    </w:tbl>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Komerční banka, a. s, pobočka Chomutov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Krajského soudu v Ústí nad Labem, oddíl A, vložka 13052,</w:t>
      </w:r>
    </w:p>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Nájemce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612140" distL="161290" distR="0" simplePos="0" relativeHeight="125829378" behindDoc="0" locked="0" layoutInCell="1" allowOverlap="1">
                <wp:simplePos x="0" y="0"/>
                <wp:positionH relativeFrom="page">
                  <wp:posOffset>3112135</wp:posOffset>
                </wp:positionH>
                <wp:positionV relativeFrom="paragraph">
                  <wp:posOffset>12700</wp:posOffset>
                </wp:positionV>
                <wp:extent cx="2307590" cy="372110"/>
                <wp:wrapSquare wrapText="left"/>
                <wp:docPr id="1" name="Shape 1"/>
                <a:graphic xmlns:a="http://schemas.openxmlformats.org/drawingml/2006/main">
                  <a:graphicData uri="http://schemas.microsoft.com/office/word/2010/wordprocessingShape">
                    <wps:wsp>
                      <wps:cNvSpPr txBox="1"/>
                      <wps:spPr>
                        <a:xfrm>
                          <a:ext cx="2307590" cy="372110"/>
                        </a:xfrm>
                        <a:prstGeom prst="rect"/>
                        <a:noFill/>
                      </wps:spPr>
                      <wps:txbx>
                        <w:txbxContent>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Loděnice Vikletice 47, 438 01 Chbany předsedou představenstva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45.05000000000001pt;margin-top:1.pt;width:181.70000000000002pt;height:29.300000000000001pt;z-index:-125829375;mso-wrap-distance-left:12.700000000000001pt;mso-wrap-distance-right:0;mso-wrap-distance-bottom:48.200000000000003pt;mso-position-horizontal-relative:page" filled="f" stroked="f">
                <v:textbox inset="0,0,0,0">
                  <w:txbxContent>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Loděnice Vikletice 47, 438 01 Chbany předsedou představenstva</w:t>
                      </w:r>
                    </w:p>
                  </w:txbxContent>
                </v:textbox>
                <w10:wrap type="square" side="left" anchorx="page"/>
              </v:shape>
            </w:pict>
          </mc:Fallback>
        </mc:AlternateContent>
      </w:r>
      <w:r>
        <mc:AlternateContent>
          <mc:Choice Requires="wps">
            <w:drawing>
              <wp:anchor distT="768350" distB="0" distL="0" distR="551815" simplePos="0" relativeHeight="125829380" behindDoc="0" locked="0" layoutInCell="1" allowOverlap="1">
                <wp:simplePos x="0" y="0"/>
                <wp:positionH relativeFrom="page">
                  <wp:posOffset>2950845</wp:posOffset>
                </wp:positionH>
                <wp:positionV relativeFrom="paragraph">
                  <wp:posOffset>781050</wp:posOffset>
                </wp:positionV>
                <wp:extent cx="1917065" cy="216535"/>
                <wp:wrapSquare wrapText="left"/>
                <wp:docPr id="3" name="Shape 3"/>
                <a:graphic xmlns:a="http://schemas.openxmlformats.org/drawingml/2006/main">
                  <a:graphicData uri="http://schemas.microsoft.com/office/word/2010/wordprocessingShape">
                    <wps:wsp>
                      <wps:cNvSpPr txBox="1"/>
                      <wps:spPr>
                        <a:xfrm>
                          <a:ext cx="1917065" cy="2165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Ústí nad Labem, sp. zn. L 985</w:t>
                            </w:r>
                          </w:p>
                        </w:txbxContent>
                      </wps:txbx>
                      <wps:bodyPr wrap="none" lIns="0" tIns="0" rIns="0" bIns="0">
                        <a:noAutoFit/>
                      </wps:bodyPr>
                    </wps:wsp>
                  </a:graphicData>
                </a:graphic>
              </wp:anchor>
            </w:drawing>
          </mc:Choice>
          <mc:Fallback>
            <w:pict>
              <v:shape id="_x0000_s1029" type="#_x0000_t202" style="position:absolute;margin-left:232.34999999999999pt;margin-top:61.5pt;width:150.95000000000002pt;height:17.050000000000001pt;z-index:-125829373;mso-wrap-distance-left:0;mso-wrap-distance-top:60.5pt;mso-wrap-distance-right:43.4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Ústí nad Labem, sp. zn. L 985</w:t>
                      </w:r>
                    </w:p>
                  </w:txbxContent>
                </v:textbox>
                <w10:wrap type="square" side="left" anchorx="page"/>
              </v:shape>
            </w:pict>
          </mc:Fallback>
        </mc:AlternateContent>
      </w:r>
      <w:r>
        <w:rPr>
          <w:b/>
          <w:bCs/>
          <w:color w:val="000000"/>
          <w:spacing w:val="0"/>
          <w:w w:val="100"/>
          <w:position w:val="0"/>
          <w:shd w:val="clear" w:color="auto" w:fill="auto"/>
          <w:lang w:val="cs-CZ" w:eastAsia="cs-CZ" w:bidi="cs-CZ"/>
        </w:rPr>
        <w:t>Yacht Club Nechranice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Spolek je veden u Krajského soudu</w:t>
      </w:r>
    </w:p>
    <w:p>
      <w:pPr>
        <w:pStyle w:val="Style12"/>
        <w:keepNext/>
        <w:keepLines/>
        <w:widowControl w:val="0"/>
        <w:numPr>
          <w:ilvl w:val="0"/>
          <w:numId w:val="1"/>
        </w:numPr>
        <w:shd w:val="clear" w:color="auto" w:fill="auto"/>
        <w:tabs>
          <w:tab w:pos="373" w:val="left"/>
        </w:tabs>
        <w:bidi w:val="0"/>
        <w:spacing w:before="0" w:after="0"/>
        <w:ind w:left="0" w:right="0" w:firstLine="0"/>
        <w:jc w:val="center"/>
      </w:pPr>
      <w:bookmarkStart w:id="0" w:name="bookmark0"/>
      <w:bookmarkStart w:id="1" w:name="bookmark1"/>
      <w:bookmarkStart w:id="2" w:name="bookmark2"/>
      <w:bookmarkStart w:id="3" w:name="bookmark3"/>
      <w:bookmarkEnd w:id="2"/>
      <w:r>
        <w:rPr>
          <w:color w:val="000000"/>
          <w:spacing w:val="0"/>
          <w:w w:val="100"/>
          <w:position w:val="0"/>
          <w:shd w:val="clear" w:color="auto" w:fill="auto"/>
          <w:lang w:val="cs-CZ" w:eastAsia="cs-CZ" w:bidi="cs-CZ"/>
        </w:rPr>
        <w:t>PŘEDMĚT NÁJMU</w:t>
      </w:r>
      <w:bookmarkEnd w:id="0"/>
      <w:bookmarkEnd w:id="1"/>
      <w:bookmarkEnd w:id="3"/>
    </w:p>
    <w:p>
      <w:pPr>
        <w:pStyle w:val="Style2"/>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cs-CZ" w:eastAsia="cs-CZ" w:bidi="cs-CZ"/>
        </w:rPr>
        <w:t>Pronajímatel má právo hospodařit s majetkem státu v k. ú. Vikletice, a to s pozemkovými parcelami č. 400/1 a 400/4.</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Pronajímatel pronajímá nájemci:</w:t>
      </w:r>
    </w:p>
    <w:tbl>
      <w:tblPr>
        <w:tblOverlap w:val="never"/>
        <w:jc w:val="center"/>
        <w:tblLayout w:type="fixed"/>
      </w:tblPr>
      <w:tblGrid>
        <w:gridCol w:w="2707"/>
        <w:gridCol w:w="960"/>
        <w:gridCol w:w="2102"/>
        <w:gridCol w:w="2419"/>
        <w:gridCol w:w="1330"/>
      </w:tblGrid>
      <w:tr>
        <w:trPr>
          <w:trHeight w:val="68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Katastrální území</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100" w:line="240" w:lineRule="auto"/>
              <w:ind w:left="0" w:right="0" w:firstLine="200"/>
              <w:jc w:val="left"/>
            </w:pPr>
            <w:r>
              <w:rPr>
                <w:b/>
                <w:bCs/>
                <w:color w:val="000000"/>
                <w:spacing w:val="0"/>
                <w:w w:val="100"/>
                <w:position w:val="0"/>
                <w:shd w:val="clear" w:color="auto" w:fill="auto"/>
                <w:lang w:val="cs-CZ" w:eastAsia="cs-CZ" w:bidi="cs-CZ"/>
              </w:rPr>
              <w:t>p.p.č.</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400/1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432" w:lineRule="auto"/>
              <w:ind w:left="0" w:right="0" w:firstLine="0"/>
              <w:jc w:val="center"/>
            </w:pPr>
            <w:r>
              <w:rPr>
                <w:b/>
                <w:bCs/>
                <w:color w:val="000000"/>
                <w:spacing w:val="0"/>
                <w:w w:val="100"/>
                <w:position w:val="0"/>
                <w:shd w:val="clear" w:color="auto" w:fill="auto"/>
                <w:lang w:val="cs-CZ" w:eastAsia="cs-CZ" w:bidi="cs-CZ"/>
              </w:rPr>
              <w:t xml:space="preserve">druh pozemku </w:t>
            </w:r>
            <w:r>
              <w:rPr>
                <w:color w:val="000000"/>
                <w:spacing w:val="0"/>
                <w:w w:val="100"/>
                <w:position w:val="0"/>
                <w:shd w:val="clear" w:color="auto" w:fill="auto"/>
                <w:lang w:val="cs-CZ" w:eastAsia="cs-CZ" w:bidi="cs-CZ"/>
              </w:rPr>
              <w:t>vodní plocha</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celková výměra</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1 930 574 m</w:t>
            </w:r>
            <w:r>
              <w:rPr>
                <w:color w:val="000000"/>
                <w:spacing w:val="0"/>
                <w:w w:val="100"/>
                <w:position w:val="0"/>
                <w:shd w:val="clear" w:color="auto" w:fill="auto"/>
                <w:vertAlign w:val="superscript"/>
                <w:lang w:val="cs-CZ" w:eastAsia="cs-CZ" w:bidi="cs-CZ"/>
              </w:rPr>
              <w:t>2</w:t>
            </w:r>
          </w:p>
        </w:tc>
        <w:tc>
          <w:tcPr>
            <w:tcBorders>
              <w:top w:val="single" w:sz="4"/>
              <w:left w:val="single" w:sz="4"/>
              <w:right w:val="single" w:sz="4"/>
            </w:tcBorders>
            <w:shd w:val="clear" w:color="auto" w:fill="C0C0C0"/>
            <w:vAlign w:val="bottom"/>
          </w:tcPr>
          <w:p>
            <w:pPr>
              <w:pStyle w:val="Style8"/>
              <w:keepNext w:val="0"/>
              <w:keepLines w:val="0"/>
              <w:widowControl w:val="0"/>
              <w:shd w:val="clear" w:color="auto" w:fill="auto"/>
              <w:bidi w:val="0"/>
              <w:spacing w:before="0" w:after="100" w:line="240" w:lineRule="auto"/>
              <w:ind w:left="0" w:right="0" w:firstLine="180"/>
              <w:jc w:val="left"/>
            </w:pPr>
            <w:r>
              <w:rPr>
                <w:b/>
                <w:bCs/>
                <w:color w:val="000000"/>
                <w:spacing w:val="0"/>
                <w:w w:val="100"/>
                <w:position w:val="0"/>
                <w:shd w:val="clear" w:color="auto" w:fill="auto"/>
                <w:lang w:val="cs-CZ" w:eastAsia="cs-CZ" w:bidi="cs-CZ"/>
              </w:rPr>
              <w:t>pronájem</w:t>
            </w:r>
          </w:p>
          <w:p>
            <w:pPr>
              <w:pStyle w:val="Style8"/>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6 240 m</w:t>
            </w:r>
            <w:r>
              <w:rPr>
                <w:b/>
                <w:bCs/>
                <w:color w:val="000000"/>
                <w:spacing w:val="0"/>
                <w:w w:val="100"/>
                <w:position w:val="0"/>
                <w:shd w:val="clear" w:color="auto" w:fill="auto"/>
                <w:vertAlign w:val="superscript"/>
                <w:lang w:val="cs-CZ" w:eastAsia="cs-CZ" w:bidi="cs-CZ"/>
              </w:rPr>
              <w:t>2</w:t>
            </w:r>
          </w:p>
        </w:tc>
      </w:tr>
      <w:tr>
        <w:trPr>
          <w:trHeight w:val="437" w:hRule="exact"/>
        </w:trPr>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Vikletice</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400/4</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ostatní plocha</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115 467 m</w:t>
            </w:r>
            <w:r>
              <w:rPr>
                <w:color w:val="000000"/>
                <w:spacing w:val="0"/>
                <w:w w:val="100"/>
                <w:position w:val="0"/>
                <w:shd w:val="clear" w:color="auto" w:fill="auto"/>
                <w:vertAlign w:val="superscript"/>
                <w:lang w:val="cs-CZ" w:eastAsia="cs-CZ" w:bidi="cs-CZ"/>
              </w:rPr>
              <w:t>2</w:t>
            </w:r>
          </w:p>
        </w:tc>
        <w:tc>
          <w:tcPr>
            <w:tcBorders>
              <w:top w:val="single" w:sz="4"/>
              <w:left w:val="single" w:sz="4"/>
              <w:bottom w:val="single" w:sz="4"/>
              <w:right w:val="single" w:sz="4"/>
            </w:tcBorders>
            <w:shd w:val="clear" w:color="auto" w:fill="C0C0C0"/>
            <w:vAlign w:val="bottom"/>
          </w:tcPr>
          <w:p>
            <w:pPr>
              <w:pStyle w:val="Style8"/>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14 972 m</w:t>
            </w:r>
            <w:r>
              <w:rPr>
                <w:b/>
                <w:bCs/>
                <w:color w:val="000000"/>
                <w:spacing w:val="0"/>
                <w:w w:val="100"/>
                <w:position w:val="0"/>
                <w:shd w:val="clear" w:color="auto" w:fill="auto"/>
                <w:vertAlign w:val="superscript"/>
                <w:lang w:val="cs-CZ" w:eastAsia="cs-CZ" w:bidi="cs-CZ"/>
              </w:rPr>
              <w:t>2</w:t>
            </w:r>
          </w:p>
        </w:tc>
      </w:tr>
    </w:tbl>
    <w:p>
      <w:pPr>
        <w:widowControl w:val="0"/>
        <w:spacing w:after="179" w:line="1" w:lineRule="exact"/>
      </w:pPr>
    </w:p>
    <w:p>
      <w:pPr>
        <w:pStyle w:val="Style2"/>
        <w:keepNext w:val="0"/>
        <w:keepLines w:val="0"/>
        <w:widowControl w:val="0"/>
        <w:shd w:val="clear" w:color="auto" w:fill="auto"/>
        <w:bidi w:val="0"/>
        <w:spacing w:before="0" w:after="420"/>
        <w:ind w:left="0" w:right="0" w:firstLine="0"/>
        <w:jc w:val="left"/>
      </w:pPr>
      <w:r>
        <w:rPr>
          <w:color w:val="000000"/>
          <w:spacing w:val="0"/>
          <w:w w:val="100"/>
          <w:position w:val="0"/>
          <w:shd w:val="clear" w:color="auto" w:fill="auto"/>
          <w:lang w:val="cs-CZ" w:eastAsia="cs-CZ" w:bidi="cs-CZ"/>
        </w:rPr>
        <w:t>Celková plocha pronajatých pozemků činí 21 212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(nájem pod AZZÚ Ohře 7 142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jen pro stany a nájem nad AZZÚ Ohře 14 070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jen pro pojízdné přívěsy a karavany). Předmětné parcely jsou vyznačeny v přiloženém snímku KN, který tvoří </w:t>
      </w:r>
      <w:r>
        <w:rPr>
          <w:i/>
          <w:iCs/>
          <w:color w:val="000000"/>
          <w:spacing w:val="0"/>
          <w:w w:val="100"/>
          <w:position w:val="0"/>
          <w:shd w:val="clear" w:color="auto" w:fill="auto"/>
          <w:lang w:val="cs-CZ" w:eastAsia="cs-CZ" w:bidi="cs-CZ"/>
        </w:rPr>
        <w:t>přílohu č. 1</w:t>
      </w:r>
      <w:r>
        <w:rPr>
          <w:color w:val="000000"/>
          <w:spacing w:val="0"/>
          <w:w w:val="100"/>
          <w:position w:val="0"/>
          <w:shd w:val="clear" w:color="auto" w:fill="auto"/>
          <w:lang w:val="cs-CZ" w:eastAsia="cs-CZ" w:bidi="cs-CZ"/>
        </w:rPr>
        <w:t xml:space="preserve"> této smlouvy (dále jen „</w:t>
      </w:r>
      <w:r>
        <w:rPr>
          <w:i/>
          <w:iCs/>
          <w:color w:val="000000"/>
          <w:spacing w:val="0"/>
          <w:w w:val="100"/>
          <w:position w:val="0"/>
          <w:shd w:val="clear" w:color="auto" w:fill="auto"/>
          <w:lang w:val="cs-CZ" w:eastAsia="cs-CZ" w:bidi="cs-CZ"/>
        </w:rPr>
        <w:t>předmět nájmu</w:t>
      </w:r>
      <w:r>
        <w:rPr>
          <w:color w:val="000000"/>
          <w:spacing w:val="0"/>
          <w:w w:val="100"/>
          <w:position w:val="0"/>
          <w:shd w:val="clear" w:color="auto" w:fill="auto"/>
          <w:lang w:val="cs-CZ" w:eastAsia="cs-CZ" w:bidi="cs-CZ"/>
        </w:rPr>
        <w:t>“).</w:t>
      </w:r>
    </w:p>
    <w:p>
      <w:pPr>
        <w:pStyle w:val="Style12"/>
        <w:keepNext/>
        <w:keepLines/>
        <w:widowControl w:val="0"/>
        <w:numPr>
          <w:ilvl w:val="0"/>
          <w:numId w:val="1"/>
        </w:numPr>
        <w:shd w:val="clear" w:color="auto" w:fill="auto"/>
        <w:tabs>
          <w:tab w:pos="430" w:val="left"/>
        </w:tabs>
        <w:bidi w:val="0"/>
        <w:spacing w:before="0" w:after="0" w:line="254" w:lineRule="auto"/>
        <w:ind w:left="0" w:right="0" w:firstLine="0"/>
        <w:jc w:val="center"/>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ÚČEL NÁJMU</w:t>
      </w:r>
      <w:bookmarkEnd w:id="4"/>
      <w:bookmarkEnd w:id="5"/>
      <w:bookmarkEnd w:id="7"/>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Předmětné pozemky jsou součástí oploceného areálu kempu členů a jsou pronajímány za účelem provozování windsurfingového klubu a rekreace pro přispívající členy Yacht Clubu Nechranice. Na pozemcích se nachází pojízdné obytné přívěsy, stany, plovoucí molo a 7 ks bójek.</w:t>
      </w:r>
    </w:p>
    <w:p>
      <w:pPr>
        <w:pStyle w:val="Style2"/>
        <w:keepNext w:val="0"/>
        <w:keepLines w:val="0"/>
        <w:widowControl w:val="0"/>
        <w:shd w:val="clear" w:color="auto" w:fill="auto"/>
        <w:bidi w:val="0"/>
        <w:spacing w:before="0" w:after="420" w:line="254" w:lineRule="auto"/>
        <w:ind w:left="0" w:right="0" w:firstLine="0"/>
        <w:jc w:val="left"/>
      </w:pPr>
      <w:r>
        <w:rPr>
          <w:color w:val="000000"/>
          <w:spacing w:val="0"/>
          <w:w w:val="100"/>
          <w:position w:val="0"/>
          <w:shd w:val="clear" w:color="auto" w:fill="auto"/>
          <w:lang w:val="cs-CZ" w:eastAsia="cs-CZ" w:bidi="cs-CZ"/>
        </w:rPr>
        <w:t>Oplocení je na pozemcích nájemce.</w:t>
      </w:r>
    </w:p>
    <w:p>
      <w:pPr>
        <w:pStyle w:val="Style12"/>
        <w:keepNext/>
        <w:keepLines/>
        <w:widowControl w:val="0"/>
        <w:numPr>
          <w:ilvl w:val="0"/>
          <w:numId w:val="1"/>
        </w:numPr>
        <w:shd w:val="clear" w:color="auto" w:fill="auto"/>
        <w:tabs>
          <w:tab w:pos="454" w:val="left"/>
        </w:tabs>
        <w:bidi w:val="0"/>
        <w:spacing w:before="0" w:after="0"/>
        <w:ind w:left="0" w:right="0" w:firstLine="0"/>
        <w:jc w:val="center"/>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DOBA NÁJMU</w:t>
      </w:r>
      <w:bookmarkEnd w:id="11"/>
      <w:bookmarkEnd w:id="8"/>
      <w:bookmarkEnd w:id="9"/>
    </w:p>
    <w:p>
      <w:pPr>
        <w:pStyle w:val="Style2"/>
        <w:keepNext w:val="0"/>
        <w:keepLines w:val="0"/>
        <w:widowControl w:val="0"/>
        <w:numPr>
          <w:ilvl w:val="0"/>
          <w:numId w:val="3"/>
        </w:numPr>
        <w:shd w:val="clear" w:color="auto" w:fill="auto"/>
        <w:tabs>
          <w:tab w:pos="373" w:val="left"/>
        </w:tabs>
        <w:bidi w:val="0"/>
        <w:spacing w:before="0" w:after="180"/>
        <w:ind w:left="440" w:right="0" w:hanging="440"/>
        <w:jc w:val="left"/>
      </w:pPr>
      <w:bookmarkStart w:id="12" w:name="bookmark12"/>
      <w:bookmarkEnd w:id="12"/>
      <w:r>
        <w:rPr>
          <w:color w:val="000000"/>
          <w:spacing w:val="0"/>
          <w:w w:val="100"/>
          <w:position w:val="0"/>
          <w:shd w:val="clear" w:color="auto" w:fill="auto"/>
          <w:lang w:val="cs-CZ" w:eastAsia="cs-CZ" w:bidi="cs-CZ"/>
        </w:rPr>
        <w:t xml:space="preserve">Pronajímatel pronajímá nájemci pozemky uvedené v článku II. </w:t>
      </w:r>
      <w:r>
        <w:rPr>
          <w:b/>
          <w:bCs/>
          <w:color w:val="000000"/>
          <w:spacing w:val="0"/>
          <w:w w:val="100"/>
          <w:position w:val="0"/>
          <w:shd w:val="clear" w:color="auto" w:fill="auto"/>
          <w:lang w:val="cs-CZ" w:eastAsia="cs-CZ" w:bidi="cs-CZ"/>
        </w:rPr>
        <w:t xml:space="preserve">na dobu určitou </w:t>
      </w:r>
      <w:r>
        <w:rPr>
          <w:color w:val="000000"/>
          <w:spacing w:val="0"/>
          <w:w w:val="100"/>
          <w:position w:val="0"/>
          <w:shd w:val="clear" w:color="auto" w:fill="auto"/>
          <w:lang w:val="cs-CZ" w:eastAsia="cs-CZ" w:bidi="cs-CZ"/>
        </w:rPr>
        <w:t>od 1. 1. 2026 do 31. 12. 2030.</w:t>
      </w:r>
    </w:p>
    <w:p>
      <w:pPr>
        <w:pStyle w:val="Style2"/>
        <w:keepNext w:val="0"/>
        <w:keepLines w:val="0"/>
        <w:widowControl w:val="0"/>
        <w:numPr>
          <w:ilvl w:val="0"/>
          <w:numId w:val="3"/>
        </w:numPr>
        <w:shd w:val="clear" w:color="auto" w:fill="auto"/>
        <w:tabs>
          <w:tab w:pos="373" w:val="left"/>
        </w:tabs>
        <w:bidi w:val="0"/>
        <w:spacing w:before="0" w:after="300" w:line="240" w:lineRule="auto"/>
        <w:ind w:left="0" w:right="0" w:firstLine="0"/>
        <w:jc w:val="left"/>
      </w:pPr>
      <w:bookmarkStart w:id="13" w:name="bookmark13"/>
      <w:bookmarkEnd w:id="13"/>
      <w:r>
        <w:rPr>
          <w:color w:val="000000"/>
          <w:spacing w:val="0"/>
          <w:w w:val="100"/>
          <w:position w:val="0"/>
          <w:shd w:val="clear" w:color="auto" w:fill="auto"/>
          <w:lang w:val="cs-CZ" w:eastAsia="cs-CZ" w:bidi="cs-CZ"/>
        </w:rPr>
        <w:t>Nájem může být ukončen:</w:t>
      </w:r>
    </w:p>
    <w:p>
      <w:pPr>
        <w:pStyle w:val="Style2"/>
        <w:keepNext w:val="0"/>
        <w:keepLines w:val="0"/>
        <w:widowControl w:val="0"/>
        <w:numPr>
          <w:ilvl w:val="0"/>
          <w:numId w:val="5"/>
        </w:numPr>
        <w:shd w:val="clear" w:color="auto" w:fill="auto"/>
        <w:tabs>
          <w:tab w:pos="822" w:val="left"/>
        </w:tabs>
        <w:bidi w:val="0"/>
        <w:spacing w:before="0" w:after="0" w:line="254" w:lineRule="auto"/>
        <w:ind w:left="0" w:right="0" w:firstLine="440"/>
        <w:jc w:val="left"/>
      </w:pPr>
      <w:bookmarkStart w:id="14" w:name="bookmark14"/>
      <w:bookmarkEnd w:id="14"/>
      <w:r>
        <w:rPr>
          <w:color w:val="000000"/>
          <w:spacing w:val="0"/>
          <w:w w:val="100"/>
          <w:position w:val="0"/>
          <w:shd w:val="clear" w:color="auto" w:fill="auto"/>
          <w:lang w:val="cs-CZ" w:eastAsia="cs-CZ" w:bidi="cs-CZ"/>
        </w:rPr>
        <w:t>Uplynutím sjednané doby nájmu.</w:t>
      </w:r>
    </w:p>
    <w:p>
      <w:pPr>
        <w:pStyle w:val="Style2"/>
        <w:keepNext w:val="0"/>
        <w:keepLines w:val="0"/>
        <w:widowControl w:val="0"/>
        <w:numPr>
          <w:ilvl w:val="0"/>
          <w:numId w:val="5"/>
        </w:numPr>
        <w:shd w:val="clear" w:color="auto" w:fill="auto"/>
        <w:tabs>
          <w:tab w:pos="822" w:val="left"/>
        </w:tabs>
        <w:bidi w:val="0"/>
        <w:spacing w:before="0" w:after="0" w:line="254" w:lineRule="auto"/>
        <w:ind w:left="0" w:right="0" w:firstLine="440"/>
        <w:jc w:val="left"/>
      </w:pPr>
      <w:bookmarkStart w:id="15" w:name="bookmark15"/>
      <w:bookmarkEnd w:id="15"/>
      <w:r>
        <w:rPr>
          <w:color w:val="000000"/>
          <w:spacing w:val="0"/>
          <w:w w:val="100"/>
          <w:position w:val="0"/>
          <w:shd w:val="clear" w:color="auto" w:fill="auto"/>
          <w:lang w:val="cs-CZ" w:eastAsia="cs-CZ" w:bidi="cs-CZ"/>
        </w:rPr>
        <w:t>Dohodou smluvních stran.</w:t>
      </w:r>
    </w:p>
    <w:p>
      <w:pPr>
        <w:pStyle w:val="Style2"/>
        <w:keepNext w:val="0"/>
        <w:keepLines w:val="0"/>
        <w:widowControl w:val="0"/>
        <w:numPr>
          <w:ilvl w:val="0"/>
          <w:numId w:val="5"/>
        </w:numPr>
        <w:shd w:val="clear" w:color="auto" w:fill="auto"/>
        <w:tabs>
          <w:tab w:pos="822" w:val="left"/>
        </w:tabs>
        <w:bidi w:val="0"/>
        <w:spacing w:before="0" w:after="0" w:line="254" w:lineRule="auto"/>
        <w:ind w:left="0" w:right="0" w:firstLine="440"/>
        <w:jc w:val="left"/>
      </w:pPr>
      <w:bookmarkStart w:id="16" w:name="bookmark16"/>
      <w:bookmarkEnd w:id="16"/>
      <w:r>
        <w:rPr>
          <w:color w:val="000000"/>
          <w:spacing w:val="0"/>
          <w:w w:val="100"/>
          <w:position w:val="0"/>
          <w:shd w:val="clear" w:color="auto" w:fill="auto"/>
          <w:lang w:val="cs-CZ" w:eastAsia="cs-CZ" w:bidi="cs-CZ"/>
        </w:rPr>
        <w:t>Výpovědí ze strany pronajímatele:</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 provozních důvodů</w:t>
      </w:r>
    </w:p>
    <w:p>
      <w:pPr>
        <w:pStyle w:val="Style2"/>
        <w:keepNext w:val="0"/>
        <w:keepLines w:val="0"/>
        <w:widowControl w:val="0"/>
        <w:shd w:val="clear" w:color="auto" w:fill="auto"/>
        <w:bidi w:val="0"/>
        <w:spacing w:before="0" w:after="0" w:line="240" w:lineRule="auto"/>
        <w:ind w:left="1440" w:right="0" w:hanging="30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 případě, že pozemky budou užívány v rozporu s dohodnutým účelem nebo dojde- li ze strany nájemce k porušování obecně platných právních předpisů a nařízení úřadů nebo poruší-li nájemce některé z ustanovení této smlouvy, zejména povinnosti uvedené v čl. III., V. a VI.</w:t>
      </w:r>
    </w:p>
    <w:p>
      <w:pPr>
        <w:pStyle w:val="Style2"/>
        <w:keepNext w:val="0"/>
        <w:keepLines w:val="0"/>
        <w:widowControl w:val="0"/>
        <w:shd w:val="clear" w:color="auto" w:fill="auto"/>
        <w:bidi w:val="0"/>
        <w:spacing w:before="0" w:after="0" w:line="240" w:lineRule="auto"/>
        <w:ind w:left="1440" w:right="0" w:hanging="30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 případě, že nájemce ztratí způsobilost k činnosti, k jejímuž výkonu je předmět nájmu určen.</w:t>
      </w:r>
    </w:p>
    <w:p>
      <w:pPr>
        <w:pStyle w:val="Style2"/>
        <w:keepNext w:val="0"/>
        <w:keepLines w:val="0"/>
        <w:widowControl w:val="0"/>
        <w:numPr>
          <w:ilvl w:val="0"/>
          <w:numId w:val="5"/>
        </w:numPr>
        <w:shd w:val="clear" w:color="auto" w:fill="auto"/>
        <w:tabs>
          <w:tab w:pos="822" w:val="left"/>
        </w:tabs>
        <w:bidi w:val="0"/>
        <w:spacing w:before="0" w:after="0" w:line="254" w:lineRule="auto"/>
        <w:ind w:left="0" w:right="0" w:firstLine="440"/>
        <w:jc w:val="left"/>
      </w:pPr>
      <w:bookmarkStart w:id="17" w:name="bookmark17"/>
      <w:bookmarkEnd w:id="17"/>
      <w:r>
        <w:rPr>
          <w:color w:val="000000"/>
          <w:spacing w:val="0"/>
          <w:w w:val="100"/>
          <w:position w:val="0"/>
          <w:shd w:val="clear" w:color="auto" w:fill="auto"/>
          <w:lang w:val="cs-CZ" w:eastAsia="cs-CZ" w:bidi="cs-CZ"/>
        </w:rPr>
        <w:t>Výpovědí ze strany nájemce.</w:t>
      </w:r>
    </w:p>
    <w:p>
      <w:pPr>
        <w:pStyle w:val="Style2"/>
        <w:keepNext w:val="0"/>
        <w:keepLines w:val="0"/>
        <w:widowControl w:val="0"/>
        <w:numPr>
          <w:ilvl w:val="0"/>
          <w:numId w:val="5"/>
        </w:numPr>
        <w:shd w:val="clear" w:color="auto" w:fill="auto"/>
        <w:tabs>
          <w:tab w:pos="822" w:val="left"/>
        </w:tabs>
        <w:bidi w:val="0"/>
        <w:spacing w:before="0" w:after="0" w:line="254" w:lineRule="auto"/>
        <w:ind w:left="720" w:right="0" w:hanging="280"/>
        <w:jc w:val="both"/>
      </w:pPr>
      <w:bookmarkStart w:id="18" w:name="bookmark18"/>
      <w:bookmarkEnd w:id="18"/>
      <w:r>
        <w:rPr>
          <w:color w:val="000000"/>
          <w:spacing w:val="0"/>
          <w:w w:val="100"/>
          <w:position w:val="0"/>
          <w:shd w:val="clear" w:color="auto" w:fill="auto"/>
          <w:lang w:val="cs-CZ" w:eastAsia="cs-CZ" w:bidi="cs-CZ"/>
        </w:rPr>
        <w:t>Smluvní strany jsou dále oprávněny písemně vypovědět nájem pronajatých pozemků z důvodů uvedených v občanském zákoníku.</w:t>
      </w:r>
    </w:p>
    <w:p>
      <w:pPr>
        <w:pStyle w:val="Style2"/>
        <w:keepNext w:val="0"/>
        <w:keepLines w:val="0"/>
        <w:widowControl w:val="0"/>
        <w:numPr>
          <w:ilvl w:val="0"/>
          <w:numId w:val="3"/>
        </w:numPr>
        <w:shd w:val="clear" w:color="auto" w:fill="auto"/>
        <w:tabs>
          <w:tab w:pos="427" w:val="left"/>
        </w:tabs>
        <w:bidi w:val="0"/>
        <w:spacing w:before="0" w:after="0" w:line="254" w:lineRule="auto"/>
        <w:ind w:left="440" w:right="0" w:hanging="440"/>
        <w:jc w:val="both"/>
      </w:pPr>
      <w:bookmarkStart w:id="19" w:name="bookmark19"/>
      <w:bookmarkEnd w:id="19"/>
      <w:r>
        <w:rPr>
          <w:color w:val="000000"/>
          <w:spacing w:val="0"/>
          <w:w w:val="100"/>
          <w:position w:val="0"/>
          <w:shd w:val="clear" w:color="auto" w:fill="auto"/>
          <w:lang w:val="cs-CZ" w:eastAsia="cs-CZ" w:bidi="cs-CZ"/>
        </w:rPr>
        <w:t>Ustanovením odst. 2 tohoto článku této smlouvy není vyloučeno právo kterékoliv smluvní strany písemně vypovědět nájem předmětu nájmu bez výpovědní doby pro důvody uvedené v občanském zákoníku.</w:t>
      </w:r>
    </w:p>
    <w:p>
      <w:pPr>
        <w:pStyle w:val="Style2"/>
        <w:keepNext w:val="0"/>
        <w:keepLines w:val="0"/>
        <w:widowControl w:val="0"/>
        <w:numPr>
          <w:ilvl w:val="0"/>
          <w:numId w:val="3"/>
        </w:numPr>
        <w:shd w:val="clear" w:color="auto" w:fill="auto"/>
        <w:tabs>
          <w:tab w:pos="427" w:val="left"/>
        </w:tabs>
        <w:bidi w:val="0"/>
        <w:spacing w:before="0" w:after="0" w:line="254" w:lineRule="auto"/>
        <w:ind w:left="440" w:right="0" w:hanging="440"/>
        <w:jc w:val="both"/>
      </w:pPr>
      <w:bookmarkStart w:id="20" w:name="bookmark20"/>
      <w:bookmarkEnd w:id="20"/>
      <w:r>
        <w:rPr>
          <w:color w:val="000000"/>
          <w:spacing w:val="0"/>
          <w:w w:val="100"/>
          <w:position w:val="0"/>
          <w:shd w:val="clear" w:color="auto" w:fill="auto"/>
          <w:lang w:val="cs-CZ" w:eastAsia="cs-CZ" w:bidi="cs-CZ"/>
        </w:rPr>
        <w:t>Při ukončení nájmu jakýmkoliv způsobem je nájemce povinen pozemky vyklidit, vystěhovat pojízdné přívěsy, odstranit molo a bójky a uvést do původního stavu a ke dni ukončení nájmu jej odevzdat zástupci pronajímatele, pokud se nedohodnou jinak.</w:t>
      </w:r>
    </w:p>
    <w:p>
      <w:pPr>
        <w:pStyle w:val="Style2"/>
        <w:keepNext w:val="0"/>
        <w:keepLines w:val="0"/>
        <w:widowControl w:val="0"/>
        <w:numPr>
          <w:ilvl w:val="0"/>
          <w:numId w:val="3"/>
        </w:numPr>
        <w:shd w:val="clear" w:color="auto" w:fill="auto"/>
        <w:tabs>
          <w:tab w:pos="427" w:val="left"/>
        </w:tabs>
        <w:bidi w:val="0"/>
        <w:spacing w:before="0" w:after="0" w:line="254" w:lineRule="auto"/>
        <w:ind w:left="440" w:right="0" w:hanging="440"/>
        <w:jc w:val="both"/>
      </w:pPr>
      <w:bookmarkStart w:id="21" w:name="bookmark21"/>
      <w:bookmarkEnd w:id="21"/>
      <w:r>
        <w:rPr>
          <w:color w:val="000000"/>
          <w:spacing w:val="0"/>
          <w:w w:val="100"/>
          <w:position w:val="0"/>
          <w:shd w:val="clear" w:color="auto" w:fill="auto"/>
          <w:lang w:val="cs-CZ" w:eastAsia="cs-CZ" w:bidi="cs-CZ"/>
        </w:rPr>
        <w:t>Pronajímatel si vyhrazuje k úhradě pohledávek vůči nájemníkovi (např. dlužný nájem, úrok z prodlení, náhrada škody) použití ustanovení § 2234 občanského zákoníku, tzn., že movité věci nájemce umístěné na pronajímaných pozemcích má právo zadržet.</w:t>
      </w:r>
    </w:p>
    <w:p>
      <w:pPr>
        <w:pStyle w:val="Style2"/>
        <w:keepNext w:val="0"/>
        <w:keepLines w:val="0"/>
        <w:widowControl w:val="0"/>
        <w:numPr>
          <w:ilvl w:val="0"/>
          <w:numId w:val="3"/>
        </w:numPr>
        <w:shd w:val="clear" w:color="auto" w:fill="auto"/>
        <w:tabs>
          <w:tab w:pos="427" w:val="left"/>
        </w:tabs>
        <w:bidi w:val="0"/>
        <w:spacing w:before="0" w:after="0" w:line="254" w:lineRule="auto"/>
        <w:ind w:left="0" w:right="0" w:firstLine="0"/>
        <w:jc w:val="left"/>
      </w:pPr>
      <w:bookmarkStart w:id="22" w:name="bookmark22"/>
      <w:bookmarkEnd w:id="22"/>
      <w:r>
        <w:rPr>
          <w:color w:val="000000"/>
          <w:spacing w:val="0"/>
          <w:w w:val="100"/>
          <w:position w:val="0"/>
          <w:shd w:val="clear" w:color="auto" w:fill="auto"/>
          <w:lang w:val="cs-CZ" w:eastAsia="cs-CZ" w:bidi="cs-CZ"/>
        </w:rPr>
        <w:t>Výpovědní doba je stanovena dohodou smluvních stran pro obě strany v délce 3 měsíců.</w:t>
      </w:r>
    </w:p>
    <w:p>
      <w:pPr>
        <w:pStyle w:val="Style2"/>
        <w:keepNext w:val="0"/>
        <w:keepLines w:val="0"/>
        <w:widowControl w:val="0"/>
        <w:numPr>
          <w:ilvl w:val="0"/>
          <w:numId w:val="3"/>
        </w:numPr>
        <w:shd w:val="clear" w:color="auto" w:fill="auto"/>
        <w:tabs>
          <w:tab w:pos="427" w:val="left"/>
        </w:tabs>
        <w:bidi w:val="0"/>
        <w:spacing w:before="0" w:after="0" w:line="254" w:lineRule="auto"/>
        <w:ind w:left="440" w:right="0" w:hanging="440"/>
        <w:jc w:val="left"/>
      </w:pPr>
      <w:bookmarkStart w:id="23" w:name="bookmark23"/>
      <w:bookmarkEnd w:id="23"/>
      <w:r>
        <w:rPr>
          <w:color w:val="000000"/>
          <w:spacing w:val="0"/>
          <w:w w:val="100"/>
          <w:position w:val="0"/>
          <w:shd w:val="clear" w:color="auto" w:fill="auto"/>
          <w:lang w:val="cs-CZ" w:eastAsia="cs-CZ" w:bidi="cs-CZ"/>
        </w:rPr>
        <w:t>Smluvní strany si výslovně ujednaly právo pronajímatele písemně odstoupit od smlouvy, vedle zákonem upravených důvodů také pro tyto důvody:</w:t>
      </w:r>
    </w:p>
    <w:p>
      <w:pPr>
        <w:pStyle w:val="Style2"/>
        <w:keepNext w:val="0"/>
        <w:keepLines w:val="0"/>
        <w:widowControl w:val="0"/>
        <w:numPr>
          <w:ilvl w:val="0"/>
          <w:numId w:val="7"/>
        </w:numPr>
        <w:shd w:val="clear" w:color="auto" w:fill="auto"/>
        <w:tabs>
          <w:tab w:pos="1142" w:val="left"/>
        </w:tabs>
        <w:bidi w:val="0"/>
        <w:spacing w:before="0" w:after="0" w:line="254" w:lineRule="auto"/>
        <w:ind w:left="1080" w:right="0" w:hanging="360"/>
        <w:jc w:val="both"/>
      </w:pPr>
      <w:bookmarkStart w:id="24" w:name="bookmark24"/>
      <w:bookmarkEnd w:id="24"/>
      <w:r>
        <w:rPr>
          <w:color w:val="000000"/>
          <w:spacing w:val="0"/>
          <w:w w:val="100"/>
          <w:position w:val="0"/>
          <w:shd w:val="clear" w:color="auto" w:fill="auto"/>
          <w:lang w:val="cs-CZ" w:eastAsia="cs-CZ" w:bidi="cs-CZ"/>
        </w:rPr>
        <w:t>s ohledem na pravomocné rozhodnutí příslušného státního orgánu je třeba předmět nájmu vyklidit,</w:t>
      </w:r>
    </w:p>
    <w:p>
      <w:pPr>
        <w:pStyle w:val="Style2"/>
        <w:keepNext w:val="0"/>
        <w:keepLines w:val="0"/>
        <w:widowControl w:val="0"/>
        <w:numPr>
          <w:ilvl w:val="0"/>
          <w:numId w:val="7"/>
        </w:numPr>
        <w:shd w:val="clear" w:color="auto" w:fill="auto"/>
        <w:tabs>
          <w:tab w:pos="1142" w:val="left"/>
        </w:tabs>
        <w:bidi w:val="0"/>
        <w:spacing w:before="0" w:after="0" w:line="254" w:lineRule="auto"/>
        <w:ind w:left="1080" w:right="0" w:hanging="360"/>
        <w:jc w:val="both"/>
      </w:pPr>
      <w:bookmarkStart w:id="25" w:name="bookmark25"/>
      <w:bookmarkEnd w:id="25"/>
      <w:r>
        <w:rPr>
          <w:color w:val="000000"/>
          <w:spacing w:val="0"/>
          <w:w w:val="100"/>
          <w:position w:val="0"/>
          <w:shd w:val="clear" w:color="auto" w:fill="auto"/>
          <w:lang w:val="cs-CZ" w:eastAsia="cs-CZ" w:bidi="cs-CZ"/>
        </w:rPr>
        <w:t>nájemce dá předmět nájmu do pronájmu třetí osobě bez písemného souhlasu pronajímatele,</w:t>
      </w:r>
    </w:p>
    <w:p>
      <w:pPr>
        <w:pStyle w:val="Style2"/>
        <w:keepNext w:val="0"/>
        <w:keepLines w:val="0"/>
        <w:widowControl w:val="0"/>
        <w:numPr>
          <w:ilvl w:val="0"/>
          <w:numId w:val="7"/>
        </w:numPr>
        <w:shd w:val="clear" w:color="auto" w:fill="auto"/>
        <w:tabs>
          <w:tab w:pos="1142" w:val="left"/>
        </w:tabs>
        <w:bidi w:val="0"/>
        <w:spacing w:before="0" w:after="0" w:line="254" w:lineRule="auto"/>
        <w:ind w:left="0" w:right="0" w:firstLine="720"/>
        <w:jc w:val="left"/>
      </w:pPr>
      <w:bookmarkStart w:id="26" w:name="bookmark26"/>
      <w:bookmarkEnd w:id="26"/>
      <w:r>
        <w:rPr>
          <w:color w:val="000000"/>
          <w:spacing w:val="0"/>
          <w:w w:val="100"/>
          <w:position w:val="0"/>
          <w:shd w:val="clear" w:color="auto" w:fill="auto"/>
          <w:lang w:val="cs-CZ" w:eastAsia="cs-CZ" w:bidi="cs-CZ"/>
        </w:rPr>
        <w:t>je vydáno soudní rozhodnutí, že je nájemce v úpadku,</w:t>
      </w:r>
    </w:p>
    <w:p>
      <w:pPr>
        <w:pStyle w:val="Style2"/>
        <w:keepNext w:val="0"/>
        <w:keepLines w:val="0"/>
        <w:widowControl w:val="0"/>
        <w:numPr>
          <w:ilvl w:val="0"/>
          <w:numId w:val="7"/>
        </w:numPr>
        <w:shd w:val="clear" w:color="auto" w:fill="auto"/>
        <w:tabs>
          <w:tab w:pos="1142" w:val="left"/>
        </w:tabs>
        <w:bidi w:val="0"/>
        <w:spacing w:before="0" w:after="0" w:line="254" w:lineRule="auto"/>
        <w:ind w:left="1080" w:right="0" w:hanging="360"/>
        <w:jc w:val="both"/>
      </w:pPr>
      <w:bookmarkStart w:id="27" w:name="bookmark27"/>
      <w:bookmarkEnd w:id="27"/>
      <w:r>
        <w:rPr>
          <w:color w:val="000000"/>
          <w:spacing w:val="0"/>
          <w:w w:val="100"/>
          <w:position w:val="0"/>
          <w:shd w:val="clear" w:color="auto" w:fill="auto"/>
          <w:lang w:val="cs-CZ" w:eastAsia="cs-CZ" w:bidi="cs-CZ"/>
        </w:rPr>
        <w:t>nájemce bude způsobem užívání předmětu nájmu ohrožovat dobré jméno a pověst (goodwill) pronajímatele,</w:t>
      </w:r>
    </w:p>
    <w:p>
      <w:pPr>
        <w:pStyle w:val="Style2"/>
        <w:keepNext w:val="0"/>
        <w:keepLines w:val="0"/>
        <w:widowControl w:val="0"/>
        <w:numPr>
          <w:ilvl w:val="0"/>
          <w:numId w:val="7"/>
        </w:numPr>
        <w:shd w:val="clear" w:color="auto" w:fill="auto"/>
        <w:tabs>
          <w:tab w:pos="1142" w:val="left"/>
        </w:tabs>
        <w:bidi w:val="0"/>
        <w:spacing w:before="0" w:after="0" w:line="254" w:lineRule="auto"/>
        <w:ind w:left="1080" w:right="0" w:hanging="360"/>
        <w:jc w:val="both"/>
      </w:pPr>
      <w:bookmarkStart w:id="28" w:name="bookmark28"/>
      <w:bookmarkEnd w:id="28"/>
      <w:r>
        <w:rPr>
          <w:color w:val="000000"/>
          <w:spacing w:val="0"/>
          <w:w w:val="100"/>
          <w:position w:val="0"/>
          <w:shd w:val="clear" w:color="auto" w:fill="auto"/>
          <w:lang w:val="cs-CZ" w:eastAsia="cs-CZ" w:bidi="cs-CZ"/>
        </w:rPr>
        <w:t>dojde k prokazatelnému porušení takové povinnosti nájemce, o jejímž porušení si smluvní strany v této smlouvě ujednaly, že je považováno za podstatné porušení smlouvy.</w:t>
      </w:r>
    </w:p>
    <w:p>
      <w:pPr>
        <w:pStyle w:val="Style2"/>
        <w:keepNext w:val="0"/>
        <w:keepLines w:val="0"/>
        <w:widowControl w:val="0"/>
        <w:numPr>
          <w:ilvl w:val="0"/>
          <w:numId w:val="3"/>
        </w:numPr>
        <w:shd w:val="clear" w:color="auto" w:fill="auto"/>
        <w:tabs>
          <w:tab w:pos="427" w:val="left"/>
        </w:tabs>
        <w:bidi w:val="0"/>
        <w:spacing w:before="0" w:after="0" w:line="254" w:lineRule="auto"/>
        <w:ind w:left="440" w:right="0" w:hanging="440"/>
        <w:jc w:val="both"/>
      </w:pPr>
      <w:bookmarkStart w:id="29" w:name="bookmark29"/>
      <w:bookmarkEnd w:id="29"/>
      <w:r>
        <w:rPr>
          <w:color w:val="000000"/>
          <w:spacing w:val="0"/>
          <w:w w:val="100"/>
          <w:position w:val="0"/>
          <w:shd w:val="clear" w:color="auto" w:fill="auto"/>
          <w:lang w:val="cs-CZ" w:eastAsia="cs-CZ" w:bidi="cs-CZ"/>
        </w:rPr>
        <w:t>Podstatným porušením smlouvy opravňujícím pronajímatele písemně odstoupit od smlouvy dle písm. e) odst. 7 tohoto článku této smlouvy je:</w:t>
      </w:r>
    </w:p>
    <w:p>
      <w:pPr>
        <w:pStyle w:val="Style2"/>
        <w:keepNext w:val="0"/>
        <w:keepLines w:val="0"/>
        <w:widowControl w:val="0"/>
        <w:numPr>
          <w:ilvl w:val="0"/>
          <w:numId w:val="9"/>
        </w:numPr>
        <w:shd w:val="clear" w:color="auto" w:fill="auto"/>
        <w:tabs>
          <w:tab w:pos="1142" w:val="left"/>
        </w:tabs>
        <w:bidi w:val="0"/>
        <w:spacing w:before="0" w:after="0" w:line="254" w:lineRule="auto"/>
        <w:ind w:left="0" w:right="0" w:firstLine="720"/>
        <w:jc w:val="left"/>
      </w:pPr>
      <w:bookmarkStart w:id="30" w:name="bookmark30"/>
      <w:bookmarkEnd w:id="30"/>
      <w:r>
        <w:rPr>
          <w:color w:val="000000"/>
          <w:spacing w:val="0"/>
          <w:w w:val="100"/>
          <w:position w:val="0"/>
          <w:shd w:val="clear" w:color="auto" w:fill="auto"/>
          <w:lang w:val="cs-CZ" w:eastAsia="cs-CZ" w:bidi="cs-CZ"/>
        </w:rPr>
        <w:t>prodlení nájemce s placením nájemného či jeho částí delším než 1 měsíc,</w:t>
      </w:r>
    </w:p>
    <w:p>
      <w:pPr>
        <w:pStyle w:val="Style2"/>
        <w:keepNext w:val="0"/>
        <w:keepLines w:val="0"/>
        <w:widowControl w:val="0"/>
        <w:numPr>
          <w:ilvl w:val="0"/>
          <w:numId w:val="9"/>
        </w:numPr>
        <w:shd w:val="clear" w:color="auto" w:fill="auto"/>
        <w:tabs>
          <w:tab w:pos="1142" w:val="left"/>
        </w:tabs>
        <w:bidi w:val="0"/>
        <w:spacing w:before="0" w:after="0" w:line="254" w:lineRule="auto"/>
        <w:ind w:left="1080" w:right="0" w:hanging="360"/>
        <w:jc w:val="both"/>
      </w:pPr>
      <w:bookmarkStart w:id="31" w:name="bookmark31"/>
      <w:bookmarkEnd w:id="31"/>
      <w:r>
        <w:rPr>
          <w:color w:val="000000"/>
          <w:spacing w:val="0"/>
          <w:w w:val="100"/>
          <w:position w:val="0"/>
          <w:shd w:val="clear" w:color="auto" w:fill="auto"/>
          <w:lang w:val="cs-CZ" w:eastAsia="cs-CZ" w:bidi="cs-CZ"/>
        </w:rPr>
        <w:t>porušení jakékoliv povinnosti dané právními předpisy či smlouvou v oblasti PO, BOZP a OŽP ze strany nájemce,</w:t>
      </w:r>
    </w:p>
    <w:p>
      <w:pPr>
        <w:pStyle w:val="Style2"/>
        <w:keepNext w:val="0"/>
        <w:keepLines w:val="0"/>
        <w:widowControl w:val="0"/>
        <w:numPr>
          <w:ilvl w:val="0"/>
          <w:numId w:val="9"/>
        </w:numPr>
        <w:shd w:val="clear" w:color="auto" w:fill="auto"/>
        <w:tabs>
          <w:tab w:pos="1142" w:val="left"/>
        </w:tabs>
        <w:bidi w:val="0"/>
        <w:spacing w:before="0" w:after="0" w:line="254" w:lineRule="auto"/>
        <w:ind w:left="1080" w:right="0" w:hanging="360"/>
        <w:jc w:val="both"/>
      </w:pPr>
      <w:bookmarkStart w:id="32" w:name="bookmark32"/>
      <w:bookmarkEnd w:id="32"/>
      <w:r>
        <w:rPr>
          <w:color w:val="000000"/>
          <w:spacing w:val="0"/>
          <w:w w:val="100"/>
          <w:position w:val="0"/>
          <w:shd w:val="clear" w:color="auto" w:fill="auto"/>
          <w:lang w:val="cs-CZ" w:eastAsia="cs-CZ" w:bidi="cs-CZ"/>
        </w:rPr>
        <w:t>opakované (tj. více než dvakrát) porušování jiné povinnosti, než je uvedena pod. písm. a), b) odst. 8 tohoto článku této smlouvy, nájemcem vyplývající pro něj ze smlouvy či právních předpisů.</w:t>
      </w:r>
    </w:p>
    <w:p>
      <w:pPr>
        <w:pStyle w:val="Style2"/>
        <w:keepNext w:val="0"/>
        <w:keepLines w:val="0"/>
        <w:widowControl w:val="0"/>
        <w:numPr>
          <w:ilvl w:val="0"/>
          <w:numId w:val="3"/>
        </w:numPr>
        <w:shd w:val="clear" w:color="auto" w:fill="auto"/>
        <w:tabs>
          <w:tab w:pos="427" w:val="left"/>
        </w:tabs>
        <w:bidi w:val="0"/>
        <w:spacing w:before="0" w:after="0" w:line="254" w:lineRule="auto"/>
        <w:ind w:left="0" w:right="0" w:firstLine="0"/>
        <w:jc w:val="left"/>
      </w:pPr>
      <w:bookmarkStart w:id="33" w:name="bookmark33"/>
      <w:bookmarkEnd w:id="33"/>
      <w:r>
        <w:rPr>
          <w:color w:val="000000"/>
          <w:spacing w:val="0"/>
          <w:w w:val="100"/>
          <w:position w:val="0"/>
          <w:shd w:val="clear" w:color="auto" w:fill="auto"/>
          <w:lang w:val="cs-CZ" w:eastAsia="cs-CZ" w:bidi="cs-CZ"/>
        </w:rPr>
        <w:t>Odstoupení od smlouvy je účinné datem jeho doručení druhé smluvní straně.</w:t>
      </w:r>
    </w:p>
    <w:p>
      <w:pPr>
        <w:pStyle w:val="Style2"/>
        <w:keepNext w:val="0"/>
        <w:keepLines w:val="0"/>
        <w:widowControl w:val="0"/>
        <w:numPr>
          <w:ilvl w:val="0"/>
          <w:numId w:val="3"/>
        </w:numPr>
        <w:shd w:val="clear" w:color="auto" w:fill="auto"/>
        <w:tabs>
          <w:tab w:pos="488" w:val="left"/>
        </w:tabs>
        <w:bidi w:val="0"/>
        <w:spacing w:before="0" w:after="0" w:line="254" w:lineRule="auto"/>
        <w:ind w:left="440" w:right="0" w:hanging="440"/>
        <w:jc w:val="both"/>
      </w:pPr>
      <w:bookmarkStart w:id="34" w:name="bookmark34"/>
      <w:bookmarkEnd w:id="34"/>
      <w:r>
        <w:rPr>
          <w:color w:val="000000"/>
          <w:spacing w:val="0"/>
          <w:w w:val="100"/>
          <w:position w:val="0"/>
          <w:shd w:val="clear" w:color="auto" w:fill="auto"/>
          <w:lang w:val="cs-CZ" w:eastAsia="cs-CZ" w:bidi="cs-CZ"/>
        </w:rPr>
        <w:t>Odstoupení od smlouvy, výpověď nájmu či jiný způsob zániku smlouvy se nedotýká práva příslušné smluvní strany na zaplacení smluvních pokut, úroků z prodlení a náhrady škody, na které smluvní straně vznikne nárok dle této smlouvy či právních předpisů</w:t>
      </w:r>
    </w:p>
    <w:p>
      <w:pPr>
        <w:pStyle w:val="Style2"/>
        <w:keepNext w:val="0"/>
        <w:keepLines w:val="0"/>
        <w:widowControl w:val="0"/>
        <w:numPr>
          <w:ilvl w:val="0"/>
          <w:numId w:val="3"/>
        </w:numPr>
        <w:shd w:val="clear" w:color="auto" w:fill="auto"/>
        <w:tabs>
          <w:tab w:pos="488" w:val="left"/>
        </w:tabs>
        <w:bidi w:val="0"/>
        <w:spacing w:before="0" w:after="0" w:line="254" w:lineRule="auto"/>
        <w:ind w:left="440" w:right="0" w:hanging="440"/>
        <w:jc w:val="both"/>
      </w:pPr>
      <w:bookmarkStart w:id="35" w:name="bookmark35"/>
      <w:bookmarkEnd w:id="35"/>
      <w:r>
        <w:rPr>
          <w:color w:val="000000"/>
          <w:spacing w:val="0"/>
          <w:w w:val="100"/>
          <w:position w:val="0"/>
          <w:shd w:val="clear" w:color="auto" w:fill="auto"/>
          <w:lang w:val="cs-CZ" w:eastAsia="cs-CZ" w:bidi="cs-CZ"/>
        </w:rPr>
        <w:t>Smluvní strany si výslovně ujednaly vyloučení automatického znovu uzavření této smlouvy tak, že tato smlouva se znovu neuzavírá za podmínek ujednaných původně dle pravidel uvedených v ust. § 2230 odst. 1 občanského zákoníku, užívá-li nájemce předmět nájmu i po uplynutí nájemní doby či ukončení nájemního vztahu a pronajímatel ho do jednoho měsíce nevyzval, aby mu předmět nájmu odevzdal.</w:t>
      </w:r>
    </w:p>
    <w:p>
      <w:pPr>
        <w:pStyle w:val="Style2"/>
        <w:keepNext w:val="0"/>
        <w:keepLines w:val="0"/>
        <w:widowControl w:val="0"/>
        <w:numPr>
          <w:ilvl w:val="0"/>
          <w:numId w:val="3"/>
        </w:numPr>
        <w:shd w:val="clear" w:color="auto" w:fill="auto"/>
        <w:tabs>
          <w:tab w:pos="488" w:val="left"/>
        </w:tabs>
        <w:bidi w:val="0"/>
        <w:spacing w:before="0" w:after="0" w:line="254" w:lineRule="auto"/>
        <w:ind w:left="440" w:right="0" w:hanging="440"/>
        <w:jc w:val="both"/>
      </w:pPr>
      <w:bookmarkStart w:id="36" w:name="bookmark36"/>
      <w:bookmarkEnd w:id="36"/>
      <w:r>
        <w:rPr>
          <w:color w:val="000000"/>
          <w:spacing w:val="0"/>
          <w:w w:val="100"/>
          <w:position w:val="0"/>
          <w:shd w:val="clear" w:color="auto" w:fill="auto"/>
          <w:lang w:val="cs-CZ" w:eastAsia="cs-CZ" w:bidi="cs-CZ"/>
        </w:rPr>
        <w:t>Smluvní strany si výslovně ujednaly, že pronajímatel má právo na náhradu ve výši ujednaného nájemného, neodevzdá-li nájemce předmět nájmu pronajímateli v den skončení nájmu až do dne, kdy nájemce pronajímateli předmět nájmu předá.</w:t>
      </w:r>
    </w:p>
    <w:p>
      <w:pPr>
        <w:pStyle w:val="Style12"/>
        <w:keepNext/>
        <w:keepLines/>
        <w:widowControl w:val="0"/>
        <w:numPr>
          <w:ilvl w:val="0"/>
          <w:numId w:val="1"/>
        </w:numPr>
        <w:shd w:val="clear" w:color="auto" w:fill="auto"/>
        <w:tabs>
          <w:tab w:pos="397" w:val="left"/>
        </w:tabs>
        <w:bidi w:val="0"/>
        <w:spacing w:before="0" w:after="0"/>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CENA A PLATEBNÍ PODMÍNKY</w:t>
      </w:r>
      <w:bookmarkEnd w:id="37"/>
      <w:bookmarkEnd w:id="38"/>
      <w:bookmarkEnd w:id="40"/>
    </w:p>
    <w:p>
      <w:pPr>
        <w:pStyle w:val="Style2"/>
        <w:keepNext w:val="0"/>
        <w:keepLines w:val="0"/>
        <w:widowControl w:val="0"/>
        <w:numPr>
          <w:ilvl w:val="0"/>
          <w:numId w:val="11"/>
        </w:numPr>
        <w:shd w:val="clear" w:color="auto" w:fill="auto"/>
        <w:tabs>
          <w:tab w:pos="388" w:val="left"/>
        </w:tabs>
        <w:bidi w:val="0"/>
        <w:spacing w:before="0" w:after="0"/>
        <w:ind w:left="0" w:right="0" w:firstLine="0"/>
        <w:jc w:val="left"/>
      </w:pPr>
      <w:bookmarkStart w:id="41" w:name="bookmark41"/>
      <w:bookmarkEnd w:id="41"/>
      <w:r>
        <w:rPr>
          <w:color w:val="000000"/>
          <w:spacing w:val="0"/>
          <w:w w:val="100"/>
          <w:position w:val="0"/>
          <w:shd w:val="clear" w:color="auto" w:fill="auto"/>
          <w:lang w:val="cs-CZ" w:eastAsia="cs-CZ" w:bidi="cs-CZ"/>
        </w:rPr>
        <w:t>Cena nájmu je smluvní.</w:t>
      </w:r>
    </w:p>
    <w:p>
      <w:pPr>
        <w:pStyle w:val="Style2"/>
        <w:keepNext w:val="0"/>
        <w:keepLines w:val="0"/>
        <w:widowControl w:val="0"/>
        <w:numPr>
          <w:ilvl w:val="0"/>
          <w:numId w:val="11"/>
        </w:numPr>
        <w:shd w:val="clear" w:color="auto" w:fill="auto"/>
        <w:tabs>
          <w:tab w:pos="388" w:val="left"/>
        </w:tabs>
        <w:bidi w:val="0"/>
        <w:spacing w:before="0" w:after="0"/>
        <w:ind w:left="440" w:right="0" w:hanging="440"/>
        <w:jc w:val="left"/>
      </w:pPr>
      <w:bookmarkStart w:id="42" w:name="bookmark42"/>
      <w:bookmarkEnd w:id="42"/>
      <w:r>
        <w:rPr>
          <w:color w:val="000000"/>
          <w:spacing w:val="0"/>
          <w:w w:val="100"/>
          <w:position w:val="0"/>
          <w:shd w:val="clear" w:color="auto" w:fill="auto"/>
          <w:lang w:val="cs-CZ" w:eastAsia="cs-CZ" w:bidi="cs-CZ"/>
        </w:rPr>
        <w:t>Nájem pozemků bude v souladu se zákonem č. 235/2004 Sb., o DPH v platném znění považován za plnění od daně osvobozené.</w:t>
      </w:r>
    </w:p>
    <w:p>
      <w:pPr>
        <w:pStyle w:val="Style2"/>
        <w:keepNext w:val="0"/>
        <w:keepLines w:val="0"/>
        <w:widowControl w:val="0"/>
        <w:numPr>
          <w:ilvl w:val="0"/>
          <w:numId w:val="11"/>
        </w:numPr>
        <w:shd w:val="clear" w:color="auto" w:fill="auto"/>
        <w:tabs>
          <w:tab w:pos="388" w:val="left"/>
        </w:tabs>
        <w:bidi w:val="0"/>
        <w:spacing w:before="0" w:after="0"/>
        <w:ind w:left="440" w:right="0" w:hanging="440"/>
        <w:jc w:val="left"/>
      </w:pPr>
      <w:bookmarkStart w:id="43" w:name="bookmark43"/>
      <w:bookmarkEnd w:id="43"/>
      <w:r>
        <w:rPr>
          <w:color w:val="000000"/>
          <w:spacing w:val="0"/>
          <w:w w:val="100"/>
          <w:position w:val="0"/>
          <w:shd w:val="clear" w:color="auto" w:fill="auto"/>
          <w:lang w:val="cs-CZ" w:eastAsia="cs-CZ" w:bidi="cs-CZ"/>
        </w:rPr>
        <w:t>Nájemné za umístění plovoucího mola a bójek je dle zákona o DPH č. 235/2004 Sb., v platném znění, považováno za službu přenechání zboží k užití jinému a bude zdanitelným plněním s platnou sazbou DPH.</w:t>
      </w:r>
    </w:p>
    <w:p>
      <w:pPr>
        <w:pStyle w:val="Style2"/>
        <w:keepNext w:val="0"/>
        <w:keepLines w:val="0"/>
        <w:widowControl w:val="0"/>
        <w:numPr>
          <w:ilvl w:val="0"/>
          <w:numId w:val="11"/>
        </w:numPr>
        <w:shd w:val="clear" w:color="auto" w:fill="auto"/>
        <w:tabs>
          <w:tab w:pos="388" w:val="left"/>
        </w:tabs>
        <w:bidi w:val="0"/>
        <w:spacing w:before="0" w:after="0"/>
        <w:ind w:left="0" w:right="0" w:firstLine="0"/>
        <w:jc w:val="left"/>
      </w:pPr>
      <w:bookmarkStart w:id="44" w:name="bookmark44"/>
      <w:bookmarkEnd w:id="44"/>
      <w:r>
        <w:rPr>
          <w:color w:val="000000"/>
          <w:spacing w:val="0"/>
          <w:w w:val="100"/>
          <w:position w:val="0"/>
          <w:shd w:val="clear" w:color="auto" w:fill="auto"/>
          <w:lang w:val="cs-CZ" w:eastAsia="cs-CZ" w:bidi="cs-CZ"/>
        </w:rPr>
        <w:t xml:space="preserve">Cena nájmu je stanovena ve výši </w:t>
      </w:r>
      <w:r>
        <w:rPr>
          <w:b/>
          <w:bCs/>
          <w:color w:val="000000"/>
          <w:spacing w:val="0"/>
          <w:w w:val="100"/>
          <w:position w:val="0"/>
          <w:shd w:val="clear" w:color="auto" w:fill="auto"/>
          <w:lang w:val="cs-CZ" w:eastAsia="cs-CZ" w:bidi="cs-CZ"/>
        </w:rPr>
        <w:t>119.256,70 Kč/rok</w:t>
      </w:r>
      <w:r>
        <w:rPr>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8" w:val="left"/>
        </w:tabs>
        <w:bidi w:val="0"/>
        <w:spacing w:before="0" w:after="0"/>
        <w:ind w:left="0" w:right="0" w:firstLine="0"/>
        <w:jc w:val="left"/>
      </w:pPr>
      <w:bookmarkStart w:id="45" w:name="bookmark45"/>
      <w:bookmarkEnd w:id="45"/>
      <w:r>
        <w:rPr>
          <w:color w:val="000000"/>
          <w:spacing w:val="0"/>
          <w:w w:val="100"/>
          <w:position w:val="0"/>
          <w:shd w:val="clear" w:color="auto" w:fill="auto"/>
          <w:lang w:val="cs-CZ" w:eastAsia="cs-CZ" w:bidi="cs-CZ"/>
        </w:rPr>
        <w:t xml:space="preserve">Cena za umístění 7 ks bójek je stanovena ve výši </w:t>
      </w:r>
      <w:r>
        <w:rPr>
          <w:b/>
          <w:bCs/>
          <w:color w:val="000000"/>
          <w:spacing w:val="0"/>
          <w:w w:val="100"/>
          <w:position w:val="0"/>
          <w:shd w:val="clear" w:color="auto" w:fill="auto"/>
          <w:lang w:val="cs-CZ" w:eastAsia="cs-CZ" w:bidi="cs-CZ"/>
        </w:rPr>
        <w:t>6.000 Kč/rok + DPH.</w:t>
      </w:r>
    </w:p>
    <w:p>
      <w:pPr>
        <w:pStyle w:val="Style2"/>
        <w:keepNext w:val="0"/>
        <w:keepLines w:val="0"/>
        <w:widowControl w:val="0"/>
        <w:numPr>
          <w:ilvl w:val="0"/>
          <w:numId w:val="11"/>
        </w:numPr>
        <w:shd w:val="clear" w:color="auto" w:fill="auto"/>
        <w:tabs>
          <w:tab w:pos="388" w:val="left"/>
        </w:tabs>
        <w:bidi w:val="0"/>
        <w:spacing w:before="0" w:after="0"/>
        <w:ind w:left="0" w:right="0" w:firstLine="0"/>
        <w:jc w:val="left"/>
      </w:pPr>
      <w:bookmarkStart w:id="46" w:name="bookmark46"/>
      <w:bookmarkEnd w:id="46"/>
      <w:r>
        <w:rPr>
          <w:color w:val="000000"/>
          <w:spacing w:val="0"/>
          <w:w w:val="100"/>
          <w:position w:val="0"/>
          <w:shd w:val="clear" w:color="auto" w:fill="auto"/>
          <w:lang w:val="cs-CZ" w:eastAsia="cs-CZ" w:bidi="cs-CZ"/>
        </w:rPr>
        <w:t xml:space="preserve">Cena za umístění mola je stanovena ve výši </w:t>
      </w:r>
      <w:r>
        <w:rPr>
          <w:b/>
          <w:bCs/>
          <w:color w:val="000000"/>
          <w:spacing w:val="0"/>
          <w:w w:val="100"/>
          <w:position w:val="0"/>
          <w:shd w:val="clear" w:color="auto" w:fill="auto"/>
          <w:lang w:val="cs-CZ" w:eastAsia="cs-CZ" w:bidi="cs-CZ"/>
        </w:rPr>
        <w:t>1.500 Kč/rok + DPH.</w:t>
      </w:r>
    </w:p>
    <w:p>
      <w:pPr>
        <w:pStyle w:val="Style2"/>
        <w:keepNext w:val="0"/>
        <w:keepLines w:val="0"/>
        <w:widowControl w:val="0"/>
        <w:numPr>
          <w:ilvl w:val="0"/>
          <w:numId w:val="11"/>
        </w:numPr>
        <w:shd w:val="clear" w:color="auto" w:fill="auto"/>
        <w:tabs>
          <w:tab w:pos="388" w:val="left"/>
        </w:tabs>
        <w:bidi w:val="0"/>
        <w:spacing w:before="0" w:after="0"/>
        <w:ind w:left="440" w:right="0" w:hanging="440"/>
        <w:jc w:val="both"/>
      </w:pPr>
      <w:bookmarkStart w:id="47" w:name="bookmark47"/>
      <w:bookmarkEnd w:id="47"/>
      <w:r>
        <w:rPr>
          <w:color w:val="000000"/>
          <w:spacing w:val="0"/>
          <w:w w:val="100"/>
          <w:position w:val="0"/>
          <w:shd w:val="clear" w:color="auto" w:fill="auto"/>
          <w:lang w:val="cs-CZ" w:eastAsia="cs-CZ" w:bidi="cs-CZ"/>
        </w:rPr>
        <w:t>Cena nájmu pro roky 2027 až 2030 bude pronajímatelem upravována v návaznosti na výši oficiálně (úředně) zjištěné a vyhlášené inflace a bude nájemci sdělena prostřednictvím příslušného daňového dokladu.</w:t>
      </w:r>
    </w:p>
    <w:p>
      <w:pPr>
        <w:pStyle w:val="Style2"/>
        <w:keepNext w:val="0"/>
        <w:keepLines w:val="0"/>
        <w:widowControl w:val="0"/>
        <w:numPr>
          <w:ilvl w:val="0"/>
          <w:numId w:val="11"/>
        </w:numPr>
        <w:shd w:val="clear" w:color="auto" w:fill="auto"/>
        <w:tabs>
          <w:tab w:pos="388" w:val="left"/>
        </w:tabs>
        <w:bidi w:val="0"/>
        <w:spacing w:before="0" w:after="0"/>
        <w:ind w:left="440" w:right="0" w:hanging="440"/>
        <w:jc w:val="both"/>
      </w:pPr>
      <w:bookmarkStart w:id="48" w:name="bookmark48"/>
      <w:bookmarkEnd w:id="48"/>
      <w:r>
        <w:rPr>
          <w:color w:val="000000"/>
          <w:spacing w:val="0"/>
          <w:w w:val="100"/>
          <w:position w:val="0"/>
          <w:shd w:val="clear" w:color="auto" w:fill="auto"/>
          <w:lang w:val="cs-CZ" w:eastAsia="cs-CZ" w:bidi="cs-CZ"/>
        </w:rPr>
        <w:t>Roční cena nájmu bude uhrazena jednou splátkou na základě daňového dokladu vystaveného do 15 dnů ode dne uskutečnění osvobozeného a zdanitelného plnění se splatností 14 dnů od data vystavení.</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Úhradu provede nájemce převodem na účet pronajímatele</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8" w:val="left"/>
        </w:tabs>
        <w:bidi w:val="0"/>
        <w:spacing w:before="0" w:after="0"/>
        <w:ind w:left="440" w:right="0" w:hanging="440"/>
        <w:jc w:val="both"/>
      </w:pPr>
      <w:bookmarkStart w:id="49" w:name="bookmark49"/>
      <w:bookmarkEnd w:id="49"/>
      <w:r>
        <w:rPr>
          <w:color w:val="000000"/>
          <w:spacing w:val="0"/>
          <w:w w:val="100"/>
          <w:position w:val="0"/>
          <w:shd w:val="clear" w:color="auto" w:fill="auto"/>
          <w:lang w:val="cs-CZ" w:eastAsia="cs-CZ" w:bidi="cs-CZ"/>
        </w:rPr>
        <w:t>Datum uskutečnění osvobozeného a zdanitelného plnění je pro rok 2026 stanoven na den podpisu smlouvy.</w:t>
      </w:r>
    </w:p>
    <w:p>
      <w:pPr>
        <w:pStyle w:val="Style2"/>
        <w:keepNext w:val="0"/>
        <w:keepLines w:val="0"/>
        <w:widowControl w:val="0"/>
        <w:numPr>
          <w:ilvl w:val="0"/>
          <w:numId w:val="11"/>
        </w:numPr>
        <w:shd w:val="clear" w:color="auto" w:fill="auto"/>
        <w:tabs>
          <w:tab w:pos="493" w:val="left"/>
        </w:tabs>
        <w:bidi w:val="0"/>
        <w:spacing w:before="0" w:after="0"/>
        <w:ind w:left="440" w:right="0" w:hanging="440"/>
        <w:jc w:val="both"/>
      </w:pPr>
      <w:bookmarkStart w:id="50" w:name="bookmark50"/>
      <w:bookmarkEnd w:id="50"/>
      <w:r>
        <w:rPr>
          <w:color w:val="000000"/>
          <w:spacing w:val="0"/>
          <w:w w:val="100"/>
          <w:position w:val="0"/>
          <w:shd w:val="clear" w:color="auto" w:fill="auto"/>
          <w:lang w:val="cs-CZ" w:eastAsia="cs-CZ" w:bidi="cs-CZ"/>
        </w:rPr>
        <w:t>Datum uskutečnění osvobozeného a zdanitelného plnění je po zbývající dobu platnosti smlouvy stanoven na 30. duben kalendářního roku počínaje rokem 2027.</w:t>
      </w:r>
    </w:p>
    <w:p>
      <w:pPr>
        <w:pStyle w:val="Style2"/>
        <w:keepNext w:val="0"/>
        <w:keepLines w:val="0"/>
        <w:widowControl w:val="0"/>
        <w:numPr>
          <w:ilvl w:val="0"/>
          <w:numId w:val="11"/>
        </w:numPr>
        <w:shd w:val="clear" w:color="auto" w:fill="auto"/>
        <w:tabs>
          <w:tab w:pos="493" w:val="left"/>
        </w:tabs>
        <w:bidi w:val="0"/>
        <w:spacing w:before="0" w:after="420"/>
        <w:ind w:left="440" w:right="0" w:hanging="440"/>
        <w:jc w:val="both"/>
      </w:pPr>
      <w:bookmarkStart w:id="51" w:name="bookmark51"/>
      <w:bookmarkEnd w:id="51"/>
      <w:r>
        <w:rPr>
          <w:color w:val="000000"/>
          <w:spacing w:val="0"/>
          <w:w w:val="100"/>
          <w:position w:val="0"/>
          <w:shd w:val="clear" w:color="auto" w:fill="auto"/>
          <w:lang w:val="cs-CZ" w:eastAsia="cs-CZ" w:bidi="cs-CZ"/>
        </w:rPr>
        <w:t>Neuhradí-li nájemce cenu ročního nájemného ve lhůtě splatnosti, bude mu účtován úrok z prodlení ve výši 0,1 % z částky včas nezaplacené za každý den prodlení.</w:t>
      </w:r>
    </w:p>
    <w:p>
      <w:pPr>
        <w:pStyle w:val="Style12"/>
        <w:keepNext/>
        <w:keepLines/>
        <w:widowControl w:val="0"/>
        <w:numPr>
          <w:ilvl w:val="0"/>
          <w:numId w:val="1"/>
        </w:numPr>
        <w:shd w:val="clear" w:color="auto" w:fill="auto"/>
        <w:tabs>
          <w:tab w:pos="454" w:val="left"/>
        </w:tabs>
        <w:bidi w:val="0"/>
        <w:spacing w:before="0" w:after="0" w:line="254" w:lineRule="auto"/>
        <w:ind w:left="0" w:right="0" w:firstLine="0"/>
        <w:jc w:val="center"/>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OSTATNÍ UJEDNÁNÍ</w:t>
      </w:r>
      <w:bookmarkEnd w:id="52"/>
      <w:bookmarkEnd w:id="53"/>
      <w:bookmarkEnd w:id="55"/>
    </w:p>
    <w:p>
      <w:pPr>
        <w:pStyle w:val="Style2"/>
        <w:keepNext w:val="0"/>
        <w:keepLines w:val="0"/>
        <w:widowControl w:val="0"/>
        <w:numPr>
          <w:ilvl w:val="0"/>
          <w:numId w:val="13"/>
        </w:numPr>
        <w:shd w:val="clear" w:color="auto" w:fill="auto"/>
        <w:tabs>
          <w:tab w:pos="388" w:val="left"/>
        </w:tabs>
        <w:bidi w:val="0"/>
        <w:spacing w:before="0" w:after="0" w:line="254" w:lineRule="auto"/>
        <w:ind w:left="0" w:right="0" w:firstLine="0"/>
        <w:jc w:val="left"/>
      </w:pPr>
      <w:bookmarkStart w:id="56" w:name="bookmark56"/>
      <w:bookmarkEnd w:id="56"/>
      <w:r>
        <w:rPr>
          <w:color w:val="000000"/>
          <w:spacing w:val="0"/>
          <w:w w:val="100"/>
          <w:position w:val="0"/>
          <w:shd w:val="clear" w:color="auto" w:fill="auto"/>
          <w:lang w:val="cs-CZ" w:eastAsia="cs-CZ" w:bidi="cs-CZ"/>
        </w:rPr>
        <w:t>Na předmětu nájmu je zakázáno:</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budovat nové stavby,</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provádět jakékoliv terénní úpravy,</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likvidovat odpady, a to ani zakopáváním do země,</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rozdělávat ohně, mimo pevně vybudovaných ohnišť,</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znečišťovat sousedící pozemky,</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chovat hospodářská zvířata,</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skladovat látky škodlivé vodám.</w:t>
      </w:r>
    </w:p>
    <w:p>
      <w:pPr>
        <w:pStyle w:val="Style2"/>
        <w:keepNext w:val="0"/>
        <w:keepLines w:val="0"/>
        <w:widowControl w:val="0"/>
        <w:numPr>
          <w:ilvl w:val="0"/>
          <w:numId w:val="13"/>
        </w:numPr>
        <w:shd w:val="clear" w:color="auto" w:fill="auto"/>
        <w:tabs>
          <w:tab w:pos="388" w:val="left"/>
        </w:tabs>
        <w:bidi w:val="0"/>
        <w:spacing w:before="0" w:after="0" w:line="254" w:lineRule="auto"/>
        <w:ind w:left="440" w:right="0" w:hanging="440"/>
        <w:jc w:val="both"/>
      </w:pPr>
      <w:bookmarkStart w:id="57" w:name="bookmark57"/>
      <w:bookmarkEnd w:id="57"/>
      <w:r>
        <w:rPr>
          <w:color w:val="000000"/>
          <w:spacing w:val="0"/>
          <w:w w:val="100"/>
          <w:position w:val="0"/>
          <w:shd w:val="clear" w:color="auto" w:fill="auto"/>
          <w:lang w:val="cs-CZ" w:eastAsia="cs-CZ" w:bidi="cs-CZ"/>
        </w:rPr>
        <w:t>Nájemce umožní vstup na předmět nájmu zaměstnancům pronajímatele pro kontrolu a zabezpečení péče VD Nechranice. V případě provádění oprav umožní vjezd příslušným mechanizmům pronajímatele a jejich dodavatelů.</w:t>
      </w:r>
    </w:p>
    <w:p>
      <w:pPr>
        <w:pStyle w:val="Style2"/>
        <w:keepNext w:val="0"/>
        <w:keepLines w:val="0"/>
        <w:widowControl w:val="0"/>
        <w:numPr>
          <w:ilvl w:val="0"/>
          <w:numId w:val="13"/>
        </w:numPr>
        <w:shd w:val="clear" w:color="auto" w:fill="auto"/>
        <w:tabs>
          <w:tab w:pos="388" w:val="left"/>
        </w:tabs>
        <w:bidi w:val="0"/>
        <w:spacing w:before="0" w:after="0" w:line="254" w:lineRule="auto"/>
        <w:ind w:left="0" w:right="0" w:firstLine="0"/>
        <w:jc w:val="left"/>
      </w:pPr>
      <w:bookmarkStart w:id="58" w:name="bookmark58"/>
      <w:bookmarkEnd w:id="58"/>
      <w:r>
        <w:rPr>
          <w:color w:val="000000"/>
          <w:spacing w:val="0"/>
          <w:w w:val="100"/>
          <w:position w:val="0"/>
          <w:shd w:val="clear" w:color="auto" w:fill="auto"/>
          <w:lang w:val="cs-CZ" w:eastAsia="cs-CZ" w:bidi="cs-CZ"/>
        </w:rPr>
        <w:t>Nájemce odpovídá za dodržování protipožárních předpisů.</w:t>
      </w:r>
    </w:p>
    <w:p>
      <w:pPr>
        <w:pStyle w:val="Style2"/>
        <w:keepNext w:val="0"/>
        <w:keepLines w:val="0"/>
        <w:widowControl w:val="0"/>
        <w:numPr>
          <w:ilvl w:val="0"/>
          <w:numId w:val="13"/>
        </w:numPr>
        <w:shd w:val="clear" w:color="auto" w:fill="auto"/>
        <w:tabs>
          <w:tab w:pos="388" w:val="left"/>
        </w:tabs>
        <w:bidi w:val="0"/>
        <w:spacing w:before="0" w:after="0" w:line="254" w:lineRule="auto"/>
        <w:ind w:left="440" w:right="0" w:hanging="440"/>
        <w:jc w:val="both"/>
      </w:pPr>
      <w:bookmarkStart w:id="59" w:name="bookmark59"/>
      <w:bookmarkEnd w:id="59"/>
      <w:r>
        <w:rPr>
          <w:color w:val="000000"/>
          <w:spacing w:val="0"/>
          <w:w w:val="100"/>
          <w:position w:val="0"/>
          <w:shd w:val="clear" w:color="auto" w:fill="auto"/>
          <w:lang w:val="cs-CZ" w:eastAsia="cs-CZ" w:bidi="cs-CZ"/>
        </w:rPr>
        <w:t>Nájemce se zavazuje dodržovat při užívání předmětu nájmu ustanovení obecně platných, zejména vodohospodářských, právních předpisů.</w:t>
      </w:r>
    </w:p>
    <w:p>
      <w:pPr>
        <w:pStyle w:val="Style2"/>
        <w:keepNext w:val="0"/>
        <w:keepLines w:val="0"/>
        <w:widowControl w:val="0"/>
        <w:numPr>
          <w:ilvl w:val="0"/>
          <w:numId w:val="13"/>
        </w:numPr>
        <w:shd w:val="clear" w:color="auto" w:fill="auto"/>
        <w:tabs>
          <w:tab w:pos="388" w:val="left"/>
        </w:tabs>
        <w:bidi w:val="0"/>
        <w:spacing w:before="0" w:after="0" w:line="254" w:lineRule="auto"/>
        <w:ind w:left="0" w:right="0" w:firstLine="0"/>
        <w:jc w:val="left"/>
      </w:pPr>
      <w:bookmarkStart w:id="60" w:name="bookmark60"/>
      <w:bookmarkEnd w:id="60"/>
      <w:r>
        <w:rPr>
          <w:color w:val="000000"/>
          <w:spacing w:val="0"/>
          <w:w w:val="100"/>
          <w:position w:val="0"/>
          <w:shd w:val="clear" w:color="auto" w:fill="auto"/>
          <w:lang w:val="cs-CZ" w:eastAsia="cs-CZ" w:bidi="cs-CZ"/>
        </w:rPr>
        <w:t>Nájemce nesmí dávat předmět nájmu do podnájmu bez souhlasu pronajímatele.</w:t>
      </w:r>
    </w:p>
    <w:p>
      <w:pPr>
        <w:pStyle w:val="Style2"/>
        <w:keepNext w:val="0"/>
        <w:keepLines w:val="0"/>
        <w:widowControl w:val="0"/>
        <w:numPr>
          <w:ilvl w:val="0"/>
          <w:numId w:val="13"/>
        </w:numPr>
        <w:shd w:val="clear" w:color="auto" w:fill="auto"/>
        <w:tabs>
          <w:tab w:pos="388" w:val="left"/>
        </w:tabs>
        <w:bidi w:val="0"/>
        <w:spacing w:before="0" w:after="0" w:line="254" w:lineRule="auto"/>
        <w:ind w:left="440" w:right="0" w:hanging="440"/>
        <w:jc w:val="both"/>
      </w:pPr>
      <w:bookmarkStart w:id="61" w:name="bookmark61"/>
      <w:bookmarkEnd w:id="61"/>
      <w:r>
        <w:rPr>
          <w:color w:val="000000"/>
          <w:spacing w:val="0"/>
          <w:w w:val="100"/>
          <w:position w:val="0"/>
          <w:shd w:val="clear" w:color="auto" w:fill="auto"/>
          <w:lang w:val="cs-CZ" w:eastAsia="cs-CZ" w:bidi="cs-CZ"/>
        </w:rPr>
        <w:t>Nájemce bere na vědomí, že pronajímatel nenese žádnou odpovědnost za škodu na majetku či újmu na zdraví nájemce, popř. třetím osobám, která může vzniknout např. nepříznivými klimatickými vlivy, vegetací, zatopením, ledovými jevy, člověkem, nebo jiným zaviněním.</w:t>
      </w:r>
    </w:p>
    <w:p>
      <w:pPr>
        <w:pStyle w:val="Style2"/>
        <w:keepNext w:val="0"/>
        <w:keepLines w:val="0"/>
        <w:widowControl w:val="0"/>
        <w:numPr>
          <w:ilvl w:val="0"/>
          <w:numId w:val="13"/>
        </w:numPr>
        <w:shd w:val="clear" w:color="auto" w:fill="auto"/>
        <w:tabs>
          <w:tab w:pos="388" w:val="left"/>
        </w:tabs>
        <w:bidi w:val="0"/>
        <w:spacing w:before="0" w:after="0" w:line="254" w:lineRule="auto"/>
        <w:ind w:left="440" w:right="0" w:hanging="440"/>
        <w:jc w:val="both"/>
      </w:pPr>
      <w:bookmarkStart w:id="62" w:name="bookmark62"/>
      <w:bookmarkEnd w:id="62"/>
      <w:r>
        <w:rPr>
          <w:color w:val="000000"/>
          <w:spacing w:val="0"/>
          <w:w w:val="100"/>
          <w:position w:val="0"/>
          <w:shd w:val="clear" w:color="auto" w:fill="auto"/>
          <w:lang w:val="cs-CZ" w:eastAsia="cs-CZ" w:bidi="cs-CZ"/>
        </w:rPr>
        <w:t>Nájemce odpovídá za škody na předmětu nájmu způsobené vlastní vinou a osobami, kterým umožnil přístup na pronajaté pozemky.</w:t>
      </w:r>
    </w:p>
    <w:p>
      <w:pPr>
        <w:pStyle w:val="Style2"/>
        <w:keepNext w:val="0"/>
        <w:keepLines w:val="0"/>
        <w:widowControl w:val="0"/>
        <w:numPr>
          <w:ilvl w:val="0"/>
          <w:numId w:val="13"/>
        </w:numPr>
        <w:shd w:val="clear" w:color="auto" w:fill="auto"/>
        <w:tabs>
          <w:tab w:pos="388" w:val="left"/>
        </w:tabs>
        <w:bidi w:val="0"/>
        <w:spacing w:before="0" w:after="0" w:line="254" w:lineRule="auto"/>
        <w:ind w:left="0" w:right="0" w:firstLine="0"/>
        <w:jc w:val="left"/>
      </w:pPr>
      <w:bookmarkStart w:id="63" w:name="bookmark63"/>
      <w:bookmarkEnd w:id="63"/>
      <w:r>
        <w:rPr>
          <w:color w:val="000000"/>
          <w:spacing w:val="0"/>
          <w:w w:val="100"/>
          <w:position w:val="0"/>
          <w:shd w:val="clear" w:color="auto" w:fill="auto"/>
          <w:lang w:val="cs-CZ" w:eastAsia="cs-CZ" w:bidi="cs-CZ"/>
        </w:rPr>
        <w:t>Nájemce se zavazuje udržovat předmět nájmu bez plevelů a nežádoucích dřevin.</w:t>
      </w:r>
    </w:p>
    <w:p>
      <w:pPr>
        <w:pStyle w:val="Style2"/>
        <w:keepNext w:val="0"/>
        <w:keepLines w:val="0"/>
        <w:widowControl w:val="0"/>
        <w:numPr>
          <w:ilvl w:val="0"/>
          <w:numId w:val="13"/>
        </w:numPr>
        <w:shd w:val="clear" w:color="auto" w:fill="auto"/>
        <w:tabs>
          <w:tab w:pos="388" w:val="left"/>
        </w:tabs>
        <w:bidi w:val="0"/>
        <w:spacing w:before="0" w:after="0" w:line="254" w:lineRule="auto"/>
        <w:ind w:left="0" w:right="0" w:firstLine="0"/>
        <w:jc w:val="left"/>
      </w:pPr>
      <w:bookmarkStart w:id="64" w:name="bookmark64"/>
      <w:bookmarkEnd w:id="64"/>
      <w:r>
        <w:rPr>
          <w:color w:val="000000"/>
          <w:spacing w:val="0"/>
          <w:w w:val="100"/>
          <w:position w:val="0"/>
          <w:shd w:val="clear" w:color="auto" w:fill="auto"/>
          <w:lang w:val="cs-CZ" w:eastAsia="cs-CZ" w:bidi="cs-CZ"/>
        </w:rPr>
        <w:t>Předmět nájmu může být oplocen.</w:t>
      </w:r>
    </w:p>
    <w:p>
      <w:pPr>
        <w:pStyle w:val="Style2"/>
        <w:keepNext w:val="0"/>
        <w:keepLines w:val="0"/>
        <w:widowControl w:val="0"/>
        <w:numPr>
          <w:ilvl w:val="0"/>
          <w:numId w:val="13"/>
        </w:numPr>
        <w:shd w:val="clear" w:color="auto" w:fill="auto"/>
        <w:tabs>
          <w:tab w:pos="488" w:val="left"/>
        </w:tabs>
        <w:bidi w:val="0"/>
        <w:spacing w:before="0" w:after="0" w:line="254" w:lineRule="auto"/>
        <w:ind w:left="440" w:right="0" w:hanging="440"/>
        <w:jc w:val="both"/>
      </w:pPr>
      <w:bookmarkStart w:id="65" w:name="bookmark65"/>
      <w:bookmarkEnd w:id="65"/>
      <w:r>
        <w:rPr>
          <w:color w:val="000000"/>
          <w:spacing w:val="0"/>
          <w:w w:val="100"/>
          <w:position w:val="0"/>
          <w:shd w:val="clear" w:color="auto" w:fill="auto"/>
          <w:lang w:val="cs-CZ" w:eastAsia="cs-CZ" w:bidi="cs-CZ"/>
        </w:rPr>
        <w:t>Nájemce je povinen umožnit členům Českého rybářského svazu výkon rybářského práva a zajistit jim přístup na pronajaté pozemky za tímto účelem.</w:t>
      </w:r>
    </w:p>
    <w:p>
      <w:pPr>
        <w:pStyle w:val="Style2"/>
        <w:keepNext w:val="0"/>
        <w:keepLines w:val="0"/>
        <w:widowControl w:val="0"/>
        <w:numPr>
          <w:ilvl w:val="0"/>
          <w:numId w:val="13"/>
        </w:numPr>
        <w:shd w:val="clear" w:color="auto" w:fill="auto"/>
        <w:tabs>
          <w:tab w:pos="488" w:val="left"/>
        </w:tabs>
        <w:bidi w:val="0"/>
        <w:spacing w:before="0" w:after="0" w:line="254" w:lineRule="auto"/>
        <w:ind w:left="440" w:right="0" w:hanging="440"/>
        <w:jc w:val="both"/>
      </w:pPr>
      <w:bookmarkStart w:id="66" w:name="bookmark66"/>
      <w:bookmarkEnd w:id="66"/>
      <w:r>
        <w:rPr>
          <w:color w:val="000000"/>
          <w:spacing w:val="0"/>
          <w:w w:val="100"/>
          <w:position w:val="0"/>
          <w:shd w:val="clear" w:color="auto" w:fill="auto"/>
          <w:lang w:val="cs-CZ" w:eastAsia="cs-CZ" w:bidi="cs-CZ"/>
        </w:rPr>
        <w:t>Kácení a řezání dřevin na předmětu nájmu je povoleno pouze v době vegetačního klidu od 1. listopadu do 31. března se souhlasem pronajímatele a povolením příslušného orgánu.</w:t>
      </w:r>
    </w:p>
    <w:p>
      <w:pPr>
        <w:pStyle w:val="Style2"/>
        <w:keepNext w:val="0"/>
        <w:keepLines w:val="0"/>
        <w:widowControl w:val="0"/>
        <w:numPr>
          <w:ilvl w:val="0"/>
          <w:numId w:val="13"/>
        </w:numPr>
        <w:shd w:val="clear" w:color="auto" w:fill="auto"/>
        <w:tabs>
          <w:tab w:pos="488" w:val="left"/>
        </w:tabs>
        <w:bidi w:val="0"/>
        <w:spacing w:before="0" w:after="0" w:line="254" w:lineRule="auto"/>
        <w:ind w:left="440" w:right="0" w:hanging="440"/>
        <w:jc w:val="both"/>
      </w:pPr>
      <w:bookmarkStart w:id="67" w:name="bookmark67"/>
      <w:bookmarkEnd w:id="67"/>
      <w:r>
        <w:rPr>
          <w:color w:val="000000"/>
          <w:spacing w:val="0"/>
          <w:w w:val="100"/>
          <w:position w:val="0"/>
          <w:shd w:val="clear" w:color="auto" w:fill="auto"/>
          <w:lang w:val="cs-CZ" w:eastAsia="cs-CZ" w:bidi="cs-CZ"/>
        </w:rPr>
        <w:t xml:space="preserve">Nájemce se zavazuje za účelem zabezpečení ochrany zdraví osob a majetku, kontrolovat stav vegetace na předmětu nájmu dendrologem, a to minimálně 1x za rok. V případě zjištěné </w:t>
      </w:r>
      <w:r>
        <w:rPr>
          <w:color w:val="000000"/>
          <w:spacing w:val="0"/>
          <w:w w:val="100"/>
          <w:position w:val="0"/>
          <w:shd w:val="clear" w:color="auto" w:fill="auto"/>
          <w:lang w:val="cs-CZ" w:eastAsia="cs-CZ" w:bidi="cs-CZ"/>
        </w:rPr>
        <w:t>závady na vegetaci, která by ohrožovala bezpečnost a zdraví osob či ohrožení majetku je nájemce povinen zabezpečit místo proti vstupu v dostatečné míře, závadu nahlásit pronajímateli a se souhlasem pronajímatele odstranit vegetaci na vlastní náklady. V případě zájmu nájemce o dřevní hmotu, bude nájemci dřevní hmota odprodána na základě taxace provedené pronajímatelem.</w:t>
      </w:r>
    </w:p>
    <w:p>
      <w:pPr>
        <w:pStyle w:val="Style2"/>
        <w:keepNext w:val="0"/>
        <w:keepLines w:val="0"/>
        <w:widowControl w:val="0"/>
        <w:numPr>
          <w:ilvl w:val="0"/>
          <w:numId w:val="13"/>
        </w:numPr>
        <w:shd w:val="clear" w:color="auto" w:fill="auto"/>
        <w:tabs>
          <w:tab w:pos="428" w:val="left"/>
        </w:tabs>
        <w:bidi w:val="0"/>
        <w:spacing w:before="0" w:after="0" w:line="254" w:lineRule="auto"/>
        <w:ind w:left="440" w:right="0" w:hanging="440"/>
        <w:jc w:val="both"/>
      </w:pPr>
      <w:bookmarkStart w:id="68" w:name="bookmark68"/>
      <w:bookmarkEnd w:id="68"/>
      <w:r>
        <w:rPr>
          <w:color w:val="000000"/>
          <w:spacing w:val="0"/>
          <w:w w:val="100"/>
          <w:position w:val="0"/>
          <w:shd w:val="clear" w:color="auto" w:fill="auto"/>
          <w:lang w:val="cs-CZ" w:eastAsia="cs-CZ" w:bidi="cs-CZ"/>
        </w:rPr>
        <w:t>V případě ukončení nájmu se nájemce zavazuje vyklidit předmět nájmu, vystěhovat pojízdné přívěsy, odstranit bójky a molo, a to nejpozději ke dni ukončení nájemního vztahu. Pro případ nesplnění povinnosti nájemce vyplývající z první věty tohoto bodu smlouvy bude předmět nájmu vyklizen na náklad nájemce. Nájemce se pronajímateli zavazuje uhradit veškeré náklady, které pronajímateli vzniknou v souvislosti s nesplněním povinnosti nájemce vyplývající z první věty tohoto bodu.</w:t>
      </w:r>
    </w:p>
    <w:p>
      <w:pPr>
        <w:pStyle w:val="Style2"/>
        <w:keepNext w:val="0"/>
        <w:keepLines w:val="0"/>
        <w:widowControl w:val="0"/>
        <w:numPr>
          <w:ilvl w:val="0"/>
          <w:numId w:val="13"/>
        </w:numPr>
        <w:shd w:val="clear" w:color="auto" w:fill="auto"/>
        <w:tabs>
          <w:tab w:pos="428" w:val="left"/>
        </w:tabs>
        <w:bidi w:val="0"/>
        <w:spacing w:before="0" w:after="0" w:line="254" w:lineRule="auto"/>
        <w:ind w:left="440" w:right="0" w:hanging="440"/>
        <w:jc w:val="both"/>
      </w:pPr>
      <w:bookmarkStart w:id="69" w:name="bookmark69"/>
      <w:bookmarkEnd w:id="69"/>
      <w:r>
        <w:rPr>
          <w:color w:val="000000"/>
          <w:spacing w:val="0"/>
          <w:w w:val="100"/>
          <w:position w:val="0"/>
          <w:shd w:val="clear" w:color="auto" w:fill="auto"/>
          <w:lang w:val="cs-CZ" w:eastAsia="cs-CZ" w:bidi="cs-CZ"/>
        </w:rPr>
        <w:t>Nájemce se zavazuje pronajímateli uhradit v případě nesplnění povinnosti vyklidit předmět nájmu a odstranit pojízdné přívěsy, bójky a molo, jak je uvedeno v bodu 13 tohoto článku smlouvy, smluvní pokutu ve výši 100.000 Kč.</w:t>
      </w:r>
    </w:p>
    <w:p>
      <w:pPr>
        <w:pStyle w:val="Style2"/>
        <w:keepNext w:val="0"/>
        <w:keepLines w:val="0"/>
        <w:widowControl w:val="0"/>
        <w:numPr>
          <w:ilvl w:val="0"/>
          <w:numId w:val="13"/>
        </w:numPr>
        <w:shd w:val="clear" w:color="auto" w:fill="auto"/>
        <w:tabs>
          <w:tab w:pos="428" w:val="left"/>
        </w:tabs>
        <w:bidi w:val="0"/>
        <w:spacing w:before="0" w:after="0" w:line="254" w:lineRule="auto"/>
        <w:ind w:left="440" w:right="0" w:hanging="440"/>
        <w:jc w:val="both"/>
      </w:pPr>
      <w:bookmarkStart w:id="70" w:name="bookmark70"/>
      <w:bookmarkEnd w:id="70"/>
      <w:r>
        <w:rPr>
          <w:color w:val="000000"/>
          <w:spacing w:val="0"/>
          <w:w w:val="100"/>
          <w:position w:val="0"/>
          <w:shd w:val="clear" w:color="auto" w:fill="auto"/>
          <w:lang w:val="cs-CZ" w:eastAsia="cs-CZ" w:bidi="cs-CZ"/>
        </w:rPr>
        <w:t>Nájemce se zavazuje předložit, a to nejpozději do šesti měsíců od podpisu této smlouvy aktualizovaný povodňový plán</w:t>
      </w:r>
    </w:p>
    <w:p>
      <w:pPr>
        <w:pStyle w:val="Style2"/>
        <w:keepNext w:val="0"/>
        <w:keepLines w:val="0"/>
        <w:widowControl w:val="0"/>
        <w:numPr>
          <w:ilvl w:val="0"/>
          <w:numId w:val="13"/>
        </w:numPr>
        <w:shd w:val="clear" w:color="auto" w:fill="auto"/>
        <w:tabs>
          <w:tab w:pos="428" w:val="left"/>
        </w:tabs>
        <w:bidi w:val="0"/>
        <w:spacing w:before="0" w:after="0" w:line="254" w:lineRule="auto"/>
        <w:ind w:left="440" w:right="0" w:hanging="440"/>
        <w:jc w:val="both"/>
      </w:pPr>
      <w:bookmarkStart w:id="71" w:name="bookmark71"/>
      <w:bookmarkEnd w:id="71"/>
      <w:r>
        <w:rPr>
          <w:color w:val="000000"/>
          <w:spacing w:val="0"/>
          <w:w w:val="100"/>
          <w:position w:val="0"/>
          <w:shd w:val="clear" w:color="auto" w:fill="auto"/>
          <w:lang w:val="cs-CZ" w:eastAsia="cs-CZ" w:bidi="cs-CZ"/>
        </w:rPr>
        <w:t>V případě nesplnění povinností vyplývající z bodu 15 tohoto článku, pozbývá tato nájemní smlouva platnosti.</w:t>
      </w:r>
    </w:p>
    <w:p>
      <w:pPr>
        <w:pStyle w:val="Style2"/>
        <w:keepNext w:val="0"/>
        <w:keepLines w:val="0"/>
        <w:widowControl w:val="0"/>
        <w:numPr>
          <w:ilvl w:val="0"/>
          <w:numId w:val="13"/>
        </w:numPr>
        <w:shd w:val="clear" w:color="auto" w:fill="auto"/>
        <w:tabs>
          <w:tab w:pos="428" w:val="left"/>
        </w:tabs>
        <w:bidi w:val="0"/>
        <w:spacing w:before="0" w:after="420" w:line="254" w:lineRule="auto"/>
        <w:ind w:left="440" w:right="0" w:hanging="440"/>
        <w:jc w:val="both"/>
      </w:pPr>
      <w:bookmarkStart w:id="72" w:name="bookmark72"/>
      <w:bookmarkEnd w:id="72"/>
      <w:r>
        <w:rPr>
          <w:color w:val="000000"/>
          <w:spacing w:val="0"/>
          <w:w w:val="100"/>
          <w:position w:val="0"/>
          <w:shd w:val="clear" w:color="auto" w:fill="auto"/>
          <w:lang w:val="cs-CZ" w:eastAsia="cs-CZ" w:bidi="cs-CZ"/>
        </w:rPr>
        <w:t>V případě vzniku povodňové situace (vystoupání hladiny vody v nádrži na kótu 271,90 m n. m. a vyšší) je nájemce povinen zajistit odklizení mobilního majetku nebo ho zajistit proti odplavení.</w:t>
      </w:r>
    </w:p>
    <w:p>
      <w:pPr>
        <w:pStyle w:val="Style12"/>
        <w:keepNext/>
        <w:keepLines/>
        <w:widowControl w:val="0"/>
        <w:numPr>
          <w:ilvl w:val="0"/>
          <w:numId w:val="1"/>
        </w:numPr>
        <w:shd w:val="clear" w:color="auto" w:fill="auto"/>
        <w:tabs>
          <w:tab w:pos="452" w:val="left"/>
        </w:tabs>
        <w:bidi w:val="0"/>
        <w:spacing w:before="0" w:after="0"/>
        <w:ind w:left="0" w:right="0" w:firstLine="0"/>
        <w:jc w:val="center"/>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COMPLIANCE DOLOŽKA</w:t>
      </w:r>
      <w:bookmarkEnd w:id="73"/>
      <w:bookmarkEnd w:id="74"/>
      <w:bookmarkEnd w:id="76"/>
    </w:p>
    <w:p>
      <w:pPr>
        <w:pStyle w:val="Style2"/>
        <w:keepNext w:val="0"/>
        <w:keepLines w:val="0"/>
        <w:widowControl w:val="0"/>
        <w:numPr>
          <w:ilvl w:val="0"/>
          <w:numId w:val="15"/>
        </w:numPr>
        <w:shd w:val="clear" w:color="auto" w:fill="auto"/>
        <w:tabs>
          <w:tab w:pos="422" w:val="left"/>
        </w:tabs>
        <w:bidi w:val="0"/>
        <w:spacing w:before="0" w:after="0"/>
        <w:ind w:left="440" w:right="0" w:hanging="440"/>
        <w:jc w:val="both"/>
      </w:pPr>
      <w:bookmarkStart w:id="77" w:name="bookmark77"/>
      <w:bookmarkEnd w:id="7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422" w:val="left"/>
        </w:tabs>
        <w:bidi w:val="0"/>
        <w:spacing w:before="0" w:after="0"/>
        <w:ind w:left="440" w:right="0" w:hanging="440"/>
        <w:jc w:val="both"/>
      </w:pPr>
      <w:bookmarkStart w:id="78" w:name="bookmark78"/>
      <w:bookmarkEnd w:id="7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422" w:val="left"/>
        </w:tabs>
        <w:bidi w:val="0"/>
        <w:spacing w:before="0" w:after="0"/>
        <w:ind w:left="0" w:right="0" w:firstLine="0"/>
        <w:jc w:val="both"/>
      </w:pPr>
      <w:bookmarkStart w:id="79" w:name="bookmark79"/>
      <w:bookmarkEnd w:id="79"/>
      <w:r>
        <w:rPr>
          <w:color w:val="000000"/>
          <w:spacing w:val="0"/>
          <w:w w:val="100"/>
          <w:position w:val="0"/>
          <w:shd w:val="clear" w:color="auto" w:fill="auto"/>
          <w:lang w:val="cs-CZ" w:eastAsia="cs-CZ" w:bidi="cs-CZ"/>
        </w:rPr>
        <w:t>Nájemce prohlašuje, že se seznámil se zásadami, hodnotami a cíli Compliance programu</w:t>
      </w:r>
    </w:p>
    <w:p>
      <w:pPr>
        <w:pStyle w:val="Style2"/>
        <w:keepNext w:val="0"/>
        <w:keepLines w:val="0"/>
        <w:widowControl w:val="0"/>
        <w:shd w:val="clear" w:color="auto" w:fill="auto"/>
        <w:tabs>
          <w:tab w:pos="3354" w:val="left"/>
          <w:tab w:pos="6142" w:val="left"/>
          <w:tab w:pos="8744" w:val="left"/>
        </w:tabs>
        <w:bidi w:val="0"/>
        <w:spacing w:before="0" w:after="0"/>
        <w:ind w:left="0" w:right="0" w:firstLine="44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0"/>
        <w:ind w:left="44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422" w:val="left"/>
        </w:tabs>
        <w:bidi w:val="0"/>
        <w:spacing w:before="0" w:after="420"/>
        <w:ind w:left="440" w:right="0" w:hanging="440"/>
        <w:jc w:val="both"/>
      </w:pPr>
      <w:bookmarkStart w:id="80" w:name="bookmark80"/>
      <w:bookmarkEnd w:id="8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2"/>
        <w:keepNext/>
        <w:keepLines/>
        <w:widowControl w:val="0"/>
        <w:numPr>
          <w:ilvl w:val="0"/>
          <w:numId w:val="1"/>
        </w:numPr>
        <w:shd w:val="clear" w:color="auto" w:fill="auto"/>
        <w:tabs>
          <w:tab w:pos="514" w:val="left"/>
        </w:tabs>
        <w:bidi w:val="0"/>
        <w:spacing w:before="0" w:after="0" w:line="254" w:lineRule="auto"/>
        <w:ind w:left="0" w:right="0" w:firstLine="0"/>
        <w:jc w:val="center"/>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OCHRANA A ZPRACOVÁNÍ OSOBNÍCH ÚDAJŮ</w:t>
      </w:r>
      <w:bookmarkEnd w:id="81"/>
      <w:bookmarkEnd w:id="82"/>
      <w:bookmarkEnd w:id="84"/>
    </w:p>
    <w:p>
      <w:pPr>
        <w:pStyle w:val="Style2"/>
        <w:keepNext w:val="0"/>
        <w:keepLines w:val="0"/>
        <w:widowControl w:val="0"/>
        <w:shd w:val="clear" w:color="auto" w:fill="auto"/>
        <w:bidi w:val="0"/>
        <w:spacing w:before="0" w:after="420" w:line="254"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r>
        <w:br w:type="page"/>
      </w:r>
    </w:p>
    <w:p>
      <w:pPr>
        <w:pStyle w:val="Style12"/>
        <w:keepNext/>
        <w:keepLines/>
        <w:widowControl w:val="0"/>
        <w:numPr>
          <w:ilvl w:val="0"/>
          <w:numId w:val="1"/>
        </w:numPr>
        <w:shd w:val="clear" w:color="auto" w:fill="auto"/>
        <w:tabs>
          <w:tab w:pos="459" w:val="left"/>
        </w:tabs>
        <w:bidi w:val="0"/>
        <w:spacing w:before="0" w:after="0"/>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ZÁVĚREČNÁ USTANOVENÍ</w:t>
      </w:r>
      <w:bookmarkEnd w:id="85"/>
      <w:bookmarkEnd w:id="86"/>
      <w:bookmarkEnd w:id="88"/>
    </w:p>
    <w:p>
      <w:pPr>
        <w:pStyle w:val="Style2"/>
        <w:keepNext w:val="0"/>
        <w:keepLines w:val="0"/>
        <w:widowControl w:val="0"/>
        <w:numPr>
          <w:ilvl w:val="0"/>
          <w:numId w:val="17"/>
        </w:numPr>
        <w:shd w:val="clear" w:color="auto" w:fill="auto"/>
        <w:tabs>
          <w:tab w:pos="416" w:val="left"/>
        </w:tabs>
        <w:bidi w:val="0"/>
        <w:spacing w:before="0" w:after="0"/>
        <w:ind w:left="440" w:right="0" w:hanging="440"/>
        <w:jc w:val="both"/>
      </w:pPr>
      <w:bookmarkStart w:id="89" w:name="bookmark89"/>
      <w:bookmarkEnd w:id="89"/>
      <w:r>
        <w:rPr>
          <w:color w:val="000000"/>
          <w:spacing w:val="0"/>
          <w:w w:val="100"/>
          <w:position w:val="0"/>
          <w:shd w:val="clear" w:color="auto" w:fill="auto"/>
          <w:lang w:val="cs-CZ" w:eastAsia="cs-CZ" w:bidi="cs-CZ"/>
        </w:rPr>
        <w:t>Tuto nájemní smlouvu lze měnit jen na podkladě písemných vzájemně odsouhlasených dodatků.</w:t>
      </w:r>
    </w:p>
    <w:p>
      <w:pPr>
        <w:pStyle w:val="Style2"/>
        <w:keepNext w:val="0"/>
        <w:keepLines w:val="0"/>
        <w:widowControl w:val="0"/>
        <w:numPr>
          <w:ilvl w:val="0"/>
          <w:numId w:val="17"/>
        </w:numPr>
        <w:shd w:val="clear" w:color="auto" w:fill="auto"/>
        <w:tabs>
          <w:tab w:pos="416" w:val="left"/>
        </w:tabs>
        <w:bidi w:val="0"/>
        <w:spacing w:before="0" w:after="0"/>
        <w:ind w:left="440" w:right="0" w:hanging="440"/>
        <w:jc w:val="both"/>
      </w:pPr>
      <w:bookmarkStart w:id="90" w:name="bookmark90"/>
      <w:bookmarkEnd w:id="90"/>
      <w:r>
        <w:rPr>
          <w:color w:val="000000"/>
          <w:spacing w:val="0"/>
          <w:w w:val="100"/>
          <w:position w:val="0"/>
          <w:shd w:val="clear" w:color="auto" w:fill="auto"/>
          <w:lang w:val="cs-CZ" w:eastAsia="cs-CZ" w:bidi="cs-CZ"/>
        </w:rPr>
        <w:t>Tato nájemní smlouva je sepsána dle příslušných ustanovení občanského zákoníku včetně předpisů souvisejících.</w:t>
      </w:r>
    </w:p>
    <w:p>
      <w:pPr>
        <w:pStyle w:val="Style2"/>
        <w:keepNext w:val="0"/>
        <w:keepLines w:val="0"/>
        <w:widowControl w:val="0"/>
        <w:numPr>
          <w:ilvl w:val="0"/>
          <w:numId w:val="17"/>
        </w:numPr>
        <w:shd w:val="clear" w:color="auto" w:fill="auto"/>
        <w:tabs>
          <w:tab w:pos="416" w:val="left"/>
        </w:tabs>
        <w:bidi w:val="0"/>
        <w:spacing w:before="0" w:after="0"/>
        <w:ind w:left="440" w:right="0" w:hanging="440"/>
        <w:jc w:val="both"/>
      </w:pPr>
      <w:bookmarkStart w:id="91" w:name="bookmark91"/>
      <w:bookmarkEnd w:id="91"/>
      <w:r>
        <w:rPr>
          <w:color w:val="000000"/>
          <w:spacing w:val="0"/>
          <w:w w:val="100"/>
          <w:position w:val="0"/>
          <w:shd w:val="clear" w:color="auto" w:fill="auto"/>
          <w:lang w:val="cs-CZ" w:eastAsia="cs-CZ" w:bidi="cs-CZ"/>
        </w:rPr>
        <w:t>Tato smlouva je vyhotovena 4x, nájemce si ponechá 1 vyhotovení a pronajímatel 3 vyhotovení.</w:t>
      </w:r>
    </w:p>
    <w:p>
      <w:pPr>
        <w:pStyle w:val="Style2"/>
        <w:keepNext w:val="0"/>
        <w:keepLines w:val="0"/>
        <w:widowControl w:val="0"/>
        <w:numPr>
          <w:ilvl w:val="0"/>
          <w:numId w:val="17"/>
        </w:numPr>
        <w:shd w:val="clear" w:color="auto" w:fill="auto"/>
        <w:tabs>
          <w:tab w:pos="416" w:val="left"/>
        </w:tabs>
        <w:bidi w:val="0"/>
        <w:spacing w:before="0" w:after="0"/>
        <w:ind w:left="440" w:right="0" w:hanging="440"/>
        <w:jc w:val="both"/>
      </w:pPr>
      <w:bookmarkStart w:id="92" w:name="bookmark92"/>
      <w:bookmarkEnd w:id="92"/>
      <w:r>
        <w:rPr>
          <w:color w:val="000000"/>
          <w:spacing w:val="0"/>
          <w:w w:val="100"/>
          <w:position w:val="0"/>
          <w:shd w:val="clear" w:color="auto" w:fill="auto"/>
          <w:lang w:val="cs-CZ" w:eastAsia="cs-CZ" w:bidi="cs-CZ"/>
        </w:rPr>
        <w:t>Dle ustanovení čl. 6, odst. 6, bodu 7 statutu Povodí Ohře, státního podniku, v platném znění není k této smlouvě nutný písemný souhlas zakladatele Povodí Ohře, státního podniku, tj. Ministerstva zemědělství ČR.</w:t>
      </w:r>
    </w:p>
    <w:p>
      <w:pPr>
        <w:pStyle w:val="Style2"/>
        <w:keepNext w:val="0"/>
        <w:keepLines w:val="0"/>
        <w:widowControl w:val="0"/>
        <w:numPr>
          <w:ilvl w:val="0"/>
          <w:numId w:val="17"/>
        </w:numPr>
        <w:shd w:val="clear" w:color="auto" w:fill="auto"/>
        <w:tabs>
          <w:tab w:pos="416" w:val="left"/>
        </w:tabs>
        <w:bidi w:val="0"/>
        <w:spacing w:before="0" w:after="0"/>
        <w:ind w:left="440" w:right="0" w:hanging="440"/>
        <w:jc w:val="both"/>
      </w:pPr>
      <w:bookmarkStart w:id="93" w:name="bookmark93"/>
      <w:bookmarkEnd w:id="93"/>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7"/>
        </w:numPr>
        <w:shd w:val="clear" w:color="auto" w:fill="auto"/>
        <w:tabs>
          <w:tab w:pos="416" w:val="left"/>
        </w:tabs>
        <w:bidi w:val="0"/>
        <w:spacing w:before="0" w:after="0"/>
        <w:ind w:left="440" w:right="0" w:hanging="440"/>
        <w:jc w:val="both"/>
      </w:pPr>
      <w:bookmarkStart w:id="94" w:name="bookmark94"/>
      <w:bookmarkEnd w:id="94"/>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7"/>
        </w:numPr>
        <w:shd w:val="clear" w:color="auto" w:fill="auto"/>
        <w:tabs>
          <w:tab w:pos="416" w:val="left"/>
        </w:tabs>
        <w:bidi w:val="0"/>
        <w:spacing w:before="0" w:after="0"/>
        <w:ind w:left="440" w:right="0" w:hanging="440"/>
        <w:jc w:val="both"/>
      </w:pPr>
      <w:bookmarkStart w:id="95" w:name="bookmark95"/>
      <w:bookmarkEnd w:id="95"/>
      <w:r>
        <w:rPr>
          <w:color w:val="000000"/>
          <w:spacing w:val="0"/>
          <w:w w:val="100"/>
          <w:position w:val="0"/>
          <w:shd w:val="clear" w:color="auto" w:fill="auto"/>
          <w:lang w:val="cs-CZ" w:eastAsia="cs-CZ" w:bidi="cs-CZ"/>
        </w:rPr>
        <w:t>Smluvní strany berou na vědomí, že tato smlouva je platná a nabude účinnosti až zveřejněním v Registru smluv.</w:t>
      </w:r>
    </w:p>
    <w:p>
      <w:pPr>
        <w:pStyle w:val="Style2"/>
        <w:keepNext w:val="0"/>
        <w:keepLines w:val="0"/>
        <w:widowControl w:val="0"/>
        <w:numPr>
          <w:ilvl w:val="0"/>
          <w:numId w:val="17"/>
        </w:numPr>
        <w:shd w:val="clear" w:color="auto" w:fill="auto"/>
        <w:tabs>
          <w:tab w:pos="416" w:val="left"/>
        </w:tabs>
        <w:bidi w:val="0"/>
        <w:spacing w:before="0" w:after="0"/>
        <w:ind w:left="0" w:right="0" w:firstLine="0"/>
        <w:jc w:val="left"/>
      </w:pPr>
      <w:bookmarkStart w:id="96" w:name="bookmark96"/>
      <w:bookmarkEnd w:id="96"/>
      <w:r>
        <w:rPr>
          <w:color w:val="000000"/>
          <w:spacing w:val="0"/>
          <w:w w:val="100"/>
          <w:position w:val="0"/>
          <w:shd w:val="clear" w:color="auto" w:fill="auto"/>
          <w:lang w:val="cs-CZ" w:eastAsia="cs-CZ" w:bidi="cs-CZ"/>
        </w:rPr>
        <w:t>Smluvní strany nepovažují žádné ustanovení této smlouvy za obchodní tajemství.</w:t>
      </w:r>
    </w:p>
    <w:p>
      <w:pPr>
        <w:pStyle w:val="Style2"/>
        <w:keepNext w:val="0"/>
        <w:keepLines w:val="0"/>
        <w:widowControl w:val="0"/>
        <w:numPr>
          <w:ilvl w:val="0"/>
          <w:numId w:val="17"/>
        </w:numPr>
        <w:shd w:val="clear" w:color="auto" w:fill="auto"/>
        <w:tabs>
          <w:tab w:pos="416" w:val="left"/>
        </w:tabs>
        <w:bidi w:val="0"/>
        <w:spacing w:before="0" w:after="200"/>
        <w:ind w:left="0" w:right="0" w:firstLine="0"/>
        <w:jc w:val="left"/>
      </w:pPr>
      <w:bookmarkStart w:id="97" w:name="bookmark97"/>
      <w:bookmarkEnd w:id="97"/>
      <w:r>
        <w:rPr>
          <w:color w:val="000000"/>
          <w:spacing w:val="0"/>
          <w:w w:val="100"/>
          <w:position w:val="0"/>
          <w:shd w:val="clear" w:color="auto" w:fill="auto"/>
          <w:lang w:val="cs-CZ" w:eastAsia="cs-CZ" w:bidi="cs-CZ"/>
        </w:rPr>
        <w:t>Tato smlouva navazuje na nájemní smlouvu č. 301/2021.</w:t>
      </w:r>
    </w:p>
    <w:p>
      <w:pPr>
        <w:pStyle w:val="Style2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Situační plán</w:t>
      </w:r>
    </w:p>
    <w:p>
      <w:pPr>
        <w:pStyle w:val="Style2"/>
        <w:keepNext w:val="0"/>
        <w:keepLines w:val="0"/>
        <w:widowControl w:val="0"/>
        <w:shd w:val="clear" w:color="auto" w:fill="auto"/>
        <w:bidi w:val="0"/>
        <w:spacing w:before="0" w:after="20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4140835</wp:posOffset>
                </wp:positionH>
                <wp:positionV relativeFrom="paragraph">
                  <wp:posOffset>12700</wp:posOffset>
                </wp:positionV>
                <wp:extent cx="2249170" cy="527050"/>
                <wp:wrapSquare wrapText="left"/>
                <wp:docPr id="5" name="Shape 5"/>
                <a:graphic xmlns:a="http://schemas.openxmlformats.org/drawingml/2006/main">
                  <a:graphicData uri="http://schemas.microsoft.com/office/word/2010/wordprocessingShape">
                    <wps:wsp>
                      <wps:cNvSpPr txBox="1"/>
                      <wps:spPr>
                        <a:xfrm>
                          <a:ext cx="2249170" cy="52705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tabs>
                                <w:tab w:pos="3485"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Chomutově dne </w:t>
                            </w:r>
                            <w:r>
                              <w:rPr>
                                <w:u w:val="single"/>
                              </w:rPr>
                              <w:t xml:space="preserve"> </w:t>
                              <w:tab/>
                            </w:r>
                          </w:p>
                        </w:txbxContent>
                      </wps:txbx>
                      <wps:bodyPr lIns="0" tIns="0" rIns="0" bIns="0">
                        <a:noAutoFit/>
                      </wps:bodyPr>
                    </wps:wsp>
                  </a:graphicData>
                </a:graphic>
              </wp:anchor>
            </w:drawing>
          </mc:Choice>
          <mc:Fallback>
            <w:pict>
              <v:shape id="_x0000_s1031" type="#_x0000_t202" style="position:absolute;margin-left:326.05000000000001pt;margin-top:1.pt;width:177.09999999999999pt;height:41.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tabs>
                          <w:tab w:pos="3485"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Chomutově dne </w:t>
                      </w:r>
                      <w:r>
                        <w:rPr>
                          <w:u w:val="single"/>
                        </w:rPr>
                        <w:t xml:space="preserve"> </w:t>
                        <w:tab/>
                      </w:r>
                    </w:p>
                  </w:txbxContent>
                </v:textbox>
                <w10:wrap type="square" side="left" anchorx="page"/>
              </v:shape>
            </w:pict>
          </mc:Fallback>
        </mc:AlternateContent>
      </w:r>
      <w:r>
        <w:rPr>
          <w:color w:val="000000"/>
          <w:spacing w:val="0"/>
          <w:w w:val="100"/>
          <w:position w:val="0"/>
          <w:shd w:val="clear" w:color="auto" w:fill="auto"/>
          <w:lang w:val="cs-CZ" w:eastAsia="cs-CZ" w:bidi="cs-CZ"/>
        </w:rPr>
        <w:t>Za nájemce :</w:t>
      </w:r>
    </w:p>
    <w:p>
      <w:pPr>
        <w:pStyle w:val="Style2"/>
        <w:keepNext w:val="0"/>
        <w:keepLines w:val="0"/>
        <w:widowControl w:val="0"/>
        <w:shd w:val="clear" w:color="auto" w:fill="auto"/>
        <w:tabs>
          <w:tab w:pos="2554" w:val="left"/>
        </w:tabs>
        <w:bidi w:val="0"/>
        <w:spacing w:before="0" w:after="0" w:line="240" w:lineRule="auto"/>
        <w:ind w:left="0" w:right="0" w:firstLine="0"/>
        <w:jc w:val="left"/>
        <w:sectPr>
          <w:footerReference w:type="default" r:id="rId5"/>
          <w:footerReference w:type="first" r:id="rId6"/>
          <w:footnotePr>
            <w:pos w:val="pageBottom"/>
            <w:numFmt w:val="decimal"/>
            <w:numRestart w:val="continuous"/>
          </w:footnotePr>
          <w:pgSz w:w="11909" w:h="16838"/>
          <w:pgMar w:top="1341" w:left="1301" w:right="1011" w:bottom="1343"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 xml:space="preserve">V Chbanech dne </w:t>
      </w:r>
      <w:r>
        <w:rPr>
          <w:u w:val="single"/>
        </w:rPr>
        <w:t xml:space="preserve"> </w:t>
        <w:tab/>
      </w:r>
      <w:r>
        <w:rPr>
          <w:color w:val="000000"/>
          <w:spacing w:val="0"/>
          <w:w w:val="100"/>
          <w:position w:val="0"/>
          <w:shd w:val="clear" w:color="auto" w:fill="auto"/>
          <w:lang w:val="cs-CZ" w:eastAsia="cs-CZ" w:bidi="cs-CZ"/>
        </w:rPr>
        <w:t>…..</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7" w:after="7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2"/>
        <w:keepNext w:val="0"/>
        <w:keepLines w:val="0"/>
        <w:widowControl w:val="0"/>
        <w:shd w:val="clear" w:color="auto" w:fill="auto"/>
        <w:tabs>
          <w:tab w:pos="3960" w:val="left"/>
        </w:tabs>
        <w:bidi w:val="0"/>
        <w:spacing w:before="0" w:after="0"/>
        <w:ind w:left="0" w:right="0" w:firstLine="0"/>
        <w:jc w:val="both"/>
      </w:pPr>
      <w:r>
        <w:rPr>
          <w:u w:val="single"/>
        </w:rPr>
        <w:t xml:space="preserve"> </w:t>
        <w:tab/>
      </w:r>
      <w:r>
        <w:rPr>
          <w:color w:val="000000"/>
          <w:spacing w:val="0"/>
          <w:w w:val="100"/>
          <w:position w:val="0"/>
          <w:shd w:val="clear" w:color="auto" w:fill="auto"/>
          <w:lang w:val="cs-CZ" w:eastAsia="cs-CZ" w:bidi="cs-CZ"/>
        </w:rPr>
        <w:t xml:space="preserve"> předseda představenstva</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Yacht Club Nechranice</w:t>
      </w:r>
    </w:p>
    <w:p>
      <w:pPr>
        <w:pStyle w:val="Style2"/>
        <w:keepNext w:val="0"/>
        <w:keepLines w:val="0"/>
        <w:widowControl w:val="0"/>
        <w:shd w:val="clear" w:color="auto" w:fill="auto"/>
        <w:tabs>
          <w:tab w:pos="3845" w:val="left"/>
        </w:tabs>
        <w:bidi w:val="0"/>
        <w:spacing w:before="0" w:after="0"/>
        <w:ind w:left="0" w:right="0" w:firstLine="0"/>
        <w:jc w:val="left"/>
      </w:pPr>
      <w:r>
        <w:rPr>
          <w:u w:val="single"/>
        </w:rPr>
        <w:t xml:space="preserve"> </w:t>
        <w:tab/>
      </w:r>
      <w:r>
        <w:rPr>
          <w:color w:val="000000"/>
          <w:spacing w:val="0"/>
          <w:w w:val="100"/>
          <w:position w:val="0"/>
          <w:shd w:val="clear" w:color="auto" w:fill="auto"/>
          <w:lang w:val="cs-CZ" w:eastAsia="cs-CZ" w:bidi="cs-CZ"/>
        </w:rPr>
        <w:t xml:space="preserve"> ekonomický ředitel</w:t>
      </w:r>
    </w:p>
    <w:p>
      <w:pPr>
        <w:pStyle w:val="Style2"/>
        <w:keepNext w:val="0"/>
        <w:keepLines w:val="0"/>
        <w:widowControl w:val="0"/>
        <w:shd w:val="clear" w:color="auto" w:fill="auto"/>
        <w:bidi w:val="0"/>
        <w:spacing w:before="0" w:after="0"/>
        <w:ind w:left="0" w:right="0" w:firstLine="0"/>
        <w:jc w:val="left"/>
        <w:sectPr>
          <w:footnotePr>
            <w:pos w:val="pageBottom"/>
            <w:numFmt w:val="decimal"/>
            <w:numRestart w:val="continuous"/>
          </w:footnotePr>
          <w:type w:val="continuous"/>
          <w:pgSz w:w="11909" w:h="16838"/>
          <w:pgMar w:top="1363" w:left="1394" w:right="1572" w:bottom="1363" w:header="0" w:footer="3" w:gutter="0"/>
          <w:cols w:num="2" w:space="1009"/>
          <w:noEndnote/>
          <w:rtlGutter w:val="0"/>
          <w:docGrid w:linePitch="360"/>
        </w:sectPr>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363" w:left="1394" w:right="1572" w:bottom="1363" w:header="0" w:footer="3" w:gutter="0"/>
      <w:cols w:num="2" w:space="100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6537960</wp:posOffset>
              </wp:positionH>
              <wp:positionV relativeFrom="page">
                <wp:posOffset>9902825</wp:posOffset>
              </wp:positionV>
              <wp:extent cx="64135" cy="170815"/>
              <wp:wrapNone/>
              <wp:docPr id="7" name="Shape 7"/>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514.79999999999995pt;margin-top:779.75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0"/>
      <w:szCs w:val="20"/>
      <w:u w:val="none"/>
    </w:rPr>
  </w:style>
  <w:style w:type="character" w:customStyle="1" w:styleId="CharStyle16">
    <w:name w:val="Char Style 16"/>
    <w:basedOn w:val="DefaultParagraphFont"/>
    <w:link w:val="Style15"/>
    <w:rPr>
      <w:b w:val="0"/>
      <w:bCs w:val="0"/>
      <w:i w:val="0"/>
      <w:iCs w:val="0"/>
      <w:smallCaps w:val="0"/>
      <w:strike w:val="0"/>
      <w:sz w:val="20"/>
      <w:szCs w:val="20"/>
      <w:u w:val="none"/>
    </w:rPr>
  </w:style>
  <w:style w:type="character" w:customStyle="1" w:styleId="CharStyle21">
    <w:name w:val="Char Style 21"/>
    <w:basedOn w:val="DefaultParagraphFont"/>
    <w:link w:val="Style20"/>
    <w:rPr>
      <w:rFonts w:ascii="Arial" w:eastAsia="Arial" w:hAnsi="Arial" w:cs="Arial"/>
      <w:b w:val="0"/>
      <w:bCs w:val="0"/>
      <w:i/>
      <w:iCs/>
      <w:smallCaps w:val="0"/>
      <w:strike w:val="0"/>
      <w:sz w:val="18"/>
      <w:szCs w:val="18"/>
      <w:u w:val="none"/>
    </w:rPr>
  </w:style>
  <w:style w:type="paragraph" w:customStyle="1" w:styleId="Style2">
    <w:name w:val="Style 2"/>
    <w:basedOn w:val="Normal"/>
    <w:link w:val="CharStyle3"/>
    <w:pPr>
      <w:widowControl w:val="0"/>
      <w:shd w:val="clear" w:color="auto" w:fill="FFFFFF"/>
      <w:spacing w:line="252" w:lineRule="auto"/>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line="252" w:lineRule="auto"/>
    </w:pPr>
    <w:rPr>
      <w:rFonts w:ascii="Arial" w:eastAsia="Arial" w:hAnsi="Arial" w:cs="Arial"/>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line="252" w:lineRule="auto"/>
      <w:jc w:val="center"/>
      <w:outlineLvl w:val="0"/>
    </w:pPr>
    <w:rPr>
      <w:rFonts w:ascii="Arial" w:eastAsia="Arial" w:hAnsi="Arial" w:cs="Arial"/>
      <w:b/>
      <w:bCs/>
      <w:i w:val="0"/>
      <w:iCs w:val="0"/>
      <w:smallCaps w:val="0"/>
      <w:strike w:val="0"/>
      <w:sz w:val="20"/>
      <w:szCs w:val="20"/>
      <w:u w:val="none"/>
    </w:rPr>
  </w:style>
  <w:style w:type="paragraph" w:customStyle="1" w:styleId="Style15">
    <w:name w:val="Style 15"/>
    <w:basedOn w:val="Normal"/>
    <w:link w:val="CharStyle16"/>
    <w:pPr>
      <w:widowControl w:val="0"/>
      <w:shd w:val="clear" w:color="auto" w:fill="FFFFFF"/>
    </w:pPr>
    <w:rPr>
      <w:b w:val="0"/>
      <w:bCs w:val="0"/>
      <w:i w:val="0"/>
      <w:iCs w:val="0"/>
      <w:smallCaps w:val="0"/>
      <w:strike w:val="0"/>
      <w:sz w:val="20"/>
      <w:szCs w:val="20"/>
      <w:u w:val="none"/>
    </w:rPr>
  </w:style>
  <w:style w:type="paragraph" w:customStyle="1" w:styleId="Style20">
    <w:name w:val="Style 20"/>
    <w:basedOn w:val="Normal"/>
    <w:link w:val="CharStyle21"/>
    <w:pPr>
      <w:widowControl w:val="0"/>
      <w:shd w:val="clear" w:color="auto" w:fill="FFFFFF"/>
      <w:spacing w:after="200"/>
    </w:pPr>
    <w:rPr>
      <w:rFonts w:ascii="Arial" w:eastAsia="Arial" w:hAnsi="Arial" w:cs="Arial"/>
      <w:b w:val="0"/>
      <w:bCs w:val="0"/>
      <w:i/>
      <w:iCs/>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N á j e m n í    s m l o u v a</dc:title>
  <dc:subject/>
  <dc:creator>POh</dc:creator>
  <cp:keywords/>
</cp:coreProperties>
</file>