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417F" w14:textId="77777777" w:rsidR="00341B4D" w:rsidRDefault="007E5405">
      <w:pPr>
        <w:jc w:val="center"/>
        <w:rPr>
          <w:b/>
          <w:sz w:val="32"/>
          <w:szCs w:val="32"/>
        </w:rPr>
      </w:pPr>
      <w:r>
        <w:rPr>
          <w:b/>
          <w:sz w:val="32"/>
          <w:szCs w:val="32"/>
        </w:rPr>
        <w:t>Smlouva o dílo</w:t>
      </w:r>
    </w:p>
    <w:p w14:paraId="4E1F8D36" w14:textId="77777777" w:rsidR="00341B4D" w:rsidRDefault="00341B4D"/>
    <w:p w14:paraId="2B7935FF" w14:textId="77777777" w:rsidR="00341B4D" w:rsidRDefault="007E5405">
      <w:r>
        <w:t>Firma: Binary code s.r.o.</w:t>
      </w:r>
    </w:p>
    <w:p w14:paraId="64194842" w14:textId="77777777" w:rsidR="00341B4D" w:rsidRDefault="007E5405">
      <w:pPr>
        <w:rPr>
          <w:rFonts w:eastAsia="SimSun"/>
          <w:szCs w:val="19"/>
        </w:rPr>
      </w:pPr>
      <w:r>
        <w:t xml:space="preserve">IČO: </w:t>
      </w:r>
      <w:r>
        <w:rPr>
          <w:rFonts w:eastAsia="SimSun"/>
          <w:szCs w:val="19"/>
        </w:rPr>
        <w:t>06725767</w:t>
      </w:r>
    </w:p>
    <w:p w14:paraId="38F5F6E6" w14:textId="77777777" w:rsidR="00341B4D" w:rsidRDefault="007E5405">
      <w:pPr>
        <w:rPr>
          <w:rFonts w:eastAsia="SimSun"/>
          <w:szCs w:val="19"/>
        </w:rPr>
      </w:pPr>
      <w:r>
        <w:t>DIČO: CZ</w:t>
      </w:r>
      <w:r>
        <w:rPr>
          <w:rFonts w:eastAsia="SimSun"/>
          <w:szCs w:val="19"/>
        </w:rPr>
        <w:t>06725767</w:t>
      </w:r>
    </w:p>
    <w:p w14:paraId="4F0DB71C" w14:textId="77777777" w:rsidR="00341B4D" w:rsidRDefault="007E5405">
      <w:r>
        <w:t>Sídlo: Karlovo náměstí 290/16, Nové Město, Praha 2, 120 00</w:t>
      </w:r>
    </w:p>
    <w:p w14:paraId="5C369A0B" w14:textId="77777777" w:rsidR="00341B4D" w:rsidRDefault="007E5405">
      <w:r>
        <w:t>Zastoupená: MgA. Marie Krajplová</w:t>
      </w:r>
    </w:p>
    <w:p w14:paraId="35C06EEA" w14:textId="374E09C4" w:rsidR="00341B4D" w:rsidRDefault="007E5405">
      <w:r>
        <w:t xml:space="preserve">Telefon: </w:t>
      </w:r>
      <w:r w:rsidR="001843BE">
        <w:t>xxx</w:t>
      </w:r>
    </w:p>
    <w:p w14:paraId="326BD575" w14:textId="76C797A5" w:rsidR="00341B4D" w:rsidRDefault="007E5405">
      <w:r>
        <w:t xml:space="preserve">E-mail: </w:t>
      </w:r>
      <w:r w:rsidR="001843BE">
        <w:t>xxx</w:t>
      </w:r>
    </w:p>
    <w:p w14:paraId="6DE8CA29" w14:textId="77777777" w:rsidR="00341B4D" w:rsidRDefault="007E5405">
      <w:r>
        <w:t>(dále jako „Zhotovitel“)</w:t>
      </w:r>
    </w:p>
    <w:p w14:paraId="16A06CE0" w14:textId="77777777" w:rsidR="00341B4D" w:rsidRDefault="00341B4D"/>
    <w:p w14:paraId="237D8918" w14:textId="77777777" w:rsidR="00341B4D" w:rsidRDefault="007E5405">
      <w:r>
        <w:t>a</w:t>
      </w:r>
    </w:p>
    <w:p w14:paraId="22012EA5" w14:textId="77777777" w:rsidR="00341B4D" w:rsidRDefault="00341B4D"/>
    <w:p w14:paraId="22672A03" w14:textId="77777777" w:rsidR="00341B4D" w:rsidRDefault="007E5405">
      <w:r>
        <w:t>Firma: Knihovna AV ČR, v. v. i.</w:t>
      </w:r>
    </w:p>
    <w:p w14:paraId="6AC38629" w14:textId="77777777" w:rsidR="00341B4D" w:rsidRDefault="007E5405">
      <w:r>
        <w:t>IČO: 67985971, DIČ CZ67985971</w:t>
      </w:r>
    </w:p>
    <w:p w14:paraId="69FEC143" w14:textId="77777777" w:rsidR="00341B4D" w:rsidRDefault="007E5405">
      <w:r>
        <w:t>Sídlo: Národní 1009/3, Praha 110 00, Česká republika</w:t>
      </w:r>
    </w:p>
    <w:p w14:paraId="6D491688" w14:textId="77777777" w:rsidR="00341B4D" w:rsidRDefault="007E5405">
      <w:r>
        <w:t>Zastoupená: Ing. Magdalénou Veckovou, ředitelkou</w:t>
      </w:r>
    </w:p>
    <w:p w14:paraId="27F24E87" w14:textId="1150568A" w:rsidR="00341B4D" w:rsidRDefault="007E5405">
      <w:r>
        <w:t xml:space="preserve">Telefon: </w:t>
      </w:r>
      <w:r w:rsidR="001843BE">
        <w:t>xxx</w:t>
      </w:r>
    </w:p>
    <w:p w14:paraId="15BB52E8" w14:textId="1F24F955" w:rsidR="00341B4D" w:rsidRDefault="007E5405">
      <w:bookmarkStart w:id="0" w:name="_gjdgxs" w:colFirst="0" w:colLast="0"/>
      <w:bookmarkEnd w:id="0"/>
      <w:r>
        <w:t xml:space="preserve">E-mail: </w:t>
      </w:r>
      <w:r w:rsidR="001843BE">
        <w:t>xxx</w:t>
      </w:r>
    </w:p>
    <w:p w14:paraId="4E685B28" w14:textId="77777777" w:rsidR="00341B4D" w:rsidRDefault="007E5405">
      <w:r>
        <w:t>(dále jako „Objednatel“)</w:t>
      </w:r>
    </w:p>
    <w:p w14:paraId="147DF54F" w14:textId="77777777" w:rsidR="00341B4D" w:rsidRDefault="00341B4D"/>
    <w:p w14:paraId="3F38A121" w14:textId="77777777" w:rsidR="00341B4D" w:rsidRDefault="00341B4D"/>
    <w:p w14:paraId="7A8A4920" w14:textId="77777777" w:rsidR="00341B4D" w:rsidRDefault="007E5405">
      <w:pPr>
        <w:jc w:val="center"/>
        <w:rPr>
          <w:b/>
        </w:rPr>
      </w:pPr>
      <w:r>
        <w:rPr>
          <w:b/>
        </w:rPr>
        <w:t>Zhotovitel a Objednatel dále též jako „Smluvní strany“</w:t>
      </w:r>
    </w:p>
    <w:p w14:paraId="26243E2C" w14:textId="77777777" w:rsidR="00341B4D" w:rsidRDefault="007E5405">
      <w:pPr>
        <w:jc w:val="center"/>
        <w:rPr>
          <w:b/>
        </w:rPr>
      </w:pPr>
      <w:r>
        <w:rPr>
          <w:b/>
        </w:rPr>
        <w:t>(a každý jednotlivě jako „Smluvní strana“)</w:t>
      </w:r>
    </w:p>
    <w:p w14:paraId="5771E70A" w14:textId="77777777" w:rsidR="00341B4D" w:rsidRDefault="00341B4D">
      <w:pPr>
        <w:jc w:val="center"/>
        <w:rPr>
          <w:b/>
        </w:rPr>
      </w:pPr>
    </w:p>
    <w:p w14:paraId="47B9484B" w14:textId="77777777" w:rsidR="00341B4D" w:rsidRDefault="00341B4D">
      <w:pPr>
        <w:jc w:val="center"/>
        <w:rPr>
          <w:b/>
        </w:rPr>
      </w:pPr>
    </w:p>
    <w:p w14:paraId="2A174109" w14:textId="77777777" w:rsidR="00341B4D" w:rsidRDefault="007E5405">
      <w:pPr>
        <w:jc w:val="center"/>
        <w:rPr>
          <w:b/>
        </w:rPr>
      </w:pPr>
      <w:r>
        <w:rPr>
          <w:b/>
        </w:rPr>
        <w:t>Smluvní strany ujednávají následující:</w:t>
      </w:r>
    </w:p>
    <w:p w14:paraId="5926BD4D" w14:textId="77777777" w:rsidR="00341B4D" w:rsidRDefault="00341B4D"/>
    <w:p w14:paraId="3E39144E" w14:textId="77777777" w:rsidR="00341B4D" w:rsidRDefault="00341B4D"/>
    <w:p w14:paraId="2ECCCC4E" w14:textId="77777777" w:rsidR="00341B4D" w:rsidRDefault="007E5405">
      <w:pPr>
        <w:numPr>
          <w:ilvl w:val="0"/>
          <w:numId w:val="1"/>
        </w:numPr>
        <w:rPr>
          <w:b/>
          <w:color w:val="000000"/>
          <w:sz w:val="24"/>
          <w:szCs w:val="24"/>
        </w:rPr>
      </w:pPr>
      <w:r>
        <w:rPr>
          <w:b/>
          <w:color w:val="000000"/>
          <w:sz w:val="24"/>
          <w:szCs w:val="24"/>
        </w:rPr>
        <w:t>Definice</w:t>
      </w:r>
    </w:p>
    <w:p w14:paraId="01C68942" w14:textId="77777777" w:rsidR="00341B4D" w:rsidRDefault="007E5405">
      <w:pPr>
        <w:ind w:left="720"/>
        <w:jc w:val="both"/>
        <w:rPr>
          <w:color w:val="000000"/>
          <w:sz w:val="20"/>
        </w:rPr>
      </w:pPr>
      <w:r>
        <w:rPr>
          <w:color w:val="000000"/>
          <w:sz w:val="20"/>
        </w:rPr>
        <w:t xml:space="preserve">V této Smlouvě „Dílo“ znamená </w:t>
      </w:r>
      <w:r>
        <w:rPr>
          <w:bCs/>
          <w:color w:val="000000"/>
          <w:sz w:val="20"/>
        </w:rPr>
        <w:t>Audiovizuální tvorbu s názvem</w:t>
      </w:r>
      <w:r>
        <w:rPr>
          <w:b/>
          <w:color w:val="000000"/>
          <w:sz w:val="20"/>
        </w:rPr>
        <w:t xml:space="preserve"> </w:t>
      </w:r>
      <w:r>
        <w:rPr>
          <w:b/>
          <w:bCs/>
        </w:rPr>
        <w:t xml:space="preserve">V úctě a oddanosti vědě </w:t>
      </w:r>
      <w:r>
        <w:t>dle odborného scénáře viz. Příloha č. 1.</w:t>
      </w:r>
      <w:r>
        <w:rPr>
          <w:b/>
          <w:bCs/>
        </w:rPr>
        <w:t xml:space="preserve"> </w:t>
      </w:r>
      <w:r>
        <w:rPr>
          <w:color w:val="000000"/>
          <w:sz w:val="20"/>
        </w:rPr>
        <w:t xml:space="preserve">Dílo bude hrazeno z projektu DH23P03OVV058 – Kořeny a plody evropské vědy v českých, moravských a slezských historických knihovních fondech podpořeného poskytnutím účelové podpory z programu NAKI III – program na podporu aplikovaného výzkumu v oblasti národní a kulturní identity na léta 2023 až 2030 (dále jen „program NAKI III“). </w:t>
      </w:r>
    </w:p>
    <w:p w14:paraId="388C4FF1" w14:textId="77777777" w:rsidR="00341B4D" w:rsidRDefault="00341B4D">
      <w:pPr>
        <w:ind w:left="792"/>
        <w:rPr>
          <w:color w:val="000000"/>
        </w:rPr>
      </w:pPr>
    </w:p>
    <w:p w14:paraId="79E39569" w14:textId="77777777" w:rsidR="00341B4D" w:rsidRDefault="007E5405">
      <w:pPr>
        <w:pStyle w:val="Odstavecseseznamem"/>
        <w:numPr>
          <w:ilvl w:val="0"/>
          <w:numId w:val="1"/>
        </w:numPr>
        <w:rPr>
          <w:b/>
          <w:color w:val="000000"/>
          <w:sz w:val="24"/>
          <w:szCs w:val="24"/>
        </w:rPr>
      </w:pPr>
      <w:r>
        <w:rPr>
          <w:b/>
          <w:color w:val="000000"/>
          <w:sz w:val="24"/>
          <w:szCs w:val="24"/>
        </w:rPr>
        <w:t>Předmět Smlouvy</w:t>
      </w:r>
    </w:p>
    <w:p w14:paraId="2AE7CB37" w14:textId="77777777" w:rsidR="00341B4D" w:rsidRDefault="007E5405">
      <w:pPr>
        <w:numPr>
          <w:ilvl w:val="1"/>
          <w:numId w:val="1"/>
        </w:numPr>
      </w:pPr>
      <w:r>
        <w:rPr>
          <w:color w:val="000000"/>
          <w:sz w:val="20"/>
        </w:rPr>
        <w:t>Zhotovitel se zavazuje provést pro Objednatele Dílo a Objednatel se zavazuje Dílo převzít a zaplatit za něj Zhotoviteli Cenu, a to vše za podmínek uvedených v této Smlouvě.</w:t>
      </w:r>
    </w:p>
    <w:p w14:paraId="196BD061" w14:textId="77777777" w:rsidR="00341B4D" w:rsidRDefault="00341B4D">
      <w:pPr>
        <w:ind w:left="792"/>
      </w:pPr>
    </w:p>
    <w:p w14:paraId="5825D315" w14:textId="77777777" w:rsidR="00341B4D" w:rsidRDefault="007E5405">
      <w:pPr>
        <w:numPr>
          <w:ilvl w:val="0"/>
          <w:numId w:val="1"/>
        </w:numPr>
        <w:rPr>
          <w:b/>
          <w:color w:val="000000"/>
          <w:sz w:val="24"/>
          <w:szCs w:val="24"/>
        </w:rPr>
      </w:pPr>
      <w:r>
        <w:rPr>
          <w:b/>
          <w:color w:val="000000"/>
          <w:sz w:val="24"/>
          <w:szCs w:val="24"/>
        </w:rPr>
        <w:t>Zhotovení Díla</w:t>
      </w:r>
    </w:p>
    <w:p w14:paraId="3E1FAF29" w14:textId="77777777" w:rsidR="00341B4D" w:rsidRDefault="007E5405">
      <w:pPr>
        <w:pStyle w:val="Odstavecseseznamem"/>
        <w:numPr>
          <w:ilvl w:val="1"/>
          <w:numId w:val="1"/>
        </w:numPr>
      </w:pPr>
      <w:r>
        <w:rPr>
          <w:color w:val="000000"/>
        </w:rPr>
        <w:t>Zhotovitel má právo přenechat provádění Díla třetím osobám (subdodavatelům). Za v</w:t>
      </w:r>
      <w:r>
        <w:t>ýběr subdodavatelů a jejich práci plně odpovídá Zhotovitel.</w:t>
      </w:r>
    </w:p>
    <w:p w14:paraId="608F8C43" w14:textId="77777777" w:rsidR="00341B4D" w:rsidRDefault="007E5405">
      <w:pPr>
        <w:numPr>
          <w:ilvl w:val="1"/>
          <w:numId w:val="1"/>
        </w:numPr>
      </w:pPr>
      <w:r>
        <w:rPr>
          <w:color w:val="000000"/>
          <w:sz w:val="20"/>
        </w:rPr>
        <w:t xml:space="preserve">V případě, že Zhotoviteli bude jakákoliv část zadání Díla nejasná, má Zhotovitel právo informovat se u Objednatele, resp. </w:t>
      </w:r>
      <w:r>
        <w:t>v</w:t>
      </w:r>
      <w:r>
        <w:rPr>
          <w:color w:val="000000"/>
          <w:sz w:val="20"/>
        </w:rPr>
        <w:t>yžádat si od Objednatele upřesňující informace, a Objednatel má povinnost poskytnout Zhotoviteli součinnost, a to bez zbytečného odkladu.</w:t>
      </w:r>
    </w:p>
    <w:p w14:paraId="7E04D468" w14:textId="77777777" w:rsidR="00341B4D" w:rsidRDefault="007E5405">
      <w:pPr>
        <w:numPr>
          <w:ilvl w:val="1"/>
          <w:numId w:val="1"/>
        </w:numPr>
      </w:pPr>
      <w:r>
        <w:t>Objednatel má právo kdykoliv plnění Zhotovitele kontrolovat a připomínkovat. Zhotovitel je povinen připomínky Objednatele bez zbytečného odkladu zapracovat. Pokud jsou připomínky Objednatele podle Zhotovitele nesprávné, upozorní na to a připomínky zapracuje jen, pokud na nich Objednatel i nadále trvá.</w:t>
      </w:r>
    </w:p>
    <w:p w14:paraId="1A559378" w14:textId="77777777" w:rsidR="00341B4D" w:rsidRDefault="007E5405">
      <w:pPr>
        <w:numPr>
          <w:ilvl w:val="1"/>
          <w:numId w:val="1"/>
        </w:numPr>
      </w:pPr>
      <w:r>
        <w:rPr>
          <w:color w:val="000000"/>
          <w:sz w:val="20"/>
        </w:rPr>
        <w:t xml:space="preserve">V případě předčasného ukončení plnění Zhotovitele (tj. </w:t>
      </w:r>
      <w:r>
        <w:t>j</w:t>
      </w:r>
      <w:r>
        <w:rPr>
          <w:color w:val="000000"/>
          <w:sz w:val="20"/>
        </w:rPr>
        <w:t xml:space="preserve">en částečného provedení Díla) podle této Smlouvy má Zhotovitel právo na uhrazení části odměny za provedenou a řádně předanou část Díla, pokud má </w:t>
      </w:r>
      <w:r>
        <w:t>částečné plnění pro Objednatele význam a akceptuje jej.</w:t>
      </w:r>
    </w:p>
    <w:p w14:paraId="60071578" w14:textId="77777777" w:rsidR="00341B4D" w:rsidRDefault="007E5405">
      <w:pPr>
        <w:numPr>
          <w:ilvl w:val="1"/>
          <w:numId w:val="1"/>
        </w:numPr>
      </w:pPr>
      <w:r>
        <w:rPr>
          <w:color w:val="000000"/>
          <w:sz w:val="20"/>
        </w:rPr>
        <w:t>Objednatel se zavazuje zajistit Zhotoviteli inform</w:t>
      </w:r>
      <w:r>
        <w:t xml:space="preserve">ace, přístupy a podklady, které jsou nezbytné k realizaci Díla a které si nemůže Zhotovitel z povahy věci opatřit sám. </w:t>
      </w:r>
    </w:p>
    <w:p w14:paraId="0ACF8340" w14:textId="77777777" w:rsidR="00341B4D" w:rsidRDefault="007E5405">
      <w:pPr>
        <w:numPr>
          <w:ilvl w:val="1"/>
          <w:numId w:val="1"/>
        </w:numPr>
      </w:pPr>
      <w:r>
        <w:t xml:space="preserve">Dodavatel se při zpracování díla zavazuje ke splnění technických parametrů dle Příkazu ministra kultury č. 5/2023 uvedených v příloze č. 2 smlouvy. </w:t>
      </w:r>
    </w:p>
    <w:p w14:paraId="55EADBE1" w14:textId="77777777" w:rsidR="00341B4D" w:rsidRDefault="00341B4D">
      <w:pPr>
        <w:ind w:left="360" w:hanging="633"/>
        <w:rPr>
          <w:color w:val="000000"/>
        </w:rPr>
      </w:pPr>
    </w:p>
    <w:p w14:paraId="2E023855" w14:textId="77777777" w:rsidR="00341B4D" w:rsidRDefault="007E5405">
      <w:pPr>
        <w:numPr>
          <w:ilvl w:val="0"/>
          <w:numId w:val="1"/>
        </w:numPr>
        <w:rPr>
          <w:b/>
          <w:color w:val="000000"/>
          <w:sz w:val="24"/>
          <w:szCs w:val="24"/>
        </w:rPr>
      </w:pPr>
      <w:r>
        <w:rPr>
          <w:b/>
          <w:color w:val="000000"/>
          <w:sz w:val="24"/>
          <w:szCs w:val="24"/>
        </w:rPr>
        <w:t>Cena Díla</w:t>
      </w:r>
    </w:p>
    <w:p w14:paraId="2637D671" w14:textId="2F3D1E03" w:rsidR="00341B4D" w:rsidRDefault="007E5405">
      <w:pPr>
        <w:ind w:left="360" w:hanging="633"/>
      </w:pPr>
      <w:r>
        <w:rPr>
          <w:color w:val="000000"/>
          <w:sz w:val="20"/>
        </w:rPr>
        <w:tab/>
        <w:t xml:space="preserve">Cena Díla je určena </w:t>
      </w:r>
      <w:r>
        <w:t xml:space="preserve">pevnou částkou </w:t>
      </w:r>
      <w:r>
        <w:rPr>
          <w:color w:val="000000"/>
          <w:sz w:val="20"/>
        </w:rPr>
        <w:t>ve výši 540 000 Kč bez DPH. K této ceně bude připočteno a objednatelem uhrazeno DPH ve výši 21 % v částce 113 400 Kč</w:t>
      </w:r>
      <w:r w:rsidR="00507330">
        <w:rPr>
          <w:color w:val="000000"/>
          <w:sz w:val="20"/>
        </w:rPr>
        <w:t>.</w:t>
      </w:r>
      <w:r>
        <w:rPr>
          <w:color w:val="000000"/>
          <w:sz w:val="20"/>
        </w:rPr>
        <w:t xml:space="preserve"> Celková cena </w:t>
      </w:r>
      <w:r w:rsidRPr="00507330">
        <w:rPr>
          <w:color w:val="000000"/>
          <w:sz w:val="20"/>
        </w:rPr>
        <w:t xml:space="preserve">činí 653 400 </w:t>
      </w:r>
      <w:r>
        <w:rPr>
          <w:color w:val="000000"/>
          <w:sz w:val="20"/>
        </w:rPr>
        <w:t>Kč včetně DPH. Platí, že v ceně jsou veškeré hotové náklady potřebné na zhotovení D</w:t>
      </w:r>
      <w:r>
        <w:t xml:space="preserve">íla. Cena je konečná. </w:t>
      </w:r>
    </w:p>
    <w:p w14:paraId="472A846B" w14:textId="77777777" w:rsidR="00341B4D" w:rsidRDefault="00341B4D">
      <w:pPr>
        <w:ind w:left="360" w:hanging="633"/>
        <w:rPr>
          <w:color w:val="000000"/>
        </w:rPr>
      </w:pPr>
    </w:p>
    <w:p w14:paraId="4526CEC5" w14:textId="77777777" w:rsidR="00341B4D" w:rsidRDefault="007E5405">
      <w:pPr>
        <w:numPr>
          <w:ilvl w:val="0"/>
          <w:numId w:val="1"/>
        </w:numPr>
        <w:rPr>
          <w:b/>
          <w:color w:val="000000"/>
          <w:sz w:val="24"/>
          <w:szCs w:val="24"/>
        </w:rPr>
      </w:pPr>
      <w:r>
        <w:rPr>
          <w:b/>
          <w:color w:val="000000"/>
          <w:sz w:val="24"/>
          <w:szCs w:val="24"/>
        </w:rPr>
        <w:lastRenderedPageBreak/>
        <w:t>Platební podmínky</w:t>
      </w:r>
    </w:p>
    <w:p w14:paraId="7CD7237F" w14:textId="26A65FC5" w:rsidR="00341B4D" w:rsidRDefault="007E5405">
      <w:pPr>
        <w:numPr>
          <w:ilvl w:val="1"/>
          <w:numId w:val="1"/>
        </w:numPr>
        <w:rPr>
          <w:color w:val="000000"/>
        </w:rPr>
      </w:pPr>
      <w:r>
        <w:rPr>
          <w:color w:val="000000"/>
          <w:sz w:val="20"/>
        </w:rPr>
        <w:t xml:space="preserve">Objednatel se zavazuje zaplatit Cenu na základě </w:t>
      </w:r>
      <w:r>
        <w:t>faktury vystavené Zhotovitelem</w:t>
      </w:r>
      <w:r>
        <w:rPr>
          <w:color w:val="000000"/>
          <w:sz w:val="20"/>
        </w:rPr>
        <w:t xml:space="preserve"> bankovním převodem na b</w:t>
      </w:r>
      <w:r>
        <w:t xml:space="preserve">ankovní účet č.ú. </w:t>
      </w:r>
      <w:r w:rsidR="001843BE">
        <w:t>xxx</w:t>
      </w:r>
    </w:p>
    <w:p w14:paraId="6479A75C" w14:textId="77777777" w:rsidR="00341B4D" w:rsidRDefault="007E5405">
      <w:pPr>
        <w:numPr>
          <w:ilvl w:val="1"/>
          <w:numId w:val="1"/>
        </w:numPr>
        <w:rPr>
          <w:color w:val="000000"/>
        </w:rPr>
      </w:pPr>
      <w:r>
        <w:rPr>
          <w:color w:val="000000"/>
          <w:sz w:val="20"/>
        </w:rPr>
        <w:t>Záloha Ceny či</w:t>
      </w:r>
      <w:r>
        <w:rPr>
          <w:sz w:val="20"/>
        </w:rPr>
        <w:t xml:space="preserve">ní </w:t>
      </w:r>
      <w:r>
        <w:t>50 % Kč</w:t>
      </w:r>
      <w:r>
        <w:rPr>
          <w:sz w:val="20"/>
        </w:rPr>
        <w:t xml:space="preserve"> z Ceny (dále jako „Záloha“).</w:t>
      </w:r>
    </w:p>
    <w:p w14:paraId="2A1667BD" w14:textId="77777777" w:rsidR="00341B4D" w:rsidRDefault="007E5405">
      <w:pPr>
        <w:numPr>
          <w:ilvl w:val="1"/>
          <w:numId w:val="1"/>
        </w:numPr>
        <w:rPr>
          <w:color w:val="000000"/>
        </w:rPr>
      </w:pPr>
      <w:r>
        <w:rPr>
          <w:sz w:val="20"/>
        </w:rPr>
        <w:t>Doplatek Ceny činí 326 700</w:t>
      </w:r>
      <w:r>
        <w:t xml:space="preserve"> Kč</w:t>
      </w:r>
      <w:r>
        <w:rPr>
          <w:sz w:val="20"/>
        </w:rPr>
        <w:t xml:space="preserve"> z Ceny (</w:t>
      </w:r>
      <w:r>
        <w:rPr>
          <w:color w:val="000000"/>
          <w:sz w:val="20"/>
        </w:rPr>
        <w:t>dále jako „Doplatek“).</w:t>
      </w:r>
    </w:p>
    <w:p w14:paraId="3896860B" w14:textId="77777777" w:rsidR="00341B4D" w:rsidRDefault="007E5405">
      <w:pPr>
        <w:numPr>
          <w:ilvl w:val="1"/>
          <w:numId w:val="1"/>
        </w:numPr>
        <w:rPr>
          <w:color w:val="000000"/>
        </w:rPr>
      </w:pPr>
      <w:r>
        <w:rPr>
          <w:color w:val="000000"/>
          <w:sz w:val="20"/>
        </w:rPr>
        <w:t xml:space="preserve">Záloha je splatná před započetím provádění Díla, a to do </w:t>
      </w:r>
      <w:r>
        <w:t xml:space="preserve">7 dnů od </w:t>
      </w:r>
      <w:r>
        <w:rPr>
          <w:color w:val="000000"/>
          <w:sz w:val="20"/>
        </w:rPr>
        <w:t>uzavření Smlouvy.</w:t>
      </w:r>
    </w:p>
    <w:p w14:paraId="01A1194F" w14:textId="77777777" w:rsidR="00341B4D" w:rsidRDefault="007E5405">
      <w:pPr>
        <w:numPr>
          <w:ilvl w:val="1"/>
          <w:numId w:val="1"/>
        </w:numPr>
        <w:rPr>
          <w:color w:val="000000"/>
        </w:rPr>
      </w:pPr>
      <w:r>
        <w:t>Zhotovitel je oprávněn vystavit konečnou fakturu 15 dnů po řádném předání Díla (tedy po podpisu předávacího protokolu bez výhrad), pokud nebude uplatněna výhrada dle odstavce 7. 2, této Smlouvy. Splatnost faktury je 14 dnů. V případě vytknutí vady dle odstavce 7.2. je oprávněn Zhotovitel vystavit fakturu po odstranění vad.</w:t>
      </w:r>
    </w:p>
    <w:p w14:paraId="1C549FDA" w14:textId="77777777" w:rsidR="00341B4D" w:rsidRDefault="007E5405">
      <w:pPr>
        <w:numPr>
          <w:ilvl w:val="1"/>
          <w:numId w:val="1"/>
        </w:numPr>
        <w:rPr>
          <w:color w:val="000000"/>
        </w:rPr>
      </w:pPr>
      <w:r>
        <w:rPr>
          <w:color w:val="000000"/>
          <w:sz w:val="20"/>
        </w:rPr>
        <w:t>Objednatel je oprávněn zadržet část C</w:t>
      </w:r>
      <w:r>
        <w:t>eny, pokud je Zhotovitel v prodlení s řádným předáním Díla nebo jeho části. Objednatel je oprávněný proti Ceně jednostranně započíst své pohledávky.</w:t>
      </w:r>
    </w:p>
    <w:p w14:paraId="758531DB" w14:textId="77777777" w:rsidR="00341B4D" w:rsidRDefault="007E5405">
      <w:pPr>
        <w:numPr>
          <w:ilvl w:val="1"/>
          <w:numId w:val="1"/>
        </w:numPr>
        <w:rPr>
          <w:color w:val="000000"/>
        </w:rPr>
      </w:pPr>
      <w:r>
        <w:rPr>
          <w:color w:val="000000"/>
          <w:sz w:val="20"/>
        </w:rPr>
        <w:t>Zaplacení</w:t>
      </w:r>
      <w:r>
        <w:rPr>
          <w:color w:val="000000"/>
        </w:rPr>
        <w:t>m</w:t>
      </w:r>
      <w:r>
        <w:rPr>
          <w:color w:val="000000"/>
          <w:sz w:val="20"/>
        </w:rPr>
        <w:t xml:space="preserve"> Ceny a/nebo jakékoliv její části se rozumí připsání celé příslušné částky na bankovní účet Zhotovitele.</w:t>
      </w:r>
    </w:p>
    <w:p w14:paraId="11D684BA" w14:textId="77777777" w:rsidR="00341B4D" w:rsidRDefault="00341B4D">
      <w:pPr>
        <w:ind w:left="360" w:hanging="633"/>
        <w:rPr>
          <w:color w:val="000000"/>
        </w:rPr>
      </w:pPr>
    </w:p>
    <w:p w14:paraId="6DAE8D7D" w14:textId="77777777" w:rsidR="00341B4D" w:rsidRDefault="007E5405">
      <w:pPr>
        <w:numPr>
          <w:ilvl w:val="0"/>
          <w:numId w:val="1"/>
        </w:numPr>
        <w:rPr>
          <w:b/>
          <w:color w:val="000000"/>
          <w:sz w:val="24"/>
          <w:szCs w:val="24"/>
        </w:rPr>
      </w:pPr>
      <w:r>
        <w:rPr>
          <w:b/>
          <w:color w:val="000000"/>
          <w:sz w:val="24"/>
          <w:szCs w:val="24"/>
        </w:rPr>
        <w:t>Předání Díla</w:t>
      </w:r>
    </w:p>
    <w:p w14:paraId="5C76DDE8" w14:textId="77777777" w:rsidR="00341B4D" w:rsidRDefault="007E5405">
      <w:pPr>
        <w:numPr>
          <w:ilvl w:val="1"/>
          <w:numId w:val="1"/>
        </w:numPr>
        <w:rPr>
          <w:color w:val="000000"/>
        </w:rPr>
      </w:pPr>
      <w:r>
        <w:rPr>
          <w:color w:val="000000"/>
          <w:sz w:val="20"/>
        </w:rPr>
        <w:t>Zhotovitel má povinnost předvést Objednateli způsobilost Díla, které bude sloužit svému účelu.</w:t>
      </w:r>
    </w:p>
    <w:p w14:paraId="572C03E4" w14:textId="77777777" w:rsidR="00341B4D" w:rsidRDefault="007E5405">
      <w:pPr>
        <w:numPr>
          <w:ilvl w:val="1"/>
          <w:numId w:val="1"/>
        </w:numPr>
        <w:rPr>
          <w:color w:val="000000"/>
        </w:rPr>
      </w:pPr>
      <w:r>
        <w:rPr>
          <w:color w:val="000000"/>
          <w:sz w:val="20"/>
        </w:rPr>
        <w:t xml:space="preserve">Smluvní strany </w:t>
      </w:r>
      <w:r>
        <w:t>sjednávají</w:t>
      </w:r>
      <w:r>
        <w:rPr>
          <w:color w:val="000000"/>
          <w:sz w:val="20"/>
        </w:rPr>
        <w:t>, že Dílo je provedeno jeho předvedením a předáním Objednateli, pokud je způsobilé sloužit svému účelu.</w:t>
      </w:r>
    </w:p>
    <w:p w14:paraId="4E9E3046" w14:textId="77777777" w:rsidR="00341B4D" w:rsidRDefault="007E5405">
      <w:pPr>
        <w:numPr>
          <w:ilvl w:val="1"/>
          <w:numId w:val="1"/>
        </w:numPr>
        <w:rPr>
          <w:color w:val="000000"/>
        </w:rPr>
      </w:pPr>
      <w:r>
        <w:rPr>
          <w:color w:val="000000"/>
          <w:sz w:val="20"/>
        </w:rPr>
        <w:t xml:space="preserve">Zhotovitel je povinen Dílo </w:t>
      </w:r>
      <w:r>
        <w:t>předat</w:t>
      </w:r>
      <w:r>
        <w:rPr>
          <w:color w:val="000000"/>
          <w:sz w:val="20"/>
        </w:rPr>
        <w:t xml:space="preserve"> ve lhůtě do 15.8.2026.</w:t>
      </w:r>
    </w:p>
    <w:p w14:paraId="25AEBD3B" w14:textId="77777777" w:rsidR="00341B4D" w:rsidRDefault="007E5405">
      <w:pPr>
        <w:numPr>
          <w:ilvl w:val="1"/>
          <w:numId w:val="1"/>
        </w:numPr>
        <w:rPr>
          <w:color w:val="000000"/>
        </w:rPr>
      </w:pPr>
      <w:r>
        <w:rPr>
          <w:color w:val="000000"/>
          <w:sz w:val="20"/>
        </w:rPr>
        <w:t xml:space="preserve">Smluvní strany </w:t>
      </w:r>
      <w:r>
        <w:t>sjednávají</w:t>
      </w:r>
      <w:r>
        <w:rPr>
          <w:color w:val="000000"/>
          <w:sz w:val="20"/>
        </w:rPr>
        <w:t>, že způsob předání Díla určuje Objednatel.</w:t>
      </w:r>
    </w:p>
    <w:p w14:paraId="3B9E4512" w14:textId="77777777" w:rsidR="00341B4D" w:rsidRDefault="007E5405">
      <w:pPr>
        <w:numPr>
          <w:ilvl w:val="1"/>
          <w:numId w:val="1"/>
        </w:numPr>
        <w:rPr>
          <w:color w:val="000000"/>
        </w:rPr>
      </w:pPr>
      <w:r>
        <w:rPr>
          <w:color w:val="000000"/>
          <w:sz w:val="20"/>
        </w:rPr>
        <w:t>O předání a převzetí Díla bude Smluvními stranami sepsán a podepsán předávací protokol nebo jiný dokument potvrzující předání Díla.</w:t>
      </w:r>
    </w:p>
    <w:p w14:paraId="41CC85B3" w14:textId="77777777" w:rsidR="00341B4D" w:rsidRDefault="00341B4D">
      <w:pPr>
        <w:ind w:left="360" w:hanging="633"/>
        <w:rPr>
          <w:color w:val="000000"/>
        </w:rPr>
      </w:pPr>
    </w:p>
    <w:p w14:paraId="5E320CC7" w14:textId="77777777" w:rsidR="00341B4D" w:rsidRDefault="007E5405">
      <w:pPr>
        <w:numPr>
          <w:ilvl w:val="0"/>
          <w:numId w:val="1"/>
        </w:numPr>
        <w:rPr>
          <w:b/>
          <w:color w:val="000000"/>
          <w:sz w:val="24"/>
          <w:szCs w:val="24"/>
        </w:rPr>
      </w:pPr>
      <w:r>
        <w:rPr>
          <w:b/>
          <w:color w:val="000000"/>
          <w:sz w:val="24"/>
          <w:szCs w:val="24"/>
        </w:rPr>
        <w:t>Vady Díla</w:t>
      </w:r>
    </w:p>
    <w:p w14:paraId="41210596" w14:textId="77777777" w:rsidR="00341B4D" w:rsidRDefault="007E5405">
      <w:pPr>
        <w:numPr>
          <w:ilvl w:val="1"/>
          <w:numId w:val="1"/>
        </w:numPr>
        <w:rPr>
          <w:color w:val="000000"/>
        </w:rPr>
      </w:pPr>
      <w:r>
        <w:rPr>
          <w:color w:val="000000"/>
          <w:sz w:val="20"/>
        </w:rPr>
        <w:t>Zhotovitel odpovídá za vady, které má Dílo v době předání Objednateli.</w:t>
      </w:r>
    </w:p>
    <w:p w14:paraId="2AE0166C" w14:textId="77777777" w:rsidR="00341B4D" w:rsidRDefault="007E5405">
      <w:pPr>
        <w:numPr>
          <w:ilvl w:val="1"/>
          <w:numId w:val="1"/>
        </w:numPr>
        <w:rPr>
          <w:color w:val="000000"/>
        </w:rPr>
      </w:pPr>
      <w:r>
        <w:rPr>
          <w:color w:val="000000"/>
          <w:sz w:val="20"/>
        </w:rPr>
        <w:t>Objednatel je povinen Dílo ve lhůtě 14 dní od předání náležitě zkontrolovat a vytknout Zhotoviteli případné vady Díla a neučiní-li tak, platí, že Dílo nemá žádné zjevné vady.</w:t>
      </w:r>
    </w:p>
    <w:p w14:paraId="71C8F949" w14:textId="77777777" w:rsidR="00341B4D" w:rsidRDefault="007E5405">
      <w:pPr>
        <w:numPr>
          <w:ilvl w:val="1"/>
          <w:numId w:val="1"/>
        </w:numPr>
        <w:rPr>
          <w:color w:val="000000"/>
        </w:rPr>
      </w:pPr>
      <w:r>
        <w:rPr>
          <w:color w:val="000000"/>
          <w:sz w:val="20"/>
        </w:rPr>
        <w:t>Za vytknutí vad Díla se považuje i zaznamenání vad Díla do předávacího protokolu.</w:t>
      </w:r>
    </w:p>
    <w:p w14:paraId="46104D5F" w14:textId="77777777" w:rsidR="00341B4D" w:rsidRDefault="007E5405">
      <w:pPr>
        <w:numPr>
          <w:ilvl w:val="1"/>
          <w:numId w:val="1"/>
        </w:numPr>
        <w:rPr>
          <w:color w:val="000000"/>
        </w:rPr>
      </w:pPr>
      <w:r>
        <w:rPr>
          <w:color w:val="000000"/>
          <w:sz w:val="20"/>
        </w:rPr>
        <w:t xml:space="preserve">Zhotovitel je povinen vady Díla odstranit bezodkladně, nejpozději ve lhůtě </w:t>
      </w:r>
      <w:r>
        <w:t>14</w:t>
      </w:r>
      <w:r>
        <w:rPr>
          <w:color w:val="000000"/>
          <w:sz w:val="20"/>
        </w:rPr>
        <w:t xml:space="preserve"> dní od</w:t>
      </w:r>
      <w:r>
        <w:rPr>
          <w:color w:val="000000"/>
        </w:rPr>
        <w:t xml:space="preserve"> </w:t>
      </w:r>
      <w:r>
        <w:rPr>
          <w:color w:val="000000"/>
          <w:sz w:val="20"/>
        </w:rPr>
        <w:t>vytknutí vad Díla.</w:t>
      </w:r>
    </w:p>
    <w:p w14:paraId="7A75060E" w14:textId="77777777" w:rsidR="00341B4D" w:rsidRDefault="007E5405">
      <w:pPr>
        <w:numPr>
          <w:ilvl w:val="1"/>
          <w:numId w:val="1"/>
        </w:numPr>
        <w:rPr>
          <w:color w:val="000000"/>
        </w:rPr>
      </w:pPr>
      <w:r>
        <w:rPr>
          <w:color w:val="000000"/>
          <w:sz w:val="20"/>
        </w:rPr>
        <w:t>Neodstraní-li Zhotovitel vady Díla v uvedené lhůtě, má Objednatel právo vyt</w:t>
      </w:r>
      <w:r>
        <w:t>k</w:t>
      </w:r>
      <w:r>
        <w:rPr>
          <w:color w:val="000000"/>
          <w:sz w:val="20"/>
        </w:rPr>
        <w:t>nuté vady Díla odst</w:t>
      </w:r>
      <w:r>
        <w:t>ra</w:t>
      </w:r>
      <w:r>
        <w:rPr>
          <w:color w:val="000000"/>
          <w:sz w:val="20"/>
        </w:rPr>
        <w:t>nit sám nebo prostřednictvím třetí osoby na náklady Zhotovitele a Zhotovitel se zavazuje tyto náklady Objednateli uhradit.</w:t>
      </w:r>
    </w:p>
    <w:p w14:paraId="76765167" w14:textId="77777777" w:rsidR="00341B4D" w:rsidRDefault="007E5405">
      <w:pPr>
        <w:numPr>
          <w:ilvl w:val="1"/>
          <w:numId w:val="1"/>
        </w:numPr>
      </w:pPr>
      <w:r>
        <w:t>V případě, že jsou Dílu vytýkány subjektivně vnímané vady (tj. Dílo nemá právní vady, je zcela funkční v souladu s účelem a splňuje objektivní parametry zadání, ale Objednatel mu vytýká jiné, subjektivní nedostatky), odstraní Zhotovitel tyto subjektivně vnímané nedostatky do 500 hodin práce zdarma, nad 500 hodin práce za hodinovou sazbu 800 Kč bez DPH. O rozsahu zpoplatněné práce Zhotovitel musí Objednatele předem informovat, jinak nemá na odměnu za tyto vícepráce nárok.</w:t>
      </w:r>
    </w:p>
    <w:p w14:paraId="341DC23F" w14:textId="77777777" w:rsidR="00341B4D" w:rsidRDefault="00341B4D">
      <w:pPr>
        <w:ind w:left="360" w:hanging="633"/>
        <w:rPr>
          <w:color w:val="000000"/>
        </w:rPr>
      </w:pPr>
    </w:p>
    <w:p w14:paraId="74B1BF07" w14:textId="77777777" w:rsidR="00341B4D" w:rsidRDefault="007E5405">
      <w:pPr>
        <w:numPr>
          <w:ilvl w:val="0"/>
          <w:numId w:val="1"/>
        </w:numPr>
        <w:rPr>
          <w:b/>
          <w:color w:val="000000"/>
          <w:sz w:val="24"/>
          <w:szCs w:val="24"/>
        </w:rPr>
      </w:pPr>
      <w:r>
        <w:rPr>
          <w:b/>
          <w:color w:val="000000"/>
          <w:sz w:val="24"/>
          <w:szCs w:val="24"/>
        </w:rPr>
        <w:t>Záruka</w:t>
      </w:r>
    </w:p>
    <w:p w14:paraId="61FA6F12" w14:textId="77777777" w:rsidR="00341B4D" w:rsidRDefault="007E5405">
      <w:pPr>
        <w:numPr>
          <w:ilvl w:val="1"/>
          <w:numId w:val="1"/>
        </w:numPr>
        <w:rPr>
          <w:color w:val="000000"/>
        </w:rPr>
      </w:pPr>
      <w:r>
        <w:rPr>
          <w:color w:val="000000"/>
          <w:sz w:val="20"/>
        </w:rPr>
        <w:t>Zhotovitel tímto poskytuje záruku za jakost Díla v délce 24 měsíců od předání Díla Objednateli.</w:t>
      </w:r>
    </w:p>
    <w:p w14:paraId="5F83E55F" w14:textId="77777777" w:rsidR="00341B4D" w:rsidRDefault="007E5405">
      <w:pPr>
        <w:numPr>
          <w:ilvl w:val="1"/>
          <w:numId w:val="1"/>
        </w:numPr>
        <w:rPr>
          <w:color w:val="000000"/>
        </w:rPr>
      </w:pPr>
      <w:r>
        <w:rPr>
          <w:color w:val="000000"/>
          <w:sz w:val="20"/>
        </w:rPr>
        <w:t>Zhotovitel poskytuje záruku na celé Dílo.</w:t>
      </w:r>
    </w:p>
    <w:p w14:paraId="62035390" w14:textId="77777777" w:rsidR="00341B4D" w:rsidRDefault="00341B4D">
      <w:pPr>
        <w:ind w:left="360" w:hanging="633"/>
        <w:rPr>
          <w:color w:val="000000"/>
        </w:rPr>
      </w:pPr>
    </w:p>
    <w:p w14:paraId="34A9A44A" w14:textId="77777777" w:rsidR="00341B4D" w:rsidRDefault="007E5405">
      <w:pPr>
        <w:numPr>
          <w:ilvl w:val="0"/>
          <w:numId w:val="1"/>
        </w:numPr>
        <w:rPr>
          <w:b/>
          <w:color w:val="000000"/>
          <w:sz w:val="24"/>
          <w:szCs w:val="24"/>
        </w:rPr>
      </w:pPr>
      <w:r>
        <w:rPr>
          <w:b/>
          <w:color w:val="000000"/>
          <w:sz w:val="24"/>
          <w:szCs w:val="24"/>
        </w:rPr>
        <w:t>Odpovědnost za škodu</w:t>
      </w:r>
    </w:p>
    <w:p w14:paraId="6B1070B7" w14:textId="77777777" w:rsidR="00341B4D" w:rsidRDefault="007E5405">
      <w:pPr>
        <w:numPr>
          <w:ilvl w:val="1"/>
          <w:numId w:val="1"/>
        </w:numPr>
        <w:rPr>
          <w:color w:val="000000"/>
        </w:rPr>
      </w:pPr>
      <w:r>
        <w:rPr>
          <w:color w:val="000000"/>
          <w:sz w:val="20"/>
        </w:rPr>
        <w:t>Zhotovitel plně odpovídá Objednateli za jakoukoliv škodu způsobenou Zhotovitelem Objednateli jakýmkoliv porušením povinnosti Zhotovitele uvedené v této Smlouvě.</w:t>
      </w:r>
    </w:p>
    <w:p w14:paraId="70C10168" w14:textId="77777777" w:rsidR="00341B4D" w:rsidRDefault="00341B4D">
      <w:pPr>
        <w:ind w:left="993" w:hanging="633"/>
        <w:rPr>
          <w:color w:val="000000"/>
        </w:rPr>
      </w:pPr>
    </w:p>
    <w:p w14:paraId="375FE665" w14:textId="77777777" w:rsidR="00341B4D" w:rsidRDefault="007E5405">
      <w:pPr>
        <w:numPr>
          <w:ilvl w:val="0"/>
          <w:numId w:val="1"/>
        </w:numPr>
        <w:rPr>
          <w:b/>
          <w:color w:val="000000"/>
          <w:sz w:val="24"/>
          <w:szCs w:val="24"/>
        </w:rPr>
      </w:pPr>
      <w:r>
        <w:rPr>
          <w:b/>
          <w:color w:val="000000"/>
          <w:sz w:val="24"/>
          <w:szCs w:val="24"/>
        </w:rPr>
        <w:t>Přechod nebezpečí škody</w:t>
      </w:r>
    </w:p>
    <w:p w14:paraId="75169504" w14:textId="77777777" w:rsidR="00341B4D" w:rsidRDefault="007E5405">
      <w:pPr>
        <w:numPr>
          <w:ilvl w:val="1"/>
          <w:numId w:val="1"/>
        </w:numPr>
        <w:ind w:left="709"/>
        <w:rPr>
          <w:color w:val="000000"/>
        </w:rPr>
      </w:pPr>
      <w:r>
        <w:rPr>
          <w:color w:val="000000"/>
          <w:sz w:val="20"/>
        </w:rPr>
        <w:t xml:space="preserve"> Nebezpečí škody na Díle přechází ze Zhotovitele na Objednatele momentem </w:t>
      </w:r>
      <w:r>
        <w:t>předáním</w:t>
      </w:r>
      <w:r>
        <w:rPr>
          <w:color w:val="000000"/>
          <w:sz w:val="20"/>
        </w:rPr>
        <w:t xml:space="preserve"> díla Objednateli.</w:t>
      </w:r>
    </w:p>
    <w:p w14:paraId="7E5FC2F8" w14:textId="77777777" w:rsidR="00341B4D" w:rsidRDefault="00341B4D">
      <w:pPr>
        <w:ind w:left="360" w:hanging="633"/>
        <w:rPr>
          <w:color w:val="000000"/>
        </w:rPr>
      </w:pPr>
    </w:p>
    <w:p w14:paraId="3AC7A280" w14:textId="77777777" w:rsidR="00341B4D" w:rsidRDefault="007E5405">
      <w:pPr>
        <w:numPr>
          <w:ilvl w:val="0"/>
          <w:numId w:val="1"/>
        </w:numPr>
        <w:rPr>
          <w:b/>
          <w:color w:val="000000"/>
          <w:sz w:val="24"/>
          <w:szCs w:val="24"/>
        </w:rPr>
      </w:pPr>
      <w:r>
        <w:rPr>
          <w:b/>
          <w:color w:val="000000"/>
          <w:sz w:val="24"/>
          <w:szCs w:val="24"/>
        </w:rPr>
        <w:t>Autorská práva</w:t>
      </w:r>
    </w:p>
    <w:p w14:paraId="17B1CC76" w14:textId="77777777" w:rsidR="00341B4D" w:rsidRDefault="007E5405">
      <w:pPr>
        <w:numPr>
          <w:ilvl w:val="1"/>
          <w:numId w:val="1"/>
        </w:numPr>
      </w:pPr>
      <w:r>
        <w:rPr>
          <w:color w:val="000000"/>
          <w:sz w:val="20"/>
        </w:rPr>
        <w:t xml:space="preserve"> Zhotovitel poskytuje bezplatně Objednateli k Dílu výhradní licenci, a to územně neomezenou, na dobu trvání majetkových práv k Dílu (dále jako „Licence“).</w:t>
      </w:r>
    </w:p>
    <w:p w14:paraId="1AFD9B0B" w14:textId="77777777" w:rsidR="00341B4D" w:rsidRDefault="007E5405">
      <w:pPr>
        <w:numPr>
          <w:ilvl w:val="1"/>
          <w:numId w:val="1"/>
        </w:numPr>
        <w:rPr>
          <w:szCs w:val="19"/>
        </w:rPr>
      </w:pPr>
      <w:r>
        <w:rPr>
          <w:color w:val="000000"/>
          <w:sz w:val="20"/>
        </w:rPr>
        <w:t xml:space="preserve"> Licence je udělena pro </w:t>
      </w:r>
      <w:r>
        <w:rPr>
          <w:color w:val="000000"/>
          <w:szCs w:val="19"/>
        </w:rPr>
        <w:t>všechny způsoby užití.</w:t>
      </w:r>
    </w:p>
    <w:p w14:paraId="0E31B61D" w14:textId="77777777" w:rsidR="00341B4D" w:rsidRDefault="007E5405">
      <w:pPr>
        <w:numPr>
          <w:ilvl w:val="1"/>
          <w:numId w:val="1"/>
        </w:numPr>
        <w:rPr>
          <w:szCs w:val="19"/>
        </w:rPr>
      </w:pPr>
      <w:r>
        <w:rPr>
          <w:rFonts w:eastAsia="Calibri"/>
          <w:color w:val="262626"/>
          <w:szCs w:val="19"/>
        </w:rPr>
        <w:t xml:space="preserve"> Licence se poskytuje v tomto rozsahu:</w:t>
      </w:r>
    </w:p>
    <w:p w14:paraId="24242418" w14:textId="77777777" w:rsidR="00341B4D" w:rsidRDefault="007E5405">
      <w:pPr>
        <w:numPr>
          <w:ilvl w:val="0"/>
          <w:numId w:val="2"/>
        </w:numPr>
        <w:rPr>
          <w:rFonts w:eastAsia="Calibri"/>
          <w:color w:val="262626"/>
          <w:szCs w:val="19"/>
        </w:rPr>
      </w:pPr>
      <w:r>
        <w:rPr>
          <w:rFonts w:eastAsia="Calibri"/>
          <w:color w:val="262626"/>
          <w:szCs w:val="19"/>
        </w:rPr>
        <w:t>Licence je poskytnuta jako úplná, výhradní, a to po celou dobu trvání majetkových práv autora;</w:t>
      </w:r>
    </w:p>
    <w:p w14:paraId="198970FB" w14:textId="77777777" w:rsidR="00341B4D" w:rsidRDefault="007E5405">
      <w:pPr>
        <w:numPr>
          <w:ilvl w:val="0"/>
          <w:numId w:val="2"/>
        </w:numPr>
        <w:rPr>
          <w:rFonts w:eastAsia="Calibri"/>
          <w:color w:val="262626"/>
          <w:szCs w:val="19"/>
        </w:rPr>
      </w:pPr>
      <w:r>
        <w:rPr>
          <w:rFonts w:eastAsia="Calibri"/>
          <w:color w:val="262626"/>
          <w:szCs w:val="19"/>
        </w:rPr>
        <w:t>Objednatel má právo Dílo užít v původní nebo zpracované či jinak změněné podobě, všemi známými způsoby užití díla, a to neomezeně co do místa, času a množství;</w:t>
      </w:r>
    </w:p>
    <w:p w14:paraId="48C012DE" w14:textId="77777777" w:rsidR="00341B4D" w:rsidRDefault="007E5405">
      <w:pPr>
        <w:numPr>
          <w:ilvl w:val="0"/>
          <w:numId w:val="2"/>
        </w:numPr>
        <w:rPr>
          <w:rFonts w:eastAsia="Calibri"/>
          <w:color w:val="262626"/>
          <w:szCs w:val="19"/>
        </w:rPr>
      </w:pPr>
      <w:r>
        <w:rPr>
          <w:rFonts w:eastAsia="Calibri"/>
          <w:color w:val="262626"/>
          <w:szCs w:val="19"/>
        </w:rPr>
        <w:t>Objednatel je oprávněn udělit podlicenci třetím osobám;</w:t>
      </w:r>
    </w:p>
    <w:p w14:paraId="0BA0A5A5" w14:textId="77777777" w:rsidR="00341B4D" w:rsidRDefault="007E5405">
      <w:pPr>
        <w:numPr>
          <w:ilvl w:val="0"/>
          <w:numId w:val="2"/>
        </w:numPr>
        <w:rPr>
          <w:rFonts w:eastAsia="Calibri"/>
          <w:color w:val="262626"/>
          <w:szCs w:val="19"/>
        </w:rPr>
      </w:pPr>
      <w:r>
        <w:rPr>
          <w:rFonts w:eastAsia="Calibri"/>
          <w:color w:val="262626"/>
          <w:szCs w:val="19"/>
        </w:rPr>
        <w:t>Objednatel je oprávněn postoupit licenci;</w:t>
      </w:r>
    </w:p>
    <w:p w14:paraId="2CFF59FF" w14:textId="77777777" w:rsidR="00341B4D" w:rsidRDefault="007E5405">
      <w:pPr>
        <w:numPr>
          <w:ilvl w:val="0"/>
          <w:numId w:val="2"/>
        </w:numPr>
        <w:rPr>
          <w:rFonts w:eastAsia="Calibri"/>
          <w:color w:val="262626"/>
          <w:szCs w:val="19"/>
        </w:rPr>
      </w:pPr>
      <w:r>
        <w:rPr>
          <w:rFonts w:eastAsia="Calibri"/>
          <w:color w:val="262626"/>
          <w:szCs w:val="19"/>
        </w:rPr>
        <w:t>Zhotovitel dává souhlas s úpravami či změnami Díla, včetně dokončení;</w:t>
      </w:r>
    </w:p>
    <w:p w14:paraId="5B2C682C" w14:textId="77777777" w:rsidR="00341B4D" w:rsidRDefault="007E5405">
      <w:pPr>
        <w:numPr>
          <w:ilvl w:val="0"/>
          <w:numId w:val="2"/>
        </w:numPr>
        <w:rPr>
          <w:rFonts w:eastAsia="Calibri"/>
          <w:color w:val="262626"/>
          <w:szCs w:val="19"/>
        </w:rPr>
      </w:pPr>
      <w:r>
        <w:rPr>
          <w:rFonts w:eastAsia="Calibri"/>
          <w:color w:val="262626"/>
          <w:szCs w:val="19"/>
        </w:rPr>
        <w:lastRenderedPageBreak/>
        <w:t>Licence se vztahuje i na případné aktualizace Díla;</w:t>
      </w:r>
    </w:p>
    <w:p w14:paraId="51A54656" w14:textId="77777777" w:rsidR="00341B4D" w:rsidRDefault="007E5405">
      <w:pPr>
        <w:numPr>
          <w:ilvl w:val="0"/>
          <w:numId w:val="2"/>
        </w:numPr>
        <w:rPr>
          <w:rFonts w:eastAsia="Calibri"/>
          <w:color w:val="262626"/>
          <w:szCs w:val="19"/>
        </w:rPr>
      </w:pPr>
      <w:r>
        <w:rPr>
          <w:rFonts w:eastAsia="Calibri"/>
          <w:color w:val="262626"/>
          <w:szCs w:val="19"/>
        </w:rPr>
        <w:t>Objednatel není povinen uvádět v názvu Díla jméno autora či případné jiné údaje Zhotovitele.</w:t>
      </w:r>
    </w:p>
    <w:p w14:paraId="4C882FBA" w14:textId="77777777" w:rsidR="00341B4D" w:rsidRDefault="007E5405">
      <w:pPr>
        <w:numPr>
          <w:ilvl w:val="1"/>
          <w:numId w:val="1"/>
        </w:numPr>
      </w:pPr>
      <w:r>
        <w:rPr>
          <w:color w:val="000000"/>
          <w:sz w:val="20"/>
        </w:rPr>
        <w:t xml:space="preserve"> Zhotovitel prohlašuje, že disponuje veškerými právy vyplývající z duševního vlastnictví k poskytnutí výše uvedených autorských práv k Dílu.</w:t>
      </w:r>
    </w:p>
    <w:p w14:paraId="1F9BCE49" w14:textId="77777777" w:rsidR="00341B4D" w:rsidRDefault="007E5405">
      <w:pPr>
        <w:numPr>
          <w:ilvl w:val="1"/>
          <w:numId w:val="1"/>
        </w:numPr>
      </w:pPr>
      <w:r>
        <w:t xml:space="preserve"> Zhotovitel je oprávněn použít Dílo pro vlastní reference.</w:t>
      </w:r>
    </w:p>
    <w:p w14:paraId="37458696" w14:textId="77777777" w:rsidR="00341B4D" w:rsidRDefault="007E5405">
      <w:pPr>
        <w:numPr>
          <w:ilvl w:val="1"/>
          <w:numId w:val="1"/>
        </w:numPr>
      </w:pPr>
      <w:r>
        <w:t xml:space="preserve"> Součástí Díla jsou editovatelné zdrojové soubory.</w:t>
      </w:r>
    </w:p>
    <w:p w14:paraId="0148E796" w14:textId="77777777" w:rsidR="00341B4D" w:rsidRDefault="00341B4D">
      <w:pPr>
        <w:ind w:left="360" w:hanging="633"/>
        <w:rPr>
          <w:color w:val="000000"/>
        </w:rPr>
      </w:pPr>
    </w:p>
    <w:p w14:paraId="64E916B8" w14:textId="77777777" w:rsidR="00341B4D" w:rsidRDefault="007E5405">
      <w:pPr>
        <w:numPr>
          <w:ilvl w:val="0"/>
          <w:numId w:val="1"/>
        </w:numPr>
        <w:rPr>
          <w:b/>
          <w:color w:val="000000"/>
          <w:sz w:val="24"/>
          <w:szCs w:val="24"/>
        </w:rPr>
      </w:pPr>
      <w:r>
        <w:rPr>
          <w:b/>
          <w:color w:val="000000"/>
          <w:sz w:val="24"/>
          <w:szCs w:val="24"/>
        </w:rPr>
        <w:t>Odstoupení od Smlouvy</w:t>
      </w:r>
    </w:p>
    <w:p w14:paraId="5D1977A5" w14:textId="77777777" w:rsidR="00341B4D" w:rsidRDefault="007E5405">
      <w:pPr>
        <w:numPr>
          <w:ilvl w:val="1"/>
          <w:numId w:val="1"/>
        </w:numPr>
      </w:pPr>
      <w:r>
        <w:rPr>
          <w:color w:val="000000"/>
          <w:sz w:val="20"/>
        </w:rPr>
        <w:t xml:space="preserve"> Objednatel má právo od této Smlouvy odstoupit v případě, že:</w:t>
      </w:r>
    </w:p>
    <w:p w14:paraId="350FE256" w14:textId="77777777" w:rsidR="00341B4D" w:rsidRDefault="007E5405">
      <w:pPr>
        <w:numPr>
          <w:ilvl w:val="2"/>
          <w:numId w:val="1"/>
        </w:numPr>
        <w:ind w:left="1418" w:hanging="698"/>
      </w:pPr>
      <w:r>
        <w:rPr>
          <w:color w:val="000000"/>
          <w:sz w:val="20"/>
        </w:rPr>
        <w:t>Zhotovitel je v prodlení s provedením nebo opravou Díla delším než 30 dní.</w:t>
      </w:r>
    </w:p>
    <w:p w14:paraId="3D6ADE93" w14:textId="77777777" w:rsidR="00341B4D" w:rsidRDefault="007E5405">
      <w:pPr>
        <w:numPr>
          <w:ilvl w:val="2"/>
          <w:numId w:val="1"/>
        </w:numPr>
        <w:ind w:left="1418" w:hanging="698"/>
      </w:pPr>
      <w:r>
        <w:rPr>
          <w:color w:val="000000"/>
          <w:sz w:val="20"/>
        </w:rPr>
        <w:t>Zhotovitel vstoupí do likvidace nebo bude na jeho majetek prohlášen soudem konkurz nebo bude zamítnut návrh na vyhlášení konkurzu pro nedostatek majetku nebo zanikne bez likvidace a/nebo Zhotovitel vstoupí do insolvence.</w:t>
      </w:r>
    </w:p>
    <w:p w14:paraId="47E9855E" w14:textId="77777777" w:rsidR="00341B4D" w:rsidRDefault="007E5405">
      <w:pPr>
        <w:numPr>
          <w:ilvl w:val="2"/>
          <w:numId w:val="1"/>
        </w:numPr>
        <w:ind w:left="1418" w:hanging="698"/>
      </w:pPr>
      <w:r>
        <w:rPr>
          <w:color w:val="000000"/>
          <w:sz w:val="20"/>
        </w:rPr>
        <w:t>Zhotovitel oznámením okolnosti vyšší moci trvají déle než 60 dní a Smluvní strany se nedohodnou jinak.</w:t>
      </w:r>
    </w:p>
    <w:p w14:paraId="64AE4A6D" w14:textId="77777777" w:rsidR="00341B4D" w:rsidRDefault="007E5405">
      <w:pPr>
        <w:numPr>
          <w:ilvl w:val="1"/>
          <w:numId w:val="1"/>
        </w:numPr>
      </w:pPr>
      <w:r>
        <w:rPr>
          <w:color w:val="000000"/>
          <w:sz w:val="20"/>
        </w:rPr>
        <w:t>Zhotovitel má právo od této Smlouvy odstoupit v případě, že:</w:t>
      </w:r>
    </w:p>
    <w:p w14:paraId="0D6A2B4A" w14:textId="77777777" w:rsidR="00341B4D" w:rsidRDefault="007E5405">
      <w:pPr>
        <w:numPr>
          <w:ilvl w:val="2"/>
          <w:numId w:val="1"/>
        </w:numPr>
        <w:ind w:left="1418" w:hanging="698"/>
      </w:pPr>
      <w:r>
        <w:rPr>
          <w:color w:val="000000"/>
          <w:sz w:val="20"/>
        </w:rPr>
        <w:t xml:space="preserve">Objednatel je </w:t>
      </w:r>
      <w:r>
        <w:t xml:space="preserve">v </w:t>
      </w:r>
      <w:r>
        <w:rPr>
          <w:color w:val="000000"/>
          <w:sz w:val="20"/>
        </w:rPr>
        <w:t>prodlení se zaplacením Ceny nebo její části delším než 30 dní.</w:t>
      </w:r>
    </w:p>
    <w:p w14:paraId="3D0B7ABE" w14:textId="77777777" w:rsidR="00341B4D" w:rsidRDefault="007E5405">
      <w:pPr>
        <w:numPr>
          <w:ilvl w:val="2"/>
          <w:numId w:val="1"/>
        </w:numPr>
        <w:ind w:left="1418" w:hanging="698"/>
      </w:pPr>
      <w:r>
        <w:rPr>
          <w:color w:val="000000"/>
          <w:sz w:val="20"/>
        </w:rPr>
        <w:t>Objednatel vstoupí do likvidace nebo bude na jeho majetek prohlášen soudem konkurz nebo bude zamítnut návrh na vyhlášení konkurzu pro nedostatek majetku nebo zanikne bez likvidace a/nebo bude soudem prohlášen úpadek Objednatel a/nebo Objednatel vstoupí do insolvence.</w:t>
      </w:r>
    </w:p>
    <w:p w14:paraId="7C70A216" w14:textId="77777777" w:rsidR="00341B4D" w:rsidRDefault="007E5405">
      <w:pPr>
        <w:numPr>
          <w:ilvl w:val="2"/>
          <w:numId w:val="1"/>
        </w:numPr>
        <w:ind w:left="1418" w:hanging="698"/>
      </w:pPr>
      <w:r>
        <w:rPr>
          <w:color w:val="000000"/>
          <w:sz w:val="20"/>
        </w:rPr>
        <w:t>Objednatelem oznámené okolnosti vyšší moci trvají déle než 60 dní a Smluvní strany se nedohodnou jinak.</w:t>
      </w:r>
    </w:p>
    <w:p w14:paraId="080728BF" w14:textId="77777777" w:rsidR="00341B4D" w:rsidRDefault="007E5405">
      <w:pPr>
        <w:numPr>
          <w:ilvl w:val="1"/>
          <w:numId w:val="1"/>
        </w:numPr>
      </w:pPr>
      <w:r>
        <w:rPr>
          <w:color w:val="000000"/>
          <w:sz w:val="20"/>
        </w:rPr>
        <w:t xml:space="preserve"> Kterákoliv Smluvní strana má právo odstoupit od této Smlouvy i z kteréhokoliv zákonného důvodu.</w:t>
      </w:r>
    </w:p>
    <w:p w14:paraId="15B2D984" w14:textId="77777777" w:rsidR="00341B4D" w:rsidRDefault="007E5405">
      <w:pPr>
        <w:numPr>
          <w:ilvl w:val="1"/>
          <w:numId w:val="1"/>
        </w:numPr>
      </w:pPr>
      <w:r>
        <w:rPr>
          <w:color w:val="000000"/>
          <w:sz w:val="20"/>
        </w:rPr>
        <w:t xml:space="preserve"> Odstoupení je účinné doručením písemného oznámení o odstoupení druhé Smluvní strany.</w:t>
      </w:r>
    </w:p>
    <w:p w14:paraId="094F644A" w14:textId="77777777" w:rsidR="00341B4D" w:rsidRDefault="007E5405">
      <w:pPr>
        <w:numPr>
          <w:ilvl w:val="1"/>
          <w:numId w:val="1"/>
        </w:numPr>
      </w:pPr>
      <w:r>
        <w:rPr>
          <w:color w:val="000000"/>
          <w:sz w:val="20"/>
        </w:rPr>
        <w:t xml:space="preserve"> V případě odstoupení jsou Smluvní strany povinny vrátit si vzájemně poskytnutá plnění, pokud se neuplatní ujednání 3.4. této Smlouvy</w:t>
      </w:r>
      <w:r>
        <w:t>, které má přednost.</w:t>
      </w:r>
    </w:p>
    <w:p w14:paraId="45C71B5D" w14:textId="77777777" w:rsidR="00341B4D" w:rsidRDefault="00341B4D"/>
    <w:p w14:paraId="02718645" w14:textId="77777777" w:rsidR="00341B4D" w:rsidRDefault="007E5405">
      <w:pPr>
        <w:numPr>
          <w:ilvl w:val="0"/>
          <w:numId w:val="1"/>
        </w:numPr>
        <w:rPr>
          <w:b/>
          <w:color w:val="000000"/>
          <w:sz w:val="24"/>
          <w:szCs w:val="24"/>
        </w:rPr>
      </w:pPr>
      <w:r>
        <w:rPr>
          <w:b/>
          <w:color w:val="000000"/>
          <w:sz w:val="24"/>
          <w:szCs w:val="24"/>
        </w:rPr>
        <w:t>Důvěrnost</w:t>
      </w:r>
    </w:p>
    <w:p w14:paraId="5838C37B" w14:textId="77777777" w:rsidR="00341B4D" w:rsidRDefault="007E5405">
      <w:pPr>
        <w:numPr>
          <w:ilvl w:val="1"/>
          <w:numId w:val="1"/>
        </w:numPr>
      </w:pPr>
      <w:r>
        <w:rPr>
          <w:color w:val="000000"/>
          <w:sz w:val="20"/>
        </w:rPr>
        <w:t xml:space="preserve"> Zhotovitel se zavazuje, že nezpřístupní ani nepoužije žádnou informaci obchodní a/nebo výrobní povahy, se kterou se seznámí v souvislosti s plněním této Smlouvy, zejména nezpřístupní ani nepoužije:</w:t>
      </w:r>
    </w:p>
    <w:p w14:paraId="14B02B4B" w14:textId="77777777" w:rsidR="00341B4D" w:rsidRDefault="007E5405">
      <w:pPr>
        <w:numPr>
          <w:ilvl w:val="2"/>
          <w:numId w:val="1"/>
        </w:numPr>
        <w:ind w:left="1418" w:hanging="698"/>
      </w:pPr>
      <w:r>
        <w:rPr>
          <w:color w:val="000000"/>
          <w:sz w:val="20"/>
        </w:rPr>
        <w:t>žádnou takovou informaci obsaženou v této Smlouvě,</w:t>
      </w:r>
    </w:p>
    <w:p w14:paraId="45798C0D" w14:textId="77777777" w:rsidR="00341B4D" w:rsidRDefault="007E5405">
      <w:pPr>
        <w:numPr>
          <w:ilvl w:val="2"/>
          <w:numId w:val="1"/>
        </w:numPr>
        <w:ind w:left="1418" w:hanging="698"/>
      </w:pPr>
      <w:r>
        <w:rPr>
          <w:color w:val="000000"/>
          <w:sz w:val="20"/>
        </w:rPr>
        <w:t>databázi zákazníků Objednatele ani kontakty na ně,</w:t>
      </w:r>
    </w:p>
    <w:p w14:paraId="62FEA437" w14:textId="77777777" w:rsidR="00341B4D" w:rsidRDefault="007E5405">
      <w:pPr>
        <w:numPr>
          <w:ilvl w:val="2"/>
          <w:numId w:val="1"/>
        </w:numPr>
        <w:ind w:left="1418" w:hanging="698"/>
      </w:pPr>
      <w:r>
        <w:rPr>
          <w:color w:val="000000"/>
          <w:sz w:val="20"/>
        </w:rPr>
        <w:t>cenovou politiku Objednatele,</w:t>
      </w:r>
    </w:p>
    <w:p w14:paraId="5DEEB57C" w14:textId="77777777" w:rsidR="00341B4D" w:rsidRDefault="007E5405">
      <w:pPr>
        <w:numPr>
          <w:ilvl w:val="2"/>
          <w:numId w:val="1"/>
        </w:numPr>
        <w:ind w:left="1418" w:hanging="698"/>
      </w:pPr>
      <w:r>
        <w:rPr>
          <w:color w:val="000000"/>
          <w:sz w:val="20"/>
        </w:rPr>
        <w:t>marketingovou strategii Objednatele,</w:t>
      </w:r>
    </w:p>
    <w:p w14:paraId="29B53848" w14:textId="77777777" w:rsidR="00341B4D" w:rsidRDefault="007E5405">
      <w:pPr>
        <w:numPr>
          <w:ilvl w:val="2"/>
          <w:numId w:val="1"/>
        </w:numPr>
        <w:ind w:left="1418" w:hanging="698"/>
      </w:pPr>
      <w:r>
        <w:rPr>
          <w:color w:val="000000"/>
          <w:sz w:val="20"/>
        </w:rPr>
        <w:t>informace o uzavřených smlouvách a dodavatelích Objednatele,</w:t>
      </w:r>
    </w:p>
    <w:p w14:paraId="283CDAA7" w14:textId="77777777" w:rsidR="00341B4D" w:rsidRDefault="007E5405">
      <w:pPr>
        <w:numPr>
          <w:ilvl w:val="2"/>
          <w:numId w:val="1"/>
        </w:numPr>
        <w:ind w:left="1418" w:hanging="698"/>
      </w:pPr>
      <w:r>
        <w:rPr>
          <w:color w:val="000000"/>
          <w:sz w:val="20"/>
        </w:rPr>
        <w:t>způsob fungování podniku Objednatele,</w:t>
      </w:r>
    </w:p>
    <w:p w14:paraId="419D10DC" w14:textId="77777777" w:rsidR="00341B4D" w:rsidRDefault="007E5405">
      <w:pPr>
        <w:numPr>
          <w:ilvl w:val="2"/>
          <w:numId w:val="1"/>
        </w:numPr>
        <w:ind w:left="1418" w:hanging="698"/>
      </w:pPr>
      <w:r>
        <w:rPr>
          <w:color w:val="000000"/>
          <w:sz w:val="20"/>
        </w:rPr>
        <w:t>strategická rozhodnutí a podnikatelské záměry Objednatele (dále jen „Důvěrné informace“).</w:t>
      </w:r>
    </w:p>
    <w:p w14:paraId="419C99BE" w14:textId="77777777" w:rsidR="00341B4D" w:rsidRDefault="007E5405">
      <w:pPr>
        <w:numPr>
          <w:ilvl w:val="1"/>
          <w:numId w:val="1"/>
        </w:numPr>
      </w:pPr>
      <w:r>
        <w:rPr>
          <w:color w:val="000000"/>
          <w:sz w:val="20"/>
        </w:rPr>
        <w:t xml:space="preserve"> Povinnost mlčenlivosti smlouvy platí s výjimkou případů, kdy:</w:t>
      </w:r>
    </w:p>
    <w:p w14:paraId="2FC2F55A" w14:textId="77777777" w:rsidR="00341B4D" w:rsidRDefault="007E5405">
      <w:pPr>
        <w:numPr>
          <w:ilvl w:val="2"/>
          <w:numId w:val="1"/>
        </w:numPr>
        <w:ind w:left="1418" w:hanging="698"/>
      </w:pPr>
      <w:r>
        <w:rPr>
          <w:color w:val="000000"/>
          <w:sz w:val="20"/>
        </w:rPr>
        <w:t>Objednatel udělil předchozí písemný souhlas s takovým zpřístupněním nebo s použitím Důvěrné informace,</w:t>
      </w:r>
    </w:p>
    <w:p w14:paraId="654B43AD" w14:textId="77777777" w:rsidR="00341B4D" w:rsidRDefault="007E5405">
      <w:pPr>
        <w:numPr>
          <w:ilvl w:val="2"/>
          <w:numId w:val="1"/>
        </w:numPr>
        <w:ind w:left="1418" w:hanging="698"/>
      </w:pPr>
      <w:r>
        <w:rPr>
          <w:color w:val="000000"/>
          <w:sz w:val="20"/>
        </w:rPr>
        <w:t>právní předpis nebo veřejnoprávní orgán stanoví povinnost zpřístupnit nebo použít Důvěrnou informaci,</w:t>
      </w:r>
    </w:p>
    <w:p w14:paraId="137036B7" w14:textId="77777777" w:rsidR="00341B4D" w:rsidRDefault="007E5405">
      <w:pPr>
        <w:numPr>
          <w:ilvl w:val="2"/>
          <w:numId w:val="1"/>
        </w:numPr>
        <w:ind w:left="1418" w:hanging="698"/>
      </w:pPr>
      <w:r>
        <w:rPr>
          <w:color w:val="000000"/>
          <w:sz w:val="20"/>
        </w:rPr>
        <w:t>takové zpřístupnění nebo použití Důvěrné informace je nezbytné pro realizaci této Smlouvy,</w:t>
      </w:r>
    </w:p>
    <w:p w14:paraId="52EFCF6A" w14:textId="77777777" w:rsidR="00341B4D" w:rsidRDefault="007E5405">
      <w:pPr>
        <w:numPr>
          <w:ilvl w:val="2"/>
          <w:numId w:val="1"/>
        </w:numPr>
        <w:ind w:left="1418" w:hanging="698"/>
      </w:pPr>
      <w:r>
        <w:rPr>
          <w:color w:val="000000"/>
          <w:sz w:val="20"/>
        </w:rPr>
        <w:t>je to podle jakékoliv smlouvy nebo dohody uzavřené mezi Smluvními stranami dovoleno.</w:t>
      </w:r>
    </w:p>
    <w:p w14:paraId="54F4F38B" w14:textId="77777777" w:rsidR="00341B4D" w:rsidRDefault="007E5405">
      <w:pPr>
        <w:numPr>
          <w:ilvl w:val="1"/>
          <w:numId w:val="1"/>
        </w:numPr>
      </w:pPr>
      <w:r>
        <w:rPr>
          <w:color w:val="000000"/>
          <w:sz w:val="20"/>
        </w:rPr>
        <w:t xml:space="preserve"> Mezi Důvěrné informace nepatří žádné informace, které jsou v době jejich zpřístupnění nebo použití běžně dostupné veřejnosti.</w:t>
      </w:r>
    </w:p>
    <w:p w14:paraId="542FF3C3" w14:textId="77777777" w:rsidR="00341B4D" w:rsidRDefault="007E5405">
      <w:pPr>
        <w:numPr>
          <w:ilvl w:val="1"/>
          <w:numId w:val="1"/>
        </w:numPr>
      </w:pPr>
      <w:r>
        <w:rPr>
          <w:color w:val="000000"/>
          <w:sz w:val="20"/>
        </w:rPr>
        <w:t xml:space="preserve"> Objednatel tímto dává Zhotoviteli souhlas k tomu, aby jej Zhotovitel uváděl jako svého zákazníka.</w:t>
      </w:r>
    </w:p>
    <w:p w14:paraId="4EA758A1" w14:textId="77777777" w:rsidR="00341B4D" w:rsidRDefault="007E5405">
      <w:pPr>
        <w:numPr>
          <w:ilvl w:val="1"/>
          <w:numId w:val="1"/>
        </w:numPr>
      </w:pPr>
      <w:r>
        <w:rPr>
          <w:color w:val="000000"/>
          <w:sz w:val="20"/>
        </w:rPr>
        <w:t xml:space="preserve"> Zhotovitel bere na vědomí, že Důvěrné informace tvoří obchodní tajemství Objednatele.</w:t>
      </w:r>
    </w:p>
    <w:p w14:paraId="04FFFBB3" w14:textId="77777777" w:rsidR="00341B4D" w:rsidRDefault="00341B4D">
      <w:pPr>
        <w:ind w:left="360" w:hanging="633"/>
        <w:rPr>
          <w:color w:val="000000"/>
        </w:rPr>
      </w:pPr>
    </w:p>
    <w:p w14:paraId="6B67A205" w14:textId="77777777" w:rsidR="00341B4D" w:rsidRDefault="007E5405">
      <w:pPr>
        <w:numPr>
          <w:ilvl w:val="0"/>
          <w:numId w:val="1"/>
        </w:numPr>
        <w:rPr>
          <w:b/>
          <w:color w:val="000000"/>
          <w:sz w:val="24"/>
          <w:szCs w:val="24"/>
        </w:rPr>
      </w:pPr>
      <w:r>
        <w:rPr>
          <w:b/>
          <w:color w:val="000000"/>
          <w:sz w:val="24"/>
          <w:szCs w:val="24"/>
        </w:rPr>
        <w:t>Smluvní pokuta</w:t>
      </w:r>
    </w:p>
    <w:p w14:paraId="01BF892A" w14:textId="77777777" w:rsidR="00341B4D" w:rsidRDefault="007E5405">
      <w:pPr>
        <w:numPr>
          <w:ilvl w:val="1"/>
          <w:numId w:val="1"/>
        </w:numPr>
      </w:pPr>
      <w:r>
        <w:rPr>
          <w:color w:val="000000"/>
          <w:sz w:val="20"/>
        </w:rPr>
        <w:t xml:space="preserve"> V případě, že se Objednatel dostane do prodlení se zaplacením Ceny nebo její části podle článku 5 této Smlouvy, zavazuje se zaplatit Zhotoviteli smluvní pokutu ve výši 0,1 % z dlužné částky za každý den prodlení až do úplného zaplacení příslušné částky.</w:t>
      </w:r>
    </w:p>
    <w:p w14:paraId="2BFDC0BD" w14:textId="77777777" w:rsidR="00341B4D" w:rsidRDefault="007E5405">
      <w:pPr>
        <w:numPr>
          <w:ilvl w:val="1"/>
          <w:numId w:val="1"/>
        </w:numPr>
      </w:pPr>
      <w:r>
        <w:rPr>
          <w:color w:val="000000"/>
          <w:sz w:val="20"/>
        </w:rPr>
        <w:t xml:space="preserve"> V případě, že se Zhotovitel dostane do prodlení s předáním Díla, </w:t>
      </w:r>
      <w:r>
        <w:t>je Objednatel oprávněn požadovat zaplacení smluvní pokuty ve výši 0,1 % z Ceny za každý den prodlení Zhotovitele.</w:t>
      </w:r>
    </w:p>
    <w:p w14:paraId="40D7DA25" w14:textId="77777777" w:rsidR="00341B4D" w:rsidRDefault="00341B4D">
      <w:pPr>
        <w:ind w:left="993" w:hanging="633"/>
        <w:rPr>
          <w:color w:val="000000"/>
        </w:rPr>
      </w:pPr>
    </w:p>
    <w:p w14:paraId="33D892DC" w14:textId="77777777" w:rsidR="00341B4D" w:rsidRDefault="007E5405">
      <w:pPr>
        <w:numPr>
          <w:ilvl w:val="0"/>
          <w:numId w:val="1"/>
        </w:numPr>
        <w:rPr>
          <w:b/>
          <w:color w:val="000000"/>
          <w:sz w:val="24"/>
          <w:szCs w:val="24"/>
        </w:rPr>
      </w:pPr>
      <w:r>
        <w:rPr>
          <w:b/>
          <w:color w:val="000000"/>
          <w:sz w:val="24"/>
          <w:szCs w:val="24"/>
        </w:rPr>
        <w:t>Vyšší moc</w:t>
      </w:r>
    </w:p>
    <w:p w14:paraId="1686DE76" w14:textId="77777777" w:rsidR="00341B4D" w:rsidRDefault="007E5405">
      <w:pPr>
        <w:numPr>
          <w:ilvl w:val="1"/>
          <w:numId w:val="1"/>
        </w:numPr>
      </w:pPr>
      <w:r>
        <w:rPr>
          <w:color w:val="000000"/>
          <w:sz w:val="20"/>
        </w:rPr>
        <w:t xml:space="preserve"> Smluvní strany se zprošťují veškeré odpovědnosti za nesplnění svých povinností z této Smlouvy po dobu trvání vyšší moci do té míry, pokud po nich nebylo možné požadovat, aby neplnění svých povinností z této Smlouvy v důsledku vyšší moci předešly.</w:t>
      </w:r>
    </w:p>
    <w:p w14:paraId="4F1114DB" w14:textId="77777777" w:rsidR="00341B4D" w:rsidRDefault="007E5405">
      <w:pPr>
        <w:numPr>
          <w:ilvl w:val="1"/>
          <w:numId w:val="1"/>
        </w:numPr>
      </w:pPr>
      <w:r>
        <w:rPr>
          <w:color w:val="000000"/>
          <w:sz w:val="20"/>
        </w:rPr>
        <w:lastRenderedPageBreak/>
        <w:t xml:space="preserve"> Za vyšší moc je pro účely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p>
    <w:p w14:paraId="5D59F40B" w14:textId="77777777" w:rsidR="00341B4D" w:rsidRDefault="007E5405">
      <w:pPr>
        <w:numPr>
          <w:ilvl w:val="1"/>
          <w:numId w:val="1"/>
        </w:numPr>
      </w:pPr>
      <w:r>
        <w:rPr>
          <w:color w:val="000000"/>
          <w:sz w:val="20"/>
        </w:rPr>
        <w:t xml:space="preserve"> Po dobu trvání vyšší moci se plnění závazků podle této Smlouvy pozastavuje do doby odstranění následků vyšší moci.</w:t>
      </w:r>
    </w:p>
    <w:p w14:paraId="5EF425B5" w14:textId="77777777" w:rsidR="00341B4D" w:rsidRDefault="00341B4D">
      <w:pPr>
        <w:ind w:left="360" w:hanging="633"/>
        <w:rPr>
          <w:color w:val="000000"/>
        </w:rPr>
      </w:pPr>
    </w:p>
    <w:p w14:paraId="5757772E" w14:textId="77777777" w:rsidR="00341B4D" w:rsidRDefault="007E5405">
      <w:pPr>
        <w:numPr>
          <w:ilvl w:val="0"/>
          <w:numId w:val="1"/>
        </w:numPr>
        <w:rPr>
          <w:b/>
          <w:color w:val="000000"/>
          <w:sz w:val="24"/>
          <w:szCs w:val="24"/>
        </w:rPr>
      </w:pPr>
      <w:r>
        <w:rPr>
          <w:b/>
          <w:color w:val="000000"/>
          <w:sz w:val="24"/>
          <w:szCs w:val="24"/>
        </w:rPr>
        <w:t>Rozhodné právo</w:t>
      </w:r>
    </w:p>
    <w:p w14:paraId="5184052A" w14:textId="77777777" w:rsidR="00341B4D" w:rsidRDefault="007E5405">
      <w:pPr>
        <w:numPr>
          <w:ilvl w:val="1"/>
          <w:numId w:val="1"/>
        </w:numPr>
      </w:pPr>
      <w:r>
        <w:rPr>
          <w:color w:val="000000"/>
          <w:sz w:val="20"/>
        </w:rPr>
        <w:t xml:space="preserve"> Tato Smlouva se řídí právním řádem České republiky, zejména ust. 2586 a násl. zák. č. 89/2012 Sb., občanský zákoník, ve znění pozdějších předpisů.</w:t>
      </w:r>
    </w:p>
    <w:p w14:paraId="50C6F3D9" w14:textId="77777777" w:rsidR="00341B4D" w:rsidRDefault="00341B4D">
      <w:pPr>
        <w:ind w:left="360" w:hanging="633"/>
        <w:rPr>
          <w:color w:val="000000"/>
        </w:rPr>
      </w:pPr>
    </w:p>
    <w:p w14:paraId="7B85B2A1" w14:textId="77777777" w:rsidR="00341B4D" w:rsidRDefault="007E5405">
      <w:pPr>
        <w:numPr>
          <w:ilvl w:val="0"/>
          <w:numId w:val="1"/>
        </w:numPr>
        <w:rPr>
          <w:b/>
          <w:color w:val="000000"/>
          <w:sz w:val="24"/>
          <w:szCs w:val="24"/>
        </w:rPr>
      </w:pPr>
      <w:r>
        <w:rPr>
          <w:b/>
          <w:color w:val="000000"/>
          <w:sz w:val="24"/>
          <w:szCs w:val="24"/>
        </w:rPr>
        <w:t>Závěrečná ustanovení</w:t>
      </w:r>
    </w:p>
    <w:p w14:paraId="5322D2C8" w14:textId="77777777" w:rsidR="00341B4D" w:rsidRDefault="007E5405">
      <w:pPr>
        <w:numPr>
          <w:ilvl w:val="1"/>
          <w:numId w:val="1"/>
        </w:numPr>
      </w:pPr>
      <w:r>
        <w:rPr>
          <w:color w:val="000000"/>
          <w:sz w:val="20"/>
        </w:rPr>
        <w:t xml:space="preserve"> V této Smlouvě, pokud z kontextu jasně nevyplývá jinak, zahrnuje význam slova v jednotném čísle rovněž význam daného slova v množném čísle a naopak; význam slova vyjadřujícího určitý rod zahrnuje rovněž ostatní rody. Nadpisy jsou </w:t>
      </w:r>
      <w:r>
        <w:t>uvedeny</w:t>
      </w:r>
      <w:r>
        <w:rPr>
          <w:color w:val="000000"/>
          <w:sz w:val="20"/>
        </w:rPr>
        <w:t xml:space="preserve"> pouze pro přehlednost a nemají vliv na výklad této Smlouvy.</w:t>
      </w:r>
    </w:p>
    <w:p w14:paraId="79FD2C14" w14:textId="77777777" w:rsidR="00341B4D" w:rsidRDefault="007E5405">
      <w:pPr>
        <w:numPr>
          <w:ilvl w:val="1"/>
          <w:numId w:val="1"/>
        </w:numPr>
      </w:pPr>
      <w:r>
        <w:rPr>
          <w:color w:val="000000"/>
          <w:sz w:val="20"/>
        </w:rPr>
        <w:t xml:space="preserve"> Nevymahatelnost či neplatnost kteréhokoliv ustanovení této Smlouvy nemá vliv na vymahatelnost či platnost zbývajících ustanovení této Smlouvy, pokud z povahy nebo obsahu takového ustanovení nevyplývá, že nemůže být odděleno od ostatního obsahu této Smlouvy.</w:t>
      </w:r>
    </w:p>
    <w:p w14:paraId="0090EAEA" w14:textId="77777777" w:rsidR="00341B4D" w:rsidRDefault="007E5405">
      <w:pPr>
        <w:numPr>
          <w:ilvl w:val="1"/>
          <w:numId w:val="1"/>
        </w:numPr>
      </w:pPr>
      <w:r>
        <w:rPr>
          <w:color w:val="000000"/>
          <w:sz w:val="20"/>
        </w:rPr>
        <w:t xml:space="preserve"> Tato Smlouva představuje úplné ujednání mezi Smluvními stranami ve vztahu k předmětu této Smlouvy a nahrazuje veškerá předchozí ujednání ohledně předmětu této Smlouvy.</w:t>
      </w:r>
    </w:p>
    <w:p w14:paraId="5290B8FF" w14:textId="77777777" w:rsidR="00341B4D" w:rsidRDefault="007E5405">
      <w:pPr>
        <w:numPr>
          <w:ilvl w:val="1"/>
          <w:numId w:val="1"/>
        </w:numPr>
      </w:pPr>
      <w:r>
        <w:rPr>
          <w:color w:val="000000"/>
          <w:sz w:val="20"/>
        </w:rPr>
        <w:t xml:space="preserve"> Tato Smlouva může být měněna písemnými dodatky podepsanými všemi Smluvními stranami.</w:t>
      </w:r>
    </w:p>
    <w:p w14:paraId="1515EC00" w14:textId="77777777" w:rsidR="00341B4D" w:rsidRDefault="007E5405">
      <w:pPr>
        <w:numPr>
          <w:ilvl w:val="1"/>
          <w:numId w:val="1"/>
        </w:numPr>
      </w:pPr>
      <w:r>
        <w:rPr>
          <w:color w:val="000000"/>
          <w:sz w:val="20"/>
        </w:rPr>
        <w:t xml:space="preserve"> Tato Smlouva je vyhotovena ve 2 stejnopisech. Každá Smluvní strana obdrží 1 stejnopis této Smlouvy. </w:t>
      </w:r>
    </w:p>
    <w:p w14:paraId="050B8762" w14:textId="77777777" w:rsidR="00341B4D" w:rsidRDefault="007E5405">
      <w:pPr>
        <w:numPr>
          <w:ilvl w:val="1"/>
          <w:numId w:val="1"/>
        </w:numPr>
      </w:pPr>
      <w:r>
        <w:rPr>
          <w:color w:val="000000"/>
          <w:sz w:val="20"/>
        </w:rPr>
        <w:t xml:space="preserve"> Každá ze Smluvních stran nese své vlastní nák</w:t>
      </w:r>
      <w:r>
        <w:t>la</w:t>
      </w:r>
      <w:r>
        <w:rPr>
          <w:color w:val="000000"/>
          <w:sz w:val="20"/>
        </w:rPr>
        <w:t>dy vzniklé v důsledku uzavírání této Smlouvy.</w:t>
      </w:r>
    </w:p>
    <w:p w14:paraId="265563BD" w14:textId="77777777" w:rsidR="00341B4D" w:rsidRDefault="007E5405">
      <w:pPr>
        <w:numPr>
          <w:ilvl w:val="1"/>
          <w:numId w:val="1"/>
        </w:numPr>
      </w:pPr>
      <w:r>
        <w:rPr>
          <w:color w:val="000000"/>
          <w:sz w:val="20"/>
        </w:rPr>
        <w:t xml:space="preserve"> Tato Smlouva nabývá platnosti</w:t>
      </w:r>
      <w:r>
        <w:rPr>
          <w:color w:val="000000"/>
        </w:rPr>
        <w:t xml:space="preserve"> </w:t>
      </w:r>
      <w:r>
        <w:rPr>
          <w:color w:val="000000"/>
          <w:sz w:val="20"/>
        </w:rPr>
        <w:t>v okamžiku jejího podpisu všemi Smluvními stranami a účinno</w:t>
      </w:r>
      <w:r>
        <w:t xml:space="preserve">sti dnem uveřejnění v registru smluv v souladu se zákonem č. 340/2015 Sb, o zvláštních podmínkách účinnosti některých smluv, uveřejňování těchto smluv a registru smluv, v platném znění. </w:t>
      </w:r>
    </w:p>
    <w:p w14:paraId="34E018C9" w14:textId="77777777" w:rsidR="00341B4D" w:rsidRDefault="007E5405">
      <w:pPr>
        <w:numPr>
          <w:ilvl w:val="1"/>
          <w:numId w:val="1"/>
        </w:numPr>
      </w:pPr>
      <w:r>
        <w:rPr>
          <w:color w:val="000000"/>
          <w:sz w:val="20"/>
        </w:rPr>
        <w:t xml:space="preserve"> Smluvní strany si tuto Smlouvu přečetly, souhlasí s jejím obsahem a prohlašují, že je ujednána svobodně.</w:t>
      </w:r>
    </w:p>
    <w:p w14:paraId="1423A9AB" w14:textId="77777777" w:rsidR="00341B4D" w:rsidRDefault="00341B4D"/>
    <w:p w14:paraId="3730C603" w14:textId="77777777" w:rsidR="00341B4D" w:rsidRDefault="00341B4D"/>
    <w:p w14:paraId="6529201A" w14:textId="46CC2E7B" w:rsidR="00341B4D" w:rsidRDefault="00341B4D">
      <w:pPr>
        <w:jc w:val="center"/>
        <w:rPr>
          <w:b/>
        </w:rPr>
      </w:pPr>
    </w:p>
    <w:p w14:paraId="75C17C6E" w14:textId="77777777" w:rsidR="00341B4D" w:rsidRDefault="00341B4D"/>
    <w:p w14:paraId="1ACF72E3" w14:textId="77777777" w:rsidR="00341B4D" w:rsidRDefault="00341B4D"/>
    <w:p w14:paraId="237729BC" w14:textId="77777777" w:rsidR="00341B4D" w:rsidRDefault="00341B4D"/>
    <w:p w14:paraId="160DAC2F" w14:textId="77777777" w:rsidR="00341B4D" w:rsidRDefault="007E5405">
      <w:r>
        <w:rPr>
          <w:rFonts w:eastAsia="Frutiger LT Pro 57 Condensed"/>
          <w:b/>
          <w:bCs/>
          <w:color w:val="000000"/>
          <w:sz w:val="22"/>
          <w:szCs w:val="22"/>
          <w:lang w:val="en-US" w:eastAsia="zh-CN" w:bidi="ar"/>
        </w:rPr>
        <w:t>Uchazeč výslovně</w:t>
      </w:r>
      <w:r>
        <w:rPr>
          <w:rFonts w:eastAsia="Frutiger LT Pro 57 Condensed"/>
          <w:b/>
          <w:bCs/>
          <w:color w:val="000000"/>
          <w:sz w:val="22"/>
          <w:szCs w:val="22"/>
          <w:lang w:eastAsia="zh-CN" w:bidi="ar"/>
        </w:rPr>
        <w:t xml:space="preserve"> </w:t>
      </w:r>
      <w:r>
        <w:rPr>
          <w:rFonts w:eastAsia="Frutiger LT Pro 57 Condensed"/>
          <w:b/>
          <w:bCs/>
          <w:color w:val="000000"/>
          <w:sz w:val="22"/>
          <w:szCs w:val="22"/>
          <w:lang w:val="en-US" w:eastAsia="zh-CN" w:bidi="ar"/>
        </w:rPr>
        <w:t xml:space="preserve">souhlasí se zveřejněním všech náležitostí případného </w:t>
      </w:r>
    </w:p>
    <w:p w14:paraId="25934844" w14:textId="77777777" w:rsidR="00341B4D" w:rsidRDefault="007E5405">
      <w:r>
        <w:rPr>
          <w:rFonts w:eastAsia="Frutiger LT Pro 57 Condensed"/>
          <w:b/>
          <w:bCs/>
          <w:color w:val="000000"/>
          <w:sz w:val="22"/>
          <w:szCs w:val="22"/>
          <w:lang w:val="en-US" w:eastAsia="zh-CN" w:bidi="ar"/>
        </w:rPr>
        <w:t>smluvního vztahu (vč. kupní smlouvy) a též souhlasí se zveřejněním výsledků v Registru smluv.</w:t>
      </w:r>
    </w:p>
    <w:p w14:paraId="1E480D3B" w14:textId="77777777" w:rsidR="00341B4D" w:rsidRDefault="00341B4D"/>
    <w:p w14:paraId="4D305092" w14:textId="77777777" w:rsidR="00341B4D" w:rsidRDefault="00341B4D"/>
    <w:p w14:paraId="518FDD76" w14:textId="77777777" w:rsidR="00341B4D" w:rsidRDefault="00341B4D"/>
    <w:p w14:paraId="172FCB57" w14:textId="77777777" w:rsidR="00341B4D" w:rsidRDefault="00341B4D"/>
    <w:p w14:paraId="2176D41B" w14:textId="77777777" w:rsidR="00341B4D" w:rsidRDefault="00341B4D"/>
    <w:p w14:paraId="66B3CE86" w14:textId="1AF8A6B3" w:rsidR="00341B4D" w:rsidRDefault="007E5405">
      <w:r>
        <w:t>………………………………………………………………..</w:t>
      </w:r>
      <w:r w:rsidR="00AC6D36">
        <w:tab/>
      </w:r>
      <w:r w:rsidR="00AC6D36">
        <w:tab/>
        <w:t>…………………………………………………….</w:t>
      </w:r>
    </w:p>
    <w:p w14:paraId="1B06C5CC" w14:textId="4F25CAFC" w:rsidR="00341B4D" w:rsidRDefault="007E5405">
      <w:r>
        <w:t>Ing. Magdaléna Vecková, ředitelka Knihovny AV ČR, v. v. i.</w:t>
      </w:r>
      <w:r w:rsidR="00AC6D36">
        <w:tab/>
      </w:r>
      <w:r w:rsidR="00AC6D36">
        <w:tab/>
        <w:t>MgA. Marie Krajplová, Binary code, s.r.o.</w:t>
      </w:r>
    </w:p>
    <w:p w14:paraId="7E5C2206" w14:textId="77777777" w:rsidR="000D18A2" w:rsidRDefault="000D18A2"/>
    <w:p w14:paraId="177ACFD6" w14:textId="77777777" w:rsidR="000D18A2" w:rsidRDefault="000D18A2"/>
    <w:p w14:paraId="2BFE60B2" w14:textId="77777777" w:rsidR="000D18A2" w:rsidRDefault="000D18A2"/>
    <w:p w14:paraId="6DDED1CA" w14:textId="7BFA8CF7" w:rsidR="00341B4D" w:rsidRDefault="007E5405">
      <w:r>
        <w:t>V Praze dne ………………………</w:t>
      </w:r>
      <w:r w:rsidR="00AC6D36">
        <w:tab/>
      </w:r>
      <w:r w:rsidR="00AC6D36">
        <w:tab/>
      </w:r>
      <w:r w:rsidR="00AC6D36">
        <w:tab/>
      </w:r>
      <w:r w:rsidR="00AC6D36">
        <w:tab/>
      </w:r>
      <w:r w:rsidR="00AC6D36">
        <w:tab/>
        <w:t>V Praze dne …………………………</w:t>
      </w:r>
    </w:p>
    <w:p w14:paraId="18231272" w14:textId="77777777" w:rsidR="00341B4D" w:rsidRDefault="00341B4D"/>
    <w:p w14:paraId="14874DCC" w14:textId="77777777" w:rsidR="00341B4D" w:rsidRDefault="00341B4D"/>
    <w:p w14:paraId="25C04F4C" w14:textId="77777777" w:rsidR="00341B4D" w:rsidRDefault="00341B4D"/>
    <w:p w14:paraId="5DAED553" w14:textId="77777777" w:rsidR="00341B4D" w:rsidRDefault="007E5405">
      <w:r>
        <w:t>Příloha č. 1_Odborný scénář specifikace</w:t>
      </w:r>
    </w:p>
    <w:p w14:paraId="173AAC45" w14:textId="5AB4F320" w:rsidR="00341B4D" w:rsidRDefault="007E5405">
      <w:r>
        <w:t>Příloha č. 2</w:t>
      </w:r>
      <w:r w:rsidR="00CE7551">
        <w:t xml:space="preserve">  Čestné prohlášení</w:t>
      </w:r>
    </w:p>
    <w:p w14:paraId="40EF81BF" w14:textId="77777777" w:rsidR="00341B4D" w:rsidRDefault="00341B4D"/>
    <w:p w14:paraId="3F515C72" w14:textId="77777777" w:rsidR="00341B4D" w:rsidRDefault="00341B4D">
      <w:bookmarkStart w:id="1" w:name="e8eqo2qrojgo" w:colFirst="0" w:colLast="0"/>
      <w:bookmarkEnd w:id="1"/>
    </w:p>
    <w:sectPr w:rsidR="00341B4D">
      <w:footerReference w:type="default" r:id="rId8"/>
      <w:pgSz w:w="11906" w:h="16838"/>
      <w:pgMar w:top="1133" w:right="1133" w:bottom="1133" w:left="113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6306" w14:textId="77777777" w:rsidR="00E26C8E" w:rsidRDefault="00E26C8E">
      <w:r>
        <w:separator/>
      </w:r>
    </w:p>
  </w:endnote>
  <w:endnote w:type="continuationSeparator" w:id="0">
    <w:p w14:paraId="52B1FCF8" w14:textId="77777777" w:rsidR="00E26C8E" w:rsidRDefault="00E2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Frutiger LT Pro 57 Condensed">
    <w:altName w:val="Calibri"/>
    <w:panose1 w:val="020B0606020204020204"/>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6475" w14:textId="77777777" w:rsidR="00341B4D" w:rsidRDefault="007E5405">
    <w:pPr>
      <w:tabs>
        <w:tab w:val="center" w:pos="4536"/>
        <w:tab w:val="right" w:pos="9072"/>
      </w:tabs>
      <w:jc w:val="center"/>
      <w:rPr>
        <w:color w:val="000000"/>
      </w:rPr>
    </w:pPr>
    <w:r>
      <w:rPr>
        <w:color w:val="000000"/>
      </w:rPr>
      <w:fldChar w:fldCharType="begin"/>
    </w:r>
    <w:r>
      <w:rPr>
        <w:color w:val="000000"/>
        <w:sz w:val="20"/>
      </w:rPr>
      <w:instrText>PAGE</w:instrText>
    </w:r>
    <w:r>
      <w:rPr>
        <w:color w:val="000000"/>
      </w:rPr>
      <w:fldChar w:fldCharType="separate"/>
    </w:r>
    <w:r>
      <w:rPr>
        <w:color w:val="000000"/>
        <w:sz w:val="20"/>
      </w:rPr>
      <w:t>5</w:t>
    </w:r>
    <w:r>
      <w:rPr>
        <w:color w:val="000000"/>
      </w:rPr>
      <w:fldChar w:fldCharType="end"/>
    </w:r>
    <w:r>
      <w:rPr>
        <w:color w:val="000000"/>
        <w:sz w:val="20"/>
      </w:rPr>
      <w:t xml:space="preserve"> / </w:t>
    </w:r>
    <w:r>
      <w:rPr>
        <w:color w:val="000000"/>
      </w:rPr>
      <w:fldChar w:fldCharType="begin"/>
    </w:r>
    <w:r>
      <w:rPr>
        <w:color w:val="000000"/>
        <w:sz w:val="20"/>
      </w:rPr>
      <w:instrText>NUMPAGES</w:instrText>
    </w:r>
    <w:r>
      <w:rPr>
        <w:color w:val="000000"/>
      </w:rPr>
      <w:fldChar w:fldCharType="separate"/>
    </w:r>
    <w:r>
      <w:rPr>
        <w:color w:val="000000"/>
        <w:sz w:val="20"/>
      </w:rPr>
      <w:t>5</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A0C0" w14:textId="77777777" w:rsidR="00E26C8E" w:rsidRDefault="00E26C8E">
      <w:r>
        <w:separator/>
      </w:r>
    </w:p>
  </w:footnote>
  <w:footnote w:type="continuationSeparator" w:id="0">
    <w:p w14:paraId="31D835F9" w14:textId="77777777" w:rsidR="00E26C8E" w:rsidRDefault="00E26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A7E"/>
    <w:multiLevelType w:val="multilevel"/>
    <w:tmpl w:val="08333A7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41AC3807"/>
    <w:multiLevelType w:val="multilevel"/>
    <w:tmpl w:val="41AC380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8009526">
    <w:abstractNumId w:val="1"/>
  </w:num>
  <w:num w:numId="2" w16cid:durableId="1324744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5A"/>
    <w:rsid w:val="00064845"/>
    <w:rsid w:val="000C6E46"/>
    <w:rsid w:val="000D18A2"/>
    <w:rsid w:val="000E6A1A"/>
    <w:rsid w:val="000F061B"/>
    <w:rsid w:val="00143CF1"/>
    <w:rsid w:val="00153C58"/>
    <w:rsid w:val="00154D70"/>
    <w:rsid w:val="00156B03"/>
    <w:rsid w:val="0017485A"/>
    <w:rsid w:val="001771E7"/>
    <w:rsid w:val="001843BE"/>
    <w:rsid w:val="00185871"/>
    <w:rsid w:val="001A2B45"/>
    <w:rsid w:val="001B3FC4"/>
    <w:rsid w:val="001C5F13"/>
    <w:rsid w:val="001E2A1A"/>
    <w:rsid w:val="00257FEE"/>
    <w:rsid w:val="0026334A"/>
    <w:rsid w:val="002735A2"/>
    <w:rsid w:val="0029141B"/>
    <w:rsid w:val="002B0618"/>
    <w:rsid w:val="002F723A"/>
    <w:rsid w:val="00326C5A"/>
    <w:rsid w:val="00341B4D"/>
    <w:rsid w:val="00343452"/>
    <w:rsid w:val="00350369"/>
    <w:rsid w:val="0036691F"/>
    <w:rsid w:val="003D0BC5"/>
    <w:rsid w:val="00405788"/>
    <w:rsid w:val="00470F3F"/>
    <w:rsid w:val="00474EDF"/>
    <w:rsid w:val="004D39EE"/>
    <w:rsid w:val="00501030"/>
    <w:rsid w:val="00507330"/>
    <w:rsid w:val="00515EAF"/>
    <w:rsid w:val="00577A60"/>
    <w:rsid w:val="005807E8"/>
    <w:rsid w:val="0058424B"/>
    <w:rsid w:val="005D7631"/>
    <w:rsid w:val="00612AAE"/>
    <w:rsid w:val="00617438"/>
    <w:rsid w:val="00621CC7"/>
    <w:rsid w:val="006437A8"/>
    <w:rsid w:val="006F14A6"/>
    <w:rsid w:val="00705665"/>
    <w:rsid w:val="007164B1"/>
    <w:rsid w:val="0073210F"/>
    <w:rsid w:val="00747F0B"/>
    <w:rsid w:val="0076003E"/>
    <w:rsid w:val="00783E50"/>
    <w:rsid w:val="007E5405"/>
    <w:rsid w:val="0080204D"/>
    <w:rsid w:val="00802C26"/>
    <w:rsid w:val="0081608B"/>
    <w:rsid w:val="008B0ECF"/>
    <w:rsid w:val="008C31B4"/>
    <w:rsid w:val="008D1106"/>
    <w:rsid w:val="008D20D5"/>
    <w:rsid w:val="009000EC"/>
    <w:rsid w:val="00911905"/>
    <w:rsid w:val="00A44910"/>
    <w:rsid w:val="00A57B85"/>
    <w:rsid w:val="00AC6D36"/>
    <w:rsid w:val="00AD5BBD"/>
    <w:rsid w:val="00AF442B"/>
    <w:rsid w:val="00B0048B"/>
    <w:rsid w:val="00B24297"/>
    <w:rsid w:val="00B53B7E"/>
    <w:rsid w:val="00BC637B"/>
    <w:rsid w:val="00C02E69"/>
    <w:rsid w:val="00C26BC2"/>
    <w:rsid w:val="00C55911"/>
    <w:rsid w:val="00C80A8C"/>
    <w:rsid w:val="00C83AC7"/>
    <w:rsid w:val="00CB10CD"/>
    <w:rsid w:val="00CE5564"/>
    <w:rsid w:val="00CE7551"/>
    <w:rsid w:val="00DD5BB4"/>
    <w:rsid w:val="00E0426B"/>
    <w:rsid w:val="00E2185A"/>
    <w:rsid w:val="00E22F83"/>
    <w:rsid w:val="00E2343F"/>
    <w:rsid w:val="00E26C8E"/>
    <w:rsid w:val="00E56253"/>
    <w:rsid w:val="00E63AF1"/>
    <w:rsid w:val="00E70B72"/>
    <w:rsid w:val="00E973B5"/>
    <w:rsid w:val="00ED7E2A"/>
    <w:rsid w:val="00F07603"/>
    <w:rsid w:val="00F34490"/>
    <w:rsid w:val="00F84BBF"/>
    <w:rsid w:val="00FB200B"/>
    <w:rsid w:val="00FB71D7"/>
    <w:rsid w:val="00FD25C1"/>
    <w:rsid w:val="00FF6476"/>
    <w:rsid w:val="0B6452C5"/>
    <w:rsid w:val="34355787"/>
    <w:rsid w:val="68B5066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092F"/>
  <w15:docId w15:val="{534D8C92-1A1B-4D0D-9E18-9226094C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tabs>
        <w:tab w:val="left" w:pos="357"/>
      </w:tabs>
    </w:pPr>
    <w:rPr>
      <w:rFonts w:ascii="Arial" w:eastAsia="Arial" w:hAnsi="Arial" w:cs="Arial"/>
      <w:sz w:val="19"/>
    </w:rPr>
  </w:style>
  <w:style w:type="paragraph" w:styleId="Nadpis1">
    <w:name w:val="heading 1"/>
    <w:basedOn w:val="Normln"/>
    <w:next w:val="Normln"/>
    <w:qFormat/>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qFormat/>
    <w:pPr>
      <w:keepNext/>
      <w:keepLines/>
      <w:spacing w:before="280" w:after="80"/>
      <w:outlineLvl w:val="2"/>
    </w:pPr>
    <w:rPr>
      <w:b/>
      <w:sz w:val="28"/>
      <w:szCs w:val="28"/>
    </w:rPr>
  </w:style>
  <w:style w:type="paragraph" w:styleId="Nadpis4">
    <w:name w:val="heading 4"/>
    <w:basedOn w:val="Normln"/>
    <w:next w:val="Normln"/>
    <w:qFormat/>
    <w:pPr>
      <w:keepNext/>
      <w:keepLines/>
      <w:spacing w:before="240" w:after="40"/>
      <w:outlineLvl w:val="3"/>
    </w:pPr>
    <w:rPr>
      <w:b/>
      <w:sz w:val="24"/>
      <w:szCs w:val="24"/>
    </w:rPr>
  </w:style>
  <w:style w:type="paragraph" w:styleId="Nadpis5">
    <w:name w:val="heading 5"/>
    <w:basedOn w:val="Normln"/>
    <w:next w:val="Normln"/>
    <w:qFormat/>
    <w:pPr>
      <w:keepNext/>
      <w:keepLines/>
      <w:spacing w:before="220" w:after="40"/>
      <w:outlineLvl w:val="4"/>
    </w:pPr>
    <w:rPr>
      <w:b/>
      <w:sz w:val="22"/>
      <w:szCs w:val="22"/>
    </w:rPr>
  </w:style>
  <w:style w:type="paragraph" w:styleId="Nadpis6">
    <w:name w:val="heading 6"/>
    <w:basedOn w:val="Normln"/>
    <w:next w:val="Normln"/>
    <w:qFormat/>
    <w:pPr>
      <w:keepNext/>
      <w:keepLines/>
      <w:spacing w:before="200" w:after="40"/>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qFormat/>
    <w:rPr>
      <w:sz w:val="16"/>
      <w:szCs w:val="16"/>
    </w:rPr>
  </w:style>
  <w:style w:type="paragraph" w:styleId="Textkomente">
    <w:name w:val="annotation text"/>
    <w:basedOn w:val="Normln"/>
    <w:link w:val="TextkomenteChar"/>
    <w:uiPriority w:val="99"/>
    <w:unhideWhenUsed/>
    <w:qFormat/>
    <w:rPr>
      <w:sz w:val="20"/>
    </w:rPr>
  </w:style>
  <w:style w:type="paragraph" w:styleId="Pedmtkomente">
    <w:name w:val="annotation subject"/>
    <w:basedOn w:val="Textkomente"/>
    <w:next w:val="Textkomente"/>
    <w:link w:val="PedmtkomenteChar"/>
    <w:uiPriority w:val="99"/>
    <w:semiHidden/>
    <w:unhideWhenUsed/>
    <w:qFormat/>
    <w:rPr>
      <w:b/>
      <w:bCs/>
    </w:rPr>
  </w:style>
  <w:style w:type="character" w:styleId="Hypertextovodkaz">
    <w:name w:val="Hyperlink"/>
    <w:basedOn w:val="Standardnpsmoodstavce"/>
    <w:uiPriority w:val="99"/>
    <w:unhideWhenUsed/>
    <w:qFormat/>
    <w:rPr>
      <w:color w:val="0000FF" w:themeColor="hyperlink"/>
      <w:u w:val="single"/>
    </w:r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styleId="Nzev">
    <w:name w:val="Title"/>
    <w:basedOn w:val="Normln"/>
    <w:next w:val="Normln"/>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paragraph" w:styleId="Odstavecseseznamem">
    <w:name w:val="List Paragraph"/>
    <w:basedOn w:val="Normln"/>
    <w:uiPriority w:val="34"/>
    <w:qFormat/>
    <w:pPr>
      <w:ind w:left="720"/>
      <w:contextualSpacing/>
    </w:pPr>
  </w:style>
  <w:style w:type="character" w:customStyle="1" w:styleId="TextkomenteChar">
    <w:name w:val="Text komentáře Char"/>
    <w:basedOn w:val="Standardnpsmoodstavce"/>
    <w:link w:val="Textkomente"/>
    <w:uiPriority w:val="99"/>
    <w:qFormat/>
  </w:style>
  <w:style w:type="character" w:customStyle="1" w:styleId="PedmtkomenteChar">
    <w:name w:val="Předmět komentáře Char"/>
    <w:basedOn w:val="TextkomenteChar"/>
    <w:link w:val="Pedmtkomente"/>
    <w:uiPriority w:val="99"/>
    <w:semiHidden/>
    <w:qFormat/>
    <w:rPr>
      <w:b/>
      <w:bCs/>
    </w:rPr>
  </w:style>
  <w:style w:type="paragraph" w:customStyle="1" w:styleId="Revize1">
    <w:name w:val="Revize1"/>
    <w:hidden/>
    <w:uiPriority w:val="99"/>
    <w:semiHidden/>
    <w:qFormat/>
    <w:rPr>
      <w:rFonts w:ascii="Arial" w:eastAsia="Arial" w:hAnsi="Arial" w:cs="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27C96-6450-46F3-B6C9-7F837401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1869</Words>
  <Characters>11030</Characters>
  <Application>Microsoft Office Word</Application>
  <DocSecurity>0</DocSecurity>
  <Lines>91</Lines>
  <Paragraphs>25</Paragraphs>
  <ScaleCrop>false</ScaleCrop>
  <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Obručová</dc:creator>
  <cp:lastModifiedBy>Kateřina Vansová</cp:lastModifiedBy>
  <cp:revision>3</cp:revision>
  <cp:lastPrinted>2026-02-26T10:26:00Z</cp:lastPrinted>
  <dcterms:created xsi:type="dcterms:W3CDTF">2026-03-20T09:02:00Z</dcterms:created>
  <dcterms:modified xsi:type="dcterms:W3CDTF">2026-03-20T09:08:00Z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AD68CE7314164CB496A7C52F526CCA41_12</vt:lpwstr>
  </property>
</Properties>
</file>