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0F63" w14:textId="067106BE" w:rsidR="00EE20E3" w:rsidRPr="00E13375" w:rsidRDefault="00F47D19" w:rsidP="009A4694">
      <w:pPr>
        <w:widowControl w:val="0"/>
        <w:spacing w:before="120" w:after="120" w:line="360" w:lineRule="auto"/>
        <w:ind w:left="708"/>
        <w:jc w:val="center"/>
        <w:rPr>
          <w:rFonts w:ascii="Segoe UI" w:hAnsi="Segoe UI" w:cs="Segoe UI"/>
          <w:b/>
          <w:sz w:val="24"/>
          <w:szCs w:val="24"/>
        </w:rPr>
      </w:pPr>
      <w:r w:rsidRPr="00E13375">
        <w:rPr>
          <w:rFonts w:ascii="Segoe UI" w:hAnsi="Segoe UI" w:cs="Segoe UI"/>
          <w:b/>
          <w:sz w:val="24"/>
          <w:szCs w:val="24"/>
        </w:rPr>
        <w:t>Smlouva o dodávkách gastro zařízení</w:t>
      </w:r>
    </w:p>
    <w:p w14:paraId="291161D1" w14:textId="4C9E9CAE" w:rsidR="00861917" w:rsidRPr="00E13375" w:rsidRDefault="000A2DDE" w:rsidP="009A4694">
      <w:pPr>
        <w:widowControl w:val="0"/>
        <w:spacing w:before="120" w:after="120" w:line="360" w:lineRule="auto"/>
        <w:ind w:left="708"/>
        <w:jc w:val="center"/>
        <w:rPr>
          <w:rFonts w:ascii="Segoe UI" w:hAnsi="Segoe UI" w:cs="Segoe UI"/>
          <w:b/>
          <w:sz w:val="24"/>
          <w:szCs w:val="24"/>
        </w:rPr>
      </w:pPr>
      <w:r w:rsidRPr="00E13375">
        <w:rPr>
          <w:rFonts w:ascii="Segoe UI" w:hAnsi="Segoe UI" w:cs="Segoe UI"/>
          <w:b/>
          <w:sz w:val="24"/>
          <w:szCs w:val="24"/>
        </w:rPr>
        <w:t>„</w:t>
      </w:r>
      <w:r w:rsidR="00B71955" w:rsidRPr="00E13375">
        <w:rPr>
          <w:rFonts w:ascii="Segoe UI" w:hAnsi="Segoe UI" w:cs="Segoe UI"/>
          <w:b/>
          <w:sz w:val="24"/>
          <w:szCs w:val="24"/>
        </w:rPr>
        <w:t xml:space="preserve">Dodávka mobiliáře pro prostory NKP </w:t>
      </w:r>
      <w:r w:rsidR="00B6331A" w:rsidRPr="00E13375">
        <w:rPr>
          <w:rFonts w:ascii="Segoe UI" w:hAnsi="Segoe UI" w:cs="Segoe UI"/>
          <w:b/>
          <w:sz w:val="24"/>
          <w:szCs w:val="24"/>
        </w:rPr>
        <w:t>Pivovaru</w:t>
      </w:r>
      <w:r w:rsidR="00CD71D3" w:rsidRPr="00E13375">
        <w:rPr>
          <w:rFonts w:ascii="Segoe UI" w:hAnsi="Segoe UI" w:cs="Segoe UI"/>
          <w:b/>
          <w:sz w:val="24"/>
          <w:szCs w:val="24"/>
        </w:rPr>
        <w:t xml:space="preserve"> </w:t>
      </w:r>
      <w:bookmarkStart w:id="0" w:name="_Hlk215090437"/>
      <w:r w:rsidR="00CD71D3" w:rsidRPr="00E13375">
        <w:rPr>
          <w:rFonts w:ascii="Segoe UI" w:hAnsi="Segoe UI" w:cs="Segoe UI"/>
          <w:b/>
          <w:sz w:val="24"/>
          <w:szCs w:val="24"/>
        </w:rPr>
        <w:t>v Jindřichově Hradci</w:t>
      </w:r>
      <w:bookmarkEnd w:id="0"/>
      <w:r w:rsidRPr="00E13375">
        <w:rPr>
          <w:rFonts w:ascii="Segoe UI" w:hAnsi="Segoe UI" w:cs="Segoe UI"/>
          <w:b/>
          <w:sz w:val="24"/>
          <w:szCs w:val="24"/>
        </w:rPr>
        <w:t>“</w:t>
      </w:r>
      <w:r w:rsidR="00861917" w:rsidRPr="00E13375">
        <w:rPr>
          <w:rFonts w:ascii="Segoe UI" w:hAnsi="Segoe UI" w:cs="Segoe UI"/>
          <w:b/>
          <w:sz w:val="24"/>
          <w:szCs w:val="24"/>
        </w:rPr>
        <w:t xml:space="preserve"> </w:t>
      </w:r>
    </w:p>
    <w:p w14:paraId="78C735A8" w14:textId="2647818A" w:rsidR="00632496" w:rsidRPr="00632496" w:rsidRDefault="00D26244" w:rsidP="009A4694">
      <w:pPr>
        <w:widowControl w:val="0"/>
        <w:spacing w:before="120" w:after="120" w:line="360" w:lineRule="auto"/>
        <w:ind w:left="708"/>
        <w:jc w:val="center"/>
        <w:rPr>
          <w:rFonts w:ascii="Segoe UI" w:hAnsi="Segoe UI" w:cs="Segoe UI"/>
          <w:b/>
          <w:sz w:val="22"/>
          <w:szCs w:val="22"/>
        </w:rPr>
      </w:pPr>
      <w:r>
        <w:rPr>
          <w:rFonts w:ascii="Segoe UI" w:hAnsi="Segoe UI" w:cs="Segoe UI"/>
          <w:b/>
          <w:sz w:val="22"/>
          <w:szCs w:val="22"/>
        </w:rPr>
        <w:t>č.</w:t>
      </w:r>
      <w:r w:rsidR="00E13375">
        <w:rPr>
          <w:rFonts w:ascii="Segoe UI" w:hAnsi="Segoe UI" w:cs="Segoe UI"/>
          <w:b/>
          <w:sz w:val="22"/>
          <w:szCs w:val="22"/>
        </w:rPr>
        <w:t xml:space="preserve"> 0219/2026</w:t>
      </w:r>
      <w:r>
        <w:rPr>
          <w:rFonts w:ascii="Segoe UI" w:hAnsi="Segoe UI" w:cs="Segoe UI"/>
          <w:b/>
          <w:sz w:val="22"/>
          <w:szCs w:val="22"/>
        </w:rPr>
        <w:t xml:space="preserve"> </w:t>
      </w:r>
    </w:p>
    <w:p w14:paraId="744B529E" w14:textId="5810F73C" w:rsidR="00EE20E3" w:rsidRPr="00632496" w:rsidRDefault="00DE4686" w:rsidP="009A4694">
      <w:pPr>
        <w:pStyle w:val="Nadpis2"/>
        <w:keepLines w:val="0"/>
        <w:widowControl w:val="0"/>
        <w:numPr>
          <w:ilvl w:val="0"/>
          <w:numId w:val="0"/>
        </w:numPr>
        <w:rPr>
          <w:rFonts w:ascii="Segoe UI" w:hAnsi="Segoe UI" w:cs="Segoe UI"/>
          <w:sz w:val="22"/>
        </w:rPr>
      </w:pPr>
      <w:r w:rsidRPr="00632496">
        <w:rPr>
          <w:rFonts w:ascii="Segoe UI" w:hAnsi="Segoe UI" w:cs="Segoe UI"/>
          <w:sz w:val="22"/>
        </w:rPr>
        <w:t>N</w:t>
      </w:r>
      <w:r w:rsidR="00EE20E3" w:rsidRPr="00632496">
        <w:rPr>
          <w:rFonts w:ascii="Segoe UI" w:hAnsi="Segoe UI" w:cs="Segoe UI"/>
          <w:sz w:val="22"/>
        </w:rPr>
        <w:t>ásledující smluvní strany:</w:t>
      </w:r>
    </w:p>
    <w:p w14:paraId="6B4AB79E" w14:textId="77777777" w:rsidR="000A2DDE" w:rsidRPr="008E3150" w:rsidRDefault="000A2DDE" w:rsidP="009A4694">
      <w:pPr>
        <w:pStyle w:val="Smluvnistranypreambule"/>
        <w:widowControl w:val="0"/>
        <w:rPr>
          <w:rFonts w:ascii="Segoe UI" w:hAnsi="Segoe UI" w:cs="Segoe UI"/>
          <w:szCs w:val="22"/>
        </w:rPr>
      </w:pPr>
      <w:r w:rsidRPr="008E3150">
        <w:rPr>
          <w:rFonts w:ascii="Segoe UI" w:hAnsi="Segoe UI" w:cs="Segoe UI"/>
          <w:szCs w:val="22"/>
        </w:rPr>
        <w:t>Smluvní strany</w:t>
      </w:r>
    </w:p>
    <w:p w14:paraId="624CADB9" w14:textId="3016F14E" w:rsidR="00B71955" w:rsidRPr="00B71955" w:rsidRDefault="00B71955" w:rsidP="009A4694">
      <w:pPr>
        <w:pStyle w:val="Normln0"/>
        <w:keepNext w:val="0"/>
        <w:numPr>
          <w:ilvl w:val="0"/>
          <w:numId w:val="13"/>
        </w:numPr>
        <w:tabs>
          <w:tab w:val="left" w:pos="2127"/>
          <w:tab w:val="left" w:pos="2410"/>
        </w:tabs>
        <w:ind w:left="567" w:hanging="567"/>
        <w:rPr>
          <w:rFonts w:ascii="Segoe UI" w:hAnsi="Segoe UI" w:cs="Segoe UI"/>
          <w:szCs w:val="22"/>
        </w:rPr>
      </w:pPr>
      <w:r>
        <w:rPr>
          <w:rFonts w:ascii="Segoe UI" w:hAnsi="Segoe UI" w:cs="Segoe UI"/>
          <w:b/>
          <w:szCs w:val="22"/>
        </w:rPr>
        <w:t>Město Jindřichův Hradec</w:t>
      </w:r>
    </w:p>
    <w:p w14:paraId="57FDB84C" w14:textId="7351A5C3" w:rsidR="000A2DDE" w:rsidRPr="00B71955" w:rsidRDefault="00B71955" w:rsidP="009A59AB">
      <w:pPr>
        <w:pStyle w:val="Normln0"/>
        <w:keepNext w:val="0"/>
        <w:tabs>
          <w:tab w:val="left" w:pos="2127"/>
          <w:tab w:val="left" w:pos="2410"/>
        </w:tabs>
        <w:spacing w:before="0" w:after="0"/>
        <w:ind w:left="567"/>
        <w:rPr>
          <w:rFonts w:ascii="Segoe UI" w:hAnsi="Segoe UI" w:cs="Segoe UI"/>
          <w:szCs w:val="22"/>
        </w:rPr>
      </w:pPr>
      <w:r>
        <w:rPr>
          <w:rFonts w:ascii="Segoe UI" w:hAnsi="Segoe UI" w:cs="Segoe UI"/>
          <w:szCs w:val="22"/>
        </w:rPr>
        <w:tab/>
      </w:r>
      <w:r w:rsidR="000A2DDE" w:rsidRPr="00B71955">
        <w:rPr>
          <w:rFonts w:ascii="Segoe UI" w:hAnsi="Segoe UI" w:cs="Segoe UI"/>
          <w:szCs w:val="22"/>
        </w:rPr>
        <w:t>se sídlem:</w:t>
      </w:r>
      <w:r w:rsidR="000A2DDE" w:rsidRPr="00B71955">
        <w:rPr>
          <w:rFonts w:ascii="Segoe UI" w:hAnsi="Segoe UI" w:cs="Segoe UI"/>
          <w:szCs w:val="22"/>
        </w:rPr>
        <w:tab/>
      </w:r>
      <w:r w:rsidR="000A2DDE" w:rsidRPr="00B71955">
        <w:rPr>
          <w:rFonts w:ascii="Segoe UI" w:hAnsi="Segoe UI" w:cs="Segoe UI"/>
          <w:szCs w:val="22"/>
        </w:rPr>
        <w:tab/>
      </w:r>
      <w:r w:rsidRPr="00B71955">
        <w:rPr>
          <w:rFonts w:ascii="Segoe UI" w:hAnsi="Segoe UI" w:cs="Segoe UI"/>
          <w:szCs w:val="22"/>
        </w:rPr>
        <w:t>Klášt</w:t>
      </w:r>
      <w:r w:rsidR="00BF174C">
        <w:rPr>
          <w:rFonts w:ascii="Segoe UI" w:hAnsi="Segoe UI" w:cs="Segoe UI"/>
          <w:szCs w:val="22"/>
        </w:rPr>
        <w:t>e</w:t>
      </w:r>
      <w:r w:rsidRPr="00B71955">
        <w:rPr>
          <w:rFonts w:ascii="Segoe UI" w:hAnsi="Segoe UI" w:cs="Segoe UI"/>
          <w:szCs w:val="22"/>
        </w:rPr>
        <w:t>rská 135/II</w:t>
      </w:r>
      <w:r>
        <w:rPr>
          <w:rFonts w:ascii="Segoe UI" w:hAnsi="Segoe UI" w:cs="Segoe UI"/>
          <w:szCs w:val="22"/>
        </w:rPr>
        <w:t xml:space="preserve">, </w:t>
      </w:r>
      <w:r w:rsidRPr="00B71955">
        <w:rPr>
          <w:rFonts w:ascii="Segoe UI" w:hAnsi="Segoe UI" w:cs="Segoe UI"/>
          <w:szCs w:val="22"/>
        </w:rPr>
        <w:t>377 01 Jindřichův Hradec</w:t>
      </w:r>
    </w:p>
    <w:p w14:paraId="3B9414A0" w14:textId="67239840" w:rsidR="000A2DDE" w:rsidRPr="008E3150" w:rsidRDefault="000A2DDE" w:rsidP="009A4694">
      <w:pPr>
        <w:pStyle w:val="Smluvnstrana"/>
        <w:widowControl w:val="0"/>
        <w:tabs>
          <w:tab w:val="left" w:pos="2410"/>
        </w:tabs>
        <w:spacing w:line="240" w:lineRule="auto"/>
        <w:ind w:left="567"/>
        <w:rPr>
          <w:rFonts w:ascii="Segoe UI" w:hAnsi="Segoe UI" w:cs="Segoe UI"/>
          <w:b w:val="0"/>
          <w:sz w:val="22"/>
          <w:szCs w:val="22"/>
        </w:rPr>
      </w:pPr>
      <w:r w:rsidRPr="008E3150">
        <w:rPr>
          <w:rFonts w:ascii="Segoe UI" w:hAnsi="Segoe UI" w:cs="Segoe UI"/>
          <w:b w:val="0"/>
          <w:sz w:val="22"/>
          <w:szCs w:val="22"/>
        </w:rPr>
        <w:t>zastoupená:</w:t>
      </w:r>
      <w:r w:rsidRPr="008E3150">
        <w:rPr>
          <w:rFonts w:ascii="Segoe UI" w:hAnsi="Segoe UI" w:cs="Segoe UI"/>
          <w:b w:val="0"/>
          <w:sz w:val="22"/>
          <w:szCs w:val="22"/>
        </w:rPr>
        <w:tab/>
      </w:r>
      <w:r w:rsidR="00B71955" w:rsidRPr="00B71955">
        <w:rPr>
          <w:rFonts w:ascii="Segoe UI" w:hAnsi="Segoe UI" w:cs="Segoe UI"/>
          <w:b w:val="0"/>
          <w:sz w:val="22"/>
          <w:szCs w:val="22"/>
        </w:rPr>
        <w:t>Mgr. Ing. Michal Kozár, MBA, starosta</w:t>
      </w:r>
    </w:p>
    <w:p w14:paraId="3AE80FDF" w14:textId="26E1468C"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IČO:</w:t>
      </w:r>
      <w:r w:rsidRPr="008E3150">
        <w:rPr>
          <w:rFonts w:ascii="Segoe UI" w:hAnsi="Segoe UI" w:cs="Segoe UI"/>
          <w:sz w:val="22"/>
          <w:szCs w:val="22"/>
        </w:rPr>
        <w:tab/>
      </w:r>
      <w:r w:rsidR="00B71955" w:rsidRPr="00B71955">
        <w:rPr>
          <w:rFonts w:ascii="Segoe UI" w:hAnsi="Segoe UI" w:cs="Segoe UI"/>
          <w:sz w:val="22"/>
          <w:szCs w:val="22"/>
        </w:rPr>
        <w:t>00246875</w:t>
      </w:r>
    </w:p>
    <w:p w14:paraId="73B5BE5E" w14:textId="40706E82"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DIČ:</w:t>
      </w:r>
      <w:r w:rsidRPr="008E3150">
        <w:rPr>
          <w:rFonts w:ascii="Segoe UI" w:hAnsi="Segoe UI" w:cs="Segoe UI"/>
          <w:sz w:val="22"/>
          <w:szCs w:val="22"/>
        </w:rPr>
        <w:tab/>
      </w:r>
      <w:r w:rsidR="00B71955" w:rsidRPr="00B71955">
        <w:rPr>
          <w:rFonts w:ascii="Segoe UI" w:hAnsi="Segoe UI" w:cs="Segoe UI"/>
          <w:sz w:val="22"/>
          <w:szCs w:val="22"/>
        </w:rPr>
        <w:t>CZ00246875</w:t>
      </w:r>
    </w:p>
    <w:p w14:paraId="3FD1D59A" w14:textId="550F68BA" w:rsidR="000A2DDE"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Bankovní spojení:</w:t>
      </w:r>
      <w:r w:rsidRPr="008E3150">
        <w:rPr>
          <w:rFonts w:ascii="Segoe UI" w:hAnsi="Segoe UI" w:cs="Segoe UI"/>
          <w:sz w:val="22"/>
          <w:szCs w:val="22"/>
        </w:rPr>
        <w:tab/>
      </w:r>
      <w:r w:rsidR="00B71955" w:rsidRPr="00B71955">
        <w:rPr>
          <w:rFonts w:ascii="Segoe UI" w:hAnsi="Segoe UI" w:cs="Segoe UI"/>
          <w:sz w:val="22"/>
          <w:szCs w:val="22"/>
        </w:rPr>
        <w:t xml:space="preserve">Česká spořitelna a.s., </w:t>
      </w:r>
      <w:proofErr w:type="spellStart"/>
      <w:r w:rsidR="00B71955" w:rsidRPr="00B71955">
        <w:rPr>
          <w:rFonts w:ascii="Segoe UI" w:hAnsi="Segoe UI" w:cs="Segoe UI"/>
          <w:sz w:val="22"/>
          <w:szCs w:val="22"/>
        </w:rPr>
        <w:t>č.ú</w:t>
      </w:r>
      <w:proofErr w:type="spellEnd"/>
      <w:r w:rsidR="00B71955" w:rsidRPr="00B71955">
        <w:rPr>
          <w:rFonts w:ascii="Segoe UI" w:hAnsi="Segoe UI" w:cs="Segoe UI"/>
          <w:sz w:val="22"/>
          <w:szCs w:val="22"/>
        </w:rPr>
        <w:t>.: 27-0603140379/0800</w:t>
      </w:r>
    </w:p>
    <w:p w14:paraId="71B938C3" w14:textId="2B5C2674" w:rsidR="00B25FEA" w:rsidRDefault="00B25FEA" w:rsidP="009A4694">
      <w:pPr>
        <w:pStyle w:val="Identifikacestran"/>
        <w:widowControl w:val="0"/>
        <w:tabs>
          <w:tab w:val="left" w:pos="2268"/>
        </w:tabs>
        <w:spacing w:before="120" w:after="120" w:line="240" w:lineRule="auto"/>
        <w:ind w:left="567"/>
        <w:rPr>
          <w:rFonts w:ascii="Segoe UI" w:hAnsi="Segoe UI" w:cs="Segoe UI"/>
          <w:sz w:val="22"/>
          <w:szCs w:val="22"/>
        </w:rPr>
      </w:pPr>
      <w:r w:rsidRPr="008E3150">
        <w:rPr>
          <w:rFonts w:ascii="Segoe UI" w:hAnsi="Segoe UI" w:cs="Segoe UI"/>
          <w:sz w:val="22"/>
          <w:szCs w:val="22"/>
        </w:rPr>
        <w:t>(</w:t>
      </w:r>
      <w:r>
        <w:rPr>
          <w:rFonts w:ascii="Segoe UI" w:hAnsi="Segoe UI" w:cs="Segoe UI"/>
          <w:sz w:val="22"/>
          <w:szCs w:val="22"/>
        </w:rPr>
        <w:t xml:space="preserve">dále jen </w:t>
      </w:r>
      <w:r w:rsidRPr="008E3150">
        <w:rPr>
          <w:rFonts w:ascii="Segoe UI" w:hAnsi="Segoe UI" w:cs="Segoe UI"/>
          <w:sz w:val="22"/>
          <w:szCs w:val="22"/>
        </w:rPr>
        <w:t>„</w:t>
      </w:r>
      <w:r w:rsidR="00AF7136">
        <w:rPr>
          <w:rFonts w:ascii="Segoe UI" w:hAnsi="Segoe UI" w:cs="Segoe UI"/>
          <w:b/>
          <w:i/>
          <w:iCs/>
          <w:sz w:val="22"/>
          <w:szCs w:val="22"/>
        </w:rPr>
        <w:t>Objednatel</w:t>
      </w:r>
      <w:r w:rsidRPr="008E3150">
        <w:rPr>
          <w:rFonts w:ascii="Segoe UI" w:hAnsi="Segoe UI" w:cs="Segoe UI"/>
          <w:sz w:val="22"/>
          <w:szCs w:val="22"/>
        </w:rPr>
        <w:t xml:space="preserve">“) </w:t>
      </w:r>
    </w:p>
    <w:p w14:paraId="3BD7B8AB" w14:textId="77777777" w:rsidR="000A2DDE" w:rsidRPr="008E3150" w:rsidRDefault="000A2DDE" w:rsidP="009A4694">
      <w:pPr>
        <w:pStyle w:val="Normln0"/>
        <w:keepNext w:val="0"/>
        <w:tabs>
          <w:tab w:val="clear" w:pos="2624"/>
        </w:tabs>
        <w:ind w:left="0" w:firstLine="0"/>
        <w:rPr>
          <w:rFonts w:ascii="Segoe UI" w:hAnsi="Segoe UI" w:cs="Segoe UI"/>
          <w:szCs w:val="22"/>
        </w:rPr>
      </w:pPr>
      <w:r w:rsidRPr="008E3150">
        <w:rPr>
          <w:rFonts w:ascii="Segoe UI" w:hAnsi="Segoe UI" w:cs="Segoe UI"/>
          <w:szCs w:val="22"/>
        </w:rPr>
        <w:t>a</w:t>
      </w:r>
    </w:p>
    <w:p w14:paraId="5DD44EF6" w14:textId="3EA3878A" w:rsidR="000A2DDE" w:rsidRPr="008E3150" w:rsidRDefault="007E3968" w:rsidP="009A4694">
      <w:pPr>
        <w:pStyle w:val="Normln0"/>
        <w:keepNext w:val="0"/>
        <w:numPr>
          <w:ilvl w:val="0"/>
          <w:numId w:val="13"/>
        </w:numPr>
        <w:ind w:left="567" w:hanging="567"/>
        <w:rPr>
          <w:rFonts w:ascii="Segoe UI" w:hAnsi="Segoe UI" w:cs="Segoe UI"/>
          <w:b/>
          <w:szCs w:val="22"/>
        </w:rPr>
      </w:pPr>
      <w:r w:rsidRPr="00160508">
        <w:rPr>
          <w:rFonts w:ascii="Segoe UI" w:hAnsi="Segoe UI" w:cs="Segoe UI"/>
          <w:b/>
          <w:szCs w:val="22"/>
        </w:rPr>
        <w:t>Stavointerier MM s.r.o.</w:t>
      </w:r>
    </w:p>
    <w:p w14:paraId="34E62137" w14:textId="55558AD7"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se sídlem:</w:t>
      </w:r>
      <w:r w:rsidRPr="008E3150">
        <w:rPr>
          <w:rFonts w:ascii="Segoe UI" w:hAnsi="Segoe UI" w:cs="Segoe UI"/>
          <w:sz w:val="22"/>
          <w:szCs w:val="22"/>
        </w:rPr>
        <w:tab/>
      </w:r>
      <w:r w:rsidR="007E3968" w:rsidRPr="007E3968">
        <w:rPr>
          <w:rFonts w:ascii="Segoe UI" w:hAnsi="Segoe UI" w:cs="Segoe UI"/>
          <w:sz w:val="22"/>
          <w:szCs w:val="22"/>
        </w:rPr>
        <w:t>Lidická 1057, 580 01 Havlíčkův Brod</w:t>
      </w:r>
    </w:p>
    <w:p w14:paraId="7B94F964" w14:textId="257CFEAB" w:rsidR="000A2DDE" w:rsidRPr="008E3150" w:rsidRDefault="000A2DDE" w:rsidP="009A4694">
      <w:pPr>
        <w:pStyle w:val="Smluvnstrana"/>
        <w:widowControl w:val="0"/>
        <w:tabs>
          <w:tab w:val="left" w:pos="2410"/>
        </w:tabs>
        <w:spacing w:line="240" w:lineRule="auto"/>
        <w:ind w:left="567"/>
        <w:rPr>
          <w:rFonts w:ascii="Segoe UI" w:hAnsi="Segoe UI" w:cs="Segoe UI"/>
          <w:b w:val="0"/>
          <w:sz w:val="22"/>
          <w:szCs w:val="22"/>
        </w:rPr>
      </w:pPr>
      <w:r w:rsidRPr="008E3150">
        <w:rPr>
          <w:rFonts w:ascii="Segoe UI" w:hAnsi="Segoe UI" w:cs="Segoe UI"/>
          <w:b w:val="0"/>
          <w:sz w:val="22"/>
          <w:szCs w:val="22"/>
        </w:rPr>
        <w:t>zastoupený</w:t>
      </w:r>
      <w:r w:rsidRPr="00FA2E2C">
        <w:rPr>
          <w:rFonts w:ascii="Segoe UI" w:hAnsi="Segoe UI" w:cs="Segoe UI"/>
          <w:b w:val="0"/>
          <w:bCs/>
          <w:sz w:val="22"/>
          <w:szCs w:val="22"/>
        </w:rPr>
        <w:t>:</w:t>
      </w:r>
      <w:r w:rsidRPr="008E3150">
        <w:rPr>
          <w:rFonts w:ascii="Segoe UI" w:hAnsi="Segoe UI" w:cs="Segoe UI"/>
          <w:sz w:val="22"/>
          <w:szCs w:val="22"/>
        </w:rPr>
        <w:tab/>
      </w:r>
      <w:r w:rsidR="007E3968">
        <w:rPr>
          <w:rFonts w:ascii="Segoe UI" w:hAnsi="Segoe UI" w:cs="Segoe UI"/>
          <w:b w:val="0"/>
          <w:sz w:val="22"/>
          <w:szCs w:val="22"/>
        </w:rPr>
        <w:t>Vít Meloun, jednatel</w:t>
      </w:r>
    </w:p>
    <w:p w14:paraId="1D307D4C" w14:textId="4E74C9FA"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IČO:</w:t>
      </w:r>
      <w:r w:rsidRPr="008E3150">
        <w:rPr>
          <w:rFonts w:ascii="Segoe UI" w:hAnsi="Segoe UI" w:cs="Segoe UI"/>
          <w:sz w:val="22"/>
          <w:szCs w:val="22"/>
        </w:rPr>
        <w:tab/>
      </w:r>
      <w:r w:rsidR="007E3968" w:rsidRPr="007E3968">
        <w:rPr>
          <w:rFonts w:ascii="Segoe UI" w:hAnsi="Segoe UI" w:cs="Segoe UI"/>
          <w:sz w:val="22"/>
          <w:szCs w:val="22"/>
        </w:rPr>
        <w:t>27484246</w:t>
      </w:r>
    </w:p>
    <w:p w14:paraId="68438BC6" w14:textId="4C4FF2E3"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DIČ:</w:t>
      </w:r>
      <w:r w:rsidRPr="008E3150">
        <w:rPr>
          <w:rFonts w:ascii="Segoe UI" w:hAnsi="Segoe UI" w:cs="Segoe UI"/>
          <w:sz w:val="22"/>
          <w:szCs w:val="22"/>
        </w:rPr>
        <w:tab/>
      </w:r>
      <w:proofErr w:type="spellStart"/>
      <w:r w:rsidR="00202768">
        <w:rPr>
          <w:rFonts w:ascii="Segoe UI" w:hAnsi="Segoe UI" w:cs="Segoe UI"/>
          <w:sz w:val="22"/>
          <w:szCs w:val="22"/>
        </w:rPr>
        <w:t>xxxx</w:t>
      </w:r>
      <w:proofErr w:type="spellEnd"/>
    </w:p>
    <w:p w14:paraId="0256097E" w14:textId="76DE969F" w:rsidR="000A2DDE" w:rsidRPr="008E3150" w:rsidRDefault="000A2DDE" w:rsidP="009A4694">
      <w:pPr>
        <w:pStyle w:val="Identifikacestran"/>
        <w:widowControl w:val="0"/>
        <w:tabs>
          <w:tab w:val="left" w:pos="2410"/>
        </w:tabs>
        <w:spacing w:line="240" w:lineRule="auto"/>
        <w:ind w:left="567"/>
        <w:rPr>
          <w:rFonts w:ascii="Segoe UI" w:hAnsi="Segoe UI" w:cs="Segoe UI"/>
          <w:sz w:val="22"/>
          <w:szCs w:val="22"/>
        </w:rPr>
      </w:pPr>
      <w:r w:rsidRPr="008E3150">
        <w:rPr>
          <w:rFonts w:ascii="Segoe UI" w:hAnsi="Segoe UI" w:cs="Segoe UI"/>
          <w:sz w:val="22"/>
          <w:szCs w:val="22"/>
        </w:rPr>
        <w:t>Bankovní spojení:</w:t>
      </w:r>
      <w:r w:rsidRPr="008E3150">
        <w:rPr>
          <w:rFonts w:ascii="Segoe UI" w:hAnsi="Segoe UI" w:cs="Segoe UI"/>
          <w:sz w:val="22"/>
          <w:szCs w:val="22"/>
        </w:rPr>
        <w:tab/>
      </w:r>
      <w:proofErr w:type="spellStart"/>
      <w:r w:rsidR="00202768">
        <w:rPr>
          <w:rFonts w:ascii="Segoe UI" w:hAnsi="Segoe UI" w:cs="Segoe UI"/>
          <w:sz w:val="22"/>
          <w:szCs w:val="22"/>
        </w:rPr>
        <w:t>xxxx</w:t>
      </w:r>
      <w:proofErr w:type="spellEnd"/>
    </w:p>
    <w:p w14:paraId="39B6E317" w14:textId="4BA305C9" w:rsidR="000A2DDE" w:rsidRPr="008E3150" w:rsidRDefault="007A4AC3" w:rsidP="009A4694">
      <w:pPr>
        <w:pStyle w:val="Identifikacestran"/>
        <w:widowControl w:val="0"/>
        <w:tabs>
          <w:tab w:val="left" w:pos="2268"/>
        </w:tabs>
        <w:spacing w:line="240" w:lineRule="auto"/>
        <w:ind w:left="567"/>
        <w:rPr>
          <w:rFonts w:ascii="Segoe UI" w:hAnsi="Segoe UI" w:cs="Segoe UI"/>
          <w:sz w:val="22"/>
          <w:szCs w:val="22"/>
        </w:rPr>
      </w:pPr>
      <w:r>
        <w:rPr>
          <w:rFonts w:ascii="Segoe UI" w:hAnsi="Segoe UI" w:cs="Segoe UI"/>
          <w:sz w:val="22"/>
          <w:szCs w:val="22"/>
        </w:rPr>
        <w:t>s</w:t>
      </w:r>
      <w:r w:rsidRPr="008E3150">
        <w:rPr>
          <w:rFonts w:ascii="Segoe UI" w:hAnsi="Segoe UI" w:cs="Segoe UI"/>
          <w:sz w:val="22"/>
          <w:szCs w:val="22"/>
        </w:rPr>
        <w:t xml:space="preserve">polečnost </w:t>
      </w:r>
      <w:r>
        <w:rPr>
          <w:rFonts w:ascii="Segoe UI" w:hAnsi="Segoe UI" w:cs="Segoe UI"/>
          <w:sz w:val="22"/>
          <w:szCs w:val="22"/>
        </w:rPr>
        <w:t>vedená u</w:t>
      </w:r>
      <w:r w:rsidRPr="008E3150">
        <w:rPr>
          <w:rFonts w:ascii="Segoe UI" w:hAnsi="Segoe UI" w:cs="Segoe UI"/>
          <w:sz w:val="22"/>
          <w:szCs w:val="22"/>
        </w:rPr>
        <w:t xml:space="preserve"> </w:t>
      </w:r>
      <w:r>
        <w:rPr>
          <w:rFonts w:ascii="Segoe UI" w:hAnsi="Segoe UI" w:cs="Segoe UI"/>
          <w:sz w:val="22"/>
          <w:szCs w:val="22"/>
        </w:rPr>
        <w:t>Krajského soudu v Hradci Králové</w:t>
      </w:r>
      <w:r w:rsidRPr="008E3150">
        <w:rPr>
          <w:rFonts w:ascii="Segoe UI" w:hAnsi="Segoe UI" w:cs="Segoe UI"/>
          <w:sz w:val="22"/>
          <w:szCs w:val="22"/>
        </w:rPr>
        <w:t xml:space="preserve">, </w:t>
      </w:r>
      <w:proofErr w:type="spellStart"/>
      <w:r>
        <w:rPr>
          <w:rFonts w:ascii="Segoe UI" w:hAnsi="Segoe UI" w:cs="Segoe UI"/>
          <w:sz w:val="22"/>
          <w:szCs w:val="22"/>
        </w:rPr>
        <w:t>sp</w:t>
      </w:r>
      <w:proofErr w:type="spellEnd"/>
      <w:r>
        <w:rPr>
          <w:rFonts w:ascii="Segoe UI" w:hAnsi="Segoe UI" w:cs="Segoe UI"/>
          <w:sz w:val="22"/>
          <w:szCs w:val="22"/>
        </w:rPr>
        <w:t xml:space="preserve">. zn: C </w:t>
      </w:r>
      <w:r w:rsidRPr="006E53C9">
        <w:rPr>
          <w:rFonts w:ascii="Segoe UI" w:hAnsi="Segoe UI" w:cs="Segoe UI"/>
          <w:sz w:val="22"/>
          <w:szCs w:val="22"/>
        </w:rPr>
        <w:t>21725</w:t>
      </w:r>
    </w:p>
    <w:p w14:paraId="2137A3DD" w14:textId="0D747BF1" w:rsidR="0097580D" w:rsidRPr="00632496" w:rsidRDefault="000A2DDE" w:rsidP="009A4694">
      <w:pPr>
        <w:pStyle w:val="Identifikacestran"/>
        <w:widowControl w:val="0"/>
        <w:tabs>
          <w:tab w:val="left" w:pos="2268"/>
        </w:tabs>
        <w:spacing w:before="120" w:after="120" w:line="240" w:lineRule="auto"/>
        <w:ind w:left="567"/>
        <w:rPr>
          <w:rFonts w:ascii="Segoe UI" w:hAnsi="Segoe UI" w:cs="Segoe UI"/>
          <w:sz w:val="22"/>
          <w:szCs w:val="22"/>
        </w:rPr>
      </w:pPr>
      <w:r w:rsidRPr="008E3150">
        <w:rPr>
          <w:rFonts w:ascii="Segoe UI" w:hAnsi="Segoe UI" w:cs="Segoe UI"/>
          <w:sz w:val="22"/>
          <w:szCs w:val="22"/>
        </w:rPr>
        <w:t>(</w:t>
      </w:r>
      <w:r>
        <w:rPr>
          <w:rFonts w:ascii="Segoe UI" w:hAnsi="Segoe UI" w:cs="Segoe UI"/>
          <w:sz w:val="22"/>
          <w:szCs w:val="22"/>
        </w:rPr>
        <w:t xml:space="preserve">dále jen </w:t>
      </w:r>
      <w:r w:rsidRPr="008E3150">
        <w:rPr>
          <w:rFonts w:ascii="Segoe UI" w:hAnsi="Segoe UI" w:cs="Segoe UI"/>
          <w:sz w:val="22"/>
          <w:szCs w:val="22"/>
        </w:rPr>
        <w:t>„</w:t>
      </w:r>
      <w:r w:rsidR="00AF7136">
        <w:rPr>
          <w:rFonts w:ascii="Segoe UI" w:hAnsi="Segoe UI" w:cs="Segoe UI"/>
          <w:b/>
          <w:i/>
          <w:iCs/>
          <w:sz w:val="22"/>
          <w:szCs w:val="22"/>
        </w:rPr>
        <w:t>Dodavate</w:t>
      </w:r>
      <w:r w:rsidR="008F0951">
        <w:rPr>
          <w:rFonts w:ascii="Segoe UI" w:hAnsi="Segoe UI" w:cs="Segoe UI"/>
          <w:b/>
          <w:i/>
          <w:iCs/>
          <w:sz w:val="22"/>
          <w:szCs w:val="22"/>
        </w:rPr>
        <w:t>l</w:t>
      </w:r>
      <w:r w:rsidRPr="008E3150">
        <w:rPr>
          <w:rFonts w:ascii="Segoe UI" w:hAnsi="Segoe UI" w:cs="Segoe UI"/>
          <w:sz w:val="22"/>
          <w:szCs w:val="22"/>
        </w:rPr>
        <w:t xml:space="preserve">“) </w:t>
      </w:r>
    </w:p>
    <w:p w14:paraId="4BD8C10F" w14:textId="11694351" w:rsidR="002E47FD" w:rsidRPr="00632496" w:rsidRDefault="000A2DDE" w:rsidP="009A4694">
      <w:pPr>
        <w:widowControl w:val="0"/>
        <w:tabs>
          <w:tab w:val="left" w:pos="1701"/>
        </w:tabs>
        <w:spacing w:before="360" w:after="120" w:line="360" w:lineRule="auto"/>
        <w:jc w:val="both"/>
        <w:rPr>
          <w:rFonts w:ascii="Segoe UI" w:hAnsi="Segoe UI" w:cs="Segoe UI"/>
          <w:sz w:val="22"/>
          <w:szCs w:val="22"/>
        </w:rPr>
      </w:pPr>
      <w:r w:rsidRPr="000A2DDE">
        <w:rPr>
          <w:rFonts w:ascii="Segoe UI" w:hAnsi="Segoe UI" w:cs="Segoe UI"/>
          <w:sz w:val="22"/>
          <w:szCs w:val="22"/>
        </w:rPr>
        <w:t>(</w:t>
      </w:r>
      <w:r w:rsidR="00AF7136">
        <w:rPr>
          <w:rFonts w:ascii="Segoe UI" w:hAnsi="Segoe UI" w:cs="Segoe UI"/>
          <w:sz w:val="22"/>
          <w:szCs w:val="22"/>
        </w:rPr>
        <w:t>Objednatel</w:t>
      </w:r>
      <w:r w:rsidR="002E47FD" w:rsidRPr="00632496">
        <w:rPr>
          <w:rFonts w:ascii="Segoe UI" w:hAnsi="Segoe UI" w:cs="Segoe UI"/>
          <w:sz w:val="22"/>
          <w:szCs w:val="22"/>
        </w:rPr>
        <w:t xml:space="preserve"> a </w:t>
      </w:r>
      <w:r w:rsidR="00AF7136">
        <w:rPr>
          <w:rFonts w:ascii="Segoe UI" w:hAnsi="Segoe UI" w:cs="Segoe UI"/>
          <w:sz w:val="22"/>
          <w:szCs w:val="22"/>
        </w:rPr>
        <w:t>Dodavatel</w:t>
      </w:r>
      <w:r w:rsidR="002E47FD" w:rsidRPr="00632496">
        <w:rPr>
          <w:rFonts w:ascii="Segoe UI" w:hAnsi="Segoe UI" w:cs="Segoe UI"/>
          <w:sz w:val="22"/>
          <w:szCs w:val="22"/>
        </w:rPr>
        <w:t xml:space="preserve"> dále společně rovněž </w:t>
      </w:r>
      <w:r w:rsidR="002E47FD" w:rsidRPr="00632496">
        <w:rPr>
          <w:rFonts w:ascii="Segoe UI" w:hAnsi="Segoe UI" w:cs="Segoe UI"/>
          <w:b/>
          <w:i/>
          <w:sz w:val="22"/>
          <w:szCs w:val="22"/>
        </w:rPr>
        <w:t>„Smluvní strany“</w:t>
      </w:r>
      <w:r w:rsidR="002E47FD" w:rsidRPr="00FD5CA4">
        <w:rPr>
          <w:rFonts w:ascii="Segoe UI" w:hAnsi="Segoe UI" w:cs="Segoe UI"/>
          <w:bCs/>
          <w:i/>
          <w:sz w:val="22"/>
          <w:szCs w:val="22"/>
        </w:rPr>
        <w:t>)</w:t>
      </w:r>
    </w:p>
    <w:p w14:paraId="55733BAF" w14:textId="77777777" w:rsidR="002E47FD" w:rsidRPr="00632496" w:rsidRDefault="002E47FD" w:rsidP="009A4694">
      <w:pPr>
        <w:widowControl w:val="0"/>
        <w:tabs>
          <w:tab w:val="left" w:pos="1701"/>
        </w:tabs>
        <w:spacing w:before="120" w:after="120" w:line="360" w:lineRule="auto"/>
        <w:jc w:val="center"/>
        <w:rPr>
          <w:rFonts w:ascii="Segoe UI" w:hAnsi="Segoe UI" w:cs="Segoe UI"/>
          <w:sz w:val="22"/>
          <w:szCs w:val="22"/>
        </w:rPr>
      </w:pPr>
    </w:p>
    <w:p w14:paraId="40C57D3E" w14:textId="0E4846A2" w:rsidR="00EE20E3" w:rsidRPr="00632496" w:rsidRDefault="00EE20E3" w:rsidP="009A4694">
      <w:pPr>
        <w:pStyle w:val="RLdajeosmluvnstran"/>
        <w:widowControl w:val="0"/>
        <w:spacing w:before="120" w:line="360" w:lineRule="auto"/>
        <w:rPr>
          <w:rFonts w:ascii="Segoe UI" w:hAnsi="Segoe UI" w:cs="Segoe UI"/>
          <w:szCs w:val="22"/>
        </w:rPr>
      </w:pPr>
      <w:r w:rsidRPr="00632496">
        <w:rPr>
          <w:rFonts w:ascii="Segoe UI" w:hAnsi="Segoe UI" w:cs="Segoe UI"/>
          <w:szCs w:val="22"/>
        </w:rPr>
        <w:t>uzavírají v souladu s</w:t>
      </w:r>
      <w:r w:rsidR="002E47FD" w:rsidRPr="00632496">
        <w:rPr>
          <w:rFonts w:ascii="Segoe UI" w:hAnsi="Segoe UI" w:cs="Segoe UI"/>
          <w:szCs w:val="22"/>
        </w:rPr>
        <w:t> </w:t>
      </w:r>
      <w:r w:rsidRPr="00632496">
        <w:rPr>
          <w:rFonts w:ascii="Segoe UI" w:hAnsi="Segoe UI" w:cs="Segoe UI"/>
          <w:szCs w:val="22"/>
        </w:rPr>
        <w:t>ustanovením</w:t>
      </w:r>
      <w:r w:rsidR="002E47FD" w:rsidRPr="00632496">
        <w:rPr>
          <w:rFonts w:ascii="Segoe UI" w:hAnsi="Segoe UI" w:cs="Segoe UI"/>
          <w:szCs w:val="22"/>
        </w:rPr>
        <w:t xml:space="preserve"> § </w:t>
      </w:r>
      <w:r w:rsidR="00D07C1A">
        <w:rPr>
          <w:rFonts w:ascii="Segoe UI" w:hAnsi="Segoe UI" w:cs="Segoe UI"/>
          <w:szCs w:val="22"/>
        </w:rPr>
        <w:t>2079</w:t>
      </w:r>
      <w:r w:rsidR="00B71955">
        <w:rPr>
          <w:rFonts w:ascii="Segoe UI" w:hAnsi="Segoe UI" w:cs="Segoe UI"/>
          <w:szCs w:val="22"/>
        </w:rPr>
        <w:t xml:space="preserve"> </w:t>
      </w:r>
      <w:r w:rsidR="004C25E1">
        <w:rPr>
          <w:rFonts w:ascii="Segoe UI" w:hAnsi="Segoe UI" w:cs="Segoe UI"/>
          <w:szCs w:val="22"/>
        </w:rPr>
        <w:t xml:space="preserve">a </w:t>
      </w:r>
      <w:r w:rsidR="00CB108E">
        <w:rPr>
          <w:rFonts w:ascii="Segoe UI" w:hAnsi="Segoe UI" w:cs="Segoe UI"/>
          <w:szCs w:val="22"/>
        </w:rPr>
        <w:t xml:space="preserve">násl., § 2586 a násl. a </w:t>
      </w:r>
      <w:r w:rsidR="00CB108E" w:rsidRPr="00632496">
        <w:rPr>
          <w:rFonts w:ascii="Segoe UI" w:hAnsi="Segoe UI" w:cs="Segoe UI"/>
          <w:szCs w:val="22"/>
        </w:rPr>
        <w:t xml:space="preserve">§ </w:t>
      </w:r>
      <w:r w:rsidR="00CB108E">
        <w:rPr>
          <w:rFonts w:ascii="Segoe UI" w:hAnsi="Segoe UI" w:cs="Segoe UI"/>
          <w:szCs w:val="22"/>
        </w:rPr>
        <w:t>1746 odst. 2</w:t>
      </w:r>
      <w:r w:rsidR="00CB108E" w:rsidRPr="00632496">
        <w:rPr>
          <w:rFonts w:ascii="Segoe UI" w:hAnsi="Segoe UI" w:cs="Segoe UI"/>
          <w:szCs w:val="22"/>
        </w:rPr>
        <w:t xml:space="preserve"> </w:t>
      </w:r>
      <w:r w:rsidR="00CB108E">
        <w:rPr>
          <w:rFonts w:ascii="Segoe UI" w:hAnsi="Segoe UI" w:cs="Segoe UI"/>
          <w:szCs w:val="22"/>
        </w:rPr>
        <w:t xml:space="preserve">a násl. </w:t>
      </w:r>
      <w:r w:rsidRPr="00632496">
        <w:rPr>
          <w:rFonts w:ascii="Segoe UI" w:hAnsi="Segoe UI" w:cs="Segoe UI"/>
          <w:szCs w:val="22"/>
        </w:rPr>
        <w:t>zákona č. 89/2012 Sb., občanský zákoník, ve znění pozdějších předpisů</w:t>
      </w:r>
      <w:r w:rsidR="00460758" w:rsidRPr="00632496">
        <w:rPr>
          <w:rFonts w:ascii="Segoe UI" w:hAnsi="Segoe UI" w:cs="Segoe UI"/>
          <w:szCs w:val="22"/>
        </w:rPr>
        <w:t xml:space="preserve"> (dále jen „</w:t>
      </w:r>
      <w:r w:rsidR="00460758" w:rsidRPr="00632496">
        <w:rPr>
          <w:rFonts w:ascii="Segoe UI" w:hAnsi="Segoe UI" w:cs="Segoe UI"/>
          <w:b/>
          <w:i/>
          <w:szCs w:val="22"/>
        </w:rPr>
        <w:t>OZ</w:t>
      </w:r>
      <w:r w:rsidR="00460758" w:rsidRPr="00632496">
        <w:rPr>
          <w:rFonts w:ascii="Segoe UI" w:hAnsi="Segoe UI" w:cs="Segoe UI"/>
          <w:szCs w:val="22"/>
        </w:rPr>
        <w:t>“)</w:t>
      </w:r>
      <w:r w:rsidRPr="00632496">
        <w:rPr>
          <w:rFonts w:ascii="Segoe UI" w:hAnsi="Segoe UI" w:cs="Segoe UI"/>
          <w:szCs w:val="22"/>
        </w:rPr>
        <w:t xml:space="preserve">, </w:t>
      </w:r>
      <w:r w:rsidR="00255E79" w:rsidRPr="00632496">
        <w:rPr>
          <w:rFonts w:ascii="Segoe UI" w:hAnsi="Segoe UI" w:cs="Segoe UI"/>
          <w:szCs w:val="22"/>
        </w:rPr>
        <w:t>a dle zákona č. 134/2016 Sb., o</w:t>
      </w:r>
      <w:r w:rsidR="005C4315">
        <w:rPr>
          <w:rFonts w:ascii="Segoe UI" w:hAnsi="Segoe UI" w:cs="Segoe UI"/>
          <w:szCs w:val="22"/>
        </w:rPr>
        <w:t> </w:t>
      </w:r>
      <w:r w:rsidR="00255E79" w:rsidRPr="00632496">
        <w:rPr>
          <w:rFonts w:ascii="Segoe UI" w:hAnsi="Segoe UI" w:cs="Segoe UI"/>
          <w:szCs w:val="22"/>
        </w:rPr>
        <w:t>zadávání veřejných zakázek, ve znění pozdějších předpisů (dále jen („</w:t>
      </w:r>
      <w:r w:rsidR="00255E79" w:rsidRPr="00632496">
        <w:rPr>
          <w:rFonts w:ascii="Segoe UI" w:hAnsi="Segoe UI" w:cs="Segoe UI"/>
          <w:b/>
          <w:i/>
          <w:iCs/>
          <w:szCs w:val="22"/>
        </w:rPr>
        <w:t>ZZVZ</w:t>
      </w:r>
      <w:r w:rsidR="00255E79" w:rsidRPr="00632496">
        <w:rPr>
          <w:rFonts w:ascii="Segoe UI" w:hAnsi="Segoe UI" w:cs="Segoe UI"/>
          <w:szCs w:val="22"/>
        </w:rPr>
        <w:t>“)</w:t>
      </w:r>
    </w:p>
    <w:p w14:paraId="7362971A" w14:textId="6B36FC06" w:rsidR="00EE20E3" w:rsidRPr="00632496" w:rsidRDefault="00F47D19" w:rsidP="009A4694">
      <w:pPr>
        <w:pStyle w:val="RLdajeosmluvnstran"/>
        <w:widowControl w:val="0"/>
        <w:spacing w:before="120" w:line="360" w:lineRule="auto"/>
        <w:rPr>
          <w:rFonts w:ascii="Segoe UI" w:hAnsi="Segoe UI" w:cs="Segoe UI"/>
          <w:szCs w:val="22"/>
        </w:rPr>
      </w:pPr>
      <w:r>
        <w:rPr>
          <w:rFonts w:ascii="Segoe UI" w:hAnsi="Segoe UI" w:cs="Segoe UI"/>
          <w:b/>
          <w:szCs w:val="22"/>
        </w:rPr>
        <w:t>smlouvu o dodávkách</w:t>
      </w:r>
      <w:r w:rsidR="00F33D50">
        <w:rPr>
          <w:rFonts w:ascii="Segoe UI" w:hAnsi="Segoe UI" w:cs="Segoe UI"/>
          <w:b/>
          <w:szCs w:val="22"/>
        </w:rPr>
        <w:t xml:space="preserve"> </w:t>
      </w:r>
      <w:r w:rsidR="00F33D50" w:rsidRPr="00F33D50">
        <w:rPr>
          <w:rFonts w:ascii="Segoe UI" w:hAnsi="Segoe UI" w:cs="Segoe UI"/>
          <w:b/>
          <w:szCs w:val="22"/>
        </w:rPr>
        <w:t>gastro zařízen</w:t>
      </w:r>
      <w:r w:rsidR="00F33D50">
        <w:rPr>
          <w:rFonts w:ascii="Segoe UI" w:hAnsi="Segoe UI" w:cs="Segoe UI"/>
          <w:b/>
          <w:szCs w:val="22"/>
        </w:rPr>
        <w:t>í</w:t>
      </w:r>
    </w:p>
    <w:p w14:paraId="284BA9A5" w14:textId="6C9B3AB7" w:rsidR="00861917" w:rsidRDefault="00EE20E3" w:rsidP="009A4694">
      <w:pPr>
        <w:widowControl w:val="0"/>
        <w:tabs>
          <w:tab w:val="left" w:pos="1701"/>
        </w:tabs>
        <w:spacing w:before="120" w:after="120" w:line="360" w:lineRule="auto"/>
        <w:ind w:left="360"/>
        <w:jc w:val="center"/>
        <w:rPr>
          <w:rFonts w:ascii="Segoe UI" w:hAnsi="Segoe UI" w:cs="Segoe UI"/>
          <w:sz w:val="22"/>
          <w:szCs w:val="22"/>
        </w:rPr>
      </w:pPr>
      <w:r w:rsidRPr="00632496">
        <w:rPr>
          <w:rFonts w:ascii="Segoe UI" w:hAnsi="Segoe UI" w:cs="Segoe UI"/>
          <w:sz w:val="22"/>
          <w:szCs w:val="22"/>
        </w:rPr>
        <w:t xml:space="preserve"> (dále jen </w:t>
      </w:r>
      <w:r w:rsidRPr="00632496">
        <w:rPr>
          <w:rFonts w:ascii="Segoe UI" w:hAnsi="Segoe UI" w:cs="Segoe UI"/>
          <w:b/>
          <w:sz w:val="22"/>
          <w:szCs w:val="22"/>
        </w:rPr>
        <w:t>„</w:t>
      </w:r>
      <w:r w:rsidRPr="00632496">
        <w:rPr>
          <w:rFonts w:ascii="Segoe UI" w:hAnsi="Segoe UI" w:cs="Segoe UI"/>
          <w:b/>
          <w:i/>
          <w:sz w:val="22"/>
          <w:szCs w:val="22"/>
        </w:rPr>
        <w:t>smlouva“</w:t>
      </w:r>
      <w:r w:rsidRPr="00632496">
        <w:rPr>
          <w:rFonts w:ascii="Segoe UI" w:hAnsi="Segoe UI" w:cs="Segoe UI"/>
          <w:sz w:val="22"/>
          <w:szCs w:val="22"/>
        </w:rPr>
        <w:t>)</w:t>
      </w:r>
      <w:bookmarkStart w:id="1" w:name="_Ref305657724"/>
    </w:p>
    <w:p w14:paraId="1A2875FE" w14:textId="77777777" w:rsidR="00861917" w:rsidRDefault="00861917" w:rsidP="009A59AB">
      <w:pPr>
        <w:widowControl w:val="0"/>
        <w:rPr>
          <w:rFonts w:ascii="Segoe UI" w:hAnsi="Segoe UI" w:cs="Segoe UI"/>
          <w:sz w:val="22"/>
          <w:szCs w:val="22"/>
        </w:rPr>
      </w:pPr>
      <w:r>
        <w:rPr>
          <w:rFonts w:ascii="Segoe UI" w:hAnsi="Segoe UI" w:cs="Segoe UI"/>
          <w:sz w:val="22"/>
          <w:szCs w:val="22"/>
        </w:rPr>
        <w:br w:type="page"/>
      </w:r>
    </w:p>
    <w:p w14:paraId="79B7F9AD" w14:textId="77777777" w:rsidR="00EE20E3" w:rsidRPr="00632496" w:rsidRDefault="00EE20E3" w:rsidP="009A4694">
      <w:pPr>
        <w:pStyle w:val="Nadpis1"/>
        <w:keepNext w:val="0"/>
        <w:keepLines w:val="0"/>
        <w:widowControl w:val="0"/>
        <w:rPr>
          <w:rFonts w:ascii="Segoe UI" w:hAnsi="Segoe UI" w:cs="Segoe UI"/>
          <w:sz w:val="22"/>
          <w:szCs w:val="22"/>
        </w:rPr>
      </w:pPr>
      <w:bookmarkStart w:id="2" w:name="_Toc425495288"/>
      <w:r w:rsidRPr="00632496">
        <w:rPr>
          <w:rFonts w:ascii="Segoe UI" w:hAnsi="Segoe UI" w:cs="Segoe UI"/>
          <w:sz w:val="22"/>
          <w:szCs w:val="22"/>
        </w:rPr>
        <w:lastRenderedPageBreak/>
        <w:t>ÚVODNÍ USTANOVENÍ</w:t>
      </w:r>
      <w:bookmarkEnd w:id="1"/>
      <w:bookmarkEnd w:id="2"/>
    </w:p>
    <w:p w14:paraId="21F260C7" w14:textId="7C01E147" w:rsidR="007E4210" w:rsidRPr="002D2A05" w:rsidRDefault="007E4210" w:rsidP="009A59AB">
      <w:pPr>
        <w:pStyle w:val="Nadpis2"/>
        <w:keepLines w:val="0"/>
        <w:widowControl w:val="0"/>
        <w:rPr>
          <w:rFonts w:ascii="Segoe UI" w:hAnsi="Segoe UI" w:cs="Segoe UI"/>
          <w:sz w:val="22"/>
        </w:rPr>
      </w:pPr>
      <w:r w:rsidRPr="002D2A05">
        <w:rPr>
          <w:rFonts w:ascii="Segoe UI" w:hAnsi="Segoe UI" w:cs="Segoe UI"/>
          <w:sz w:val="22"/>
        </w:rPr>
        <w:t xml:space="preserve">Tato smlouva byla uzavřena na základě výsledku zadání veřejné zakázky s názvem </w:t>
      </w:r>
      <w:r w:rsidR="00D51C03" w:rsidRPr="002D2A05">
        <w:rPr>
          <w:rFonts w:ascii="Segoe UI" w:hAnsi="Segoe UI" w:cs="Segoe UI"/>
          <w:sz w:val="22"/>
        </w:rPr>
        <w:t>„</w:t>
      </w:r>
      <w:r w:rsidR="00D51C03" w:rsidRPr="00B57D16">
        <w:rPr>
          <w:rFonts w:ascii="Segoe UI" w:hAnsi="Segoe UI" w:cs="Segoe UI"/>
          <w:sz w:val="22"/>
        </w:rPr>
        <w:t xml:space="preserve">Dodávka mobiliáře pro prostory NKP </w:t>
      </w:r>
      <w:r w:rsidR="00B6331A" w:rsidRPr="00B57D16">
        <w:rPr>
          <w:rFonts w:ascii="Segoe UI" w:hAnsi="Segoe UI" w:cs="Segoe UI"/>
          <w:sz w:val="22"/>
        </w:rPr>
        <w:t>Pivovaru</w:t>
      </w:r>
      <w:r w:rsidR="00B57030" w:rsidRPr="00B57D16">
        <w:rPr>
          <w:rFonts w:ascii="Segoe UI" w:hAnsi="Segoe UI" w:cs="Segoe UI"/>
          <w:sz w:val="22"/>
        </w:rPr>
        <w:t xml:space="preserve"> </w:t>
      </w:r>
      <w:bookmarkStart w:id="3" w:name="_Hlk215091237"/>
      <w:r w:rsidR="00B57030" w:rsidRPr="00B57D16">
        <w:rPr>
          <w:rFonts w:ascii="Segoe UI" w:hAnsi="Segoe UI" w:cs="Segoe UI"/>
          <w:sz w:val="22"/>
        </w:rPr>
        <w:t>v Jindřichově Hradci</w:t>
      </w:r>
      <w:r w:rsidR="00D51C03" w:rsidRPr="00B57D16">
        <w:rPr>
          <w:rFonts w:ascii="Segoe UI" w:hAnsi="Segoe UI" w:cs="Segoe UI"/>
          <w:sz w:val="22"/>
        </w:rPr>
        <w:t>“</w:t>
      </w:r>
      <w:r w:rsidR="00B57030">
        <w:rPr>
          <w:rFonts w:ascii="Segoe UI" w:hAnsi="Segoe UI" w:cs="Segoe UI"/>
          <w:sz w:val="22"/>
        </w:rPr>
        <w:t xml:space="preserve"> – Část A</w:t>
      </w:r>
      <w:r w:rsidR="00861917">
        <w:rPr>
          <w:rFonts w:ascii="Segoe UI" w:hAnsi="Segoe UI" w:cs="Segoe UI"/>
          <w:sz w:val="22"/>
        </w:rPr>
        <w:t xml:space="preserve"> </w:t>
      </w:r>
      <w:bookmarkEnd w:id="3"/>
      <w:r w:rsidRPr="002D2A05">
        <w:rPr>
          <w:rFonts w:ascii="Segoe UI" w:hAnsi="Segoe UI" w:cs="Segoe UI"/>
          <w:sz w:val="22"/>
        </w:rPr>
        <w:t>(dále jen</w:t>
      </w:r>
      <w:r w:rsidR="009A4694">
        <w:rPr>
          <w:rFonts w:ascii="Segoe UI" w:hAnsi="Segoe UI" w:cs="Segoe UI"/>
          <w:sz w:val="22"/>
        </w:rPr>
        <w:t> </w:t>
      </w:r>
      <w:r w:rsidR="000046F5" w:rsidRPr="002D2A05">
        <w:rPr>
          <w:rFonts w:ascii="Segoe UI" w:hAnsi="Segoe UI" w:cs="Segoe UI"/>
          <w:sz w:val="22"/>
        </w:rPr>
        <w:t>„</w:t>
      </w:r>
      <w:r w:rsidR="000046F5" w:rsidRPr="002D2A05">
        <w:rPr>
          <w:rFonts w:ascii="Segoe UI" w:hAnsi="Segoe UI" w:cs="Segoe UI"/>
          <w:b/>
          <w:bCs/>
          <w:i/>
          <w:iCs/>
          <w:sz w:val="22"/>
        </w:rPr>
        <w:t>V</w:t>
      </w:r>
      <w:r w:rsidRPr="002D2A05">
        <w:rPr>
          <w:rFonts w:ascii="Segoe UI" w:hAnsi="Segoe UI" w:cs="Segoe UI"/>
          <w:b/>
          <w:bCs/>
          <w:i/>
          <w:iCs/>
          <w:sz w:val="22"/>
        </w:rPr>
        <w:t>eřejná zakázka</w:t>
      </w:r>
      <w:r w:rsidRPr="002D2A05">
        <w:rPr>
          <w:rFonts w:ascii="Segoe UI" w:hAnsi="Segoe UI" w:cs="Segoe UI"/>
          <w:sz w:val="22"/>
        </w:rPr>
        <w:t xml:space="preserve">") </w:t>
      </w:r>
      <w:r w:rsidR="00AF7136">
        <w:rPr>
          <w:rFonts w:ascii="Segoe UI" w:hAnsi="Segoe UI" w:cs="Segoe UI"/>
          <w:sz w:val="22"/>
        </w:rPr>
        <w:t>Objednatel</w:t>
      </w:r>
      <w:r w:rsidR="00061F88">
        <w:rPr>
          <w:rFonts w:ascii="Segoe UI" w:hAnsi="Segoe UI" w:cs="Segoe UI"/>
          <w:sz w:val="22"/>
        </w:rPr>
        <w:t>e</w:t>
      </w:r>
      <w:r w:rsidR="00D51C03" w:rsidRPr="002D2A05">
        <w:rPr>
          <w:rFonts w:ascii="Segoe UI" w:hAnsi="Segoe UI" w:cs="Segoe UI"/>
          <w:sz w:val="22"/>
        </w:rPr>
        <w:t>m</w:t>
      </w:r>
      <w:r w:rsidRPr="002D2A05">
        <w:rPr>
          <w:rFonts w:ascii="Segoe UI" w:hAnsi="Segoe UI" w:cs="Segoe UI"/>
          <w:sz w:val="22"/>
        </w:rPr>
        <w:t xml:space="preserve"> jako zadavatelem ve smyslu ZZVZ, neboť nabídka </w:t>
      </w:r>
      <w:r w:rsidR="00AF7136">
        <w:rPr>
          <w:rFonts w:ascii="Segoe UI" w:hAnsi="Segoe UI" w:cs="Segoe UI"/>
          <w:sz w:val="22"/>
        </w:rPr>
        <w:t>Dodavatel</w:t>
      </w:r>
      <w:r w:rsidR="00061F88">
        <w:rPr>
          <w:rFonts w:ascii="Segoe UI" w:hAnsi="Segoe UI" w:cs="Segoe UI"/>
          <w:sz w:val="22"/>
        </w:rPr>
        <w:t>e</w:t>
      </w:r>
      <w:r w:rsidRPr="002D2A05">
        <w:rPr>
          <w:rFonts w:ascii="Segoe UI" w:hAnsi="Segoe UI" w:cs="Segoe UI"/>
          <w:sz w:val="22"/>
        </w:rPr>
        <w:t xml:space="preserve"> podaná </w:t>
      </w:r>
      <w:r w:rsidR="008E6375">
        <w:rPr>
          <w:rFonts w:ascii="Segoe UI" w:hAnsi="Segoe UI" w:cs="Segoe UI"/>
          <w:sz w:val="22"/>
        </w:rPr>
        <w:t>v zadávacím řízení</w:t>
      </w:r>
      <w:r w:rsidR="008E6375" w:rsidRPr="002D2A05">
        <w:rPr>
          <w:rFonts w:ascii="Segoe UI" w:hAnsi="Segoe UI" w:cs="Segoe UI"/>
          <w:sz w:val="22"/>
        </w:rPr>
        <w:t xml:space="preserve"> </w:t>
      </w:r>
      <w:r w:rsidR="00F115CC" w:rsidRPr="002D2A05">
        <w:rPr>
          <w:rFonts w:ascii="Segoe UI" w:hAnsi="Segoe UI" w:cs="Segoe UI"/>
          <w:sz w:val="22"/>
        </w:rPr>
        <w:t>V</w:t>
      </w:r>
      <w:r w:rsidRPr="002D2A05">
        <w:rPr>
          <w:rFonts w:ascii="Segoe UI" w:hAnsi="Segoe UI" w:cs="Segoe UI"/>
          <w:sz w:val="22"/>
        </w:rPr>
        <w:t>eřejn</w:t>
      </w:r>
      <w:r w:rsidR="008E6375">
        <w:rPr>
          <w:rFonts w:ascii="Segoe UI" w:hAnsi="Segoe UI" w:cs="Segoe UI"/>
          <w:sz w:val="22"/>
        </w:rPr>
        <w:t>é</w:t>
      </w:r>
      <w:r w:rsidRPr="002D2A05">
        <w:rPr>
          <w:rFonts w:ascii="Segoe UI" w:hAnsi="Segoe UI" w:cs="Segoe UI"/>
          <w:sz w:val="22"/>
        </w:rPr>
        <w:t xml:space="preserve"> zakázk</w:t>
      </w:r>
      <w:r w:rsidR="008E6375">
        <w:rPr>
          <w:rFonts w:ascii="Segoe UI" w:hAnsi="Segoe UI" w:cs="Segoe UI"/>
          <w:sz w:val="22"/>
        </w:rPr>
        <w:t>y</w:t>
      </w:r>
      <w:r w:rsidRPr="002D2A05">
        <w:rPr>
          <w:rFonts w:ascii="Segoe UI" w:hAnsi="Segoe UI" w:cs="Segoe UI"/>
          <w:sz w:val="22"/>
        </w:rPr>
        <w:t xml:space="preserve"> byla </w:t>
      </w:r>
      <w:r w:rsidR="00AF7136">
        <w:rPr>
          <w:rFonts w:ascii="Segoe UI" w:hAnsi="Segoe UI" w:cs="Segoe UI"/>
          <w:sz w:val="22"/>
        </w:rPr>
        <w:t>Objednatel</w:t>
      </w:r>
      <w:r w:rsidR="00061F88">
        <w:rPr>
          <w:rFonts w:ascii="Segoe UI" w:hAnsi="Segoe UI" w:cs="Segoe UI"/>
          <w:sz w:val="22"/>
        </w:rPr>
        <w:t>e</w:t>
      </w:r>
      <w:r w:rsidR="00D51C03" w:rsidRPr="002D2A05">
        <w:rPr>
          <w:rFonts w:ascii="Segoe UI" w:hAnsi="Segoe UI" w:cs="Segoe UI"/>
          <w:sz w:val="22"/>
        </w:rPr>
        <w:t>m</w:t>
      </w:r>
      <w:r w:rsidRPr="002D2A05">
        <w:rPr>
          <w:rFonts w:ascii="Segoe UI" w:hAnsi="Segoe UI" w:cs="Segoe UI"/>
          <w:sz w:val="22"/>
        </w:rPr>
        <w:t xml:space="preserve"> vyhodnocena jako ekonomicky nejvýhodnější.</w:t>
      </w:r>
    </w:p>
    <w:p w14:paraId="6A7780BE" w14:textId="6F2C4951" w:rsidR="000D1F31" w:rsidRPr="0063249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0D1F31" w:rsidRPr="00632496">
        <w:rPr>
          <w:rFonts w:ascii="Segoe UI" w:hAnsi="Segoe UI" w:cs="Segoe UI"/>
          <w:sz w:val="22"/>
        </w:rPr>
        <w:t xml:space="preserve"> prohlašuje, že:</w:t>
      </w:r>
    </w:p>
    <w:p w14:paraId="6DB5CE30" w14:textId="77777777" w:rsidR="00B20616" w:rsidRPr="00632496" w:rsidRDefault="00B20616" w:rsidP="009A4694">
      <w:pPr>
        <w:pStyle w:val="Nadpis3"/>
        <w:keepLines w:val="0"/>
        <w:widowControl w:val="0"/>
        <w:rPr>
          <w:rFonts w:ascii="Segoe UI" w:hAnsi="Segoe UI" w:cs="Segoe UI"/>
          <w:sz w:val="22"/>
        </w:rPr>
      </w:pPr>
      <w:r w:rsidRPr="00632496">
        <w:rPr>
          <w:rFonts w:ascii="Segoe UI" w:hAnsi="Segoe UI" w:cs="Segoe UI"/>
          <w:sz w:val="22"/>
        </w:rPr>
        <w:t>splňuje veškeré podmínky a požadavky v</w:t>
      </w:r>
      <w:r w:rsidR="00F115CC" w:rsidRPr="00632496">
        <w:rPr>
          <w:rFonts w:ascii="Segoe UI" w:hAnsi="Segoe UI" w:cs="Segoe UI"/>
          <w:sz w:val="22"/>
        </w:rPr>
        <w:t>e</w:t>
      </w:r>
      <w:r w:rsidRPr="00632496">
        <w:rPr>
          <w:rFonts w:ascii="Segoe UI" w:hAnsi="Segoe UI" w:cs="Segoe UI"/>
          <w:sz w:val="22"/>
        </w:rPr>
        <w:t> smlouvě stanovené a je oprávněn smlouvu uzavřít a řádně plnit závazky v ní obsažené.</w:t>
      </w:r>
    </w:p>
    <w:p w14:paraId="72B3E971" w14:textId="11059141" w:rsidR="00B20616" w:rsidRPr="00632496" w:rsidRDefault="00AF7136" w:rsidP="009A4694">
      <w:pPr>
        <w:pStyle w:val="Nadpis2"/>
        <w:keepLines w:val="0"/>
        <w:widowControl w:val="0"/>
        <w:rPr>
          <w:rFonts w:ascii="Segoe UI" w:hAnsi="Segoe UI" w:cs="Segoe UI"/>
          <w:sz w:val="22"/>
        </w:rPr>
      </w:pPr>
      <w:r>
        <w:rPr>
          <w:rFonts w:ascii="Segoe UI" w:hAnsi="Segoe UI" w:cs="Segoe UI"/>
          <w:sz w:val="22"/>
        </w:rPr>
        <w:t>Dodavatel</w:t>
      </w:r>
      <w:r w:rsidR="00B20616" w:rsidRPr="00632496">
        <w:rPr>
          <w:rFonts w:ascii="Segoe UI" w:hAnsi="Segoe UI" w:cs="Segoe UI"/>
          <w:sz w:val="22"/>
        </w:rPr>
        <w:t xml:space="preserve"> prohlašuje, že:</w:t>
      </w:r>
    </w:p>
    <w:p w14:paraId="7B0F845D" w14:textId="77777777" w:rsidR="00B20616" w:rsidRPr="00632496" w:rsidRDefault="00D85576" w:rsidP="009A4694">
      <w:pPr>
        <w:pStyle w:val="Nadpis3"/>
        <w:keepLines w:val="0"/>
        <w:widowControl w:val="0"/>
        <w:rPr>
          <w:rFonts w:ascii="Segoe UI" w:hAnsi="Segoe UI" w:cs="Segoe UI"/>
          <w:sz w:val="22"/>
        </w:rPr>
      </w:pPr>
      <w:r w:rsidRPr="00632496">
        <w:rPr>
          <w:rFonts w:ascii="Segoe UI" w:hAnsi="Segoe UI" w:cs="Segoe UI"/>
          <w:sz w:val="22"/>
        </w:rPr>
        <w:t>je podnikatelem dle ustanovení § 420 a násl. OZ</w:t>
      </w:r>
      <w:r w:rsidR="00B20616" w:rsidRPr="00632496">
        <w:rPr>
          <w:rFonts w:ascii="Segoe UI" w:hAnsi="Segoe UI" w:cs="Segoe UI"/>
          <w:sz w:val="22"/>
        </w:rPr>
        <w:t xml:space="preserve">; </w:t>
      </w:r>
    </w:p>
    <w:p w14:paraId="1D55EEC8" w14:textId="77777777" w:rsidR="005417E6" w:rsidRPr="00632496" w:rsidRDefault="00B20616" w:rsidP="009A4694">
      <w:pPr>
        <w:pStyle w:val="Nadpis3"/>
        <w:keepLines w:val="0"/>
        <w:widowControl w:val="0"/>
        <w:rPr>
          <w:rFonts w:ascii="Segoe UI" w:hAnsi="Segoe UI" w:cs="Segoe UI"/>
          <w:sz w:val="22"/>
        </w:rPr>
      </w:pPr>
      <w:r w:rsidRPr="00632496">
        <w:rPr>
          <w:rFonts w:ascii="Segoe UI" w:hAnsi="Segoe UI" w:cs="Segoe UI"/>
          <w:sz w:val="22"/>
        </w:rPr>
        <w:t>splňuje veškeré podmínky a požadavky v</w:t>
      </w:r>
      <w:r w:rsidR="00F115CC" w:rsidRPr="00632496">
        <w:rPr>
          <w:rFonts w:ascii="Segoe UI" w:hAnsi="Segoe UI" w:cs="Segoe UI"/>
          <w:sz w:val="22"/>
        </w:rPr>
        <w:t>e</w:t>
      </w:r>
      <w:r w:rsidRPr="00632496">
        <w:rPr>
          <w:rFonts w:ascii="Segoe UI" w:hAnsi="Segoe UI" w:cs="Segoe UI"/>
          <w:sz w:val="22"/>
        </w:rPr>
        <w:t> smlouvě stanovené a je oprávněn smlouvu uzavřít a řádně plnit závazky v ní obsažené</w:t>
      </w:r>
      <w:r w:rsidR="005417E6" w:rsidRPr="00632496">
        <w:rPr>
          <w:rFonts w:ascii="Segoe UI" w:hAnsi="Segoe UI" w:cs="Segoe UI"/>
          <w:sz w:val="22"/>
        </w:rPr>
        <w:t>;</w:t>
      </w:r>
    </w:p>
    <w:p w14:paraId="04B6200A" w14:textId="1DA22296" w:rsidR="005417E6" w:rsidRPr="00632496" w:rsidRDefault="005417E6" w:rsidP="009A4694">
      <w:pPr>
        <w:pStyle w:val="Nadpis3"/>
        <w:keepLines w:val="0"/>
        <w:widowControl w:val="0"/>
        <w:rPr>
          <w:rFonts w:ascii="Segoe UI" w:hAnsi="Segoe UI" w:cs="Segoe UI"/>
          <w:sz w:val="22"/>
        </w:rPr>
      </w:pPr>
      <w:r w:rsidRPr="00632496">
        <w:rPr>
          <w:rFonts w:ascii="Segoe UI" w:hAnsi="Segoe UI" w:cs="Segoe UI"/>
          <w:sz w:val="22"/>
        </w:rPr>
        <w:t xml:space="preserve">se náležitě seznámil se všemi podklady, které byly součástí zadávací dokumentace Veřejné zakázky včetně všech jejích příloh </w:t>
      </w:r>
      <w:r w:rsidR="00BF615C" w:rsidRPr="00632496">
        <w:rPr>
          <w:rFonts w:ascii="Segoe UI" w:hAnsi="Segoe UI" w:cs="Segoe UI"/>
          <w:sz w:val="22"/>
        </w:rPr>
        <w:t xml:space="preserve">a výzvy k podání nabídek </w:t>
      </w:r>
      <w:r w:rsidRPr="00632496">
        <w:rPr>
          <w:rFonts w:ascii="Segoe UI" w:hAnsi="Segoe UI" w:cs="Segoe UI"/>
          <w:sz w:val="22"/>
        </w:rPr>
        <w:t>(dále jen „</w:t>
      </w:r>
      <w:r w:rsidRPr="00632496">
        <w:rPr>
          <w:rFonts w:ascii="Segoe UI" w:hAnsi="Segoe UI" w:cs="Segoe UI"/>
          <w:b/>
          <w:i/>
          <w:sz w:val="22"/>
        </w:rPr>
        <w:t>Zadávací dokumentace</w:t>
      </w:r>
      <w:r w:rsidRPr="00632496">
        <w:rPr>
          <w:rFonts w:ascii="Segoe UI" w:hAnsi="Segoe UI" w:cs="Segoe UI"/>
          <w:sz w:val="22"/>
        </w:rPr>
        <w:t>“), a</w:t>
      </w:r>
      <w:r w:rsidR="00BF615C" w:rsidRPr="00632496">
        <w:rPr>
          <w:rFonts w:ascii="Segoe UI" w:hAnsi="Segoe UI" w:cs="Segoe UI"/>
          <w:sz w:val="22"/>
        </w:rPr>
        <w:t xml:space="preserve"> </w:t>
      </w:r>
      <w:r w:rsidRPr="00632496">
        <w:rPr>
          <w:rFonts w:ascii="Segoe UI" w:hAnsi="Segoe UI" w:cs="Segoe UI"/>
          <w:sz w:val="22"/>
        </w:rPr>
        <w:t>které stanovují požadavky na</w:t>
      </w:r>
      <w:r w:rsidR="008E6375">
        <w:rPr>
          <w:rFonts w:ascii="Segoe UI" w:hAnsi="Segoe UI" w:cs="Segoe UI"/>
          <w:sz w:val="22"/>
        </w:rPr>
        <w:t> </w:t>
      </w:r>
      <w:r w:rsidRPr="00632496">
        <w:rPr>
          <w:rFonts w:ascii="Segoe UI" w:hAnsi="Segoe UI" w:cs="Segoe UI"/>
          <w:sz w:val="22"/>
        </w:rPr>
        <w:t xml:space="preserve">plnění předmětu smlouvy; </w:t>
      </w:r>
    </w:p>
    <w:p w14:paraId="59F7C7A5" w14:textId="08FEF960" w:rsidR="005417E6" w:rsidRDefault="005417E6" w:rsidP="009A4694">
      <w:pPr>
        <w:pStyle w:val="Nadpis3"/>
        <w:keepLines w:val="0"/>
        <w:widowControl w:val="0"/>
        <w:rPr>
          <w:rFonts w:ascii="Segoe UI" w:hAnsi="Segoe UI" w:cs="Segoe UI"/>
          <w:sz w:val="22"/>
        </w:rPr>
      </w:pPr>
      <w:r w:rsidRPr="00632496">
        <w:rPr>
          <w:rFonts w:ascii="Segoe UI" w:hAnsi="Segoe UI" w:cs="Segoe UI"/>
          <w:sz w:val="22"/>
        </w:rPr>
        <w:t>jsou mu známy veškeré relevantní technické, kvalitativní a jiné podmínky nezbytné k</w:t>
      </w:r>
      <w:r w:rsidR="00BF615C" w:rsidRPr="00632496">
        <w:rPr>
          <w:rFonts w:ascii="Segoe UI" w:hAnsi="Segoe UI" w:cs="Segoe UI"/>
          <w:sz w:val="22"/>
        </w:rPr>
        <w:t> </w:t>
      </w:r>
      <w:r w:rsidRPr="00632496">
        <w:rPr>
          <w:rFonts w:ascii="Segoe UI" w:hAnsi="Segoe UI" w:cs="Segoe UI"/>
          <w:sz w:val="22"/>
        </w:rPr>
        <w:t>realizaci předmětu plnění, a že disponuje takovými kapacitami a</w:t>
      </w:r>
      <w:r w:rsidR="008E6375">
        <w:rPr>
          <w:rFonts w:ascii="Segoe UI" w:hAnsi="Segoe UI" w:cs="Segoe UI"/>
          <w:sz w:val="22"/>
        </w:rPr>
        <w:t> </w:t>
      </w:r>
      <w:r w:rsidRPr="00632496">
        <w:rPr>
          <w:rFonts w:ascii="Segoe UI" w:hAnsi="Segoe UI" w:cs="Segoe UI"/>
          <w:sz w:val="22"/>
        </w:rPr>
        <w:t>odbornými znalostmi, které jsou nezbytné pro realizaci předmětu plnění za</w:t>
      </w:r>
      <w:r w:rsidR="008E6375">
        <w:rPr>
          <w:rFonts w:ascii="Segoe UI" w:hAnsi="Segoe UI" w:cs="Segoe UI"/>
          <w:sz w:val="22"/>
        </w:rPr>
        <w:t> </w:t>
      </w:r>
      <w:r w:rsidRPr="00632496">
        <w:rPr>
          <w:rFonts w:ascii="Segoe UI" w:hAnsi="Segoe UI" w:cs="Segoe UI"/>
          <w:sz w:val="22"/>
        </w:rPr>
        <w:t>dohodnuté smluvní ceny uvedené v</w:t>
      </w:r>
      <w:r w:rsidR="005C3004" w:rsidRPr="00632496">
        <w:rPr>
          <w:rFonts w:ascii="Segoe UI" w:hAnsi="Segoe UI" w:cs="Segoe UI"/>
          <w:sz w:val="22"/>
        </w:rPr>
        <w:t>e</w:t>
      </w:r>
      <w:r w:rsidRPr="00632496">
        <w:rPr>
          <w:rFonts w:ascii="Segoe UI" w:hAnsi="Segoe UI" w:cs="Segoe UI"/>
          <w:sz w:val="22"/>
        </w:rPr>
        <w:t> smlouvě, a to rovněž ve vazbě na jím prokázanou kvalifikaci pro plnění Veřejné zakázky;</w:t>
      </w:r>
    </w:p>
    <w:p w14:paraId="11B2DEA2" w14:textId="3911A499" w:rsidR="00EE20E3" w:rsidRDefault="005417E6" w:rsidP="009A4694">
      <w:pPr>
        <w:pStyle w:val="Nadpis3"/>
        <w:keepLines w:val="0"/>
        <w:widowControl w:val="0"/>
        <w:rPr>
          <w:rFonts w:ascii="Segoe UI" w:hAnsi="Segoe UI" w:cs="Segoe UI"/>
          <w:sz w:val="22"/>
        </w:rPr>
      </w:pPr>
      <w:r w:rsidRPr="00632496">
        <w:rPr>
          <w:rFonts w:ascii="Segoe UI" w:hAnsi="Segoe UI" w:cs="Segoe UI"/>
          <w:sz w:val="22"/>
        </w:rPr>
        <w:t>jím poskytované plnění odpovídá všem požadavkům vyplývajícím z platných právních předpisů</w:t>
      </w:r>
      <w:r w:rsidR="004C25E1">
        <w:rPr>
          <w:rFonts w:ascii="Segoe UI" w:hAnsi="Segoe UI" w:cs="Segoe UI"/>
          <w:sz w:val="22"/>
        </w:rPr>
        <w:t xml:space="preserve"> a technických norem</w:t>
      </w:r>
      <w:r w:rsidRPr="00632496">
        <w:rPr>
          <w:rFonts w:ascii="Segoe UI" w:hAnsi="Segoe UI" w:cs="Segoe UI"/>
          <w:sz w:val="22"/>
        </w:rPr>
        <w:t>, které se na plnění vztahují</w:t>
      </w:r>
      <w:r w:rsidR="008E6375">
        <w:rPr>
          <w:rFonts w:ascii="Segoe UI" w:hAnsi="Segoe UI" w:cs="Segoe UI"/>
          <w:sz w:val="22"/>
        </w:rPr>
        <w:t>.</w:t>
      </w:r>
    </w:p>
    <w:p w14:paraId="0C6A4C21" w14:textId="4AF5D947" w:rsidR="00EE20E3" w:rsidRPr="00632496" w:rsidRDefault="00EE20E3" w:rsidP="009A4694">
      <w:pPr>
        <w:pStyle w:val="Nadpis1"/>
        <w:keepNext w:val="0"/>
        <w:keepLines w:val="0"/>
        <w:widowControl w:val="0"/>
        <w:rPr>
          <w:rFonts w:ascii="Segoe UI" w:hAnsi="Segoe UI" w:cs="Segoe UI"/>
          <w:sz w:val="22"/>
          <w:szCs w:val="22"/>
        </w:rPr>
      </w:pPr>
      <w:bookmarkStart w:id="4" w:name="_Toc425495289"/>
      <w:r w:rsidRPr="00632496">
        <w:rPr>
          <w:rFonts w:ascii="Segoe UI" w:hAnsi="Segoe UI" w:cs="Segoe UI"/>
          <w:sz w:val="22"/>
          <w:szCs w:val="22"/>
        </w:rPr>
        <w:t>ÚČEL SMLOUVY</w:t>
      </w:r>
      <w:bookmarkEnd w:id="4"/>
    </w:p>
    <w:p w14:paraId="64F73519" w14:textId="05F0144D" w:rsidR="00EE20E3" w:rsidRDefault="00C94FE3" w:rsidP="009A4694">
      <w:pPr>
        <w:pStyle w:val="Nadpis2"/>
        <w:keepLines w:val="0"/>
        <w:widowControl w:val="0"/>
        <w:rPr>
          <w:rFonts w:ascii="Segoe UI" w:hAnsi="Segoe UI" w:cs="Segoe UI"/>
          <w:sz w:val="22"/>
        </w:rPr>
      </w:pPr>
      <w:r w:rsidRPr="00C94FE3">
        <w:rPr>
          <w:rFonts w:ascii="Segoe UI" w:hAnsi="Segoe UI" w:cs="Segoe UI"/>
          <w:sz w:val="22"/>
        </w:rPr>
        <w:t xml:space="preserve">Účelem této smlouvy je zajištění plynulého plnění úkolů a poslání </w:t>
      </w:r>
      <w:r w:rsidR="00AF7136">
        <w:rPr>
          <w:rFonts w:ascii="Segoe UI" w:hAnsi="Segoe UI" w:cs="Segoe UI"/>
          <w:sz w:val="22"/>
        </w:rPr>
        <w:t>Objednatel</w:t>
      </w:r>
      <w:r w:rsidR="00D00458">
        <w:rPr>
          <w:rFonts w:ascii="Segoe UI" w:hAnsi="Segoe UI" w:cs="Segoe UI"/>
          <w:sz w:val="22"/>
        </w:rPr>
        <w:t>e</w:t>
      </w:r>
      <w:r w:rsidRPr="00C94FE3">
        <w:rPr>
          <w:rFonts w:ascii="Segoe UI" w:hAnsi="Segoe UI" w:cs="Segoe UI"/>
          <w:sz w:val="22"/>
        </w:rPr>
        <w:t xml:space="preserve"> v</w:t>
      </w:r>
      <w:r>
        <w:rPr>
          <w:rFonts w:ascii="Segoe UI" w:hAnsi="Segoe UI" w:cs="Segoe UI"/>
          <w:sz w:val="22"/>
        </w:rPr>
        <w:t> nově zrekonstruovaných</w:t>
      </w:r>
      <w:r w:rsidRPr="00C94FE3">
        <w:rPr>
          <w:rFonts w:ascii="Segoe UI" w:hAnsi="Segoe UI" w:cs="Segoe UI"/>
          <w:sz w:val="22"/>
        </w:rPr>
        <w:t xml:space="preserve"> prostorách </w:t>
      </w:r>
      <w:r w:rsidR="004F644D">
        <w:rPr>
          <w:rFonts w:ascii="Segoe UI" w:hAnsi="Segoe UI" w:cs="Segoe UI"/>
          <w:sz w:val="22"/>
        </w:rPr>
        <w:t xml:space="preserve">bývalého </w:t>
      </w:r>
      <w:r w:rsidR="00B97549">
        <w:rPr>
          <w:rFonts w:ascii="Segoe UI" w:hAnsi="Segoe UI" w:cs="Segoe UI"/>
          <w:sz w:val="22"/>
        </w:rPr>
        <w:t>Z</w:t>
      </w:r>
      <w:r w:rsidR="004F644D">
        <w:rPr>
          <w:rFonts w:ascii="Segoe UI" w:hAnsi="Segoe UI" w:cs="Segoe UI"/>
          <w:sz w:val="22"/>
        </w:rPr>
        <w:t xml:space="preserve">ámeckého pivovaru </w:t>
      </w:r>
      <w:r w:rsidRPr="00C94FE3">
        <w:rPr>
          <w:rFonts w:ascii="Segoe UI" w:hAnsi="Segoe UI" w:cs="Segoe UI"/>
          <w:sz w:val="22"/>
        </w:rPr>
        <w:t xml:space="preserve">prostřednictvím dodávky </w:t>
      </w:r>
      <w:r w:rsidR="00F33D50">
        <w:rPr>
          <w:rFonts w:ascii="Segoe UI" w:hAnsi="Segoe UI" w:cs="Segoe UI"/>
          <w:sz w:val="22"/>
        </w:rPr>
        <w:t>gastro zařízení</w:t>
      </w:r>
      <w:r w:rsidRPr="00C94FE3">
        <w:rPr>
          <w:rFonts w:ascii="Segoe UI" w:hAnsi="Segoe UI" w:cs="Segoe UI"/>
          <w:sz w:val="22"/>
        </w:rPr>
        <w:t xml:space="preserve">. Prioritním požadavkem </w:t>
      </w:r>
      <w:r w:rsidR="00AF7136">
        <w:rPr>
          <w:rFonts w:ascii="Segoe UI" w:hAnsi="Segoe UI" w:cs="Segoe UI"/>
          <w:sz w:val="22"/>
        </w:rPr>
        <w:t>Objednatel</w:t>
      </w:r>
      <w:r w:rsidR="00D00458">
        <w:rPr>
          <w:rFonts w:ascii="Segoe UI" w:hAnsi="Segoe UI" w:cs="Segoe UI"/>
          <w:sz w:val="22"/>
        </w:rPr>
        <w:t>e</w:t>
      </w:r>
      <w:r w:rsidRPr="00C94FE3">
        <w:rPr>
          <w:rFonts w:ascii="Segoe UI" w:hAnsi="Segoe UI" w:cs="Segoe UI"/>
          <w:sz w:val="22"/>
        </w:rPr>
        <w:t xml:space="preserve"> je bezchybné dodání předmětu plnění v </w:t>
      </w:r>
      <w:r w:rsidR="004F644D" w:rsidRPr="00C94FE3">
        <w:rPr>
          <w:rFonts w:ascii="Segoe UI" w:hAnsi="Segoe UI" w:cs="Segoe UI"/>
          <w:sz w:val="22"/>
        </w:rPr>
        <w:t>termín</w:t>
      </w:r>
      <w:r w:rsidR="004F644D">
        <w:rPr>
          <w:rFonts w:ascii="Segoe UI" w:hAnsi="Segoe UI" w:cs="Segoe UI"/>
          <w:sz w:val="22"/>
        </w:rPr>
        <w:t xml:space="preserve">u </w:t>
      </w:r>
      <w:r w:rsidR="004F644D" w:rsidRPr="00C94FE3">
        <w:rPr>
          <w:rFonts w:ascii="Segoe UI" w:hAnsi="Segoe UI" w:cs="Segoe UI"/>
          <w:sz w:val="22"/>
        </w:rPr>
        <w:t>stanoven</w:t>
      </w:r>
      <w:r w:rsidR="004F644D">
        <w:rPr>
          <w:rFonts w:ascii="Segoe UI" w:hAnsi="Segoe UI" w:cs="Segoe UI"/>
          <w:sz w:val="22"/>
        </w:rPr>
        <w:t>ém</w:t>
      </w:r>
      <w:r w:rsidR="004F644D" w:rsidRPr="00C94FE3">
        <w:rPr>
          <w:rFonts w:ascii="Segoe UI" w:hAnsi="Segoe UI" w:cs="Segoe UI"/>
          <w:sz w:val="22"/>
        </w:rPr>
        <w:t xml:space="preserve"> </w:t>
      </w:r>
      <w:r w:rsidRPr="00C94FE3">
        <w:rPr>
          <w:rFonts w:ascii="Segoe UI" w:hAnsi="Segoe UI" w:cs="Segoe UI"/>
          <w:sz w:val="22"/>
        </w:rPr>
        <w:t xml:space="preserve">dle </w:t>
      </w:r>
      <w:r w:rsidR="003E6C30">
        <w:rPr>
          <w:rFonts w:ascii="Segoe UI" w:hAnsi="Segoe UI" w:cs="Segoe UI"/>
          <w:sz w:val="22"/>
        </w:rPr>
        <w:t>čl. IV.</w:t>
      </w:r>
      <w:r w:rsidRPr="00C94FE3">
        <w:rPr>
          <w:rFonts w:ascii="Segoe UI" w:hAnsi="Segoe UI" w:cs="Segoe UI"/>
          <w:sz w:val="22"/>
        </w:rPr>
        <w:t xml:space="preserve"> této smlouvy.</w:t>
      </w:r>
      <w:r>
        <w:rPr>
          <w:rFonts w:ascii="Segoe UI" w:hAnsi="Segoe UI" w:cs="Segoe UI"/>
          <w:sz w:val="22"/>
        </w:rPr>
        <w:t xml:space="preserve"> </w:t>
      </w:r>
      <w:r w:rsidR="00EE20E3" w:rsidRPr="00632496">
        <w:rPr>
          <w:rFonts w:ascii="Segoe UI" w:hAnsi="Segoe UI" w:cs="Segoe UI"/>
          <w:sz w:val="22"/>
        </w:rPr>
        <w:t>Veškeré v</w:t>
      </w:r>
      <w:r w:rsidR="004A1CEF" w:rsidRPr="00632496">
        <w:rPr>
          <w:rFonts w:ascii="Segoe UI" w:hAnsi="Segoe UI" w:cs="Segoe UI"/>
          <w:sz w:val="22"/>
        </w:rPr>
        <w:t>e</w:t>
      </w:r>
      <w:r w:rsidR="00EE20E3" w:rsidRPr="00632496">
        <w:rPr>
          <w:rFonts w:ascii="Segoe UI" w:hAnsi="Segoe UI" w:cs="Segoe UI"/>
          <w:sz w:val="22"/>
        </w:rPr>
        <w:t xml:space="preserve"> smlouvě a jejích přílohách uvedené požadavky na </w:t>
      </w:r>
      <w:r w:rsidR="00EB56D8" w:rsidRPr="00632496">
        <w:rPr>
          <w:rFonts w:ascii="Segoe UI" w:hAnsi="Segoe UI" w:cs="Segoe UI"/>
          <w:sz w:val="22"/>
        </w:rPr>
        <w:t>plnění</w:t>
      </w:r>
      <w:r w:rsidR="001D0250" w:rsidRPr="00632496">
        <w:rPr>
          <w:rFonts w:ascii="Segoe UI" w:hAnsi="Segoe UI" w:cs="Segoe UI"/>
          <w:sz w:val="22"/>
        </w:rPr>
        <w:t xml:space="preserve"> </w:t>
      </w:r>
      <w:r w:rsidR="00EE20E3" w:rsidRPr="00632496">
        <w:rPr>
          <w:rFonts w:ascii="Segoe UI" w:hAnsi="Segoe UI" w:cs="Segoe UI"/>
          <w:sz w:val="22"/>
        </w:rPr>
        <w:t>musí být primárně vykládány tak, aby</w:t>
      </w:r>
      <w:r w:rsidR="00FA4A14">
        <w:rPr>
          <w:rFonts w:ascii="Segoe UI" w:hAnsi="Segoe UI" w:cs="Segoe UI"/>
          <w:sz w:val="22"/>
        </w:rPr>
        <w:t> </w:t>
      </w:r>
      <w:r w:rsidR="00AF7136">
        <w:rPr>
          <w:rFonts w:ascii="Segoe UI" w:hAnsi="Segoe UI" w:cs="Segoe UI"/>
          <w:sz w:val="22"/>
        </w:rPr>
        <w:t>Objednatel</w:t>
      </w:r>
      <w:r w:rsidR="00EE20E3" w:rsidRPr="00632496">
        <w:rPr>
          <w:rFonts w:ascii="Segoe UI" w:hAnsi="Segoe UI" w:cs="Segoe UI"/>
          <w:sz w:val="22"/>
        </w:rPr>
        <w:t xml:space="preserve"> realizací předmětu </w:t>
      </w:r>
      <w:r w:rsidR="009D46CD" w:rsidRPr="00632496">
        <w:rPr>
          <w:rFonts w:ascii="Segoe UI" w:hAnsi="Segoe UI" w:cs="Segoe UI"/>
          <w:sz w:val="22"/>
        </w:rPr>
        <w:t xml:space="preserve">plnění </w:t>
      </w:r>
      <w:r w:rsidR="00AF7136">
        <w:rPr>
          <w:rFonts w:ascii="Segoe UI" w:hAnsi="Segoe UI" w:cs="Segoe UI"/>
          <w:sz w:val="22"/>
        </w:rPr>
        <w:t>Dodavatel</w:t>
      </w:r>
      <w:r w:rsidR="00AF1CEE">
        <w:rPr>
          <w:rFonts w:ascii="Segoe UI" w:hAnsi="Segoe UI" w:cs="Segoe UI"/>
          <w:sz w:val="22"/>
        </w:rPr>
        <w:t>e</w:t>
      </w:r>
      <w:r w:rsidR="00EE20E3" w:rsidRPr="00632496">
        <w:rPr>
          <w:rFonts w:ascii="Segoe UI" w:hAnsi="Segoe UI" w:cs="Segoe UI"/>
          <w:sz w:val="22"/>
        </w:rPr>
        <w:t>m dosáhl zde uvedeného cíle</w:t>
      </w:r>
      <w:r w:rsidR="009D6417">
        <w:rPr>
          <w:rFonts w:ascii="Segoe UI" w:hAnsi="Segoe UI" w:cs="Segoe UI"/>
          <w:sz w:val="22"/>
        </w:rPr>
        <w:t xml:space="preserve">, s čímž je </w:t>
      </w:r>
      <w:r w:rsidR="00AF7136">
        <w:rPr>
          <w:rFonts w:ascii="Segoe UI" w:hAnsi="Segoe UI" w:cs="Segoe UI"/>
          <w:sz w:val="22"/>
        </w:rPr>
        <w:t>Dodavatel</w:t>
      </w:r>
      <w:r w:rsidR="009D6417">
        <w:rPr>
          <w:rFonts w:ascii="Segoe UI" w:hAnsi="Segoe UI" w:cs="Segoe UI"/>
          <w:sz w:val="22"/>
        </w:rPr>
        <w:t xml:space="preserve"> zcela srozuměn</w:t>
      </w:r>
      <w:r w:rsidR="00EE20E3" w:rsidRPr="00632496">
        <w:rPr>
          <w:rFonts w:ascii="Segoe UI" w:hAnsi="Segoe UI" w:cs="Segoe UI"/>
          <w:sz w:val="22"/>
        </w:rPr>
        <w:t>.</w:t>
      </w:r>
    </w:p>
    <w:p w14:paraId="3EB28E59" w14:textId="664778E8" w:rsidR="00EE20E3" w:rsidRPr="00632496" w:rsidRDefault="00EE20E3" w:rsidP="009A4694">
      <w:pPr>
        <w:pStyle w:val="Nadpis1"/>
        <w:keepNext w:val="0"/>
        <w:keepLines w:val="0"/>
        <w:widowControl w:val="0"/>
        <w:rPr>
          <w:rFonts w:ascii="Segoe UI" w:hAnsi="Segoe UI" w:cs="Segoe UI"/>
          <w:sz w:val="22"/>
          <w:szCs w:val="22"/>
        </w:rPr>
      </w:pPr>
      <w:bookmarkStart w:id="5" w:name="_Ref349491719"/>
      <w:bookmarkStart w:id="6" w:name="_Toc425495290"/>
      <w:r w:rsidRPr="00632496">
        <w:rPr>
          <w:rFonts w:ascii="Segoe UI" w:hAnsi="Segoe UI" w:cs="Segoe UI"/>
          <w:sz w:val="22"/>
          <w:szCs w:val="22"/>
        </w:rPr>
        <w:t>PŘEDMĚT SMLOUVY</w:t>
      </w:r>
      <w:bookmarkEnd w:id="5"/>
      <w:bookmarkEnd w:id="6"/>
    </w:p>
    <w:p w14:paraId="2B3282C0" w14:textId="54976A0F" w:rsidR="003C78CF" w:rsidRPr="009A59AB" w:rsidRDefault="00525671" w:rsidP="009A59AB">
      <w:pPr>
        <w:pStyle w:val="Nadpis2"/>
        <w:keepLines w:val="0"/>
        <w:widowControl w:val="0"/>
        <w:rPr>
          <w:rFonts w:ascii="Segoe UI" w:hAnsi="Segoe UI" w:cs="Segoe UI"/>
          <w:sz w:val="22"/>
        </w:rPr>
      </w:pPr>
      <w:r w:rsidRPr="009A59AB">
        <w:rPr>
          <w:rFonts w:ascii="Segoe UI" w:hAnsi="Segoe UI" w:cs="Segoe UI"/>
          <w:sz w:val="22"/>
        </w:rPr>
        <w:t xml:space="preserve">Předmětem této smlouvy je závazek </w:t>
      </w:r>
      <w:r w:rsidR="00AF7136" w:rsidRPr="002628A5">
        <w:rPr>
          <w:rFonts w:ascii="Segoe UI" w:hAnsi="Segoe UI" w:cs="Segoe UI"/>
          <w:sz w:val="22"/>
        </w:rPr>
        <w:t>Dodavatel</w:t>
      </w:r>
      <w:r w:rsidR="00AF1CEE" w:rsidRPr="002628A5">
        <w:rPr>
          <w:rFonts w:ascii="Segoe UI" w:hAnsi="Segoe UI" w:cs="Segoe UI"/>
          <w:sz w:val="22"/>
        </w:rPr>
        <w:t>e</w:t>
      </w:r>
      <w:r w:rsidRPr="009A59AB">
        <w:rPr>
          <w:rFonts w:ascii="Segoe UI" w:hAnsi="Segoe UI" w:cs="Segoe UI"/>
          <w:sz w:val="22"/>
        </w:rPr>
        <w:t xml:space="preserve"> dodat </w:t>
      </w:r>
      <w:r w:rsidR="00AF7136" w:rsidRPr="002628A5">
        <w:rPr>
          <w:rFonts w:ascii="Segoe UI" w:hAnsi="Segoe UI" w:cs="Segoe UI"/>
          <w:sz w:val="22"/>
        </w:rPr>
        <w:t>Objednatel</w:t>
      </w:r>
      <w:r w:rsidR="00AF1CEE" w:rsidRPr="002628A5">
        <w:rPr>
          <w:rFonts w:ascii="Segoe UI" w:hAnsi="Segoe UI" w:cs="Segoe UI"/>
          <w:sz w:val="22"/>
        </w:rPr>
        <w:t>i</w:t>
      </w:r>
      <w:r w:rsidRPr="009A59AB">
        <w:rPr>
          <w:rFonts w:ascii="Segoe UI" w:hAnsi="Segoe UI" w:cs="Segoe UI"/>
          <w:sz w:val="22"/>
        </w:rPr>
        <w:t xml:space="preserve"> do místa plnění </w:t>
      </w:r>
      <w:r w:rsidR="00F33D50" w:rsidRPr="009A59AB">
        <w:rPr>
          <w:rFonts w:ascii="Segoe UI" w:hAnsi="Segoe UI" w:cs="Segoe UI"/>
          <w:sz w:val="22"/>
        </w:rPr>
        <w:t>gastro zařízení</w:t>
      </w:r>
      <w:r w:rsidR="00095D04" w:rsidRPr="009A59AB">
        <w:rPr>
          <w:rFonts w:ascii="Segoe UI" w:hAnsi="Segoe UI" w:cs="Segoe UI"/>
          <w:sz w:val="22"/>
        </w:rPr>
        <w:t xml:space="preserve"> </w:t>
      </w:r>
      <w:r w:rsidRPr="009A59AB">
        <w:rPr>
          <w:rFonts w:ascii="Segoe UI" w:hAnsi="Segoe UI" w:cs="Segoe UI"/>
          <w:sz w:val="22"/>
        </w:rPr>
        <w:t xml:space="preserve">dle </w:t>
      </w:r>
      <w:r w:rsidR="003E6C30" w:rsidRPr="009A59AB">
        <w:rPr>
          <w:rFonts w:ascii="Segoe UI" w:hAnsi="Segoe UI" w:cs="Segoe UI"/>
          <w:sz w:val="22"/>
        </w:rPr>
        <w:t xml:space="preserve">Projektu </w:t>
      </w:r>
      <w:r w:rsidR="00463FFB" w:rsidRPr="009A59AB">
        <w:rPr>
          <w:rFonts w:ascii="Segoe UI" w:hAnsi="Segoe UI" w:cs="Segoe UI"/>
          <w:sz w:val="22"/>
        </w:rPr>
        <w:t>interiéru,</w:t>
      </w:r>
      <w:r w:rsidRPr="009A59AB">
        <w:rPr>
          <w:rFonts w:ascii="Segoe UI" w:hAnsi="Segoe UI" w:cs="Segoe UI"/>
          <w:sz w:val="22"/>
        </w:rPr>
        <w:t xml:space="preserve"> kter</w:t>
      </w:r>
      <w:r w:rsidR="003E6C30" w:rsidRPr="009A59AB">
        <w:rPr>
          <w:rFonts w:ascii="Segoe UI" w:hAnsi="Segoe UI" w:cs="Segoe UI"/>
          <w:sz w:val="22"/>
        </w:rPr>
        <w:t>ý</w:t>
      </w:r>
      <w:r w:rsidRPr="009A59AB">
        <w:rPr>
          <w:rFonts w:ascii="Segoe UI" w:hAnsi="Segoe UI" w:cs="Segoe UI"/>
          <w:sz w:val="22"/>
        </w:rPr>
        <w:t xml:space="preserve"> tvoří přílohu č. </w:t>
      </w:r>
      <w:r w:rsidR="003A0D7D" w:rsidRPr="009A59AB">
        <w:rPr>
          <w:rFonts w:ascii="Segoe UI" w:hAnsi="Segoe UI" w:cs="Segoe UI"/>
          <w:sz w:val="22"/>
        </w:rPr>
        <w:t>6</w:t>
      </w:r>
      <w:r w:rsidRPr="009A59AB">
        <w:rPr>
          <w:rFonts w:ascii="Segoe UI" w:hAnsi="Segoe UI" w:cs="Segoe UI"/>
          <w:sz w:val="22"/>
        </w:rPr>
        <w:t xml:space="preserve"> zadávací dokumentace</w:t>
      </w:r>
      <w:r w:rsidR="008A0A09" w:rsidRPr="009A59AB">
        <w:rPr>
          <w:rFonts w:ascii="Segoe UI" w:hAnsi="Segoe UI" w:cs="Segoe UI"/>
          <w:sz w:val="22"/>
        </w:rPr>
        <w:t xml:space="preserve"> Veřejné zakázky</w:t>
      </w:r>
      <w:r w:rsidR="004F644D" w:rsidRPr="009A59AB">
        <w:rPr>
          <w:rFonts w:ascii="Segoe UI" w:hAnsi="Segoe UI" w:cs="Segoe UI"/>
          <w:sz w:val="22"/>
        </w:rPr>
        <w:t xml:space="preserve"> (dále jen „</w:t>
      </w:r>
      <w:r w:rsidR="004F644D" w:rsidRPr="009A59AB">
        <w:rPr>
          <w:rFonts w:ascii="Segoe UI" w:hAnsi="Segoe UI" w:cs="Segoe UI"/>
          <w:b/>
          <w:bCs/>
          <w:i/>
          <w:iCs/>
          <w:sz w:val="22"/>
        </w:rPr>
        <w:t>Projekt interiéru</w:t>
      </w:r>
      <w:r w:rsidR="004F644D" w:rsidRPr="009A59AB">
        <w:rPr>
          <w:rFonts w:ascii="Segoe UI" w:hAnsi="Segoe UI" w:cs="Segoe UI"/>
          <w:sz w:val="22"/>
        </w:rPr>
        <w:t>“)</w:t>
      </w:r>
      <w:r w:rsidRPr="009A59AB">
        <w:rPr>
          <w:rFonts w:ascii="Segoe UI" w:hAnsi="Segoe UI" w:cs="Segoe UI"/>
          <w:sz w:val="22"/>
        </w:rPr>
        <w:t>.</w:t>
      </w:r>
      <w:r w:rsidR="004F644D" w:rsidRPr="009A59AB">
        <w:rPr>
          <w:rFonts w:ascii="Segoe UI" w:hAnsi="Segoe UI" w:cs="Segoe UI"/>
          <w:sz w:val="22"/>
        </w:rPr>
        <w:t xml:space="preserve"> </w:t>
      </w:r>
      <w:r w:rsidR="009F42BF" w:rsidRPr="009A59AB">
        <w:rPr>
          <w:rFonts w:ascii="Segoe UI" w:hAnsi="Segoe UI" w:cs="Segoe UI"/>
          <w:sz w:val="22"/>
        </w:rPr>
        <w:t xml:space="preserve">Předmět smlouvy </w:t>
      </w:r>
      <w:r w:rsidRPr="009A59AB">
        <w:rPr>
          <w:rFonts w:ascii="Segoe UI" w:hAnsi="Segoe UI" w:cs="Segoe UI"/>
          <w:sz w:val="22"/>
        </w:rPr>
        <w:t xml:space="preserve">zahrnuje </w:t>
      </w:r>
      <w:r w:rsidR="009F42BF" w:rsidRPr="009A59AB">
        <w:rPr>
          <w:rFonts w:ascii="Segoe UI" w:hAnsi="Segoe UI" w:cs="Segoe UI"/>
          <w:sz w:val="22"/>
        </w:rPr>
        <w:t xml:space="preserve">dodání </w:t>
      </w:r>
      <w:r w:rsidRPr="009A59AB">
        <w:rPr>
          <w:rFonts w:ascii="Segoe UI" w:hAnsi="Segoe UI" w:cs="Segoe UI"/>
          <w:sz w:val="22"/>
        </w:rPr>
        <w:lastRenderedPageBreak/>
        <w:t>požadovan</w:t>
      </w:r>
      <w:r w:rsidR="009F42BF" w:rsidRPr="009A59AB">
        <w:rPr>
          <w:rFonts w:ascii="Segoe UI" w:hAnsi="Segoe UI" w:cs="Segoe UI"/>
          <w:sz w:val="22"/>
        </w:rPr>
        <w:t>ého</w:t>
      </w:r>
      <w:r w:rsidRPr="009A59AB">
        <w:rPr>
          <w:rFonts w:ascii="Segoe UI" w:hAnsi="Segoe UI" w:cs="Segoe UI"/>
          <w:sz w:val="22"/>
        </w:rPr>
        <w:t xml:space="preserve"> </w:t>
      </w:r>
      <w:r w:rsidR="00F33D50" w:rsidRPr="009A59AB">
        <w:rPr>
          <w:rFonts w:ascii="Segoe UI" w:hAnsi="Segoe UI" w:cs="Segoe UI"/>
          <w:sz w:val="22"/>
        </w:rPr>
        <w:t>gastro zařízení</w:t>
      </w:r>
      <w:r w:rsidRPr="009A59AB">
        <w:rPr>
          <w:rFonts w:ascii="Segoe UI" w:hAnsi="Segoe UI" w:cs="Segoe UI"/>
          <w:sz w:val="22"/>
        </w:rPr>
        <w:t xml:space="preserve"> včetně </w:t>
      </w:r>
      <w:r w:rsidR="009F42BF" w:rsidRPr="002628A5">
        <w:rPr>
          <w:rFonts w:ascii="Segoe UI" w:hAnsi="Segoe UI" w:cs="Segoe UI"/>
          <w:sz w:val="22"/>
        </w:rPr>
        <w:t xml:space="preserve">zaměření, </w:t>
      </w:r>
      <w:r w:rsidR="002628A5">
        <w:rPr>
          <w:rFonts w:ascii="Segoe UI" w:hAnsi="Segoe UI" w:cs="Segoe UI"/>
          <w:sz w:val="22"/>
        </w:rPr>
        <w:t xml:space="preserve">montáže, </w:t>
      </w:r>
      <w:r w:rsidR="00B42B9A">
        <w:rPr>
          <w:rFonts w:ascii="Segoe UI" w:hAnsi="Segoe UI" w:cs="Segoe UI"/>
          <w:sz w:val="22"/>
        </w:rPr>
        <w:t xml:space="preserve">manipulace, </w:t>
      </w:r>
      <w:r w:rsidR="002628A5">
        <w:rPr>
          <w:rFonts w:ascii="Segoe UI" w:hAnsi="Segoe UI" w:cs="Segoe UI"/>
          <w:sz w:val="22"/>
        </w:rPr>
        <w:t xml:space="preserve">dopravy, </w:t>
      </w:r>
      <w:r w:rsidR="009F42BF" w:rsidRPr="002628A5">
        <w:rPr>
          <w:rFonts w:ascii="Segoe UI" w:hAnsi="Segoe UI" w:cs="Segoe UI"/>
          <w:sz w:val="22"/>
        </w:rPr>
        <w:t>výrobní dokumentace</w:t>
      </w:r>
      <w:r w:rsidR="002628A5">
        <w:rPr>
          <w:rFonts w:ascii="Segoe UI" w:hAnsi="Segoe UI" w:cs="Segoe UI"/>
          <w:sz w:val="22"/>
        </w:rPr>
        <w:t xml:space="preserve"> a </w:t>
      </w:r>
      <w:r w:rsidR="009F42BF" w:rsidRPr="002628A5">
        <w:rPr>
          <w:rFonts w:ascii="Segoe UI" w:hAnsi="Segoe UI" w:cs="Segoe UI"/>
          <w:sz w:val="22"/>
        </w:rPr>
        <w:t>montážní</w:t>
      </w:r>
      <w:r w:rsidR="002628A5">
        <w:rPr>
          <w:rFonts w:ascii="Segoe UI" w:hAnsi="Segoe UI" w:cs="Segoe UI"/>
          <w:sz w:val="22"/>
        </w:rPr>
        <w:t>ho</w:t>
      </w:r>
      <w:r w:rsidR="009F42BF" w:rsidRPr="002628A5">
        <w:rPr>
          <w:rFonts w:ascii="Segoe UI" w:hAnsi="Segoe UI" w:cs="Segoe UI"/>
          <w:sz w:val="22"/>
        </w:rPr>
        <w:t xml:space="preserve"> materiál</w:t>
      </w:r>
      <w:r w:rsidR="002628A5">
        <w:rPr>
          <w:rFonts w:ascii="Segoe UI" w:hAnsi="Segoe UI" w:cs="Segoe UI"/>
          <w:sz w:val="22"/>
        </w:rPr>
        <w:t>u</w:t>
      </w:r>
      <w:r w:rsidR="00B42B9A">
        <w:rPr>
          <w:rFonts w:ascii="Segoe UI" w:hAnsi="Segoe UI" w:cs="Segoe UI"/>
          <w:sz w:val="22"/>
        </w:rPr>
        <w:t xml:space="preserve"> a</w:t>
      </w:r>
      <w:r w:rsidR="008F0951" w:rsidRPr="008F0951">
        <w:rPr>
          <w:rFonts w:ascii="Segoe UI" w:hAnsi="Segoe UI" w:cs="Segoe UI"/>
          <w:sz w:val="22"/>
        </w:rPr>
        <w:t xml:space="preserve"> </w:t>
      </w:r>
      <w:r w:rsidRPr="009A59AB">
        <w:rPr>
          <w:rFonts w:ascii="Segoe UI" w:hAnsi="Segoe UI" w:cs="Segoe UI"/>
          <w:sz w:val="22"/>
        </w:rPr>
        <w:t>příslušenství a veškerých dokladů nezbytných k řádnému užívání</w:t>
      </w:r>
      <w:r w:rsidR="00270A3B">
        <w:rPr>
          <w:rFonts w:ascii="Segoe UI" w:hAnsi="Segoe UI" w:cs="Segoe UI"/>
          <w:sz w:val="22"/>
        </w:rPr>
        <w:t xml:space="preserve"> (</w:t>
      </w:r>
      <w:r w:rsidR="00270A3B" w:rsidRPr="00AE06AB">
        <w:rPr>
          <w:rFonts w:ascii="Segoe UI" w:hAnsi="Segoe UI" w:cs="Segoe UI"/>
          <w:sz w:val="22"/>
        </w:rPr>
        <w:t>prohlášení o shodě a dalších dokladů nejméně v rozsahu požadavků dle této smlouvy</w:t>
      </w:r>
      <w:r w:rsidR="00270A3B">
        <w:rPr>
          <w:rFonts w:ascii="Segoe UI" w:hAnsi="Segoe UI" w:cs="Segoe UI"/>
          <w:sz w:val="22"/>
        </w:rPr>
        <w:t>)</w:t>
      </w:r>
      <w:r w:rsidR="00D85576" w:rsidRPr="009A59AB">
        <w:rPr>
          <w:rFonts w:ascii="Segoe UI" w:hAnsi="Segoe UI" w:cs="Segoe UI"/>
          <w:sz w:val="22"/>
        </w:rPr>
        <w:t>; vše specifikované v</w:t>
      </w:r>
      <w:r w:rsidR="00A30E7D" w:rsidRPr="009A59AB">
        <w:rPr>
          <w:rFonts w:ascii="Segoe UI" w:hAnsi="Segoe UI" w:cs="Segoe UI"/>
          <w:sz w:val="22"/>
        </w:rPr>
        <w:t> </w:t>
      </w:r>
      <w:r w:rsidR="00D85576" w:rsidRPr="009A59AB">
        <w:rPr>
          <w:rFonts w:ascii="Segoe UI" w:hAnsi="Segoe UI" w:cs="Segoe UI"/>
          <w:sz w:val="22"/>
        </w:rPr>
        <w:t>přílo</w:t>
      </w:r>
      <w:r w:rsidR="00A30E7D" w:rsidRPr="009A59AB">
        <w:rPr>
          <w:rFonts w:ascii="Segoe UI" w:hAnsi="Segoe UI" w:cs="Segoe UI"/>
          <w:sz w:val="22"/>
        </w:rPr>
        <w:t xml:space="preserve">hách </w:t>
      </w:r>
      <w:r w:rsidRPr="009A59AB">
        <w:rPr>
          <w:rFonts w:ascii="Segoe UI" w:hAnsi="Segoe UI" w:cs="Segoe UI"/>
          <w:sz w:val="22"/>
        </w:rPr>
        <w:t xml:space="preserve">této </w:t>
      </w:r>
      <w:r w:rsidR="00D85576" w:rsidRPr="009A59AB">
        <w:rPr>
          <w:rFonts w:ascii="Segoe UI" w:hAnsi="Segoe UI" w:cs="Segoe UI"/>
          <w:sz w:val="22"/>
        </w:rPr>
        <w:t>smlouvy</w:t>
      </w:r>
      <w:r w:rsidR="00095D04" w:rsidRPr="009A59AB">
        <w:rPr>
          <w:rFonts w:ascii="Segoe UI" w:hAnsi="Segoe UI" w:cs="Segoe UI"/>
          <w:sz w:val="22"/>
        </w:rPr>
        <w:t xml:space="preserve"> či zadávací dokumentace</w:t>
      </w:r>
      <w:r w:rsidR="00B42B9A">
        <w:rPr>
          <w:rFonts w:ascii="Segoe UI" w:hAnsi="Segoe UI" w:cs="Segoe UI"/>
          <w:sz w:val="22"/>
        </w:rPr>
        <w:t xml:space="preserve"> Veřejné zakázky</w:t>
      </w:r>
      <w:r w:rsidR="00DE4686" w:rsidRPr="009A59AB">
        <w:rPr>
          <w:rFonts w:ascii="Segoe UI" w:hAnsi="Segoe UI" w:cs="Segoe UI"/>
          <w:sz w:val="22"/>
        </w:rPr>
        <w:t xml:space="preserve"> </w:t>
      </w:r>
      <w:r w:rsidR="00D85576" w:rsidRPr="009A59AB">
        <w:rPr>
          <w:rFonts w:ascii="Segoe UI" w:hAnsi="Segoe UI" w:cs="Segoe UI"/>
          <w:sz w:val="22"/>
        </w:rPr>
        <w:t>(dále jen „</w:t>
      </w:r>
      <w:r w:rsidR="00D85576" w:rsidRPr="009A59AB">
        <w:rPr>
          <w:rFonts w:ascii="Segoe UI" w:hAnsi="Segoe UI" w:cs="Segoe UI"/>
          <w:b/>
          <w:bCs/>
          <w:i/>
          <w:iCs/>
          <w:sz w:val="22"/>
        </w:rPr>
        <w:t>Zboží</w:t>
      </w:r>
      <w:r w:rsidR="00D85576" w:rsidRPr="009A59AB">
        <w:rPr>
          <w:rFonts w:ascii="Segoe UI" w:hAnsi="Segoe UI" w:cs="Segoe UI"/>
          <w:sz w:val="22"/>
        </w:rPr>
        <w:t>“</w:t>
      </w:r>
      <w:r w:rsidR="00B64AC0" w:rsidRPr="009A59AB">
        <w:rPr>
          <w:rFonts w:ascii="Segoe UI" w:hAnsi="Segoe UI" w:cs="Segoe UI"/>
          <w:sz w:val="22"/>
        </w:rPr>
        <w:t xml:space="preserve"> nebo „</w:t>
      </w:r>
      <w:r w:rsidR="00B64AC0" w:rsidRPr="009A59AB">
        <w:rPr>
          <w:rFonts w:ascii="Segoe UI" w:hAnsi="Segoe UI" w:cs="Segoe UI"/>
          <w:b/>
          <w:bCs/>
          <w:i/>
          <w:iCs/>
          <w:sz w:val="22"/>
        </w:rPr>
        <w:t>předmět plnění</w:t>
      </w:r>
      <w:r w:rsidR="00B64AC0" w:rsidRPr="009A59AB">
        <w:rPr>
          <w:rFonts w:ascii="Segoe UI" w:hAnsi="Segoe UI" w:cs="Segoe UI"/>
          <w:sz w:val="22"/>
        </w:rPr>
        <w:t>“</w:t>
      </w:r>
      <w:r w:rsidR="00D85576" w:rsidRPr="009A59AB">
        <w:rPr>
          <w:rFonts w:ascii="Segoe UI" w:hAnsi="Segoe UI" w:cs="Segoe UI"/>
          <w:sz w:val="22"/>
        </w:rPr>
        <w:t>) a</w:t>
      </w:r>
      <w:r w:rsidR="00B64AC0" w:rsidRPr="009A59AB">
        <w:rPr>
          <w:rFonts w:ascii="Segoe UI" w:hAnsi="Segoe UI" w:cs="Segoe UI"/>
          <w:sz w:val="22"/>
        </w:rPr>
        <w:t> </w:t>
      </w:r>
      <w:r w:rsidR="00D85576" w:rsidRPr="009A59AB">
        <w:rPr>
          <w:rFonts w:ascii="Segoe UI" w:hAnsi="Segoe UI" w:cs="Segoe UI"/>
          <w:sz w:val="22"/>
        </w:rPr>
        <w:t xml:space="preserve">umožnit </w:t>
      </w:r>
      <w:r w:rsidR="00AF7136">
        <w:rPr>
          <w:rFonts w:ascii="Segoe UI" w:hAnsi="Segoe UI" w:cs="Segoe UI"/>
          <w:sz w:val="22"/>
        </w:rPr>
        <w:t>Objednatel</w:t>
      </w:r>
      <w:r w:rsidR="00B42B9A">
        <w:rPr>
          <w:rFonts w:ascii="Segoe UI" w:hAnsi="Segoe UI" w:cs="Segoe UI"/>
          <w:sz w:val="22"/>
        </w:rPr>
        <w:t>i</w:t>
      </w:r>
      <w:r w:rsidR="00D85576" w:rsidRPr="009A59AB">
        <w:rPr>
          <w:rFonts w:ascii="Segoe UI" w:hAnsi="Segoe UI" w:cs="Segoe UI"/>
          <w:sz w:val="22"/>
        </w:rPr>
        <w:t xml:space="preserve"> nabýt vlastnické právo k dodanému Zboží a závazek </w:t>
      </w:r>
      <w:r w:rsidR="00AF7136">
        <w:rPr>
          <w:rFonts w:ascii="Segoe UI" w:hAnsi="Segoe UI" w:cs="Segoe UI"/>
          <w:sz w:val="22"/>
        </w:rPr>
        <w:t>Objednatel</w:t>
      </w:r>
      <w:r w:rsidR="00B42B9A">
        <w:rPr>
          <w:rFonts w:ascii="Segoe UI" w:hAnsi="Segoe UI" w:cs="Segoe UI"/>
          <w:sz w:val="22"/>
        </w:rPr>
        <w:t>e</w:t>
      </w:r>
      <w:r w:rsidR="00D85576" w:rsidRPr="009A59AB">
        <w:rPr>
          <w:rFonts w:ascii="Segoe UI" w:hAnsi="Segoe UI" w:cs="Segoe UI"/>
          <w:sz w:val="22"/>
        </w:rPr>
        <w:t xml:space="preserve"> za řádně a včas dodané Zboží </w:t>
      </w:r>
      <w:r w:rsidR="00AF7136">
        <w:rPr>
          <w:rFonts w:ascii="Segoe UI" w:hAnsi="Segoe UI" w:cs="Segoe UI"/>
          <w:sz w:val="22"/>
        </w:rPr>
        <w:t>Dodavatel</w:t>
      </w:r>
      <w:r w:rsidR="00B42B9A">
        <w:rPr>
          <w:rFonts w:ascii="Segoe UI" w:hAnsi="Segoe UI" w:cs="Segoe UI"/>
          <w:sz w:val="22"/>
        </w:rPr>
        <w:t>i</w:t>
      </w:r>
      <w:r w:rsidR="00BB61F6" w:rsidRPr="009A59AB">
        <w:rPr>
          <w:rFonts w:ascii="Segoe UI" w:hAnsi="Segoe UI" w:cs="Segoe UI"/>
          <w:sz w:val="22"/>
        </w:rPr>
        <w:t xml:space="preserve"> </w:t>
      </w:r>
      <w:r w:rsidR="00D85576" w:rsidRPr="009A59AB">
        <w:rPr>
          <w:rFonts w:ascii="Segoe UI" w:hAnsi="Segoe UI" w:cs="Segoe UI"/>
          <w:sz w:val="22"/>
        </w:rPr>
        <w:t>zaplatit cenu v</w:t>
      </w:r>
      <w:r w:rsidR="005A58C7" w:rsidRPr="009A59AB">
        <w:rPr>
          <w:rFonts w:ascii="Segoe UI" w:hAnsi="Segoe UI" w:cs="Segoe UI"/>
          <w:sz w:val="22"/>
        </w:rPr>
        <w:t> </w:t>
      </w:r>
      <w:r w:rsidR="00D85576" w:rsidRPr="009A59AB">
        <w:rPr>
          <w:rFonts w:ascii="Segoe UI" w:hAnsi="Segoe UI" w:cs="Segoe UI"/>
          <w:sz w:val="22"/>
        </w:rPr>
        <w:t>souladu</w:t>
      </w:r>
      <w:r w:rsidR="005A58C7" w:rsidRPr="009A59AB">
        <w:rPr>
          <w:rFonts w:ascii="Segoe UI" w:hAnsi="Segoe UI" w:cs="Segoe UI"/>
          <w:sz w:val="22"/>
        </w:rPr>
        <w:t xml:space="preserve"> s</w:t>
      </w:r>
      <w:r w:rsidR="00D85576" w:rsidRPr="009A59AB">
        <w:rPr>
          <w:rFonts w:ascii="Segoe UI" w:hAnsi="Segoe UI" w:cs="Segoe UI"/>
          <w:sz w:val="22"/>
        </w:rPr>
        <w:t xml:space="preserve"> </w:t>
      </w:r>
      <w:r w:rsidR="00011346" w:rsidRPr="009A59AB">
        <w:rPr>
          <w:rFonts w:ascii="Segoe UI" w:hAnsi="Segoe UI" w:cs="Segoe UI"/>
          <w:sz w:val="22"/>
        </w:rPr>
        <w:t xml:space="preserve">přílohou č. </w:t>
      </w:r>
      <w:r w:rsidR="00463FFB" w:rsidRPr="009A59AB">
        <w:rPr>
          <w:rFonts w:ascii="Segoe UI" w:hAnsi="Segoe UI" w:cs="Segoe UI"/>
          <w:sz w:val="22"/>
        </w:rPr>
        <w:t>1</w:t>
      </w:r>
      <w:r w:rsidR="00D85576" w:rsidRPr="009A59AB">
        <w:rPr>
          <w:rFonts w:ascii="Segoe UI" w:hAnsi="Segoe UI" w:cs="Segoe UI"/>
          <w:sz w:val="22"/>
        </w:rPr>
        <w:t xml:space="preserve"> smlouvy</w:t>
      </w:r>
      <w:r w:rsidR="00786321">
        <w:rPr>
          <w:rFonts w:ascii="Segoe UI" w:hAnsi="Segoe UI" w:cs="Segoe UI"/>
          <w:sz w:val="22"/>
        </w:rPr>
        <w:t xml:space="preserve"> – Položkový rozpočet (dále jen „</w:t>
      </w:r>
      <w:r w:rsidR="00786321" w:rsidRPr="009A59AB">
        <w:rPr>
          <w:rFonts w:ascii="Segoe UI" w:hAnsi="Segoe UI" w:cs="Segoe UI"/>
          <w:b/>
          <w:bCs/>
          <w:i/>
          <w:iCs/>
          <w:sz w:val="22"/>
        </w:rPr>
        <w:t>Položkový rozpočet</w:t>
      </w:r>
      <w:r w:rsidR="00786321">
        <w:rPr>
          <w:rFonts w:ascii="Segoe UI" w:hAnsi="Segoe UI" w:cs="Segoe UI"/>
          <w:sz w:val="22"/>
        </w:rPr>
        <w:t>“)</w:t>
      </w:r>
      <w:r w:rsidR="005964BF" w:rsidRPr="009A59AB">
        <w:rPr>
          <w:rFonts w:ascii="Segoe UI" w:hAnsi="Segoe UI" w:cs="Segoe UI"/>
          <w:sz w:val="22"/>
        </w:rPr>
        <w:t>.</w:t>
      </w:r>
      <w:bookmarkStart w:id="7" w:name="_Ref421200975"/>
      <w:r w:rsidR="00610C15" w:rsidRPr="009A59AB">
        <w:rPr>
          <w:rFonts w:ascii="Segoe UI" w:hAnsi="Segoe UI" w:cs="Segoe UI"/>
          <w:sz w:val="22"/>
        </w:rPr>
        <w:t xml:space="preserve"> </w:t>
      </w:r>
      <w:r w:rsidR="008A0A09" w:rsidRPr="009A59AB">
        <w:rPr>
          <w:rFonts w:ascii="Segoe UI" w:hAnsi="Segoe UI" w:cs="Segoe UI"/>
          <w:sz w:val="22"/>
        </w:rPr>
        <w:t xml:space="preserve"> </w:t>
      </w:r>
    </w:p>
    <w:p w14:paraId="2F05B19E" w14:textId="693B1884" w:rsidR="0023482C" w:rsidRPr="00E87283" w:rsidRDefault="00AF7136" w:rsidP="009A59AB">
      <w:pPr>
        <w:pStyle w:val="Nadpis2"/>
        <w:keepLines w:val="0"/>
        <w:widowControl w:val="0"/>
        <w:rPr>
          <w:rFonts w:ascii="Segoe UI" w:eastAsia="Aptos" w:hAnsi="Segoe UI" w:cs="Segoe UI"/>
          <w:sz w:val="22"/>
        </w:rPr>
      </w:pPr>
      <w:bookmarkStart w:id="8" w:name="_Hlk178232154"/>
      <w:bookmarkStart w:id="9" w:name="_Hlk215158693"/>
      <w:bookmarkEnd w:id="7"/>
      <w:r w:rsidRPr="00203807">
        <w:rPr>
          <w:rFonts w:ascii="Segoe UI" w:hAnsi="Segoe UI" w:cs="Segoe UI"/>
          <w:sz w:val="22"/>
        </w:rPr>
        <w:t>Dodavatel</w:t>
      </w:r>
      <w:r w:rsidR="00A70DED" w:rsidRPr="00203807">
        <w:rPr>
          <w:rFonts w:ascii="Segoe UI" w:hAnsi="Segoe UI" w:cs="Segoe UI"/>
          <w:sz w:val="22"/>
        </w:rPr>
        <w:t xml:space="preserve"> je povinen dodat k</w:t>
      </w:r>
      <w:r w:rsidR="008011AA" w:rsidRPr="00203807">
        <w:rPr>
          <w:rFonts w:ascii="Segoe UI" w:hAnsi="Segoe UI" w:cs="Segoe UI"/>
          <w:sz w:val="22"/>
        </w:rPr>
        <w:t xml:space="preserve">e </w:t>
      </w:r>
      <w:r w:rsidR="00A70DED" w:rsidRPr="00203807">
        <w:rPr>
          <w:rFonts w:ascii="Segoe UI" w:hAnsi="Segoe UI" w:cs="Segoe UI"/>
          <w:sz w:val="22"/>
        </w:rPr>
        <w:t>prohlášení o shodě u výrobků, u nichž to vyžadují příslušné právní předpisy, záruční listy na vešker</w:t>
      </w:r>
      <w:r w:rsidR="00A863A6" w:rsidRPr="00203807">
        <w:rPr>
          <w:rFonts w:ascii="Segoe UI" w:hAnsi="Segoe UI" w:cs="Segoe UI"/>
          <w:sz w:val="22"/>
        </w:rPr>
        <w:t>é</w:t>
      </w:r>
      <w:r w:rsidR="00A70DED" w:rsidRPr="00203807">
        <w:rPr>
          <w:rFonts w:ascii="Segoe UI" w:hAnsi="Segoe UI" w:cs="Segoe UI"/>
          <w:sz w:val="22"/>
        </w:rPr>
        <w:t xml:space="preserve"> dodan</w:t>
      </w:r>
      <w:r w:rsidR="00A863A6" w:rsidRPr="00203807">
        <w:rPr>
          <w:rFonts w:ascii="Segoe UI" w:hAnsi="Segoe UI" w:cs="Segoe UI"/>
          <w:sz w:val="22"/>
        </w:rPr>
        <w:t>é</w:t>
      </w:r>
      <w:r w:rsidR="00A70DED" w:rsidRPr="00203807">
        <w:rPr>
          <w:rFonts w:ascii="Segoe UI" w:hAnsi="Segoe UI" w:cs="Segoe UI"/>
          <w:sz w:val="22"/>
        </w:rPr>
        <w:t xml:space="preserve"> </w:t>
      </w:r>
      <w:r w:rsidR="008011AA" w:rsidRPr="00203807">
        <w:rPr>
          <w:rFonts w:ascii="Segoe UI" w:hAnsi="Segoe UI" w:cs="Segoe UI"/>
          <w:sz w:val="22"/>
        </w:rPr>
        <w:t>Zboží</w:t>
      </w:r>
      <w:r w:rsidR="00A70DED" w:rsidRPr="00203807">
        <w:rPr>
          <w:rFonts w:ascii="Segoe UI" w:hAnsi="Segoe UI" w:cs="Segoe UI"/>
          <w:sz w:val="22"/>
        </w:rPr>
        <w:t xml:space="preserve"> s uvedením záručních podmínek a lhůt, návody k údržbě a ošetřování dodaného </w:t>
      </w:r>
      <w:r w:rsidR="008011AA" w:rsidRPr="00203807">
        <w:rPr>
          <w:rFonts w:ascii="Segoe UI" w:hAnsi="Segoe UI" w:cs="Segoe UI"/>
          <w:sz w:val="22"/>
        </w:rPr>
        <w:t>Zboží</w:t>
      </w:r>
      <w:r w:rsidR="00A70DED" w:rsidRPr="00203807">
        <w:rPr>
          <w:rFonts w:ascii="Segoe UI" w:hAnsi="Segoe UI" w:cs="Segoe UI"/>
          <w:sz w:val="22"/>
        </w:rPr>
        <w:t xml:space="preserve">. </w:t>
      </w:r>
      <w:bookmarkEnd w:id="8"/>
      <w:r w:rsidR="00B042F3" w:rsidRPr="00203807">
        <w:rPr>
          <w:rFonts w:ascii="Segoe UI" w:hAnsi="Segoe UI" w:cs="Segoe UI"/>
          <w:sz w:val="22"/>
        </w:rPr>
        <w:t>Nepředložení požadovaných dokladů je porušením smlouvy podstatným způsobem.</w:t>
      </w:r>
      <w:bookmarkEnd w:id="9"/>
    </w:p>
    <w:p w14:paraId="29D43473" w14:textId="605FB3EA" w:rsidR="00EE20E3" w:rsidRPr="00995EB0" w:rsidRDefault="00557134" w:rsidP="009A4694">
      <w:pPr>
        <w:pStyle w:val="Nadpis1"/>
        <w:keepNext w:val="0"/>
        <w:keepLines w:val="0"/>
        <w:widowControl w:val="0"/>
        <w:rPr>
          <w:rFonts w:ascii="Segoe UI" w:hAnsi="Segoe UI" w:cs="Segoe UI"/>
          <w:sz w:val="22"/>
          <w:szCs w:val="22"/>
        </w:rPr>
      </w:pPr>
      <w:bookmarkStart w:id="10" w:name="_Ref352069075"/>
      <w:bookmarkStart w:id="11" w:name="_Ref420743668"/>
      <w:bookmarkStart w:id="12" w:name="_Toc425495293"/>
      <w:r w:rsidRPr="00995EB0">
        <w:rPr>
          <w:rFonts w:ascii="Segoe UI" w:hAnsi="Segoe UI" w:cs="Segoe UI"/>
          <w:sz w:val="22"/>
          <w:szCs w:val="22"/>
        </w:rPr>
        <w:t>TERMÍN A</w:t>
      </w:r>
      <w:r w:rsidR="00EE20E3" w:rsidRPr="00995EB0">
        <w:rPr>
          <w:rFonts w:ascii="Segoe UI" w:hAnsi="Segoe UI" w:cs="Segoe UI"/>
          <w:sz w:val="22"/>
          <w:szCs w:val="22"/>
        </w:rPr>
        <w:t xml:space="preserve"> MÍSTO PLNĚNÍ</w:t>
      </w:r>
      <w:bookmarkEnd w:id="10"/>
      <w:bookmarkEnd w:id="11"/>
      <w:bookmarkEnd w:id="12"/>
    </w:p>
    <w:p w14:paraId="6135CB6F" w14:textId="1E3A3F09" w:rsidR="00225C63" w:rsidRPr="00225C63" w:rsidRDefault="00AF7136" w:rsidP="009A59AB">
      <w:pPr>
        <w:pStyle w:val="Nadpis2"/>
        <w:keepLines w:val="0"/>
        <w:widowControl w:val="0"/>
        <w:rPr>
          <w:rFonts w:ascii="Segoe UI" w:hAnsi="Segoe UI" w:cs="Segoe UI"/>
          <w:sz w:val="22"/>
        </w:rPr>
      </w:pPr>
      <w:bookmarkStart w:id="13" w:name="_Ref388888933"/>
      <w:bookmarkStart w:id="14" w:name="_Ref419271705"/>
      <w:r>
        <w:rPr>
          <w:rFonts w:ascii="Segoe UI" w:hAnsi="Segoe UI" w:cs="Segoe UI"/>
          <w:sz w:val="22"/>
        </w:rPr>
        <w:t>Dodavatel</w:t>
      </w:r>
      <w:r w:rsidR="00557134" w:rsidRPr="00632496">
        <w:rPr>
          <w:rFonts w:ascii="Segoe UI" w:hAnsi="Segoe UI" w:cs="Segoe UI"/>
          <w:sz w:val="22"/>
        </w:rPr>
        <w:t xml:space="preserve"> se zavazuje </w:t>
      </w:r>
      <w:r>
        <w:rPr>
          <w:rFonts w:ascii="Segoe UI" w:hAnsi="Segoe UI" w:cs="Segoe UI"/>
          <w:sz w:val="22"/>
        </w:rPr>
        <w:t>Objednatel</w:t>
      </w:r>
      <w:r w:rsidR="00E87283">
        <w:rPr>
          <w:rFonts w:ascii="Segoe UI" w:hAnsi="Segoe UI" w:cs="Segoe UI"/>
          <w:sz w:val="22"/>
        </w:rPr>
        <w:t>i</w:t>
      </w:r>
      <w:r w:rsidR="00557134" w:rsidRPr="00632496">
        <w:rPr>
          <w:rFonts w:ascii="Segoe UI" w:hAnsi="Segoe UI" w:cs="Segoe UI"/>
          <w:sz w:val="22"/>
        </w:rPr>
        <w:t xml:space="preserve"> dodat </w:t>
      </w:r>
      <w:r w:rsidR="006714D8" w:rsidRPr="00632496">
        <w:rPr>
          <w:rFonts w:ascii="Segoe UI" w:hAnsi="Segoe UI" w:cs="Segoe UI"/>
          <w:sz w:val="22"/>
        </w:rPr>
        <w:t xml:space="preserve">Zboží </w:t>
      </w:r>
      <w:r w:rsidR="00224D1D">
        <w:rPr>
          <w:rFonts w:ascii="Segoe UI" w:hAnsi="Segoe UI" w:cs="Segoe UI"/>
          <w:sz w:val="22"/>
        </w:rPr>
        <w:t xml:space="preserve">a poskytnout </w:t>
      </w:r>
      <w:r w:rsidR="00216FC0">
        <w:rPr>
          <w:rFonts w:ascii="Segoe UI" w:hAnsi="Segoe UI" w:cs="Segoe UI"/>
          <w:sz w:val="22"/>
        </w:rPr>
        <w:t xml:space="preserve">mu </w:t>
      </w:r>
      <w:r w:rsidR="00224D1D">
        <w:rPr>
          <w:rFonts w:ascii="Segoe UI" w:hAnsi="Segoe UI" w:cs="Segoe UI"/>
          <w:sz w:val="22"/>
        </w:rPr>
        <w:t xml:space="preserve">s tím související plnění </w:t>
      </w:r>
      <w:r w:rsidR="00F720E3" w:rsidRPr="009A59AB">
        <w:rPr>
          <w:rFonts w:ascii="Segoe UI" w:hAnsi="Segoe UI" w:cs="Segoe UI"/>
          <w:sz w:val="22"/>
        </w:rPr>
        <w:t xml:space="preserve">do </w:t>
      </w:r>
      <w:r w:rsidR="003E4921" w:rsidRPr="009A59AB">
        <w:rPr>
          <w:rFonts w:ascii="Segoe UI" w:hAnsi="Segoe UI" w:cs="Segoe UI"/>
          <w:sz w:val="22"/>
        </w:rPr>
        <w:t xml:space="preserve">21 </w:t>
      </w:r>
      <w:r w:rsidR="00F720E3" w:rsidRPr="009A59AB">
        <w:rPr>
          <w:rFonts w:ascii="Segoe UI" w:hAnsi="Segoe UI" w:cs="Segoe UI"/>
          <w:sz w:val="22"/>
        </w:rPr>
        <w:t xml:space="preserve">týdnů od </w:t>
      </w:r>
      <w:r w:rsidR="00E87283" w:rsidRPr="009A59AB">
        <w:rPr>
          <w:rFonts w:ascii="Segoe UI" w:hAnsi="Segoe UI" w:cs="Segoe UI"/>
          <w:sz w:val="22"/>
        </w:rPr>
        <w:t xml:space="preserve">výzvy Objednatele k </w:t>
      </w:r>
      <w:r w:rsidR="00F720E3" w:rsidRPr="009A59AB">
        <w:rPr>
          <w:rFonts w:ascii="Segoe UI" w:hAnsi="Segoe UI" w:cs="Segoe UI"/>
          <w:sz w:val="22"/>
        </w:rPr>
        <w:t>zahájení plnění</w:t>
      </w:r>
      <w:r w:rsidR="00F720E3" w:rsidRPr="00E87283">
        <w:rPr>
          <w:rFonts w:ascii="Segoe UI" w:hAnsi="Segoe UI" w:cs="Segoe UI"/>
          <w:sz w:val="22"/>
        </w:rPr>
        <w:t xml:space="preserve"> </w:t>
      </w:r>
      <w:r w:rsidR="00216FC0">
        <w:rPr>
          <w:rFonts w:ascii="Segoe UI" w:hAnsi="Segoe UI" w:cs="Segoe UI"/>
          <w:sz w:val="22"/>
        </w:rPr>
        <w:t>předmětu plnění</w:t>
      </w:r>
      <w:r w:rsidR="00557134" w:rsidRPr="00E87283">
        <w:rPr>
          <w:rFonts w:ascii="Segoe UI" w:hAnsi="Segoe UI" w:cs="Segoe UI"/>
          <w:sz w:val="22"/>
        </w:rPr>
        <w:t>.</w:t>
      </w:r>
      <w:r w:rsidR="00F720E3" w:rsidRPr="00E87283">
        <w:rPr>
          <w:rFonts w:ascii="Segoe UI" w:hAnsi="Segoe UI" w:cs="Segoe UI"/>
          <w:sz w:val="22"/>
        </w:rPr>
        <w:t xml:space="preserve"> </w:t>
      </w:r>
      <w:bookmarkEnd w:id="13"/>
      <w:bookmarkEnd w:id="14"/>
    </w:p>
    <w:p w14:paraId="45C38865" w14:textId="4CD9C820" w:rsidR="00AC1097" w:rsidRDefault="003E4E00" w:rsidP="009A4694">
      <w:pPr>
        <w:pStyle w:val="Nadpis2"/>
        <w:keepLines w:val="0"/>
        <w:widowControl w:val="0"/>
        <w:rPr>
          <w:rFonts w:ascii="Segoe UI" w:hAnsi="Segoe UI" w:cs="Segoe UI"/>
          <w:sz w:val="22"/>
        </w:rPr>
      </w:pPr>
      <w:bookmarkStart w:id="15" w:name="_Hlk215158873"/>
      <w:r>
        <w:rPr>
          <w:rFonts w:ascii="Segoe UI" w:hAnsi="Segoe UI" w:cs="Segoe UI"/>
          <w:sz w:val="22"/>
        </w:rPr>
        <w:t xml:space="preserve">Nebude-li </w:t>
      </w:r>
      <w:r w:rsidR="00AF7136">
        <w:rPr>
          <w:rFonts w:ascii="Segoe UI" w:hAnsi="Segoe UI" w:cs="Segoe UI"/>
          <w:sz w:val="22"/>
        </w:rPr>
        <w:t>Dodavatel</w:t>
      </w:r>
      <w:r>
        <w:rPr>
          <w:rFonts w:ascii="Segoe UI" w:hAnsi="Segoe UI" w:cs="Segoe UI"/>
          <w:sz w:val="22"/>
        </w:rPr>
        <w:t xml:space="preserve"> schopen dodržet </w:t>
      </w:r>
      <w:r w:rsidR="00B97549">
        <w:rPr>
          <w:rFonts w:ascii="Segoe UI" w:hAnsi="Segoe UI" w:cs="Segoe UI"/>
          <w:sz w:val="22"/>
        </w:rPr>
        <w:t>dobu plnění</w:t>
      </w:r>
      <w:r w:rsidR="00216FC0">
        <w:rPr>
          <w:rFonts w:ascii="Segoe UI" w:hAnsi="Segoe UI" w:cs="Segoe UI"/>
          <w:sz w:val="22"/>
        </w:rPr>
        <w:t xml:space="preserve"> dle odst. 4.1 </w:t>
      </w:r>
      <w:r>
        <w:rPr>
          <w:rFonts w:ascii="Segoe UI" w:hAnsi="Segoe UI" w:cs="Segoe UI"/>
          <w:sz w:val="22"/>
        </w:rPr>
        <w:t>z</w:t>
      </w:r>
      <w:r w:rsidR="00802477">
        <w:rPr>
          <w:rFonts w:ascii="Segoe UI" w:hAnsi="Segoe UI" w:cs="Segoe UI"/>
          <w:sz w:val="22"/>
        </w:rPr>
        <w:t> </w:t>
      </w:r>
      <w:r>
        <w:rPr>
          <w:rFonts w:ascii="Segoe UI" w:hAnsi="Segoe UI" w:cs="Segoe UI"/>
          <w:sz w:val="22"/>
        </w:rPr>
        <w:t>důvod</w:t>
      </w:r>
      <w:r w:rsidR="00802477">
        <w:rPr>
          <w:rFonts w:ascii="Segoe UI" w:hAnsi="Segoe UI" w:cs="Segoe UI"/>
          <w:sz w:val="22"/>
        </w:rPr>
        <w:t xml:space="preserve">ů prodlení </w:t>
      </w:r>
      <w:r w:rsidR="00256044">
        <w:rPr>
          <w:rFonts w:ascii="Segoe UI" w:hAnsi="Segoe UI" w:cs="Segoe UI"/>
          <w:sz w:val="22"/>
        </w:rPr>
        <w:t>při</w:t>
      </w:r>
      <w:r w:rsidR="00B97549">
        <w:rPr>
          <w:rFonts w:ascii="Segoe UI" w:hAnsi="Segoe UI" w:cs="Segoe UI"/>
          <w:sz w:val="22"/>
        </w:rPr>
        <w:t> </w:t>
      </w:r>
      <w:r w:rsidR="00256044">
        <w:rPr>
          <w:rFonts w:ascii="Segoe UI" w:hAnsi="Segoe UI" w:cs="Segoe UI"/>
          <w:sz w:val="22"/>
        </w:rPr>
        <w:t xml:space="preserve">rekonstrukci </w:t>
      </w:r>
      <w:r w:rsidR="00B97549">
        <w:rPr>
          <w:rFonts w:ascii="Segoe UI" w:hAnsi="Segoe UI" w:cs="Segoe UI"/>
          <w:sz w:val="22"/>
        </w:rPr>
        <w:t>bývalého Z</w:t>
      </w:r>
      <w:r w:rsidR="00256044">
        <w:rPr>
          <w:rFonts w:ascii="Segoe UI" w:hAnsi="Segoe UI" w:cs="Segoe UI"/>
          <w:sz w:val="22"/>
        </w:rPr>
        <w:t>ámeckého pivovaru</w:t>
      </w:r>
      <w:r w:rsidR="00E23416">
        <w:rPr>
          <w:rFonts w:ascii="Segoe UI" w:hAnsi="Segoe UI" w:cs="Segoe UI"/>
          <w:sz w:val="22"/>
        </w:rPr>
        <w:t xml:space="preserve"> (dále jen „</w:t>
      </w:r>
      <w:r w:rsidR="00E23416" w:rsidRPr="009A59AB">
        <w:rPr>
          <w:rFonts w:ascii="Segoe UI" w:hAnsi="Segoe UI" w:cs="Segoe UI"/>
          <w:b/>
          <w:bCs/>
          <w:i/>
          <w:iCs/>
          <w:sz w:val="22"/>
        </w:rPr>
        <w:t>Stavba</w:t>
      </w:r>
      <w:r w:rsidR="00E23416">
        <w:rPr>
          <w:rFonts w:ascii="Segoe UI" w:hAnsi="Segoe UI" w:cs="Segoe UI"/>
          <w:sz w:val="22"/>
        </w:rPr>
        <w:t>“)</w:t>
      </w:r>
      <w:r w:rsidR="00AC1097">
        <w:rPr>
          <w:rFonts w:ascii="Segoe UI" w:hAnsi="Segoe UI" w:cs="Segoe UI"/>
          <w:sz w:val="22"/>
        </w:rPr>
        <w:t xml:space="preserve"> či jiných překážek </w:t>
      </w:r>
      <w:r w:rsidR="00256044">
        <w:rPr>
          <w:rFonts w:ascii="Segoe UI" w:hAnsi="Segoe UI" w:cs="Segoe UI"/>
          <w:sz w:val="22"/>
        </w:rPr>
        <w:t>na</w:t>
      </w:r>
      <w:r w:rsidR="00E23416">
        <w:rPr>
          <w:rFonts w:ascii="Segoe UI" w:hAnsi="Segoe UI" w:cs="Segoe UI"/>
          <w:sz w:val="22"/>
        </w:rPr>
        <w:t> S</w:t>
      </w:r>
      <w:r w:rsidR="00256044">
        <w:rPr>
          <w:rFonts w:ascii="Segoe UI" w:hAnsi="Segoe UI" w:cs="Segoe UI"/>
          <w:sz w:val="22"/>
        </w:rPr>
        <w:t xml:space="preserve">tavbě, </w:t>
      </w:r>
      <w:r w:rsidR="00B97549">
        <w:rPr>
          <w:rFonts w:ascii="Segoe UI" w:hAnsi="Segoe UI" w:cs="Segoe UI"/>
          <w:sz w:val="22"/>
        </w:rPr>
        <w:t>nebo z</w:t>
      </w:r>
      <w:r w:rsidR="009A4694">
        <w:rPr>
          <w:rFonts w:ascii="Segoe UI" w:hAnsi="Segoe UI" w:cs="Segoe UI"/>
          <w:sz w:val="22"/>
        </w:rPr>
        <w:t> </w:t>
      </w:r>
      <w:r w:rsidR="00B97549">
        <w:rPr>
          <w:rFonts w:ascii="Segoe UI" w:hAnsi="Segoe UI" w:cs="Segoe UI"/>
          <w:sz w:val="22"/>
        </w:rPr>
        <w:t>důvodu</w:t>
      </w:r>
      <w:r w:rsidR="00256044">
        <w:rPr>
          <w:rFonts w:ascii="Segoe UI" w:hAnsi="Segoe UI" w:cs="Segoe UI"/>
          <w:sz w:val="22"/>
        </w:rPr>
        <w:t xml:space="preserve"> nutnosti koordinace plnění s dodavateli ostatních částí Veřejné zakázky</w:t>
      </w:r>
      <w:r w:rsidR="00AC1097">
        <w:rPr>
          <w:rFonts w:ascii="Segoe UI" w:hAnsi="Segoe UI" w:cs="Segoe UI"/>
          <w:sz w:val="22"/>
        </w:rPr>
        <w:t xml:space="preserve"> (dále jen „</w:t>
      </w:r>
      <w:r w:rsidR="00AC1097" w:rsidRPr="003C7982">
        <w:rPr>
          <w:rFonts w:ascii="Segoe UI" w:hAnsi="Segoe UI" w:cs="Segoe UI"/>
          <w:b/>
          <w:bCs/>
          <w:i/>
          <w:iCs/>
          <w:sz w:val="22"/>
        </w:rPr>
        <w:t>Překážky</w:t>
      </w:r>
      <w:r w:rsidR="00256044">
        <w:rPr>
          <w:rFonts w:ascii="Segoe UI" w:hAnsi="Segoe UI" w:cs="Segoe UI"/>
          <w:b/>
          <w:bCs/>
          <w:i/>
          <w:iCs/>
          <w:sz w:val="22"/>
        </w:rPr>
        <w:t>“</w:t>
      </w:r>
      <w:r w:rsidR="00AC1097">
        <w:rPr>
          <w:rFonts w:ascii="Segoe UI" w:hAnsi="Segoe UI" w:cs="Segoe UI"/>
          <w:sz w:val="22"/>
        </w:rPr>
        <w:t>)</w:t>
      </w:r>
      <w:r w:rsidR="00802477">
        <w:rPr>
          <w:rFonts w:ascii="Segoe UI" w:hAnsi="Segoe UI" w:cs="Segoe UI"/>
          <w:sz w:val="22"/>
        </w:rPr>
        <w:t>,</w:t>
      </w:r>
      <w:r>
        <w:rPr>
          <w:rFonts w:ascii="Segoe UI" w:hAnsi="Segoe UI" w:cs="Segoe UI"/>
          <w:sz w:val="22"/>
        </w:rPr>
        <w:t xml:space="preserve"> </w:t>
      </w:r>
      <w:r w:rsidR="00AC1097">
        <w:rPr>
          <w:rFonts w:ascii="Segoe UI" w:hAnsi="Segoe UI" w:cs="Segoe UI"/>
          <w:sz w:val="22"/>
        </w:rPr>
        <w:t xml:space="preserve">je povinen </w:t>
      </w:r>
      <w:r w:rsidR="00AF7136">
        <w:rPr>
          <w:rFonts w:ascii="Segoe UI" w:hAnsi="Segoe UI" w:cs="Segoe UI"/>
          <w:sz w:val="22"/>
        </w:rPr>
        <w:t>Objednatel</w:t>
      </w:r>
      <w:r w:rsidR="00256044">
        <w:rPr>
          <w:rFonts w:ascii="Segoe UI" w:hAnsi="Segoe UI" w:cs="Segoe UI"/>
          <w:sz w:val="22"/>
        </w:rPr>
        <w:t>e</w:t>
      </w:r>
      <w:r w:rsidR="00E8791A">
        <w:rPr>
          <w:rFonts w:ascii="Segoe UI" w:hAnsi="Segoe UI" w:cs="Segoe UI"/>
          <w:sz w:val="22"/>
        </w:rPr>
        <w:t xml:space="preserve"> písemně informovat o</w:t>
      </w:r>
      <w:r w:rsidR="00E23416">
        <w:rPr>
          <w:rFonts w:ascii="Segoe UI" w:hAnsi="Segoe UI" w:cs="Segoe UI"/>
          <w:sz w:val="22"/>
        </w:rPr>
        <w:t> </w:t>
      </w:r>
      <w:r w:rsidR="00E8791A">
        <w:rPr>
          <w:rFonts w:ascii="Segoe UI" w:hAnsi="Segoe UI" w:cs="Segoe UI"/>
          <w:sz w:val="22"/>
        </w:rPr>
        <w:t xml:space="preserve">Překážkách nejpozději do 24 hodin od </w:t>
      </w:r>
      <w:r w:rsidR="00AB5C96">
        <w:rPr>
          <w:rFonts w:ascii="Segoe UI" w:hAnsi="Segoe UI" w:cs="Segoe UI"/>
          <w:sz w:val="22"/>
        </w:rPr>
        <w:t>okamžiku, kdy se o nich dozvěděl nebo dozvědět měl a mohl,</w:t>
      </w:r>
      <w:r w:rsidR="00E8791A">
        <w:rPr>
          <w:rFonts w:ascii="Segoe UI" w:hAnsi="Segoe UI" w:cs="Segoe UI"/>
          <w:sz w:val="22"/>
        </w:rPr>
        <w:t xml:space="preserve"> a</w:t>
      </w:r>
      <w:r w:rsidR="009A4694">
        <w:rPr>
          <w:rFonts w:ascii="Segoe UI" w:hAnsi="Segoe UI" w:cs="Segoe UI"/>
          <w:sz w:val="22"/>
        </w:rPr>
        <w:t> </w:t>
      </w:r>
      <w:r w:rsidR="00E8791A">
        <w:rPr>
          <w:rFonts w:ascii="Segoe UI" w:hAnsi="Segoe UI" w:cs="Segoe UI"/>
          <w:sz w:val="22"/>
        </w:rPr>
        <w:t xml:space="preserve">nejpozději </w:t>
      </w:r>
      <w:r w:rsidR="00E8791A" w:rsidRPr="00F66CD9">
        <w:rPr>
          <w:rFonts w:ascii="Segoe UI" w:hAnsi="Segoe UI" w:cs="Segoe UI"/>
          <w:sz w:val="22"/>
        </w:rPr>
        <w:t xml:space="preserve">do </w:t>
      </w:r>
      <w:r w:rsidR="00E8791A" w:rsidRPr="009976AD">
        <w:rPr>
          <w:rFonts w:ascii="Segoe UI" w:hAnsi="Segoe UI" w:cs="Segoe UI"/>
          <w:sz w:val="22"/>
        </w:rPr>
        <w:t xml:space="preserve">2 pracovních dnů navrhnout </w:t>
      </w:r>
      <w:r w:rsidR="00B97549">
        <w:rPr>
          <w:rFonts w:ascii="Segoe UI" w:hAnsi="Segoe UI" w:cs="Segoe UI"/>
          <w:sz w:val="22"/>
        </w:rPr>
        <w:t>odpovídající</w:t>
      </w:r>
      <w:r w:rsidR="00F95D77">
        <w:rPr>
          <w:rFonts w:ascii="Segoe UI" w:hAnsi="Segoe UI" w:cs="Segoe UI"/>
          <w:sz w:val="22"/>
        </w:rPr>
        <w:t xml:space="preserve"> prodloužení </w:t>
      </w:r>
      <w:r w:rsidR="00C60F3A">
        <w:rPr>
          <w:rFonts w:ascii="Segoe UI" w:hAnsi="Segoe UI" w:cs="Segoe UI"/>
          <w:sz w:val="22"/>
        </w:rPr>
        <w:t xml:space="preserve">doby </w:t>
      </w:r>
      <w:r w:rsidR="00F95D77">
        <w:rPr>
          <w:rFonts w:ascii="Segoe UI" w:hAnsi="Segoe UI" w:cs="Segoe UI"/>
          <w:sz w:val="22"/>
        </w:rPr>
        <w:t xml:space="preserve">plnění. </w:t>
      </w:r>
      <w:r w:rsidR="0092219A">
        <w:rPr>
          <w:rFonts w:ascii="Segoe UI" w:hAnsi="Segoe UI" w:cs="Segoe UI"/>
          <w:sz w:val="22"/>
        </w:rPr>
        <w:t>Za</w:t>
      </w:r>
      <w:r w:rsidR="009A4694">
        <w:rPr>
          <w:rFonts w:ascii="Segoe UI" w:hAnsi="Segoe UI" w:cs="Segoe UI"/>
          <w:sz w:val="22"/>
        </w:rPr>
        <w:t> </w:t>
      </w:r>
      <w:r w:rsidR="0092219A">
        <w:rPr>
          <w:rFonts w:ascii="Segoe UI" w:hAnsi="Segoe UI" w:cs="Segoe UI"/>
          <w:sz w:val="22"/>
        </w:rPr>
        <w:t xml:space="preserve">splnění podmínek dle předchozí věty </w:t>
      </w:r>
      <w:r w:rsidR="00CE3E97">
        <w:rPr>
          <w:rFonts w:ascii="Segoe UI" w:hAnsi="Segoe UI" w:cs="Segoe UI"/>
          <w:sz w:val="22"/>
        </w:rPr>
        <w:t xml:space="preserve">umožní </w:t>
      </w:r>
      <w:r w:rsidR="00AF7136">
        <w:rPr>
          <w:rFonts w:ascii="Segoe UI" w:hAnsi="Segoe UI" w:cs="Segoe UI"/>
          <w:sz w:val="22"/>
        </w:rPr>
        <w:t>Objednatel</w:t>
      </w:r>
      <w:r w:rsidR="002F200D">
        <w:rPr>
          <w:rFonts w:ascii="Segoe UI" w:hAnsi="Segoe UI" w:cs="Segoe UI"/>
          <w:sz w:val="22"/>
        </w:rPr>
        <w:t xml:space="preserve"> prodloužení </w:t>
      </w:r>
      <w:r w:rsidR="00C60F3A">
        <w:rPr>
          <w:rFonts w:ascii="Segoe UI" w:hAnsi="Segoe UI" w:cs="Segoe UI"/>
          <w:sz w:val="22"/>
        </w:rPr>
        <w:t xml:space="preserve">doby </w:t>
      </w:r>
      <w:r w:rsidR="002F200D">
        <w:rPr>
          <w:rFonts w:ascii="Segoe UI" w:hAnsi="Segoe UI" w:cs="Segoe UI"/>
          <w:sz w:val="22"/>
        </w:rPr>
        <w:t>plnění</w:t>
      </w:r>
      <w:r w:rsidR="00CE3E97">
        <w:rPr>
          <w:rFonts w:ascii="Segoe UI" w:hAnsi="Segoe UI" w:cs="Segoe UI"/>
          <w:sz w:val="22"/>
        </w:rPr>
        <w:t>, to však</w:t>
      </w:r>
      <w:r w:rsidR="002F200D">
        <w:rPr>
          <w:rFonts w:ascii="Segoe UI" w:hAnsi="Segoe UI" w:cs="Segoe UI"/>
          <w:sz w:val="22"/>
        </w:rPr>
        <w:t xml:space="preserve"> nejvýše o počet dnů trvání Překážek</w:t>
      </w:r>
      <w:r w:rsidR="0092219A">
        <w:rPr>
          <w:rFonts w:ascii="Segoe UI" w:hAnsi="Segoe UI" w:cs="Segoe UI"/>
          <w:sz w:val="22"/>
        </w:rPr>
        <w:t xml:space="preserve">. Neoznámí-li </w:t>
      </w:r>
      <w:r w:rsidR="00AF7136">
        <w:rPr>
          <w:rFonts w:ascii="Segoe UI" w:hAnsi="Segoe UI" w:cs="Segoe UI"/>
          <w:sz w:val="22"/>
        </w:rPr>
        <w:t>Dodavatel</w:t>
      </w:r>
      <w:r w:rsidR="0092219A">
        <w:rPr>
          <w:rFonts w:ascii="Segoe UI" w:hAnsi="Segoe UI" w:cs="Segoe UI"/>
          <w:sz w:val="22"/>
        </w:rPr>
        <w:t xml:space="preserve"> Překážky v souladu s větou první tohoto ustanovení, není </w:t>
      </w:r>
      <w:r w:rsidR="00AF7136">
        <w:rPr>
          <w:rFonts w:ascii="Segoe UI" w:hAnsi="Segoe UI" w:cs="Segoe UI"/>
          <w:sz w:val="22"/>
        </w:rPr>
        <w:t>Objednatel</w:t>
      </w:r>
      <w:r w:rsidR="0092219A">
        <w:rPr>
          <w:rFonts w:ascii="Segoe UI" w:hAnsi="Segoe UI" w:cs="Segoe UI"/>
          <w:sz w:val="22"/>
        </w:rPr>
        <w:t xml:space="preserve"> povinen odsouhlasit prodloužení </w:t>
      </w:r>
      <w:r w:rsidR="00C60F3A">
        <w:rPr>
          <w:rFonts w:ascii="Segoe UI" w:hAnsi="Segoe UI" w:cs="Segoe UI"/>
          <w:sz w:val="22"/>
        </w:rPr>
        <w:t xml:space="preserve">doby </w:t>
      </w:r>
      <w:r w:rsidR="0092219A">
        <w:rPr>
          <w:rFonts w:ascii="Segoe UI" w:hAnsi="Segoe UI" w:cs="Segoe UI"/>
          <w:sz w:val="22"/>
        </w:rPr>
        <w:t>plnění.</w:t>
      </w:r>
      <w:r w:rsidR="005F4817">
        <w:rPr>
          <w:rFonts w:ascii="Segoe UI" w:hAnsi="Segoe UI" w:cs="Segoe UI"/>
          <w:sz w:val="22"/>
        </w:rPr>
        <w:t xml:space="preserve"> </w:t>
      </w:r>
      <w:r w:rsidR="00AF7136">
        <w:rPr>
          <w:rFonts w:ascii="Segoe UI" w:hAnsi="Segoe UI" w:cs="Segoe UI"/>
          <w:sz w:val="22"/>
        </w:rPr>
        <w:t>Objednatel</w:t>
      </w:r>
      <w:r w:rsidR="008A3D43">
        <w:rPr>
          <w:rFonts w:ascii="Segoe UI" w:hAnsi="Segoe UI" w:cs="Segoe UI"/>
          <w:sz w:val="22"/>
        </w:rPr>
        <w:t xml:space="preserve"> může umožnit prodloužení </w:t>
      </w:r>
      <w:r w:rsidR="00C60F3A">
        <w:rPr>
          <w:rFonts w:ascii="Segoe UI" w:hAnsi="Segoe UI" w:cs="Segoe UI"/>
          <w:sz w:val="22"/>
        </w:rPr>
        <w:t xml:space="preserve">doby </w:t>
      </w:r>
      <w:r w:rsidR="008A3D43">
        <w:rPr>
          <w:rFonts w:ascii="Segoe UI" w:hAnsi="Segoe UI" w:cs="Segoe UI"/>
          <w:sz w:val="22"/>
        </w:rPr>
        <w:t>plnění i v případě, kdy</w:t>
      </w:r>
      <w:r w:rsidR="009A4694">
        <w:rPr>
          <w:rFonts w:ascii="Segoe UI" w:hAnsi="Segoe UI" w:cs="Segoe UI"/>
          <w:sz w:val="22"/>
        </w:rPr>
        <w:t> </w:t>
      </w:r>
      <w:r w:rsidR="008A3D43">
        <w:rPr>
          <w:rFonts w:ascii="Segoe UI" w:hAnsi="Segoe UI" w:cs="Segoe UI"/>
          <w:sz w:val="22"/>
        </w:rPr>
        <w:t xml:space="preserve">Překážky oznámí </w:t>
      </w:r>
      <w:r w:rsidR="004D584C">
        <w:rPr>
          <w:rFonts w:ascii="Segoe UI" w:hAnsi="Segoe UI" w:cs="Segoe UI"/>
          <w:sz w:val="22"/>
        </w:rPr>
        <w:t xml:space="preserve">sám </w:t>
      </w:r>
      <w:r w:rsidR="00AF7136">
        <w:rPr>
          <w:rFonts w:ascii="Segoe UI" w:hAnsi="Segoe UI" w:cs="Segoe UI"/>
          <w:sz w:val="22"/>
        </w:rPr>
        <w:t>Objednatel</w:t>
      </w:r>
      <w:r w:rsidR="008A3D43">
        <w:rPr>
          <w:rFonts w:ascii="Segoe UI" w:hAnsi="Segoe UI" w:cs="Segoe UI"/>
          <w:sz w:val="22"/>
        </w:rPr>
        <w:t xml:space="preserve"> </w:t>
      </w:r>
      <w:r w:rsidR="00AF7136">
        <w:rPr>
          <w:rFonts w:ascii="Segoe UI" w:hAnsi="Segoe UI" w:cs="Segoe UI"/>
          <w:sz w:val="22"/>
        </w:rPr>
        <w:t>Dodavatel</w:t>
      </w:r>
      <w:r w:rsidR="00C60F3A">
        <w:rPr>
          <w:rFonts w:ascii="Segoe UI" w:hAnsi="Segoe UI" w:cs="Segoe UI"/>
          <w:sz w:val="22"/>
        </w:rPr>
        <w:t>i</w:t>
      </w:r>
      <w:r w:rsidR="008A3D43">
        <w:rPr>
          <w:rFonts w:ascii="Segoe UI" w:hAnsi="Segoe UI" w:cs="Segoe UI"/>
          <w:sz w:val="22"/>
        </w:rPr>
        <w:t>.</w:t>
      </w:r>
    </w:p>
    <w:bookmarkEnd w:id="15"/>
    <w:p w14:paraId="2A8DC08F" w14:textId="4B0BAF94" w:rsidR="009A4694" w:rsidRPr="00590F41" w:rsidRDefault="00EE20E3" w:rsidP="00590F41">
      <w:pPr>
        <w:pStyle w:val="Nadpis2"/>
        <w:keepLines w:val="0"/>
        <w:widowControl w:val="0"/>
        <w:rPr>
          <w:rFonts w:ascii="Segoe UI" w:hAnsi="Segoe UI" w:cs="Segoe UI"/>
          <w:sz w:val="22"/>
        </w:rPr>
      </w:pPr>
      <w:r w:rsidRPr="002873E6">
        <w:rPr>
          <w:rFonts w:ascii="Segoe UI" w:hAnsi="Segoe UI" w:cs="Segoe UI"/>
          <w:sz w:val="22"/>
        </w:rPr>
        <w:t>Místem plnění je</w:t>
      </w:r>
      <w:r w:rsidR="000714F3" w:rsidRPr="002873E6">
        <w:rPr>
          <w:rFonts w:ascii="Segoe UI" w:hAnsi="Segoe UI" w:cs="Segoe UI"/>
          <w:sz w:val="22"/>
        </w:rPr>
        <w:t xml:space="preserve"> </w:t>
      </w:r>
      <w:r w:rsidR="00B97549">
        <w:rPr>
          <w:rFonts w:ascii="Segoe UI" w:hAnsi="Segoe UI" w:cs="Segoe UI"/>
          <w:sz w:val="22"/>
        </w:rPr>
        <w:t>b</w:t>
      </w:r>
      <w:r w:rsidR="00E8251B">
        <w:rPr>
          <w:rFonts w:ascii="Segoe UI" w:hAnsi="Segoe UI" w:cs="Segoe UI"/>
          <w:sz w:val="22"/>
        </w:rPr>
        <w:t>udova Zámeckého pivovaru v Jindřichově Hradci</w:t>
      </w:r>
      <w:r w:rsidR="009A61E0" w:rsidRPr="002873E6">
        <w:rPr>
          <w:rFonts w:ascii="Segoe UI" w:hAnsi="Segoe UI" w:cs="Segoe UI"/>
          <w:sz w:val="22"/>
        </w:rPr>
        <w:t xml:space="preserve"> na </w:t>
      </w:r>
      <w:r w:rsidR="003F1BC2" w:rsidRPr="002873E6">
        <w:rPr>
          <w:rFonts w:ascii="Segoe UI" w:hAnsi="Segoe UI" w:cs="Segoe UI"/>
          <w:sz w:val="22"/>
        </w:rPr>
        <w:t>pozem</w:t>
      </w:r>
      <w:r w:rsidR="00E8251B">
        <w:rPr>
          <w:rFonts w:ascii="Segoe UI" w:hAnsi="Segoe UI" w:cs="Segoe UI"/>
          <w:sz w:val="22"/>
        </w:rPr>
        <w:t>ku</w:t>
      </w:r>
      <w:r w:rsidR="003F1BC2" w:rsidRPr="002873E6">
        <w:rPr>
          <w:rFonts w:ascii="Segoe UI" w:hAnsi="Segoe UI" w:cs="Segoe UI"/>
          <w:sz w:val="22"/>
        </w:rPr>
        <w:t xml:space="preserve"> </w:t>
      </w:r>
      <w:proofErr w:type="spellStart"/>
      <w:r w:rsidR="003F1BC2" w:rsidRPr="002873E6">
        <w:rPr>
          <w:rFonts w:ascii="Segoe UI" w:hAnsi="Segoe UI" w:cs="Segoe UI"/>
          <w:sz w:val="22"/>
        </w:rPr>
        <w:t>p.č</w:t>
      </w:r>
      <w:proofErr w:type="spellEnd"/>
      <w:r w:rsidR="003F1BC2" w:rsidRPr="002873E6">
        <w:rPr>
          <w:rFonts w:ascii="Segoe UI" w:hAnsi="Segoe UI" w:cs="Segoe UI"/>
          <w:sz w:val="22"/>
        </w:rPr>
        <w:t>.</w:t>
      </w:r>
      <w:r w:rsidR="009A4694">
        <w:rPr>
          <w:rFonts w:ascii="Segoe UI" w:hAnsi="Segoe UI" w:cs="Segoe UI"/>
          <w:sz w:val="22"/>
        </w:rPr>
        <w:t> </w:t>
      </w:r>
      <w:r w:rsidR="00E8251B">
        <w:rPr>
          <w:rFonts w:ascii="Segoe UI" w:hAnsi="Segoe UI" w:cs="Segoe UI"/>
          <w:sz w:val="22"/>
        </w:rPr>
        <w:t>1211/1</w:t>
      </w:r>
      <w:r w:rsidR="0010594C" w:rsidRPr="002873E6">
        <w:rPr>
          <w:rFonts w:ascii="Segoe UI" w:hAnsi="Segoe UI" w:cs="Segoe UI"/>
          <w:sz w:val="22"/>
        </w:rPr>
        <w:t xml:space="preserve">, vše </w:t>
      </w:r>
      <w:proofErr w:type="spellStart"/>
      <w:r w:rsidR="0010594C" w:rsidRPr="002873E6">
        <w:rPr>
          <w:rFonts w:ascii="Segoe UI" w:hAnsi="Segoe UI" w:cs="Segoe UI"/>
          <w:sz w:val="22"/>
        </w:rPr>
        <w:t>k.ú</w:t>
      </w:r>
      <w:proofErr w:type="spellEnd"/>
      <w:r w:rsidR="0010594C" w:rsidRPr="002873E6">
        <w:rPr>
          <w:rFonts w:ascii="Segoe UI" w:hAnsi="Segoe UI" w:cs="Segoe UI"/>
          <w:sz w:val="22"/>
        </w:rPr>
        <w:t>.</w:t>
      </w:r>
      <w:r w:rsidR="00343DCC" w:rsidRPr="002873E6">
        <w:rPr>
          <w:rFonts w:ascii="Segoe UI" w:hAnsi="Segoe UI" w:cs="Segoe UI"/>
          <w:sz w:val="22"/>
        </w:rPr>
        <w:t xml:space="preserve"> </w:t>
      </w:r>
      <w:r w:rsidR="00E8251B">
        <w:rPr>
          <w:rFonts w:ascii="Segoe UI" w:hAnsi="Segoe UI" w:cs="Segoe UI"/>
          <w:sz w:val="22"/>
        </w:rPr>
        <w:t>Jindřichův Hradec</w:t>
      </w:r>
      <w:r w:rsidR="005B485D">
        <w:rPr>
          <w:rFonts w:ascii="Segoe UI" w:hAnsi="Segoe UI" w:cs="Segoe UI"/>
          <w:sz w:val="22"/>
        </w:rPr>
        <w:t>, případně sídlo Objednatele (předávání výstupů, jednání mezi Smluvními stranami atp.).</w:t>
      </w:r>
    </w:p>
    <w:p w14:paraId="2B4846FA" w14:textId="77777777" w:rsidR="00EE20E3" w:rsidRPr="00632496" w:rsidRDefault="00EE20E3" w:rsidP="009A4694">
      <w:pPr>
        <w:pStyle w:val="Nadpis1"/>
        <w:keepNext w:val="0"/>
        <w:keepLines w:val="0"/>
        <w:widowControl w:val="0"/>
        <w:rPr>
          <w:rFonts w:ascii="Segoe UI" w:hAnsi="Segoe UI" w:cs="Segoe UI"/>
          <w:sz w:val="22"/>
          <w:szCs w:val="22"/>
        </w:rPr>
      </w:pPr>
      <w:r w:rsidRPr="00632496">
        <w:rPr>
          <w:rFonts w:ascii="Segoe UI" w:hAnsi="Segoe UI" w:cs="Segoe UI"/>
          <w:sz w:val="22"/>
          <w:szCs w:val="22"/>
        </w:rPr>
        <w:t xml:space="preserve"> </w:t>
      </w:r>
      <w:bookmarkStart w:id="16" w:name="_Ref420690526"/>
      <w:bookmarkStart w:id="17" w:name="_Ref421198507"/>
      <w:bookmarkStart w:id="18" w:name="_Ref422139681"/>
      <w:bookmarkStart w:id="19" w:name="_Ref422140913"/>
      <w:bookmarkStart w:id="20" w:name="_Toc425495294"/>
      <w:r w:rsidRPr="00632496">
        <w:rPr>
          <w:rFonts w:ascii="Segoe UI" w:hAnsi="Segoe UI" w:cs="Segoe UI"/>
          <w:sz w:val="22"/>
          <w:szCs w:val="22"/>
        </w:rPr>
        <w:t xml:space="preserve">CENA </w:t>
      </w:r>
      <w:bookmarkEnd w:id="16"/>
      <w:r w:rsidR="001C0C36" w:rsidRPr="00632496">
        <w:rPr>
          <w:rFonts w:ascii="Segoe UI" w:hAnsi="Segoe UI" w:cs="Segoe UI"/>
          <w:sz w:val="22"/>
          <w:szCs w:val="22"/>
        </w:rPr>
        <w:t>A PLATEBNÍ PODMÍNKY</w:t>
      </w:r>
      <w:bookmarkEnd w:id="17"/>
      <w:bookmarkEnd w:id="18"/>
      <w:bookmarkEnd w:id="19"/>
      <w:bookmarkEnd w:id="20"/>
    </w:p>
    <w:p w14:paraId="0ED7B4EC" w14:textId="6EDCB41F" w:rsidR="00F62E46" w:rsidRPr="005B56BD" w:rsidRDefault="00AF7136" w:rsidP="009A4694">
      <w:pPr>
        <w:pStyle w:val="Nadpis2"/>
        <w:keepLines w:val="0"/>
        <w:widowControl w:val="0"/>
        <w:spacing w:before="0" w:after="120"/>
        <w:rPr>
          <w:rFonts w:ascii="Segoe UI" w:hAnsi="Segoe UI" w:cs="Segoe UI"/>
          <w:sz w:val="22"/>
        </w:rPr>
      </w:pPr>
      <w:bookmarkStart w:id="21" w:name="_Ref305657118"/>
      <w:bookmarkStart w:id="22" w:name="_Ref388888946"/>
      <w:bookmarkStart w:id="23" w:name="_Ref390243756"/>
      <w:r>
        <w:rPr>
          <w:rFonts w:ascii="Segoe UI" w:hAnsi="Segoe UI" w:cs="Segoe UI"/>
          <w:sz w:val="22"/>
        </w:rPr>
        <w:t>Objednatel</w:t>
      </w:r>
      <w:r w:rsidR="00F62E46" w:rsidRPr="005114B6">
        <w:rPr>
          <w:rFonts w:ascii="Segoe UI" w:hAnsi="Segoe UI" w:cs="Segoe UI"/>
          <w:sz w:val="22"/>
        </w:rPr>
        <w:t xml:space="preserve"> se zavazuje </w:t>
      </w:r>
      <w:r>
        <w:rPr>
          <w:rFonts w:ascii="Segoe UI" w:hAnsi="Segoe UI" w:cs="Segoe UI"/>
          <w:sz w:val="22"/>
        </w:rPr>
        <w:t>Dodavatel</w:t>
      </w:r>
      <w:r w:rsidR="005B485D">
        <w:rPr>
          <w:rFonts w:ascii="Segoe UI" w:hAnsi="Segoe UI" w:cs="Segoe UI"/>
          <w:sz w:val="22"/>
        </w:rPr>
        <w:t>i</w:t>
      </w:r>
      <w:r w:rsidR="00F62E46" w:rsidRPr="005114B6">
        <w:rPr>
          <w:rFonts w:ascii="Segoe UI" w:hAnsi="Segoe UI" w:cs="Segoe UI"/>
          <w:sz w:val="22"/>
        </w:rPr>
        <w:t xml:space="preserve"> zaplatit za Zboží</w:t>
      </w:r>
      <w:r w:rsidR="005B1E97" w:rsidRPr="005114B6">
        <w:rPr>
          <w:rFonts w:ascii="Segoe UI" w:hAnsi="Segoe UI" w:cs="Segoe UI"/>
          <w:sz w:val="22"/>
        </w:rPr>
        <w:t xml:space="preserve"> </w:t>
      </w:r>
      <w:r w:rsidR="00F62E46" w:rsidRPr="005114B6">
        <w:rPr>
          <w:rFonts w:ascii="Segoe UI" w:hAnsi="Segoe UI" w:cs="Segoe UI"/>
          <w:sz w:val="22"/>
        </w:rPr>
        <w:t xml:space="preserve">cenu </w:t>
      </w:r>
      <w:r w:rsidR="005B1E97" w:rsidRPr="005114B6">
        <w:rPr>
          <w:rFonts w:ascii="Segoe UI" w:hAnsi="Segoe UI" w:cs="Segoe UI"/>
          <w:sz w:val="22"/>
        </w:rPr>
        <w:t xml:space="preserve">dle přílohy č. </w:t>
      </w:r>
      <w:r w:rsidR="00463FFB">
        <w:rPr>
          <w:rFonts w:ascii="Segoe UI" w:hAnsi="Segoe UI" w:cs="Segoe UI"/>
          <w:sz w:val="22"/>
        </w:rPr>
        <w:t>1</w:t>
      </w:r>
      <w:r w:rsidR="00CF0D91" w:rsidRPr="005114B6">
        <w:rPr>
          <w:rFonts w:ascii="Segoe UI" w:hAnsi="Segoe UI" w:cs="Segoe UI"/>
          <w:sz w:val="22"/>
        </w:rPr>
        <w:t xml:space="preserve"> </w:t>
      </w:r>
      <w:r w:rsidR="00FF7439">
        <w:rPr>
          <w:rFonts w:ascii="Segoe UI" w:hAnsi="Segoe UI" w:cs="Segoe UI"/>
          <w:sz w:val="22"/>
        </w:rPr>
        <w:t>smlouvy</w:t>
      </w:r>
      <w:r w:rsidR="00140BCB">
        <w:rPr>
          <w:rFonts w:ascii="Segoe UI" w:hAnsi="Segoe UI" w:cs="Segoe UI"/>
          <w:sz w:val="22"/>
        </w:rPr>
        <w:t xml:space="preserve">. </w:t>
      </w:r>
      <w:r w:rsidR="00D20614" w:rsidRPr="005114B6">
        <w:rPr>
          <w:rFonts w:ascii="Segoe UI" w:hAnsi="Segoe UI" w:cs="Segoe UI"/>
          <w:sz w:val="22"/>
        </w:rPr>
        <w:t>K</w:t>
      </w:r>
      <w:r w:rsidR="007F6708">
        <w:rPr>
          <w:rFonts w:ascii="Segoe UI" w:hAnsi="Segoe UI" w:cs="Segoe UI"/>
          <w:sz w:val="22"/>
        </w:rPr>
        <w:t xml:space="preserve"> fakturované </w:t>
      </w:r>
      <w:r w:rsidR="00D20614" w:rsidRPr="005114B6">
        <w:rPr>
          <w:rFonts w:ascii="Segoe UI" w:hAnsi="Segoe UI" w:cs="Segoe UI"/>
          <w:sz w:val="22"/>
        </w:rPr>
        <w:t xml:space="preserve">ceně </w:t>
      </w:r>
      <w:r w:rsidR="007F6708" w:rsidRPr="007F6708">
        <w:rPr>
          <w:rFonts w:ascii="Segoe UI" w:hAnsi="Segoe UI" w:cs="Segoe UI"/>
          <w:sz w:val="22"/>
        </w:rPr>
        <w:t xml:space="preserve">bez DPH </w:t>
      </w:r>
      <w:r w:rsidR="00D20614" w:rsidRPr="005114B6">
        <w:rPr>
          <w:rFonts w:ascii="Segoe UI" w:hAnsi="Segoe UI" w:cs="Segoe UI"/>
          <w:sz w:val="22"/>
        </w:rPr>
        <w:t xml:space="preserve">stanovené </w:t>
      </w:r>
      <w:r w:rsidR="007F6708">
        <w:rPr>
          <w:rFonts w:ascii="Segoe UI" w:hAnsi="Segoe UI" w:cs="Segoe UI"/>
          <w:sz w:val="22"/>
        </w:rPr>
        <w:t>na základě</w:t>
      </w:r>
      <w:r w:rsidR="00D20614" w:rsidRPr="005114B6">
        <w:rPr>
          <w:rFonts w:ascii="Segoe UI" w:hAnsi="Segoe UI" w:cs="Segoe UI"/>
          <w:sz w:val="22"/>
        </w:rPr>
        <w:t xml:space="preserve"> přílohy č. </w:t>
      </w:r>
      <w:r w:rsidR="00463FFB">
        <w:rPr>
          <w:rFonts w:ascii="Segoe UI" w:hAnsi="Segoe UI" w:cs="Segoe UI"/>
          <w:sz w:val="22"/>
        </w:rPr>
        <w:t>1</w:t>
      </w:r>
      <w:r w:rsidR="00D20614" w:rsidRPr="005114B6">
        <w:rPr>
          <w:rFonts w:ascii="Segoe UI" w:hAnsi="Segoe UI" w:cs="Segoe UI"/>
          <w:sz w:val="22"/>
        </w:rPr>
        <w:t xml:space="preserve"> </w:t>
      </w:r>
      <w:r w:rsidR="00FF7439">
        <w:rPr>
          <w:rFonts w:ascii="Segoe UI" w:hAnsi="Segoe UI" w:cs="Segoe UI"/>
          <w:sz w:val="22"/>
        </w:rPr>
        <w:t>smlouvy</w:t>
      </w:r>
      <w:r w:rsidR="00FF7439" w:rsidRPr="007F6708">
        <w:rPr>
          <w:rFonts w:ascii="Segoe UI" w:hAnsi="Segoe UI" w:cs="Segoe UI"/>
          <w:sz w:val="22"/>
        </w:rPr>
        <w:t xml:space="preserve"> </w:t>
      </w:r>
      <w:r w:rsidR="007F6708" w:rsidRPr="007F6708">
        <w:rPr>
          <w:rFonts w:ascii="Segoe UI" w:hAnsi="Segoe UI" w:cs="Segoe UI"/>
          <w:sz w:val="22"/>
        </w:rPr>
        <w:t xml:space="preserve">je </w:t>
      </w:r>
      <w:r>
        <w:rPr>
          <w:rFonts w:ascii="Segoe UI" w:hAnsi="Segoe UI" w:cs="Segoe UI"/>
          <w:sz w:val="22"/>
        </w:rPr>
        <w:t>Dodavatel</w:t>
      </w:r>
      <w:r w:rsidR="007F6708">
        <w:rPr>
          <w:rFonts w:ascii="Segoe UI" w:hAnsi="Segoe UI" w:cs="Segoe UI"/>
          <w:sz w:val="22"/>
        </w:rPr>
        <w:t xml:space="preserve"> </w:t>
      </w:r>
      <w:r w:rsidR="007F6708" w:rsidRPr="007F6708">
        <w:rPr>
          <w:rFonts w:ascii="Segoe UI" w:hAnsi="Segoe UI" w:cs="Segoe UI"/>
          <w:sz w:val="22"/>
        </w:rPr>
        <w:t xml:space="preserve">povinen účtovat </w:t>
      </w:r>
      <w:r w:rsidR="007F6708">
        <w:rPr>
          <w:rFonts w:ascii="Segoe UI" w:hAnsi="Segoe UI" w:cs="Segoe UI"/>
          <w:sz w:val="22"/>
        </w:rPr>
        <w:t>daň z přidané hodnot</w:t>
      </w:r>
      <w:r w:rsidR="008A69F5">
        <w:rPr>
          <w:rFonts w:ascii="Segoe UI" w:hAnsi="Segoe UI" w:cs="Segoe UI"/>
          <w:sz w:val="22"/>
        </w:rPr>
        <w:t>y</w:t>
      </w:r>
      <w:r w:rsidR="007F6708">
        <w:rPr>
          <w:rFonts w:ascii="Segoe UI" w:hAnsi="Segoe UI" w:cs="Segoe UI"/>
          <w:sz w:val="22"/>
        </w:rPr>
        <w:t xml:space="preserve"> (dále jen „</w:t>
      </w:r>
      <w:r w:rsidR="007F6708" w:rsidRPr="005114B6">
        <w:rPr>
          <w:rFonts w:ascii="Segoe UI" w:hAnsi="Segoe UI" w:cs="Segoe UI"/>
          <w:b/>
          <w:bCs/>
          <w:i/>
          <w:iCs/>
          <w:sz w:val="22"/>
        </w:rPr>
        <w:t>DPH</w:t>
      </w:r>
      <w:r w:rsidR="007F6708">
        <w:rPr>
          <w:rFonts w:ascii="Segoe UI" w:hAnsi="Segoe UI" w:cs="Segoe UI"/>
          <w:sz w:val="22"/>
        </w:rPr>
        <w:t>“)</w:t>
      </w:r>
      <w:r w:rsidR="007F6708" w:rsidRPr="007F6708">
        <w:rPr>
          <w:rFonts w:ascii="Segoe UI" w:hAnsi="Segoe UI" w:cs="Segoe UI"/>
          <w:sz w:val="22"/>
        </w:rPr>
        <w:t xml:space="preserve"> v platné výši. </w:t>
      </w:r>
      <w:r>
        <w:rPr>
          <w:rFonts w:ascii="Segoe UI" w:hAnsi="Segoe UI" w:cs="Segoe UI"/>
          <w:sz w:val="22"/>
        </w:rPr>
        <w:t>Dodavatel</w:t>
      </w:r>
      <w:r w:rsidR="007F6708">
        <w:rPr>
          <w:rFonts w:ascii="Segoe UI" w:hAnsi="Segoe UI" w:cs="Segoe UI"/>
          <w:sz w:val="22"/>
        </w:rPr>
        <w:t xml:space="preserve"> </w:t>
      </w:r>
      <w:r w:rsidR="007F6708" w:rsidRPr="007F6708">
        <w:rPr>
          <w:rFonts w:ascii="Segoe UI" w:hAnsi="Segoe UI" w:cs="Segoe UI"/>
          <w:sz w:val="22"/>
        </w:rPr>
        <w:t>odpovídá za to, že sazba DPH je stanovena v souladu s platnými právními předpisy.</w:t>
      </w:r>
    </w:p>
    <w:p w14:paraId="04447BE2" w14:textId="4976CB7C" w:rsidR="00F62E46" w:rsidRPr="00632496" w:rsidRDefault="00E8251B" w:rsidP="009A4694">
      <w:pPr>
        <w:pStyle w:val="Nadpis2"/>
        <w:keepLines w:val="0"/>
        <w:widowControl w:val="0"/>
        <w:rPr>
          <w:rFonts w:ascii="Segoe UI" w:hAnsi="Segoe UI" w:cs="Segoe UI"/>
          <w:sz w:val="22"/>
        </w:rPr>
      </w:pPr>
      <w:r>
        <w:rPr>
          <w:rFonts w:ascii="Segoe UI" w:hAnsi="Segoe UI" w:cs="Segoe UI"/>
          <w:sz w:val="22"/>
        </w:rPr>
        <w:t>C</w:t>
      </w:r>
      <w:r w:rsidR="005B1E97" w:rsidRPr="00632496">
        <w:rPr>
          <w:rFonts w:ascii="Segoe UI" w:hAnsi="Segoe UI" w:cs="Segoe UI"/>
          <w:sz w:val="22"/>
        </w:rPr>
        <w:t>ena</w:t>
      </w:r>
      <w:r w:rsidR="00F62E46" w:rsidRPr="00632496">
        <w:rPr>
          <w:rFonts w:ascii="Segoe UI" w:hAnsi="Segoe UI" w:cs="Segoe UI"/>
          <w:sz w:val="22"/>
        </w:rPr>
        <w:t xml:space="preserve"> </w:t>
      </w:r>
      <w:r w:rsidR="00936330">
        <w:rPr>
          <w:rFonts w:ascii="Segoe UI" w:hAnsi="Segoe UI" w:cs="Segoe UI"/>
          <w:sz w:val="22"/>
        </w:rPr>
        <w:t xml:space="preserve">za </w:t>
      </w:r>
      <w:r w:rsidR="00F62E46" w:rsidRPr="00632496">
        <w:rPr>
          <w:rFonts w:ascii="Segoe UI" w:hAnsi="Segoe UI" w:cs="Segoe UI"/>
          <w:sz w:val="22"/>
        </w:rPr>
        <w:t>Zboží</w:t>
      </w:r>
      <w:r w:rsidR="002A5455" w:rsidRPr="00632496">
        <w:rPr>
          <w:rFonts w:ascii="Segoe UI" w:hAnsi="Segoe UI" w:cs="Segoe UI"/>
          <w:sz w:val="22"/>
        </w:rPr>
        <w:t xml:space="preserve"> </w:t>
      </w:r>
      <w:r w:rsidR="00F720E3">
        <w:rPr>
          <w:rFonts w:ascii="Segoe UI" w:hAnsi="Segoe UI" w:cs="Segoe UI"/>
          <w:sz w:val="22"/>
        </w:rPr>
        <w:t>je</w:t>
      </w:r>
      <w:r w:rsidR="00F62E46" w:rsidRPr="00632496">
        <w:rPr>
          <w:rFonts w:ascii="Segoe UI" w:hAnsi="Segoe UI" w:cs="Segoe UI"/>
          <w:sz w:val="22"/>
        </w:rPr>
        <w:t xml:space="preserve"> konečn</w:t>
      </w:r>
      <w:r w:rsidR="00F720E3">
        <w:rPr>
          <w:rFonts w:ascii="Segoe UI" w:hAnsi="Segoe UI" w:cs="Segoe UI"/>
          <w:sz w:val="22"/>
        </w:rPr>
        <w:t>á</w:t>
      </w:r>
      <w:r w:rsidR="00F62E46" w:rsidRPr="00632496">
        <w:rPr>
          <w:rFonts w:ascii="Segoe UI" w:hAnsi="Segoe UI" w:cs="Segoe UI"/>
          <w:sz w:val="22"/>
        </w:rPr>
        <w:t xml:space="preserve"> a závazn</w:t>
      </w:r>
      <w:r w:rsidR="00F720E3">
        <w:rPr>
          <w:rFonts w:ascii="Segoe UI" w:hAnsi="Segoe UI" w:cs="Segoe UI"/>
          <w:sz w:val="22"/>
        </w:rPr>
        <w:t>á</w:t>
      </w:r>
      <w:r w:rsidR="00F62E46" w:rsidRPr="00632496">
        <w:rPr>
          <w:rFonts w:ascii="Segoe UI" w:hAnsi="Segoe UI" w:cs="Segoe UI"/>
          <w:sz w:val="22"/>
        </w:rPr>
        <w:t>. V</w:t>
      </w:r>
      <w:r w:rsidR="00311562">
        <w:rPr>
          <w:rFonts w:ascii="Segoe UI" w:hAnsi="Segoe UI" w:cs="Segoe UI"/>
          <w:sz w:val="22"/>
        </w:rPr>
        <w:t xml:space="preserve"> celkové </w:t>
      </w:r>
      <w:r w:rsidR="00F62E46" w:rsidRPr="00632496">
        <w:rPr>
          <w:rFonts w:ascii="Segoe UI" w:hAnsi="Segoe UI" w:cs="Segoe UI"/>
          <w:sz w:val="22"/>
        </w:rPr>
        <w:t xml:space="preserve">ceně </w:t>
      </w:r>
      <w:r w:rsidR="00311562">
        <w:rPr>
          <w:rFonts w:ascii="Segoe UI" w:hAnsi="Segoe UI" w:cs="Segoe UI"/>
          <w:sz w:val="22"/>
        </w:rPr>
        <w:t>Zboží</w:t>
      </w:r>
      <w:r w:rsidR="00311562" w:rsidRPr="00632496">
        <w:rPr>
          <w:rFonts w:ascii="Segoe UI" w:hAnsi="Segoe UI" w:cs="Segoe UI"/>
          <w:sz w:val="22"/>
        </w:rPr>
        <w:t xml:space="preserve"> </w:t>
      </w:r>
      <w:r w:rsidR="00F62E46" w:rsidRPr="00632496">
        <w:rPr>
          <w:rFonts w:ascii="Segoe UI" w:hAnsi="Segoe UI" w:cs="Segoe UI"/>
          <w:sz w:val="22"/>
        </w:rPr>
        <w:t>jsou zahrnuty veškeré náklady související s</w:t>
      </w:r>
      <w:r w:rsidR="008A69F5">
        <w:rPr>
          <w:rFonts w:ascii="Segoe UI" w:hAnsi="Segoe UI" w:cs="Segoe UI"/>
          <w:sz w:val="22"/>
        </w:rPr>
        <w:t xml:space="preserve"> výrobou, </w:t>
      </w:r>
      <w:r w:rsidR="00F62E46" w:rsidRPr="00632496">
        <w:rPr>
          <w:rFonts w:ascii="Segoe UI" w:hAnsi="Segoe UI" w:cs="Segoe UI"/>
          <w:sz w:val="22"/>
        </w:rPr>
        <w:t>dodávk</w:t>
      </w:r>
      <w:r w:rsidR="00AD2E44" w:rsidRPr="00632496">
        <w:rPr>
          <w:rFonts w:ascii="Segoe UI" w:hAnsi="Segoe UI" w:cs="Segoe UI"/>
          <w:sz w:val="22"/>
        </w:rPr>
        <w:t>ou</w:t>
      </w:r>
      <w:r w:rsidR="008A69F5">
        <w:rPr>
          <w:rFonts w:ascii="Segoe UI" w:hAnsi="Segoe UI" w:cs="Segoe UI"/>
          <w:sz w:val="22"/>
        </w:rPr>
        <w:t xml:space="preserve"> a instalací</w:t>
      </w:r>
      <w:r w:rsidR="001D60F3">
        <w:rPr>
          <w:rFonts w:ascii="Segoe UI" w:hAnsi="Segoe UI" w:cs="Segoe UI"/>
          <w:sz w:val="22"/>
        </w:rPr>
        <w:t xml:space="preserve"> </w:t>
      </w:r>
      <w:r w:rsidR="00F62E46" w:rsidRPr="00632496">
        <w:rPr>
          <w:rFonts w:ascii="Segoe UI" w:hAnsi="Segoe UI" w:cs="Segoe UI"/>
          <w:sz w:val="22"/>
        </w:rPr>
        <w:t>Zboží (např.</w:t>
      </w:r>
      <w:r w:rsidR="009A4694">
        <w:rPr>
          <w:rFonts w:ascii="Segoe UI" w:hAnsi="Segoe UI" w:cs="Segoe UI"/>
          <w:sz w:val="22"/>
        </w:rPr>
        <w:t> </w:t>
      </w:r>
      <w:r w:rsidR="00F62E46" w:rsidRPr="00632496">
        <w:rPr>
          <w:rFonts w:ascii="Segoe UI" w:hAnsi="Segoe UI" w:cs="Segoe UI"/>
          <w:sz w:val="22"/>
        </w:rPr>
        <w:t xml:space="preserve">přeprava Zboží do místa plnění, </w:t>
      </w:r>
      <w:r w:rsidR="00BB550F">
        <w:rPr>
          <w:rFonts w:ascii="Segoe UI" w:hAnsi="Segoe UI" w:cs="Segoe UI"/>
          <w:sz w:val="22"/>
        </w:rPr>
        <w:t xml:space="preserve">doměrky, montáž, vzorkování, poskytnutí všech dokumentů dle smlouvy, </w:t>
      </w:r>
      <w:r w:rsidR="005B485D">
        <w:rPr>
          <w:rFonts w:ascii="Segoe UI" w:hAnsi="Segoe UI" w:cs="Segoe UI"/>
          <w:sz w:val="22"/>
        </w:rPr>
        <w:t>záruka</w:t>
      </w:r>
      <w:r w:rsidR="00F62E46" w:rsidRPr="00632496">
        <w:rPr>
          <w:rFonts w:ascii="Segoe UI" w:hAnsi="Segoe UI" w:cs="Segoe UI"/>
          <w:sz w:val="22"/>
        </w:rPr>
        <w:t>, balné</w:t>
      </w:r>
      <w:r w:rsidR="00C03076" w:rsidRPr="00632496">
        <w:rPr>
          <w:rFonts w:ascii="Segoe UI" w:hAnsi="Segoe UI" w:cs="Segoe UI"/>
          <w:sz w:val="22"/>
        </w:rPr>
        <w:t xml:space="preserve">, </w:t>
      </w:r>
      <w:r w:rsidR="00C03076" w:rsidRPr="00632496">
        <w:rPr>
          <w:rFonts w:ascii="Segoe UI" w:hAnsi="Segoe UI" w:cs="Segoe UI"/>
          <w:sz w:val="22"/>
        </w:rPr>
        <w:lastRenderedPageBreak/>
        <w:t xml:space="preserve">náklady související s ekologickou likvidací </w:t>
      </w:r>
      <w:r w:rsidR="005873EF">
        <w:rPr>
          <w:rFonts w:ascii="Segoe UI" w:hAnsi="Segoe UI" w:cs="Segoe UI"/>
          <w:sz w:val="22"/>
        </w:rPr>
        <w:t>obalů</w:t>
      </w:r>
      <w:r w:rsidR="005873EF" w:rsidRPr="00632496">
        <w:rPr>
          <w:rFonts w:ascii="Segoe UI" w:hAnsi="Segoe UI" w:cs="Segoe UI"/>
          <w:sz w:val="22"/>
        </w:rPr>
        <w:t xml:space="preserve"> </w:t>
      </w:r>
      <w:r w:rsidR="00F62E46" w:rsidRPr="00632496">
        <w:rPr>
          <w:rFonts w:ascii="Segoe UI" w:hAnsi="Segoe UI" w:cs="Segoe UI"/>
          <w:sz w:val="22"/>
        </w:rPr>
        <w:t>apod.).</w:t>
      </w:r>
      <w:r w:rsidR="008D2BA3">
        <w:rPr>
          <w:rFonts w:ascii="Segoe UI" w:hAnsi="Segoe UI" w:cs="Segoe UI"/>
          <w:sz w:val="22"/>
        </w:rPr>
        <w:t xml:space="preserve"> </w:t>
      </w:r>
    </w:p>
    <w:p w14:paraId="4CBD4264" w14:textId="424F1C2B" w:rsidR="00745DB4" w:rsidRDefault="00AF7136" w:rsidP="009A4694">
      <w:pPr>
        <w:pStyle w:val="Nadpis2"/>
        <w:keepLines w:val="0"/>
        <w:widowControl w:val="0"/>
        <w:rPr>
          <w:rFonts w:ascii="Segoe UI" w:hAnsi="Segoe UI" w:cs="Segoe UI"/>
          <w:sz w:val="22"/>
        </w:rPr>
      </w:pPr>
      <w:bookmarkStart w:id="24" w:name="_Ref422132359"/>
      <w:bookmarkStart w:id="25" w:name="_Ref305657193"/>
      <w:bookmarkStart w:id="26" w:name="_Ref356979179"/>
      <w:bookmarkEnd w:id="21"/>
      <w:bookmarkEnd w:id="22"/>
      <w:bookmarkEnd w:id="23"/>
      <w:r>
        <w:rPr>
          <w:rFonts w:ascii="Segoe UI" w:hAnsi="Segoe UI" w:cs="Segoe UI"/>
          <w:sz w:val="22"/>
        </w:rPr>
        <w:t>Objednatel</w:t>
      </w:r>
      <w:r w:rsidR="00F62E46" w:rsidRPr="000F5ECF">
        <w:rPr>
          <w:rFonts w:ascii="Segoe UI" w:hAnsi="Segoe UI" w:cs="Segoe UI"/>
          <w:sz w:val="22"/>
        </w:rPr>
        <w:t xml:space="preserve"> se zavazuje </w:t>
      </w:r>
      <w:r w:rsidR="00F720E3">
        <w:rPr>
          <w:rFonts w:ascii="Segoe UI" w:hAnsi="Segoe UI" w:cs="Segoe UI"/>
          <w:sz w:val="22"/>
        </w:rPr>
        <w:t>zaplatit</w:t>
      </w:r>
      <w:r w:rsidR="00F62E46" w:rsidRPr="000F5ECF">
        <w:rPr>
          <w:rFonts w:ascii="Segoe UI" w:hAnsi="Segoe UI" w:cs="Segoe UI"/>
          <w:sz w:val="22"/>
        </w:rPr>
        <w:t xml:space="preserve"> dohodnutou cenu</w:t>
      </w:r>
      <w:r w:rsidR="00AF66F0" w:rsidRPr="000F5ECF">
        <w:rPr>
          <w:rFonts w:ascii="Segoe UI" w:hAnsi="Segoe UI" w:cs="Segoe UI"/>
          <w:sz w:val="22"/>
        </w:rPr>
        <w:t xml:space="preserve"> </w:t>
      </w:r>
      <w:r w:rsidR="000F5ECF">
        <w:rPr>
          <w:rFonts w:ascii="Segoe UI" w:hAnsi="Segoe UI" w:cs="Segoe UI"/>
          <w:sz w:val="22"/>
        </w:rPr>
        <w:t xml:space="preserve">Zboží </w:t>
      </w:r>
      <w:r w:rsidR="00F56E1D">
        <w:rPr>
          <w:rFonts w:ascii="Segoe UI" w:hAnsi="Segoe UI" w:cs="Segoe UI"/>
          <w:sz w:val="22"/>
        </w:rPr>
        <w:t xml:space="preserve">na základě vystavené faktury </w:t>
      </w:r>
      <w:r>
        <w:rPr>
          <w:rFonts w:ascii="Segoe UI" w:hAnsi="Segoe UI" w:cs="Segoe UI"/>
          <w:sz w:val="22"/>
        </w:rPr>
        <w:t>Dodavatel</w:t>
      </w:r>
      <w:r w:rsidR="005873EF">
        <w:rPr>
          <w:rFonts w:ascii="Segoe UI" w:hAnsi="Segoe UI" w:cs="Segoe UI"/>
          <w:sz w:val="22"/>
        </w:rPr>
        <w:t>e</w:t>
      </w:r>
      <w:r w:rsidR="00F56E1D">
        <w:rPr>
          <w:rFonts w:ascii="Segoe UI" w:hAnsi="Segoe UI" w:cs="Segoe UI"/>
          <w:sz w:val="22"/>
        </w:rPr>
        <w:t>m</w:t>
      </w:r>
      <w:r w:rsidR="00BE65DB" w:rsidRPr="000F5ECF">
        <w:rPr>
          <w:rFonts w:ascii="Segoe UI" w:hAnsi="Segoe UI" w:cs="Segoe UI"/>
          <w:sz w:val="22"/>
        </w:rPr>
        <w:t xml:space="preserve">. </w:t>
      </w:r>
      <w:r w:rsidR="00F62E46" w:rsidRPr="000F5ECF">
        <w:rPr>
          <w:rFonts w:ascii="Segoe UI" w:hAnsi="Segoe UI" w:cs="Segoe UI"/>
          <w:sz w:val="22"/>
        </w:rPr>
        <w:t xml:space="preserve">Provedení dodávky </w:t>
      </w:r>
      <w:r w:rsidR="009070EE" w:rsidRPr="000F5ECF">
        <w:rPr>
          <w:rFonts w:ascii="Segoe UI" w:hAnsi="Segoe UI" w:cs="Segoe UI"/>
          <w:sz w:val="22"/>
        </w:rPr>
        <w:t xml:space="preserve">Zboží </w:t>
      </w:r>
      <w:r w:rsidR="00F62E46" w:rsidRPr="000F5ECF">
        <w:rPr>
          <w:rFonts w:ascii="Segoe UI" w:hAnsi="Segoe UI" w:cs="Segoe UI"/>
          <w:sz w:val="22"/>
        </w:rPr>
        <w:t xml:space="preserve">musí být písemně potvrzeno </w:t>
      </w:r>
      <w:r>
        <w:rPr>
          <w:rFonts w:ascii="Segoe UI" w:hAnsi="Segoe UI" w:cs="Segoe UI"/>
          <w:sz w:val="22"/>
        </w:rPr>
        <w:t>Objednatel</w:t>
      </w:r>
      <w:r w:rsidR="005873EF">
        <w:rPr>
          <w:rFonts w:ascii="Segoe UI" w:hAnsi="Segoe UI" w:cs="Segoe UI"/>
          <w:sz w:val="22"/>
        </w:rPr>
        <w:t>e</w:t>
      </w:r>
      <w:r w:rsidR="00CE3C17">
        <w:rPr>
          <w:rFonts w:ascii="Segoe UI" w:hAnsi="Segoe UI" w:cs="Segoe UI"/>
          <w:sz w:val="22"/>
        </w:rPr>
        <w:t>m</w:t>
      </w:r>
      <w:r w:rsidR="00F62E46" w:rsidRPr="000F5ECF">
        <w:rPr>
          <w:rFonts w:ascii="Segoe UI" w:hAnsi="Segoe UI" w:cs="Segoe UI"/>
          <w:sz w:val="22"/>
        </w:rPr>
        <w:t>, přičemž fakturována může být jen takto písemně potvrzená dodávka Zboží</w:t>
      </w:r>
      <w:r w:rsidR="00BE65DB" w:rsidRPr="000F5ECF">
        <w:rPr>
          <w:rFonts w:ascii="Segoe UI" w:hAnsi="Segoe UI" w:cs="Segoe UI"/>
          <w:sz w:val="22"/>
        </w:rPr>
        <w:t>.</w:t>
      </w:r>
      <w:r w:rsidR="005E5F4F">
        <w:rPr>
          <w:rFonts w:ascii="Segoe UI" w:hAnsi="Segoe UI" w:cs="Segoe UI"/>
          <w:sz w:val="22"/>
        </w:rPr>
        <w:t xml:space="preserve"> </w:t>
      </w:r>
      <w:r>
        <w:rPr>
          <w:rFonts w:ascii="Segoe UI" w:hAnsi="Segoe UI" w:cs="Segoe UI"/>
          <w:sz w:val="22"/>
        </w:rPr>
        <w:t>Dodavatel</w:t>
      </w:r>
      <w:r w:rsidR="005E5F4F">
        <w:rPr>
          <w:rFonts w:ascii="Segoe UI" w:hAnsi="Segoe UI" w:cs="Segoe UI"/>
          <w:sz w:val="22"/>
        </w:rPr>
        <w:t xml:space="preserve"> je povinen vystav</w:t>
      </w:r>
      <w:r w:rsidR="00F56E1D">
        <w:rPr>
          <w:rFonts w:ascii="Segoe UI" w:hAnsi="Segoe UI" w:cs="Segoe UI"/>
          <w:sz w:val="22"/>
        </w:rPr>
        <w:t>it</w:t>
      </w:r>
      <w:r w:rsidR="005E5F4F">
        <w:rPr>
          <w:rFonts w:ascii="Segoe UI" w:hAnsi="Segoe UI" w:cs="Segoe UI"/>
          <w:sz w:val="22"/>
        </w:rPr>
        <w:t xml:space="preserve"> d</w:t>
      </w:r>
      <w:r w:rsidR="005E5F4F" w:rsidRPr="000F5ECF">
        <w:rPr>
          <w:rFonts w:ascii="Segoe UI" w:hAnsi="Segoe UI" w:cs="Segoe UI"/>
          <w:sz w:val="22"/>
        </w:rPr>
        <w:t>aňov</w:t>
      </w:r>
      <w:r w:rsidR="00F56E1D">
        <w:rPr>
          <w:rFonts w:ascii="Segoe UI" w:hAnsi="Segoe UI" w:cs="Segoe UI"/>
          <w:sz w:val="22"/>
        </w:rPr>
        <w:t>ý</w:t>
      </w:r>
      <w:r w:rsidR="005E5F4F" w:rsidRPr="000F5ECF">
        <w:rPr>
          <w:rFonts w:ascii="Segoe UI" w:hAnsi="Segoe UI" w:cs="Segoe UI"/>
          <w:sz w:val="22"/>
        </w:rPr>
        <w:t xml:space="preserve"> či účetní doklad (dále jen </w:t>
      </w:r>
      <w:r w:rsidR="005E5F4F">
        <w:rPr>
          <w:rFonts w:ascii="Segoe UI" w:hAnsi="Segoe UI" w:cs="Segoe UI"/>
          <w:sz w:val="22"/>
        </w:rPr>
        <w:t>„</w:t>
      </w:r>
      <w:r w:rsidR="005E5F4F" w:rsidRPr="001D60F3">
        <w:rPr>
          <w:rFonts w:ascii="Segoe UI" w:hAnsi="Segoe UI" w:cs="Segoe UI"/>
          <w:b/>
          <w:bCs/>
          <w:i/>
          <w:iCs/>
          <w:sz w:val="22"/>
        </w:rPr>
        <w:t>Faktury</w:t>
      </w:r>
      <w:r w:rsidR="005E5F4F">
        <w:rPr>
          <w:rFonts w:ascii="Segoe UI" w:hAnsi="Segoe UI" w:cs="Segoe UI"/>
          <w:sz w:val="22"/>
        </w:rPr>
        <w:t xml:space="preserve">“ a jednotlivě </w:t>
      </w:r>
      <w:r w:rsidR="005E5F4F" w:rsidRPr="000F5ECF">
        <w:rPr>
          <w:rFonts w:ascii="Segoe UI" w:hAnsi="Segoe UI" w:cs="Segoe UI"/>
          <w:sz w:val="22"/>
        </w:rPr>
        <w:t>„</w:t>
      </w:r>
      <w:r w:rsidR="005E5F4F" w:rsidRPr="000F5ECF">
        <w:rPr>
          <w:rFonts w:ascii="Segoe UI" w:hAnsi="Segoe UI" w:cs="Segoe UI"/>
          <w:b/>
          <w:bCs/>
          <w:i/>
          <w:iCs/>
          <w:sz w:val="22"/>
        </w:rPr>
        <w:t>Faktura</w:t>
      </w:r>
      <w:r w:rsidR="005E5F4F" w:rsidRPr="000F5ECF">
        <w:rPr>
          <w:rFonts w:ascii="Segoe UI" w:hAnsi="Segoe UI" w:cs="Segoe UI"/>
          <w:sz w:val="22"/>
        </w:rPr>
        <w:t>“) za dodávk</w:t>
      </w:r>
      <w:r w:rsidR="00F56E1D">
        <w:rPr>
          <w:rFonts w:ascii="Segoe UI" w:hAnsi="Segoe UI" w:cs="Segoe UI"/>
          <w:sz w:val="22"/>
        </w:rPr>
        <w:t>u</w:t>
      </w:r>
      <w:r w:rsidR="005E5F4F" w:rsidRPr="000F5ECF">
        <w:rPr>
          <w:rFonts w:ascii="Segoe UI" w:hAnsi="Segoe UI" w:cs="Segoe UI"/>
          <w:sz w:val="22"/>
        </w:rPr>
        <w:t xml:space="preserve"> Zboží</w:t>
      </w:r>
      <w:r w:rsidR="00683626">
        <w:rPr>
          <w:rFonts w:ascii="Segoe UI" w:hAnsi="Segoe UI" w:cs="Segoe UI"/>
          <w:sz w:val="22"/>
        </w:rPr>
        <w:t>.</w:t>
      </w:r>
      <w:r w:rsidR="00BE65DB" w:rsidRPr="000F5ECF">
        <w:rPr>
          <w:rFonts w:ascii="Segoe UI" w:hAnsi="Segoe UI" w:cs="Segoe UI"/>
          <w:sz w:val="22"/>
        </w:rPr>
        <w:t xml:space="preserve"> </w:t>
      </w:r>
      <w:bookmarkEnd w:id="24"/>
    </w:p>
    <w:p w14:paraId="52513EC7" w14:textId="2A031BEE" w:rsidR="00EE20E3" w:rsidRPr="00B57D16" w:rsidRDefault="00040ADF" w:rsidP="009A4694">
      <w:pPr>
        <w:pStyle w:val="Nadpis2"/>
        <w:keepLines w:val="0"/>
        <w:widowControl w:val="0"/>
        <w:rPr>
          <w:rFonts w:ascii="Segoe UI" w:hAnsi="Segoe UI" w:cs="Segoe UI"/>
          <w:sz w:val="22"/>
        </w:rPr>
      </w:pPr>
      <w:r w:rsidRPr="00B57D16">
        <w:rPr>
          <w:rFonts w:ascii="Segoe UI" w:hAnsi="Segoe UI" w:cs="Segoe UI"/>
          <w:sz w:val="22"/>
        </w:rPr>
        <w:t>N</w:t>
      </w:r>
      <w:r w:rsidR="006A411E" w:rsidRPr="00B57D16">
        <w:rPr>
          <w:rFonts w:ascii="Segoe UI" w:hAnsi="Segoe UI" w:cs="Segoe UI"/>
          <w:sz w:val="22"/>
        </w:rPr>
        <w:t xml:space="preserve">áklady na energie </w:t>
      </w:r>
      <w:r w:rsidR="00037019" w:rsidRPr="00B57D16">
        <w:rPr>
          <w:rFonts w:ascii="Segoe UI" w:hAnsi="Segoe UI" w:cs="Segoe UI"/>
          <w:sz w:val="22"/>
        </w:rPr>
        <w:t xml:space="preserve">spotřebované </w:t>
      </w:r>
      <w:r w:rsidR="00AF7136" w:rsidRPr="00B57D16">
        <w:rPr>
          <w:rFonts w:ascii="Segoe UI" w:hAnsi="Segoe UI" w:cs="Segoe UI"/>
          <w:sz w:val="22"/>
        </w:rPr>
        <w:t>Dodavatel</w:t>
      </w:r>
      <w:r w:rsidR="005873EF" w:rsidRPr="00B57D16">
        <w:rPr>
          <w:rFonts w:ascii="Segoe UI" w:hAnsi="Segoe UI" w:cs="Segoe UI"/>
          <w:sz w:val="22"/>
        </w:rPr>
        <w:t>e</w:t>
      </w:r>
      <w:r w:rsidR="00E8251B" w:rsidRPr="00B57D16">
        <w:rPr>
          <w:rFonts w:ascii="Segoe UI" w:hAnsi="Segoe UI" w:cs="Segoe UI"/>
          <w:sz w:val="22"/>
        </w:rPr>
        <w:t>m</w:t>
      </w:r>
      <w:r w:rsidR="00037019" w:rsidRPr="00B57D16">
        <w:rPr>
          <w:rFonts w:ascii="Segoe UI" w:hAnsi="Segoe UI" w:cs="Segoe UI"/>
          <w:sz w:val="22"/>
        </w:rPr>
        <w:t xml:space="preserve"> při plnění předmětu plnění </w:t>
      </w:r>
      <w:r w:rsidR="006A411E" w:rsidRPr="00B57D16">
        <w:rPr>
          <w:rFonts w:ascii="Segoe UI" w:hAnsi="Segoe UI" w:cs="Segoe UI"/>
          <w:sz w:val="22"/>
        </w:rPr>
        <w:t>v místě plněn</w:t>
      </w:r>
      <w:r w:rsidR="00037019" w:rsidRPr="00B57D16">
        <w:rPr>
          <w:rFonts w:ascii="Segoe UI" w:hAnsi="Segoe UI" w:cs="Segoe UI"/>
          <w:sz w:val="22"/>
        </w:rPr>
        <w:t>í v </w:t>
      </w:r>
      <w:r w:rsidR="00FD346F" w:rsidRPr="00B57D16">
        <w:rPr>
          <w:rFonts w:ascii="Segoe UI" w:hAnsi="Segoe UI" w:cs="Segoe UI"/>
          <w:sz w:val="22"/>
        </w:rPr>
        <w:t>souvislosti</w:t>
      </w:r>
      <w:r w:rsidR="00037019" w:rsidRPr="00B57D16">
        <w:rPr>
          <w:rFonts w:ascii="Segoe UI" w:hAnsi="Segoe UI" w:cs="Segoe UI"/>
          <w:sz w:val="22"/>
        </w:rPr>
        <w:t xml:space="preserve"> s dodáním a </w:t>
      </w:r>
      <w:r w:rsidR="00FD346F" w:rsidRPr="00B57D16">
        <w:rPr>
          <w:rFonts w:ascii="Segoe UI" w:hAnsi="Segoe UI" w:cs="Segoe UI"/>
          <w:sz w:val="22"/>
        </w:rPr>
        <w:t>montáží</w:t>
      </w:r>
      <w:r w:rsidR="00037019" w:rsidRPr="00B57D16">
        <w:rPr>
          <w:rFonts w:ascii="Segoe UI" w:hAnsi="Segoe UI" w:cs="Segoe UI"/>
          <w:sz w:val="22"/>
        </w:rPr>
        <w:t xml:space="preserve"> Zboží nese </w:t>
      </w:r>
      <w:r w:rsidR="00AF7136" w:rsidRPr="00B57D16">
        <w:rPr>
          <w:rFonts w:ascii="Segoe UI" w:hAnsi="Segoe UI" w:cs="Segoe UI"/>
          <w:sz w:val="22"/>
        </w:rPr>
        <w:t>Objednatel</w:t>
      </w:r>
      <w:r w:rsidR="00B34ABF" w:rsidRPr="00B57D16">
        <w:rPr>
          <w:rFonts w:ascii="Segoe UI" w:hAnsi="Segoe UI" w:cs="Segoe UI"/>
          <w:sz w:val="22"/>
        </w:rPr>
        <w:t>.</w:t>
      </w:r>
    </w:p>
    <w:p w14:paraId="11E2428B" w14:textId="72ABAFCB" w:rsidR="00EE20E3" w:rsidRPr="00B57D16" w:rsidRDefault="00EE20E3" w:rsidP="009A59AB">
      <w:pPr>
        <w:pStyle w:val="Nadpis2"/>
        <w:keepLines w:val="0"/>
        <w:widowControl w:val="0"/>
        <w:rPr>
          <w:rFonts w:ascii="Segoe UI" w:hAnsi="Segoe UI" w:cs="Segoe UI"/>
          <w:sz w:val="22"/>
        </w:rPr>
      </w:pPr>
      <w:r w:rsidRPr="00B57D16">
        <w:rPr>
          <w:rFonts w:ascii="Segoe UI" w:hAnsi="Segoe UI" w:cs="Segoe UI"/>
          <w:sz w:val="22"/>
        </w:rPr>
        <w:t xml:space="preserve">Splatnost </w:t>
      </w:r>
      <w:r w:rsidR="00223BD0" w:rsidRPr="00B57D16">
        <w:rPr>
          <w:rFonts w:ascii="Segoe UI" w:hAnsi="Segoe UI" w:cs="Segoe UI"/>
          <w:sz w:val="22"/>
        </w:rPr>
        <w:t xml:space="preserve">ceny podle </w:t>
      </w:r>
      <w:r w:rsidRPr="00B57D16">
        <w:rPr>
          <w:rFonts w:ascii="Segoe UI" w:hAnsi="Segoe UI" w:cs="Segoe UI"/>
          <w:sz w:val="22"/>
        </w:rPr>
        <w:t>v</w:t>
      </w:r>
      <w:r w:rsidR="00B93C5C" w:rsidRPr="00B57D16">
        <w:rPr>
          <w:rFonts w:ascii="Segoe UI" w:hAnsi="Segoe UI" w:cs="Segoe UI"/>
          <w:sz w:val="22"/>
        </w:rPr>
        <w:t>ystavené F</w:t>
      </w:r>
      <w:r w:rsidRPr="00B57D16">
        <w:rPr>
          <w:rFonts w:ascii="Segoe UI" w:hAnsi="Segoe UI" w:cs="Segoe UI"/>
          <w:sz w:val="22"/>
        </w:rPr>
        <w:t>aktury, obsahující stanovené náležitosti</w:t>
      </w:r>
      <w:r w:rsidR="005873EF" w:rsidRPr="00B57D16">
        <w:rPr>
          <w:rFonts w:ascii="Segoe UI" w:hAnsi="Segoe UI" w:cs="Segoe UI"/>
          <w:sz w:val="22"/>
        </w:rPr>
        <w:t xml:space="preserve"> činí</w:t>
      </w:r>
      <w:r w:rsidR="001D377B" w:rsidRPr="00B57D16">
        <w:rPr>
          <w:rFonts w:ascii="Segoe UI" w:hAnsi="Segoe UI" w:cs="Segoe UI"/>
          <w:sz w:val="22"/>
        </w:rPr>
        <w:t xml:space="preserve"> </w:t>
      </w:r>
      <w:r w:rsidR="00CD5999" w:rsidRPr="00B57D16">
        <w:rPr>
          <w:rFonts w:ascii="Segoe UI" w:hAnsi="Segoe UI" w:cs="Segoe UI"/>
          <w:sz w:val="22"/>
        </w:rPr>
        <w:t>30</w:t>
      </w:r>
      <w:r w:rsidRPr="00B57D16">
        <w:rPr>
          <w:rFonts w:ascii="Segoe UI" w:hAnsi="Segoe UI" w:cs="Segoe UI"/>
          <w:sz w:val="22"/>
        </w:rPr>
        <w:t xml:space="preserve"> dní ode dne </w:t>
      </w:r>
      <w:r w:rsidR="00473C79" w:rsidRPr="00B57D16">
        <w:rPr>
          <w:rFonts w:ascii="Segoe UI" w:hAnsi="Segoe UI" w:cs="Segoe UI"/>
          <w:sz w:val="22"/>
        </w:rPr>
        <w:t xml:space="preserve">prokazatelného </w:t>
      </w:r>
      <w:r w:rsidRPr="00B57D16">
        <w:rPr>
          <w:rFonts w:ascii="Segoe UI" w:hAnsi="Segoe UI" w:cs="Segoe UI"/>
          <w:sz w:val="22"/>
        </w:rPr>
        <w:t xml:space="preserve">doručení </w:t>
      </w:r>
      <w:r w:rsidR="00000FED" w:rsidRPr="00B57D16">
        <w:rPr>
          <w:rFonts w:ascii="Segoe UI" w:hAnsi="Segoe UI" w:cs="Segoe UI"/>
          <w:sz w:val="22"/>
        </w:rPr>
        <w:t xml:space="preserve">faktury </w:t>
      </w:r>
      <w:r w:rsidR="004C5FDB">
        <w:rPr>
          <w:rFonts w:ascii="Segoe UI" w:hAnsi="Segoe UI" w:cs="Segoe UI"/>
          <w:sz w:val="22"/>
        </w:rPr>
        <w:t>na podatelnu Objednatele</w:t>
      </w:r>
      <w:r w:rsidR="00A142E9" w:rsidRPr="00B57D16">
        <w:rPr>
          <w:rFonts w:ascii="Segoe UI" w:hAnsi="Segoe UI" w:cs="Segoe UI"/>
          <w:sz w:val="22"/>
        </w:rPr>
        <w:t>.</w:t>
      </w:r>
    </w:p>
    <w:p w14:paraId="301F97B4" w14:textId="1E48DE58" w:rsidR="00EE20E3" w:rsidRPr="00132988" w:rsidRDefault="00B93C5C" w:rsidP="009A4694">
      <w:pPr>
        <w:pStyle w:val="Nadpis2"/>
        <w:keepLines w:val="0"/>
        <w:widowControl w:val="0"/>
        <w:rPr>
          <w:rFonts w:ascii="Segoe UI" w:hAnsi="Segoe UI" w:cs="Segoe UI"/>
          <w:sz w:val="22"/>
        </w:rPr>
      </w:pPr>
      <w:r w:rsidRPr="005F4606">
        <w:rPr>
          <w:rFonts w:ascii="Segoe UI" w:hAnsi="Segoe UI" w:cs="Segoe UI"/>
          <w:sz w:val="22"/>
        </w:rPr>
        <w:t>Faktur</w:t>
      </w:r>
      <w:r w:rsidR="00495549">
        <w:rPr>
          <w:rFonts w:ascii="Segoe UI" w:hAnsi="Segoe UI" w:cs="Segoe UI"/>
          <w:sz w:val="22"/>
        </w:rPr>
        <w:t>a</w:t>
      </w:r>
      <w:r w:rsidR="00EE20E3" w:rsidRPr="005F4606">
        <w:rPr>
          <w:rFonts w:ascii="Segoe UI" w:hAnsi="Segoe UI" w:cs="Segoe UI"/>
          <w:sz w:val="22"/>
        </w:rPr>
        <w:t xml:space="preserve"> musí obsahovat evidenční číslo smlouvy a veškeré údaje vyžadované právními předpisy, zejména ustanovením § 29 zákona č. 235/2004 Sb., o dani z přidané hodnoty, ve</w:t>
      </w:r>
      <w:r w:rsidR="002762F4" w:rsidRPr="005F4606">
        <w:rPr>
          <w:rFonts w:ascii="Segoe UI" w:hAnsi="Segoe UI" w:cs="Segoe UI"/>
          <w:sz w:val="22"/>
        </w:rPr>
        <w:t> </w:t>
      </w:r>
      <w:r w:rsidR="00EE20E3" w:rsidRPr="005F4606">
        <w:rPr>
          <w:rFonts w:ascii="Segoe UI" w:hAnsi="Segoe UI" w:cs="Segoe UI"/>
          <w:sz w:val="22"/>
        </w:rPr>
        <w:t>znění pozdějších předpis</w:t>
      </w:r>
      <w:r w:rsidRPr="005F4606">
        <w:rPr>
          <w:rFonts w:ascii="Segoe UI" w:hAnsi="Segoe UI" w:cs="Segoe UI"/>
          <w:sz w:val="22"/>
        </w:rPr>
        <w:t>ů (dále jen „</w:t>
      </w:r>
      <w:r w:rsidRPr="005F4606">
        <w:rPr>
          <w:rFonts w:ascii="Segoe UI" w:hAnsi="Segoe UI" w:cs="Segoe UI"/>
          <w:b/>
          <w:bCs/>
          <w:i/>
          <w:iCs/>
          <w:sz w:val="22"/>
        </w:rPr>
        <w:t>ZDPH</w:t>
      </w:r>
      <w:r w:rsidRPr="005F4606">
        <w:rPr>
          <w:rFonts w:ascii="Segoe UI" w:hAnsi="Segoe UI" w:cs="Segoe UI"/>
          <w:sz w:val="22"/>
        </w:rPr>
        <w:t>“)</w:t>
      </w:r>
      <w:r w:rsidR="00EE20E3" w:rsidRPr="005F4606">
        <w:rPr>
          <w:rFonts w:ascii="Segoe UI" w:hAnsi="Segoe UI" w:cs="Segoe UI"/>
          <w:sz w:val="22"/>
        </w:rPr>
        <w:t xml:space="preserve"> a § 435 OZ. </w:t>
      </w:r>
      <w:r w:rsidR="00AF7136">
        <w:rPr>
          <w:rFonts w:ascii="Segoe UI" w:hAnsi="Segoe UI" w:cs="Segoe UI"/>
          <w:sz w:val="22"/>
        </w:rPr>
        <w:t>Dodavatel</w:t>
      </w:r>
      <w:r w:rsidR="00EE20E3" w:rsidRPr="005F4606">
        <w:rPr>
          <w:rFonts w:ascii="Segoe UI" w:hAnsi="Segoe UI" w:cs="Segoe UI"/>
          <w:sz w:val="22"/>
        </w:rPr>
        <w:t xml:space="preserve"> </w:t>
      </w:r>
      <w:r w:rsidR="00DF3018" w:rsidRPr="005F4606">
        <w:rPr>
          <w:rFonts w:ascii="Segoe UI" w:hAnsi="Segoe UI" w:cs="Segoe UI"/>
          <w:sz w:val="22"/>
        </w:rPr>
        <w:t>je povinen k </w:t>
      </w:r>
      <w:r w:rsidRPr="005F4606">
        <w:rPr>
          <w:rFonts w:ascii="Segoe UI" w:hAnsi="Segoe UI" w:cs="Segoe UI"/>
          <w:sz w:val="22"/>
        </w:rPr>
        <w:t>Faktu</w:t>
      </w:r>
      <w:r w:rsidR="00385229">
        <w:rPr>
          <w:rFonts w:ascii="Segoe UI" w:hAnsi="Segoe UI" w:cs="Segoe UI"/>
          <w:sz w:val="22"/>
        </w:rPr>
        <w:t>rám</w:t>
      </w:r>
      <w:r w:rsidR="00EE20E3" w:rsidRPr="005F4606">
        <w:rPr>
          <w:rFonts w:ascii="Segoe UI" w:hAnsi="Segoe UI" w:cs="Segoe UI"/>
          <w:sz w:val="22"/>
        </w:rPr>
        <w:t xml:space="preserve"> připojit kopii příslušného </w:t>
      </w:r>
      <w:r w:rsidR="00AF7136">
        <w:rPr>
          <w:rFonts w:ascii="Segoe UI" w:hAnsi="Segoe UI" w:cs="Segoe UI"/>
          <w:sz w:val="22"/>
        </w:rPr>
        <w:t>Objednatel</w:t>
      </w:r>
      <w:r w:rsidR="00CF0582">
        <w:rPr>
          <w:rFonts w:ascii="Segoe UI" w:hAnsi="Segoe UI" w:cs="Segoe UI"/>
          <w:sz w:val="22"/>
        </w:rPr>
        <w:t>e</w:t>
      </w:r>
      <w:r w:rsidR="00CE3C17">
        <w:rPr>
          <w:rFonts w:ascii="Segoe UI" w:hAnsi="Segoe UI" w:cs="Segoe UI"/>
          <w:sz w:val="22"/>
        </w:rPr>
        <w:t>m</w:t>
      </w:r>
      <w:r w:rsidR="00DF3018" w:rsidRPr="005F4606">
        <w:rPr>
          <w:rFonts w:ascii="Segoe UI" w:hAnsi="Segoe UI" w:cs="Segoe UI"/>
          <w:sz w:val="22"/>
        </w:rPr>
        <w:t xml:space="preserve"> </w:t>
      </w:r>
      <w:r w:rsidR="00EE20E3" w:rsidRPr="005F4606">
        <w:rPr>
          <w:rFonts w:ascii="Segoe UI" w:hAnsi="Segoe UI" w:cs="Segoe UI"/>
          <w:sz w:val="22"/>
        </w:rPr>
        <w:t xml:space="preserve">potvrzeného </w:t>
      </w:r>
      <w:r w:rsidR="00DF3018" w:rsidRPr="005F4606">
        <w:rPr>
          <w:rFonts w:ascii="Segoe UI" w:hAnsi="Segoe UI" w:cs="Segoe UI"/>
          <w:sz w:val="22"/>
        </w:rPr>
        <w:t>dodacího listu</w:t>
      </w:r>
      <w:r w:rsidR="008B04A5">
        <w:rPr>
          <w:rFonts w:ascii="Segoe UI" w:hAnsi="Segoe UI" w:cs="Segoe UI"/>
          <w:sz w:val="22"/>
        </w:rPr>
        <w:t xml:space="preserve"> nebo předávacího protokolu</w:t>
      </w:r>
      <w:r w:rsidR="007E1245">
        <w:rPr>
          <w:rFonts w:ascii="Segoe UI" w:hAnsi="Segoe UI" w:cs="Segoe UI"/>
          <w:sz w:val="22"/>
        </w:rPr>
        <w:t xml:space="preserve">, </w:t>
      </w:r>
      <w:r w:rsidR="009046CA" w:rsidRPr="00224415">
        <w:rPr>
          <w:rFonts w:ascii="Segoe UI" w:hAnsi="Segoe UI" w:cs="Segoe UI"/>
          <w:sz w:val="22"/>
        </w:rPr>
        <w:t>dodací list</w:t>
      </w:r>
      <w:r w:rsidR="008B04A5">
        <w:rPr>
          <w:rFonts w:ascii="Segoe UI" w:hAnsi="Segoe UI" w:cs="Segoe UI"/>
          <w:sz w:val="22"/>
        </w:rPr>
        <w:t xml:space="preserve"> či předávací protokol</w:t>
      </w:r>
      <w:r w:rsidR="009046CA" w:rsidRPr="00224415">
        <w:rPr>
          <w:rFonts w:ascii="Segoe UI" w:hAnsi="Segoe UI" w:cs="Segoe UI"/>
          <w:sz w:val="22"/>
        </w:rPr>
        <w:t xml:space="preserve"> bude mít strukturu </w:t>
      </w:r>
      <w:r w:rsidR="006340A6" w:rsidRPr="00224415">
        <w:rPr>
          <w:rFonts w:ascii="Segoe UI" w:hAnsi="Segoe UI" w:cs="Segoe UI"/>
          <w:sz w:val="22"/>
        </w:rPr>
        <w:t>odsouhlasenou</w:t>
      </w:r>
      <w:r w:rsidR="009046CA" w:rsidRPr="00224415">
        <w:rPr>
          <w:rFonts w:ascii="Segoe UI" w:hAnsi="Segoe UI" w:cs="Segoe UI"/>
          <w:sz w:val="22"/>
        </w:rPr>
        <w:t xml:space="preserve"> s </w:t>
      </w:r>
      <w:r w:rsidR="00AF7136">
        <w:rPr>
          <w:rFonts w:ascii="Segoe UI" w:hAnsi="Segoe UI" w:cs="Segoe UI"/>
          <w:sz w:val="22"/>
        </w:rPr>
        <w:t>Objednatel</w:t>
      </w:r>
      <w:r w:rsidR="008B04A5">
        <w:rPr>
          <w:rFonts w:ascii="Segoe UI" w:hAnsi="Segoe UI" w:cs="Segoe UI"/>
          <w:sz w:val="22"/>
        </w:rPr>
        <w:t>e</w:t>
      </w:r>
      <w:r w:rsidR="00CE3C17">
        <w:rPr>
          <w:rFonts w:ascii="Segoe UI" w:hAnsi="Segoe UI" w:cs="Segoe UI"/>
          <w:sz w:val="22"/>
        </w:rPr>
        <w:t>m</w:t>
      </w:r>
      <w:r w:rsidR="00EE20E3" w:rsidRPr="009A59AB">
        <w:rPr>
          <w:rFonts w:ascii="Segoe UI" w:hAnsi="Segoe UI" w:cs="Segoe UI"/>
          <w:sz w:val="22"/>
        </w:rPr>
        <w:t>.</w:t>
      </w:r>
      <w:r w:rsidR="005F4606" w:rsidRPr="009A59AB">
        <w:rPr>
          <w:rFonts w:ascii="Segoe UI" w:hAnsi="Segoe UI" w:cs="Segoe UI"/>
          <w:sz w:val="22"/>
        </w:rPr>
        <w:t xml:space="preserve"> </w:t>
      </w:r>
    </w:p>
    <w:p w14:paraId="470B99A0" w14:textId="4689E989" w:rsidR="00EE20E3" w:rsidRPr="007C3766" w:rsidRDefault="00AF7136" w:rsidP="009A4694">
      <w:pPr>
        <w:pStyle w:val="Nadpis2"/>
        <w:keepLines w:val="0"/>
        <w:widowControl w:val="0"/>
        <w:rPr>
          <w:rFonts w:ascii="Segoe UI" w:hAnsi="Segoe UI" w:cs="Segoe UI"/>
          <w:sz w:val="22"/>
        </w:rPr>
      </w:pPr>
      <w:r>
        <w:rPr>
          <w:rFonts w:ascii="Segoe UI" w:hAnsi="Segoe UI" w:cs="Segoe UI"/>
          <w:sz w:val="22"/>
        </w:rPr>
        <w:t>Dodavatel</w:t>
      </w:r>
      <w:r w:rsidR="00EE20E3" w:rsidRPr="007C3766">
        <w:rPr>
          <w:rFonts w:ascii="Segoe UI" w:hAnsi="Segoe UI" w:cs="Segoe UI"/>
          <w:sz w:val="22"/>
        </w:rPr>
        <w:t>, poskytovatel zdanitelného plnění, je povinen bezprostředně, nejpozději do</w:t>
      </w:r>
      <w:r w:rsidR="00F07AE1">
        <w:rPr>
          <w:rFonts w:ascii="Segoe UI" w:hAnsi="Segoe UI" w:cs="Segoe UI"/>
          <w:sz w:val="22"/>
        </w:rPr>
        <w:t> </w:t>
      </w:r>
      <w:r w:rsidR="00D80B5B" w:rsidRPr="007C3766">
        <w:rPr>
          <w:rFonts w:ascii="Segoe UI" w:hAnsi="Segoe UI" w:cs="Segoe UI"/>
          <w:sz w:val="22"/>
        </w:rPr>
        <w:t xml:space="preserve">2 </w:t>
      </w:r>
      <w:r w:rsidR="00EE20E3" w:rsidRPr="007C3766">
        <w:rPr>
          <w:rFonts w:ascii="Segoe UI" w:hAnsi="Segoe UI" w:cs="Segoe UI"/>
          <w:sz w:val="22"/>
        </w:rPr>
        <w:t>pracovních dnů od zjištění insolvence</w:t>
      </w:r>
      <w:r w:rsidR="00A5207B" w:rsidRPr="007C3766">
        <w:rPr>
          <w:rFonts w:ascii="Segoe UI" w:hAnsi="Segoe UI" w:cs="Segoe UI"/>
          <w:sz w:val="22"/>
        </w:rPr>
        <w:t xml:space="preserve"> </w:t>
      </w:r>
      <w:r w:rsidR="00EE20E3" w:rsidRPr="007C3766">
        <w:rPr>
          <w:rFonts w:ascii="Segoe UI" w:hAnsi="Segoe UI" w:cs="Segoe UI"/>
          <w:sz w:val="22"/>
        </w:rPr>
        <w:t xml:space="preserve">oznámit takovou skutečnost prokazatelně </w:t>
      </w:r>
      <w:r>
        <w:rPr>
          <w:rFonts w:ascii="Segoe UI" w:hAnsi="Segoe UI" w:cs="Segoe UI"/>
          <w:sz w:val="22"/>
        </w:rPr>
        <w:t>Objednatel</w:t>
      </w:r>
      <w:r w:rsidR="008B04A5">
        <w:rPr>
          <w:rFonts w:ascii="Segoe UI" w:hAnsi="Segoe UI" w:cs="Segoe UI"/>
          <w:sz w:val="22"/>
        </w:rPr>
        <w:t>i</w:t>
      </w:r>
      <w:r w:rsidR="00EE20E3" w:rsidRPr="007C3766">
        <w:rPr>
          <w:rFonts w:ascii="Segoe UI" w:hAnsi="Segoe UI" w:cs="Segoe UI"/>
          <w:sz w:val="22"/>
        </w:rPr>
        <w:t>, příjemci zdanitelného plnění. Porušení této povinnosti je Smluvními stranami považováno za porušení smlouvy</w:t>
      </w:r>
      <w:r w:rsidR="006A5179" w:rsidRPr="007C3766">
        <w:rPr>
          <w:rFonts w:ascii="Segoe UI" w:hAnsi="Segoe UI" w:cs="Segoe UI"/>
          <w:sz w:val="22"/>
        </w:rPr>
        <w:t xml:space="preserve"> podstatným způsobem</w:t>
      </w:r>
      <w:r w:rsidR="00EE20E3" w:rsidRPr="007C3766">
        <w:rPr>
          <w:rFonts w:ascii="Segoe UI" w:hAnsi="Segoe UI" w:cs="Segoe UI"/>
          <w:sz w:val="22"/>
        </w:rPr>
        <w:t xml:space="preserve">. </w:t>
      </w:r>
    </w:p>
    <w:p w14:paraId="231162AC" w14:textId="14221EE0" w:rsidR="00EE20E3" w:rsidRPr="007C3766" w:rsidRDefault="00AF7136" w:rsidP="009A4694">
      <w:pPr>
        <w:pStyle w:val="Nadpis2"/>
        <w:keepLines w:val="0"/>
        <w:widowControl w:val="0"/>
        <w:rPr>
          <w:rFonts w:ascii="Segoe UI" w:hAnsi="Segoe UI" w:cs="Segoe UI"/>
          <w:sz w:val="22"/>
        </w:rPr>
      </w:pPr>
      <w:r>
        <w:rPr>
          <w:rFonts w:ascii="Segoe UI" w:hAnsi="Segoe UI" w:cs="Segoe UI"/>
          <w:sz w:val="22"/>
        </w:rPr>
        <w:t>Dodavatel</w:t>
      </w:r>
      <w:r w:rsidR="00EE20E3" w:rsidRPr="007C3766">
        <w:rPr>
          <w:rFonts w:ascii="Segoe UI" w:hAnsi="Segoe UI" w:cs="Segoe UI"/>
          <w:sz w:val="22"/>
        </w:rPr>
        <w:t xml:space="preserve"> se zavazuje, že bankovní účet jím určený pro zaplacení jakéhokoliv závazku </w:t>
      </w:r>
      <w:r>
        <w:rPr>
          <w:rFonts w:ascii="Segoe UI" w:hAnsi="Segoe UI" w:cs="Segoe UI"/>
          <w:sz w:val="22"/>
        </w:rPr>
        <w:t>Objednatel</w:t>
      </w:r>
      <w:r w:rsidR="006B75B7">
        <w:rPr>
          <w:rFonts w:ascii="Segoe UI" w:hAnsi="Segoe UI" w:cs="Segoe UI"/>
          <w:sz w:val="22"/>
        </w:rPr>
        <w:t>e</w:t>
      </w:r>
      <w:r w:rsidR="00EE20E3" w:rsidRPr="007C3766">
        <w:rPr>
          <w:rFonts w:ascii="Segoe UI" w:hAnsi="Segoe UI" w:cs="Segoe UI"/>
          <w:sz w:val="22"/>
        </w:rPr>
        <w:t xml:space="preserve"> na základě smlouvy bude od data podpisu smlouvy do ukončení její platnosti zveřejněn způsobem umožňující dálkový přístup ve smyslu § 96 odst. 2 ZDPH, v opačném případě je </w:t>
      </w:r>
      <w:r>
        <w:rPr>
          <w:rFonts w:ascii="Segoe UI" w:hAnsi="Segoe UI" w:cs="Segoe UI"/>
          <w:sz w:val="22"/>
        </w:rPr>
        <w:t>Dodavatel</w:t>
      </w:r>
      <w:r w:rsidR="00EE20E3" w:rsidRPr="007C3766">
        <w:rPr>
          <w:rFonts w:ascii="Segoe UI" w:hAnsi="Segoe UI" w:cs="Segoe UI"/>
          <w:sz w:val="22"/>
        </w:rPr>
        <w:t xml:space="preserve"> povinen sdělit </w:t>
      </w:r>
      <w:r>
        <w:rPr>
          <w:rFonts w:ascii="Segoe UI" w:hAnsi="Segoe UI" w:cs="Segoe UI"/>
          <w:sz w:val="22"/>
        </w:rPr>
        <w:t>Objednatel</w:t>
      </w:r>
      <w:r w:rsidR="006B75B7">
        <w:rPr>
          <w:rFonts w:ascii="Segoe UI" w:hAnsi="Segoe UI" w:cs="Segoe UI"/>
          <w:sz w:val="22"/>
        </w:rPr>
        <w:t>i</w:t>
      </w:r>
      <w:r w:rsidR="00EE20E3" w:rsidRPr="007C3766">
        <w:rPr>
          <w:rFonts w:ascii="Segoe UI" w:hAnsi="Segoe UI" w:cs="Segoe UI"/>
          <w:sz w:val="22"/>
        </w:rPr>
        <w:t xml:space="preserve"> jiný bankovní účet řádně zveřejněný ve</w:t>
      </w:r>
      <w:r w:rsidR="006A5179" w:rsidRPr="007C3766">
        <w:rPr>
          <w:rFonts w:ascii="Segoe UI" w:hAnsi="Segoe UI" w:cs="Segoe UI"/>
          <w:sz w:val="22"/>
        </w:rPr>
        <w:t> </w:t>
      </w:r>
      <w:r w:rsidR="00EE20E3" w:rsidRPr="007C3766">
        <w:rPr>
          <w:rFonts w:ascii="Segoe UI" w:hAnsi="Segoe UI" w:cs="Segoe UI"/>
          <w:sz w:val="22"/>
        </w:rPr>
        <w:t xml:space="preserve">smyslu § 96 ZDPH. Pokud bude </w:t>
      </w:r>
      <w:r>
        <w:rPr>
          <w:rFonts w:ascii="Segoe UI" w:hAnsi="Segoe UI" w:cs="Segoe UI"/>
          <w:sz w:val="22"/>
        </w:rPr>
        <w:t>Dodavatel</w:t>
      </w:r>
      <w:r w:rsidR="00EE20E3" w:rsidRPr="007C3766">
        <w:rPr>
          <w:rFonts w:ascii="Segoe UI" w:hAnsi="Segoe UI" w:cs="Segoe UI"/>
          <w:sz w:val="22"/>
        </w:rPr>
        <w:t xml:space="preserve"> označen správcem daně za</w:t>
      </w:r>
      <w:r w:rsidR="00DD2E25">
        <w:rPr>
          <w:rFonts w:ascii="Segoe UI" w:hAnsi="Segoe UI" w:cs="Segoe UI"/>
          <w:sz w:val="22"/>
        </w:rPr>
        <w:t> </w:t>
      </w:r>
      <w:r w:rsidR="00EE20E3" w:rsidRPr="007C3766">
        <w:rPr>
          <w:rFonts w:ascii="Segoe UI" w:hAnsi="Segoe UI" w:cs="Segoe UI"/>
          <w:sz w:val="22"/>
        </w:rPr>
        <w:t xml:space="preserve">nespolehlivého plátce ve smyslu § 106a ZDPH, zavazuje se zároveň o této skutečnosti neprodleně informovat </w:t>
      </w:r>
      <w:r>
        <w:rPr>
          <w:rFonts w:ascii="Segoe UI" w:hAnsi="Segoe UI" w:cs="Segoe UI"/>
          <w:sz w:val="22"/>
        </w:rPr>
        <w:t>Objednatel</w:t>
      </w:r>
      <w:r w:rsidR="006B75B7">
        <w:rPr>
          <w:rFonts w:ascii="Segoe UI" w:hAnsi="Segoe UI" w:cs="Segoe UI"/>
          <w:sz w:val="22"/>
        </w:rPr>
        <w:t>e</w:t>
      </w:r>
      <w:r w:rsidR="00EE20E3" w:rsidRPr="007C3766">
        <w:rPr>
          <w:rFonts w:ascii="Segoe UI" w:hAnsi="Segoe UI" w:cs="Segoe UI"/>
          <w:sz w:val="22"/>
        </w:rPr>
        <w:t xml:space="preserve"> spolu s uvedením data, kdy tato skutečnost nastala</w:t>
      </w:r>
      <w:r w:rsidR="006A5179" w:rsidRPr="007C3766">
        <w:rPr>
          <w:rFonts w:ascii="Segoe UI" w:hAnsi="Segoe UI" w:cs="Segoe UI"/>
          <w:sz w:val="22"/>
        </w:rPr>
        <w:t>, a to nejpozději do</w:t>
      </w:r>
      <w:r w:rsidR="002762F4" w:rsidRPr="007C3766">
        <w:rPr>
          <w:rFonts w:ascii="Segoe UI" w:hAnsi="Segoe UI" w:cs="Segoe UI"/>
          <w:sz w:val="22"/>
        </w:rPr>
        <w:t> </w:t>
      </w:r>
      <w:r w:rsidR="00A5207B" w:rsidRPr="007C3766">
        <w:rPr>
          <w:rFonts w:ascii="Segoe UI" w:hAnsi="Segoe UI" w:cs="Segoe UI"/>
          <w:sz w:val="22"/>
        </w:rPr>
        <w:t>2</w:t>
      </w:r>
      <w:r w:rsidR="002762F4" w:rsidRPr="007C3766">
        <w:rPr>
          <w:rFonts w:ascii="Segoe UI" w:hAnsi="Segoe UI" w:cs="Segoe UI"/>
          <w:sz w:val="22"/>
        </w:rPr>
        <w:t> </w:t>
      </w:r>
      <w:r w:rsidR="006A5179" w:rsidRPr="007C3766">
        <w:rPr>
          <w:rFonts w:ascii="Segoe UI" w:hAnsi="Segoe UI" w:cs="Segoe UI"/>
          <w:sz w:val="22"/>
        </w:rPr>
        <w:t>pracovních dnů.</w:t>
      </w:r>
      <w:r w:rsidR="00E15B9C" w:rsidRPr="007C3766">
        <w:rPr>
          <w:rFonts w:ascii="Segoe UI" w:hAnsi="Segoe UI" w:cs="Segoe UI"/>
          <w:sz w:val="22"/>
        </w:rPr>
        <w:t xml:space="preserve"> Porušení povinnosti dle předchozí věty je</w:t>
      </w:r>
      <w:r w:rsidR="00BB4389">
        <w:rPr>
          <w:rFonts w:ascii="Segoe UI" w:hAnsi="Segoe UI" w:cs="Segoe UI"/>
          <w:sz w:val="22"/>
        </w:rPr>
        <w:t> </w:t>
      </w:r>
      <w:r w:rsidR="00E15B9C" w:rsidRPr="007C3766">
        <w:rPr>
          <w:rFonts w:ascii="Segoe UI" w:hAnsi="Segoe UI" w:cs="Segoe UI"/>
          <w:sz w:val="22"/>
        </w:rPr>
        <w:t>Smluvními stranami považováno za porušení smlouvy podstatným způsobem.</w:t>
      </w:r>
    </w:p>
    <w:p w14:paraId="6D032843" w14:textId="5E0602EC" w:rsidR="00EE20E3" w:rsidRPr="00632496" w:rsidRDefault="00EE20E3" w:rsidP="009A4694">
      <w:pPr>
        <w:pStyle w:val="Nadpis2"/>
        <w:keepLines w:val="0"/>
        <w:widowControl w:val="0"/>
        <w:rPr>
          <w:rFonts w:ascii="Segoe UI" w:hAnsi="Segoe UI" w:cs="Segoe UI"/>
          <w:sz w:val="22"/>
        </w:rPr>
      </w:pPr>
      <w:r w:rsidRPr="00632496">
        <w:rPr>
          <w:rFonts w:ascii="Segoe UI" w:hAnsi="Segoe UI" w:cs="Segoe UI"/>
          <w:sz w:val="22"/>
        </w:rPr>
        <w:t xml:space="preserve">Pokud </w:t>
      </w:r>
      <w:r w:rsidR="00AF7136">
        <w:rPr>
          <w:rFonts w:ascii="Segoe UI" w:hAnsi="Segoe UI" w:cs="Segoe UI"/>
          <w:sz w:val="22"/>
        </w:rPr>
        <w:t>Objednatel</w:t>
      </w:r>
      <w:r w:rsidR="006B75B7">
        <w:rPr>
          <w:rFonts w:ascii="Segoe UI" w:hAnsi="Segoe UI" w:cs="Segoe UI"/>
          <w:sz w:val="22"/>
        </w:rPr>
        <w:t>i</w:t>
      </w:r>
      <w:r w:rsidRPr="00632496">
        <w:rPr>
          <w:rFonts w:ascii="Segoe UI" w:hAnsi="Segoe UI" w:cs="Segoe UI"/>
          <w:sz w:val="22"/>
        </w:rPr>
        <w:t xml:space="preserve"> vznikne podle § 109 ZDPH ručení za nezaplacenou DPH z přijatého zdanitelného plnění od </w:t>
      </w:r>
      <w:r w:rsidR="00AF7136">
        <w:rPr>
          <w:rFonts w:ascii="Segoe UI" w:hAnsi="Segoe UI" w:cs="Segoe UI"/>
          <w:sz w:val="22"/>
        </w:rPr>
        <w:t>Objednatel</w:t>
      </w:r>
      <w:r w:rsidR="006B75B7">
        <w:rPr>
          <w:rFonts w:ascii="Segoe UI" w:hAnsi="Segoe UI" w:cs="Segoe UI"/>
          <w:sz w:val="22"/>
        </w:rPr>
        <w:t>e</w:t>
      </w:r>
      <w:r w:rsidRPr="00632496">
        <w:rPr>
          <w:rFonts w:ascii="Segoe UI" w:hAnsi="Segoe UI" w:cs="Segoe UI"/>
          <w:sz w:val="22"/>
        </w:rPr>
        <w:t xml:space="preserve">, nebo se </w:t>
      </w:r>
      <w:r w:rsidR="00AF7136">
        <w:rPr>
          <w:rFonts w:ascii="Segoe UI" w:hAnsi="Segoe UI" w:cs="Segoe UI"/>
          <w:sz w:val="22"/>
        </w:rPr>
        <w:t>Objednatel</w:t>
      </w:r>
      <w:r w:rsidR="000B7D51">
        <w:rPr>
          <w:rFonts w:ascii="Segoe UI" w:hAnsi="Segoe UI" w:cs="Segoe UI"/>
          <w:sz w:val="22"/>
        </w:rPr>
        <w:t xml:space="preserve"> </w:t>
      </w:r>
      <w:r w:rsidRPr="00632496">
        <w:rPr>
          <w:rFonts w:ascii="Segoe UI" w:hAnsi="Segoe UI" w:cs="Segoe UI"/>
          <w:sz w:val="22"/>
        </w:rPr>
        <w:t xml:space="preserve">důvodně domnívá, že tyto skutečnosti nastaly nebo mohly nastat, má </w:t>
      </w:r>
      <w:r w:rsidR="00AF7136">
        <w:rPr>
          <w:rFonts w:ascii="Segoe UI" w:hAnsi="Segoe UI" w:cs="Segoe UI"/>
          <w:sz w:val="22"/>
        </w:rPr>
        <w:t>Objednatel</w:t>
      </w:r>
      <w:r w:rsidR="00DD2E25">
        <w:rPr>
          <w:rFonts w:ascii="Segoe UI" w:hAnsi="Segoe UI" w:cs="Segoe UI"/>
          <w:sz w:val="22"/>
        </w:rPr>
        <w:t xml:space="preserve"> </w:t>
      </w:r>
      <w:r w:rsidRPr="00632496">
        <w:rPr>
          <w:rFonts w:ascii="Segoe UI" w:hAnsi="Segoe UI" w:cs="Segoe UI"/>
          <w:sz w:val="22"/>
        </w:rPr>
        <w:t xml:space="preserve">právo bez souhlasu </w:t>
      </w:r>
      <w:r w:rsidR="00AF7136">
        <w:rPr>
          <w:rFonts w:ascii="Segoe UI" w:hAnsi="Segoe UI" w:cs="Segoe UI"/>
          <w:sz w:val="22"/>
        </w:rPr>
        <w:t>Dodavatel</w:t>
      </w:r>
      <w:r w:rsidR="006B75B7">
        <w:rPr>
          <w:rFonts w:ascii="Segoe UI" w:hAnsi="Segoe UI" w:cs="Segoe UI"/>
          <w:sz w:val="22"/>
        </w:rPr>
        <w:t>e</w:t>
      </w:r>
      <w:r w:rsidRPr="00632496">
        <w:rPr>
          <w:rFonts w:ascii="Segoe UI" w:hAnsi="Segoe UI" w:cs="Segoe UI"/>
          <w:sz w:val="22"/>
        </w:rPr>
        <w:t xml:space="preserve"> uplatnit postup zvláštního zajištění daně, tzn., že je </w:t>
      </w:r>
      <w:r w:rsidR="00AF7136">
        <w:rPr>
          <w:rFonts w:ascii="Segoe UI" w:hAnsi="Segoe UI" w:cs="Segoe UI"/>
          <w:sz w:val="22"/>
        </w:rPr>
        <w:t>Objednatel</w:t>
      </w:r>
      <w:r w:rsidRPr="00632496">
        <w:rPr>
          <w:rFonts w:ascii="Segoe UI" w:hAnsi="Segoe UI" w:cs="Segoe UI"/>
          <w:sz w:val="22"/>
        </w:rPr>
        <w:t xml:space="preserve"> oprávněn odvést částku DPH podle faktury – daňového dokladu vystavené </w:t>
      </w:r>
      <w:r w:rsidR="00AF7136">
        <w:rPr>
          <w:rFonts w:ascii="Segoe UI" w:hAnsi="Segoe UI" w:cs="Segoe UI"/>
          <w:sz w:val="22"/>
        </w:rPr>
        <w:t>Dodavatel</w:t>
      </w:r>
      <w:r w:rsidR="006B75B7">
        <w:rPr>
          <w:rFonts w:ascii="Segoe UI" w:hAnsi="Segoe UI" w:cs="Segoe UI"/>
          <w:sz w:val="22"/>
        </w:rPr>
        <w:t>e</w:t>
      </w:r>
      <w:r w:rsidR="00E8251B">
        <w:rPr>
          <w:rFonts w:ascii="Segoe UI" w:hAnsi="Segoe UI" w:cs="Segoe UI"/>
          <w:sz w:val="22"/>
        </w:rPr>
        <w:t>m</w:t>
      </w:r>
      <w:r w:rsidRPr="00632496">
        <w:rPr>
          <w:rFonts w:ascii="Segoe UI" w:hAnsi="Segoe UI" w:cs="Segoe UI"/>
          <w:sz w:val="22"/>
        </w:rPr>
        <w:t xml:space="preserve"> přímo příslušnému finančnímu úřadu, a to v návaznosti na §109 a §109a ZDPH. </w:t>
      </w:r>
    </w:p>
    <w:p w14:paraId="2D2C92FE" w14:textId="2DC34EE8" w:rsidR="00EE20E3" w:rsidRPr="00632496" w:rsidRDefault="00EE20E3" w:rsidP="009A4694">
      <w:pPr>
        <w:pStyle w:val="Nadpis2"/>
        <w:keepLines w:val="0"/>
        <w:widowControl w:val="0"/>
        <w:rPr>
          <w:rFonts w:ascii="Segoe UI" w:hAnsi="Segoe UI" w:cs="Segoe UI"/>
          <w:sz w:val="22"/>
        </w:rPr>
      </w:pPr>
      <w:r w:rsidRPr="00632496">
        <w:rPr>
          <w:rFonts w:ascii="Segoe UI" w:hAnsi="Segoe UI" w:cs="Segoe UI"/>
          <w:sz w:val="22"/>
        </w:rPr>
        <w:t xml:space="preserve">Úhradou DPH na účet finančního úřadu se pohledávka </w:t>
      </w:r>
      <w:r w:rsidR="00AF7136">
        <w:rPr>
          <w:rFonts w:ascii="Segoe UI" w:hAnsi="Segoe UI" w:cs="Segoe UI"/>
          <w:sz w:val="22"/>
        </w:rPr>
        <w:t>Dodavatel</w:t>
      </w:r>
      <w:r w:rsidR="006B75B7">
        <w:rPr>
          <w:rFonts w:ascii="Segoe UI" w:hAnsi="Segoe UI" w:cs="Segoe UI"/>
          <w:sz w:val="22"/>
        </w:rPr>
        <w:t>e</w:t>
      </w:r>
      <w:r w:rsidRPr="00632496">
        <w:rPr>
          <w:rFonts w:ascii="Segoe UI" w:hAnsi="Segoe UI" w:cs="Segoe UI"/>
          <w:sz w:val="22"/>
        </w:rPr>
        <w:t xml:space="preserve"> vůči </w:t>
      </w:r>
      <w:r w:rsidR="00AF7136">
        <w:rPr>
          <w:rFonts w:ascii="Segoe UI" w:hAnsi="Segoe UI" w:cs="Segoe UI"/>
          <w:sz w:val="22"/>
        </w:rPr>
        <w:t>Objednatel</w:t>
      </w:r>
      <w:r w:rsidR="006B75B7">
        <w:rPr>
          <w:rFonts w:ascii="Segoe UI" w:hAnsi="Segoe UI" w:cs="Segoe UI"/>
          <w:sz w:val="22"/>
        </w:rPr>
        <w:t>i</w:t>
      </w:r>
      <w:r w:rsidRPr="00632496">
        <w:rPr>
          <w:rFonts w:ascii="Segoe UI" w:hAnsi="Segoe UI" w:cs="Segoe UI"/>
          <w:sz w:val="22"/>
        </w:rPr>
        <w:t xml:space="preserve"> v částce uhrazené DPH považuje bez ohledu na další ustanovení smlouvy za uhrazenou. Zároveň je </w:t>
      </w:r>
      <w:r w:rsidR="00AF7136">
        <w:rPr>
          <w:rFonts w:ascii="Segoe UI" w:hAnsi="Segoe UI" w:cs="Segoe UI"/>
          <w:sz w:val="22"/>
        </w:rPr>
        <w:t>Objednatel</w:t>
      </w:r>
      <w:r w:rsidRPr="00632496">
        <w:rPr>
          <w:rFonts w:ascii="Segoe UI" w:hAnsi="Segoe UI" w:cs="Segoe UI"/>
          <w:sz w:val="22"/>
        </w:rPr>
        <w:t xml:space="preserve"> povinen </w:t>
      </w:r>
      <w:r w:rsidR="00AF7136">
        <w:rPr>
          <w:rFonts w:ascii="Segoe UI" w:hAnsi="Segoe UI" w:cs="Segoe UI"/>
          <w:sz w:val="22"/>
        </w:rPr>
        <w:t>Dodavatel</w:t>
      </w:r>
      <w:r w:rsidR="006B75B7">
        <w:rPr>
          <w:rFonts w:ascii="Segoe UI" w:hAnsi="Segoe UI" w:cs="Segoe UI"/>
          <w:sz w:val="22"/>
        </w:rPr>
        <w:t>e</w:t>
      </w:r>
      <w:r w:rsidRPr="00632496">
        <w:rPr>
          <w:rFonts w:ascii="Segoe UI" w:hAnsi="Segoe UI" w:cs="Segoe UI"/>
          <w:sz w:val="22"/>
        </w:rPr>
        <w:t xml:space="preserve"> o takové úhradě bezprostředně po jejím uskutečnění písemně informovat.</w:t>
      </w:r>
    </w:p>
    <w:p w14:paraId="220FEF78" w14:textId="38B6DAB8" w:rsidR="00EE20E3" w:rsidRPr="0063249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EE20E3" w:rsidRPr="00632496">
        <w:rPr>
          <w:rFonts w:ascii="Segoe UI" w:hAnsi="Segoe UI" w:cs="Segoe UI"/>
          <w:sz w:val="22"/>
        </w:rPr>
        <w:t xml:space="preserve"> může ve lhůtě splatnosti </w:t>
      </w:r>
      <w:r w:rsidR="00B93C5C" w:rsidRPr="00632496">
        <w:rPr>
          <w:rFonts w:ascii="Segoe UI" w:hAnsi="Segoe UI" w:cs="Segoe UI"/>
          <w:sz w:val="22"/>
        </w:rPr>
        <w:t>F</w:t>
      </w:r>
      <w:r w:rsidR="00EE20E3" w:rsidRPr="00632496">
        <w:rPr>
          <w:rFonts w:ascii="Segoe UI" w:hAnsi="Segoe UI" w:cs="Segoe UI"/>
          <w:sz w:val="22"/>
        </w:rPr>
        <w:t>akturu vrátit, obsahuje-li:</w:t>
      </w:r>
    </w:p>
    <w:p w14:paraId="58629639" w14:textId="77777777" w:rsidR="00EE20E3" w:rsidRPr="00632496" w:rsidRDefault="00EE20E3" w:rsidP="009A4694">
      <w:pPr>
        <w:pStyle w:val="cislovani-tabulka2"/>
        <w:keepLines w:val="0"/>
        <w:widowControl w:val="0"/>
        <w:ind w:left="1418" w:hanging="709"/>
        <w:rPr>
          <w:rFonts w:ascii="Segoe UI" w:hAnsi="Segoe UI" w:cs="Segoe UI"/>
          <w:sz w:val="22"/>
        </w:rPr>
      </w:pPr>
      <w:r w:rsidRPr="00632496">
        <w:rPr>
          <w:rFonts w:ascii="Segoe UI" w:hAnsi="Segoe UI" w:cs="Segoe UI"/>
          <w:sz w:val="22"/>
        </w:rPr>
        <w:lastRenderedPageBreak/>
        <w:t>nesprávné nebo neúplné cenové údaje;</w:t>
      </w:r>
    </w:p>
    <w:p w14:paraId="5929FB6C" w14:textId="6374E339" w:rsidR="00EE20E3" w:rsidRPr="00632496" w:rsidRDefault="00EE20E3" w:rsidP="009A4694">
      <w:pPr>
        <w:pStyle w:val="cislovani-tabulka2"/>
        <w:keepLines w:val="0"/>
        <w:widowControl w:val="0"/>
        <w:ind w:left="1418" w:hanging="709"/>
        <w:rPr>
          <w:rFonts w:ascii="Segoe UI" w:hAnsi="Segoe UI" w:cs="Segoe UI"/>
          <w:sz w:val="22"/>
        </w:rPr>
      </w:pPr>
      <w:r w:rsidRPr="00632496">
        <w:rPr>
          <w:rFonts w:ascii="Segoe UI" w:hAnsi="Segoe UI" w:cs="Segoe UI"/>
          <w:sz w:val="22"/>
        </w:rPr>
        <w:t>nesprávné nebo neúplné náležitosti</w:t>
      </w:r>
      <w:r w:rsidR="00724CD0" w:rsidRPr="00632496">
        <w:rPr>
          <w:rFonts w:ascii="Segoe UI" w:hAnsi="Segoe UI" w:cs="Segoe UI"/>
          <w:sz w:val="22"/>
        </w:rPr>
        <w:t xml:space="preserve"> nebo chybí-li některá z příloh</w:t>
      </w:r>
      <w:r w:rsidRPr="00632496">
        <w:rPr>
          <w:rFonts w:ascii="Segoe UI" w:hAnsi="Segoe UI" w:cs="Segoe UI"/>
          <w:sz w:val="22"/>
        </w:rPr>
        <w:t>;</w:t>
      </w:r>
    </w:p>
    <w:p w14:paraId="3A9F3B98" w14:textId="59F1A6C6" w:rsidR="00EE20E3" w:rsidRPr="00632496" w:rsidRDefault="00AF7136" w:rsidP="009A4694">
      <w:pPr>
        <w:pStyle w:val="cislovani-tabulka2"/>
        <w:keepLines w:val="0"/>
        <w:widowControl w:val="0"/>
        <w:ind w:left="1418" w:hanging="709"/>
        <w:rPr>
          <w:rFonts w:ascii="Segoe UI" w:hAnsi="Segoe UI" w:cs="Segoe UI"/>
          <w:sz w:val="22"/>
        </w:rPr>
      </w:pPr>
      <w:r>
        <w:rPr>
          <w:rFonts w:ascii="Segoe UI" w:hAnsi="Segoe UI" w:cs="Segoe UI"/>
          <w:sz w:val="22"/>
        </w:rPr>
        <w:t>Dodavatel</w:t>
      </w:r>
      <w:r w:rsidR="00EE20E3" w:rsidRPr="00632496">
        <w:rPr>
          <w:rFonts w:ascii="Segoe UI" w:hAnsi="Segoe UI" w:cs="Segoe UI"/>
          <w:sz w:val="22"/>
        </w:rPr>
        <w:t xml:space="preserve"> nemá bankovní účet uvedený na faktuře řádně registrovaný v databázi „Registrů plátců DPH“.</w:t>
      </w:r>
    </w:p>
    <w:p w14:paraId="09BE1C80" w14:textId="2BF70378" w:rsidR="00EE20E3" w:rsidRPr="00632496" w:rsidRDefault="00EE20E3" w:rsidP="009A4694">
      <w:pPr>
        <w:pStyle w:val="Nadpis2"/>
        <w:keepLines w:val="0"/>
        <w:widowControl w:val="0"/>
        <w:numPr>
          <w:ilvl w:val="0"/>
          <w:numId w:val="0"/>
        </w:numPr>
        <w:ind w:left="680"/>
        <w:rPr>
          <w:rFonts w:ascii="Segoe UI" w:hAnsi="Segoe UI" w:cs="Segoe UI"/>
          <w:sz w:val="22"/>
        </w:rPr>
      </w:pPr>
      <w:r w:rsidRPr="00632496">
        <w:rPr>
          <w:rFonts w:ascii="Segoe UI" w:hAnsi="Segoe UI" w:cs="Segoe UI"/>
          <w:sz w:val="22"/>
        </w:rPr>
        <w:t xml:space="preserve">Vrácením </w:t>
      </w:r>
      <w:r w:rsidR="00B93C5C" w:rsidRPr="00632496">
        <w:rPr>
          <w:rFonts w:ascii="Segoe UI" w:hAnsi="Segoe UI" w:cs="Segoe UI"/>
          <w:sz w:val="22"/>
        </w:rPr>
        <w:t>Faktury</w:t>
      </w:r>
      <w:r w:rsidRPr="00632496">
        <w:rPr>
          <w:rFonts w:ascii="Segoe UI" w:hAnsi="Segoe UI" w:cs="Segoe UI"/>
          <w:sz w:val="22"/>
        </w:rPr>
        <w:t xml:space="preserve"> </w:t>
      </w:r>
      <w:r w:rsidR="00AF7136">
        <w:rPr>
          <w:rFonts w:ascii="Segoe UI" w:hAnsi="Segoe UI" w:cs="Segoe UI"/>
          <w:sz w:val="22"/>
        </w:rPr>
        <w:t>Dodavatel</w:t>
      </w:r>
      <w:r w:rsidR="00526569">
        <w:rPr>
          <w:rFonts w:ascii="Segoe UI" w:hAnsi="Segoe UI" w:cs="Segoe UI"/>
          <w:sz w:val="22"/>
        </w:rPr>
        <w:t>i</w:t>
      </w:r>
      <w:r w:rsidRPr="00632496">
        <w:rPr>
          <w:rFonts w:ascii="Segoe UI" w:hAnsi="Segoe UI" w:cs="Segoe UI"/>
          <w:sz w:val="22"/>
        </w:rPr>
        <w:t xml:space="preserve"> se </w:t>
      </w:r>
      <w:r w:rsidR="00BB212E" w:rsidRPr="00632496">
        <w:rPr>
          <w:rFonts w:ascii="Segoe UI" w:hAnsi="Segoe UI" w:cs="Segoe UI"/>
          <w:sz w:val="22"/>
        </w:rPr>
        <w:t>ruš</w:t>
      </w:r>
      <w:r w:rsidR="00223BD0">
        <w:rPr>
          <w:rFonts w:ascii="Segoe UI" w:hAnsi="Segoe UI" w:cs="Segoe UI"/>
          <w:sz w:val="22"/>
        </w:rPr>
        <w:t>í</w:t>
      </w:r>
      <w:r w:rsidRPr="00632496">
        <w:rPr>
          <w:rFonts w:ascii="Segoe UI" w:hAnsi="Segoe UI" w:cs="Segoe UI"/>
          <w:sz w:val="22"/>
        </w:rPr>
        <w:t xml:space="preserve"> lhůta splatnosti </w:t>
      </w:r>
      <w:r w:rsidR="00223BD0">
        <w:rPr>
          <w:rFonts w:ascii="Segoe UI" w:hAnsi="Segoe UI" w:cs="Segoe UI"/>
          <w:sz w:val="22"/>
        </w:rPr>
        <w:t xml:space="preserve">ceny vyúčtované nesprávnou Fakturou </w:t>
      </w:r>
      <w:r w:rsidRPr="00632496">
        <w:rPr>
          <w:rFonts w:ascii="Segoe UI" w:hAnsi="Segoe UI" w:cs="Segoe UI"/>
          <w:sz w:val="22"/>
        </w:rPr>
        <w:t xml:space="preserve">a nová lhůta splatnosti </w:t>
      </w:r>
      <w:r w:rsidR="00223BD0">
        <w:rPr>
          <w:rFonts w:ascii="Segoe UI" w:hAnsi="Segoe UI" w:cs="Segoe UI"/>
          <w:sz w:val="22"/>
        </w:rPr>
        <w:t xml:space="preserve">ceny </w:t>
      </w:r>
      <w:r w:rsidRPr="00632496">
        <w:rPr>
          <w:rFonts w:ascii="Segoe UI" w:hAnsi="Segoe UI" w:cs="Segoe UI"/>
          <w:sz w:val="22"/>
        </w:rPr>
        <w:t xml:space="preserve">počne běžet doručením </w:t>
      </w:r>
      <w:r w:rsidR="00B93C5C" w:rsidRPr="00632496">
        <w:rPr>
          <w:rFonts w:ascii="Segoe UI" w:hAnsi="Segoe UI" w:cs="Segoe UI"/>
          <w:sz w:val="22"/>
        </w:rPr>
        <w:t>Faktury nové nebo opravené</w:t>
      </w:r>
      <w:r w:rsidRPr="00632496">
        <w:rPr>
          <w:rFonts w:ascii="Segoe UI" w:hAnsi="Segoe UI" w:cs="Segoe UI"/>
          <w:sz w:val="22"/>
        </w:rPr>
        <w:t>.</w:t>
      </w:r>
    </w:p>
    <w:bookmarkEnd w:id="25"/>
    <w:bookmarkEnd w:id="26"/>
    <w:p w14:paraId="5D580BA7" w14:textId="0B99F23A" w:rsidR="00EE20E3" w:rsidRPr="00632496" w:rsidRDefault="00223BD0" w:rsidP="009A4694">
      <w:pPr>
        <w:pStyle w:val="Nadpis2"/>
        <w:keepLines w:val="0"/>
        <w:widowControl w:val="0"/>
        <w:rPr>
          <w:rFonts w:ascii="Segoe UI" w:hAnsi="Segoe UI" w:cs="Segoe UI"/>
          <w:sz w:val="22"/>
        </w:rPr>
      </w:pPr>
      <w:r>
        <w:rPr>
          <w:rFonts w:ascii="Segoe UI" w:hAnsi="Segoe UI" w:cs="Segoe UI"/>
          <w:sz w:val="22"/>
        </w:rPr>
        <w:t xml:space="preserve">Cena vyúčtovaná </w:t>
      </w:r>
      <w:r w:rsidR="0007161C">
        <w:rPr>
          <w:rFonts w:ascii="Segoe UI" w:hAnsi="Segoe UI" w:cs="Segoe UI"/>
          <w:sz w:val="22"/>
        </w:rPr>
        <w:t xml:space="preserve">řádnou </w:t>
      </w:r>
      <w:r w:rsidR="001C0C36" w:rsidRPr="00632496">
        <w:rPr>
          <w:rFonts w:ascii="Segoe UI" w:hAnsi="Segoe UI" w:cs="Segoe UI"/>
          <w:sz w:val="22"/>
        </w:rPr>
        <w:t>Faktur</w:t>
      </w:r>
      <w:r w:rsidR="0007161C">
        <w:rPr>
          <w:rFonts w:ascii="Segoe UI" w:hAnsi="Segoe UI" w:cs="Segoe UI"/>
          <w:sz w:val="22"/>
        </w:rPr>
        <w:t>ou</w:t>
      </w:r>
      <w:r w:rsidR="001C0C36" w:rsidRPr="00632496">
        <w:rPr>
          <w:rFonts w:ascii="Segoe UI" w:hAnsi="Segoe UI" w:cs="Segoe UI"/>
          <w:sz w:val="22"/>
        </w:rPr>
        <w:t xml:space="preserve"> se pro účely smlouv</w:t>
      </w:r>
      <w:r w:rsidR="00BB212E" w:rsidRPr="00632496">
        <w:rPr>
          <w:rFonts w:ascii="Segoe UI" w:hAnsi="Segoe UI" w:cs="Segoe UI"/>
          <w:sz w:val="22"/>
        </w:rPr>
        <w:t xml:space="preserve">y </w:t>
      </w:r>
      <w:r w:rsidR="001C0C36" w:rsidRPr="00632496">
        <w:rPr>
          <w:rFonts w:ascii="Segoe UI" w:hAnsi="Segoe UI" w:cs="Segoe UI"/>
          <w:sz w:val="22"/>
        </w:rPr>
        <w:t>považuj</w:t>
      </w:r>
      <w:r w:rsidR="00BB212E" w:rsidRPr="00632496">
        <w:rPr>
          <w:rFonts w:ascii="Segoe UI" w:hAnsi="Segoe UI" w:cs="Segoe UI"/>
          <w:sz w:val="22"/>
        </w:rPr>
        <w:t>e</w:t>
      </w:r>
      <w:r w:rsidR="001C0C36" w:rsidRPr="00632496">
        <w:rPr>
          <w:rFonts w:ascii="Segoe UI" w:hAnsi="Segoe UI" w:cs="Segoe UI"/>
          <w:sz w:val="22"/>
        </w:rPr>
        <w:t xml:space="preserve"> za uhrazen</w:t>
      </w:r>
      <w:r w:rsidR="00BB212E" w:rsidRPr="00632496">
        <w:rPr>
          <w:rFonts w:ascii="Segoe UI" w:hAnsi="Segoe UI" w:cs="Segoe UI"/>
          <w:sz w:val="22"/>
        </w:rPr>
        <w:t>ou</w:t>
      </w:r>
      <w:r w:rsidR="001C0C36" w:rsidRPr="00632496">
        <w:rPr>
          <w:rFonts w:ascii="Segoe UI" w:hAnsi="Segoe UI" w:cs="Segoe UI"/>
          <w:sz w:val="22"/>
        </w:rPr>
        <w:t xml:space="preserve"> okamžikem odepsání fakturované částky z účtu </w:t>
      </w:r>
      <w:r w:rsidR="00AF7136">
        <w:rPr>
          <w:rFonts w:ascii="Segoe UI" w:hAnsi="Segoe UI" w:cs="Segoe UI"/>
          <w:sz w:val="22"/>
        </w:rPr>
        <w:t>Objednatel</w:t>
      </w:r>
      <w:r w:rsidR="00526569">
        <w:rPr>
          <w:rFonts w:ascii="Segoe UI" w:hAnsi="Segoe UI" w:cs="Segoe UI"/>
          <w:sz w:val="22"/>
        </w:rPr>
        <w:t>e</w:t>
      </w:r>
      <w:r w:rsidR="001C0C36" w:rsidRPr="00632496">
        <w:rPr>
          <w:rFonts w:ascii="Segoe UI" w:hAnsi="Segoe UI" w:cs="Segoe UI"/>
          <w:sz w:val="22"/>
        </w:rPr>
        <w:t xml:space="preserve"> ve prospěch účtu </w:t>
      </w:r>
      <w:r w:rsidR="00AF7136">
        <w:rPr>
          <w:rFonts w:ascii="Segoe UI" w:hAnsi="Segoe UI" w:cs="Segoe UI"/>
          <w:sz w:val="22"/>
        </w:rPr>
        <w:t>Dodavatel</w:t>
      </w:r>
      <w:r w:rsidR="00526569">
        <w:rPr>
          <w:rFonts w:ascii="Segoe UI" w:hAnsi="Segoe UI" w:cs="Segoe UI"/>
          <w:sz w:val="22"/>
        </w:rPr>
        <w:t>e</w:t>
      </w:r>
      <w:r w:rsidR="00EE20E3" w:rsidRPr="00632496">
        <w:rPr>
          <w:rFonts w:ascii="Segoe UI" w:hAnsi="Segoe UI" w:cs="Segoe UI"/>
          <w:sz w:val="22"/>
        </w:rPr>
        <w:t>.</w:t>
      </w:r>
    </w:p>
    <w:p w14:paraId="15C3E581" w14:textId="0238A3DC" w:rsidR="00EE20E3" w:rsidRPr="0063249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EE20E3" w:rsidRPr="00632496">
        <w:rPr>
          <w:rFonts w:ascii="Segoe UI" w:hAnsi="Segoe UI" w:cs="Segoe UI"/>
          <w:sz w:val="22"/>
        </w:rPr>
        <w:t xml:space="preserve"> neposkytuj</w:t>
      </w:r>
      <w:r w:rsidR="00BB61F6">
        <w:rPr>
          <w:rFonts w:ascii="Segoe UI" w:hAnsi="Segoe UI" w:cs="Segoe UI"/>
          <w:sz w:val="22"/>
        </w:rPr>
        <w:t>e</w:t>
      </w:r>
      <w:r w:rsidR="00EE20E3" w:rsidRPr="00632496">
        <w:rPr>
          <w:rFonts w:ascii="Segoe UI" w:hAnsi="Segoe UI" w:cs="Segoe UI"/>
          <w:sz w:val="22"/>
        </w:rPr>
        <w:t xml:space="preserve"> </w:t>
      </w:r>
      <w:r>
        <w:rPr>
          <w:rFonts w:ascii="Segoe UI" w:hAnsi="Segoe UI" w:cs="Segoe UI"/>
          <w:sz w:val="22"/>
        </w:rPr>
        <w:t>Dodavatel</w:t>
      </w:r>
      <w:r w:rsidR="00526569">
        <w:rPr>
          <w:rFonts w:ascii="Segoe UI" w:hAnsi="Segoe UI" w:cs="Segoe UI"/>
          <w:sz w:val="22"/>
        </w:rPr>
        <w:t>i</w:t>
      </w:r>
      <w:r w:rsidR="00EE20E3" w:rsidRPr="00632496">
        <w:rPr>
          <w:rFonts w:ascii="Segoe UI" w:hAnsi="Segoe UI" w:cs="Segoe UI"/>
          <w:sz w:val="22"/>
        </w:rPr>
        <w:t xml:space="preserve"> </w:t>
      </w:r>
      <w:r w:rsidR="00F62E46" w:rsidRPr="00632496">
        <w:rPr>
          <w:rFonts w:ascii="Segoe UI" w:hAnsi="Segoe UI" w:cs="Segoe UI"/>
          <w:sz w:val="22"/>
        </w:rPr>
        <w:t>žádné</w:t>
      </w:r>
      <w:r w:rsidR="00EE20E3" w:rsidRPr="00632496">
        <w:rPr>
          <w:rFonts w:ascii="Segoe UI" w:hAnsi="Segoe UI" w:cs="Segoe UI"/>
          <w:sz w:val="22"/>
        </w:rPr>
        <w:t xml:space="preserve"> zálohy</w:t>
      </w:r>
      <w:r w:rsidR="004C77DB">
        <w:rPr>
          <w:rFonts w:ascii="Segoe UI" w:hAnsi="Segoe UI" w:cs="Segoe UI"/>
          <w:sz w:val="22"/>
        </w:rPr>
        <w:t xml:space="preserve"> a závdavky</w:t>
      </w:r>
      <w:r w:rsidR="00EE20E3" w:rsidRPr="00632496">
        <w:rPr>
          <w:rFonts w:ascii="Segoe UI" w:hAnsi="Segoe UI" w:cs="Segoe UI"/>
          <w:sz w:val="22"/>
        </w:rPr>
        <w:t>.</w:t>
      </w:r>
    </w:p>
    <w:p w14:paraId="4AA11B32" w14:textId="11DE72D2" w:rsidR="00EE20E3" w:rsidRPr="00632496" w:rsidRDefault="00EE20E3" w:rsidP="009A4694">
      <w:pPr>
        <w:pStyle w:val="Nadpis1"/>
        <w:keepNext w:val="0"/>
        <w:keepLines w:val="0"/>
        <w:widowControl w:val="0"/>
        <w:rPr>
          <w:rFonts w:ascii="Segoe UI" w:hAnsi="Segoe UI" w:cs="Segoe UI"/>
          <w:sz w:val="22"/>
          <w:szCs w:val="22"/>
        </w:rPr>
      </w:pPr>
      <w:bookmarkStart w:id="27" w:name="_Ref327347574"/>
      <w:bookmarkStart w:id="28" w:name="_Ref349512777"/>
      <w:bookmarkStart w:id="29" w:name="_Toc425495295"/>
      <w:r w:rsidRPr="00632496">
        <w:rPr>
          <w:rFonts w:ascii="Segoe UI" w:hAnsi="Segoe UI" w:cs="Segoe UI"/>
          <w:sz w:val="22"/>
          <w:szCs w:val="22"/>
        </w:rPr>
        <w:t>DALŠÍ PRÁVA A POVINNOSTI SMLUVNÍCH STRAN</w:t>
      </w:r>
      <w:bookmarkEnd w:id="27"/>
      <w:bookmarkEnd w:id="28"/>
      <w:bookmarkEnd w:id="29"/>
    </w:p>
    <w:p w14:paraId="27AE635A" w14:textId="51F2CDB7" w:rsidR="001C0C36" w:rsidRPr="00632496" w:rsidRDefault="00AF7136" w:rsidP="009A4694">
      <w:pPr>
        <w:pStyle w:val="Nadpis2"/>
        <w:keepLines w:val="0"/>
        <w:widowControl w:val="0"/>
        <w:rPr>
          <w:rFonts w:ascii="Segoe UI" w:hAnsi="Segoe UI" w:cs="Segoe UI"/>
          <w:sz w:val="22"/>
        </w:rPr>
      </w:pPr>
      <w:r>
        <w:rPr>
          <w:rFonts w:ascii="Segoe UI" w:hAnsi="Segoe UI" w:cs="Segoe UI"/>
          <w:sz w:val="22"/>
        </w:rPr>
        <w:t>Dodavatel</w:t>
      </w:r>
      <w:r w:rsidR="001C0C36" w:rsidRPr="00632496">
        <w:rPr>
          <w:rFonts w:ascii="Segoe UI" w:hAnsi="Segoe UI" w:cs="Segoe UI"/>
          <w:sz w:val="22"/>
        </w:rPr>
        <w:t xml:space="preserve"> se zavazuje dodávat výlučně Zboží </w:t>
      </w:r>
      <w:r w:rsidR="00DD4DD8" w:rsidRPr="00632496">
        <w:rPr>
          <w:rFonts w:ascii="Segoe UI" w:hAnsi="Segoe UI" w:cs="Segoe UI"/>
          <w:sz w:val="22"/>
        </w:rPr>
        <w:t xml:space="preserve">originální a </w:t>
      </w:r>
      <w:r w:rsidR="001C0C36" w:rsidRPr="00632496">
        <w:rPr>
          <w:rFonts w:ascii="Segoe UI" w:hAnsi="Segoe UI" w:cs="Segoe UI"/>
          <w:sz w:val="22"/>
        </w:rPr>
        <w:t>nové (tj. nepoužité).</w:t>
      </w:r>
    </w:p>
    <w:p w14:paraId="655EAE34" w14:textId="2F713C25" w:rsidR="00CD38C0" w:rsidRDefault="00AF7136" w:rsidP="009A4694">
      <w:pPr>
        <w:pStyle w:val="Nadpis2"/>
        <w:keepLines w:val="0"/>
        <w:widowControl w:val="0"/>
        <w:rPr>
          <w:rFonts w:ascii="Segoe UI" w:hAnsi="Segoe UI" w:cs="Segoe UI"/>
          <w:sz w:val="22"/>
        </w:rPr>
      </w:pPr>
      <w:r>
        <w:rPr>
          <w:rFonts w:ascii="Segoe UI" w:hAnsi="Segoe UI" w:cs="Segoe UI"/>
          <w:sz w:val="22"/>
        </w:rPr>
        <w:t>Dodavatel</w:t>
      </w:r>
      <w:r w:rsidR="001C0C36" w:rsidRPr="002A2CB0">
        <w:rPr>
          <w:rFonts w:ascii="Segoe UI" w:hAnsi="Segoe UI" w:cs="Segoe UI"/>
          <w:sz w:val="22"/>
        </w:rPr>
        <w:t xml:space="preserve"> se zavazuje dodávat Zboží v souladu se všemi podmínkami a požadavky </w:t>
      </w:r>
      <w:r>
        <w:rPr>
          <w:rFonts w:ascii="Segoe UI" w:hAnsi="Segoe UI" w:cs="Segoe UI"/>
          <w:sz w:val="22"/>
        </w:rPr>
        <w:t>Objednatel</w:t>
      </w:r>
      <w:r w:rsidR="00526569">
        <w:rPr>
          <w:rFonts w:ascii="Segoe UI" w:hAnsi="Segoe UI" w:cs="Segoe UI"/>
          <w:sz w:val="22"/>
        </w:rPr>
        <w:t>e</w:t>
      </w:r>
      <w:r w:rsidR="001C0C36" w:rsidRPr="002A2CB0">
        <w:rPr>
          <w:rFonts w:ascii="Segoe UI" w:hAnsi="Segoe UI" w:cs="Segoe UI"/>
          <w:sz w:val="22"/>
        </w:rPr>
        <w:t xml:space="preserve"> uvedenými </w:t>
      </w:r>
      <w:r w:rsidR="00BB212E" w:rsidRPr="002A2CB0">
        <w:rPr>
          <w:rFonts w:ascii="Segoe UI" w:hAnsi="Segoe UI" w:cs="Segoe UI"/>
          <w:sz w:val="22"/>
        </w:rPr>
        <w:t>ve smlouvě</w:t>
      </w:r>
      <w:r w:rsidR="002A2CB0" w:rsidRPr="002A2CB0">
        <w:rPr>
          <w:rFonts w:ascii="Segoe UI" w:hAnsi="Segoe UI" w:cs="Segoe UI"/>
          <w:sz w:val="22"/>
        </w:rPr>
        <w:t xml:space="preserve"> a jejích přílohách</w:t>
      </w:r>
      <w:r w:rsidR="00BB212E" w:rsidRPr="002A2CB0">
        <w:rPr>
          <w:rFonts w:ascii="Segoe UI" w:hAnsi="Segoe UI" w:cs="Segoe UI"/>
          <w:sz w:val="22"/>
        </w:rPr>
        <w:t xml:space="preserve"> </w:t>
      </w:r>
      <w:r w:rsidR="001C0C36" w:rsidRPr="002A2CB0">
        <w:rPr>
          <w:rFonts w:ascii="Segoe UI" w:hAnsi="Segoe UI" w:cs="Segoe UI"/>
          <w:sz w:val="22"/>
        </w:rPr>
        <w:t>a rovněž v souladu s</w:t>
      </w:r>
      <w:r w:rsidR="00E15B9C" w:rsidRPr="002A2CB0">
        <w:rPr>
          <w:rFonts w:ascii="Segoe UI" w:hAnsi="Segoe UI" w:cs="Segoe UI"/>
          <w:sz w:val="22"/>
        </w:rPr>
        <w:t> </w:t>
      </w:r>
      <w:r w:rsidR="00CD5999" w:rsidRPr="002A2CB0">
        <w:rPr>
          <w:rFonts w:ascii="Segoe UI" w:hAnsi="Segoe UI" w:cs="Segoe UI"/>
          <w:sz w:val="22"/>
        </w:rPr>
        <w:t>n</w:t>
      </w:r>
      <w:r w:rsidR="001C0C36" w:rsidRPr="002A2CB0">
        <w:rPr>
          <w:rFonts w:ascii="Segoe UI" w:hAnsi="Segoe UI" w:cs="Segoe UI"/>
          <w:sz w:val="22"/>
        </w:rPr>
        <w:t xml:space="preserve">abídkou </w:t>
      </w:r>
      <w:r>
        <w:rPr>
          <w:rFonts w:ascii="Segoe UI" w:hAnsi="Segoe UI" w:cs="Segoe UI"/>
          <w:sz w:val="22"/>
        </w:rPr>
        <w:t>Dodavatel</w:t>
      </w:r>
      <w:r w:rsidR="00526569">
        <w:rPr>
          <w:rFonts w:ascii="Segoe UI" w:hAnsi="Segoe UI" w:cs="Segoe UI"/>
          <w:sz w:val="22"/>
        </w:rPr>
        <w:t>e</w:t>
      </w:r>
      <w:r w:rsidR="00BB212E" w:rsidRPr="002A2CB0">
        <w:rPr>
          <w:rFonts w:ascii="Segoe UI" w:hAnsi="Segoe UI" w:cs="Segoe UI"/>
          <w:sz w:val="22"/>
        </w:rPr>
        <w:t xml:space="preserve"> v </w:t>
      </w:r>
      <w:r w:rsidR="00CD38C0" w:rsidRPr="002A2CB0">
        <w:rPr>
          <w:rFonts w:ascii="Segoe UI" w:hAnsi="Segoe UI" w:cs="Segoe UI"/>
          <w:sz w:val="22"/>
        </w:rPr>
        <w:t>z</w:t>
      </w:r>
      <w:r w:rsidR="00BB212E" w:rsidRPr="002A2CB0">
        <w:rPr>
          <w:rFonts w:ascii="Segoe UI" w:hAnsi="Segoe UI" w:cs="Segoe UI"/>
          <w:sz w:val="22"/>
        </w:rPr>
        <w:t>adávacím řízení</w:t>
      </w:r>
      <w:r w:rsidR="002A2CB0" w:rsidRPr="002A2CB0">
        <w:rPr>
          <w:rFonts w:ascii="Segoe UI" w:hAnsi="Segoe UI" w:cs="Segoe UI"/>
          <w:sz w:val="22"/>
        </w:rPr>
        <w:t xml:space="preserve"> Veřejné zakázky</w:t>
      </w:r>
      <w:r w:rsidR="001C0C36" w:rsidRPr="002A2CB0">
        <w:rPr>
          <w:rFonts w:ascii="Segoe UI" w:hAnsi="Segoe UI" w:cs="Segoe UI"/>
          <w:sz w:val="22"/>
        </w:rPr>
        <w:t xml:space="preserve">, kterou je </w:t>
      </w:r>
      <w:r>
        <w:rPr>
          <w:rFonts w:ascii="Segoe UI" w:hAnsi="Segoe UI" w:cs="Segoe UI"/>
          <w:sz w:val="22"/>
        </w:rPr>
        <w:t>Dodavatel</w:t>
      </w:r>
      <w:r w:rsidR="001C0C36" w:rsidRPr="002A2CB0">
        <w:rPr>
          <w:rFonts w:ascii="Segoe UI" w:hAnsi="Segoe UI" w:cs="Segoe UI"/>
          <w:sz w:val="22"/>
        </w:rPr>
        <w:t xml:space="preserve"> vázán po celou dobu trvání tohoto smluvního vztahu.</w:t>
      </w:r>
      <w:r w:rsidR="002A2CB0">
        <w:rPr>
          <w:rFonts w:ascii="Segoe UI" w:hAnsi="Segoe UI" w:cs="Segoe UI"/>
          <w:sz w:val="22"/>
        </w:rPr>
        <w:t xml:space="preserve"> </w:t>
      </w:r>
      <w:r w:rsidR="00CD38C0" w:rsidRPr="002A2CB0">
        <w:rPr>
          <w:rFonts w:ascii="Segoe UI" w:hAnsi="Segoe UI" w:cs="Segoe UI"/>
          <w:sz w:val="22"/>
        </w:rPr>
        <w:t>Dodané Zboží musí odpovídat veškerým právním předpisům a normám pro vybavení místností a práci v nich dle stanoveného účelu.</w:t>
      </w:r>
    </w:p>
    <w:p w14:paraId="540AD2DB" w14:textId="33384BC2" w:rsidR="00CD38C0" w:rsidRPr="00D429C4" w:rsidRDefault="00AF7136" w:rsidP="009A4694">
      <w:pPr>
        <w:pStyle w:val="Nadpis2"/>
        <w:keepLines w:val="0"/>
        <w:widowControl w:val="0"/>
        <w:rPr>
          <w:rFonts w:ascii="Segoe UI" w:hAnsi="Segoe UI" w:cs="Segoe UI"/>
          <w:sz w:val="22"/>
        </w:rPr>
      </w:pPr>
      <w:r>
        <w:rPr>
          <w:rFonts w:ascii="Segoe UI" w:hAnsi="Segoe UI" w:cs="Segoe UI"/>
          <w:sz w:val="22"/>
        </w:rPr>
        <w:t>Dodavatel</w:t>
      </w:r>
      <w:r w:rsidR="00375506" w:rsidRPr="002A2CB0">
        <w:rPr>
          <w:rFonts w:ascii="Segoe UI" w:hAnsi="Segoe UI" w:cs="Segoe UI"/>
          <w:sz w:val="22"/>
        </w:rPr>
        <w:t xml:space="preserve"> </w:t>
      </w:r>
      <w:r w:rsidR="00262EDB" w:rsidRPr="00C02C85">
        <w:rPr>
          <w:rFonts w:ascii="Segoe UI" w:hAnsi="Segoe UI" w:cs="Segoe UI"/>
          <w:sz w:val="22"/>
        </w:rPr>
        <w:t xml:space="preserve">je povinen se při plnění této </w:t>
      </w:r>
      <w:r w:rsidR="00C41223" w:rsidRPr="00C02C85">
        <w:rPr>
          <w:rFonts w:ascii="Segoe UI" w:hAnsi="Segoe UI" w:cs="Segoe UI"/>
          <w:sz w:val="22"/>
        </w:rPr>
        <w:t>s</w:t>
      </w:r>
      <w:r w:rsidR="00262EDB" w:rsidRPr="00C02C85">
        <w:rPr>
          <w:rFonts w:ascii="Segoe UI" w:hAnsi="Segoe UI" w:cs="Segoe UI"/>
          <w:sz w:val="22"/>
        </w:rPr>
        <w:t xml:space="preserve">mlouvy řídit </w:t>
      </w:r>
      <w:r w:rsidR="00262EDB" w:rsidRPr="003E6C30">
        <w:rPr>
          <w:rFonts w:ascii="Segoe UI" w:hAnsi="Segoe UI" w:cs="Segoe UI"/>
          <w:sz w:val="22"/>
        </w:rPr>
        <w:t xml:space="preserve">přílohou č. </w:t>
      </w:r>
      <w:r w:rsidR="003A0D7D">
        <w:rPr>
          <w:rFonts w:ascii="Segoe UI" w:hAnsi="Segoe UI" w:cs="Segoe UI"/>
          <w:sz w:val="22"/>
        </w:rPr>
        <w:t>6</w:t>
      </w:r>
      <w:r w:rsidR="00262EDB" w:rsidRPr="00C02C85">
        <w:rPr>
          <w:rFonts w:ascii="Segoe UI" w:hAnsi="Segoe UI" w:cs="Segoe UI"/>
          <w:sz w:val="22"/>
        </w:rPr>
        <w:t xml:space="preserve"> zadávací dokumentace Veřejné zakázky</w:t>
      </w:r>
      <w:r w:rsidR="00F02BB7">
        <w:rPr>
          <w:rFonts w:ascii="Segoe UI" w:hAnsi="Segoe UI" w:cs="Segoe UI"/>
          <w:sz w:val="22"/>
        </w:rPr>
        <w:t xml:space="preserve"> (</w:t>
      </w:r>
      <w:r w:rsidR="003E6C30">
        <w:rPr>
          <w:rFonts w:ascii="Segoe UI" w:hAnsi="Segoe UI" w:cs="Segoe UI"/>
          <w:sz w:val="22"/>
        </w:rPr>
        <w:t>Projekt interiéru</w:t>
      </w:r>
      <w:r w:rsidR="00F02BB7">
        <w:rPr>
          <w:rFonts w:ascii="Segoe UI" w:hAnsi="Segoe UI" w:cs="Segoe UI"/>
          <w:sz w:val="22"/>
        </w:rPr>
        <w:t>)</w:t>
      </w:r>
      <w:r w:rsidR="00CD38C0" w:rsidRPr="00C02C85">
        <w:rPr>
          <w:rFonts w:ascii="Segoe UI" w:hAnsi="Segoe UI" w:cs="Segoe UI"/>
          <w:sz w:val="22"/>
        </w:rPr>
        <w:t>, která je uveřejněna na profilu zadavatele jak</w:t>
      </w:r>
      <w:r w:rsidR="00B71E74" w:rsidRPr="00C02C85">
        <w:rPr>
          <w:rFonts w:ascii="Segoe UI" w:hAnsi="Segoe UI" w:cs="Segoe UI"/>
          <w:sz w:val="22"/>
        </w:rPr>
        <w:t>o</w:t>
      </w:r>
      <w:r w:rsidR="00CD38C0" w:rsidRPr="00C02C85">
        <w:rPr>
          <w:rFonts w:ascii="Segoe UI" w:hAnsi="Segoe UI" w:cs="Segoe UI"/>
          <w:sz w:val="22"/>
        </w:rPr>
        <w:t xml:space="preserve"> součást zadávacích podmínek Veřejné zakázky</w:t>
      </w:r>
      <w:r w:rsidR="00CD38C0" w:rsidRPr="00D429C4">
        <w:rPr>
          <w:rFonts w:ascii="Segoe UI" w:hAnsi="Segoe UI" w:cs="Segoe UI"/>
          <w:sz w:val="22"/>
        </w:rPr>
        <w:t xml:space="preserve">, v níž je zachyceno </w:t>
      </w:r>
      <w:r w:rsidR="00C41223" w:rsidRPr="003E6C30">
        <w:rPr>
          <w:rFonts w:ascii="Segoe UI" w:hAnsi="Segoe UI" w:cs="Segoe UI"/>
          <w:sz w:val="22"/>
        </w:rPr>
        <w:t xml:space="preserve">požadované </w:t>
      </w:r>
      <w:r w:rsidR="00CD38C0" w:rsidRPr="003E6C30">
        <w:rPr>
          <w:rFonts w:ascii="Segoe UI" w:hAnsi="Segoe UI" w:cs="Segoe UI"/>
          <w:sz w:val="22"/>
        </w:rPr>
        <w:t xml:space="preserve">rozmístění Zboží včetně rozměrů. Rozměry </w:t>
      </w:r>
      <w:r w:rsidR="00F02BB7" w:rsidRPr="00CF7917">
        <w:rPr>
          <w:rFonts w:ascii="Segoe UI" w:hAnsi="Segoe UI" w:cs="Segoe UI"/>
          <w:sz w:val="22"/>
        </w:rPr>
        <w:t xml:space="preserve">a další parametry </w:t>
      </w:r>
      <w:r w:rsidR="00CD38C0" w:rsidRPr="003E6C30">
        <w:rPr>
          <w:rFonts w:ascii="Segoe UI" w:hAnsi="Segoe UI" w:cs="Segoe UI"/>
          <w:sz w:val="22"/>
        </w:rPr>
        <w:t xml:space="preserve">Zboží jsou dále uvedené v příloze č. </w:t>
      </w:r>
      <w:r w:rsidR="00463FFB">
        <w:rPr>
          <w:rFonts w:ascii="Segoe UI" w:hAnsi="Segoe UI" w:cs="Segoe UI"/>
          <w:sz w:val="22"/>
        </w:rPr>
        <w:t>1</w:t>
      </w:r>
      <w:r w:rsidR="00CD38C0" w:rsidRPr="003E6C30">
        <w:rPr>
          <w:rFonts w:ascii="Segoe UI" w:hAnsi="Segoe UI" w:cs="Segoe UI"/>
          <w:sz w:val="22"/>
        </w:rPr>
        <w:t xml:space="preserve"> </w:t>
      </w:r>
      <w:r w:rsidR="00FB0C60" w:rsidRPr="003E6C30">
        <w:rPr>
          <w:rFonts w:ascii="Segoe UI" w:hAnsi="Segoe UI" w:cs="Segoe UI"/>
          <w:sz w:val="22"/>
        </w:rPr>
        <w:t>s</w:t>
      </w:r>
      <w:r w:rsidR="00CD38C0" w:rsidRPr="003E6C30">
        <w:rPr>
          <w:rFonts w:ascii="Segoe UI" w:hAnsi="Segoe UI" w:cs="Segoe UI"/>
          <w:sz w:val="22"/>
        </w:rPr>
        <w:t>mlouvy</w:t>
      </w:r>
      <w:r w:rsidR="00F02BB7">
        <w:rPr>
          <w:rFonts w:ascii="Segoe UI" w:hAnsi="Segoe UI" w:cs="Segoe UI"/>
          <w:sz w:val="22"/>
        </w:rPr>
        <w:t xml:space="preserve"> (Položkový rozpočet)</w:t>
      </w:r>
      <w:r w:rsidR="00CD38C0" w:rsidRPr="003E6C30">
        <w:rPr>
          <w:rFonts w:ascii="Segoe UI" w:hAnsi="Segoe UI" w:cs="Segoe UI"/>
          <w:sz w:val="22"/>
        </w:rPr>
        <w:t>.</w:t>
      </w:r>
      <w:r w:rsidR="00C41223" w:rsidRPr="003E6C30">
        <w:rPr>
          <w:rFonts w:ascii="Segoe UI" w:hAnsi="Segoe UI" w:cs="Segoe UI"/>
          <w:sz w:val="22"/>
        </w:rPr>
        <w:t xml:space="preserve"> Bude-li mezi rozměry </w:t>
      </w:r>
      <w:r w:rsidR="00F02BB7" w:rsidRPr="00CF7917">
        <w:rPr>
          <w:rFonts w:ascii="Segoe UI" w:hAnsi="Segoe UI" w:cs="Segoe UI"/>
          <w:sz w:val="22"/>
        </w:rPr>
        <w:t>a</w:t>
      </w:r>
      <w:r w:rsidR="00DD2E25">
        <w:rPr>
          <w:rFonts w:ascii="Segoe UI" w:hAnsi="Segoe UI" w:cs="Segoe UI"/>
          <w:sz w:val="22"/>
        </w:rPr>
        <w:t> </w:t>
      </w:r>
      <w:r w:rsidR="00F02BB7" w:rsidRPr="00CF7917">
        <w:rPr>
          <w:rFonts w:ascii="Segoe UI" w:hAnsi="Segoe UI" w:cs="Segoe UI"/>
          <w:sz w:val="22"/>
        </w:rPr>
        <w:t>další</w:t>
      </w:r>
      <w:r w:rsidR="00F02BB7">
        <w:rPr>
          <w:rFonts w:ascii="Segoe UI" w:hAnsi="Segoe UI" w:cs="Segoe UI"/>
          <w:sz w:val="22"/>
        </w:rPr>
        <w:t>mi</w:t>
      </w:r>
      <w:r w:rsidR="00F02BB7" w:rsidRPr="00CF7917">
        <w:rPr>
          <w:rFonts w:ascii="Segoe UI" w:hAnsi="Segoe UI" w:cs="Segoe UI"/>
          <w:sz w:val="22"/>
        </w:rPr>
        <w:t xml:space="preserve"> parametry </w:t>
      </w:r>
      <w:r w:rsidR="00C41223" w:rsidRPr="003E6C30">
        <w:rPr>
          <w:rFonts w:ascii="Segoe UI" w:hAnsi="Segoe UI" w:cs="Segoe UI"/>
          <w:sz w:val="22"/>
        </w:rPr>
        <w:t xml:space="preserve">uváděnými v </w:t>
      </w:r>
      <w:r w:rsidR="00F02BB7">
        <w:rPr>
          <w:rFonts w:ascii="Segoe UI" w:hAnsi="Segoe UI" w:cs="Segoe UI"/>
          <w:sz w:val="22"/>
        </w:rPr>
        <w:t>Položkovém rozpočtu</w:t>
      </w:r>
      <w:r w:rsidR="00C41223" w:rsidRPr="003E6C30">
        <w:rPr>
          <w:rFonts w:ascii="Segoe UI" w:hAnsi="Segoe UI" w:cs="Segoe UI"/>
          <w:sz w:val="22"/>
        </w:rPr>
        <w:t xml:space="preserve"> a v </w:t>
      </w:r>
      <w:r w:rsidR="00F02BB7">
        <w:rPr>
          <w:rFonts w:ascii="Segoe UI" w:hAnsi="Segoe UI" w:cs="Segoe UI"/>
          <w:sz w:val="22"/>
        </w:rPr>
        <w:t>Projektu interiéru</w:t>
      </w:r>
      <w:r w:rsidR="00065840" w:rsidRPr="003E6C30">
        <w:rPr>
          <w:rFonts w:ascii="Segoe UI" w:hAnsi="Segoe UI" w:cs="Segoe UI"/>
          <w:sz w:val="22"/>
        </w:rPr>
        <w:t xml:space="preserve"> </w:t>
      </w:r>
      <w:r w:rsidR="00C41223" w:rsidRPr="003E6C30">
        <w:rPr>
          <w:rFonts w:ascii="Segoe UI" w:hAnsi="Segoe UI" w:cs="Segoe UI"/>
          <w:sz w:val="22"/>
        </w:rPr>
        <w:t xml:space="preserve">rozpor, platí (mají přednost) rozměry </w:t>
      </w:r>
      <w:r w:rsidR="00F02BB7" w:rsidRPr="00CF7917">
        <w:rPr>
          <w:rFonts w:ascii="Segoe UI" w:hAnsi="Segoe UI" w:cs="Segoe UI"/>
          <w:sz w:val="22"/>
        </w:rPr>
        <w:t xml:space="preserve">a další parametry </w:t>
      </w:r>
      <w:r w:rsidR="00C41223" w:rsidRPr="003E6C30">
        <w:rPr>
          <w:rFonts w:ascii="Segoe UI" w:hAnsi="Segoe UI" w:cs="Segoe UI"/>
          <w:sz w:val="22"/>
        </w:rPr>
        <w:t xml:space="preserve">stanovené v </w:t>
      </w:r>
      <w:r w:rsidR="00F02BB7">
        <w:rPr>
          <w:rFonts w:ascii="Segoe UI" w:hAnsi="Segoe UI" w:cs="Segoe UI"/>
          <w:sz w:val="22"/>
        </w:rPr>
        <w:t>Položkovém rozpočtu</w:t>
      </w:r>
      <w:r w:rsidR="00C41223" w:rsidRPr="003E6C30">
        <w:rPr>
          <w:rFonts w:ascii="Segoe UI" w:hAnsi="Segoe UI" w:cs="Segoe UI"/>
          <w:sz w:val="22"/>
        </w:rPr>
        <w:t>.</w:t>
      </w:r>
      <w:r w:rsidR="0070524E" w:rsidRPr="003E6C30">
        <w:rPr>
          <w:rFonts w:ascii="Segoe UI" w:hAnsi="Segoe UI" w:cs="Segoe UI"/>
          <w:sz w:val="22"/>
        </w:rPr>
        <w:t xml:space="preserve"> </w:t>
      </w:r>
    </w:p>
    <w:p w14:paraId="578707A6" w14:textId="4CC6D78D" w:rsidR="00CD38C0" w:rsidRDefault="00AF7136" w:rsidP="009A4694">
      <w:pPr>
        <w:pStyle w:val="Nadpis2"/>
        <w:keepLines w:val="0"/>
        <w:widowControl w:val="0"/>
        <w:rPr>
          <w:rFonts w:ascii="Segoe UI" w:hAnsi="Segoe UI" w:cs="Segoe UI"/>
          <w:sz w:val="22"/>
        </w:rPr>
      </w:pPr>
      <w:r>
        <w:rPr>
          <w:rFonts w:ascii="Segoe UI" w:hAnsi="Segoe UI" w:cs="Segoe UI"/>
          <w:sz w:val="22"/>
        </w:rPr>
        <w:t>Objednatel</w:t>
      </w:r>
      <w:r w:rsidR="00CD38C0">
        <w:rPr>
          <w:rFonts w:ascii="Segoe UI" w:hAnsi="Segoe UI" w:cs="Segoe UI"/>
          <w:sz w:val="22"/>
        </w:rPr>
        <w:t xml:space="preserve"> je oprávněn jednostranně změnit požadavek na rozměry </w:t>
      </w:r>
      <w:r w:rsidR="009117F5">
        <w:rPr>
          <w:rFonts w:ascii="Segoe UI" w:hAnsi="Segoe UI" w:cs="Segoe UI"/>
          <w:sz w:val="22"/>
        </w:rPr>
        <w:t>Zboží vyráběného na míru</w:t>
      </w:r>
      <w:r w:rsidR="00CD38C0">
        <w:rPr>
          <w:rFonts w:ascii="Segoe UI" w:hAnsi="Segoe UI" w:cs="Segoe UI"/>
          <w:sz w:val="22"/>
        </w:rPr>
        <w:t xml:space="preserve">, a to zejména v důsledku </w:t>
      </w:r>
      <w:r w:rsidR="00CD38C0" w:rsidRPr="0049188B">
        <w:rPr>
          <w:rFonts w:ascii="Segoe UI" w:hAnsi="Segoe UI" w:cs="Segoe UI"/>
          <w:sz w:val="22"/>
        </w:rPr>
        <w:t xml:space="preserve">skutečného provedení </w:t>
      </w:r>
      <w:r w:rsidR="00E23416">
        <w:rPr>
          <w:rFonts w:ascii="Segoe UI" w:hAnsi="Segoe UI" w:cs="Segoe UI"/>
          <w:sz w:val="22"/>
        </w:rPr>
        <w:t>Stavby</w:t>
      </w:r>
      <w:r w:rsidR="00CD38C0">
        <w:rPr>
          <w:rFonts w:ascii="Segoe UI" w:hAnsi="Segoe UI" w:cs="Segoe UI"/>
          <w:sz w:val="22"/>
        </w:rPr>
        <w:t xml:space="preserve">, </w:t>
      </w:r>
      <w:r w:rsidR="00CD38C0" w:rsidRPr="0049188B">
        <w:rPr>
          <w:rFonts w:ascii="Segoe UI" w:hAnsi="Segoe UI" w:cs="Segoe UI"/>
          <w:sz w:val="22"/>
        </w:rPr>
        <w:t>v návaznosti na</w:t>
      </w:r>
      <w:r w:rsidR="005A10D4">
        <w:rPr>
          <w:rFonts w:ascii="Segoe UI" w:hAnsi="Segoe UI" w:cs="Segoe UI"/>
          <w:sz w:val="22"/>
        </w:rPr>
        <w:t> </w:t>
      </w:r>
      <w:r w:rsidR="00CD38C0" w:rsidRPr="0049188B">
        <w:rPr>
          <w:rFonts w:ascii="Segoe UI" w:hAnsi="Segoe UI" w:cs="Segoe UI"/>
          <w:sz w:val="22"/>
        </w:rPr>
        <w:t xml:space="preserve">skutečné zaměření a provedení </w:t>
      </w:r>
      <w:r w:rsidR="00EE4417">
        <w:rPr>
          <w:rFonts w:ascii="Segoe UI" w:hAnsi="Segoe UI" w:cs="Segoe UI"/>
          <w:sz w:val="22"/>
        </w:rPr>
        <w:t>S</w:t>
      </w:r>
      <w:r w:rsidR="00CD38C0" w:rsidRPr="0049188B">
        <w:rPr>
          <w:rFonts w:ascii="Segoe UI" w:hAnsi="Segoe UI" w:cs="Segoe UI"/>
          <w:sz w:val="22"/>
        </w:rPr>
        <w:t xml:space="preserve">tavby vybavovaných místností a prostor </w:t>
      </w:r>
      <w:r>
        <w:rPr>
          <w:rFonts w:ascii="Segoe UI" w:hAnsi="Segoe UI" w:cs="Segoe UI"/>
          <w:sz w:val="22"/>
        </w:rPr>
        <w:t>Objednatel</w:t>
      </w:r>
      <w:r w:rsidR="009117F5">
        <w:rPr>
          <w:rFonts w:ascii="Segoe UI" w:hAnsi="Segoe UI" w:cs="Segoe UI"/>
          <w:sz w:val="22"/>
        </w:rPr>
        <w:t>e</w:t>
      </w:r>
      <w:r w:rsidR="00CD38C0" w:rsidRPr="0049188B">
        <w:rPr>
          <w:rFonts w:ascii="Segoe UI" w:hAnsi="Segoe UI" w:cs="Segoe UI"/>
          <w:sz w:val="22"/>
        </w:rPr>
        <w:t xml:space="preserve">. </w:t>
      </w:r>
      <w:r>
        <w:rPr>
          <w:rFonts w:ascii="Segoe UI" w:hAnsi="Segoe UI" w:cs="Segoe UI"/>
          <w:sz w:val="22"/>
        </w:rPr>
        <w:t>Dodavatel</w:t>
      </w:r>
      <w:r w:rsidR="00CD38C0">
        <w:rPr>
          <w:rFonts w:ascii="Segoe UI" w:hAnsi="Segoe UI" w:cs="Segoe UI"/>
          <w:sz w:val="22"/>
        </w:rPr>
        <w:t xml:space="preserve"> je povinen provést </w:t>
      </w:r>
      <w:r w:rsidR="00CD38C0" w:rsidRPr="0049188B">
        <w:rPr>
          <w:rFonts w:ascii="Segoe UI" w:hAnsi="Segoe UI" w:cs="Segoe UI"/>
          <w:sz w:val="22"/>
        </w:rPr>
        <w:t>tzv.</w:t>
      </w:r>
      <w:r w:rsidR="00DD2E25">
        <w:rPr>
          <w:rFonts w:ascii="Segoe UI" w:hAnsi="Segoe UI" w:cs="Segoe UI"/>
          <w:sz w:val="22"/>
        </w:rPr>
        <w:t> </w:t>
      </w:r>
      <w:r w:rsidR="00CD38C0" w:rsidRPr="0049188B">
        <w:rPr>
          <w:rFonts w:ascii="Segoe UI" w:hAnsi="Segoe UI" w:cs="Segoe UI"/>
          <w:sz w:val="22"/>
        </w:rPr>
        <w:t xml:space="preserve">doměrky a </w:t>
      </w:r>
      <w:r w:rsidR="00CD38C0">
        <w:rPr>
          <w:rFonts w:ascii="Segoe UI" w:hAnsi="Segoe UI" w:cs="Segoe UI"/>
          <w:sz w:val="22"/>
        </w:rPr>
        <w:t xml:space="preserve">rozměry </w:t>
      </w:r>
      <w:r w:rsidR="009117F5">
        <w:rPr>
          <w:rFonts w:ascii="Segoe UI" w:hAnsi="Segoe UI" w:cs="Segoe UI"/>
          <w:sz w:val="22"/>
        </w:rPr>
        <w:t>Zboží, které je</w:t>
      </w:r>
      <w:r w:rsidR="005A10D4">
        <w:rPr>
          <w:rFonts w:ascii="Segoe UI" w:hAnsi="Segoe UI" w:cs="Segoe UI"/>
          <w:sz w:val="22"/>
        </w:rPr>
        <w:t> </w:t>
      </w:r>
      <w:r w:rsidR="009117F5">
        <w:rPr>
          <w:rFonts w:ascii="Segoe UI" w:hAnsi="Segoe UI" w:cs="Segoe UI"/>
          <w:sz w:val="22"/>
        </w:rPr>
        <w:t>vyráběno na míru</w:t>
      </w:r>
      <w:r w:rsidR="00FD0751">
        <w:rPr>
          <w:rFonts w:ascii="Segoe UI" w:hAnsi="Segoe UI" w:cs="Segoe UI"/>
          <w:sz w:val="22"/>
        </w:rPr>
        <w:t>,</w:t>
      </w:r>
      <w:r w:rsidR="009117F5" w:rsidRPr="0049188B">
        <w:rPr>
          <w:rFonts w:ascii="Segoe UI" w:hAnsi="Segoe UI" w:cs="Segoe UI"/>
          <w:sz w:val="22"/>
        </w:rPr>
        <w:t xml:space="preserve"> </w:t>
      </w:r>
      <w:r w:rsidR="00CD38C0" w:rsidRPr="0049188B">
        <w:rPr>
          <w:rFonts w:ascii="Segoe UI" w:hAnsi="Segoe UI" w:cs="Segoe UI"/>
          <w:sz w:val="22"/>
        </w:rPr>
        <w:t>uprav</w:t>
      </w:r>
      <w:r w:rsidR="00CD38C0">
        <w:rPr>
          <w:rFonts w:ascii="Segoe UI" w:hAnsi="Segoe UI" w:cs="Segoe UI"/>
          <w:sz w:val="22"/>
        </w:rPr>
        <w:t>it</w:t>
      </w:r>
      <w:r w:rsidR="00CD38C0" w:rsidRPr="0049188B">
        <w:rPr>
          <w:rFonts w:ascii="Segoe UI" w:hAnsi="Segoe UI" w:cs="Segoe UI"/>
          <w:sz w:val="22"/>
        </w:rPr>
        <w:t xml:space="preserve"> tak, aby odpovídal</w:t>
      </w:r>
      <w:r w:rsidR="00FD0751">
        <w:rPr>
          <w:rFonts w:ascii="Segoe UI" w:hAnsi="Segoe UI" w:cs="Segoe UI"/>
          <w:sz w:val="22"/>
        </w:rPr>
        <w:t>o</w:t>
      </w:r>
      <w:r w:rsidR="00CD38C0" w:rsidRPr="0049188B">
        <w:rPr>
          <w:rFonts w:ascii="Segoe UI" w:hAnsi="Segoe UI" w:cs="Segoe UI"/>
          <w:sz w:val="22"/>
        </w:rPr>
        <w:t xml:space="preserve"> skutečnému provedení</w:t>
      </w:r>
      <w:r w:rsidR="0034298A">
        <w:rPr>
          <w:rFonts w:ascii="Segoe UI" w:hAnsi="Segoe UI" w:cs="Segoe UI"/>
          <w:sz w:val="22"/>
        </w:rPr>
        <w:t xml:space="preserve"> </w:t>
      </w:r>
      <w:r w:rsidR="00EE4417">
        <w:rPr>
          <w:rFonts w:ascii="Segoe UI" w:hAnsi="Segoe UI" w:cs="Segoe UI"/>
          <w:sz w:val="22"/>
        </w:rPr>
        <w:t>S</w:t>
      </w:r>
      <w:r w:rsidR="00CD38C0" w:rsidRPr="0049188B">
        <w:rPr>
          <w:rFonts w:ascii="Segoe UI" w:hAnsi="Segoe UI" w:cs="Segoe UI"/>
          <w:sz w:val="22"/>
        </w:rPr>
        <w:t xml:space="preserve">tavby. Toto doměření a upravení </w:t>
      </w:r>
      <w:r w:rsidR="00FD0751">
        <w:rPr>
          <w:rFonts w:ascii="Segoe UI" w:hAnsi="Segoe UI" w:cs="Segoe UI"/>
          <w:sz w:val="22"/>
        </w:rPr>
        <w:t>Zboží</w:t>
      </w:r>
      <w:r w:rsidR="00FD0751" w:rsidRPr="0049188B">
        <w:rPr>
          <w:rFonts w:ascii="Segoe UI" w:hAnsi="Segoe UI" w:cs="Segoe UI"/>
          <w:sz w:val="22"/>
        </w:rPr>
        <w:t xml:space="preserve"> </w:t>
      </w:r>
      <w:r w:rsidR="00CD38C0">
        <w:rPr>
          <w:rFonts w:ascii="Segoe UI" w:hAnsi="Segoe UI" w:cs="Segoe UI"/>
          <w:sz w:val="22"/>
        </w:rPr>
        <w:t>je součástí ceny předmětu plnění a nebude považováno za</w:t>
      </w:r>
      <w:r w:rsidR="005A10D4">
        <w:rPr>
          <w:rFonts w:ascii="Segoe UI" w:hAnsi="Segoe UI" w:cs="Segoe UI"/>
          <w:sz w:val="22"/>
        </w:rPr>
        <w:t> </w:t>
      </w:r>
      <w:r w:rsidR="00CD38C0">
        <w:rPr>
          <w:rFonts w:ascii="Segoe UI" w:hAnsi="Segoe UI" w:cs="Segoe UI"/>
          <w:sz w:val="22"/>
        </w:rPr>
        <w:t>hrazené vícepráce.</w:t>
      </w:r>
    </w:p>
    <w:p w14:paraId="1CE0AAEC" w14:textId="35CF62EA" w:rsidR="001C0C36" w:rsidRPr="00632496" w:rsidRDefault="00AF7136" w:rsidP="009A4694">
      <w:pPr>
        <w:pStyle w:val="Nadpis2"/>
        <w:keepLines w:val="0"/>
        <w:widowControl w:val="0"/>
        <w:rPr>
          <w:rFonts w:ascii="Segoe UI" w:hAnsi="Segoe UI" w:cs="Segoe UI"/>
          <w:sz w:val="22"/>
        </w:rPr>
      </w:pPr>
      <w:r>
        <w:rPr>
          <w:rFonts w:ascii="Segoe UI" w:hAnsi="Segoe UI" w:cs="Segoe UI"/>
          <w:sz w:val="22"/>
        </w:rPr>
        <w:t>Dodavatel</w:t>
      </w:r>
      <w:r w:rsidR="001C0C36" w:rsidRPr="00E637E4">
        <w:rPr>
          <w:rFonts w:ascii="Segoe UI" w:hAnsi="Segoe UI" w:cs="Segoe UI"/>
          <w:sz w:val="22"/>
        </w:rPr>
        <w:t xml:space="preserve"> se zavazuje, že</w:t>
      </w:r>
      <w:r w:rsidR="001C0C36" w:rsidRPr="00632496">
        <w:rPr>
          <w:rFonts w:ascii="Segoe UI" w:hAnsi="Segoe UI" w:cs="Segoe UI"/>
          <w:sz w:val="22"/>
        </w:rPr>
        <w:t xml:space="preserve"> dodávané Zboží nebude zatíženo jakýmikoli právními vadami či právy třetích osob, zejména takovými, ze kterých by pro </w:t>
      </w:r>
      <w:r>
        <w:rPr>
          <w:rFonts w:ascii="Segoe UI" w:hAnsi="Segoe UI" w:cs="Segoe UI"/>
          <w:sz w:val="22"/>
        </w:rPr>
        <w:t>Objednatel</w:t>
      </w:r>
      <w:r w:rsidR="0058403E">
        <w:rPr>
          <w:rFonts w:ascii="Segoe UI" w:hAnsi="Segoe UI" w:cs="Segoe UI"/>
          <w:sz w:val="22"/>
        </w:rPr>
        <w:t>e</w:t>
      </w:r>
      <w:r w:rsidR="001C0C36" w:rsidRPr="00632496">
        <w:rPr>
          <w:rFonts w:ascii="Segoe UI" w:hAnsi="Segoe UI" w:cs="Segoe UI"/>
          <w:sz w:val="22"/>
        </w:rPr>
        <w:t xml:space="preserve"> vyplynuly jakékoliv další finanční nebo jiné nároky ve prospěch třetích stran. V opačném případě </w:t>
      </w:r>
      <w:r>
        <w:rPr>
          <w:rFonts w:ascii="Segoe UI" w:hAnsi="Segoe UI" w:cs="Segoe UI"/>
          <w:sz w:val="22"/>
        </w:rPr>
        <w:t>Dodavatel</w:t>
      </w:r>
      <w:r w:rsidR="001C0C36" w:rsidRPr="00632496">
        <w:rPr>
          <w:rFonts w:ascii="Segoe UI" w:hAnsi="Segoe UI" w:cs="Segoe UI"/>
          <w:sz w:val="22"/>
        </w:rPr>
        <w:t xml:space="preserve"> ponese </w:t>
      </w:r>
      <w:r w:rsidR="004C77DB">
        <w:rPr>
          <w:rFonts w:ascii="Segoe UI" w:hAnsi="Segoe UI" w:cs="Segoe UI"/>
          <w:sz w:val="22"/>
        </w:rPr>
        <w:t xml:space="preserve">odpovědnost za </w:t>
      </w:r>
      <w:r w:rsidR="001C0C36" w:rsidRPr="00632496">
        <w:rPr>
          <w:rFonts w:ascii="Segoe UI" w:hAnsi="Segoe UI" w:cs="Segoe UI"/>
          <w:sz w:val="22"/>
        </w:rPr>
        <w:t>veškeré důsledky takovéhoto porušení práv třetích osob a zároveň je povinen takové právní vady bez zbytečného odkladu na svůj náklad odstranit, resp. zajistit jejich odstranění.</w:t>
      </w:r>
    </w:p>
    <w:p w14:paraId="7209D501" w14:textId="0D7400AC" w:rsidR="001C0C36" w:rsidRDefault="00AF7136" w:rsidP="009A59AB">
      <w:pPr>
        <w:pStyle w:val="Nadpis2"/>
        <w:keepLines w:val="0"/>
        <w:widowControl w:val="0"/>
        <w:rPr>
          <w:rFonts w:ascii="Segoe UI" w:hAnsi="Segoe UI" w:cs="Segoe UI"/>
          <w:sz w:val="22"/>
        </w:rPr>
      </w:pPr>
      <w:bookmarkStart w:id="30" w:name="_Ref420750191"/>
      <w:r>
        <w:rPr>
          <w:rFonts w:ascii="Segoe UI" w:hAnsi="Segoe UI" w:cs="Segoe UI"/>
          <w:sz w:val="22"/>
        </w:rPr>
        <w:lastRenderedPageBreak/>
        <w:t>Dodavatel</w:t>
      </w:r>
      <w:r w:rsidR="001C0C36" w:rsidRPr="007E2E1A">
        <w:rPr>
          <w:rFonts w:ascii="Segoe UI" w:hAnsi="Segoe UI" w:cs="Segoe UI"/>
          <w:sz w:val="22"/>
        </w:rPr>
        <w:t xml:space="preserve"> se zavazuje, že dodávané Zboží nebude zatíženo jakýmikoli faktickými vadami. </w:t>
      </w:r>
      <w:r>
        <w:rPr>
          <w:rFonts w:ascii="Segoe UI" w:hAnsi="Segoe UI" w:cs="Segoe UI"/>
          <w:sz w:val="22"/>
        </w:rPr>
        <w:t>Dodavatel</w:t>
      </w:r>
      <w:r w:rsidR="001C0C36" w:rsidRPr="007E2E1A">
        <w:rPr>
          <w:rFonts w:ascii="Segoe UI" w:hAnsi="Segoe UI" w:cs="Segoe UI"/>
          <w:sz w:val="22"/>
        </w:rPr>
        <w:t xml:space="preserve"> </w:t>
      </w:r>
      <w:r w:rsidR="00945A84" w:rsidRPr="007E2E1A">
        <w:rPr>
          <w:rFonts w:ascii="Segoe UI" w:hAnsi="Segoe UI" w:cs="Segoe UI"/>
          <w:sz w:val="22"/>
        </w:rPr>
        <w:t xml:space="preserve">prohlašuje, že </w:t>
      </w:r>
      <w:r w:rsidR="001C0C36" w:rsidRPr="007E2E1A">
        <w:rPr>
          <w:rFonts w:ascii="Segoe UI" w:hAnsi="Segoe UI" w:cs="Segoe UI"/>
          <w:sz w:val="22"/>
        </w:rPr>
        <w:t>poskytuje na dodávané Zboží</w:t>
      </w:r>
      <w:r w:rsidR="00D27CFF" w:rsidRPr="007E2E1A">
        <w:rPr>
          <w:rFonts w:ascii="Segoe UI" w:hAnsi="Segoe UI" w:cs="Segoe UI"/>
          <w:sz w:val="22"/>
        </w:rPr>
        <w:t xml:space="preserve"> (</w:t>
      </w:r>
      <w:r w:rsidR="00CD5999" w:rsidRPr="007E2E1A">
        <w:rPr>
          <w:rFonts w:ascii="Segoe UI" w:hAnsi="Segoe UI" w:cs="Segoe UI"/>
          <w:sz w:val="22"/>
        </w:rPr>
        <w:t>včetně jeho příslušenství</w:t>
      </w:r>
      <w:r w:rsidR="00945A84" w:rsidRPr="007E2E1A">
        <w:rPr>
          <w:rFonts w:ascii="Segoe UI" w:hAnsi="Segoe UI" w:cs="Segoe UI"/>
          <w:sz w:val="22"/>
        </w:rPr>
        <w:t xml:space="preserve"> a souvisejícího plnění</w:t>
      </w:r>
      <w:r w:rsidR="00D27CFF" w:rsidRPr="007E2E1A">
        <w:rPr>
          <w:rFonts w:ascii="Segoe UI" w:hAnsi="Segoe UI" w:cs="Segoe UI"/>
          <w:sz w:val="22"/>
        </w:rPr>
        <w:t>)</w:t>
      </w:r>
      <w:r w:rsidR="001C0C36" w:rsidRPr="007E2E1A">
        <w:rPr>
          <w:rFonts w:ascii="Segoe UI" w:hAnsi="Segoe UI" w:cs="Segoe UI"/>
          <w:sz w:val="22"/>
        </w:rPr>
        <w:t xml:space="preserve"> záruku za</w:t>
      </w:r>
      <w:r w:rsidR="008058F9" w:rsidRPr="007E2E1A">
        <w:rPr>
          <w:rFonts w:ascii="Segoe UI" w:hAnsi="Segoe UI" w:cs="Segoe UI"/>
          <w:sz w:val="22"/>
        </w:rPr>
        <w:t> </w:t>
      </w:r>
      <w:r w:rsidR="001C0C36" w:rsidRPr="007E2E1A">
        <w:rPr>
          <w:rFonts w:ascii="Segoe UI" w:hAnsi="Segoe UI" w:cs="Segoe UI"/>
          <w:sz w:val="22"/>
        </w:rPr>
        <w:t xml:space="preserve">jakost </w:t>
      </w:r>
      <w:r w:rsidR="0088451F" w:rsidRPr="007E2E1A">
        <w:rPr>
          <w:rFonts w:ascii="Segoe UI" w:hAnsi="Segoe UI" w:cs="Segoe UI"/>
          <w:sz w:val="22"/>
        </w:rPr>
        <w:t>(dále jen „</w:t>
      </w:r>
      <w:r w:rsidR="0088451F" w:rsidRPr="007E2E1A">
        <w:rPr>
          <w:rFonts w:ascii="Segoe UI" w:hAnsi="Segoe UI" w:cs="Segoe UI"/>
          <w:b/>
          <w:bCs/>
          <w:i/>
          <w:iCs/>
          <w:sz w:val="22"/>
        </w:rPr>
        <w:t>Záruka</w:t>
      </w:r>
      <w:r w:rsidR="0088451F" w:rsidRPr="007E2E1A">
        <w:rPr>
          <w:rFonts w:ascii="Segoe UI" w:hAnsi="Segoe UI" w:cs="Segoe UI"/>
          <w:sz w:val="22"/>
        </w:rPr>
        <w:t>“)</w:t>
      </w:r>
      <w:r w:rsidR="001C0C36" w:rsidRPr="007E2E1A">
        <w:rPr>
          <w:rFonts w:ascii="Segoe UI" w:hAnsi="Segoe UI" w:cs="Segoe UI"/>
          <w:sz w:val="22"/>
        </w:rPr>
        <w:t>.</w:t>
      </w:r>
      <w:bookmarkEnd w:id="30"/>
      <w:r w:rsidR="0088451F" w:rsidRPr="007E2E1A">
        <w:rPr>
          <w:rFonts w:ascii="Segoe UI" w:hAnsi="Segoe UI" w:cs="Segoe UI"/>
          <w:sz w:val="22"/>
        </w:rPr>
        <w:t xml:space="preserve"> </w:t>
      </w:r>
      <w:r w:rsidR="007E2E1A" w:rsidRPr="007E2E1A">
        <w:rPr>
          <w:rFonts w:ascii="Segoe UI" w:hAnsi="Segoe UI" w:cs="Segoe UI"/>
          <w:sz w:val="22"/>
        </w:rPr>
        <w:t>Záruční doba počíná běžet dnem převzetí Zboží (i dílčí části) a skončí uplynutím 2 let od předání veškerého Zboží dle smlouvy</w:t>
      </w:r>
      <w:r w:rsidR="001B2B81" w:rsidRPr="007E2E1A">
        <w:rPr>
          <w:rFonts w:ascii="Segoe UI" w:hAnsi="Segoe UI" w:cs="Segoe UI"/>
          <w:sz w:val="22"/>
        </w:rPr>
        <w:t>, ledaže je v </w:t>
      </w:r>
      <w:r w:rsidR="00DA6D09">
        <w:rPr>
          <w:rFonts w:ascii="Segoe UI" w:hAnsi="Segoe UI" w:cs="Segoe UI"/>
          <w:sz w:val="22"/>
        </w:rPr>
        <w:t xml:space="preserve">Položkovém rozpočtu nebo Projektu interiéru </w:t>
      </w:r>
      <w:r w:rsidR="001B2B81" w:rsidRPr="007E2E1A">
        <w:rPr>
          <w:rFonts w:ascii="Segoe UI" w:hAnsi="Segoe UI" w:cs="Segoe UI"/>
          <w:sz w:val="22"/>
        </w:rPr>
        <w:t xml:space="preserve"> stanovena </w:t>
      </w:r>
      <w:r w:rsidR="00DA6D09">
        <w:rPr>
          <w:rFonts w:ascii="Segoe UI" w:hAnsi="Segoe UI" w:cs="Segoe UI"/>
          <w:sz w:val="22"/>
        </w:rPr>
        <w:t xml:space="preserve">záruční doba </w:t>
      </w:r>
      <w:r w:rsidR="001B2B81" w:rsidRPr="007E2E1A">
        <w:rPr>
          <w:rFonts w:ascii="Segoe UI" w:hAnsi="Segoe UI" w:cs="Segoe UI"/>
          <w:sz w:val="22"/>
        </w:rPr>
        <w:t>delší.</w:t>
      </w:r>
    </w:p>
    <w:p w14:paraId="19453197" w14:textId="61FF067F" w:rsidR="007E2E1A" w:rsidRPr="007E2E1A" w:rsidRDefault="007E2E1A" w:rsidP="009A59AB">
      <w:pPr>
        <w:widowControl w:val="0"/>
        <w:spacing w:line="276" w:lineRule="auto"/>
        <w:ind w:left="709"/>
        <w:jc w:val="both"/>
        <w:rPr>
          <w:rFonts w:ascii="Segoe UI" w:hAnsi="Segoe UI" w:cs="Segoe UI"/>
          <w:sz w:val="22"/>
          <w:szCs w:val="22"/>
          <w:lang w:eastAsia="en-US"/>
        </w:rPr>
      </w:pPr>
      <w:r w:rsidRPr="007E2E1A">
        <w:rPr>
          <w:rFonts w:ascii="Segoe UI" w:hAnsi="Segoe UI" w:cs="Segoe UI"/>
          <w:sz w:val="22"/>
          <w:szCs w:val="22"/>
          <w:lang w:eastAsia="en-US"/>
        </w:rPr>
        <w:t xml:space="preserve">Záruční doba dle tohoto odst. </w:t>
      </w:r>
      <w:r>
        <w:rPr>
          <w:rFonts w:ascii="Segoe UI" w:hAnsi="Segoe UI" w:cs="Segoe UI"/>
          <w:sz w:val="22"/>
          <w:szCs w:val="22"/>
          <w:lang w:eastAsia="en-US"/>
        </w:rPr>
        <w:t>6.</w:t>
      </w:r>
      <w:r w:rsidR="00DA6D09">
        <w:rPr>
          <w:rFonts w:ascii="Segoe UI" w:hAnsi="Segoe UI" w:cs="Segoe UI"/>
          <w:sz w:val="22"/>
          <w:szCs w:val="22"/>
          <w:lang w:eastAsia="en-US"/>
        </w:rPr>
        <w:t>6</w:t>
      </w:r>
      <w:r w:rsidR="00DA6D09" w:rsidRPr="007E2E1A">
        <w:rPr>
          <w:rFonts w:ascii="Segoe UI" w:hAnsi="Segoe UI" w:cs="Segoe UI"/>
          <w:sz w:val="22"/>
          <w:szCs w:val="22"/>
          <w:lang w:eastAsia="en-US"/>
        </w:rPr>
        <w:t xml:space="preserve"> </w:t>
      </w:r>
      <w:r w:rsidRPr="007E2E1A">
        <w:rPr>
          <w:rFonts w:ascii="Segoe UI" w:hAnsi="Segoe UI" w:cs="Segoe UI"/>
          <w:sz w:val="22"/>
          <w:szCs w:val="22"/>
          <w:lang w:eastAsia="en-US"/>
        </w:rPr>
        <w:t>se vztahuje i na veškerá plnění související se Zbožím, tj. například na výsledek montážních, instalačních a jiných prací.</w:t>
      </w:r>
    </w:p>
    <w:p w14:paraId="24849594" w14:textId="3BA7C4C3" w:rsidR="003E6C30" w:rsidRPr="003E6C30" w:rsidRDefault="00AF7136" w:rsidP="009A59AB">
      <w:pPr>
        <w:pStyle w:val="Nadpis2"/>
        <w:keepLines w:val="0"/>
        <w:widowControl w:val="0"/>
        <w:rPr>
          <w:rFonts w:ascii="Segoe UI" w:hAnsi="Segoe UI" w:cs="Segoe UI"/>
          <w:sz w:val="22"/>
        </w:rPr>
      </w:pPr>
      <w:r>
        <w:rPr>
          <w:rFonts w:ascii="Segoe UI" w:hAnsi="Segoe UI" w:cs="Segoe UI"/>
          <w:sz w:val="22"/>
        </w:rPr>
        <w:t>Objednatel</w:t>
      </w:r>
      <w:r w:rsidR="003E6C30" w:rsidRPr="003E6C30">
        <w:rPr>
          <w:rFonts w:ascii="Segoe UI" w:hAnsi="Segoe UI" w:cs="Segoe UI"/>
          <w:sz w:val="22"/>
        </w:rPr>
        <w:t xml:space="preserve"> se zavazuje provést kontrolu Zboží včetně příslušenství ihned při jeho převzetí. Zjevné vady Zboží se </w:t>
      </w:r>
      <w:r>
        <w:rPr>
          <w:rFonts w:ascii="Segoe UI" w:hAnsi="Segoe UI" w:cs="Segoe UI"/>
          <w:sz w:val="22"/>
        </w:rPr>
        <w:t>Objednatel</w:t>
      </w:r>
      <w:r w:rsidR="003E6C30" w:rsidRPr="003E6C30">
        <w:rPr>
          <w:rFonts w:ascii="Segoe UI" w:hAnsi="Segoe UI" w:cs="Segoe UI"/>
          <w:sz w:val="22"/>
        </w:rPr>
        <w:t xml:space="preserve"> zavazuje u </w:t>
      </w:r>
      <w:r>
        <w:rPr>
          <w:rFonts w:ascii="Segoe UI" w:hAnsi="Segoe UI" w:cs="Segoe UI"/>
          <w:sz w:val="22"/>
        </w:rPr>
        <w:t>Dodavatel</w:t>
      </w:r>
      <w:r w:rsidR="00775E73">
        <w:rPr>
          <w:rFonts w:ascii="Segoe UI" w:hAnsi="Segoe UI" w:cs="Segoe UI"/>
          <w:sz w:val="22"/>
        </w:rPr>
        <w:t>e</w:t>
      </w:r>
      <w:r w:rsidR="003E6C30" w:rsidRPr="003E6C30">
        <w:rPr>
          <w:rFonts w:ascii="Segoe UI" w:hAnsi="Segoe UI" w:cs="Segoe UI"/>
          <w:sz w:val="22"/>
        </w:rPr>
        <w:t xml:space="preserve"> reklamovat při převzetí Zboží. V případě, že </w:t>
      </w:r>
      <w:r>
        <w:rPr>
          <w:rFonts w:ascii="Segoe UI" w:hAnsi="Segoe UI" w:cs="Segoe UI"/>
          <w:sz w:val="22"/>
        </w:rPr>
        <w:t>Objednatel</w:t>
      </w:r>
      <w:r w:rsidR="003E6C30" w:rsidRPr="003E6C30">
        <w:rPr>
          <w:rFonts w:ascii="Segoe UI" w:hAnsi="Segoe UI" w:cs="Segoe UI"/>
          <w:sz w:val="22"/>
        </w:rPr>
        <w:t xml:space="preserve"> zjistí vady Zboží po jeho převzetí, zavazuje se tyto vady bez zbytečného odkladu reklamovat písemně (v listinné či elektronické podobě) u</w:t>
      </w:r>
      <w:r w:rsidR="00EE4417">
        <w:rPr>
          <w:rFonts w:ascii="Segoe UI" w:hAnsi="Segoe UI" w:cs="Segoe UI"/>
          <w:sz w:val="22"/>
        </w:rPr>
        <w:t> </w:t>
      </w:r>
      <w:r>
        <w:rPr>
          <w:rFonts w:ascii="Segoe UI" w:hAnsi="Segoe UI" w:cs="Segoe UI"/>
          <w:sz w:val="22"/>
        </w:rPr>
        <w:t>Dodavatel</w:t>
      </w:r>
      <w:r w:rsidR="00775E73">
        <w:rPr>
          <w:rFonts w:ascii="Segoe UI" w:hAnsi="Segoe UI" w:cs="Segoe UI"/>
          <w:sz w:val="22"/>
        </w:rPr>
        <w:t>e</w:t>
      </w:r>
      <w:r w:rsidR="003E6C30" w:rsidRPr="003E6C30">
        <w:rPr>
          <w:rFonts w:ascii="Segoe UI" w:hAnsi="Segoe UI" w:cs="Segoe UI"/>
          <w:sz w:val="22"/>
        </w:rPr>
        <w:t>.</w:t>
      </w:r>
    </w:p>
    <w:p w14:paraId="1330AAB0" w14:textId="29E8EB96" w:rsidR="003E6C30" w:rsidRPr="003E6C30" w:rsidRDefault="00AF7136" w:rsidP="009A59AB">
      <w:pPr>
        <w:pStyle w:val="Nadpis2"/>
        <w:keepLines w:val="0"/>
        <w:widowControl w:val="0"/>
        <w:rPr>
          <w:rFonts w:ascii="Segoe UI" w:hAnsi="Segoe UI" w:cs="Segoe UI"/>
          <w:sz w:val="22"/>
        </w:rPr>
      </w:pPr>
      <w:r>
        <w:rPr>
          <w:rFonts w:ascii="Segoe UI" w:hAnsi="Segoe UI" w:cs="Segoe UI"/>
          <w:sz w:val="22"/>
        </w:rPr>
        <w:t>Dodavatel</w:t>
      </w:r>
      <w:r w:rsidR="003E6C30" w:rsidRPr="003E6C30">
        <w:rPr>
          <w:rFonts w:ascii="Segoe UI" w:hAnsi="Segoe UI" w:cs="Segoe UI"/>
          <w:sz w:val="22"/>
        </w:rPr>
        <w:t xml:space="preserve"> se zavazuje poskytovat Záruku na veškeré Zboží, které je předmětem této smlouvy, na všechny vady, které se na Zboží objeví, a to bez ohledu na to, zda tyto vady existovaly již v okamžiku předání Zboží </w:t>
      </w:r>
      <w:r>
        <w:rPr>
          <w:rFonts w:ascii="Segoe UI" w:hAnsi="Segoe UI" w:cs="Segoe UI"/>
          <w:sz w:val="22"/>
        </w:rPr>
        <w:t>Objednatel</w:t>
      </w:r>
      <w:r w:rsidR="00775E73">
        <w:rPr>
          <w:rFonts w:ascii="Segoe UI" w:hAnsi="Segoe UI" w:cs="Segoe UI"/>
          <w:sz w:val="22"/>
        </w:rPr>
        <w:t>i</w:t>
      </w:r>
      <w:r w:rsidR="003E6C30" w:rsidRPr="003E6C30">
        <w:rPr>
          <w:rFonts w:ascii="Segoe UI" w:hAnsi="Segoe UI" w:cs="Segoe UI"/>
          <w:sz w:val="22"/>
        </w:rPr>
        <w:t xml:space="preserve"> nebo vznikly či se projevily až</w:t>
      </w:r>
      <w:r w:rsidR="00DD2E25">
        <w:rPr>
          <w:rFonts w:ascii="Segoe UI" w:hAnsi="Segoe UI" w:cs="Segoe UI"/>
          <w:sz w:val="22"/>
        </w:rPr>
        <w:t> </w:t>
      </w:r>
      <w:r w:rsidR="003E6C30" w:rsidRPr="003E6C30">
        <w:rPr>
          <w:rFonts w:ascii="Segoe UI" w:hAnsi="Segoe UI" w:cs="Segoe UI"/>
          <w:sz w:val="22"/>
        </w:rPr>
        <w:t>v</w:t>
      </w:r>
      <w:r w:rsidR="00DD2E25">
        <w:rPr>
          <w:rFonts w:ascii="Segoe UI" w:hAnsi="Segoe UI" w:cs="Segoe UI"/>
          <w:sz w:val="22"/>
        </w:rPr>
        <w:t> </w:t>
      </w:r>
      <w:r w:rsidR="003E6C30" w:rsidRPr="003E6C30">
        <w:rPr>
          <w:rFonts w:ascii="Segoe UI" w:hAnsi="Segoe UI" w:cs="Segoe UI"/>
          <w:sz w:val="22"/>
        </w:rPr>
        <w:t>průběhu Záruční doby.</w:t>
      </w:r>
    </w:p>
    <w:p w14:paraId="742F0200" w14:textId="6A029C14" w:rsidR="007E2E1A" w:rsidRDefault="007E2E1A" w:rsidP="009A59AB">
      <w:pPr>
        <w:pStyle w:val="Nadpis2"/>
        <w:keepLines w:val="0"/>
        <w:widowControl w:val="0"/>
        <w:rPr>
          <w:rFonts w:ascii="Segoe UI" w:hAnsi="Segoe UI" w:cs="Segoe UI"/>
          <w:sz w:val="22"/>
        </w:rPr>
      </w:pPr>
      <w:r w:rsidRPr="00C6539C">
        <w:rPr>
          <w:rFonts w:ascii="Segoe UI" w:hAnsi="Segoe UI" w:cs="Segoe UI"/>
          <w:sz w:val="22"/>
        </w:rPr>
        <w:t>Záruka</w:t>
      </w:r>
      <w:r w:rsidRPr="007E2E1A">
        <w:rPr>
          <w:rFonts w:ascii="Segoe UI" w:hAnsi="Segoe UI" w:cs="Segoe UI"/>
          <w:sz w:val="22"/>
        </w:rPr>
        <w:t xml:space="preserve"> se vztahuje na všechny materiálové, konstrukční a výrobní vady, a dále na</w:t>
      </w:r>
      <w:r w:rsidR="00DD2E25">
        <w:rPr>
          <w:rFonts w:ascii="Segoe UI" w:hAnsi="Segoe UI" w:cs="Segoe UI"/>
          <w:sz w:val="22"/>
        </w:rPr>
        <w:t> </w:t>
      </w:r>
      <w:r w:rsidRPr="007E2E1A">
        <w:rPr>
          <w:rFonts w:ascii="Segoe UI" w:hAnsi="Segoe UI" w:cs="Segoe UI"/>
          <w:sz w:val="22"/>
        </w:rPr>
        <w:t xml:space="preserve">jakékoli jiné vady, které způsobí, že Zboží neodpovídá smluvním podmínkám a účelu jeho použití, že Zboží má omezenou nebo sníženou funkčnost nebo kvalitu. Vady </w:t>
      </w:r>
      <w:r w:rsidR="00775E73">
        <w:rPr>
          <w:rFonts w:ascii="Segoe UI" w:hAnsi="Segoe UI" w:cs="Segoe UI"/>
          <w:sz w:val="22"/>
        </w:rPr>
        <w:t>Z</w:t>
      </w:r>
      <w:r w:rsidRPr="007E2E1A">
        <w:rPr>
          <w:rFonts w:ascii="Segoe UI" w:hAnsi="Segoe UI" w:cs="Segoe UI"/>
          <w:sz w:val="22"/>
        </w:rPr>
        <w:t xml:space="preserve">boží, které vzniknou nebo se projeví během záruční doby, budou </w:t>
      </w:r>
      <w:r w:rsidR="00AF7136">
        <w:rPr>
          <w:rFonts w:ascii="Segoe UI" w:hAnsi="Segoe UI" w:cs="Segoe UI"/>
          <w:sz w:val="22"/>
        </w:rPr>
        <w:t>Dodavatel</w:t>
      </w:r>
      <w:r w:rsidR="00775E73">
        <w:rPr>
          <w:rFonts w:ascii="Segoe UI" w:hAnsi="Segoe UI" w:cs="Segoe UI"/>
          <w:sz w:val="22"/>
        </w:rPr>
        <w:t>e</w:t>
      </w:r>
      <w:r>
        <w:rPr>
          <w:rFonts w:ascii="Segoe UI" w:hAnsi="Segoe UI" w:cs="Segoe UI"/>
          <w:sz w:val="22"/>
        </w:rPr>
        <w:t>m</w:t>
      </w:r>
      <w:r w:rsidRPr="007E2E1A">
        <w:rPr>
          <w:rFonts w:ascii="Segoe UI" w:hAnsi="Segoe UI" w:cs="Segoe UI"/>
          <w:sz w:val="22"/>
        </w:rPr>
        <w:t xml:space="preserve"> bezplatně odstraněny ve lhůtě </w:t>
      </w:r>
      <w:r w:rsidRPr="00A142E9">
        <w:rPr>
          <w:rFonts w:ascii="Segoe UI" w:hAnsi="Segoe UI" w:cs="Segoe UI"/>
          <w:sz w:val="22"/>
        </w:rPr>
        <w:t>5 pracovních dnů</w:t>
      </w:r>
      <w:r w:rsidRPr="007E2E1A">
        <w:rPr>
          <w:rFonts w:ascii="Segoe UI" w:hAnsi="Segoe UI" w:cs="Segoe UI"/>
          <w:sz w:val="22"/>
        </w:rPr>
        <w:t xml:space="preserve"> od doručení písemné reklamace </w:t>
      </w:r>
      <w:r w:rsidR="00AF7136">
        <w:rPr>
          <w:rFonts w:ascii="Segoe UI" w:hAnsi="Segoe UI" w:cs="Segoe UI"/>
          <w:sz w:val="22"/>
        </w:rPr>
        <w:t>Objednatel</w:t>
      </w:r>
      <w:r w:rsidR="00775E73">
        <w:rPr>
          <w:rFonts w:ascii="Segoe UI" w:hAnsi="Segoe UI" w:cs="Segoe UI"/>
          <w:sz w:val="22"/>
        </w:rPr>
        <w:t>e</w:t>
      </w:r>
      <w:r w:rsidRPr="007E2E1A">
        <w:rPr>
          <w:rFonts w:ascii="Segoe UI" w:hAnsi="Segoe UI" w:cs="Segoe UI"/>
          <w:sz w:val="22"/>
        </w:rPr>
        <w:t>, nedohodnou-li se Smluvní strany jinak.</w:t>
      </w:r>
    </w:p>
    <w:p w14:paraId="02228F73" w14:textId="17961994" w:rsidR="007E2E1A" w:rsidRDefault="007E2E1A" w:rsidP="009A59AB">
      <w:pPr>
        <w:pStyle w:val="Nadpis2"/>
        <w:keepLines w:val="0"/>
        <w:widowControl w:val="0"/>
        <w:rPr>
          <w:rFonts w:ascii="Segoe UI" w:hAnsi="Segoe UI" w:cs="Segoe UI"/>
          <w:sz w:val="22"/>
        </w:rPr>
      </w:pPr>
      <w:bookmarkStart w:id="31" w:name="_Toc425495307"/>
      <w:r w:rsidRPr="007E2E1A">
        <w:rPr>
          <w:rFonts w:ascii="Segoe UI" w:hAnsi="Segoe UI" w:cs="Segoe UI"/>
          <w:sz w:val="22"/>
        </w:rPr>
        <w:t xml:space="preserve">Veškeré náklady na poskytování plnění </w:t>
      </w:r>
      <w:r w:rsidR="006602E9">
        <w:rPr>
          <w:rFonts w:ascii="Segoe UI" w:hAnsi="Segoe UI" w:cs="Segoe UI"/>
          <w:sz w:val="22"/>
        </w:rPr>
        <w:t>v rámci Záruky</w:t>
      </w:r>
      <w:r w:rsidRPr="007E2E1A">
        <w:rPr>
          <w:rFonts w:ascii="Segoe UI" w:hAnsi="Segoe UI" w:cs="Segoe UI"/>
          <w:sz w:val="22"/>
        </w:rPr>
        <w:t xml:space="preserve"> jsou započítány v</w:t>
      </w:r>
      <w:r w:rsidR="006602E9">
        <w:rPr>
          <w:rFonts w:ascii="Segoe UI" w:hAnsi="Segoe UI" w:cs="Segoe UI"/>
          <w:sz w:val="22"/>
        </w:rPr>
        <w:t> jednotkových cenách</w:t>
      </w:r>
      <w:r w:rsidR="006602E9" w:rsidRPr="007E2E1A">
        <w:rPr>
          <w:rFonts w:ascii="Segoe UI" w:hAnsi="Segoe UI" w:cs="Segoe UI"/>
          <w:sz w:val="22"/>
        </w:rPr>
        <w:t xml:space="preserve"> </w:t>
      </w:r>
      <w:r w:rsidR="006602E9">
        <w:rPr>
          <w:rFonts w:ascii="Segoe UI" w:hAnsi="Segoe UI" w:cs="Segoe UI"/>
          <w:sz w:val="22"/>
        </w:rPr>
        <w:t>Zboží dle Položkového rozpočtu</w:t>
      </w:r>
      <w:r w:rsidRPr="007E2E1A">
        <w:rPr>
          <w:rFonts w:ascii="Segoe UI" w:hAnsi="Segoe UI" w:cs="Segoe UI"/>
          <w:sz w:val="22"/>
        </w:rPr>
        <w:t xml:space="preserve">, a to včetně dopravy vadného Zboží do místa řešení a zpět </w:t>
      </w:r>
      <w:r w:rsidR="00AF7136">
        <w:rPr>
          <w:rFonts w:ascii="Segoe UI" w:hAnsi="Segoe UI" w:cs="Segoe UI"/>
          <w:sz w:val="22"/>
        </w:rPr>
        <w:t>Objednatel</w:t>
      </w:r>
      <w:r w:rsidR="00775E73">
        <w:rPr>
          <w:rFonts w:ascii="Segoe UI" w:hAnsi="Segoe UI" w:cs="Segoe UI"/>
          <w:sz w:val="22"/>
        </w:rPr>
        <w:t>i</w:t>
      </w:r>
      <w:r w:rsidRPr="007E2E1A">
        <w:rPr>
          <w:rFonts w:ascii="Segoe UI" w:hAnsi="Segoe UI" w:cs="Segoe UI"/>
          <w:sz w:val="22"/>
        </w:rPr>
        <w:t>.</w:t>
      </w:r>
      <w:bookmarkEnd w:id="31"/>
      <w:r w:rsidRPr="007E2E1A">
        <w:rPr>
          <w:rFonts w:ascii="Segoe UI" w:hAnsi="Segoe UI" w:cs="Segoe UI"/>
          <w:sz w:val="22"/>
        </w:rPr>
        <w:t xml:space="preserve"> Cena Zboží zahrnuje i dodání všech materiálu a prací souvisejících s poskytováním </w:t>
      </w:r>
      <w:r w:rsidR="00115BB2">
        <w:rPr>
          <w:rFonts w:ascii="Segoe UI" w:hAnsi="Segoe UI" w:cs="Segoe UI"/>
          <w:sz w:val="22"/>
        </w:rPr>
        <w:t>Záruky</w:t>
      </w:r>
      <w:r w:rsidRPr="007E2E1A">
        <w:rPr>
          <w:rFonts w:ascii="Segoe UI" w:hAnsi="Segoe UI" w:cs="Segoe UI"/>
          <w:sz w:val="22"/>
        </w:rPr>
        <w:t>.</w:t>
      </w:r>
    </w:p>
    <w:p w14:paraId="7E3D8D2F" w14:textId="6652113B" w:rsidR="001C0C36" w:rsidRPr="00632496" w:rsidRDefault="00AF7136" w:rsidP="009A4694">
      <w:pPr>
        <w:pStyle w:val="Nadpis2"/>
        <w:keepLines w:val="0"/>
        <w:widowControl w:val="0"/>
        <w:rPr>
          <w:rFonts w:ascii="Segoe UI" w:hAnsi="Segoe UI" w:cs="Segoe UI"/>
          <w:sz w:val="22"/>
        </w:rPr>
      </w:pPr>
      <w:r>
        <w:rPr>
          <w:rFonts w:ascii="Segoe UI" w:hAnsi="Segoe UI" w:cs="Segoe UI"/>
          <w:sz w:val="22"/>
        </w:rPr>
        <w:t>Dodavatel</w:t>
      </w:r>
      <w:r w:rsidR="001C0C36" w:rsidRPr="00632496">
        <w:rPr>
          <w:rFonts w:ascii="Segoe UI" w:hAnsi="Segoe UI" w:cs="Segoe UI"/>
          <w:sz w:val="22"/>
        </w:rPr>
        <w:t xml:space="preserve"> se zavazuje informovat </w:t>
      </w:r>
      <w:r>
        <w:rPr>
          <w:rFonts w:ascii="Segoe UI" w:hAnsi="Segoe UI" w:cs="Segoe UI"/>
          <w:sz w:val="22"/>
        </w:rPr>
        <w:t>Objednatel</w:t>
      </w:r>
      <w:r w:rsidR="00115BB2">
        <w:rPr>
          <w:rFonts w:ascii="Segoe UI" w:hAnsi="Segoe UI" w:cs="Segoe UI"/>
          <w:sz w:val="22"/>
        </w:rPr>
        <w:t>e</w:t>
      </w:r>
      <w:r w:rsidR="001C0C36" w:rsidRPr="00632496">
        <w:rPr>
          <w:rFonts w:ascii="Segoe UI" w:hAnsi="Segoe UI" w:cs="Segoe UI"/>
          <w:sz w:val="22"/>
        </w:rPr>
        <w:t xml:space="preserve"> o všech okolnostech důležitých pro řádné a včasné plnění smlouvy a poskytovat</w:t>
      </w:r>
      <w:r w:rsidR="00CD22F5" w:rsidRPr="00632496">
        <w:rPr>
          <w:rFonts w:ascii="Segoe UI" w:hAnsi="Segoe UI" w:cs="Segoe UI"/>
          <w:sz w:val="22"/>
        </w:rPr>
        <w:t xml:space="preserve"> </w:t>
      </w:r>
      <w:r>
        <w:rPr>
          <w:rFonts w:ascii="Segoe UI" w:hAnsi="Segoe UI" w:cs="Segoe UI"/>
          <w:sz w:val="22"/>
        </w:rPr>
        <w:t>Objednatel</w:t>
      </w:r>
      <w:r w:rsidR="00115BB2">
        <w:rPr>
          <w:rFonts w:ascii="Segoe UI" w:hAnsi="Segoe UI" w:cs="Segoe UI"/>
          <w:sz w:val="22"/>
        </w:rPr>
        <w:t>i</w:t>
      </w:r>
      <w:r w:rsidR="001C0C36" w:rsidRPr="00632496">
        <w:rPr>
          <w:rFonts w:ascii="Segoe UI" w:hAnsi="Segoe UI" w:cs="Segoe UI"/>
          <w:sz w:val="22"/>
        </w:rPr>
        <w:t xml:space="preserve"> součinnost nezbytnou pro řádné a</w:t>
      </w:r>
      <w:r w:rsidR="008058F9">
        <w:rPr>
          <w:rFonts w:ascii="Segoe UI" w:hAnsi="Segoe UI" w:cs="Segoe UI"/>
          <w:sz w:val="22"/>
        </w:rPr>
        <w:t> </w:t>
      </w:r>
      <w:r w:rsidR="001C0C36" w:rsidRPr="00632496">
        <w:rPr>
          <w:rFonts w:ascii="Segoe UI" w:hAnsi="Segoe UI" w:cs="Segoe UI"/>
          <w:sz w:val="22"/>
        </w:rPr>
        <w:t xml:space="preserve">včasné dodání </w:t>
      </w:r>
      <w:bookmarkStart w:id="32" w:name="_Hlk182475700"/>
      <w:r w:rsidR="00945A84">
        <w:rPr>
          <w:rFonts w:ascii="Segoe UI" w:hAnsi="Segoe UI" w:cs="Segoe UI"/>
          <w:sz w:val="22"/>
        </w:rPr>
        <w:t xml:space="preserve">a </w:t>
      </w:r>
      <w:bookmarkEnd w:id="32"/>
      <w:r w:rsidR="00115BB2">
        <w:rPr>
          <w:rFonts w:ascii="Segoe UI" w:hAnsi="Segoe UI" w:cs="Segoe UI"/>
          <w:sz w:val="22"/>
        </w:rPr>
        <w:t xml:space="preserve">montáž </w:t>
      </w:r>
      <w:r w:rsidR="001C0C36" w:rsidRPr="00632496">
        <w:rPr>
          <w:rFonts w:ascii="Segoe UI" w:hAnsi="Segoe UI" w:cs="Segoe UI"/>
          <w:sz w:val="22"/>
        </w:rPr>
        <w:t>Zboží.</w:t>
      </w:r>
      <w:r w:rsidR="00433CFD">
        <w:rPr>
          <w:rFonts w:ascii="Segoe UI" w:hAnsi="Segoe UI" w:cs="Segoe UI"/>
          <w:sz w:val="22"/>
        </w:rPr>
        <w:t xml:space="preserve"> </w:t>
      </w:r>
    </w:p>
    <w:p w14:paraId="5D8BE083" w14:textId="07026477" w:rsidR="000E2CE1" w:rsidRPr="00C6539C" w:rsidRDefault="00AF7136" w:rsidP="009A4694">
      <w:pPr>
        <w:pStyle w:val="Nadpis2"/>
        <w:keepLines w:val="0"/>
        <w:widowControl w:val="0"/>
        <w:tabs>
          <w:tab w:val="num" w:pos="709"/>
        </w:tabs>
        <w:rPr>
          <w:rFonts w:ascii="Segoe UI" w:hAnsi="Segoe UI" w:cs="Segoe UI"/>
          <w:sz w:val="22"/>
        </w:rPr>
      </w:pPr>
      <w:bookmarkStart w:id="33" w:name="_Ref243534923"/>
      <w:bookmarkStart w:id="34" w:name="_Ref137119837"/>
      <w:r w:rsidRPr="00C6539C">
        <w:rPr>
          <w:rFonts w:ascii="Segoe UI" w:hAnsi="Segoe UI" w:cs="Segoe UI"/>
          <w:sz w:val="22"/>
        </w:rPr>
        <w:t>Dodavatel</w:t>
      </w:r>
      <w:r w:rsidR="000E2CE1" w:rsidRPr="00C6539C">
        <w:rPr>
          <w:rFonts w:ascii="Segoe UI" w:hAnsi="Segoe UI" w:cs="Segoe UI"/>
          <w:sz w:val="22"/>
        </w:rPr>
        <w:t xml:space="preserve"> je povinen písemně informovat </w:t>
      </w:r>
      <w:r w:rsidRPr="00C6539C">
        <w:rPr>
          <w:rFonts w:ascii="Segoe UI" w:hAnsi="Segoe UI" w:cs="Segoe UI"/>
          <w:sz w:val="22"/>
        </w:rPr>
        <w:t>Objednatel</w:t>
      </w:r>
      <w:r w:rsidR="00115BB2" w:rsidRPr="00C6539C">
        <w:rPr>
          <w:rFonts w:ascii="Segoe UI" w:hAnsi="Segoe UI" w:cs="Segoe UI"/>
          <w:sz w:val="22"/>
        </w:rPr>
        <w:t>e</w:t>
      </w:r>
      <w:r w:rsidR="000E2CE1" w:rsidRPr="00C6539C">
        <w:rPr>
          <w:rFonts w:ascii="Segoe UI" w:hAnsi="Segoe UI" w:cs="Segoe UI"/>
          <w:sz w:val="22"/>
        </w:rPr>
        <w:t xml:space="preserve"> o všech svých </w:t>
      </w:r>
      <w:r w:rsidR="00273B4D" w:rsidRPr="00C6539C">
        <w:rPr>
          <w:rFonts w:ascii="Segoe UI" w:hAnsi="Segoe UI" w:cs="Segoe UI"/>
          <w:sz w:val="22"/>
        </w:rPr>
        <w:t>poddodavatelích</w:t>
      </w:r>
      <w:r w:rsidR="000E2CE1" w:rsidRPr="00C6539C">
        <w:rPr>
          <w:rFonts w:ascii="Segoe UI" w:hAnsi="Segoe UI" w:cs="Segoe UI"/>
          <w:sz w:val="22"/>
        </w:rPr>
        <w:t xml:space="preserve"> (včetně jejich identifikačních a kontaktních údajů a o tom, které části předmětu plnění dle této smlouvy pro něj v rámci předmětu plnění každý z </w:t>
      </w:r>
      <w:r w:rsidR="00273B4D" w:rsidRPr="00C6539C">
        <w:rPr>
          <w:rFonts w:ascii="Segoe UI" w:hAnsi="Segoe UI" w:cs="Segoe UI"/>
          <w:sz w:val="22"/>
        </w:rPr>
        <w:t>poddodavatelů</w:t>
      </w:r>
      <w:r w:rsidR="000E2CE1" w:rsidRPr="00C6539C">
        <w:rPr>
          <w:rFonts w:ascii="Segoe UI" w:hAnsi="Segoe UI" w:cs="Segoe UI"/>
          <w:sz w:val="22"/>
        </w:rPr>
        <w:t xml:space="preserve"> poskytuje) a</w:t>
      </w:r>
      <w:r w:rsidR="00115BB2" w:rsidRPr="00C6539C">
        <w:rPr>
          <w:rFonts w:ascii="Segoe UI" w:hAnsi="Segoe UI" w:cs="Segoe UI"/>
          <w:sz w:val="22"/>
        </w:rPr>
        <w:t> </w:t>
      </w:r>
      <w:r w:rsidR="000E2CE1" w:rsidRPr="00C6539C">
        <w:rPr>
          <w:rFonts w:ascii="Segoe UI" w:hAnsi="Segoe UI" w:cs="Segoe UI"/>
          <w:sz w:val="22"/>
        </w:rPr>
        <w:t xml:space="preserve">o jejich změně, a to nejpozději do 7 dnů ode dne, kdy </w:t>
      </w:r>
      <w:r w:rsidRPr="00C6539C">
        <w:rPr>
          <w:rFonts w:ascii="Segoe UI" w:hAnsi="Segoe UI" w:cs="Segoe UI"/>
          <w:sz w:val="22"/>
        </w:rPr>
        <w:t>Dodavatel</w:t>
      </w:r>
      <w:r w:rsidR="000E2CE1" w:rsidRPr="00C6539C">
        <w:rPr>
          <w:rFonts w:ascii="Segoe UI" w:hAnsi="Segoe UI" w:cs="Segoe UI"/>
          <w:sz w:val="22"/>
        </w:rPr>
        <w:t xml:space="preserve"> vstoupil s</w:t>
      </w:r>
      <w:r w:rsidR="00115BB2" w:rsidRPr="00C6539C">
        <w:rPr>
          <w:rFonts w:ascii="Segoe UI" w:hAnsi="Segoe UI" w:cs="Segoe UI"/>
          <w:sz w:val="22"/>
        </w:rPr>
        <w:t> </w:t>
      </w:r>
      <w:r w:rsidR="00273B4D" w:rsidRPr="00C6539C">
        <w:rPr>
          <w:rFonts w:ascii="Segoe UI" w:hAnsi="Segoe UI" w:cs="Segoe UI"/>
          <w:sz w:val="22"/>
        </w:rPr>
        <w:t>poddodavatelem</w:t>
      </w:r>
      <w:r w:rsidR="000E2CE1" w:rsidRPr="00C6539C">
        <w:rPr>
          <w:rFonts w:ascii="Segoe UI" w:hAnsi="Segoe UI" w:cs="Segoe UI"/>
          <w:sz w:val="22"/>
        </w:rPr>
        <w:t xml:space="preserve"> do smluvního vztahu, či ode dne, kdy nastala změna. </w:t>
      </w:r>
      <w:r w:rsidRPr="00C6539C">
        <w:rPr>
          <w:rFonts w:ascii="Segoe UI" w:hAnsi="Segoe UI" w:cs="Segoe UI"/>
          <w:sz w:val="22"/>
        </w:rPr>
        <w:t>Dodavatel</w:t>
      </w:r>
      <w:r w:rsidR="000E2CE1" w:rsidRPr="00C6539C">
        <w:rPr>
          <w:rFonts w:ascii="Segoe UI" w:hAnsi="Segoe UI" w:cs="Segoe UI"/>
          <w:sz w:val="22"/>
        </w:rPr>
        <w:t xml:space="preserve"> je</w:t>
      </w:r>
      <w:r w:rsidR="00115BB2" w:rsidRPr="00C6539C">
        <w:rPr>
          <w:rFonts w:ascii="Segoe UI" w:hAnsi="Segoe UI" w:cs="Segoe UI"/>
          <w:sz w:val="22"/>
        </w:rPr>
        <w:t> </w:t>
      </w:r>
      <w:r w:rsidR="000E2CE1" w:rsidRPr="00C6539C">
        <w:rPr>
          <w:rFonts w:ascii="Segoe UI" w:hAnsi="Segoe UI" w:cs="Segoe UI"/>
          <w:sz w:val="22"/>
        </w:rPr>
        <w:t xml:space="preserve">oprávněn změnit </w:t>
      </w:r>
      <w:r w:rsidR="00273B4D" w:rsidRPr="00C6539C">
        <w:rPr>
          <w:rFonts w:ascii="Segoe UI" w:hAnsi="Segoe UI" w:cs="Segoe UI"/>
          <w:sz w:val="22"/>
        </w:rPr>
        <w:t>poddodavatele</w:t>
      </w:r>
      <w:r w:rsidR="000E2CE1" w:rsidRPr="00C6539C">
        <w:rPr>
          <w:rFonts w:ascii="Segoe UI" w:hAnsi="Segoe UI" w:cs="Segoe UI"/>
          <w:sz w:val="22"/>
        </w:rPr>
        <w:t>, pomocí něhož prokázal část splnění kvalifikace v rámci zadávacího řízení</w:t>
      </w:r>
      <w:r w:rsidR="00115BB2" w:rsidRPr="00C6539C">
        <w:rPr>
          <w:rFonts w:ascii="Segoe UI" w:hAnsi="Segoe UI" w:cs="Segoe UI"/>
          <w:sz w:val="22"/>
        </w:rPr>
        <w:t xml:space="preserve"> Veřejné zakázky</w:t>
      </w:r>
      <w:r w:rsidR="000E2CE1" w:rsidRPr="00C6539C">
        <w:rPr>
          <w:rFonts w:ascii="Segoe UI" w:hAnsi="Segoe UI" w:cs="Segoe UI"/>
          <w:sz w:val="22"/>
        </w:rPr>
        <w:t>, jen z vážných objektivních důvodů a</w:t>
      </w:r>
      <w:r w:rsidR="00115BB2" w:rsidRPr="00C6539C">
        <w:rPr>
          <w:rFonts w:ascii="Segoe UI" w:hAnsi="Segoe UI" w:cs="Segoe UI"/>
          <w:sz w:val="22"/>
        </w:rPr>
        <w:t> </w:t>
      </w:r>
      <w:r w:rsidR="000E2CE1" w:rsidRPr="00C6539C">
        <w:rPr>
          <w:rFonts w:ascii="Segoe UI" w:hAnsi="Segoe UI" w:cs="Segoe UI"/>
          <w:sz w:val="22"/>
        </w:rPr>
        <w:t xml:space="preserve">s předchozím písemným souhlasem </w:t>
      </w:r>
      <w:r w:rsidRPr="00C6539C">
        <w:rPr>
          <w:rFonts w:ascii="Segoe UI" w:hAnsi="Segoe UI" w:cs="Segoe UI"/>
          <w:sz w:val="22"/>
        </w:rPr>
        <w:t>Objednatel</w:t>
      </w:r>
      <w:r w:rsidR="00115BB2" w:rsidRPr="00C6539C">
        <w:rPr>
          <w:rFonts w:ascii="Segoe UI" w:hAnsi="Segoe UI" w:cs="Segoe UI"/>
          <w:sz w:val="22"/>
        </w:rPr>
        <w:t>e</w:t>
      </w:r>
      <w:r w:rsidR="000E2CE1" w:rsidRPr="00C6539C">
        <w:rPr>
          <w:rFonts w:ascii="Segoe UI" w:hAnsi="Segoe UI" w:cs="Segoe UI"/>
          <w:sz w:val="22"/>
        </w:rPr>
        <w:t xml:space="preserve">, přičemž nový </w:t>
      </w:r>
      <w:r w:rsidR="00273B4D" w:rsidRPr="00C6539C">
        <w:rPr>
          <w:rFonts w:ascii="Segoe UI" w:hAnsi="Segoe UI" w:cs="Segoe UI"/>
          <w:sz w:val="22"/>
        </w:rPr>
        <w:t>poddodavatel</w:t>
      </w:r>
      <w:r w:rsidR="000E2CE1" w:rsidRPr="00C6539C">
        <w:rPr>
          <w:rFonts w:ascii="Segoe UI" w:hAnsi="Segoe UI" w:cs="Segoe UI"/>
          <w:sz w:val="22"/>
        </w:rPr>
        <w:t xml:space="preserve"> musí disponovat kvalifikací ve stejném či větším rozsahu, jako původní pod</w:t>
      </w:r>
      <w:r w:rsidR="00273B4D" w:rsidRPr="00C6539C">
        <w:rPr>
          <w:rFonts w:ascii="Segoe UI" w:hAnsi="Segoe UI" w:cs="Segoe UI"/>
          <w:sz w:val="22"/>
        </w:rPr>
        <w:t>dodavatel</w:t>
      </w:r>
      <w:r w:rsidR="000E2CE1" w:rsidRPr="00C6539C">
        <w:rPr>
          <w:rFonts w:ascii="Segoe UI" w:hAnsi="Segoe UI" w:cs="Segoe UI"/>
          <w:sz w:val="22"/>
        </w:rPr>
        <w:t xml:space="preserve">, jehož prostřednictvím </w:t>
      </w:r>
      <w:r w:rsidRPr="00C6539C">
        <w:rPr>
          <w:rFonts w:ascii="Segoe UI" w:hAnsi="Segoe UI" w:cs="Segoe UI"/>
          <w:sz w:val="22"/>
        </w:rPr>
        <w:t>Dodavatel</w:t>
      </w:r>
      <w:r w:rsidR="000E2CE1" w:rsidRPr="00C6539C">
        <w:rPr>
          <w:rFonts w:ascii="Segoe UI" w:hAnsi="Segoe UI" w:cs="Segoe UI"/>
          <w:sz w:val="22"/>
        </w:rPr>
        <w:t xml:space="preserve"> prokázal část kvalifikace. </w:t>
      </w:r>
      <w:r w:rsidRPr="00C6539C">
        <w:rPr>
          <w:rFonts w:ascii="Segoe UI" w:hAnsi="Segoe UI" w:cs="Segoe UI"/>
          <w:sz w:val="22"/>
        </w:rPr>
        <w:t>Objednatel</w:t>
      </w:r>
      <w:r w:rsidR="000E2CE1" w:rsidRPr="00C6539C">
        <w:rPr>
          <w:rFonts w:ascii="Segoe UI" w:hAnsi="Segoe UI" w:cs="Segoe UI"/>
          <w:sz w:val="22"/>
        </w:rPr>
        <w:t xml:space="preserve"> nesmí souhlas </w:t>
      </w:r>
      <w:r w:rsidR="000E2CE1" w:rsidRPr="00C6539C">
        <w:rPr>
          <w:rFonts w:ascii="Segoe UI" w:hAnsi="Segoe UI" w:cs="Segoe UI"/>
          <w:sz w:val="22"/>
        </w:rPr>
        <w:lastRenderedPageBreak/>
        <w:t>se</w:t>
      </w:r>
      <w:r w:rsidR="00333553" w:rsidRPr="00C6539C">
        <w:rPr>
          <w:rFonts w:ascii="Segoe UI" w:hAnsi="Segoe UI" w:cs="Segoe UI"/>
          <w:sz w:val="22"/>
        </w:rPr>
        <w:t> </w:t>
      </w:r>
      <w:r w:rsidR="000E2CE1" w:rsidRPr="00C6539C">
        <w:rPr>
          <w:rFonts w:ascii="Segoe UI" w:hAnsi="Segoe UI" w:cs="Segoe UI"/>
          <w:sz w:val="22"/>
        </w:rPr>
        <w:t xml:space="preserve">změnou </w:t>
      </w:r>
      <w:r w:rsidR="00273B4D" w:rsidRPr="00C6539C">
        <w:rPr>
          <w:rFonts w:ascii="Segoe UI" w:hAnsi="Segoe UI" w:cs="Segoe UI"/>
          <w:sz w:val="22"/>
        </w:rPr>
        <w:t>poddodavatele</w:t>
      </w:r>
      <w:r w:rsidR="000E2CE1" w:rsidRPr="00C6539C">
        <w:rPr>
          <w:rFonts w:ascii="Segoe UI" w:hAnsi="Segoe UI" w:cs="Segoe UI"/>
          <w:sz w:val="22"/>
        </w:rPr>
        <w:t xml:space="preserve"> bez vážných důvodů odmítnout, pokud mu budou příslušné doklady ve sjednané lhůtě předloženy. Tím není dotčena odpovědnost </w:t>
      </w:r>
      <w:r w:rsidRPr="00C6539C">
        <w:rPr>
          <w:rFonts w:ascii="Segoe UI" w:hAnsi="Segoe UI" w:cs="Segoe UI"/>
          <w:sz w:val="22"/>
        </w:rPr>
        <w:t>Dodavatel</w:t>
      </w:r>
      <w:r w:rsidR="00333553" w:rsidRPr="00C6539C">
        <w:rPr>
          <w:rFonts w:ascii="Segoe UI" w:hAnsi="Segoe UI" w:cs="Segoe UI"/>
          <w:sz w:val="22"/>
        </w:rPr>
        <w:t>e</w:t>
      </w:r>
      <w:r w:rsidR="000E2CE1" w:rsidRPr="00C6539C">
        <w:rPr>
          <w:rFonts w:ascii="Segoe UI" w:hAnsi="Segoe UI" w:cs="Segoe UI"/>
          <w:sz w:val="22"/>
        </w:rPr>
        <w:t xml:space="preserve"> za</w:t>
      </w:r>
      <w:r w:rsidR="00333553" w:rsidRPr="00C6539C">
        <w:rPr>
          <w:rFonts w:ascii="Segoe UI" w:hAnsi="Segoe UI" w:cs="Segoe UI"/>
          <w:sz w:val="22"/>
        </w:rPr>
        <w:t> </w:t>
      </w:r>
      <w:r w:rsidR="000E2CE1" w:rsidRPr="00C6539C">
        <w:rPr>
          <w:rFonts w:ascii="Segoe UI" w:hAnsi="Segoe UI" w:cs="Segoe UI"/>
          <w:sz w:val="22"/>
        </w:rPr>
        <w:t xml:space="preserve">poskytování řádného plnění dle této </w:t>
      </w:r>
      <w:r w:rsidR="0079020F" w:rsidRPr="00C6539C">
        <w:rPr>
          <w:rFonts w:ascii="Segoe UI" w:hAnsi="Segoe UI" w:cs="Segoe UI"/>
          <w:sz w:val="22"/>
        </w:rPr>
        <w:t>s</w:t>
      </w:r>
      <w:r w:rsidR="000E2CE1" w:rsidRPr="00C6539C">
        <w:rPr>
          <w:rFonts w:ascii="Segoe UI" w:hAnsi="Segoe UI" w:cs="Segoe UI"/>
          <w:sz w:val="22"/>
        </w:rPr>
        <w:t>mlouvy.</w:t>
      </w:r>
      <w:bookmarkEnd w:id="33"/>
      <w:r w:rsidR="000E2CE1" w:rsidRPr="00C6539C">
        <w:rPr>
          <w:rFonts w:ascii="Segoe UI" w:hAnsi="Segoe UI" w:cs="Segoe UI"/>
          <w:sz w:val="22"/>
        </w:rPr>
        <w:t xml:space="preserve"> Seznam </w:t>
      </w:r>
      <w:r w:rsidR="00273B4D" w:rsidRPr="00C6539C">
        <w:rPr>
          <w:rFonts w:ascii="Segoe UI" w:hAnsi="Segoe UI" w:cs="Segoe UI"/>
          <w:sz w:val="22"/>
        </w:rPr>
        <w:t>poddodavatelů</w:t>
      </w:r>
      <w:r w:rsidR="000E2CE1" w:rsidRPr="00C6539C">
        <w:rPr>
          <w:rFonts w:ascii="Segoe UI" w:hAnsi="Segoe UI" w:cs="Segoe UI"/>
          <w:sz w:val="22"/>
        </w:rPr>
        <w:t xml:space="preserve"> známých </w:t>
      </w:r>
      <w:r w:rsidRPr="00C6539C">
        <w:rPr>
          <w:rFonts w:ascii="Segoe UI" w:hAnsi="Segoe UI" w:cs="Segoe UI"/>
          <w:sz w:val="22"/>
        </w:rPr>
        <w:t>Dodavatel</w:t>
      </w:r>
      <w:r w:rsidR="00333553" w:rsidRPr="00C6539C">
        <w:rPr>
          <w:rFonts w:ascii="Segoe UI" w:hAnsi="Segoe UI" w:cs="Segoe UI"/>
          <w:sz w:val="22"/>
        </w:rPr>
        <w:t>i</w:t>
      </w:r>
      <w:r w:rsidR="00FD5E0B" w:rsidRPr="00C6539C">
        <w:rPr>
          <w:rFonts w:ascii="Segoe UI" w:hAnsi="Segoe UI" w:cs="Segoe UI"/>
          <w:sz w:val="22"/>
        </w:rPr>
        <w:t xml:space="preserve"> </w:t>
      </w:r>
      <w:r w:rsidR="000E2CE1" w:rsidRPr="00C6539C">
        <w:rPr>
          <w:rFonts w:ascii="Segoe UI" w:hAnsi="Segoe UI" w:cs="Segoe UI"/>
          <w:sz w:val="22"/>
        </w:rPr>
        <w:t xml:space="preserve">ke dni uzavření </w:t>
      </w:r>
      <w:r w:rsidR="00FB0C60" w:rsidRPr="00C6539C">
        <w:rPr>
          <w:rFonts w:ascii="Segoe UI" w:hAnsi="Segoe UI" w:cs="Segoe UI"/>
          <w:sz w:val="22"/>
        </w:rPr>
        <w:t>s</w:t>
      </w:r>
      <w:r w:rsidR="000E2CE1" w:rsidRPr="00C6539C">
        <w:rPr>
          <w:rFonts w:ascii="Segoe UI" w:hAnsi="Segoe UI" w:cs="Segoe UI"/>
          <w:sz w:val="22"/>
        </w:rPr>
        <w:t xml:space="preserve">mlouvy je připojen jako příloha č. </w:t>
      </w:r>
      <w:r w:rsidR="00463FFB" w:rsidRPr="00C6539C">
        <w:rPr>
          <w:rFonts w:ascii="Segoe UI" w:hAnsi="Segoe UI" w:cs="Segoe UI"/>
          <w:sz w:val="22"/>
        </w:rPr>
        <w:t>2</w:t>
      </w:r>
      <w:r w:rsidR="000647AB" w:rsidRPr="00C6539C">
        <w:rPr>
          <w:rFonts w:ascii="Segoe UI" w:hAnsi="Segoe UI" w:cs="Segoe UI"/>
          <w:sz w:val="22"/>
        </w:rPr>
        <w:t xml:space="preserve"> </w:t>
      </w:r>
      <w:r w:rsidR="00FB0C60" w:rsidRPr="00C6539C">
        <w:rPr>
          <w:rFonts w:ascii="Segoe UI" w:hAnsi="Segoe UI" w:cs="Segoe UI"/>
          <w:sz w:val="22"/>
        </w:rPr>
        <w:t>s</w:t>
      </w:r>
      <w:r w:rsidR="000E2CE1" w:rsidRPr="00C6539C">
        <w:rPr>
          <w:rFonts w:ascii="Segoe UI" w:hAnsi="Segoe UI" w:cs="Segoe UI"/>
          <w:sz w:val="22"/>
        </w:rPr>
        <w:t xml:space="preserve">mlouvy. Doplnění nebo změna </w:t>
      </w:r>
      <w:r w:rsidR="007F4B69" w:rsidRPr="00C6539C">
        <w:rPr>
          <w:rFonts w:ascii="Segoe UI" w:hAnsi="Segoe UI" w:cs="Segoe UI"/>
          <w:sz w:val="22"/>
        </w:rPr>
        <w:t>poddodavatelů</w:t>
      </w:r>
      <w:r w:rsidR="000E2CE1" w:rsidRPr="00C6539C">
        <w:rPr>
          <w:rFonts w:ascii="Segoe UI" w:hAnsi="Segoe UI" w:cs="Segoe UI"/>
          <w:sz w:val="22"/>
        </w:rPr>
        <w:t xml:space="preserve"> provedená v souladu s tímto </w:t>
      </w:r>
      <w:r w:rsidR="0079020F" w:rsidRPr="00C6539C">
        <w:rPr>
          <w:rFonts w:ascii="Segoe UI" w:hAnsi="Segoe UI" w:cs="Segoe UI"/>
          <w:sz w:val="22"/>
        </w:rPr>
        <w:t>odst. 6.1</w:t>
      </w:r>
      <w:r w:rsidR="00333553" w:rsidRPr="00C6539C">
        <w:rPr>
          <w:rFonts w:ascii="Segoe UI" w:hAnsi="Segoe UI" w:cs="Segoe UI"/>
          <w:sz w:val="22"/>
        </w:rPr>
        <w:t>2</w:t>
      </w:r>
      <w:r w:rsidR="000E2CE1" w:rsidRPr="00C6539C">
        <w:rPr>
          <w:rFonts w:ascii="Segoe UI" w:hAnsi="Segoe UI" w:cs="Segoe UI"/>
          <w:sz w:val="22"/>
        </w:rPr>
        <w:t xml:space="preserve"> nevyžaduje uzavření dodatku ke </w:t>
      </w:r>
      <w:r w:rsidR="00FB0C60" w:rsidRPr="00C6539C">
        <w:rPr>
          <w:rFonts w:ascii="Segoe UI" w:hAnsi="Segoe UI" w:cs="Segoe UI"/>
          <w:sz w:val="22"/>
        </w:rPr>
        <w:t>s</w:t>
      </w:r>
      <w:r w:rsidR="000E2CE1" w:rsidRPr="00C6539C">
        <w:rPr>
          <w:rFonts w:ascii="Segoe UI" w:hAnsi="Segoe UI" w:cs="Segoe UI"/>
          <w:sz w:val="22"/>
        </w:rPr>
        <w:t>mlouvě</w:t>
      </w:r>
      <w:bookmarkEnd w:id="34"/>
      <w:r w:rsidR="0079020F" w:rsidRPr="00C6539C">
        <w:rPr>
          <w:rFonts w:ascii="Segoe UI" w:hAnsi="Segoe UI" w:cs="Segoe UI"/>
          <w:sz w:val="22"/>
        </w:rPr>
        <w:t>.</w:t>
      </w:r>
    </w:p>
    <w:p w14:paraId="2F74D5BB" w14:textId="0268CABB" w:rsidR="006A106C" w:rsidRPr="00C6539C" w:rsidRDefault="00AF7136" w:rsidP="009A4694">
      <w:pPr>
        <w:pStyle w:val="Nadpis2"/>
        <w:keepLines w:val="0"/>
        <w:widowControl w:val="0"/>
        <w:rPr>
          <w:rFonts w:ascii="Segoe UI" w:hAnsi="Segoe UI" w:cs="Segoe UI"/>
          <w:sz w:val="22"/>
        </w:rPr>
      </w:pPr>
      <w:r w:rsidRPr="00C6539C">
        <w:rPr>
          <w:rFonts w:ascii="Segoe UI" w:hAnsi="Segoe UI" w:cs="Segoe UI"/>
          <w:sz w:val="22"/>
        </w:rPr>
        <w:t>Dodavatel</w:t>
      </w:r>
      <w:r w:rsidR="005F061C" w:rsidRPr="00C6539C">
        <w:rPr>
          <w:rFonts w:ascii="Segoe UI" w:hAnsi="Segoe UI" w:cs="Segoe UI"/>
          <w:sz w:val="22"/>
        </w:rPr>
        <w:t xml:space="preserve"> se zavazuje poskytovat předmět plnění dle pokynů koordinátora BOZP na</w:t>
      </w:r>
      <w:r w:rsidR="00F350BD" w:rsidRPr="00C6539C">
        <w:rPr>
          <w:rFonts w:ascii="Segoe UI" w:hAnsi="Segoe UI" w:cs="Segoe UI"/>
          <w:sz w:val="22"/>
        </w:rPr>
        <w:t> </w:t>
      </w:r>
      <w:r w:rsidR="005F061C" w:rsidRPr="00C6539C">
        <w:rPr>
          <w:rFonts w:ascii="Segoe UI" w:hAnsi="Segoe UI" w:cs="Segoe UI"/>
          <w:sz w:val="22"/>
        </w:rPr>
        <w:t>stavbě.</w:t>
      </w:r>
    </w:p>
    <w:p w14:paraId="16365BEE" w14:textId="4B2B7CC7" w:rsidR="006A106C" w:rsidRPr="00C6539C" w:rsidRDefault="00AF7136" w:rsidP="009A4694">
      <w:pPr>
        <w:pStyle w:val="Nadpis2"/>
        <w:keepLines w:val="0"/>
        <w:widowControl w:val="0"/>
        <w:rPr>
          <w:rFonts w:ascii="Segoe UI" w:hAnsi="Segoe UI" w:cs="Segoe UI"/>
          <w:sz w:val="22"/>
        </w:rPr>
      </w:pPr>
      <w:r w:rsidRPr="00C6539C">
        <w:rPr>
          <w:rFonts w:ascii="Segoe UI" w:hAnsi="Segoe UI" w:cs="Segoe UI"/>
          <w:sz w:val="22"/>
        </w:rPr>
        <w:t>Dodavatel</w:t>
      </w:r>
      <w:r w:rsidR="006A106C" w:rsidRPr="00C6539C">
        <w:rPr>
          <w:rFonts w:ascii="Segoe UI" w:hAnsi="Segoe UI" w:cs="Segoe UI"/>
          <w:sz w:val="22"/>
        </w:rPr>
        <w:t xml:space="preserve"> se zavazuje poskytnout </w:t>
      </w:r>
      <w:r w:rsidRPr="00C6539C">
        <w:rPr>
          <w:rFonts w:ascii="Segoe UI" w:hAnsi="Segoe UI" w:cs="Segoe UI"/>
          <w:sz w:val="22"/>
        </w:rPr>
        <w:t>Objednatel</w:t>
      </w:r>
      <w:r w:rsidR="00333553" w:rsidRPr="00C6539C">
        <w:rPr>
          <w:rFonts w:ascii="Segoe UI" w:hAnsi="Segoe UI" w:cs="Segoe UI"/>
          <w:sz w:val="22"/>
        </w:rPr>
        <w:t>i</w:t>
      </w:r>
      <w:r w:rsidR="006A106C" w:rsidRPr="00C6539C">
        <w:rPr>
          <w:rFonts w:ascii="Segoe UI" w:hAnsi="Segoe UI" w:cs="Segoe UI"/>
          <w:sz w:val="22"/>
        </w:rPr>
        <w:t xml:space="preserve"> nebo jakékoliv třetí osobě písemně pověřené </w:t>
      </w:r>
      <w:r w:rsidRPr="00C6539C">
        <w:rPr>
          <w:rFonts w:ascii="Segoe UI" w:hAnsi="Segoe UI" w:cs="Segoe UI"/>
          <w:sz w:val="22"/>
        </w:rPr>
        <w:t>Objednatel</w:t>
      </w:r>
      <w:r w:rsidR="00333553" w:rsidRPr="00C6539C">
        <w:rPr>
          <w:rFonts w:ascii="Segoe UI" w:hAnsi="Segoe UI" w:cs="Segoe UI"/>
          <w:sz w:val="22"/>
        </w:rPr>
        <w:t>e</w:t>
      </w:r>
      <w:r w:rsidR="00CE3C17" w:rsidRPr="00C6539C">
        <w:rPr>
          <w:rFonts w:ascii="Segoe UI" w:hAnsi="Segoe UI" w:cs="Segoe UI"/>
          <w:sz w:val="22"/>
        </w:rPr>
        <w:t>m</w:t>
      </w:r>
      <w:r w:rsidR="00760810" w:rsidRPr="00C6539C">
        <w:rPr>
          <w:rFonts w:ascii="Segoe UI" w:hAnsi="Segoe UI" w:cs="Segoe UI"/>
          <w:sz w:val="22"/>
        </w:rPr>
        <w:t xml:space="preserve"> </w:t>
      </w:r>
      <w:r w:rsidR="006A106C" w:rsidRPr="00C6539C">
        <w:rPr>
          <w:rFonts w:ascii="Segoe UI" w:hAnsi="Segoe UI" w:cs="Segoe UI"/>
          <w:sz w:val="22"/>
        </w:rPr>
        <w:t>veškerou požadovanou spolupráci a součinnost, která je</w:t>
      </w:r>
      <w:r w:rsidR="0068787A" w:rsidRPr="00C6539C">
        <w:rPr>
          <w:rFonts w:ascii="Segoe UI" w:hAnsi="Segoe UI" w:cs="Segoe UI"/>
          <w:sz w:val="22"/>
        </w:rPr>
        <w:t> </w:t>
      </w:r>
      <w:r w:rsidR="006A106C" w:rsidRPr="00C6539C">
        <w:rPr>
          <w:rFonts w:ascii="Segoe UI" w:hAnsi="Segoe UI" w:cs="Segoe UI"/>
          <w:sz w:val="22"/>
        </w:rPr>
        <w:t>nezbytná pro</w:t>
      </w:r>
      <w:r w:rsidR="006A106C" w:rsidRPr="00FB0C60">
        <w:rPr>
          <w:rFonts w:ascii="Segoe UI" w:hAnsi="Segoe UI" w:cs="Segoe UI"/>
          <w:sz w:val="22"/>
        </w:rPr>
        <w:t xml:space="preserve"> účely </w:t>
      </w:r>
      <w:r w:rsidR="00186DFC" w:rsidRPr="00FB0C60">
        <w:rPr>
          <w:rFonts w:ascii="Segoe UI" w:hAnsi="Segoe UI" w:cs="Segoe UI"/>
          <w:sz w:val="22"/>
        </w:rPr>
        <w:t xml:space="preserve">kolaudace </w:t>
      </w:r>
      <w:r w:rsidR="00333553">
        <w:rPr>
          <w:rFonts w:ascii="Segoe UI" w:hAnsi="Segoe UI" w:cs="Segoe UI"/>
          <w:sz w:val="22"/>
        </w:rPr>
        <w:t>s</w:t>
      </w:r>
      <w:r w:rsidR="00186DFC" w:rsidRPr="00FB0C60">
        <w:rPr>
          <w:rFonts w:ascii="Segoe UI" w:hAnsi="Segoe UI" w:cs="Segoe UI"/>
          <w:sz w:val="22"/>
        </w:rPr>
        <w:t>tavby</w:t>
      </w:r>
      <w:r w:rsidR="00333553">
        <w:rPr>
          <w:rFonts w:ascii="Segoe UI" w:hAnsi="Segoe UI" w:cs="Segoe UI"/>
          <w:sz w:val="22"/>
        </w:rPr>
        <w:t xml:space="preserve"> Zámeckého pivovaru</w:t>
      </w:r>
      <w:r w:rsidR="00186DFC" w:rsidRPr="00FB0C60">
        <w:rPr>
          <w:rFonts w:ascii="Segoe UI" w:hAnsi="Segoe UI" w:cs="Segoe UI"/>
          <w:sz w:val="22"/>
        </w:rPr>
        <w:t>, a to v rozsahu souvisejícím s dodávkami Zboží</w:t>
      </w:r>
      <w:r w:rsidR="006A106C" w:rsidRPr="00FB0C60">
        <w:rPr>
          <w:rFonts w:ascii="Segoe UI" w:hAnsi="Segoe UI" w:cs="Segoe UI"/>
          <w:sz w:val="22"/>
        </w:rPr>
        <w:t xml:space="preserve">. </w:t>
      </w:r>
      <w:r>
        <w:rPr>
          <w:rFonts w:ascii="Segoe UI" w:hAnsi="Segoe UI" w:cs="Segoe UI"/>
          <w:sz w:val="22"/>
        </w:rPr>
        <w:t>Dodavatel</w:t>
      </w:r>
      <w:r w:rsidR="00186DFC" w:rsidRPr="00FB0C60">
        <w:rPr>
          <w:rFonts w:ascii="Segoe UI" w:hAnsi="Segoe UI" w:cs="Segoe UI"/>
          <w:sz w:val="22"/>
        </w:rPr>
        <w:t xml:space="preserve"> je povinen poskytnout spolupráci a</w:t>
      </w:r>
      <w:r w:rsidR="0068787A">
        <w:rPr>
          <w:rFonts w:ascii="Segoe UI" w:hAnsi="Segoe UI" w:cs="Segoe UI"/>
          <w:sz w:val="22"/>
        </w:rPr>
        <w:t> </w:t>
      </w:r>
      <w:r w:rsidR="00186DFC" w:rsidRPr="00FB0C60">
        <w:rPr>
          <w:rFonts w:ascii="Segoe UI" w:hAnsi="Segoe UI" w:cs="Segoe UI"/>
          <w:sz w:val="22"/>
        </w:rPr>
        <w:t xml:space="preserve">součinnost </w:t>
      </w:r>
      <w:r>
        <w:rPr>
          <w:rFonts w:ascii="Segoe UI" w:hAnsi="Segoe UI" w:cs="Segoe UI"/>
          <w:sz w:val="22"/>
        </w:rPr>
        <w:t>Objednatel</w:t>
      </w:r>
      <w:r w:rsidR="0068787A">
        <w:rPr>
          <w:rFonts w:ascii="Segoe UI" w:hAnsi="Segoe UI" w:cs="Segoe UI"/>
          <w:sz w:val="22"/>
        </w:rPr>
        <w:t>i</w:t>
      </w:r>
      <w:r w:rsidR="00760810" w:rsidRPr="00FB0C60">
        <w:rPr>
          <w:rFonts w:ascii="Segoe UI" w:hAnsi="Segoe UI" w:cs="Segoe UI"/>
          <w:sz w:val="22"/>
        </w:rPr>
        <w:t xml:space="preserve"> nebo jakékoliv třetí osobě písemně pověřené </w:t>
      </w:r>
      <w:r>
        <w:rPr>
          <w:rFonts w:ascii="Segoe UI" w:hAnsi="Segoe UI" w:cs="Segoe UI"/>
          <w:sz w:val="22"/>
        </w:rPr>
        <w:t>Objednatel</w:t>
      </w:r>
      <w:r w:rsidR="0068787A">
        <w:rPr>
          <w:rFonts w:ascii="Segoe UI" w:hAnsi="Segoe UI" w:cs="Segoe UI"/>
          <w:sz w:val="22"/>
        </w:rPr>
        <w:t>e</w:t>
      </w:r>
      <w:r w:rsidR="00CE3C17">
        <w:rPr>
          <w:rFonts w:ascii="Segoe UI" w:hAnsi="Segoe UI" w:cs="Segoe UI"/>
          <w:sz w:val="22"/>
        </w:rPr>
        <w:t>m</w:t>
      </w:r>
      <w:r w:rsidR="00760810">
        <w:rPr>
          <w:rFonts w:ascii="Segoe UI" w:hAnsi="Segoe UI" w:cs="Segoe UI"/>
          <w:sz w:val="22"/>
        </w:rPr>
        <w:t>,</w:t>
      </w:r>
      <w:r w:rsidR="00760810" w:rsidRPr="00FB0C60">
        <w:rPr>
          <w:rFonts w:ascii="Segoe UI" w:hAnsi="Segoe UI" w:cs="Segoe UI"/>
          <w:sz w:val="22"/>
        </w:rPr>
        <w:t xml:space="preserve"> </w:t>
      </w:r>
      <w:r w:rsidR="00186DFC" w:rsidRPr="00FB0C60">
        <w:rPr>
          <w:rFonts w:ascii="Segoe UI" w:hAnsi="Segoe UI" w:cs="Segoe UI"/>
          <w:sz w:val="22"/>
        </w:rPr>
        <w:t xml:space="preserve">zhotoviteli </w:t>
      </w:r>
      <w:r w:rsidR="0068787A">
        <w:rPr>
          <w:rFonts w:ascii="Segoe UI" w:hAnsi="Segoe UI" w:cs="Segoe UI"/>
          <w:sz w:val="22"/>
        </w:rPr>
        <w:t>s</w:t>
      </w:r>
      <w:r w:rsidR="00186DFC" w:rsidRPr="00FB0C60">
        <w:rPr>
          <w:rFonts w:ascii="Segoe UI" w:hAnsi="Segoe UI" w:cs="Segoe UI"/>
          <w:sz w:val="22"/>
        </w:rPr>
        <w:t>tavby</w:t>
      </w:r>
      <w:r w:rsidR="0044073B">
        <w:rPr>
          <w:rFonts w:ascii="Segoe UI" w:hAnsi="Segoe UI" w:cs="Segoe UI"/>
          <w:sz w:val="22"/>
        </w:rPr>
        <w:t xml:space="preserve">, </w:t>
      </w:r>
      <w:r w:rsidR="00BD72D1">
        <w:rPr>
          <w:rFonts w:ascii="Segoe UI" w:hAnsi="Segoe UI" w:cs="Segoe UI"/>
          <w:sz w:val="22"/>
        </w:rPr>
        <w:t xml:space="preserve">dalším </w:t>
      </w:r>
      <w:r>
        <w:rPr>
          <w:rFonts w:ascii="Segoe UI" w:hAnsi="Segoe UI" w:cs="Segoe UI"/>
          <w:sz w:val="22"/>
        </w:rPr>
        <w:t>Dodavatel</w:t>
      </w:r>
      <w:r w:rsidR="0068787A">
        <w:rPr>
          <w:rFonts w:ascii="Segoe UI" w:hAnsi="Segoe UI" w:cs="Segoe UI"/>
          <w:sz w:val="22"/>
        </w:rPr>
        <w:t>ů</w:t>
      </w:r>
      <w:r w:rsidR="00BD72D1">
        <w:rPr>
          <w:rFonts w:ascii="Segoe UI" w:hAnsi="Segoe UI" w:cs="Segoe UI"/>
          <w:sz w:val="22"/>
        </w:rPr>
        <w:t xml:space="preserve">m plnění na </w:t>
      </w:r>
      <w:r w:rsidR="0068787A">
        <w:rPr>
          <w:rFonts w:ascii="Segoe UI" w:hAnsi="Segoe UI" w:cs="Segoe UI"/>
          <w:sz w:val="22"/>
        </w:rPr>
        <w:t>s</w:t>
      </w:r>
      <w:r w:rsidR="00BD72D1">
        <w:rPr>
          <w:rFonts w:ascii="Segoe UI" w:hAnsi="Segoe UI" w:cs="Segoe UI"/>
          <w:sz w:val="22"/>
        </w:rPr>
        <w:t xml:space="preserve">tavbu, </w:t>
      </w:r>
      <w:r w:rsidR="00186DFC" w:rsidRPr="00FB0C60">
        <w:rPr>
          <w:rFonts w:ascii="Segoe UI" w:hAnsi="Segoe UI" w:cs="Segoe UI"/>
          <w:sz w:val="22"/>
        </w:rPr>
        <w:t xml:space="preserve">technickému dozoru </w:t>
      </w:r>
      <w:r w:rsidR="0068787A">
        <w:rPr>
          <w:rFonts w:ascii="Segoe UI" w:hAnsi="Segoe UI" w:cs="Segoe UI"/>
          <w:sz w:val="22"/>
        </w:rPr>
        <w:t>s</w:t>
      </w:r>
      <w:r w:rsidR="00186DFC" w:rsidRPr="00FB0C60">
        <w:rPr>
          <w:rFonts w:ascii="Segoe UI" w:hAnsi="Segoe UI" w:cs="Segoe UI"/>
          <w:sz w:val="22"/>
        </w:rPr>
        <w:t>tavby</w:t>
      </w:r>
      <w:r w:rsidR="0044073B">
        <w:rPr>
          <w:rFonts w:ascii="Segoe UI" w:hAnsi="Segoe UI" w:cs="Segoe UI"/>
          <w:sz w:val="22"/>
        </w:rPr>
        <w:t xml:space="preserve"> a</w:t>
      </w:r>
      <w:r w:rsidR="0068787A">
        <w:rPr>
          <w:rFonts w:ascii="Segoe UI" w:hAnsi="Segoe UI" w:cs="Segoe UI"/>
          <w:sz w:val="22"/>
        </w:rPr>
        <w:t> </w:t>
      </w:r>
      <w:r w:rsidR="0044073B">
        <w:rPr>
          <w:rFonts w:ascii="Segoe UI" w:hAnsi="Segoe UI" w:cs="Segoe UI"/>
          <w:sz w:val="22"/>
        </w:rPr>
        <w:t xml:space="preserve">koordinátorovi </w:t>
      </w:r>
      <w:r w:rsidR="0068787A">
        <w:rPr>
          <w:rFonts w:ascii="Segoe UI" w:hAnsi="Segoe UI" w:cs="Segoe UI"/>
          <w:sz w:val="22"/>
        </w:rPr>
        <w:t>s</w:t>
      </w:r>
      <w:r w:rsidR="0044073B">
        <w:rPr>
          <w:rFonts w:ascii="Segoe UI" w:hAnsi="Segoe UI" w:cs="Segoe UI"/>
          <w:sz w:val="22"/>
        </w:rPr>
        <w:t>tavby</w:t>
      </w:r>
      <w:r w:rsidR="0068787A">
        <w:rPr>
          <w:rFonts w:ascii="Segoe UI" w:hAnsi="Segoe UI" w:cs="Segoe UI"/>
          <w:sz w:val="22"/>
        </w:rPr>
        <w:t xml:space="preserve"> a dodavatelům ostatních částí Veřejné zakázky</w:t>
      </w:r>
      <w:r w:rsidR="00186DFC" w:rsidRPr="00FB0C60">
        <w:rPr>
          <w:rFonts w:ascii="Segoe UI" w:hAnsi="Segoe UI" w:cs="Segoe UI"/>
          <w:sz w:val="22"/>
        </w:rPr>
        <w:t xml:space="preserve">, a to v rozsahu </w:t>
      </w:r>
      <w:r w:rsidR="00186DFC" w:rsidRPr="00C6539C">
        <w:rPr>
          <w:rFonts w:ascii="Segoe UI" w:hAnsi="Segoe UI" w:cs="Segoe UI"/>
          <w:sz w:val="22"/>
        </w:rPr>
        <w:t>souvisejícím s dodávkami Zboží.</w:t>
      </w:r>
    </w:p>
    <w:p w14:paraId="7FA6AF33" w14:textId="7CB26BB4" w:rsidR="006A106C" w:rsidRPr="00C6539C" w:rsidRDefault="00AF7136" w:rsidP="009A4694">
      <w:pPr>
        <w:pStyle w:val="Nadpis2"/>
        <w:keepLines w:val="0"/>
        <w:widowControl w:val="0"/>
        <w:rPr>
          <w:rFonts w:ascii="Segoe UI" w:hAnsi="Segoe UI" w:cs="Segoe UI"/>
          <w:sz w:val="22"/>
        </w:rPr>
      </w:pPr>
      <w:r w:rsidRPr="00C6539C">
        <w:rPr>
          <w:rFonts w:ascii="Segoe UI" w:hAnsi="Segoe UI" w:cs="Segoe UI"/>
          <w:sz w:val="22"/>
        </w:rPr>
        <w:t>Dodavatel</w:t>
      </w:r>
      <w:r w:rsidR="006A106C" w:rsidRPr="00C6539C">
        <w:rPr>
          <w:rFonts w:ascii="Segoe UI" w:hAnsi="Segoe UI" w:cs="Segoe UI"/>
          <w:sz w:val="22"/>
        </w:rPr>
        <w:t xml:space="preserve"> se zavazuje umožnit kontrolu plnění předmětu </w:t>
      </w:r>
      <w:r w:rsidR="00FB0C60" w:rsidRPr="00C6539C">
        <w:rPr>
          <w:rFonts w:ascii="Segoe UI" w:hAnsi="Segoe UI" w:cs="Segoe UI"/>
          <w:sz w:val="22"/>
        </w:rPr>
        <w:t>s</w:t>
      </w:r>
      <w:r w:rsidR="006A106C" w:rsidRPr="00C6539C">
        <w:rPr>
          <w:rFonts w:ascii="Segoe UI" w:hAnsi="Segoe UI" w:cs="Segoe UI"/>
          <w:sz w:val="22"/>
        </w:rPr>
        <w:t xml:space="preserve">mlouvy ze strany </w:t>
      </w:r>
      <w:r w:rsidRPr="00C6539C">
        <w:rPr>
          <w:rFonts w:ascii="Segoe UI" w:hAnsi="Segoe UI" w:cs="Segoe UI"/>
          <w:sz w:val="22"/>
        </w:rPr>
        <w:t>Objednatel</w:t>
      </w:r>
      <w:r w:rsidR="0068787A" w:rsidRPr="00C6539C">
        <w:rPr>
          <w:rFonts w:ascii="Segoe UI" w:hAnsi="Segoe UI" w:cs="Segoe UI"/>
          <w:sz w:val="22"/>
        </w:rPr>
        <w:t>e</w:t>
      </w:r>
      <w:r w:rsidR="006A106C" w:rsidRPr="00C6539C">
        <w:rPr>
          <w:rFonts w:ascii="Segoe UI" w:hAnsi="Segoe UI" w:cs="Segoe UI"/>
          <w:sz w:val="22"/>
        </w:rPr>
        <w:t xml:space="preserve"> a orgánů</w:t>
      </w:r>
      <w:r w:rsidR="006A106C" w:rsidRPr="00FB0C60">
        <w:rPr>
          <w:rFonts w:ascii="Segoe UI" w:hAnsi="Segoe UI" w:cs="Segoe UI"/>
          <w:sz w:val="22"/>
        </w:rPr>
        <w:t xml:space="preserve"> oprávněných k provádění kontroly a ze strany třetích osob, které </w:t>
      </w:r>
      <w:r w:rsidR="006A106C" w:rsidRPr="00C6539C">
        <w:rPr>
          <w:rFonts w:ascii="Segoe UI" w:hAnsi="Segoe UI" w:cs="Segoe UI"/>
          <w:sz w:val="22"/>
        </w:rPr>
        <w:t>tyto orgány ke kontrole pověří nebo zmocní.</w:t>
      </w:r>
    </w:p>
    <w:p w14:paraId="7F382463" w14:textId="63C95797" w:rsidR="0079020F" w:rsidRPr="001A693E" w:rsidRDefault="00AF7136" w:rsidP="009A4694">
      <w:pPr>
        <w:pStyle w:val="Odstavecseseznamem"/>
        <w:widowControl w:val="0"/>
        <w:spacing w:after="120" w:line="276" w:lineRule="auto"/>
        <w:contextualSpacing w:val="0"/>
        <w:jc w:val="both"/>
        <w:rPr>
          <w:rFonts w:ascii="Segoe UI" w:hAnsi="Segoe UI" w:cs="Segoe UI"/>
          <w:sz w:val="22"/>
          <w:szCs w:val="22"/>
        </w:rPr>
      </w:pPr>
      <w:r w:rsidRPr="00C6539C">
        <w:rPr>
          <w:rFonts w:ascii="Segoe UI" w:hAnsi="Segoe UI" w:cs="Segoe UI"/>
          <w:sz w:val="22"/>
          <w:szCs w:val="22"/>
        </w:rPr>
        <w:t>Dodavatel</w:t>
      </w:r>
      <w:r w:rsidR="633EA840" w:rsidRPr="00C6539C">
        <w:rPr>
          <w:rFonts w:ascii="Segoe UI" w:hAnsi="Segoe UI" w:cs="Segoe UI"/>
          <w:sz w:val="22"/>
          <w:szCs w:val="22"/>
        </w:rPr>
        <w:t xml:space="preserve"> se zavazuje, že bude mít po dobu pro dodání Zboží a pro dobu trvání Záruky</w:t>
      </w:r>
      <w:r w:rsidR="001A4477" w:rsidRPr="00C6539C">
        <w:rPr>
          <w:rFonts w:ascii="Segoe UI" w:hAnsi="Segoe UI" w:cs="Segoe UI"/>
          <w:sz w:val="22"/>
          <w:szCs w:val="22"/>
        </w:rPr>
        <w:t xml:space="preserve"> v</w:t>
      </w:r>
      <w:r w:rsidR="001A4477">
        <w:rPr>
          <w:rFonts w:ascii="Segoe UI" w:hAnsi="Segoe UI" w:cs="Segoe UI"/>
          <w:sz w:val="22"/>
          <w:szCs w:val="22"/>
        </w:rPr>
        <w:t xml:space="preserve"> délce 2 let</w:t>
      </w:r>
      <w:r w:rsidR="633EA840" w:rsidRPr="001A693E">
        <w:rPr>
          <w:rFonts w:ascii="Segoe UI" w:hAnsi="Segoe UI" w:cs="Segoe UI"/>
          <w:sz w:val="22"/>
          <w:szCs w:val="22"/>
        </w:rPr>
        <w:t xml:space="preserve">) sjednánu pojistnou smlouvu, která se vztahuje na plnění předmětu této smlouvy a jejímž předmětem je pojištění odpovědnosti za škodu způsobenou </w:t>
      </w:r>
      <w:r>
        <w:rPr>
          <w:rFonts w:ascii="Segoe UI" w:hAnsi="Segoe UI" w:cs="Segoe UI"/>
          <w:sz w:val="22"/>
          <w:szCs w:val="22"/>
        </w:rPr>
        <w:t>Dodavatel</w:t>
      </w:r>
      <w:r w:rsidR="001A4477">
        <w:rPr>
          <w:rFonts w:ascii="Segoe UI" w:hAnsi="Segoe UI" w:cs="Segoe UI"/>
          <w:sz w:val="22"/>
          <w:szCs w:val="22"/>
        </w:rPr>
        <w:t>e</w:t>
      </w:r>
      <w:r w:rsidR="00E8251B">
        <w:rPr>
          <w:rFonts w:ascii="Segoe UI" w:hAnsi="Segoe UI" w:cs="Segoe UI"/>
          <w:sz w:val="22"/>
          <w:szCs w:val="22"/>
        </w:rPr>
        <w:t>m</w:t>
      </w:r>
      <w:r w:rsidR="633EA840" w:rsidRPr="001A693E">
        <w:rPr>
          <w:rFonts w:ascii="Segoe UI" w:hAnsi="Segoe UI" w:cs="Segoe UI"/>
          <w:sz w:val="22"/>
          <w:szCs w:val="22"/>
        </w:rPr>
        <w:t xml:space="preserve"> třetí osobě s limitem pojistného plnění na jednu škodnou událost minimálně </w:t>
      </w:r>
      <w:r w:rsidR="00B57D16">
        <w:rPr>
          <w:rFonts w:ascii="Segoe UI" w:hAnsi="Segoe UI" w:cs="Segoe UI"/>
          <w:sz w:val="22"/>
          <w:szCs w:val="22"/>
        </w:rPr>
        <w:t>500 000,- Kč</w:t>
      </w:r>
      <w:r w:rsidR="2E709468" w:rsidRPr="001A693E">
        <w:rPr>
          <w:rFonts w:ascii="Segoe UI" w:hAnsi="Segoe UI" w:cs="Segoe UI"/>
          <w:sz w:val="22"/>
          <w:szCs w:val="22"/>
        </w:rPr>
        <w:t xml:space="preserve"> </w:t>
      </w:r>
      <w:r w:rsidR="24D245B8" w:rsidRPr="001A693E">
        <w:rPr>
          <w:rFonts w:ascii="Segoe UI" w:hAnsi="Segoe UI" w:cs="Segoe UI"/>
          <w:sz w:val="22"/>
          <w:szCs w:val="22"/>
        </w:rPr>
        <w:t>(dále jen „</w:t>
      </w:r>
      <w:r w:rsidR="24D245B8" w:rsidRPr="001A693E">
        <w:rPr>
          <w:rFonts w:ascii="Segoe UI" w:hAnsi="Segoe UI" w:cs="Segoe UI"/>
          <w:b/>
          <w:bCs/>
          <w:i/>
          <w:iCs/>
          <w:sz w:val="22"/>
          <w:szCs w:val="22"/>
        </w:rPr>
        <w:t>pojistná smlouva</w:t>
      </w:r>
      <w:r w:rsidR="24D245B8" w:rsidRPr="001A693E">
        <w:rPr>
          <w:rFonts w:ascii="Segoe UI" w:hAnsi="Segoe UI" w:cs="Segoe UI"/>
          <w:sz w:val="22"/>
          <w:szCs w:val="22"/>
        </w:rPr>
        <w:t>“)</w:t>
      </w:r>
      <w:r w:rsidR="633EA840" w:rsidRPr="001A693E">
        <w:rPr>
          <w:rFonts w:ascii="Segoe UI" w:hAnsi="Segoe UI" w:cs="Segoe UI"/>
          <w:sz w:val="22"/>
          <w:szCs w:val="22"/>
        </w:rPr>
        <w:t xml:space="preserve">. </w:t>
      </w:r>
      <w:r w:rsidR="24D245B8" w:rsidRPr="001A693E">
        <w:rPr>
          <w:rFonts w:ascii="Segoe UI" w:hAnsi="Segoe UI" w:cs="Segoe UI"/>
          <w:sz w:val="22"/>
          <w:szCs w:val="22"/>
        </w:rPr>
        <w:t xml:space="preserve"> </w:t>
      </w:r>
      <w:r w:rsidR="2E709468" w:rsidRPr="001A693E">
        <w:rPr>
          <w:rFonts w:ascii="Segoe UI" w:hAnsi="Segoe UI" w:cs="Segoe UI"/>
          <w:sz w:val="22"/>
          <w:szCs w:val="22"/>
        </w:rPr>
        <w:t>Kopi</w:t>
      </w:r>
      <w:r w:rsidR="6AC847BD" w:rsidRPr="001A693E">
        <w:rPr>
          <w:rFonts w:ascii="Segoe UI" w:hAnsi="Segoe UI" w:cs="Segoe UI"/>
          <w:sz w:val="22"/>
          <w:szCs w:val="22"/>
        </w:rPr>
        <w:t>e</w:t>
      </w:r>
      <w:r w:rsidR="2E709468" w:rsidRPr="001A693E">
        <w:rPr>
          <w:rFonts w:ascii="Segoe UI" w:hAnsi="Segoe UI" w:cs="Segoe UI"/>
          <w:sz w:val="22"/>
          <w:szCs w:val="22"/>
        </w:rPr>
        <w:t xml:space="preserve"> pojistné smlouvy, případně pojistk</w:t>
      </w:r>
      <w:r w:rsidR="6AC847BD" w:rsidRPr="001A693E">
        <w:rPr>
          <w:rFonts w:ascii="Segoe UI" w:hAnsi="Segoe UI" w:cs="Segoe UI"/>
          <w:sz w:val="22"/>
          <w:szCs w:val="22"/>
        </w:rPr>
        <w:t>a</w:t>
      </w:r>
      <w:r w:rsidR="2E709468" w:rsidRPr="001A693E">
        <w:rPr>
          <w:rFonts w:ascii="Segoe UI" w:hAnsi="Segoe UI" w:cs="Segoe UI"/>
          <w:sz w:val="22"/>
          <w:szCs w:val="22"/>
        </w:rPr>
        <w:t xml:space="preserve"> či pojistný certifikát ji osvědčující byla </w:t>
      </w:r>
      <w:r>
        <w:rPr>
          <w:rFonts w:ascii="Segoe UI" w:hAnsi="Segoe UI" w:cs="Segoe UI"/>
          <w:sz w:val="22"/>
          <w:szCs w:val="22"/>
        </w:rPr>
        <w:t>Dodavatel</w:t>
      </w:r>
      <w:r w:rsidR="001A4477">
        <w:rPr>
          <w:rFonts w:ascii="Segoe UI" w:hAnsi="Segoe UI" w:cs="Segoe UI"/>
          <w:sz w:val="22"/>
          <w:szCs w:val="22"/>
        </w:rPr>
        <w:t>e</w:t>
      </w:r>
      <w:r w:rsidR="00E8251B">
        <w:rPr>
          <w:rFonts w:ascii="Segoe UI" w:hAnsi="Segoe UI" w:cs="Segoe UI"/>
          <w:sz w:val="22"/>
          <w:szCs w:val="22"/>
        </w:rPr>
        <w:t>m</w:t>
      </w:r>
      <w:r w:rsidR="24D245B8" w:rsidRPr="001A693E">
        <w:rPr>
          <w:rFonts w:ascii="Segoe UI" w:hAnsi="Segoe UI" w:cs="Segoe UI"/>
          <w:sz w:val="22"/>
          <w:szCs w:val="22"/>
        </w:rPr>
        <w:t xml:space="preserve"> předložen</w:t>
      </w:r>
      <w:r w:rsidR="2E709468" w:rsidRPr="001A693E">
        <w:rPr>
          <w:rFonts w:ascii="Segoe UI" w:hAnsi="Segoe UI" w:cs="Segoe UI"/>
          <w:sz w:val="22"/>
          <w:szCs w:val="22"/>
        </w:rPr>
        <w:t>a</w:t>
      </w:r>
      <w:r w:rsidR="24D245B8" w:rsidRPr="001A693E">
        <w:rPr>
          <w:rFonts w:ascii="Segoe UI" w:hAnsi="Segoe UI" w:cs="Segoe UI"/>
          <w:sz w:val="22"/>
          <w:szCs w:val="22"/>
        </w:rPr>
        <w:t xml:space="preserve"> před uzavřením smlouvy, </w:t>
      </w:r>
      <w:r>
        <w:rPr>
          <w:rFonts w:ascii="Segoe UI" w:hAnsi="Segoe UI" w:cs="Segoe UI"/>
          <w:sz w:val="22"/>
          <w:szCs w:val="22"/>
        </w:rPr>
        <w:t>Dodavatel</w:t>
      </w:r>
      <w:r w:rsidR="24D245B8" w:rsidRPr="001A693E">
        <w:rPr>
          <w:rFonts w:ascii="Segoe UI" w:hAnsi="Segoe UI" w:cs="Segoe UI"/>
          <w:sz w:val="22"/>
          <w:szCs w:val="22"/>
        </w:rPr>
        <w:t xml:space="preserve"> je povinen </w:t>
      </w:r>
      <w:r w:rsidR="2E709468" w:rsidRPr="001A693E">
        <w:rPr>
          <w:rFonts w:ascii="Segoe UI" w:hAnsi="Segoe UI" w:cs="Segoe UI"/>
          <w:sz w:val="22"/>
          <w:szCs w:val="22"/>
        </w:rPr>
        <w:t>n</w:t>
      </w:r>
      <w:r w:rsidR="633EA840" w:rsidRPr="001A693E">
        <w:rPr>
          <w:rFonts w:ascii="Segoe UI" w:hAnsi="Segoe UI" w:cs="Segoe UI"/>
          <w:sz w:val="22"/>
          <w:szCs w:val="22"/>
        </w:rPr>
        <w:t xml:space="preserve">a žádost </w:t>
      </w:r>
      <w:r>
        <w:rPr>
          <w:rFonts w:ascii="Segoe UI" w:hAnsi="Segoe UI" w:cs="Segoe UI"/>
          <w:sz w:val="22"/>
          <w:szCs w:val="22"/>
        </w:rPr>
        <w:t>Objednatel</w:t>
      </w:r>
      <w:r w:rsidR="001A4477">
        <w:rPr>
          <w:rFonts w:ascii="Segoe UI" w:hAnsi="Segoe UI" w:cs="Segoe UI"/>
          <w:sz w:val="22"/>
          <w:szCs w:val="22"/>
        </w:rPr>
        <w:t>e</w:t>
      </w:r>
      <w:r w:rsidR="633EA840" w:rsidRPr="001A693E">
        <w:rPr>
          <w:rFonts w:ascii="Segoe UI" w:hAnsi="Segoe UI" w:cs="Segoe UI"/>
          <w:sz w:val="22"/>
          <w:szCs w:val="22"/>
        </w:rPr>
        <w:t xml:space="preserve"> do 3 pracovních dnů od doručení žádosti předložit kopii pojistné smlouvy, případně pojistku či pojistný certifikát</w:t>
      </w:r>
      <w:r w:rsidR="2E709468" w:rsidRPr="001A693E">
        <w:rPr>
          <w:rFonts w:ascii="Segoe UI" w:hAnsi="Segoe UI" w:cs="Segoe UI"/>
          <w:sz w:val="22"/>
          <w:szCs w:val="22"/>
        </w:rPr>
        <w:t xml:space="preserve"> ji</w:t>
      </w:r>
      <w:r w:rsidR="005A10D4">
        <w:rPr>
          <w:rFonts w:ascii="Segoe UI" w:hAnsi="Segoe UI" w:cs="Segoe UI"/>
          <w:sz w:val="22"/>
          <w:szCs w:val="22"/>
        </w:rPr>
        <w:t> </w:t>
      </w:r>
      <w:r w:rsidR="2E709468" w:rsidRPr="001A693E">
        <w:rPr>
          <w:rFonts w:ascii="Segoe UI" w:hAnsi="Segoe UI" w:cs="Segoe UI"/>
          <w:sz w:val="22"/>
          <w:szCs w:val="22"/>
        </w:rPr>
        <w:t>osvědčující.</w:t>
      </w:r>
      <w:r w:rsidR="633EA840" w:rsidRPr="001A693E">
        <w:rPr>
          <w:rFonts w:ascii="Segoe UI" w:hAnsi="Segoe UI" w:cs="Segoe UI"/>
          <w:sz w:val="22"/>
          <w:szCs w:val="22"/>
        </w:rPr>
        <w:t xml:space="preserve"> </w:t>
      </w:r>
    </w:p>
    <w:p w14:paraId="3AF9E093" w14:textId="0D4BB67F" w:rsidR="002B3453" w:rsidRDefault="00AF7136" w:rsidP="009A4694">
      <w:pPr>
        <w:pStyle w:val="Nadpis2"/>
        <w:keepLines w:val="0"/>
        <w:widowControl w:val="0"/>
        <w:rPr>
          <w:rFonts w:ascii="Segoe UI" w:hAnsi="Segoe UI" w:cs="Segoe UI"/>
          <w:sz w:val="22"/>
        </w:rPr>
      </w:pPr>
      <w:r>
        <w:rPr>
          <w:rFonts w:ascii="Segoe UI" w:hAnsi="Segoe UI" w:cs="Segoe UI"/>
          <w:sz w:val="22"/>
        </w:rPr>
        <w:t>Dodavatel</w:t>
      </w:r>
      <w:r w:rsidR="002B3453">
        <w:rPr>
          <w:rFonts w:ascii="Segoe UI" w:hAnsi="Segoe UI" w:cs="Segoe UI"/>
          <w:sz w:val="22"/>
        </w:rPr>
        <w:t xml:space="preserve"> je</w:t>
      </w:r>
      <w:r w:rsidR="002B3453" w:rsidRPr="002B3453">
        <w:rPr>
          <w:rFonts w:ascii="Segoe UI" w:hAnsi="Segoe UI" w:cs="Segoe UI"/>
          <w:sz w:val="22"/>
        </w:rPr>
        <w:t xml:space="preserve"> povinen zajistit po celou dobu </w:t>
      </w:r>
      <w:r w:rsidR="002B3453">
        <w:rPr>
          <w:rFonts w:ascii="Segoe UI" w:hAnsi="Segoe UI" w:cs="Segoe UI"/>
          <w:sz w:val="22"/>
        </w:rPr>
        <w:t>účinnosti smlouvy</w:t>
      </w:r>
      <w:r w:rsidR="002B3453" w:rsidRPr="002B3453">
        <w:rPr>
          <w:rFonts w:ascii="Segoe UI" w:hAnsi="Segoe UI" w:cs="Segoe UI"/>
          <w:sz w:val="22"/>
        </w:rPr>
        <w:t xml:space="preserve"> dodržování veškerých právních předpisů České republiky s důrazem na legální zaměstnávání, spravedlivé odměňování a dodržování bezpečnosti a ochrany zdraví při práci, </w:t>
      </w:r>
      <w:r w:rsidR="002B3453">
        <w:rPr>
          <w:rFonts w:ascii="Segoe UI" w:hAnsi="Segoe UI" w:cs="Segoe UI"/>
          <w:sz w:val="22"/>
        </w:rPr>
        <w:t>a to</w:t>
      </w:r>
      <w:r w:rsidR="002B3453" w:rsidRPr="002B3453">
        <w:rPr>
          <w:rFonts w:ascii="Segoe UI" w:hAnsi="Segoe UI" w:cs="Segoe UI"/>
          <w:sz w:val="22"/>
        </w:rPr>
        <w:t xml:space="preserve"> i u svých </w:t>
      </w:r>
      <w:r w:rsidR="007F4B69">
        <w:rPr>
          <w:rFonts w:ascii="Segoe UI" w:hAnsi="Segoe UI" w:cs="Segoe UI"/>
          <w:sz w:val="22"/>
        </w:rPr>
        <w:t>poddodavatelů</w:t>
      </w:r>
      <w:r w:rsidR="002B3453" w:rsidRPr="002B3453">
        <w:rPr>
          <w:rFonts w:ascii="Segoe UI" w:hAnsi="Segoe UI" w:cs="Segoe UI"/>
          <w:sz w:val="22"/>
        </w:rPr>
        <w:t xml:space="preserve">. Vůči </w:t>
      </w:r>
      <w:r w:rsidR="002B3453">
        <w:rPr>
          <w:rFonts w:ascii="Segoe UI" w:hAnsi="Segoe UI" w:cs="Segoe UI"/>
          <w:sz w:val="22"/>
        </w:rPr>
        <w:t xml:space="preserve">svým </w:t>
      </w:r>
      <w:r w:rsidR="007F4B69">
        <w:rPr>
          <w:rFonts w:ascii="Segoe UI" w:hAnsi="Segoe UI" w:cs="Segoe UI"/>
          <w:sz w:val="22"/>
        </w:rPr>
        <w:t>poddodavatelům</w:t>
      </w:r>
      <w:r w:rsidR="002B3453" w:rsidRPr="002B3453">
        <w:rPr>
          <w:rFonts w:ascii="Segoe UI" w:hAnsi="Segoe UI" w:cs="Segoe UI"/>
          <w:sz w:val="22"/>
        </w:rPr>
        <w:t xml:space="preserve"> </w:t>
      </w:r>
      <w:r w:rsidR="002B3453">
        <w:rPr>
          <w:rFonts w:ascii="Segoe UI" w:hAnsi="Segoe UI" w:cs="Segoe UI"/>
          <w:sz w:val="22"/>
        </w:rPr>
        <w:t xml:space="preserve">je </w:t>
      </w:r>
      <w:r>
        <w:rPr>
          <w:rFonts w:ascii="Segoe UI" w:hAnsi="Segoe UI" w:cs="Segoe UI"/>
          <w:sz w:val="22"/>
        </w:rPr>
        <w:t>Dodavatel</w:t>
      </w:r>
      <w:r w:rsidR="002B3453" w:rsidRPr="002B3453">
        <w:rPr>
          <w:rFonts w:ascii="Segoe UI" w:hAnsi="Segoe UI" w:cs="Segoe UI"/>
          <w:sz w:val="22"/>
        </w:rPr>
        <w:t xml:space="preserve"> povinen zajistit srovnatelnou úroveň určených smluvních podmínek s podmínkami smlouvy a řádné a včasné uhrazení svých finančních závazků</w:t>
      </w:r>
      <w:r w:rsidR="002B3453">
        <w:rPr>
          <w:rFonts w:ascii="Segoe UI" w:hAnsi="Segoe UI" w:cs="Segoe UI"/>
          <w:sz w:val="22"/>
        </w:rPr>
        <w:t xml:space="preserve"> vůči </w:t>
      </w:r>
      <w:r w:rsidR="007F4B69">
        <w:rPr>
          <w:rFonts w:ascii="Segoe UI" w:hAnsi="Segoe UI" w:cs="Segoe UI"/>
          <w:sz w:val="22"/>
        </w:rPr>
        <w:t>poddodavatelům</w:t>
      </w:r>
      <w:r w:rsidR="002B3453" w:rsidRPr="002B3453">
        <w:rPr>
          <w:rFonts w:ascii="Segoe UI" w:hAnsi="Segoe UI" w:cs="Segoe UI"/>
          <w:sz w:val="22"/>
        </w:rPr>
        <w:t>.</w:t>
      </w:r>
      <w:r w:rsidR="00146AE4">
        <w:rPr>
          <w:rFonts w:ascii="Segoe UI" w:hAnsi="Segoe UI" w:cs="Segoe UI"/>
          <w:sz w:val="22"/>
        </w:rPr>
        <w:t xml:space="preserve"> </w:t>
      </w:r>
      <w:r>
        <w:rPr>
          <w:rFonts w:ascii="Segoe UI" w:hAnsi="Segoe UI" w:cs="Segoe UI"/>
          <w:sz w:val="22"/>
        </w:rPr>
        <w:t>Dodavatel</w:t>
      </w:r>
      <w:r w:rsidR="00146AE4" w:rsidRPr="00146AE4">
        <w:rPr>
          <w:rFonts w:ascii="Segoe UI" w:hAnsi="Segoe UI" w:cs="Segoe UI"/>
          <w:sz w:val="22"/>
        </w:rPr>
        <w:t xml:space="preserve"> se zavazuje, že v rámci svých možností bude usilovat o dodání </w:t>
      </w:r>
      <w:r w:rsidR="008267D2">
        <w:rPr>
          <w:rFonts w:ascii="Segoe UI" w:hAnsi="Segoe UI" w:cs="Segoe UI"/>
          <w:sz w:val="22"/>
        </w:rPr>
        <w:t>Zboží</w:t>
      </w:r>
      <w:r w:rsidR="00146AE4" w:rsidRPr="00146AE4">
        <w:rPr>
          <w:rFonts w:ascii="Segoe UI" w:hAnsi="Segoe UI" w:cs="Segoe UI"/>
          <w:sz w:val="22"/>
        </w:rPr>
        <w:t xml:space="preserve"> co nejmenší energetickou a ekonomickou náročností, s ohledem na aktuálně dostupné technologie a potřeby </w:t>
      </w:r>
      <w:r>
        <w:rPr>
          <w:rFonts w:ascii="Segoe UI" w:hAnsi="Segoe UI" w:cs="Segoe UI"/>
          <w:sz w:val="22"/>
        </w:rPr>
        <w:t>Objednatel</w:t>
      </w:r>
      <w:r w:rsidR="008267D2">
        <w:rPr>
          <w:rFonts w:ascii="Segoe UI" w:hAnsi="Segoe UI" w:cs="Segoe UI"/>
          <w:sz w:val="22"/>
        </w:rPr>
        <w:t>e</w:t>
      </w:r>
      <w:r w:rsidR="00146AE4" w:rsidRPr="00146AE4">
        <w:rPr>
          <w:rFonts w:ascii="Segoe UI" w:hAnsi="Segoe UI" w:cs="Segoe UI"/>
          <w:sz w:val="22"/>
        </w:rPr>
        <w:t>.</w:t>
      </w:r>
    </w:p>
    <w:p w14:paraId="3BB85C4B" w14:textId="7150A87C" w:rsidR="001C0C3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1C0C36" w:rsidRPr="00632496">
        <w:rPr>
          <w:rFonts w:ascii="Segoe UI" w:hAnsi="Segoe UI" w:cs="Segoe UI"/>
          <w:sz w:val="22"/>
        </w:rPr>
        <w:t xml:space="preserve"> se zavazuje informovat </w:t>
      </w:r>
      <w:r>
        <w:rPr>
          <w:rFonts w:ascii="Segoe UI" w:hAnsi="Segoe UI" w:cs="Segoe UI"/>
          <w:sz w:val="22"/>
        </w:rPr>
        <w:t>Dodavatel</w:t>
      </w:r>
      <w:r w:rsidR="008267D2">
        <w:rPr>
          <w:rFonts w:ascii="Segoe UI" w:hAnsi="Segoe UI" w:cs="Segoe UI"/>
          <w:sz w:val="22"/>
        </w:rPr>
        <w:t>e</w:t>
      </w:r>
      <w:r w:rsidR="001C0C36" w:rsidRPr="00632496">
        <w:rPr>
          <w:rFonts w:ascii="Segoe UI" w:hAnsi="Segoe UI" w:cs="Segoe UI"/>
          <w:sz w:val="22"/>
        </w:rPr>
        <w:t xml:space="preserve"> o všech okolnostech důležitých pro</w:t>
      </w:r>
      <w:r w:rsidR="00DD2E25">
        <w:rPr>
          <w:rFonts w:ascii="Segoe UI" w:hAnsi="Segoe UI" w:cs="Segoe UI"/>
          <w:sz w:val="22"/>
        </w:rPr>
        <w:t> </w:t>
      </w:r>
      <w:r w:rsidR="001C0C36" w:rsidRPr="00632496">
        <w:rPr>
          <w:rFonts w:ascii="Segoe UI" w:hAnsi="Segoe UI" w:cs="Segoe UI"/>
          <w:sz w:val="22"/>
        </w:rPr>
        <w:t xml:space="preserve">řádné a včasné </w:t>
      </w:r>
      <w:r w:rsidR="00F67E23" w:rsidRPr="00632496">
        <w:rPr>
          <w:rFonts w:ascii="Segoe UI" w:hAnsi="Segoe UI" w:cs="Segoe UI"/>
          <w:sz w:val="22"/>
        </w:rPr>
        <w:t>s</w:t>
      </w:r>
      <w:r w:rsidR="001C0C36" w:rsidRPr="00632496">
        <w:rPr>
          <w:rFonts w:ascii="Segoe UI" w:hAnsi="Segoe UI" w:cs="Segoe UI"/>
          <w:sz w:val="22"/>
        </w:rPr>
        <w:t>plnění smlouvy a poskytovat součinnost nezbytnou pro řádné a</w:t>
      </w:r>
      <w:r w:rsidR="00DD2E25">
        <w:rPr>
          <w:rFonts w:ascii="Segoe UI" w:hAnsi="Segoe UI" w:cs="Segoe UI"/>
          <w:sz w:val="22"/>
        </w:rPr>
        <w:t> </w:t>
      </w:r>
      <w:r w:rsidR="001C0C36" w:rsidRPr="00632496">
        <w:rPr>
          <w:rFonts w:ascii="Segoe UI" w:hAnsi="Segoe UI" w:cs="Segoe UI"/>
          <w:sz w:val="22"/>
        </w:rPr>
        <w:t xml:space="preserve">včasné dodání </w:t>
      </w:r>
      <w:r w:rsidR="00945A84">
        <w:rPr>
          <w:rFonts w:ascii="Segoe UI" w:hAnsi="Segoe UI" w:cs="Segoe UI"/>
          <w:sz w:val="22"/>
        </w:rPr>
        <w:t xml:space="preserve">a instalaci </w:t>
      </w:r>
      <w:r w:rsidR="001C0C36" w:rsidRPr="00632496">
        <w:rPr>
          <w:rFonts w:ascii="Segoe UI" w:hAnsi="Segoe UI" w:cs="Segoe UI"/>
          <w:sz w:val="22"/>
        </w:rPr>
        <w:t>Zboží.</w:t>
      </w:r>
    </w:p>
    <w:p w14:paraId="5E00085E" w14:textId="4F120E6E" w:rsidR="00EA5471" w:rsidRPr="006C2AAF" w:rsidRDefault="00AF7136" w:rsidP="009A4694">
      <w:pPr>
        <w:pStyle w:val="Nadpis2"/>
        <w:keepLines w:val="0"/>
        <w:widowControl w:val="0"/>
        <w:ind w:left="720"/>
        <w:rPr>
          <w:rFonts w:ascii="Segoe UI" w:eastAsia="Times New Roman" w:hAnsi="Segoe UI" w:cs="Segoe UI"/>
          <w:sz w:val="22"/>
        </w:rPr>
      </w:pPr>
      <w:r>
        <w:rPr>
          <w:rFonts w:ascii="Segoe UI" w:hAnsi="Segoe UI" w:cs="Segoe UI"/>
          <w:sz w:val="22"/>
        </w:rPr>
        <w:t>Dodavatel</w:t>
      </w:r>
      <w:r w:rsidR="00017EF1" w:rsidRPr="00421425">
        <w:rPr>
          <w:rFonts w:ascii="Segoe UI" w:hAnsi="Segoe UI" w:cs="Segoe UI"/>
          <w:sz w:val="22"/>
        </w:rPr>
        <w:t xml:space="preserve"> je povinen odvážet odpad vzniklý v místě plnění jeho vlastní činností </w:t>
      </w:r>
      <w:r w:rsidR="00017EF1" w:rsidRPr="00421425">
        <w:rPr>
          <w:rFonts w:ascii="Segoe UI" w:hAnsi="Segoe UI" w:cs="Segoe UI"/>
          <w:sz w:val="22"/>
        </w:rPr>
        <w:lastRenderedPageBreak/>
        <w:t>a</w:t>
      </w:r>
      <w:r w:rsidR="00DD2E25">
        <w:rPr>
          <w:rFonts w:ascii="Segoe UI" w:hAnsi="Segoe UI" w:cs="Segoe UI"/>
          <w:sz w:val="22"/>
        </w:rPr>
        <w:t> </w:t>
      </w:r>
      <w:r w:rsidR="00017EF1" w:rsidRPr="00421425">
        <w:rPr>
          <w:rFonts w:ascii="Segoe UI" w:hAnsi="Segoe UI" w:cs="Segoe UI"/>
          <w:sz w:val="22"/>
        </w:rPr>
        <w:t xml:space="preserve">činností jeho pracovníků a </w:t>
      </w:r>
      <w:r w:rsidR="007F4B69">
        <w:rPr>
          <w:rFonts w:ascii="Segoe UI" w:hAnsi="Segoe UI" w:cs="Segoe UI"/>
          <w:sz w:val="22"/>
        </w:rPr>
        <w:t>poddodavatelů</w:t>
      </w:r>
      <w:r w:rsidR="00017EF1" w:rsidRPr="00421425">
        <w:rPr>
          <w:rFonts w:ascii="Segoe UI" w:hAnsi="Segoe UI" w:cs="Segoe UI"/>
          <w:sz w:val="22"/>
        </w:rPr>
        <w:t xml:space="preserve"> každý den</w:t>
      </w:r>
      <w:r w:rsidR="00421425" w:rsidRPr="00421425">
        <w:rPr>
          <w:rFonts w:ascii="Segoe UI" w:hAnsi="Segoe UI" w:cs="Segoe UI"/>
          <w:sz w:val="22"/>
        </w:rPr>
        <w:t xml:space="preserve">. </w:t>
      </w:r>
      <w:r>
        <w:rPr>
          <w:rFonts w:ascii="Segoe UI" w:eastAsia="Times New Roman" w:hAnsi="Segoe UI" w:cs="Segoe UI"/>
          <w:sz w:val="22"/>
        </w:rPr>
        <w:t>Dodavatel</w:t>
      </w:r>
      <w:r w:rsidR="00421425" w:rsidRPr="006C2AAF">
        <w:rPr>
          <w:rFonts w:ascii="Segoe UI" w:eastAsia="Times New Roman" w:hAnsi="Segoe UI" w:cs="Segoe UI"/>
          <w:sz w:val="22"/>
        </w:rPr>
        <w:t xml:space="preserve"> je povinen zajistit průběžný úklid prostor, v nichž bude poskytovat předmět plnění.</w:t>
      </w:r>
    </w:p>
    <w:p w14:paraId="45980D69" w14:textId="1DBB419F" w:rsidR="00C459AA" w:rsidRPr="00C6539C" w:rsidRDefault="00AF7136" w:rsidP="009A4694">
      <w:pPr>
        <w:pStyle w:val="Nadpis2"/>
        <w:keepLines w:val="0"/>
        <w:widowControl w:val="0"/>
        <w:rPr>
          <w:rFonts w:ascii="Segoe UI" w:hAnsi="Segoe UI" w:cs="Segoe UI"/>
          <w:sz w:val="22"/>
        </w:rPr>
      </w:pPr>
      <w:r w:rsidRPr="00C6539C">
        <w:rPr>
          <w:rFonts w:ascii="Segoe UI" w:hAnsi="Segoe UI" w:cs="Segoe UI"/>
          <w:sz w:val="22"/>
        </w:rPr>
        <w:t>Dodavatel</w:t>
      </w:r>
      <w:r w:rsidR="008D6A33" w:rsidRPr="00C6539C">
        <w:rPr>
          <w:rFonts w:ascii="Segoe UI" w:hAnsi="Segoe UI" w:cs="Segoe UI"/>
          <w:sz w:val="22"/>
        </w:rPr>
        <w:t xml:space="preserve">, jeho pracovníci či </w:t>
      </w:r>
      <w:r w:rsidR="007F4B69" w:rsidRPr="00C6539C">
        <w:rPr>
          <w:rFonts w:ascii="Segoe UI" w:hAnsi="Segoe UI" w:cs="Segoe UI"/>
          <w:sz w:val="22"/>
        </w:rPr>
        <w:t>poddodavatelé</w:t>
      </w:r>
      <w:r w:rsidR="008D6A33" w:rsidRPr="00C6539C">
        <w:rPr>
          <w:rFonts w:ascii="Segoe UI" w:hAnsi="Segoe UI" w:cs="Segoe UI"/>
          <w:sz w:val="22"/>
        </w:rPr>
        <w:t xml:space="preserve"> nejsou oprávnění v místě plnění používat </w:t>
      </w:r>
      <w:r w:rsidR="00EA5471" w:rsidRPr="00C6539C">
        <w:rPr>
          <w:rFonts w:ascii="Segoe UI" w:hAnsi="Segoe UI" w:cs="Segoe UI"/>
          <w:sz w:val="22"/>
        </w:rPr>
        <w:t>varn</w:t>
      </w:r>
      <w:r w:rsidR="008D6A33" w:rsidRPr="00C6539C">
        <w:rPr>
          <w:rFonts w:ascii="Segoe UI" w:hAnsi="Segoe UI" w:cs="Segoe UI"/>
          <w:sz w:val="22"/>
        </w:rPr>
        <w:t>é</w:t>
      </w:r>
      <w:r w:rsidR="00EA5471" w:rsidRPr="00C6539C">
        <w:rPr>
          <w:rFonts w:ascii="Segoe UI" w:hAnsi="Segoe UI" w:cs="Segoe UI"/>
          <w:sz w:val="22"/>
        </w:rPr>
        <w:t xml:space="preserve"> konvic</w:t>
      </w:r>
      <w:r w:rsidR="008D6A33" w:rsidRPr="00C6539C">
        <w:rPr>
          <w:rFonts w:ascii="Segoe UI" w:hAnsi="Segoe UI" w:cs="Segoe UI"/>
          <w:sz w:val="22"/>
        </w:rPr>
        <w:t>e</w:t>
      </w:r>
      <w:r w:rsidR="00EA5471" w:rsidRPr="00C6539C">
        <w:rPr>
          <w:rFonts w:ascii="Segoe UI" w:hAnsi="Segoe UI" w:cs="Segoe UI"/>
          <w:sz w:val="22"/>
        </w:rPr>
        <w:t>, vařič</w:t>
      </w:r>
      <w:r w:rsidR="008D6A33" w:rsidRPr="00C6539C">
        <w:rPr>
          <w:rFonts w:ascii="Segoe UI" w:hAnsi="Segoe UI" w:cs="Segoe UI"/>
          <w:sz w:val="22"/>
        </w:rPr>
        <w:t>e</w:t>
      </w:r>
      <w:r w:rsidR="00EA5471" w:rsidRPr="00C6539C">
        <w:rPr>
          <w:rFonts w:ascii="Segoe UI" w:hAnsi="Segoe UI" w:cs="Segoe UI"/>
          <w:sz w:val="22"/>
        </w:rPr>
        <w:t xml:space="preserve"> a </w:t>
      </w:r>
      <w:r w:rsidR="008D6A33" w:rsidRPr="00C6539C">
        <w:rPr>
          <w:rFonts w:ascii="Segoe UI" w:hAnsi="Segoe UI" w:cs="Segoe UI"/>
          <w:sz w:val="22"/>
        </w:rPr>
        <w:t>ani jiné</w:t>
      </w:r>
      <w:r w:rsidR="00EA5471" w:rsidRPr="00C6539C">
        <w:rPr>
          <w:rFonts w:ascii="Segoe UI" w:hAnsi="Segoe UI" w:cs="Segoe UI"/>
          <w:sz w:val="22"/>
        </w:rPr>
        <w:t xml:space="preserve"> elektrospotřebič</w:t>
      </w:r>
      <w:r w:rsidR="008D6A33" w:rsidRPr="00C6539C">
        <w:rPr>
          <w:rFonts w:ascii="Segoe UI" w:hAnsi="Segoe UI" w:cs="Segoe UI"/>
          <w:sz w:val="22"/>
        </w:rPr>
        <w:t>e, které nejsou potřebné k realizaci předmětu plnění</w:t>
      </w:r>
      <w:r w:rsidR="00EA5471" w:rsidRPr="00C6539C">
        <w:rPr>
          <w:rFonts w:ascii="Segoe UI" w:hAnsi="Segoe UI" w:cs="Segoe UI"/>
          <w:sz w:val="22"/>
        </w:rPr>
        <w:t xml:space="preserve">. </w:t>
      </w:r>
      <w:r w:rsidRPr="00C6539C">
        <w:rPr>
          <w:rFonts w:ascii="Segoe UI" w:hAnsi="Segoe UI" w:cs="Segoe UI"/>
          <w:sz w:val="22"/>
        </w:rPr>
        <w:t>Dodavatel</w:t>
      </w:r>
      <w:r w:rsidR="004C3904" w:rsidRPr="00C6539C">
        <w:rPr>
          <w:rFonts w:ascii="Segoe UI" w:hAnsi="Segoe UI" w:cs="Segoe UI"/>
          <w:sz w:val="22"/>
        </w:rPr>
        <w:t xml:space="preserve"> je oprávněn </w:t>
      </w:r>
      <w:r w:rsidR="00EA5471" w:rsidRPr="00C6539C">
        <w:rPr>
          <w:rFonts w:ascii="Segoe UI" w:hAnsi="Segoe UI" w:cs="Segoe UI"/>
          <w:sz w:val="22"/>
        </w:rPr>
        <w:t>připojit do sítě nářadí</w:t>
      </w:r>
      <w:r w:rsidR="004C3904" w:rsidRPr="00C6539C">
        <w:rPr>
          <w:rFonts w:ascii="Segoe UI" w:hAnsi="Segoe UI" w:cs="Segoe UI"/>
          <w:sz w:val="22"/>
        </w:rPr>
        <w:t xml:space="preserve"> potřebné k realizaci předmětu plnění</w:t>
      </w:r>
      <w:r w:rsidR="00EA5471" w:rsidRPr="00C6539C">
        <w:rPr>
          <w:rFonts w:ascii="Segoe UI" w:hAnsi="Segoe UI" w:cs="Segoe UI"/>
          <w:sz w:val="22"/>
        </w:rPr>
        <w:t>. Používané elektro</w:t>
      </w:r>
      <w:r w:rsidR="004C3904" w:rsidRPr="00C6539C">
        <w:rPr>
          <w:rFonts w:ascii="Segoe UI" w:hAnsi="Segoe UI" w:cs="Segoe UI"/>
          <w:sz w:val="22"/>
        </w:rPr>
        <w:t>spotřebiče</w:t>
      </w:r>
      <w:r w:rsidR="00EA5471" w:rsidRPr="00C6539C">
        <w:rPr>
          <w:rFonts w:ascii="Segoe UI" w:hAnsi="Segoe UI" w:cs="Segoe UI"/>
          <w:sz w:val="22"/>
        </w:rPr>
        <w:t xml:space="preserve"> musí mít revizi, kterou </w:t>
      </w:r>
      <w:r w:rsidRPr="00C6539C">
        <w:rPr>
          <w:rFonts w:ascii="Segoe UI" w:hAnsi="Segoe UI" w:cs="Segoe UI"/>
          <w:sz w:val="22"/>
        </w:rPr>
        <w:t>Dodavatel</w:t>
      </w:r>
      <w:r w:rsidR="004C3904" w:rsidRPr="00C6539C">
        <w:rPr>
          <w:rFonts w:ascii="Segoe UI" w:hAnsi="Segoe UI" w:cs="Segoe UI"/>
          <w:sz w:val="22"/>
        </w:rPr>
        <w:t xml:space="preserve"> na</w:t>
      </w:r>
      <w:r w:rsidR="00DD2E25">
        <w:rPr>
          <w:rFonts w:ascii="Segoe UI" w:hAnsi="Segoe UI" w:cs="Segoe UI"/>
          <w:sz w:val="22"/>
        </w:rPr>
        <w:t> </w:t>
      </w:r>
      <w:r w:rsidR="004C3904" w:rsidRPr="00C6539C">
        <w:rPr>
          <w:rFonts w:ascii="Segoe UI" w:hAnsi="Segoe UI" w:cs="Segoe UI"/>
          <w:sz w:val="22"/>
        </w:rPr>
        <w:t xml:space="preserve">žádost </w:t>
      </w:r>
      <w:r w:rsidRPr="00C6539C">
        <w:rPr>
          <w:rFonts w:ascii="Segoe UI" w:hAnsi="Segoe UI" w:cs="Segoe UI"/>
          <w:sz w:val="22"/>
        </w:rPr>
        <w:t>Objednatel</w:t>
      </w:r>
      <w:r w:rsidR="008267D2" w:rsidRPr="00C6539C">
        <w:rPr>
          <w:rFonts w:ascii="Segoe UI" w:hAnsi="Segoe UI" w:cs="Segoe UI"/>
          <w:sz w:val="22"/>
        </w:rPr>
        <w:t>e</w:t>
      </w:r>
      <w:r w:rsidR="00EA5471" w:rsidRPr="00C6539C">
        <w:rPr>
          <w:rFonts w:ascii="Segoe UI" w:hAnsi="Segoe UI" w:cs="Segoe UI"/>
          <w:sz w:val="22"/>
        </w:rPr>
        <w:t xml:space="preserve"> </w:t>
      </w:r>
      <w:r w:rsidR="004C3904" w:rsidRPr="00C6539C">
        <w:rPr>
          <w:rFonts w:ascii="Segoe UI" w:hAnsi="Segoe UI" w:cs="Segoe UI"/>
          <w:sz w:val="22"/>
        </w:rPr>
        <w:t>prokáže nejpozději následující pracovní den</w:t>
      </w:r>
      <w:r w:rsidR="00EA5471" w:rsidRPr="00C6539C">
        <w:rPr>
          <w:rFonts w:ascii="Segoe UI" w:hAnsi="Segoe UI" w:cs="Segoe UI"/>
          <w:sz w:val="22"/>
        </w:rPr>
        <w:t>.</w:t>
      </w:r>
      <w:r w:rsidR="00C459AA" w:rsidRPr="00C6539C">
        <w:rPr>
          <w:rFonts w:ascii="Segoe UI" w:hAnsi="Segoe UI" w:cs="Segoe UI"/>
          <w:sz w:val="22"/>
        </w:rPr>
        <w:t xml:space="preserve"> Dodavatel, jeho pracovníci či poddodavatelé nejsou oprávnění vnášet na místa plnění nežádoucí předměty, jimiž se rozumí zejména zbraně a střelivo, alkohol a omamné či psychotropní látky, nebo jiné nebezpečné předměty, které by mohly narušit bezpečnost práce, představovat riziko pro osoby nebo majetek v místě plnění.</w:t>
      </w:r>
    </w:p>
    <w:p w14:paraId="46C4B336" w14:textId="11F6C6B4" w:rsidR="00A5621B" w:rsidRPr="00777591" w:rsidRDefault="006C2AAF" w:rsidP="009A4694">
      <w:pPr>
        <w:pStyle w:val="Nadpis2"/>
        <w:keepLines w:val="0"/>
        <w:widowControl w:val="0"/>
        <w:ind w:left="720"/>
        <w:rPr>
          <w:rFonts w:ascii="Segoe UI" w:hAnsi="Segoe UI" w:cs="Segoe UI"/>
          <w:sz w:val="22"/>
        </w:rPr>
      </w:pPr>
      <w:r w:rsidRPr="00777591">
        <w:rPr>
          <w:rFonts w:ascii="Segoe UI" w:hAnsi="Segoe UI" w:cs="Segoe UI"/>
          <w:sz w:val="22"/>
        </w:rPr>
        <w:t xml:space="preserve">Zjistí-li </w:t>
      </w:r>
      <w:r w:rsidR="00AF7136">
        <w:rPr>
          <w:rFonts w:ascii="Segoe UI" w:hAnsi="Segoe UI" w:cs="Segoe UI"/>
          <w:sz w:val="22"/>
        </w:rPr>
        <w:t>Dodavatel</w:t>
      </w:r>
      <w:r w:rsidRPr="00777591">
        <w:rPr>
          <w:rFonts w:ascii="Segoe UI" w:hAnsi="Segoe UI" w:cs="Segoe UI"/>
          <w:sz w:val="22"/>
        </w:rPr>
        <w:t xml:space="preserve"> rozpor mezi </w:t>
      </w:r>
      <w:r w:rsidR="00E76179" w:rsidRPr="00E76179">
        <w:rPr>
          <w:rFonts w:ascii="Segoe UI" w:hAnsi="Segoe UI" w:cs="Segoe UI"/>
          <w:sz w:val="22"/>
        </w:rPr>
        <w:t>Projekt</w:t>
      </w:r>
      <w:r w:rsidR="00472302">
        <w:rPr>
          <w:rFonts w:ascii="Segoe UI" w:hAnsi="Segoe UI" w:cs="Segoe UI"/>
          <w:sz w:val="22"/>
        </w:rPr>
        <w:t>em</w:t>
      </w:r>
      <w:r w:rsidR="00E76179" w:rsidRPr="00E76179">
        <w:rPr>
          <w:rFonts w:ascii="Segoe UI" w:hAnsi="Segoe UI" w:cs="Segoe UI"/>
          <w:sz w:val="22"/>
        </w:rPr>
        <w:t xml:space="preserve"> interiéru</w:t>
      </w:r>
      <w:r w:rsidRPr="00E76179">
        <w:rPr>
          <w:rFonts w:ascii="Segoe UI" w:hAnsi="Segoe UI" w:cs="Segoe UI"/>
          <w:sz w:val="22"/>
        </w:rPr>
        <w:t xml:space="preserve"> nebo </w:t>
      </w:r>
      <w:r w:rsidR="00472302">
        <w:rPr>
          <w:rFonts w:ascii="Segoe UI" w:hAnsi="Segoe UI" w:cs="Segoe UI"/>
          <w:sz w:val="22"/>
        </w:rPr>
        <w:t>Položkovým rozpočtem</w:t>
      </w:r>
      <w:r w:rsidRPr="00777591">
        <w:rPr>
          <w:rFonts w:ascii="Segoe UI" w:hAnsi="Segoe UI" w:cs="Segoe UI"/>
          <w:sz w:val="22"/>
        </w:rPr>
        <w:t xml:space="preserve"> a</w:t>
      </w:r>
      <w:r w:rsidR="00DD2E25">
        <w:rPr>
          <w:rFonts w:ascii="Segoe UI" w:hAnsi="Segoe UI" w:cs="Segoe UI"/>
          <w:sz w:val="22"/>
        </w:rPr>
        <w:t> </w:t>
      </w:r>
      <w:r w:rsidRPr="00777591">
        <w:rPr>
          <w:rFonts w:ascii="Segoe UI" w:hAnsi="Segoe UI" w:cs="Segoe UI"/>
          <w:sz w:val="22"/>
        </w:rPr>
        <w:t>faktickým stavem vybavované místnosti</w:t>
      </w:r>
      <w:r w:rsidR="00CC1673">
        <w:rPr>
          <w:rFonts w:ascii="Segoe UI" w:hAnsi="Segoe UI" w:cs="Segoe UI"/>
          <w:sz w:val="22"/>
        </w:rPr>
        <w:t>, které brání poskytnutí předmětu plnění v souladu se Smlouvou</w:t>
      </w:r>
      <w:r w:rsidR="004232F1" w:rsidRPr="00777591">
        <w:rPr>
          <w:rFonts w:ascii="Segoe UI" w:hAnsi="Segoe UI" w:cs="Segoe UI"/>
          <w:sz w:val="22"/>
        </w:rPr>
        <w:t xml:space="preserve">, </w:t>
      </w:r>
      <w:r w:rsidRPr="00777591">
        <w:rPr>
          <w:rFonts w:ascii="Segoe UI" w:hAnsi="Segoe UI" w:cs="Segoe UI"/>
          <w:sz w:val="22"/>
        </w:rPr>
        <w:t xml:space="preserve">je na tuto skutečnost povinen </w:t>
      </w:r>
      <w:r w:rsidR="00AF7136">
        <w:rPr>
          <w:rFonts w:ascii="Segoe UI" w:hAnsi="Segoe UI" w:cs="Segoe UI"/>
          <w:sz w:val="22"/>
        </w:rPr>
        <w:t>Objednatel</w:t>
      </w:r>
      <w:r w:rsidR="00CC1673">
        <w:rPr>
          <w:rFonts w:ascii="Segoe UI" w:hAnsi="Segoe UI" w:cs="Segoe UI"/>
          <w:sz w:val="22"/>
        </w:rPr>
        <w:t>e</w:t>
      </w:r>
      <w:r w:rsidR="00917CB6" w:rsidRPr="00777591">
        <w:rPr>
          <w:rFonts w:ascii="Segoe UI" w:hAnsi="Segoe UI" w:cs="Segoe UI"/>
          <w:sz w:val="22"/>
        </w:rPr>
        <w:t xml:space="preserve"> bezodkladně upozornit a navrhnout vhodné řešení dané situace</w:t>
      </w:r>
      <w:r w:rsidR="00CC1673">
        <w:rPr>
          <w:rFonts w:ascii="Segoe UI" w:hAnsi="Segoe UI" w:cs="Segoe UI"/>
          <w:sz w:val="22"/>
        </w:rPr>
        <w:t>.</w:t>
      </w:r>
    </w:p>
    <w:p w14:paraId="2AB9760D" w14:textId="662497D6" w:rsidR="001C0C36" w:rsidRPr="0063249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1C69E6">
        <w:rPr>
          <w:rFonts w:ascii="Segoe UI" w:hAnsi="Segoe UI" w:cs="Segoe UI"/>
          <w:sz w:val="22"/>
        </w:rPr>
        <w:t xml:space="preserve"> </w:t>
      </w:r>
      <w:r w:rsidR="001C0C36" w:rsidRPr="00632496">
        <w:rPr>
          <w:rFonts w:ascii="Segoe UI" w:hAnsi="Segoe UI" w:cs="Segoe UI"/>
          <w:sz w:val="22"/>
        </w:rPr>
        <w:t>se zavazu</w:t>
      </w:r>
      <w:r w:rsidR="008C2D63">
        <w:rPr>
          <w:rFonts w:ascii="Segoe UI" w:hAnsi="Segoe UI" w:cs="Segoe UI"/>
          <w:sz w:val="22"/>
        </w:rPr>
        <w:t>je</w:t>
      </w:r>
      <w:r w:rsidR="001C0C36" w:rsidRPr="00632496">
        <w:rPr>
          <w:rFonts w:ascii="Segoe UI" w:hAnsi="Segoe UI" w:cs="Segoe UI"/>
          <w:sz w:val="22"/>
        </w:rPr>
        <w:t xml:space="preserve"> za podmínek stanovených smlouvou </w:t>
      </w:r>
      <w:r w:rsidR="00BC1A20">
        <w:rPr>
          <w:rFonts w:ascii="Segoe UI" w:hAnsi="Segoe UI" w:cs="Segoe UI"/>
          <w:sz w:val="22"/>
        </w:rPr>
        <w:t>za</w:t>
      </w:r>
      <w:r w:rsidR="001C0C36" w:rsidRPr="00632496">
        <w:rPr>
          <w:rFonts w:ascii="Segoe UI" w:hAnsi="Segoe UI" w:cs="Segoe UI"/>
          <w:sz w:val="22"/>
        </w:rPr>
        <w:t>platit za řádně a</w:t>
      </w:r>
      <w:r w:rsidR="000B54A6">
        <w:rPr>
          <w:rFonts w:ascii="Segoe UI" w:hAnsi="Segoe UI" w:cs="Segoe UI"/>
          <w:sz w:val="22"/>
        </w:rPr>
        <w:t> </w:t>
      </w:r>
      <w:r w:rsidR="001C0C36" w:rsidRPr="00632496">
        <w:rPr>
          <w:rFonts w:ascii="Segoe UI" w:hAnsi="Segoe UI" w:cs="Segoe UI"/>
          <w:sz w:val="22"/>
        </w:rPr>
        <w:t xml:space="preserve">včas dodané Zboží </w:t>
      </w:r>
      <w:r>
        <w:rPr>
          <w:rFonts w:ascii="Segoe UI" w:hAnsi="Segoe UI" w:cs="Segoe UI"/>
          <w:sz w:val="22"/>
        </w:rPr>
        <w:t>Dodavatel</w:t>
      </w:r>
      <w:r w:rsidR="00C459AA">
        <w:rPr>
          <w:rFonts w:ascii="Segoe UI" w:hAnsi="Segoe UI" w:cs="Segoe UI"/>
          <w:sz w:val="22"/>
        </w:rPr>
        <w:t>i</w:t>
      </w:r>
      <w:r w:rsidR="001C0C36" w:rsidRPr="00632496">
        <w:rPr>
          <w:rFonts w:ascii="Segoe UI" w:hAnsi="Segoe UI" w:cs="Segoe UI"/>
          <w:sz w:val="22"/>
        </w:rPr>
        <w:t xml:space="preserve"> cenu </w:t>
      </w:r>
      <w:r w:rsidR="00C36600" w:rsidRPr="003E6C30">
        <w:rPr>
          <w:rFonts w:ascii="Segoe UI" w:hAnsi="Segoe UI" w:cs="Segoe UI"/>
          <w:sz w:val="22"/>
        </w:rPr>
        <w:t xml:space="preserve">dle přílohy č. </w:t>
      </w:r>
      <w:r w:rsidR="00463FFB">
        <w:rPr>
          <w:rFonts w:ascii="Segoe UI" w:hAnsi="Segoe UI" w:cs="Segoe UI"/>
          <w:sz w:val="22"/>
        </w:rPr>
        <w:t>1</w:t>
      </w:r>
      <w:r w:rsidR="00C36600" w:rsidRPr="00632496">
        <w:rPr>
          <w:rFonts w:ascii="Segoe UI" w:hAnsi="Segoe UI" w:cs="Segoe UI"/>
          <w:sz w:val="22"/>
        </w:rPr>
        <w:t xml:space="preserve"> smlouvy</w:t>
      </w:r>
      <w:r w:rsidR="000F1D55">
        <w:rPr>
          <w:rFonts w:ascii="Segoe UI" w:hAnsi="Segoe UI" w:cs="Segoe UI"/>
          <w:sz w:val="22"/>
        </w:rPr>
        <w:t>.</w:t>
      </w:r>
    </w:p>
    <w:p w14:paraId="27F28B2B" w14:textId="07E78D23" w:rsidR="001C0C36" w:rsidRDefault="00AF7136" w:rsidP="009A4694">
      <w:pPr>
        <w:pStyle w:val="Nadpis2"/>
        <w:keepLines w:val="0"/>
        <w:widowControl w:val="0"/>
        <w:rPr>
          <w:rFonts w:ascii="Segoe UI" w:hAnsi="Segoe UI" w:cs="Segoe UI"/>
          <w:sz w:val="22"/>
        </w:rPr>
      </w:pPr>
      <w:r>
        <w:rPr>
          <w:rFonts w:ascii="Segoe UI" w:hAnsi="Segoe UI" w:cs="Segoe UI"/>
          <w:sz w:val="22"/>
        </w:rPr>
        <w:t>Objednatel</w:t>
      </w:r>
      <w:r w:rsidR="001C0C36" w:rsidRPr="00632496">
        <w:rPr>
          <w:rFonts w:ascii="Segoe UI" w:hAnsi="Segoe UI" w:cs="Segoe UI"/>
          <w:sz w:val="22"/>
        </w:rPr>
        <w:t xml:space="preserve"> není povinen převzít Zboží, pokud není předáno včas a v souladu s</w:t>
      </w:r>
      <w:r w:rsidR="00C36600" w:rsidRPr="00632496">
        <w:rPr>
          <w:rFonts w:ascii="Segoe UI" w:hAnsi="Segoe UI" w:cs="Segoe UI"/>
          <w:sz w:val="22"/>
        </w:rPr>
        <w:t>e</w:t>
      </w:r>
      <w:r w:rsidR="001C0C36" w:rsidRPr="00632496">
        <w:rPr>
          <w:rFonts w:ascii="Segoe UI" w:hAnsi="Segoe UI" w:cs="Segoe UI"/>
          <w:sz w:val="22"/>
        </w:rPr>
        <w:t xml:space="preserve"> smlouvou. Za takto nepřevzaté Zboží není </w:t>
      </w:r>
      <w:r>
        <w:rPr>
          <w:rFonts w:ascii="Segoe UI" w:hAnsi="Segoe UI" w:cs="Segoe UI"/>
          <w:sz w:val="22"/>
        </w:rPr>
        <w:t>Objednatel</w:t>
      </w:r>
      <w:r w:rsidR="001C0C36" w:rsidRPr="00632496">
        <w:rPr>
          <w:rFonts w:ascii="Segoe UI" w:hAnsi="Segoe UI" w:cs="Segoe UI"/>
          <w:sz w:val="22"/>
        </w:rPr>
        <w:t xml:space="preserve"> povinen zaplatit jakoukoliv úplatu</w:t>
      </w:r>
      <w:r w:rsidR="00B865D2" w:rsidRPr="00632496">
        <w:rPr>
          <w:rFonts w:ascii="Segoe UI" w:hAnsi="Segoe UI" w:cs="Segoe UI"/>
          <w:sz w:val="22"/>
        </w:rPr>
        <w:t>.</w:t>
      </w:r>
    </w:p>
    <w:p w14:paraId="4EFEFD35" w14:textId="46603E29" w:rsidR="00195593" w:rsidRPr="009A59AB" w:rsidRDefault="00DB1D65" w:rsidP="009A59AB">
      <w:pPr>
        <w:pStyle w:val="Nadpis2"/>
        <w:keepLines w:val="0"/>
        <w:widowControl w:val="0"/>
        <w:numPr>
          <w:ilvl w:val="0"/>
          <w:numId w:val="105"/>
        </w:numPr>
        <w:ind w:hanging="720"/>
        <w:rPr>
          <w:rFonts w:ascii="Segoe UI" w:hAnsi="Segoe UI" w:cs="Segoe UI"/>
          <w:sz w:val="22"/>
        </w:rPr>
      </w:pPr>
      <w:r>
        <w:rPr>
          <w:rFonts w:ascii="Segoe UI" w:hAnsi="Segoe UI" w:cs="Segoe UI"/>
          <w:sz w:val="22"/>
        </w:rPr>
        <w:t xml:space="preserve">Pokud </w:t>
      </w:r>
      <w:r w:rsidR="00AF7136" w:rsidRPr="009A59AB">
        <w:rPr>
          <w:rFonts w:ascii="Segoe UI" w:hAnsi="Segoe UI" w:cs="Segoe UI"/>
          <w:sz w:val="22"/>
        </w:rPr>
        <w:t>Objednatel</w:t>
      </w:r>
      <w:r w:rsidR="00C479A6" w:rsidRPr="009A59AB">
        <w:rPr>
          <w:rFonts w:ascii="Segoe UI" w:hAnsi="Segoe UI" w:cs="Segoe UI"/>
          <w:sz w:val="22"/>
        </w:rPr>
        <w:t xml:space="preserve"> v zadávacím řízení Veřejné zakázky požadoval</w:t>
      </w:r>
      <w:r w:rsidR="00195593" w:rsidRPr="009A59AB">
        <w:rPr>
          <w:rFonts w:ascii="Segoe UI" w:hAnsi="Segoe UI" w:cs="Segoe UI"/>
          <w:sz w:val="22"/>
        </w:rPr>
        <w:t xml:space="preserve"> postupem dle</w:t>
      </w:r>
      <w:r w:rsidR="00DD2E25">
        <w:rPr>
          <w:rFonts w:ascii="Segoe UI" w:hAnsi="Segoe UI" w:cs="Segoe UI"/>
          <w:sz w:val="22"/>
        </w:rPr>
        <w:t> </w:t>
      </w:r>
      <w:r w:rsidR="00195593" w:rsidRPr="009A59AB">
        <w:rPr>
          <w:rFonts w:ascii="Segoe UI" w:hAnsi="Segoe UI" w:cs="Segoe UI"/>
          <w:sz w:val="22"/>
        </w:rPr>
        <w:t>odst.</w:t>
      </w:r>
      <w:r w:rsidR="00DD2E25">
        <w:rPr>
          <w:rFonts w:ascii="Segoe UI" w:hAnsi="Segoe UI" w:cs="Segoe UI"/>
          <w:sz w:val="22"/>
        </w:rPr>
        <w:t> </w:t>
      </w:r>
      <w:r w:rsidR="00822B0B" w:rsidRPr="009A59AB">
        <w:rPr>
          <w:rFonts w:ascii="Segoe UI" w:hAnsi="Segoe UI" w:cs="Segoe UI"/>
          <w:sz w:val="22"/>
        </w:rPr>
        <w:t>2.</w:t>
      </w:r>
      <w:r>
        <w:rPr>
          <w:rFonts w:ascii="Segoe UI" w:hAnsi="Segoe UI" w:cs="Segoe UI"/>
          <w:sz w:val="22"/>
        </w:rPr>
        <w:t>2</w:t>
      </w:r>
      <w:r w:rsidR="00195593" w:rsidRPr="009A59AB">
        <w:rPr>
          <w:rFonts w:ascii="Segoe UI" w:hAnsi="Segoe UI" w:cs="Segoe UI"/>
          <w:sz w:val="22"/>
        </w:rPr>
        <w:t xml:space="preserve"> zadávací dokumentace Veřejné zakázky předložení </w:t>
      </w:r>
      <w:bookmarkStart w:id="35" w:name="_Hlk214958092"/>
      <w:r w:rsidR="00DA2A10" w:rsidRPr="00633159">
        <w:rPr>
          <w:rFonts w:ascii="Segoe UI" w:hAnsi="Segoe UI" w:cs="Segoe UI"/>
          <w:sz w:val="22"/>
        </w:rPr>
        <w:t>informaci o konkrétním plnění (sdělení označení konkrétního výrobku, materiálu atp.), předložení katalogových listů (produktových listů</w:t>
      </w:r>
      <w:r w:rsidR="00DA2A10">
        <w:rPr>
          <w:rFonts w:ascii="Segoe UI" w:hAnsi="Segoe UI" w:cs="Segoe UI"/>
          <w:sz w:val="22"/>
        </w:rPr>
        <w:t>, výrobních listů či jinak označených dokumentů</w:t>
      </w:r>
      <w:r w:rsidR="00DA2A10" w:rsidRPr="00633159">
        <w:rPr>
          <w:rFonts w:ascii="Segoe UI" w:hAnsi="Segoe UI" w:cs="Segoe UI"/>
          <w:sz w:val="22"/>
        </w:rPr>
        <w:t xml:space="preserve">) nabízeného Zboží, vzorků materiálů nebo vzorů </w:t>
      </w:r>
      <w:r w:rsidR="00DA2A10">
        <w:rPr>
          <w:rFonts w:ascii="Segoe UI" w:hAnsi="Segoe UI" w:cs="Segoe UI"/>
          <w:sz w:val="22"/>
        </w:rPr>
        <w:t>Zboží</w:t>
      </w:r>
      <w:r w:rsidR="00DA2A10" w:rsidRPr="00633159">
        <w:rPr>
          <w:rFonts w:ascii="Segoe UI" w:hAnsi="Segoe UI" w:cs="Segoe UI"/>
          <w:sz w:val="22"/>
        </w:rPr>
        <w:t xml:space="preserve"> či jiných prvků pro ověření údajů uvedených v Položkovém rozpočtu, resp.</w:t>
      </w:r>
      <w:r w:rsidR="00DA2A10">
        <w:rPr>
          <w:rFonts w:ascii="Segoe UI" w:hAnsi="Segoe UI" w:cs="Segoe UI"/>
          <w:sz w:val="22"/>
        </w:rPr>
        <w:t> </w:t>
      </w:r>
      <w:r w:rsidR="00DA2A10" w:rsidRPr="00633159">
        <w:rPr>
          <w:rFonts w:ascii="Segoe UI" w:hAnsi="Segoe UI" w:cs="Segoe UI"/>
          <w:sz w:val="22"/>
        </w:rPr>
        <w:t>ověření, že nabízené plnění splňuje veškeré zadávací podmínky, včetně požadavků na kvalitu materiálů, barevnost, povrchové úpravy, odolnost a další specifikované vlastnosti</w:t>
      </w:r>
      <w:bookmarkEnd w:id="35"/>
      <w:r w:rsidR="00195593" w:rsidRPr="009A59AB">
        <w:rPr>
          <w:rFonts w:ascii="Segoe UI" w:hAnsi="Segoe UI" w:cs="Segoe UI"/>
          <w:sz w:val="22"/>
        </w:rPr>
        <w:t xml:space="preserve">, je </w:t>
      </w:r>
      <w:r w:rsidR="00AF7136" w:rsidRPr="009A59AB">
        <w:rPr>
          <w:rFonts w:ascii="Segoe UI" w:hAnsi="Segoe UI" w:cs="Segoe UI"/>
          <w:sz w:val="22"/>
        </w:rPr>
        <w:t>Dodavatel</w:t>
      </w:r>
      <w:r w:rsidR="00195593" w:rsidRPr="009A59AB">
        <w:rPr>
          <w:rFonts w:ascii="Segoe UI" w:hAnsi="Segoe UI" w:cs="Segoe UI"/>
          <w:sz w:val="22"/>
        </w:rPr>
        <w:t xml:space="preserve"> povinen dodat právě takové plnění, které v zadávacím řízení identifikoval a předložil, a to i v případě, že takové konkrétní označení není přímo uvedeno ve smlouvě (kde jsou uvedeny pouze závazné parametry)</w:t>
      </w:r>
      <w:r w:rsidR="00C479A6" w:rsidRPr="009A59AB">
        <w:rPr>
          <w:rFonts w:ascii="Segoe UI" w:hAnsi="Segoe UI" w:cs="Segoe UI"/>
          <w:sz w:val="22"/>
        </w:rPr>
        <w:t>, ledaže se Smluvní strany dohodnou jinak; taková dohoda je možná pouze v případě, že jiný předmět plnění bude splňovat zadávací podmínky</w:t>
      </w:r>
      <w:bookmarkStart w:id="36" w:name="OLE_LINK69"/>
      <w:r w:rsidR="00C479A6" w:rsidRPr="009A59AB">
        <w:rPr>
          <w:rFonts w:ascii="Segoe UI" w:hAnsi="Segoe UI" w:cs="Segoe UI"/>
          <w:sz w:val="22"/>
        </w:rPr>
        <w:t>.</w:t>
      </w:r>
      <w:bookmarkEnd w:id="36"/>
    </w:p>
    <w:p w14:paraId="357999C8" w14:textId="77A8A6B9" w:rsidR="0054571F" w:rsidRPr="0054571F" w:rsidRDefault="00AF7136" w:rsidP="009A59AB">
      <w:pPr>
        <w:pStyle w:val="Odstavecseseznamem"/>
        <w:widowControl w:val="0"/>
        <w:numPr>
          <w:ilvl w:val="0"/>
          <w:numId w:val="105"/>
        </w:numPr>
        <w:spacing w:before="60" w:after="60" w:line="276" w:lineRule="auto"/>
        <w:ind w:hanging="720"/>
        <w:contextualSpacing w:val="0"/>
        <w:jc w:val="both"/>
        <w:rPr>
          <w:rFonts w:ascii="Segoe UI" w:hAnsi="Segoe UI" w:cs="Segoe UI"/>
          <w:sz w:val="22"/>
          <w:szCs w:val="22"/>
        </w:rPr>
      </w:pPr>
      <w:r>
        <w:rPr>
          <w:rFonts w:ascii="Segoe UI" w:hAnsi="Segoe UI" w:cs="Segoe UI"/>
          <w:sz w:val="22"/>
          <w:szCs w:val="22"/>
        </w:rPr>
        <w:t>Dodavatel</w:t>
      </w:r>
      <w:r w:rsidR="0054571F" w:rsidRPr="0054571F">
        <w:rPr>
          <w:rFonts w:ascii="Segoe UI" w:hAnsi="Segoe UI" w:cs="Segoe UI"/>
          <w:sz w:val="22"/>
          <w:szCs w:val="22"/>
        </w:rPr>
        <w:t xml:space="preserve"> předloží </w:t>
      </w:r>
      <w:r>
        <w:rPr>
          <w:rFonts w:ascii="Segoe UI" w:hAnsi="Segoe UI" w:cs="Segoe UI"/>
          <w:sz w:val="22"/>
          <w:szCs w:val="22"/>
        </w:rPr>
        <w:t>Objednatel</w:t>
      </w:r>
      <w:r w:rsidR="00DA2A10">
        <w:rPr>
          <w:rFonts w:ascii="Segoe UI" w:hAnsi="Segoe UI" w:cs="Segoe UI"/>
          <w:sz w:val="22"/>
          <w:szCs w:val="22"/>
        </w:rPr>
        <w:t>i</w:t>
      </w:r>
      <w:r w:rsidR="0054571F" w:rsidRPr="0054571F">
        <w:rPr>
          <w:rFonts w:ascii="Segoe UI" w:hAnsi="Segoe UI" w:cs="Segoe UI"/>
          <w:sz w:val="22"/>
          <w:szCs w:val="22"/>
        </w:rPr>
        <w:t xml:space="preserve"> vzorky </w:t>
      </w:r>
      <w:r w:rsidR="000C4A58">
        <w:rPr>
          <w:rFonts w:ascii="Segoe UI" w:hAnsi="Segoe UI" w:cs="Segoe UI"/>
          <w:sz w:val="22"/>
          <w:szCs w:val="22"/>
        </w:rPr>
        <w:t>Zboží nebo materiálů k použití na Zboží, a to</w:t>
      </w:r>
      <w:r w:rsidR="0054571F" w:rsidRPr="0054571F">
        <w:rPr>
          <w:rFonts w:ascii="Segoe UI" w:hAnsi="Segoe UI" w:cs="Segoe UI"/>
          <w:sz w:val="22"/>
          <w:szCs w:val="22"/>
        </w:rPr>
        <w:t xml:space="preserve"> dle požadavk</w:t>
      </w:r>
      <w:r w:rsidR="00C6539C">
        <w:rPr>
          <w:rFonts w:ascii="Segoe UI" w:hAnsi="Segoe UI" w:cs="Segoe UI"/>
          <w:sz w:val="22"/>
          <w:szCs w:val="22"/>
        </w:rPr>
        <w:t>ů</w:t>
      </w:r>
      <w:r w:rsidR="0054571F" w:rsidRPr="0054571F">
        <w:rPr>
          <w:rFonts w:ascii="Segoe UI" w:hAnsi="Segoe UI" w:cs="Segoe UI"/>
          <w:sz w:val="22"/>
          <w:szCs w:val="22"/>
        </w:rPr>
        <w:t xml:space="preserve"> a v rozsahu uvedeném v Položkovém rozpočtu.</w:t>
      </w:r>
    </w:p>
    <w:p w14:paraId="6F7977BF" w14:textId="77777777" w:rsidR="00EE20E3" w:rsidRPr="00632496" w:rsidRDefault="00154542" w:rsidP="009A4694">
      <w:pPr>
        <w:pStyle w:val="Nadpis1"/>
        <w:keepNext w:val="0"/>
        <w:keepLines w:val="0"/>
        <w:widowControl w:val="0"/>
        <w:rPr>
          <w:rFonts w:ascii="Segoe UI" w:hAnsi="Segoe UI" w:cs="Segoe UI"/>
          <w:sz w:val="22"/>
          <w:szCs w:val="22"/>
        </w:rPr>
      </w:pPr>
      <w:bookmarkStart w:id="37" w:name="_Ref305657687"/>
      <w:bookmarkStart w:id="38" w:name="_Toc425495296"/>
      <w:r w:rsidRPr="00632496">
        <w:rPr>
          <w:rFonts w:ascii="Segoe UI" w:hAnsi="Segoe UI" w:cs="Segoe UI"/>
          <w:sz w:val="22"/>
          <w:szCs w:val="22"/>
        </w:rPr>
        <w:t>OPRÁVNĚNÉ</w:t>
      </w:r>
      <w:r w:rsidR="00EE20E3" w:rsidRPr="00632496">
        <w:rPr>
          <w:rFonts w:ascii="Segoe UI" w:hAnsi="Segoe UI" w:cs="Segoe UI"/>
          <w:sz w:val="22"/>
          <w:szCs w:val="22"/>
        </w:rPr>
        <w:t xml:space="preserve"> OSOBY</w:t>
      </w:r>
      <w:bookmarkEnd w:id="37"/>
      <w:bookmarkEnd w:id="38"/>
      <w:r w:rsidR="00EE20E3" w:rsidRPr="00632496">
        <w:rPr>
          <w:rFonts w:ascii="Segoe UI" w:hAnsi="Segoe UI" w:cs="Segoe UI"/>
          <w:sz w:val="22"/>
          <w:szCs w:val="22"/>
        </w:rPr>
        <w:t xml:space="preserve"> </w:t>
      </w:r>
    </w:p>
    <w:p w14:paraId="21F3CB75" w14:textId="569FE35D" w:rsidR="005F0A0D" w:rsidRPr="00632496" w:rsidRDefault="00EE20E3" w:rsidP="009A4694">
      <w:pPr>
        <w:pStyle w:val="Nadpis2"/>
        <w:keepLines w:val="0"/>
        <w:widowControl w:val="0"/>
        <w:rPr>
          <w:rFonts w:ascii="Segoe UI" w:hAnsi="Segoe UI" w:cs="Segoe UI"/>
          <w:sz w:val="22"/>
        </w:rPr>
      </w:pPr>
      <w:bookmarkStart w:id="39" w:name="_Toc349316406"/>
      <w:r w:rsidRPr="00632496">
        <w:rPr>
          <w:rFonts w:ascii="Segoe UI" w:hAnsi="Segoe UI" w:cs="Segoe UI"/>
          <w:sz w:val="22"/>
        </w:rPr>
        <w:t>Každá ze Smluvních stran jmenuje o</w:t>
      </w:r>
      <w:r w:rsidR="007D3A27" w:rsidRPr="00632496">
        <w:rPr>
          <w:rFonts w:ascii="Segoe UI" w:hAnsi="Segoe UI" w:cs="Segoe UI"/>
          <w:sz w:val="22"/>
        </w:rPr>
        <w:t>právněné</w:t>
      </w:r>
      <w:r w:rsidRPr="00632496">
        <w:rPr>
          <w:rFonts w:ascii="Segoe UI" w:hAnsi="Segoe UI" w:cs="Segoe UI"/>
          <w:sz w:val="22"/>
        </w:rPr>
        <w:t xml:space="preserve"> osoby, které budou vystupovat jako zástupci Smluvních stran. O</w:t>
      </w:r>
      <w:r w:rsidR="007D3A27" w:rsidRPr="00632496">
        <w:rPr>
          <w:rFonts w:ascii="Segoe UI" w:hAnsi="Segoe UI" w:cs="Segoe UI"/>
          <w:sz w:val="22"/>
        </w:rPr>
        <w:t>právněné</w:t>
      </w:r>
      <w:r w:rsidRPr="00632496">
        <w:rPr>
          <w:rFonts w:ascii="Segoe UI" w:hAnsi="Segoe UI" w:cs="Segoe UI"/>
          <w:sz w:val="22"/>
        </w:rPr>
        <w:t xml:space="preserve"> osoby zastupují Smluvní stranu ve smluvních a</w:t>
      </w:r>
      <w:r w:rsidR="00E603D8">
        <w:rPr>
          <w:rFonts w:ascii="Segoe UI" w:hAnsi="Segoe UI" w:cs="Segoe UI"/>
          <w:sz w:val="22"/>
        </w:rPr>
        <w:t> </w:t>
      </w:r>
      <w:r w:rsidRPr="00632496">
        <w:rPr>
          <w:rFonts w:ascii="Segoe UI" w:hAnsi="Segoe UI" w:cs="Segoe UI"/>
          <w:sz w:val="22"/>
        </w:rPr>
        <w:t xml:space="preserve">technických záležitostech souvisejících s plněním předmětu smlouvy, zejména </w:t>
      </w:r>
      <w:r w:rsidRPr="00632496">
        <w:rPr>
          <w:rFonts w:ascii="Segoe UI" w:hAnsi="Segoe UI" w:cs="Segoe UI"/>
          <w:sz w:val="22"/>
        </w:rPr>
        <w:lastRenderedPageBreak/>
        <w:t xml:space="preserve">podávají a přijímají informace o průběhu plnění smlouvy </w:t>
      </w:r>
      <w:r w:rsidR="005F0A0D" w:rsidRPr="00632496">
        <w:rPr>
          <w:rFonts w:ascii="Segoe UI" w:hAnsi="Segoe UI" w:cs="Segoe UI"/>
          <w:sz w:val="22"/>
        </w:rPr>
        <w:t>a dále:</w:t>
      </w:r>
    </w:p>
    <w:p w14:paraId="20D0FEBA" w14:textId="1F768734" w:rsidR="005F0A0D" w:rsidRPr="00632496" w:rsidRDefault="005F0A0D" w:rsidP="009A4694">
      <w:pPr>
        <w:pStyle w:val="Nadpis3"/>
        <w:keepLines w:val="0"/>
        <w:widowControl w:val="0"/>
        <w:rPr>
          <w:rFonts w:ascii="Segoe UI" w:hAnsi="Segoe UI" w:cs="Segoe UI"/>
          <w:sz w:val="22"/>
        </w:rPr>
      </w:pPr>
      <w:r w:rsidRPr="00632496">
        <w:rPr>
          <w:rFonts w:ascii="Segoe UI" w:hAnsi="Segoe UI" w:cs="Segoe UI"/>
          <w:sz w:val="22"/>
        </w:rPr>
        <w:t>osoby o</w:t>
      </w:r>
      <w:r w:rsidR="007D3A27" w:rsidRPr="00632496">
        <w:rPr>
          <w:rFonts w:ascii="Segoe UI" w:hAnsi="Segoe UI" w:cs="Segoe UI"/>
          <w:sz w:val="22"/>
        </w:rPr>
        <w:t>právněné</w:t>
      </w:r>
      <w:r w:rsidRPr="00632496">
        <w:rPr>
          <w:rFonts w:ascii="Segoe UI" w:hAnsi="Segoe UI" w:cs="Segoe UI"/>
          <w:sz w:val="22"/>
        </w:rPr>
        <w:t xml:space="preserve"> ve věcech smluvních jsou oprávněny vést s druhou Smluvní stranou </w:t>
      </w:r>
      <w:r w:rsidR="00417FA0" w:rsidRPr="00632496">
        <w:rPr>
          <w:rFonts w:ascii="Segoe UI" w:hAnsi="Segoe UI" w:cs="Segoe UI"/>
          <w:sz w:val="22"/>
        </w:rPr>
        <w:t xml:space="preserve">jednání obchodního charakteru, </w:t>
      </w:r>
      <w:r w:rsidRPr="00632496">
        <w:rPr>
          <w:rFonts w:ascii="Segoe UI" w:hAnsi="Segoe UI" w:cs="Segoe UI"/>
          <w:sz w:val="22"/>
        </w:rPr>
        <w:t xml:space="preserve">jednat v rámci </w:t>
      </w:r>
      <w:r w:rsidR="00417FA0" w:rsidRPr="00632496">
        <w:rPr>
          <w:rFonts w:ascii="Segoe UI" w:hAnsi="Segoe UI" w:cs="Segoe UI"/>
          <w:sz w:val="22"/>
        </w:rPr>
        <w:t>p</w:t>
      </w:r>
      <w:r w:rsidRPr="00632496">
        <w:rPr>
          <w:rFonts w:ascii="Segoe UI" w:hAnsi="Segoe UI" w:cs="Segoe UI"/>
          <w:sz w:val="22"/>
        </w:rPr>
        <w:t xml:space="preserve">ředávání a převzetí </w:t>
      </w:r>
      <w:r w:rsidR="00417FA0" w:rsidRPr="00632496">
        <w:rPr>
          <w:rFonts w:ascii="Segoe UI" w:hAnsi="Segoe UI" w:cs="Segoe UI"/>
          <w:sz w:val="22"/>
        </w:rPr>
        <w:t xml:space="preserve">Zboží dle </w:t>
      </w:r>
      <w:r w:rsidR="009960A9" w:rsidRPr="00632496">
        <w:rPr>
          <w:rFonts w:ascii="Segoe UI" w:hAnsi="Segoe UI" w:cs="Segoe UI"/>
          <w:sz w:val="22"/>
        </w:rPr>
        <w:t>s</w:t>
      </w:r>
      <w:r w:rsidR="00417FA0" w:rsidRPr="00632496">
        <w:rPr>
          <w:rFonts w:ascii="Segoe UI" w:hAnsi="Segoe UI" w:cs="Segoe UI"/>
          <w:sz w:val="22"/>
        </w:rPr>
        <w:t>mlouvy</w:t>
      </w:r>
      <w:r w:rsidRPr="00632496">
        <w:rPr>
          <w:rFonts w:ascii="Segoe UI" w:hAnsi="Segoe UI" w:cs="Segoe UI"/>
          <w:sz w:val="22"/>
        </w:rPr>
        <w:t xml:space="preserve">, zejména podepisovat příslušné </w:t>
      </w:r>
      <w:r w:rsidR="00417FA0" w:rsidRPr="00632496">
        <w:rPr>
          <w:rFonts w:ascii="Segoe UI" w:hAnsi="Segoe UI" w:cs="Segoe UI"/>
          <w:sz w:val="22"/>
        </w:rPr>
        <w:t xml:space="preserve">dodací listy </w:t>
      </w:r>
      <w:r w:rsidR="00890019" w:rsidRPr="00632496">
        <w:rPr>
          <w:rFonts w:ascii="Segoe UI" w:hAnsi="Segoe UI" w:cs="Segoe UI"/>
          <w:sz w:val="22"/>
        </w:rPr>
        <w:t xml:space="preserve">a jiné doklady </w:t>
      </w:r>
      <w:r w:rsidRPr="00632496">
        <w:rPr>
          <w:rFonts w:ascii="Segoe UI" w:hAnsi="Segoe UI" w:cs="Segoe UI"/>
          <w:sz w:val="22"/>
        </w:rPr>
        <w:t xml:space="preserve">dle </w:t>
      </w:r>
      <w:r w:rsidR="0035756B" w:rsidRPr="00632496">
        <w:rPr>
          <w:rFonts w:ascii="Segoe UI" w:hAnsi="Segoe UI" w:cs="Segoe UI"/>
          <w:sz w:val="22"/>
        </w:rPr>
        <w:t>s</w:t>
      </w:r>
      <w:r w:rsidRPr="00632496">
        <w:rPr>
          <w:rFonts w:ascii="Segoe UI" w:hAnsi="Segoe UI" w:cs="Segoe UI"/>
          <w:sz w:val="22"/>
        </w:rPr>
        <w:t>mlouvy;</w:t>
      </w:r>
    </w:p>
    <w:p w14:paraId="0CC8FA65" w14:textId="1B94A968" w:rsidR="005F0A0D" w:rsidRPr="00632496" w:rsidRDefault="005F0A0D" w:rsidP="009A4694">
      <w:pPr>
        <w:pStyle w:val="Nadpis3"/>
        <w:keepLines w:val="0"/>
        <w:widowControl w:val="0"/>
        <w:rPr>
          <w:rFonts w:ascii="Segoe UI" w:hAnsi="Segoe UI" w:cs="Segoe UI"/>
          <w:sz w:val="22"/>
        </w:rPr>
      </w:pPr>
      <w:r w:rsidRPr="00632496">
        <w:rPr>
          <w:rFonts w:ascii="Segoe UI" w:hAnsi="Segoe UI" w:cs="Segoe UI"/>
          <w:sz w:val="22"/>
        </w:rPr>
        <w:t>osoby o</w:t>
      </w:r>
      <w:r w:rsidR="007D3A27" w:rsidRPr="00632496">
        <w:rPr>
          <w:rFonts w:ascii="Segoe UI" w:hAnsi="Segoe UI" w:cs="Segoe UI"/>
          <w:sz w:val="22"/>
        </w:rPr>
        <w:t>právněné</w:t>
      </w:r>
      <w:r w:rsidRPr="00632496">
        <w:rPr>
          <w:rFonts w:ascii="Segoe UI" w:hAnsi="Segoe UI" w:cs="Segoe UI"/>
          <w:sz w:val="22"/>
        </w:rPr>
        <w:t xml:space="preserve"> ve věcech technických jsou oprávněny vést jednání technického charakteru, poskytovat stanoviska v technických otázkách a jednat jménem Smluvních stran v rámci reklamace vad a </w:t>
      </w:r>
      <w:r w:rsidR="00781616" w:rsidRPr="00632496">
        <w:rPr>
          <w:rFonts w:ascii="Segoe UI" w:hAnsi="Segoe UI" w:cs="Segoe UI"/>
          <w:sz w:val="22"/>
        </w:rPr>
        <w:t xml:space="preserve">obecně </w:t>
      </w:r>
      <w:r w:rsidRPr="00632496">
        <w:rPr>
          <w:rFonts w:ascii="Segoe UI" w:hAnsi="Segoe UI" w:cs="Segoe UI"/>
          <w:sz w:val="22"/>
        </w:rPr>
        <w:t xml:space="preserve">při uplatňování </w:t>
      </w:r>
      <w:r w:rsidR="00F118AF">
        <w:rPr>
          <w:rFonts w:ascii="Segoe UI" w:hAnsi="Segoe UI" w:cs="Segoe UI"/>
          <w:sz w:val="22"/>
        </w:rPr>
        <w:t>Z</w:t>
      </w:r>
      <w:r w:rsidRPr="00632496">
        <w:rPr>
          <w:rFonts w:ascii="Segoe UI" w:hAnsi="Segoe UI" w:cs="Segoe UI"/>
          <w:sz w:val="22"/>
        </w:rPr>
        <w:t>áruky.</w:t>
      </w:r>
    </w:p>
    <w:p w14:paraId="153A997C" w14:textId="77777777" w:rsidR="00EE20E3" w:rsidRPr="00632496" w:rsidRDefault="00890019" w:rsidP="009A4694">
      <w:pPr>
        <w:pStyle w:val="Nadpis2"/>
        <w:keepLines w:val="0"/>
        <w:widowControl w:val="0"/>
        <w:rPr>
          <w:rFonts w:ascii="Segoe UI" w:hAnsi="Segoe UI" w:cs="Segoe UI"/>
          <w:sz w:val="22"/>
        </w:rPr>
      </w:pPr>
      <w:r w:rsidRPr="00632496">
        <w:rPr>
          <w:rFonts w:ascii="Segoe UI" w:hAnsi="Segoe UI" w:cs="Segoe UI"/>
          <w:sz w:val="22"/>
        </w:rPr>
        <w:t>Oprávněné</w:t>
      </w:r>
      <w:r w:rsidR="00EE20E3" w:rsidRPr="00632496">
        <w:rPr>
          <w:rFonts w:ascii="Segoe UI" w:hAnsi="Segoe UI" w:cs="Segoe UI"/>
          <w:sz w:val="22"/>
        </w:rPr>
        <w:t xml:space="preserve"> osoby </w:t>
      </w:r>
      <w:r w:rsidR="000819BD" w:rsidRPr="00632496">
        <w:rPr>
          <w:rFonts w:ascii="Segoe UI" w:hAnsi="Segoe UI" w:cs="Segoe UI"/>
          <w:sz w:val="22"/>
        </w:rPr>
        <w:t xml:space="preserve">jsou </w:t>
      </w:r>
      <w:r w:rsidR="00EE20E3" w:rsidRPr="00632496">
        <w:rPr>
          <w:rFonts w:ascii="Segoe UI" w:hAnsi="Segoe UI" w:cs="Segoe UI"/>
          <w:sz w:val="22"/>
        </w:rPr>
        <w:t>oprávněny činit rozhodnutí závazná pro Smluvní strany ve vztahu k</w:t>
      </w:r>
      <w:r w:rsidR="000819BD" w:rsidRPr="00632496">
        <w:rPr>
          <w:rFonts w:ascii="Segoe UI" w:hAnsi="Segoe UI" w:cs="Segoe UI"/>
          <w:sz w:val="22"/>
        </w:rPr>
        <w:t>e</w:t>
      </w:r>
      <w:r w:rsidR="00EE20E3" w:rsidRPr="00632496">
        <w:rPr>
          <w:rFonts w:ascii="Segoe UI" w:hAnsi="Segoe UI" w:cs="Segoe UI"/>
          <w:sz w:val="22"/>
        </w:rPr>
        <w:t xml:space="preserve"> smlouvě v rámci své pravomoci. </w:t>
      </w:r>
      <w:r w:rsidRPr="00632496">
        <w:rPr>
          <w:rFonts w:ascii="Segoe UI" w:hAnsi="Segoe UI" w:cs="Segoe UI"/>
          <w:sz w:val="22"/>
        </w:rPr>
        <w:t>Oprávněné</w:t>
      </w:r>
      <w:r w:rsidR="00EE20E3" w:rsidRPr="00632496">
        <w:rPr>
          <w:rFonts w:ascii="Segoe UI" w:hAnsi="Segoe UI" w:cs="Segoe UI"/>
          <w:sz w:val="22"/>
        </w:rPr>
        <w:t xml:space="preserve"> osoby, nejsou-li statutárními orgány, však nejsou oprávněny provádět změny ani zrušení smlouvy s výjimkou oprávnění výslovně v</w:t>
      </w:r>
      <w:r w:rsidR="000819BD" w:rsidRPr="00632496">
        <w:rPr>
          <w:rFonts w:ascii="Segoe UI" w:hAnsi="Segoe UI" w:cs="Segoe UI"/>
          <w:sz w:val="22"/>
        </w:rPr>
        <w:t>e</w:t>
      </w:r>
      <w:r w:rsidR="00EE20E3" w:rsidRPr="00632496">
        <w:rPr>
          <w:rFonts w:ascii="Segoe UI" w:hAnsi="Segoe UI" w:cs="Segoe UI"/>
          <w:sz w:val="22"/>
        </w:rPr>
        <w:t xml:space="preserve"> smlouvě definovaných, nebude-li jim udělena speciální plná moc. </w:t>
      </w:r>
    </w:p>
    <w:p w14:paraId="041EE4A5" w14:textId="02F54758" w:rsidR="00EE20E3" w:rsidRPr="00632496" w:rsidRDefault="00EE20E3" w:rsidP="009A4694">
      <w:pPr>
        <w:pStyle w:val="Nadpis2"/>
        <w:keepLines w:val="0"/>
        <w:widowControl w:val="0"/>
        <w:rPr>
          <w:rFonts w:ascii="Segoe UI" w:hAnsi="Segoe UI" w:cs="Segoe UI"/>
          <w:sz w:val="22"/>
        </w:rPr>
      </w:pPr>
      <w:bookmarkStart w:id="40" w:name="_Ref305399620"/>
      <w:r w:rsidRPr="00632496">
        <w:rPr>
          <w:rFonts w:ascii="Segoe UI" w:hAnsi="Segoe UI" w:cs="Segoe UI"/>
          <w:sz w:val="22"/>
        </w:rPr>
        <w:t>O</w:t>
      </w:r>
      <w:r w:rsidR="0002762C" w:rsidRPr="00632496">
        <w:rPr>
          <w:rFonts w:ascii="Segoe UI" w:hAnsi="Segoe UI" w:cs="Segoe UI"/>
          <w:sz w:val="22"/>
        </w:rPr>
        <w:t>právněnými</w:t>
      </w:r>
      <w:r w:rsidRPr="00632496">
        <w:rPr>
          <w:rFonts w:ascii="Segoe UI" w:hAnsi="Segoe UI" w:cs="Segoe UI"/>
          <w:sz w:val="22"/>
        </w:rPr>
        <w:t xml:space="preserve"> osobami za </w:t>
      </w:r>
      <w:r w:rsidR="00AF7136">
        <w:rPr>
          <w:rFonts w:ascii="Segoe UI" w:hAnsi="Segoe UI" w:cs="Segoe UI"/>
          <w:sz w:val="22"/>
        </w:rPr>
        <w:t>Objednatel</w:t>
      </w:r>
      <w:r w:rsidR="002948B9">
        <w:rPr>
          <w:rFonts w:ascii="Segoe UI" w:hAnsi="Segoe UI" w:cs="Segoe UI"/>
          <w:sz w:val="22"/>
        </w:rPr>
        <w:t>e</w:t>
      </w:r>
      <w:r w:rsidRPr="00632496">
        <w:rPr>
          <w:rFonts w:ascii="Segoe UI" w:hAnsi="Segoe UI" w:cs="Segoe UI"/>
          <w:sz w:val="22"/>
        </w:rPr>
        <w:t xml:space="preserve"> jsou:</w:t>
      </w:r>
      <w:bookmarkEnd w:id="40"/>
    </w:p>
    <w:p w14:paraId="30364311" w14:textId="4FCB8B8D" w:rsidR="00EE20E3" w:rsidRPr="00632496" w:rsidRDefault="00EE20E3" w:rsidP="009A4694">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632496">
        <w:rPr>
          <w:rFonts w:ascii="Segoe UI" w:hAnsi="Segoe UI" w:cs="Segoe UI"/>
          <w:sz w:val="22"/>
          <w:szCs w:val="22"/>
        </w:rPr>
        <w:t xml:space="preserve">ve věcech smluvních: </w:t>
      </w:r>
      <w:r w:rsidRPr="00632496">
        <w:rPr>
          <w:rFonts w:ascii="Segoe UI" w:hAnsi="Segoe UI" w:cs="Segoe UI"/>
          <w:sz w:val="22"/>
          <w:szCs w:val="22"/>
        </w:rPr>
        <w:tab/>
      </w:r>
      <w:r w:rsidR="00D26244">
        <w:rPr>
          <w:rFonts w:ascii="Segoe UI" w:hAnsi="Segoe UI" w:cs="Segoe UI"/>
          <w:sz w:val="22"/>
          <w:szCs w:val="22"/>
        </w:rPr>
        <w:t>Ing. Karel Hron</w:t>
      </w:r>
    </w:p>
    <w:p w14:paraId="2CB7B4B3" w14:textId="48E19272" w:rsidR="00EE20E3" w:rsidRPr="00632496" w:rsidRDefault="00EE20E3" w:rsidP="009A4694">
      <w:pPr>
        <w:widowControl w:val="0"/>
        <w:numPr>
          <w:ilvl w:val="5"/>
          <w:numId w:val="8"/>
        </w:numPr>
        <w:tabs>
          <w:tab w:val="left" w:pos="1134"/>
          <w:tab w:val="left" w:pos="1418"/>
        </w:tabs>
        <w:spacing w:before="60" w:after="60" w:line="276" w:lineRule="auto"/>
        <w:ind w:left="1134" w:hanging="425"/>
        <w:jc w:val="both"/>
        <w:rPr>
          <w:rFonts w:ascii="Segoe UI" w:hAnsi="Segoe UI" w:cs="Segoe UI"/>
          <w:sz w:val="22"/>
          <w:szCs w:val="22"/>
        </w:rPr>
      </w:pPr>
      <w:r w:rsidRPr="00632496">
        <w:rPr>
          <w:rFonts w:ascii="Segoe UI" w:hAnsi="Segoe UI" w:cs="Segoe UI"/>
          <w:sz w:val="22"/>
          <w:szCs w:val="22"/>
        </w:rPr>
        <w:t>ve věcech technických:</w:t>
      </w:r>
      <w:r w:rsidRPr="00632496">
        <w:rPr>
          <w:rFonts w:ascii="Segoe UI" w:hAnsi="Segoe UI" w:cs="Segoe UI"/>
          <w:b/>
          <w:sz w:val="22"/>
          <w:szCs w:val="22"/>
        </w:rPr>
        <w:t xml:space="preserve"> </w:t>
      </w:r>
      <w:r w:rsidRPr="00632496">
        <w:rPr>
          <w:rFonts w:ascii="Segoe UI" w:hAnsi="Segoe UI" w:cs="Segoe UI"/>
          <w:b/>
          <w:sz w:val="22"/>
          <w:szCs w:val="22"/>
        </w:rPr>
        <w:tab/>
      </w:r>
      <w:r w:rsidR="00D26244">
        <w:rPr>
          <w:rFonts w:ascii="Segoe UI" w:hAnsi="Segoe UI" w:cs="Segoe UI"/>
          <w:sz w:val="22"/>
          <w:szCs w:val="22"/>
        </w:rPr>
        <w:t>Václav Bombala</w:t>
      </w:r>
    </w:p>
    <w:p w14:paraId="1E9C027C" w14:textId="2E17277E" w:rsidR="00EE20E3" w:rsidRPr="00632496" w:rsidRDefault="0002762C" w:rsidP="009A4694">
      <w:pPr>
        <w:pStyle w:val="Nadpis2"/>
        <w:keepLines w:val="0"/>
        <w:widowControl w:val="0"/>
        <w:numPr>
          <w:ilvl w:val="0"/>
          <w:numId w:val="0"/>
        </w:numPr>
        <w:ind w:left="567" w:firstLine="142"/>
        <w:rPr>
          <w:rFonts w:ascii="Segoe UI" w:hAnsi="Segoe UI" w:cs="Segoe UI"/>
          <w:sz w:val="22"/>
        </w:rPr>
      </w:pPr>
      <w:bookmarkStart w:id="41" w:name="_Toc425495297"/>
      <w:r w:rsidRPr="00632496">
        <w:rPr>
          <w:rFonts w:ascii="Segoe UI" w:hAnsi="Segoe UI" w:cs="Segoe UI"/>
          <w:sz w:val="22"/>
        </w:rPr>
        <w:t>Oprávněnými</w:t>
      </w:r>
      <w:r w:rsidR="00AB50E7" w:rsidRPr="00632496">
        <w:rPr>
          <w:rFonts w:ascii="Segoe UI" w:hAnsi="Segoe UI" w:cs="Segoe UI"/>
          <w:sz w:val="22"/>
        </w:rPr>
        <w:t xml:space="preserve"> osobami za </w:t>
      </w:r>
      <w:r w:rsidR="00AF7136">
        <w:rPr>
          <w:rFonts w:ascii="Segoe UI" w:hAnsi="Segoe UI" w:cs="Segoe UI"/>
          <w:sz w:val="22"/>
        </w:rPr>
        <w:t>Dodavatel</w:t>
      </w:r>
      <w:r w:rsidR="002948B9">
        <w:rPr>
          <w:rFonts w:ascii="Segoe UI" w:hAnsi="Segoe UI" w:cs="Segoe UI"/>
          <w:sz w:val="22"/>
        </w:rPr>
        <w:t>e</w:t>
      </w:r>
      <w:r w:rsidR="00AB50E7" w:rsidRPr="00632496">
        <w:rPr>
          <w:rFonts w:ascii="Segoe UI" w:hAnsi="Segoe UI" w:cs="Segoe UI"/>
          <w:sz w:val="22"/>
        </w:rPr>
        <w:t xml:space="preserve"> jsou:</w:t>
      </w:r>
      <w:bookmarkEnd w:id="41"/>
    </w:p>
    <w:p w14:paraId="6217FF26" w14:textId="0A579541" w:rsidR="000819BD" w:rsidRPr="00632496" w:rsidRDefault="00EE20E3" w:rsidP="009A4694">
      <w:pPr>
        <w:widowControl w:val="0"/>
        <w:numPr>
          <w:ilvl w:val="5"/>
          <w:numId w:val="8"/>
        </w:numPr>
        <w:tabs>
          <w:tab w:val="left" w:pos="1134"/>
        </w:tabs>
        <w:spacing w:before="60" w:after="60" w:line="276" w:lineRule="auto"/>
        <w:ind w:left="993" w:hanging="284"/>
        <w:jc w:val="both"/>
        <w:rPr>
          <w:rFonts w:ascii="Segoe UI" w:hAnsi="Segoe UI" w:cs="Segoe UI"/>
          <w:sz w:val="22"/>
          <w:szCs w:val="22"/>
        </w:rPr>
      </w:pPr>
      <w:r w:rsidRPr="00632496">
        <w:rPr>
          <w:rFonts w:ascii="Segoe UI" w:hAnsi="Segoe UI" w:cs="Segoe UI"/>
          <w:sz w:val="22"/>
          <w:szCs w:val="22"/>
        </w:rPr>
        <w:t xml:space="preserve">ve věcech smluvních: </w:t>
      </w:r>
      <w:r w:rsidRPr="00632496">
        <w:rPr>
          <w:rFonts w:ascii="Segoe UI" w:hAnsi="Segoe UI" w:cs="Segoe UI"/>
          <w:sz w:val="22"/>
          <w:szCs w:val="22"/>
        </w:rPr>
        <w:tab/>
      </w:r>
      <w:r w:rsidR="007A4AC3" w:rsidRPr="007A4AC3">
        <w:rPr>
          <w:rFonts w:ascii="Segoe UI" w:hAnsi="Segoe UI" w:cs="Segoe UI"/>
          <w:sz w:val="22"/>
          <w:szCs w:val="22"/>
        </w:rPr>
        <w:t xml:space="preserve">Vít Meloun, jednatel, tel.: </w:t>
      </w:r>
      <w:proofErr w:type="spellStart"/>
      <w:r w:rsidR="00202768">
        <w:rPr>
          <w:rFonts w:ascii="Segoe UI" w:hAnsi="Segoe UI" w:cs="Segoe UI"/>
          <w:sz w:val="22"/>
          <w:szCs w:val="22"/>
        </w:rPr>
        <w:t>xxx</w:t>
      </w:r>
      <w:proofErr w:type="spellEnd"/>
    </w:p>
    <w:p w14:paraId="4DA4462C" w14:textId="63D253C3" w:rsidR="00AB50E7" w:rsidRPr="00632496" w:rsidRDefault="00EE20E3" w:rsidP="009A4694">
      <w:pPr>
        <w:widowControl w:val="0"/>
        <w:numPr>
          <w:ilvl w:val="5"/>
          <w:numId w:val="8"/>
        </w:numPr>
        <w:spacing w:before="60" w:after="60" w:line="276" w:lineRule="auto"/>
        <w:ind w:left="993" w:hanging="284"/>
        <w:jc w:val="both"/>
        <w:rPr>
          <w:rFonts w:ascii="Segoe UI" w:hAnsi="Segoe UI" w:cs="Segoe UI"/>
          <w:sz w:val="22"/>
          <w:szCs w:val="22"/>
        </w:rPr>
      </w:pPr>
      <w:r w:rsidRPr="00632496">
        <w:rPr>
          <w:rFonts w:ascii="Segoe UI" w:hAnsi="Segoe UI" w:cs="Segoe UI"/>
          <w:sz w:val="22"/>
          <w:szCs w:val="22"/>
        </w:rPr>
        <w:t>ve věcech technických:</w:t>
      </w:r>
      <w:r w:rsidRPr="00632496">
        <w:rPr>
          <w:rFonts w:ascii="Segoe UI" w:hAnsi="Segoe UI" w:cs="Segoe UI"/>
          <w:b/>
          <w:sz w:val="22"/>
          <w:szCs w:val="22"/>
        </w:rPr>
        <w:t xml:space="preserve"> </w:t>
      </w:r>
      <w:r w:rsidRPr="00632496">
        <w:rPr>
          <w:rFonts w:ascii="Segoe UI" w:hAnsi="Segoe UI" w:cs="Segoe UI"/>
          <w:b/>
          <w:sz w:val="22"/>
          <w:szCs w:val="22"/>
        </w:rPr>
        <w:tab/>
      </w:r>
      <w:r w:rsidR="0075567C" w:rsidRPr="0075567C">
        <w:rPr>
          <w:rFonts w:ascii="Segoe UI" w:hAnsi="Segoe UI" w:cs="Segoe UI"/>
          <w:sz w:val="22"/>
          <w:szCs w:val="22"/>
        </w:rPr>
        <w:t xml:space="preserve">Marek Pěnkava, projektový manažer, tel.: </w:t>
      </w:r>
      <w:proofErr w:type="spellStart"/>
      <w:r w:rsidR="00202768">
        <w:rPr>
          <w:rFonts w:ascii="Segoe UI" w:hAnsi="Segoe UI" w:cs="Segoe UI"/>
          <w:sz w:val="22"/>
          <w:szCs w:val="22"/>
        </w:rPr>
        <w:t>xxx</w:t>
      </w:r>
      <w:proofErr w:type="spellEnd"/>
    </w:p>
    <w:p w14:paraId="3224D902" w14:textId="77777777" w:rsidR="00EE20E3" w:rsidRPr="00632496" w:rsidRDefault="00EE20E3" w:rsidP="009A4694">
      <w:pPr>
        <w:pStyle w:val="Nadpis2"/>
        <w:keepLines w:val="0"/>
        <w:widowControl w:val="0"/>
        <w:rPr>
          <w:rFonts w:ascii="Segoe UI" w:hAnsi="Segoe UI" w:cs="Segoe UI"/>
          <w:sz w:val="22"/>
        </w:rPr>
      </w:pPr>
      <w:bookmarkStart w:id="42" w:name="_Toc352067956"/>
      <w:bookmarkStart w:id="43" w:name="_Toc388596045"/>
      <w:bookmarkStart w:id="44" w:name="_Toc393351766"/>
      <w:bookmarkStart w:id="45" w:name="_Toc419277792"/>
      <w:bookmarkStart w:id="46" w:name="_Toc420740266"/>
      <w:bookmarkStart w:id="47" w:name="_Toc420743497"/>
      <w:bookmarkStart w:id="48" w:name="_Toc420748728"/>
      <w:bookmarkStart w:id="49" w:name="_Toc425495302"/>
      <w:r w:rsidRPr="00632496">
        <w:rPr>
          <w:rFonts w:ascii="Segoe UI" w:hAnsi="Segoe UI" w:cs="Segoe UI"/>
          <w:sz w:val="22"/>
        </w:rPr>
        <w:t>Každá ze Smluvních stran má právo změnit jí jmenované o</w:t>
      </w:r>
      <w:r w:rsidR="0002762C" w:rsidRPr="00632496">
        <w:rPr>
          <w:rFonts w:ascii="Segoe UI" w:hAnsi="Segoe UI" w:cs="Segoe UI"/>
          <w:sz w:val="22"/>
        </w:rPr>
        <w:t>právněné</w:t>
      </w:r>
      <w:r w:rsidRPr="00632496">
        <w:rPr>
          <w:rFonts w:ascii="Segoe UI" w:hAnsi="Segoe UI" w:cs="Segoe UI"/>
          <w:sz w:val="22"/>
        </w:rPr>
        <w:t xml:space="preserve"> osoby, musí však o</w:t>
      </w:r>
      <w:r w:rsidR="00BE7F4C" w:rsidRPr="00632496">
        <w:rPr>
          <w:rFonts w:ascii="Segoe UI" w:hAnsi="Segoe UI" w:cs="Segoe UI"/>
          <w:sz w:val="22"/>
        </w:rPr>
        <w:t> </w:t>
      </w:r>
      <w:r w:rsidRPr="00632496">
        <w:rPr>
          <w:rFonts w:ascii="Segoe UI" w:hAnsi="Segoe UI" w:cs="Segoe UI"/>
          <w:sz w:val="22"/>
        </w:rPr>
        <w:t xml:space="preserve">každé změně vyrozumět písemně druhou Smluvní stranu.  Změna </w:t>
      </w:r>
      <w:r w:rsidR="0002762C" w:rsidRPr="00632496">
        <w:rPr>
          <w:rFonts w:ascii="Segoe UI" w:hAnsi="Segoe UI" w:cs="Segoe UI"/>
          <w:sz w:val="22"/>
        </w:rPr>
        <w:t>oprávněných</w:t>
      </w:r>
      <w:r w:rsidRPr="00632496">
        <w:rPr>
          <w:rFonts w:ascii="Segoe UI" w:hAnsi="Segoe UI" w:cs="Segoe UI"/>
          <w:sz w:val="22"/>
        </w:rPr>
        <w:t xml:space="preserve"> osob je vůči druhé Smluvní straně účinná okamžikem, kdy o ní byla písemně vyrozuměna</w:t>
      </w:r>
      <w:bookmarkEnd w:id="42"/>
      <w:bookmarkEnd w:id="43"/>
      <w:bookmarkEnd w:id="44"/>
      <w:bookmarkEnd w:id="45"/>
      <w:bookmarkEnd w:id="46"/>
      <w:bookmarkEnd w:id="47"/>
      <w:bookmarkEnd w:id="48"/>
      <w:bookmarkEnd w:id="49"/>
      <w:r w:rsidR="009F7678" w:rsidRPr="00632496">
        <w:rPr>
          <w:rFonts w:ascii="Segoe UI" w:hAnsi="Segoe UI" w:cs="Segoe UI"/>
          <w:sz w:val="22"/>
        </w:rPr>
        <w:t>; není třeba uzavírat dodatek ke smlouvě.</w:t>
      </w:r>
    </w:p>
    <w:p w14:paraId="586C6C7E" w14:textId="77777777" w:rsidR="00EE20E3" w:rsidRPr="00632496" w:rsidRDefault="00EE20E3" w:rsidP="009A4694">
      <w:pPr>
        <w:pStyle w:val="Nadpis1"/>
        <w:keepNext w:val="0"/>
        <w:keepLines w:val="0"/>
        <w:widowControl w:val="0"/>
        <w:rPr>
          <w:rFonts w:ascii="Segoe UI" w:hAnsi="Segoe UI" w:cs="Segoe UI"/>
          <w:sz w:val="22"/>
          <w:szCs w:val="22"/>
        </w:rPr>
      </w:pPr>
      <w:bookmarkStart w:id="50" w:name="_Toc425495303"/>
      <w:bookmarkEnd w:id="39"/>
      <w:r w:rsidRPr="00632496">
        <w:rPr>
          <w:rFonts w:ascii="Segoe UI" w:hAnsi="Segoe UI" w:cs="Segoe UI"/>
          <w:sz w:val="22"/>
          <w:szCs w:val="22"/>
        </w:rPr>
        <w:t xml:space="preserve">VLASTNICKÉ PRÁVO </w:t>
      </w:r>
      <w:r w:rsidR="00E57E07" w:rsidRPr="00632496">
        <w:rPr>
          <w:rFonts w:ascii="Segoe UI" w:hAnsi="Segoe UI" w:cs="Segoe UI"/>
          <w:sz w:val="22"/>
          <w:szCs w:val="22"/>
        </w:rPr>
        <w:t>A NEBEZPEČÍ ŠKODY NA VĚCI</w:t>
      </w:r>
      <w:bookmarkEnd w:id="50"/>
    </w:p>
    <w:p w14:paraId="6083E34C" w14:textId="445586C9" w:rsidR="00BE7681" w:rsidRDefault="00AF7136" w:rsidP="009A4694">
      <w:pPr>
        <w:pStyle w:val="Nadpis2"/>
        <w:keepLines w:val="0"/>
        <w:widowControl w:val="0"/>
        <w:rPr>
          <w:rFonts w:ascii="Segoe UI" w:hAnsi="Segoe UI" w:cs="Segoe UI"/>
          <w:sz w:val="22"/>
        </w:rPr>
      </w:pPr>
      <w:bookmarkStart w:id="51" w:name="_Toc349316408"/>
      <w:bookmarkStart w:id="52" w:name="_Toc352067959"/>
      <w:bookmarkStart w:id="53" w:name="_Toc388596049"/>
      <w:bookmarkStart w:id="54" w:name="_Toc393351769"/>
      <w:bookmarkStart w:id="55" w:name="_Toc419277794"/>
      <w:bookmarkStart w:id="56" w:name="_Toc420740268"/>
      <w:bookmarkStart w:id="57" w:name="_Toc420743499"/>
      <w:bookmarkStart w:id="58" w:name="_Toc420748730"/>
      <w:bookmarkStart w:id="59" w:name="_Toc425495304"/>
      <w:r>
        <w:rPr>
          <w:rFonts w:ascii="Segoe UI" w:hAnsi="Segoe UI" w:cs="Segoe UI"/>
          <w:sz w:val="22"/>
        </w:rPr>
        <w:t>Objednatel</w:t>
      </w:r>
      <w:r w:rsidR="00905A85" w:rsidRPr="00E603D8">
        <w:rPr>
          <w:rFonts w:ascii="Segoe UI" w:hAnsi="Segoe UI" w:cs="Segoe UI"/>
          <w:sz w:val="22"/>
        </w:rPr>
        <w:t xml:space="preserve"> se stává vlastníkem dodaného Zboží </w:t>
      </w:r>
      <w:r w:rsidR="00C24DCE" w:rsidRPr="00E603D8">
        <w:rPr>
          <w:rFonts w:ascii="Segoe UI" w:hAnsi="Segoe UI" w:cs="Segoe UI"/>
          <w:sz w:val="22"/>
        </w:rPr>
        <w:t xml:space="preserve">okamžikem úhrady ceny Zboží </w:t>
      </w:r>
      <w:r>
        <w:rPr>
          <w:rFonts w:ascii="Segoe UI" w:hAnsi="Segoe UI" w:cs="Segoe UI"/>
          <w:sz w:val="22"/>
        </w:rPr>
        <w:t>Objednatel</w:t>
      </w:r>
      <w:r w:rsidR="002948B9">
        <w:rPr>
          <w:rFonts w:ascii="Segoe UI" w:hAnsi="Segoe UI" w:cs="Segoe UI"/>
          <w:sz w:val="22"/>
        </w:rPr>
        <w:t>e</w:t>
      </w:r>
      <w:r w:rsidR="00CE3C17">
        <w:rPr>
          <w:rFonts w:ascii="Segoe UI" w:hAnsi="Segoe UI" w:cs="Segoe UI"/>
          <w:sz w:val="22"/>
        </w:rPr>
        <w:t>m</w:t>
      </w:r>
      <w:r w:rsidR="00C24DCE" w:rsidRPr="00E603D8">
        <w:rPr>
          <w:rFonts w:ascii="Segoe UI" w:hAnsi="Segoe UI" w:cs="Segoe UI"/>
          <w:sz w:val="22"/>
        </w:rPr>
        <w:t xml:space="preserve"> </w:t>
      </w:r>
      <w:r>
        <w:rPr>
          <w:rFonts w:ascii="Segoe UI" w:hAnsi="Segoe UI" w:cs="Segoe UI"/>
          <w:sz w:val="22"/>
        </w:rPr>
        <w:t>Dodavatel</w:t>
      </w:r>
      <w:r w:rsidR="002948B9">
        <w:rPr>
          <w:rFonts w:ascii="Segoe UI" w:hAnsi="Segoe UI" w:cs="Segoe UI"/>
          <w:sz w:val="22"/>
        </w:rPr>
        <w:t>i</w:t>
      </w:r>
      <w:r w:rsidR="00905A85" w:rsidRPr="00E603D8">
        <w:rPr>
          <w:rFonts w:ascii="Segoe UI" w:hAnsi="Segoe UI" w:cs="Segoe UI"/>
          <w:sz w:val="22"/>
        </w:rPr>
        <w:t xml:space="preserve">. </w:t>
      </w:r>
      <w:r w:rsidR="00905A85" w:rsidRPr="00666EDA">
        <w:rPr>
          <w:rFonts w:ascii="Segoe UI" w:hAnsi="Segoe UI" w:cs="Segoe UI"/>
          <w:sz w:val="22"/>
        </w:rPr>
        <w:t>Týmž okamžikem přechází nebezpečí škody na Zboží na</w:t>
      </w:r>
      <w:r w:rsidR="00E02D93">
        <w:rPr>
          <w:rFonts w:ascii="Segoe UI" w:hAnsi="Segoe UI" w:cs="Segoe UI"/>
          <w:sz w:val="22"/>
        </w:rPr>
        <w:t> </w:t>
      </w:r>
      <w:r>
        <w:rPr>
          <w:rFonts w:ascii="Segoe UI" w:hAnsi="Segoe UI" w:cs="Segoe UI"/>
          <w:sz w:val="22"/>
        </w:rPr>
        <w:t>Objednatel</w:t>
      </w:r>
      <w:r w:rsidR="002948B9">
        <w:rPr>
          <w:rFonts w:ascii="Segoe UI" w:hAnsi="Segoe UI" w:cs="Segoe UI"/>
          <w:sz w:val="22"/>
        </w:rPr>
        <w:t>e</w:t>
      </w:r>
      <w:r w:rsidR="00EE20E3" w:rsidRPr="00E603D8">
        <w:rPr>
          <w:rFonts w:ascii="Segoe UI" w:hAnsi="Segoe UI" w:cs="Segoe UI"/>
          <w:sz w:val="22"/>
        </w:rPr>
        <w:t>.</w:t>
      </w:r>
      <w:bookmarkEnd w:id="51"/>
      <w:bookmarkEnd w:id="52"/>
      <w:bookmarkEnd w:id="53"/>
      <w:bookmarkEnd w:id="54"/>
      <w:bookmarkEnd w:id="55"/>
      <w:bookmarkEnd w:id="56"/>
      <w:bookmarkEnd w:id="57"/>
      <w:bookmarkEnd w:id="58"/>
      <w:bookmarkEnd w:id="59"/>
      <w:r w:rsidR="008E7287">
        <w:rPr>
          <w:rFonts w:ascii="Segoe UI" w:hAnsi="Segoe UI" w:cs="Segoe UI"/>
          <w:sz w:val="22"/>
        </w:rPr>
        <w:t xml:space="preserve"> </w:t>
      </w:r>
    </w:p>
    <w:p w14:paraId="3ACFD2F3" w14:textId="2C266D5B" w:rsidR="00EE20E3" w:rsidRPr="00632496" w:rsidRDefault="00EE20E3" w:rsidP="009A4694">
      <w:pPr>
        <w:pStyle w:val="Nadpis1"/>
        <w:keepNext w:val="0"/>
        <w:keepLines w:val="0"/>
        <w:widowControl w:val="0"/>
        <w:rPr>
          <w:rFonts w:ascii="Segoe UI" w:hAnsi="Segoe UI" w:cs="Segoe UI"/>
          <w:sz w:val="22"/>
          <w:szCs w:val="22"/>
        </w:rPr>
      </w:pPr>
      <w:bookmarkStart w:id="60" w:name="_Toc425495313"/>
      <w:r w:rsidRPr="00632496">
        <w:rPr>
          <w:rFonts w:ascii="Segoe UI" w:hAnsi="Segoe UI" w:cs="Segoe UI"/>
          <w:sz w:val="22"/>
          <w:szCs w:val="22"/>
        </w:rPr>
        <w:t>NÁHRADA ŠKODY</w:t>
      </w:r>
      <w:r w:rsidR="0099162B">
        <w:rPr>
          <w:rFonts w:ascii="Segoe UI" w:hAnsi="Segoe UI" w:cs="Segoe UI"/>
          <w:sz w:val="22"/>
          <w:szCs w:val="22"/>
        </w:rPr>
        <w:t>,</w:t>
      </w:r>
      <w:r w:rsidRPr="00632496">
        <w:rPr>
          <w:rFonts w:ascii="Segoe UI" w:hAnsi="Segoe UI" w:cs="Segoe UI"/>
          <w:sz w:val="22"/>
          <w:szCs w:val="22"/>
        </w:rPr>
        <w:t xml:space="preserve"> SMLUVNÍ SANKCE</w:t>
      </w:r>
      <w:bookmarkEnd w:id="60"/>
    </w:p>
    <w:p w14:paraId="51DC93A9" w14:textId="77777777" w:rsidR="00905A85" w:rsidRPr="00632496" w:rsidRDefault="00905A85" w:rsidP="009A4694">
      <w:pPr>
        <w:pStyle w:val="Nadpis2"/>
        <w:keepLines w:val="0"/>
        <w:widowControl w:val="0"/>
        <w:rPr>
          <w:rFonts w:ascii="Segoe UI" w:hAnsi="Segoe UI" w:cs="Segoe UI"/>
          <w:sz w:val="22"/>
        </w:rPr>
      </w:pPr>
      <w:bookmarkStart w:id="61" w:name="_Toc420740279"/>
      <w:bookmarkStart w:id="62" w:name="_Toc420743510"/>
      <w:bookmarkStart w:id="63" w:name="_Toc420748741"/>
      <w:bookmarkStart w:id="64" w:name="_Toc425495314"/>
      <w:bookmarkStart w:id="65" w:name="_Toc419277807"/>
      <w:r w:rsidRPr="00632496">
        <w:rPr>
          <w:rFonts w:ascii="Segoe UI" w:hAnsi="Segoe UI" w:cs="Segoe UI"/>
          <w:sz w:val="22"/>
        </w:rPr>
        <w:t>Smluvní strany se zavazují upozornit druhou Smluvní stranu bez zbytečného odkladu na vzniklé okolnosti vylučující odpovědnost bránící řádnému plnění smlouvy. Smluvní strany se zavazují k vyvinutí maximálního úsilí k odvrácení a překonání okolností vylučujících odpovědnost za škodu či jinou újmu.</w:t>
      </w:r>
      <w:bookmarkEnd w:id="61"/>
      <w:bookmarkEnd w:id="62"/>
      <w:bookmarkEnd w:id="63"/>
      <w:bookmarkEnd w:id="64"/>
      <w:r w:rsidRPr="00632496">
        <w:rPr>
          <w:rFonts w:ascii="Segoe UI" w:hAnsi="Segoe UI" w:cs="Segoe UI"/>
          <w:sz w:val="22"/>
        </w:rPr>
        <w:t xml:space="preserve"> </w:t>
      </w:r>
    </w:p>
    <w:p w14:paraId="6FA8E456" w14:textId="663B2148" w:rsidR="00905A85" w:rsidRDefault="00AF7136" w:rsidP="009A4694">
      <w:pPr>
        <w:pStyle w:val="Nadpis2"/>
        <w:keepLines w:val="0"/>
        <w:widowControl w:val="0"/>
        <w:rPr>
          <w:rFonts w:ascii="Segoe UI" w:hAnsi="Segoe UI" w:cs="Segoe UI"/>
          <w:sz w:val="22"/>
        </w:rPr>
      </w:pPr>
      <w:bookmarkStart w:id="66" w:name="_Toc420740280"/>
      <w:bookmarkStart w:id="67" w:name="_Toc420743511"/>
      <w:bookmarkStart w:id="68" w:name="_Toc420748742"/>
      <w:bookmarkStart w:id="69" w:name="_Toc425495315"/>
      <w:r>
        <w:rPr>
          <w:rFonts w:ascii="Segoe UI" w:hAnsi="Segoe UI" w:cs="Segoe UI"/>
          <w:sz w:val="22"/>
        </w:rPr>
        <w:t>Dodavatel</w:t>
      </w:r>
      <w:r w:rsidR="00905A85" w:rsidRPr="00501658">
        <w:rPr>
          <w:rFonts w:ascii="Segoe UI" w:hAnsi="Segoe UI" w:cs="Segoe UI"/>
          <w:sz w:val="22"/>
        </w:rPr>
        <w:t xml:space="preserve"> odpovídá za veškerou způsobenou škodu či jinou újmu, a to vzniklou jak</w:t>
      </w:r>
      <w:r w:rsidR="00DD2E25">
        <w:rPr>
          <w:rFonts w:ascii="Segoe UI" w:hAnsi="Segoe UI" w:cs="Segoe UI"/>
          <w:sz w:val="22"/>
        </w:rPr>
        <w:t> </w:t>
      </w:r>
      <w:r w:rsidR="00905A85" w:rsidRPr="00501658">
        <w:rPr>
          <w:rFonts w:ascii="Segoe UI" w:hAnsi="Segoe UI" w:cs="Segoe UI"/>
          <w:sz w:val="22"/>
        </w:rPr>
        <w:t>porušením smlouvy, opomenutím nebo dodáním vadného plnění, tak i porušením povinností stanovených platnými a účinnými právními předpisy.</w:t>
      </w:r>
      <w:bookmarkStart w:id="70" w:name="_Toc420740281"/>
      <w:bookmarkStart w:id="71" w:name="_Toc420743512"/>
      <w:bookmarkStart w:id="72" w:name="_Toc420748743"/>
      <w:bookmarkStart w:id="73" w:name="_Toc425495316"/>
      <w:bookmarkEnd w:id="66"/>
      <w:bookmarkEnd w:id="67"/>
      <w:bookmarkEnd w:id="68"/>
      <w:bookmarkEnd w:id="69"/>
      <w:r w:rsidR="00501658">
        <w:rPr>
          <w:rFonts w:ascii="Segoe UI" w:hAnsi="Segoe UI" w:cs="Segoe UI"/>
          <w:sz w:val="22"/>
        </w:rPr>
        <w:t xml:space="preserve"> </w:t>
      </w:r>
      <w:r w:rsidR="00905A85" w:rsidRPr="00501658">
        <w:rPr>
          <w:rFonts w:ascii="Segoe UI" w:hAnsi="Segoe UI" w:cs="Segoe UI"/>
          <w:sz w:val="22"/>
        </w:rPr>
        <w:t xml:space="preserve">Škoda se hradí v penězích, nebo, je-li to možné nebo účelné, uvedením do předešlého stavu podle </w:t>
      </w:r>
      <w:r w:rsidR="00905A85" w:rsidRPr="00501658">
        <w:rPr>
          <w:rFonts w:ascii="Segoe UI" w:hAnsi="Segoe UI" w:cs="Segoe UI"/>
          <w:sz w:val="22"/>
        </w:rPr>
        <w:lastRenderedPageBreak/>
        <w:t>volby poškozené strany v konkrétním případě.</w:t>
      </w:r>
      <w:bookmarkEnd w:id="70"/>
      <w:bookmarkEnd w:id="71"/>
      <w:bookmarkEnd w:id="72"/>
      <w:bookmarkEnd w:id="73"/>
    </w:p>
    <w:p w14:paraId="2C9F2B00" w14:textId="5D2FA090" w:rsidR="00501658" w:rsidRDefault="00501658" w:rsidP="009A4694">
      <w:pPr>
        <w:pStyle w:val="Nadpis2"/>
        <w:keepLines w:val="0"/>
        <w:widowControl w:val="0"/>
        <w:rPr>
          <w:rFonts w:ascii="Segoe UI" w:hAnsi="Segoe UI" w:cs="Segoe UI"/>
          <w:sz w:val="22"/>
        </w:rPr>
      </w:pPr>
      <w:r w:rsidRPr="00DD16A4">
        <w:rPr>
          <w:rFonts w:ascii="Segoe UI" w:hAnsi="Segoe UI" w:cs="Segoe UI"/>
          <w:sz w:val="22"/>
        </w:rPr>
        <w:t xml:space="preserve">V případě, že </w:t>
      </w:r>
      <w:r w:rsidR="00AF7136">
        <w:rPr>
          <w:rFonts w:ascii="Segoe UI" w:hAnsi="Segoe UI" w:cs="Segoe UI"/>
          <w:sz w:val="22"/>
        </w:rPr>
        <w:t>Dodavatel</w:t>
      </w:r>
      <w:r w:rsidR="00E02D93">
        <w:rPr>
          <w:rFonts w:ascii="Segoe UI" w:hAnsi="Segoe UI" w:cs="Segoe UI"/>
          <w:sz w:val="22"/>
        </w:rPr>
        <w:t>e</w:t>
      </w:r>
      <w:r w:rsidR="00E8251B">
        <w:rPr>
          <w:rFonts w:ascii="Segoe UI" w:hAnsi="Segoe UI" w:cs="Segoe UI"/>
          <w:sz w:val="22"/>
        </w:rPr>
        <w:t>m</w:t>
      </w:r>
      <w:r>
        <w:rPr>
          <w:rFonts w:ascii="Segoe UI" w:hAnsi="Segoe UI" w:cs="Segoe UI"/>
          <w:sz w:val="22"/>
        </w:rPr>
        <w:t xml:space="preserve">, jeho pracovníky či </w:t>
      </w:r>
      <w:r w:rsidR="00A21C01">
        <w:rPr>
          <w:rFonts w:ascii="Segoe UI" w:hAnsi="Segoe UI" w:cs="Segoe UI"/>
          <w:sz w:val="22"/>
        </w:rPr>
        <w:t>poddodavateli</w:t>
      </w:r>
      <w:r w:rsidRPr="00DD16A4">
        <w:rPr>
          <w:rFonts w:ascii="Segoe UI" w:hAnsi="Segoe UI" w:cs="Segoe UI"/>
          <w:sz w:val="22"/>
        </w:rPr>
        <w:t xml:space="preserve"> byla při plnění předmětu </w:t>
      </w:r>
      <w:r>
        <w:rPr>
          <w:rFonts w:ascii="Segoe UI" w:hAnsi="Segoe UI" w:cs="Segoe UI"/>
          <w:sz w:val="22"/>
        </w:rPr>
        <w:t>s</w:t>
      </w:r>
      <w:r w:rsidRPr="00DD16A4">
        <w:rPr>
          <w:rFonts w:ascii="Segoe UI" w:hAnsi="Segoe UI" w:cs="Segoe UI"/>
          <w:sz w:val="22"/>
        </w:rPr>
        <w:t xml:space="preserve">mlouvy způsobena na </w:t>
      </w:r>
      <w:r w:rsidR="00DA6A1A">
        <w:rPr>
          <w:rFonts w:ascii="Segoe UI" w:hAnsi="Segoe UI" w:cs="Segoe UI"/>
          <w:sz w:val="22"/>
        </w:rPr>
        <w:t xml:space="preserve">místech plnění, </w:t>
      </w:r>
      <w:r>
        <w:rPr>
          <w:rFonts w:ascii="Segoe UI" w:hAnsi="Segoe UI" w:cs="Segoe UI"/>
          <w:sz w:val="22"/>
        </w:rPr>
        <w:t>S</w:t>
      </w:r>
      <w:r w:rsidRPr="00DD16A4">
        <w:rPr>
          <w:rFonts w:ascii="Segoe UI" w:hAnsi="Segoe UI" w:cs="Segoe UI"/>
          <w:sz w:val="22"/>
        </w:rPr>
        <w:t xml:space="preserve">tavbě, resp. prostorech, ve kterých je </w:t>
      </w:r>
      <w:r w:rsidR="00762283">
        <w:rPr>
          <w:rFonts w:ascii="Segoe UI" w:hAnsi="Segoe UI" w:cs="Segoe UI"/>
          <w:sz w:val="22"/>
        </w:rPr>
        <w:t>Zboží</w:t>
      </w:r>
      <w:r w:rsidRPr="00DD16A4">
        <w:rPr>
          <w:rFonts w:ascii="Segoe UI" w:hAnsi="Segoe UI" w:cs="Segoe UI"/>
          <w:sz w:val="22"/>
        </w:rPr>
        <w:t xml:space="preserve"> </w:t>
      </w:r>
      <w:r w:rsidR="00762283">
        <w:rPr>
          <w:rFonts w:ascii="Segoe UI" w:hAnsi="Segoe UI" w:cs="Segoe UI"/>
          <w:sz w:val="22"/>
        </w:rPr>
        <w:t xml:space="preserve">umisťováno, instalováno či </w:t>
      </w:r>
      <w:r w:rsidRPr="00DD16A4">
        <w:rPr>
          <w:rFonts w:ascii="Segoe UI" w:hAnsi="Segoe UI" w:cs="Segoe UI"/>
          <w:sz w:val="22"/>
        </w:rPr>
        <w:t xml:space="preserve">montováno či přes které je přepravováno, způsobena škoda, </w:t>
      </w:r>
      <w:r w:rsidR="00AF7136">
        <w:rPr>
          <w:rFonts w:ascii="Segoe UI" w:hAnsi="Segoe UI" w:cs="Segoe UI"/>
          <w:sz w:val="22"/>
        </w:rPr>
        <w:t>Dodavatel</w:t>
      </w:r>
      <w:r w:rsidR="007D5EEC" w:rsidRPr="00501658">
        <w:rPr>
          <w:rFonts w:ascii="Segoe UI" w:hAnsi="Segoe UI" w:cs="Segoe UI"/>
          <w:sz w:val="22"/>
        </w:rPr>
        <w:t xml:space="preserve"> odpovídá za veškerou způsobenou škodu či jinou újmu</w:t>
      </w:r>
      <w:r w:rsidR="007D5EEC">
        <w:rPr>
          <w:rFonts w:ascii="Segoe UI" w:hAnsi="Segoe UI" w:cs="Segoe UI"/>
          <w:sz w:val="22"/>
        </w:rPr>
        <w:t>.</w:t>
      </w:r>
    </w:p>
    <w:p w14:paraId="3D4CA131" w14:textId="7172C247" w:rsidR="00905A85" w:rsidRPr="00632496" w:rsidRDefault="00905A85" w:rsidP="009A4694">
      <w:pPr>
        <w:pStyle w:val="Nadpis2"/>
        <w:keepLines w:val="0"/>
        <w:widowControl w:val="0"/>
        <w:rPr>
          <w:rFonts w:ascii="Segoe UI" w:hAnsi="Segoe UI" w:cs="Segoe UI"/>
          <w:sz w:val="22"/>
        </w:rPr>
      </w:pPr>
      <w:bookmarkStart w:id="74" w:name="_Toc420740282"/>
      <w:bookmarkStart w:id="75" w:name="_Toc420743513"/>
      <w:bookmarkStart w:id="76" w:name="_Toc420748744"/>
      <w:bookmarkStart w:id="77" w:name="_Toc425495317"/>
      <w:r w:rsidRPr="00632496">
        <w:rPr>
          <w:rFonts w:ascii="Segoe UI" w:hAnsi="Segoe UI" w:cs="Segoe UI"/>
          <w:sz w:val="22"/>
        </w:rPr>
        <w:t>Ujednáním o smluvní pokutě není dotčeno právo Smluvních stran na náhradu škody či</w:t>
      </w:r>
      <w:r w:rsidR="00DD2E25">
        <w:rPr>
          <w:rFonts w:ascii="Segoe UI" w:hAnsi="Segoe UI" w:cs="Segoe UI"/>
          <w:sz w:val="22"/>
        </w:rPr>
        <w:t> </w:t>
      </w:r>
      <w:r w:rsidRPr="00632496">
        <w:rPr>
          <w:rFonts w:ascii="Segoe UI" w:hAnsi="Segoe UI" w:cs="Segoe UI"/>
          <w:sz w:val="22"/>
        </w:rPr>
        <w:t>jiné újmy v plné výši a věřitel je oprávněn domáhat se náhrady škody či jiné újmy v</w:t>
      </w:r>
      <w:r w:rsidR="00DD2E25">
        <w:rPr>
          <w:rFonts w:ascii="Segoe UI" w:hAnsi="Segoe UI" w:cs="Segoe UI"/>
          <w:sz w:val="22"/>
        </w:rPr>
        <w:t> </w:t>
      </w:r>
      <w:r w:rsidRPr="00632496">
        <w:rPr>
          <w:rFonts w:ascii="Segoe UI" w:hAnsi="Segoe UI" w:cs="Segoe UI"/>
          <w:sz w:val="22"/>
        </w:rPr>
        <w:t>plné výši.</w:t>
      </w:r>
      <w:bookmarkEnd w:id="74"/>
      <w:bookmarkEnd w:id="75"/>
      <w:bookmarkEnd w:id="76"/>
      <w:r w:rsidRPr="00632496">
        <w:rPr>
          <w:rFonts w:ascii="Segoe UI" w:hAnsi="Segoe UI" w:cs="Segoe UI"/>
          <w:sz w:val="22"/>
        </w:rPr>
        <w:t xml:space="preserve"> </w:t>
      </w:r>
      <w:r w:rsidR="00EE6FBC" w:rsidRPr="00632496">
        <w:rPr>
          <w:rFonts w:ascii="Segoe UI" w:hAnsi="Segoe UI" w:cs="Segoe UI"/>
          <w:sz w:val="22"/>
        </w:rPr>
        <w:t>Zaplacením smluvní pokuty není dotčeno splnění povinnosti, která je</w:t>
      </w:r>
      <w:r w:rsidR="00DD2E25">
        <w:rPr>
          <w:rFonts w:ascii="Segoe UI" w:hAnsi="Segoe UI" w:cs="Segoe UI"/>
          <w:sz w:val="22"/>
        </w:rPr>
        <w:t> </w:t>
      </w:r>
      <w:r w:rsidR="00EE6FBC" w:rsidRPr="00632496">
        <w:rPr>
          <w:rFonts w:ascii="Segoe UI" w:hAnsi="Segoe UI" w:cs="Segoe UI"/>
          <w:sz w:val="22"/>
        </w:rPr>
        <w:t xml:space="preserve">prostřednictvím smluvní pokuty </w:t>
      </w:r>
      <w:r w:rsidR="00DA6A1A">
        <w:rPr>
          <w:rFonts w:ascii="Segoe UI" w:hAnsi="Segoe UI" w:cs="Segoe UI"/>
          <w:sz w:val="22"/>
        </w:rPr>
        <w:t>utvrze</w:t>
      </w:r>
      <w:r w:rsidR="00EE6FBC" w:rsidRPr="00632496">
        <w:rPr>
          <w:rFonts w:ascii="Segoe UI" w:hAnsi="Segoe UI" w:cs="Segoe UI"/>
          <w:sz w:val="22"/>
        </w:rPr>
        <w:t>na.</w:t>
      </w:r>
      <w:bookmarkEnd w:id="77"/>
      <w:r w:rsidR="00D1333A">
        <w:rPr>
          <w:rFonts w:ascii="Segoe UI" w:hAnsi="Segoe UI" w:cs="Segoe UI"/>
          <w:sz w:val="22"/>
        </w:rPr>
        <w:t xml:space="preserve"> </w:t>
      </w:r>
    </w:p>
    <w:p w14:paraId="3FD0A8A5" w14:textId="074BD9AD" w:rsidR="00EE20E3" w:rsidRPr="00632496" w:rsidRDefault="00F71AC2" w:rsidP="009A4694">
      <w:pPr>
        <w:pStyle w:val="Nadpis2"/>
        <w:keepLines w:val="0"/>
        <w:widowControl w:val="0"/>
        <w:rPr>
          <w:rFonts w:ascii="Segoe UI" w:hAnsi="Segoe UI" w:cs="Segoe UI"/>
          <w:sz w:val="22"/>
        </w:rPr>
      </w:pPr>
      <w:bookmarkStart w:id="78" w:name="_Toc420740283"/>
      <w:bookmarkStart w:id="79" w:name="_Toc420743514"/>
      <w:bookmarkStart w:id="80" w:name="_Toc420748745"/>
      <w:bookmarkStart w:id="81" w:name="_Toc425495318"/>
      <w:r w:rsidRPr="00632496">
        <w:rPr>
          <w:rFonts w:ascii="Segoe UI" w:hAnsi="Segoe UI" w:cs="Segoe UI"/>
          <w:sz w:val="22"/>
        </w:rPr>
        <w:t>Pokud není smlouvou určeno jinak, vztahují se n</w:t>
      </w:r>
      <w:r w:rsidR="00905A85" w:rsidRPr="00632496">
        <w:rPr>
          <w:rFonts w:ascii="Segoe UI" w:hAnsi="Segoe UI" w:cs="Segoe UI"/>
          <w:sz w:val="22"/>
        </w:rPr>
        <w:t xml:space="preserve">a odpovědnost za škodu či jinou újmu prokazatelně způsobenou činností příslušné </w:t>
      </w:r>
      <w:r w:rsidR="00FE32A3" w:rsidRPr="00632496">
        <w:rPr>
          <w:rFonts w:ascii="Segoe UI" w:hAnsi="Segoe UI" w:cs="Segoe UI"/>
          <w:sz w:val="22"/>
        </w:rPr>
        <w:t>S</w:t>
      </w:r>
      <w:r w:rsidR="00905A85" w:rsidRPr="00632496">
        <w:rPr>
          <w:rFonts w:ascii="Segoe UI" w:hAnsi="Segoe UI" w:cs="Segoe UI"/>
          <w:sz w:val="22"/>
        </w:rPr>
        <w:t>mluvní strany a náhradu škody či jiné újmy příslušná ustanovení OZ</w:t>
      </w:r>
      <w:r w:rsidR="00EE20E3" w:rsidRPr="00632496">
        <w:rPr>
          <w:rFonts w:ascii="Segoe UI" w:hAnsi="Segoe UI" w:cs="Segoe UI"/>
          <w:sz w:val="22"/>
        </w:rPr>
        <w:t>.</w:t>
      </w:r>
      <w:bookmarkEnd w:id="65"/>
      <w:bookmarkEnd w:id="78"/>
      <w:bookmarkEnd w:id="79"/>
      <w:bookmarkEnd w:id="80"/>
      <w:bookmarkEnd w:id="81"/>
    </w:p>
    <w:p w14:paraId="42E2A599" w14:textId="77777777" w:rsidR="00EE20E3" w:rsidRPr="00632496" w:rsidRDefault="00EE20E3" w:rsidP="009A4694">
      <w:pPr>
        <w:pStyle w:val="Nadpis2"/>
        <w:keepLines w:val="0"/>
        <w:widowControl w:val="0"/>
        <w:rPr>
          <w:rFonts w:ascii="Segoe UI" w:hAnsi="Segoe UI" w:cs="Segoe UI"/>
          <w:sz w:val="22"/>
        </w:rPr>
      </w:pPr>
      <w:r w:rsidRPr="00632496">
        <w:rPr>
          <w:rFonts w:ascii="Segoe UI" w:hAnsi="Segoe UI" w:cs="Segoe UI"/>
          <w:sz w:val="22"/>
        </w:rPr>
        <w:t>Smluvní pokuty:</w:t>
      </w:r>
    </w:p>
    <w:p w14:paraId="0BF7A864" w14:textId="6A9A33AD" w:rsidR="00EE20E3" w:rsidRDefault="00EE20E3" w:rsidP="009A4694">
      <w:pPr>
        <w:pStyle w:val="Nadpis3"/>
        <w:keepLines w:val="0"/>
        <w:widowControl w:val="0"/>
        <w:rPr>
          <w:rFonts w:ascii="Segoe UI" w:hAnsi="Segoe UI" w:cs="Segoe UI"/>
          <w:sz w:val="22"/>
        </w:rPr>
      </w:pPr>
      <w:r w:rsidRPr="00632496">
        <w:rPr>
          <w:rFonts w:ascii="Segoe UI" w:hAnsi="Segoe UI" w:cs="Segoe UI"/>
          <w:sz w:val="22"/>
        </w:rPr>
        <w:t xml:space="preserve">v případě prodlení </w:t>
      </w:r>
      <w:r w:rsidR="00AF7136">
        <w:rPr>
          <w:rFonts w:ascii="Segoe UI" w:hAnsi="Segoe UI" w:cs="Segoe UI"/>
          <w:sz w:val="22"/>
        </w:rPr>
        <w:t>Dodavatel</w:t>
      </w:r>
      <w:r w:rsidR="003948F8">
        <w:rPr>
          <w:rFonts w:ascii="Segoe UI" w:hAnsi="Segoe UI" w:cs="Segoe UI"/>
          <w:sz w:val="22"/>
        </w:rPr>
        <w:t>e</w:t>
      </w:r>
      <w:r w:rsidRPr="00632496">
        <w:rPr>
          <w:rFonts w:ascii="Segoe UI" w:hAnsi="Segoe UI" w:cs="Segoe UI"/>
          <w:sz w:val="22"/>
        </w:rPr>
        <w:t xml:space="preserve"> s</w:t>
      </w:r>
      <w:r w:rsidR="003449C1" w:rsidRPr="00632496">
        <w:rPr>
          <w:rFonts w:ascii="Segoe UI" w:hAnsi="Segoe UI" w:cs="Segoe UI"/>
          <w:sz w:val="22"/>
        </w:rPr>
        <w:t> </w:t>
      </w:r>
      <w:r w:rsidR="008A0BDE">
        <w:rPr>
          <w:rFonts w:ascii="Segoe UI" w:hAnsi="Segoe UI" w:cs="Segoe UI"/>
          <w:sz w:val="22"/>
        </w:rPr>
        <w:t xml:space="preserve">plněním </w:t>
      </w:r>
      <w:r w:rsidR="00C24F5D">
        <w:rPr>
          <w:rFonts w:ascii="Segoe UI" w:hAnsi="Segoe UI" w:cs="Segoe UI"/>
          <w:sz w:val="22"/>
        </w:rPr>
        <w:t xml:space="preserve">dle této smlouvy </w:t>
      </w:r>
      <w:r w:rsidR="008A0BDE">
        <w:rPr>
          <w:rFonts w:ascii="Segoe UI" w:hAnsi="Segoe UI" w:cs="Segoe UI"/>
          <w:sz w:val="22"/>
        </w:rPr>
        <w:t>v</w:t>
      </w:r>
      <w:r w:rsidR="00700535">
        <w:rPr>
          <w:rFonts w:ascii="Segoe UI" w:hAnsi="Segoe UI" w:cs="Segoe UI"/>
          <w:sz w:val="22"/>
        </w:rPr>
        <w:t> </w:t>
      </w:r>
      <w:r w:rsidR="008A0BDE">
        <w:rPr>
          <w:rFonts w:ascii="Segoe UI" w:hAnsi="Segoe UI" w:cs="Segoe UI"/>
          <w:sz w:val="22"/>
        </w:rPr>
        <w:t>termínu</w:t>
      </w:r>
      <w:r w:rsidR="00700535">
        <w:rPr>
          <w:rFonts w:ascii="Segoe UI" w:hAnsi="Segoe UI" w:cs="Segoe UI"/>
          <w:sz w:val="22"/>
        </w:rPr>
        <w:t xml:space="preserve"> </w:t>
      </w:r>
      <w:r w:rsidR="003948F8">
        <w:rPr>
          <w:rFonts w:ascii="Segoe UI" w:hAnsi="Segoe UI" w:cs="Segoe UI"/>
          <w:sz w:val="22"/>
        </w:rPr>
        <w:t>dle odst. 4.1</w:t>
      </w:r>
      <w:r w:rsidR="00700535">
        <w:rPr>
          <w:rFonts w:ascii="Segoe UI" w:hAnsi="Segoe UI" w:cs="Segoe UI"/>
          <w:sz w:val="22"/>
        </w:rPr>
        <w:t xml:space="preserve"> této smlouvy, </w:t>
      </w:r>
      <w:r w:rsidR="00A50F60" w:rsidRPr="00632496">
        <w:rPr>
          <w:rFonts w:ascii="Segoe UI" w:hAnsi="Segoe UI" w:cs="Segoe UI"/>
          <w:sz w:val="22"/>
        </w:rPr>
        <w:t xml:space="preserve">vzniká </w:t>
      </w:r>
      <w:r w:rsidR="00AF7136">
        <w:rPr>
          <w:rFonts w:ascii="Segoe UI" w:hAnsi="Segoe UI" w:cs="Segoe UI"/>
          <w:sz w:val="22"/>
        </w:rPr>
        <w:t>Objednatel</w:t>
      </w:r>
      <w:r w:rsidR="003948F8">
        <w:rPr>
          <w:rFonts w:ascii="Segoe UI" w:hAnsi="Segoe UI" w:cs="Segoe UI"/>
          <w:sz w:val="22"/>
        </w:rPr>
        <w:t>i</w:t>
      </w:r>
      <w:r w:rsidRPr="00632496">
        <w:rPr>
          <w:rFonts w:ascii="Segoe UI" w:hAnsi="Segoe UI" w:cs="Segoe UI"/>
          <w:sz w:val="22"/>
        </w:rPr>
        <w:t xml:space="preserve"> nárok na smluvní pokutu ve výši </w:t>
      </w:r>
      <w:r w:rsidR="00E13E67" w:rsidRPr="00B57D16">
        <w:rPr>
          <w:rFonts w:ascii="Segoe UI" w:hAnsi="Segoe UI" w:cs="Segoe UI"/>
          <w:sz w:val="22"/>
        </w:rPr>
        <w:t>1.000</w:t>
      </w:r>
      <w:r w:rsidR="00E87E7E" w:rsidRPr="00B57D16">
        <w:rPr>
          <w:rFonts w:ascii="Segoe UI" w:hAnsi="Segoe UI" w:cs="Segoe UI"/>
          <w:sz w:val="22"/>
        </w:rPr>
        <w:t xml:space="preserve"> Kč</w:t>
      </w:r>
      <w:r w:rsidR="003449C1" w:rsidRPr="00632496">
        <w:rPr>
          <w:rFonts w:ascii="Segoe UI" w:hAnsi="Segoe UI" w:cs="Segoe UI"/>
          <w:sz w:val="22"/>
        </w:rPr>
        <w:t>,</w:t>
      </w:r>
      <w:r w:rsidRPr="00632496">
        <w:rPr>
          <w:rFonts w:ascii="Segoe UI" w:hAnsi="Segoe UI" w:cs="Segoe UI"/>
          <w:sz w:val="22"/>
        </w:rPr>
        <w:t xml:space="preserve"> za každý i započatý den prodlení;</w:t>
      </w:r>
      <w:r w:rsidR="003948F8">
        <w:rPr>
          <w:rFonts w:ascii="Segoe UI" w:hAnsi="Segoe UI" w:cs="Segoe UI"/>
          <w:sz w:val="22"/>
        </w:rPr>
        <w:t xml:space="preserve"> nárok na tuto smluvní pokutu vzniká i</w:t>
      </w:r>
      <w:r w:rsidR="00DD2E25">
        <w:rPr>
          <w:rFonts w:ascii="Segoe UI" w:hAnsi="Segoe UI" w:cs="Segoe UI"/>
          <w:sz w:val="22"/>
        </w:rPr>
        <w:t> </w:t>
      </w:r>
      <w:r w:rsidR="003948F8">
        <w:rPr>
          <w:rFonts w:ascii="Segoe UI" w:hAnsi="Segoe UI" w:cs="Segoe UI"/>
          <w:sz w:val="22"/>
        </w:rPr>
        <w:t>v případě nepředání i jen části Zboží</w:t>
      </w:r>
      <w:r w:rsidR="00C76B88">
        <w:rPr>
          <w:rFonts w:ascii="Segoe UI" w:hAnsi="Segoe UI" w:cs="Segoe UI"/>
          <w:sz w:val="22"/>
        </w:rPr>
        <w:t>;</w:t>
      </w:r>
    </w:p>
    <w:p w14:paraId="68B6EA63" w14:textId="05CFAB8C" w:rsidR="005D4282" w:rsidRPr="005D4282" w:rsidRDefault="00592DA6" w:rsidP="009A4694">
      <w:pPr>
        <w:pStyle w:val="Nadpis3"/>
        <w:keepLines w:val="0"/>
        <w:widowControl w:val="0"/>
        <w:rPr>
          <w:rFonts w:ascii="Segoe UI" w:hAnsi="Segoe UI" w:cs="Segoe UI"/>
          <w:sz w:val="22"/>
        </w:rPr>
      </w:pPr>
      <w:r w:rsidRPr="00632496">
        <w:rPr>
          <w:rFonts w:ascii="Segoe UI" w:hAnsi="Segoe UI" w:cs="Segoe UI"/>
          <w:sz w:val="22"/>
        </w:rPr>
        <w:t xml:space="preserve">v případě prodlení </w:t>
      </w:r>
      <w:r w:rsidR="00AF7136">
        <w:rPr>
          <w:rFonts w:ascii="Segoe UI" w:hAnsi="Segoe UI" w:cs="Segoe UI"/>
          <w:sz w:val="22"/>
        </w:rPr>
        <w:t>Dodavatel</w:t>
      </w:r>
      <w:r w:rsidR="00C76B88">
        <w:rPr>
          <w:rFonts w:ascii="Segoe UI" w:hAnsi="Segoe UI" w:cs="Segoe UI"/>
          <w:sz w:val="22"/>
        </w:rPr>
        <w:t>e</w:t>
      </w:r>
      <w:r>
        <w:rPr>
          <w:rFonts w:ascii="Segoe UI" w:hAnsi="Segoe UI" w:cs="Segoe UI"/>
          <w:sz w:val="22"/>
        </w:rPr>
        <w:t xml:space="preserve"> s plněním povinnosti dle odst. 5.</w:t>
      </w:r>
      <w:r w:rsidR="006A411E">
        <w:rPr>
          <w:rFonts w:ascii="Segoe UI" w:hAnsi="Segoe UI" w:cs="Segoe UI"/>
          <w:sz w:val="22"/>
        </w:rPr>
        <w:t>7</w:t>
      </w:r>
      <w:r>
        <w:rPr>
          <w:rFonts w:ascii="Segoe UI" w:hAnsi="Segoe UI" w:cs="Segoe UI"/>
          <w:sz w:val="22"/>
        </w:rPr>
        <w:t xml:space="preserve"> nebo 5.</w:t>
      </w:r>
      <w:r w:rsidR="006A411E">
        <w:rPr>
          <w:rFonts w:ascii="Segoe UI" w:hAnsi="Segoe UI" w:cs="Segoe UI"/>
          <w:sz w:val="22"/>
        </w:rPr>
        <w:t>8</w:t>
      </w:r>
      <w:r>
        <w:rPr>
          <w:rFonts w:ascii="Segoe UI" w:hAnsi="Segoe UI" w:cs="Segoe UI"/>
          <w:sz w:val="22"/>
        </w:rPr>
        <w:t xml:space="preserve"> smlouvy</w:t>
      </w:r>
      <w:r w:rsidR="005D4282">
        <w:rPr>
          <w:rFonts w:ascii="Segoe UI" w:hAnsi="Segoe UI" w:cs="Segoe UI"/>
          <w:sz w:val="22"/>
        </w:rPr>
        <w:t xml:space="preserve"> </w:t>
      </w:r>
      <w:r w:rsidR="005D4282" w:rsidRPr="00632496">
        <w:rPr>
          <w:rFonts w:ascii="Segoe UI" w:hAnsi="Segoe UI" w:cs="Segoe UI"/>
          <w:sz w:val="22"/>
        </w:rPr>
        <w:t xml:space="preserve">vzniká </w:t>
      </w:r>
      <w:r w:rsidR="00AF7136">
        <w:rPr>
          <w:rFonts w:ascii="Segoe UI" w:hAnsi="Segoe UI" w:cs="Segoe UI"/>
          <w:sz w:val="22"/>
        </w:rPr>
        <w:t>Objednatel</w:t>
      </w:r>
      <w:r w:rsidR="00A40833">
        <w:rPr>
          <w:rFonts w:ascii="Segoe UI" w:hAnsi="Segoe UI" w:cs="Segoe UI"/>
          <w:sz w:val="22"/>
        </w:rPr>
        <w:t>i</w:t>
      </w:r>
      <w:r w:rsidR="005D4282" w:rsidRPr="00632496">
        <w:rPr>
          <w:rFonts w:ascii="Segoe UI" w:hAnsi="Segoe UI" w:cs="Segoe UI"/>
          <w:sz w:val="22"/>
        </w:rPr>
        <w:t xml:space="preserve"> nárok na smluvní pokutu ve výši </w:t>
      </w:r>
      <w:r w:rsidR="00A40833" w:rsidRPr="00B57D16">
        <w:rPr>
          <w:rFonts w:ascii="Segoe UI" w:hAnsi="Segoe UI" w:cs="Segoe UI"/>
          <w:sz w:val="22"/>
        </w:rPr>
        <w:t>5</w:t>
      </w:r>
      <w:r w:rsidR="005D4282" w:rsidRPr="00B57D16">
        <w:rPr>
          <w:rFonts w:ascii="Segoe UI" w:hAnsi="Segoe UI" w:cs="Segoe UI"/>
          <w:sz w:val="22"/>
        </w:rPr>
        <w:t>00 Kč</w:t>
      </w:r>
      <w:r w:rsidR="005D4282" w:rsidRPr="00632496">
        <w:rPr>
          <w:rFonts w:ascii="Segoe UI" w:hAnsi="Segoe UI" w:cs="Segoe UI"/>
          <w:sz w:val="22"/>
        </w:rPr>
        <w:t xml:space="preserve"> za každý i</w:t>
      </w:r>
      <w:r w:rsidR="00DD2E25">
        <w:rPr>
          <w:rFonts w:ascii="Segoe UI" w:hAnsi="Segoe UI" w:cs="Segoe UI"/>
          <w:sz w:val="22"/>
        </w:rPr>
        <w:t> </w:t>
      </w:r>
      <w:r w:rsidR="005D4282" w:rsidRPr="00632496">
        <w:rPr>
          <w:rFonts w:ascii="Segoe UI" w:hAnsi="Segoe UI" w:cs="Segoe UI"/>
          <w:sz w:val="22"/>
        </w:rPr>
        <w:t>započatý den prodlení</w:t>
      </w:r>
      <w:r w:rsidR="005D4282">
        <w:rPr>
          <w:rFonts w:ascii="Segoe UI" w:hAnsi="Segoe UI" w:cs="Segoe UI"/>
          <w:sz w:val="22"/>
        </w:rPr>
        <w:t>;</w:t>
      </w:r>
    </w:p>
    <w:p w14:paraId="4ED81970" w14:textId="77777777" w:rsidR="00954178" w:rsidRPr="009A59AB" w:rsidRDefault="00A40833" w:rsidP="009A4694">
      <w:pPr>
        <w:pStyle w:val="Nadpis3"/>
        <w:keepLines w:val="0"/>
        <w:widowControl w:val="0"/>
        <w:rPr>
          <w:rFonts w:ascii="Segoe UI" w:hAnsi="Segoe UI" w:cs="Segoe UI"/>
          <w:color w:val="000000"/>
          <w:sz w:val="22"/>
        </w:rPr>
      </w:pPr>
      <w:r w:rsidRPr="00632496">
        <w:rPr>
          <w:rFonts w:ascii="Segoe UI" w:hAnsi="Segoe UI" w:cs="Segoe UI"/>
          <w:sz w:val="22"/>
        </w:rPr>
        <w:t xml:space="preserve">v případě prodlení </w:t>
      </w:r>
      <w:r>
        <w:rPr>
          <w:rFonts w:ascii="Segoe UI" w:hAnsi="Segoe UI" w:cs="Segoe UI"/>
          <w:sz w:val="22"/>
        </w:rPr>
        <w:t xml:space="preserve">Dodavatele s plněním povinnosti dle odst. 6.9 smlouvy </w:t>
      </w:r>
      <w:r w:rsidRPr="00632496">
        <w:rPr>
          <w:rFonts w:ascii="Segoe UI" w:hAnsi="Segoe UI" w:cs="Segoe UI"/>
          <w:sz w:val="22"/>
        </w:rPr>
        <w:t xml:space="preserve">vzniká </w:t>
      </w:r>
      <w:r>
        <w:rPr>
          <w:rFonts w:ascii="Segoe UI" w:hAnsi="Segoe UI" w:cs="Segoe UI"/>
          <w:sz w:val="22"/>
        </w:rPr>
        <w:t>Objednateli</w:t>
      </w:r>
      <w:r w:rsidRPr="00632496">
        <w:rPr>
          <w:rFonts w:ascii="Segoe UI" w:hAnsi="Segoe UI" w:cs="Segoe UI"/>
          <w:sz w:val="22"/>
        </w:rPr>
        <w:t xml:space="preserve"> nárok na smluvní pokutu ve výši </w:t>
      </w:r>
      <w:r w:rsidRPr="00B57D16">
        <w:rPr>
          <w:rFonts w:ascii="Segoe UI" w:hAnsi="Segoe UI" w:cs="Segoe UI"/>
          <w:sz w:val="22"/>
        </w:rPr>
        <w:t>1.000 Kč</w:t>
      </w:r>
      <w:r w:rsidRPr="00632496">
        <w:rPr>
          <w:rFonts w:ascii="Segoe UI" w:hAnsi="Segoe UI" w:cs="Segoe UI"/>
          <w:sz w:val="22"/>
        </w:rPr>
        <w:t xml:space="preserve"> za každý i započatý den prodlení</w:t>
      </w:r>
      <w:r w:rsidRPr="002E2A84" w:rsidDel="00A40833">
        <w:rPr>
          <w:rFonts w:ascii="Segoe UI" w:hAnsi="Segoe UI" w:cs="Segoe UI"/>
          <w:sz w:val="22"/>
        </w:rPr>
        <w:t xml:space="preserve"> </w:t>
      </w:r>
      <w:r w:rsidR="00A133FF">
        <w:rPr>
          <w:rFonts w:ascii="Segoe UI" w:hAnsi="Segoe UI" w:cs="Segoe UI"/>
          <w:sz w:val="22"/>
        </w:rPr>
        <w:t>a za každou vadu</w:t>
      </w:r>
      <w:r w:rsidR="00954178">
        <w:rPr>
          <w:rFonts w:ascii="Segoe UI" w:hAnsi="Segoe UI" w:cs="Segoe UI"/>
          <w:sz w:val="22"/>
        </w:rPr>
        <w:t>;</w:t>
      </w:r>
    </w:p>
    <w:p w14:paraId="0A1114BA" w14:textId="6A2EA82A" w:rsidR="006A6EB8" w:rsidRDefault="00592DA6" w:rsidP="009A4694">
      <w:pPr>
        <w:pStyle w:val="Nadpis3"/>
        <w:keepLines w:val="0"/>
        <w:widowControl w:val="0"/>
        <w:rPr>
          <w:rFonts w:ascii="Segoe UI" w:hAnsi="Segoe UI" w:cs="Segoe UI"/>
          <w:color w:val="000000"/>
          <w:sz w:val="22"/>
        </w:rPr>
      </w:pPr>
      <w:r w:rsidRPr="002E2A84">
        <w:rPr>
          <w:rFonts w:ascii="Segoe UI" w:hAnsi="Segoe UI" w:cs="Segoe UI"/>
          <w:sz w:val="22"/>
        </w:rPr>
        <w:t xml:space="preserve">v případě porušení povinnosti </w:t>
      </w:r>
      <w:r w:rsidR="008301A5">
        <w:rPr>
          <w:rFonts w:ascii="Segoe UI" w:hAnsi="Segoe UI" w:cs="Segoe UI"/>
          <w:sz w:val="22"/>
        </w:rPr>
        <w:t>Prodávající</w:t>
      </w:r>
      <w:r w:rsidR="006336D2">
        <w:rPr>
          <w:rFonts w:ascii="Segoe UI" w:hAnsi="Segoe UI" w:cs="Segoe UI"/>
          <w:sz w:val="22"/>
        </w:rPr>
        <w:t>m</w:t>
      </w:r>
      <w:r w:rsidRPr="002E2A84">
        <w:rPr>
          <w:rFonts w:ascii="Segoe UI" w:hAnsi="Segoe UI" w:cs="Segoe UI"/>
          <w:sz w:val="22"/>
        </w:rPr>
        <w:t xml:space="preserve"> dle </w:t>
      </w:r>
      <w:r w:rsidR="005D4282" w:rsidRPr="002E2A84">
        <w:rPr>
          <w:rFonts w:ascii="Segoe UI" w:hAnsi="Segoe UI" w:cs="Segoe UI"/>
          <w:sz w:val="22"/>
        </w:rPr>
        <w:t>odst. 6.1</w:t>
      </w:r>
      <w:r w:rsidR="00954178">
        <w:rPr>
          <w:rFonts w:ascii="Segoe UI" w:hAnsi="Segoe UI" w:cs="Segoe UI"/>
          <w:sz w:val="22"/>
        </w:rPr>
        <w:t>2</w:t>
      </w:r>
      <w:r w:rsidR="005D4282" w:rsidRPr="002E2A84">
        <w:rPr>
          <w:rFonts w:ascii="Segoe UI" w:hAnsi="Segoe UI" w:cs="Segoe UI"/>
          <w:sz w:val="22"/>
        </w:rPr>
        <w:t xml:space="preserve"> </w:t>
      </w:r>
      <w:r w:rsidRPr="002E2A84">
        <w:rPr>
          <w:rFonts w:ascii="Segoe UI" w:hAnsi="Segoe UI" w:cs="Segoe UI"/>
          <w:sz w:val="22"/>
        </w:rPr>
        <w:t xml:space="preserve">smlouvy vzniká </w:t>
      </w:r>
      <w:r w:rsidR="008301A5">
        <w:rPr>
          <w:rFonts w:ascii="Segoe UI" w:hAnsi="Segoe UI" w:cs="Segoe UI"/>
          <w:sz w:val="22"/>
        </w:rPr>
        <w:t>Kupující</w:t>
      </w:r>
      <w:r w:rsidR="006336D2">
        <w:rPr>
          <w:rFonts w:ascii="Segoe UI" w:hAnsi="Segoe UI" w:cs="Segoe UI"/>
          <w:sz w:val="22"/>
        </w:rPr>
        <w:t>mu</w:t>
      </w:r>
      <w:r w:rsidRPr="002E2A84">
        <w:rPr>
          <w:rFonts w:ascii="Segoe UI" w:hAnsi="Segoe UI" w:cs="Segoe UI"/>
          <w:sz w:val="22"/>
        </w:rPr>
        <w:t xml:space="preserve"> nárok na smluvní pokutu ve výši </w:t>
      </w:r>
      <w:r w:rsidR="00954178" w:rsidRPr="00B57D16">
        <w:rPr>
          <w:rFonts w:ascii="Segoe UI" w:hAnsi="Segoe UI" w:cs="Segoe UI"/>
          <w:sz w:val="22"/>
        </w:rPr>
        <w:t>10</w:t>
      </w:r>
      <w:r w:rsidRPr="00B57D16">
        <w:rPr>
          <w:rFonts w:ascii="Segoe UI" w:hAnsi="Segoe UI" w:cs="Segoe UI"/>
          <w:sz w:val="22"/>
        </w:rPr>
        <w:t>.000 Kč</w:t>
      </w:r>
      <w:r w:rsidRPr="002E2A84">
        <w:rPr>
          <w:rFonts w:ascii="Segoe UI" w:hAnsi="Segoe UI" w:cs="Segoe UI"/>
          <w:sz w:val="22"/>
        </w:rPr>
        <w:t xml:space="preserve"> za každý jednotlivý případ porušení</w:t>
      </w:r>
      <w:r w:rsidR="00E87670" w:rsidRPr="002E2A84">
        <w:rPr>
          <w:rFonts w:ascii="Segoe UI" w:hAnsi="Segoe UI" w:cs="Segoe UI"/>
          <w:color w:val="000000"/>
          <w:sz w:val="22"/>
        </w:rPr>
        <w:t>;</w:t>
      </w:r>
    </w:p>
    <w:p w14:paraId="1A1E948E" w14:textId="36F47012" w:rsidR="002A002F" w:rsidRPr="002A002F" w:rsidRDefault="002A002F" w:rsidP="009A4694">
      <w:pPr>
        <w:pStyle w:val="Nadpis3"/>
        <w:keepLines w:val="0"/>
        <w:widowControl w:val="0"/>
        <w:rPr>
          <w:rFonts w:ascii="Segoe UI" w:hAnsi="Segoe UI" w:cs="Segoe UI"/>
          <w:sz w:val="22"/>
        </w:rPr>
      </w:pPr>
      <w:r w:rsidRPr="002E2A84">
        <w:rPr>
          <w:rFonts w:ascii="Segoe UI" w:hAnsi="Segoe UI" w:cs="Segoe UI"/>
          <w:sz w:val="22"/>
        </w:rPr>
        <w:t xml:space="preserve">v případě porušení povinnosti </w:t>
      </w:r>
      <w:r w:rsidR="00AF7136">
        <w:rPr>
          <w:rFonts w:ascii="Segoe UI" w:hAnsi="Segoe UI" w:cs="Segoe UI"/>
          <w:sz w:val="22"/>
        </w:rPr>
        <w:t>Dodavatel</w:t>
      </w:r>
      <w:r w:rsidR="00AE5711">
        <w:rPr>
          <w:rFonts w:ascii="Segoe UI" w:hAnsi="Segoe UI" w:cs="Segoe UI"/>
          <w:sz w:val="22"/>
        </w:rPr>
        <w:t>e</w:t>
      </w:r>
      <w:r w:rsidR="006336D2">
        <w:rPr>
          <w:rFonts w:ascii="Segoe UI" w:hAnsi="Segoe UI" w:cs="Segoe UI"/>
          <w:sz w:val="22"/>
        </w:rPr>
        <w:t>m</w:t>
      </w:r>
      <w:r w:rsidRPr="002E2A84">
        <w:rPr>
          <w:rFonts w:ascii="Segoe UI" w:hAnsi="Segoe UI" w:cs="Segoe UI"/>
          <w:sz w:val="22"/>
        </w:rPr>
        <w:t xml:space="preserve"> dle odst. 6.1</w:t>
      </w:r>
      <w:r w:rsidR="00AE5711">
        <w:rPr>
          <w:rFonts w:ascii="Segoe UI" w:hAnsi="Segoe UI" w:cs="Segoe UI"/>
          <w:sz w:val="22"/>
        </w:rPr>
        <w:t>3</w:t>
      </w:r>
      <w:r>
        <w:rPr>
          <w:rFonts w:ascii="Segoe UI" w:hAnsi="Segoe UI" w:cs="Segoe UI"/>
          <w:sz w:val="22"/>
        </w:rPr>
        <w:t>, 6.1</w:t>
      </w:r>
      <w:r w:rsidR="00AE5711">
        <w:rPr>
          <w:rFonts w:ascii="Segoe UI" w:hAnsi="Segoe UI" w:cs="Segoe UI"/>
          <w:sz w:val="22"/>
        </w:rPr>
        <w:t>4</w:t>
      </w:r>
      <w:r w:rsidRPr="002E2A84">
        <w:rPr>
          <w:rFonts w:ascii="Segoe UI" w:hAnsi="Segoe UI" w:cs="Segoe UI"/>
          <w:sz w:val="22"/>
        </w:rPr>
        <w:t xml:space="preserve"> nebo 6.1</w:t>
      </w:r>
      <w:r w:rsidR="00AE5711">
        <w:rPr>
          <w:rFonts w:ascii="Segoe UI" w:hAnsi="Segoe UI" w:cs="Segoe UI"/>
          <w:sz w:val="22"/>
        </w:rPr>
        <w:t>5</w:t>
      </w:r>
      <w:r w:rsidRPr="002E2A84">
        <w:rPr>
          <w:rFonts w:ascii="Segoe UI" w:hAnsi="Segoe UI" w:cs="Segoe UI"/>
          <w:sz w:val="22"/>
        </w:rPr>
        <w:t xml:space="preserve"> smlouvy vzniká </w:t>
      </w:r>
      <w:r w:rsidR="00AF7136">
        <w:rPr>
          <w:rFonts w:ascii="Segoe UI" w:hAnsi="Segoe UI" w:cs="Segoe UI"/>
          <w:sz w:val="22"/>
        </w:rPr>
        <w:t>Objednatel</w:t>
      </w:r>
      <w:r w:rsidR="00AE5711">
        <w:rPr>
          <w:rFonts w:ascii="Segoe UI" w:hAnsi="Segoe UI" w:cs="Segoe UI"/>
          <w:sz w:val="22"/>
        </w:rPr>
        <w:t>i</w:t>
      </w:r>
      <w:r w:rsidRPr="002E2A84">
        <w:rPr>
          <w:rFonts w:ascii="Segoe UI" w:hAnsi="Segoe UI" w:cs="Segoe UI"/>
          <w:sz w:val="22"/>
        </w:rPr>
        <w:t xml:space="preserve"> nárok na smluvní pokutu ve výši </w:t>
      </w:r>
      <w:r w:rsidR="00BD78B1" w:rsidRPr="00B57D16">
        <w:rPr>
          <w:rFonts w:ascii="Segoe UI" w:hAnsi="Segoe UI" w:cs="Segoe UI"/>
          <w:sz w:val="22"/>
        </w:rPr>
        <w:t>5</w:t>
      </w:r>
      <w:r w:rsidRPr="00B57D16">
        <w:rPr>
          <w:rFonts w:ascii="Segoe UI" w:hAnsi="Segoe UI" w:cs="Segoe UI"/>
          <w:sz w:val="22"/>
        </w:rPr>
        <w:t>.000 Kč</w:t>
      </w:r>
      <w:r w:rsidRPr="002E2A84">
        <w:rPr>
          <w:rFonts w:ascii="Segoe UI" w:hAnsi="Segoe UI" w:cs="Segoe UI"/>
          <w:sz w:val="22"/>
        </w:rPr>
        <w:t xml:space="preserve"> za každý jednotlivý případ porušení</w:t>
      </w:r>
      <w:r w:rsidRPr="002E2A84">
        <w:rPr>
          <w:rFonts w:ascii="Segoe UI" w:hAnsi="Segoe UI" w:cs="Segoe UI"/>
          <w:color w:val="000000"/>
          <w:sz w:val="22"/>
        </w:rPr>
        <w:t>;</w:t>
      </w:r>
    </w:p>
    <w:p w14:paraId="76305212" w14:textId="155B229B" w:rsidR="002E2A84" w:rsidRPr="002E2A84" w:rsidRDefault="002E2A84" w:rsidP="009A4694">
      <w:pPr>
        <w:pStyle w:val="Nadpis3"/>
        <w:keepLines w:val="0"/>
        <w:widowControl w:val="0"/>
        <w:rPr>
          <w:rFonts w:ascii="Segoe UI" w:hAnsi="Segoe UI" w:cs="Segoe UI"/>
          <w:sz w:val="22"/>
        </w:rPr>
      </w:pPr>
      <w:r w:rsidRPr="002E2A84">
        <w:rPr>
          <w:rFonts w:ascii="Segoe UI" w:hAnsi="Segoe UI" w:cs="Segoe UI"/>
          <w:sz w:val="22"/>
        </w:rPr>
        <w:t xml:space="preserve">v případě porušení povinnosti </w:t>
      </w:r>
      <w:r w:rsidR="00AF7136">
        <w:rPr>
          <w:rFonts w:ascii="Segoe UI" w:hAnsi="Segoe UI" w:cs="Segoe UI"/>
          <w:sz w:val="22"/>
        </w:rPr>
        <w:t>Dodavatel</w:t>
      </w:r>
      <w:r w:rsidR="00AE5711">
        <w:rPr>
          <w:rFonts w:ascii="Segoe UI" w:hAnsi="Segoe UI" w:cs="Segoe UI"/>
          <w:sz w:val="22"/>
        </w:rPr>
        <w:t>e</w:t>
      </w:r>
      <w:r w:rsidR="006336D2">
        <w:rPr>
          <w:rFonts w:ascii="Segoe UI" w:hAnsi="Segoe UI" w:cs="Segoe UI"/>
          <w:sz w:val="22"/>
        </w:rPr>
        <w:t>m</w:t>
      </w:r>
      <w:r w:rsidRPr="002E2A84">
        <w:rPr>
          <w:rFonts w:ascii="Segoe UI" w:hAnsi="Segoe UI" w:cs="Segoe UI"/>
          <w:sz w:val="22"/>
        </w:rPr>
        <w:t xml:space="preserve"> dle </w:t>
      </w:r>
      <w:r>
        <w:rPr>
          <w:rFonts w:ascii="Segoe UI" w:hAnsi="Segoe UI" w:cs="Segoe UI"/>
          <w:sz w:val="22"/>
        </w:rPr>
        <w:t>ods</w:t>
      </w:r>
      <w:r w:rsidR="00840588">
        <w:rPr>
          <w:rFonts w:ascii="Segoe UI" w:hAnsi="Segoe UI" w:cs="Segoe UI"/>
          <w:sz w:val="22"/>
        </w:rPr>
        <w:t>6.1</w:t>
      </w:r>
      <w:r w:rsidR="00817098">
        <w:rPr>
          <w:rFonts w:ascii="Segoe UI" w:hAnsi="Segoe UI" w:cs="Segoe UI"/>
          <w:sz w:val="22"/>
        </w:rPr>
        <w:t>6</w:t>
      </w:r>
      <w:r w:rsidR="00840588">
        <w:rPr>
          <w:rFonts w:ascii="Segoe UI" w:hAnsi="Segoe UI" w:cs="Segoe UI"/>
          <w:sz w:val="22"/>
        </w:rPr>
        <w:t xml:space="preserve"> </w:t>
      </w:r>
      <w:r w:rsidRPr="002E2A84">
        <w:rPr>
          <w:rFonts w:ascii="Segoe UI" w:hAnsi="Segoe UI" w:cs="Segoe UI"/>
          <w:sz w:val="22"/>
        </w:rPr>
        <w:t xml:space="preserve">vzniká </w:t>
      </w:r>
      <w:r w:rsidR="00AF7136">
        <w:rPr>
          <w:rFonts w:ascii="Segoe UI" w:hAnsi="Segoe UI" w:cs="Segoe UI"/>
          <w:sz w:val="22"/>
        </w:rPr>
        <w:t>Objednatel</w:t>
      </w:r>
      <w:r w:rsidR="00AE5711">
        <w:rPr>
          <w:rFonts w:ascii="Segoe UI" w:hAnsi="Segoe UI" w:cs="Segoe UI"/>
          <w:sz w:val="22"/>
        </w:rPr>
        <w:t>i</w:t>
      </w:r>
      <w:r w:rsidRPr="002E2A84">
        <w:rPr>
          <w:rFonts w:ascii="Segoe UI" w:hAnsi="Segoe UI" w:cs="Segoe UI"/>
          <w:sz w:val="22"/>
        </w:rPr>
        <w:t xml:space="preserve"> nárok na smluvní pokutu ve výši </w:t>
      </w:r>
    </w:p>
    <w:p w14:paraId="36C96A3C" w14:textId="57DCBFD2" w:rsidR="002E2A84" w:rsidRPr="00B57D16" w:rsidRDefault="00BD78B1" w:rsidP="009A4694">
      <w:pPr>
        <w:pStyle w:val="Odstavecseseznamem"/>
        <w:widowControl w:val="0"/>
        <w:numPr>
          <w:ilvl w:val="0"/>
          <w:numId w:val="14"/>
        </w:numPr>
        <w:ind w:left="1701"/>
        <w:rPr>
          <w:rFonts w:ascii="Segoe UI" w:hAnsi="Segoe UI" w:cs="Segoe UI"/>
          <w:sz w:val="22"/>
        </w:rPr>
      </w:pPr>
      <w:r w:rsidRPr="00B57D16">
        <w:rPr>
          <w:rFonts w:ascii="Segoe UI" w:hAnsi="Segoe UI" w:cs="Segoe UI"/>
          <w:sz w:val="22"/>
        </w:rPr>
        <w:t>5</w:t>
      </w:r>
      <w:r w:rsidR="00AE5711" w:rsidRPr="00B57D16">
        <w:rPr>
          <w:rFonts w:ascii="Segoe UI" w:hAnsi="Segoe UI" w:cs="Segoe UI"/>
          <w:sz w:val="22"/>
        </w:rPr>
        <w:t>0</w:t>
      </w:r>
      <w:r w:rsidR="002E2A84" w:rsidRPr="00B57D16">
        <w:rPr>
          <w:rFonts w:ascii="Segoe UI" w:hAnsi="Segoe UI" w:cs="Segoe UI"/>
          <w:sz w:val="22"/>
        </w:rPr>
        <w:t xml:space="preserve">.000 Kč za každé jednotlivé porušení povinnosti mít sjednané pojištění, </w:t>
      </w:r>
    </w:p>
    <w:p w14:paraId="67FD56A3" w14:textId="1E7090A6" w:rsidR="002E2A84" w:rsidRPr="002E2A84" w:rsidRDefault="002E2A84" w:rsidP="009A4694">
      <w:pPr>
        <w:pStyle w:val="Nadpis3"/>
        <w:keepLines w:val="0"/>
        <w:widowControl w:val="0"/>
        <w:numPr>
          <w:ilvl w:val="0"/>
          <w:numId w:val="14"/>
        </w:numPr>
        <w:ind w:left="1701"/>
        <w:rPr>
          <w:rFonts w:ascii="Segoe UI" w:hAnsi="Segoe UI" w:cs="Segoe UI"/>
          <w:sz w:val="22"/>
        </w:rPr>
      </w:pPr>
      <w:r w:rsidRPr="00B57D16">
        <w:rPr>
          <w:rFonts w:ascii="Segoe UI" w:hAnsi="Segoe UI" w:cs="Segoe UI"/>
          <w:sz w:val="22"/>
        </w:rPr>
        <w:t>500 Kč</w:t>
      </w:r>
      <w:r w:rsidRPr="002E2A84">
        <w:rPr>
          <w:rFonts w:ascii="Segoe UI" w:hAnsi="Segoe UI" w:cs="Segoe UI"/>
          <w:sz w:val="22"/>
        </w:rPr>
        <w:t xml:space="preserve"> za každý i započatý den prodlení s předáním pojistné (nárok na tuto smluvní pokutu vzniká i v případě, že </w:t>
      </w:r>
      <w:r w:rsidR="00AF7136">
        <w:rPr>
          <w:rFonts w:ascii="Segoe UI" w:hAnsi="Segoe UI" w:cs="Segoe UI"/>
          <w:sz w:val="22"/>
        </w:rPr>
        <w:t>Dodavatel</w:t>
      </w:r>
      <w:r w:rsidRPr="002E2A84">
        <w:rPr>
          <w:rFonts w:ascii="Segoe UI" w:hAnsi="Segoe UI" w:cs="Segoe UI"/>
          <w:sz w:val="22"/>
        </w:rPr>
        <w:t xml:space="preserve"> osvědčí, že neporušil povinnost mít sjednané pojištění, ale byl v prodlení s doložením této skutečnosti);</w:t>
      </w:r>
    </w:p>
    <w:p w14:paraId="39E00AC9" w14:textId="4559EB81" w:rsidR="009B30FF" w:rsidRPr="00E179D4" w:rsidRDefault="009B30FF" w:rsidP="009A4694">
      <w:pPr>
        <w:pStyle w:val="Nadpis3"/>
        <w:keepLines w:val="0"/>
        <w:widowControl w:val="0"/>
        <w:rPr>
          <w:rFonts w:ascii="Segoe UI" w:hAnsi="Segoe UI" w:cs="Segoe UI"/>
          <w:color w:val="000000"/>
          <w:sz w:val="22"/>
        </w:rPr>
      </w:pPr>
      <w:r w:rsidRPr="00E179D4">
        <w:rPr>
          <w:rFonts w:ascii="Segoe UI" w:hAnsi="Segoe UI" w:cs="Segoe UI"/>
          <w:sz w:val="22"/>
        </w:rPr>
        <w:t>v případě porušení povinnosti dle odst. 6.</w:t>
      </w:r>
      <w:r w:rsidR="00817098">
        <w:rPr>
          <w:rFonts w:ascii="Segoe UI" w:hAnsi="Segoe UI" w:cs="Segoe UI"/>
          <w:sz w:val="22"/>
        </w:rPr>
        <w:t>20</w:t>
      </w:r>
      <w:r w:rsidRPr="00E179D4">
        <w:rPr>
          <w:rFonts w:ascii="Segoe UI" w:hAnsi="Segoe UI" w:cs="Segoe UI"/>
          <w:sz w:val="22"/>
        </w:rPr>
        <w:t xml:space="preserve"> smlouvy vzniká </w:t>
      </w:r>
      <w:r w:rsidR="00AF7136">
        <w:rPr>
          <w:rFonts w:ascii="Segoe UI" w:hAnsi="Segoe UI" w:cs="Segoe UI"/>
          <w:sz w:val="22"/>
        </w:rPr>
        <w:t>Objednatel</w:t>
      </w:r>
      <w:r w:rsidR="00871C58">
        <w:rPr>
          <w:rFonts w:ascii="Segoe UI" w:hAnsi="Segoe UI" w:cs="Segoe UI"/>
          <w:sz w:val="22"/>
        </w:rPr>
        <w:t>i</w:t>
      </w:r>
      <w:r w:rsidRPr="00E179D4">
        <w:rPr>
          <w:rFonts w:ascii="Segoe UI" w:hAnsi="Segoe UI" w:cs="Segoe UI"/>
          <w:sz w:val="22"/>
        </w:rPr>
        <w:t xml:space="preserve"> nárok na smluvní pokutu ve výši </w:t>
      </w:r>
      <w:r w:rsidR="00CD2514" w:rsidRPr="00B57D16">
        <w:rPr>
          <w:rFonts w:ascii="Segoe UI" w:hAnsi="Segoe UI" w:cs="Segoe UI"/>
          <w:sz w:val="22"/>
        </w:rPr>
        <w:t>1</w:t>
      </w:r>
      <w:r w:rsidRPr="00B57D16">
        <w:rPr>
          <w:rFonts w:ascii="Segoe UI" w:hAnsi="Segoe UI" w:cs="Segoe UI"/>
          <w:sz w:val="22"/>
        </w:rPr>
        <w:t>.000 Kč</w:t>
      </w:r>
      <w:r w:rsidRPr="00E179D4">
        <w:rPr>
          <w:rFonts w:ascii="Segoe UI" w:hAnsi="Segoe UI" w:cs="Segoe UI"/>
          <w:sz w:val="22"/>
        </w:rPr>
        <w:t xml:space="preserve"> za každý jednotlivý případ porušení</w:t>
      </w:r>
      <w:r w:rsidRPr="00E179D4">
        <w:rPr>
          <w:rFonts w:ascii="Segoe UI" w:hAnsi="Segoe UI" w:cs="Segoe UI"/>
          <w:color w:val="000000"/>
          <w:sz w:val="22"/>
        </w:rPr>
        <w:t>;</w:t>
      </w:r>
    </w:p>
    <w:p w14:paraId="74E63B5A" w14:textId="5970495D" w:rsidR="00073A55" w:rsidRPr="00E179D4" w:rsidRDefault="00EE20E3" w:rsidP="009A4694">
      <w:pPr>
        <w:pStyle w:val="Nadpis3"/>
        <w:keepLines w:val="0"/>
        <w:widowControl w:val="0"/>
        <w:rPr>
          <w:rFonts w:ascii="Segoe UI" w:hAnsi="Segoe UI" w:cs="Segoe UI"/>
          <w:color w:val="000000"/>
          <w:sz w:val="22"/>
        </w:rPr>
      </w:pPr>
      <w:r w:rsidRPr="00E179D4">
        <w:rPr>
          <w:rFonts w:ascii="Segoe UI" w:hAnsi="Segoe UI" w:cs="Segoe UI"/>
          <w:sz w:val="22"/>
        </w:rPr>
        <w:t xml:space="preserve">v případě porušení jakékoliv povinnosti </w:t>
      </w:r>
      <w:r w:rsidR="00AF7136">
        <w:rPr>
          <w:rFonts w:ascii="Segoe UI" w:hAnsi="Segoe UI" w:cs="Segoe UI"/>
          <w:sz w:val="22"/>
        </w:rPr>
        <w:t>Dodavatel</w:t>
      </w:r>
      <w:r w:rsidR="0030136D">
        <w:rPr>
          <w:rFonts w:ascii="Segoe UI" w:hAnsi="Segoe UI" w:cs="Segoe UI"/>
          <w:sz w:val="22"/>
        </w:rPr>
        <w:t>e</w:t>
      </w:r>
      <w:r w:rsidR="006336D2">
        <w:rPr>
          <w:rFonts w:ascii="Segoe UI" w:hAnsi="Segoe UI" w:cs="Segoe UI"/>
          <w:sz w:val="22"/>
        </w:rPr>
        <w:t>m</w:t>
      </w:r>
      <w:r w:rsidRPr="00E179D4">
        <w:rPr>
          <w:rFonts w:ascii="Segoe UI" w:hAnsi="Segoe UI" w:cs="Segoe UI"/>
          <w:sz w:val="22"/>
        </w:rPr>
        <w:t xml:space="preserve"> dle článku čl. </w:t>
      </w:r>
      <w:r w:rsidR="00F21604" w:rsidRPr="00E179D4">
        <w:rPr>
          <w:rFonts w:ascii="Segoe UI" w:hAnsi="Segoe UI" w:cs="Segoe UI"/>
          <w:sz w:val="22"/>
        </w:rPr>
        <w:t>X</w:t>
      </w:r>
      <w:r w:rsidRPr="00E179D4">
        <w:rPr>
          <w:rFonts w:ascii="Segoe UI" w:hAnsi="Segoe UI" w:cs="Segoe UI"/>
          <w:sz w:val="22"/>
        </w:rPr>
        <w:t xml:space="preserve"> </w:t>
      </w:r>
      <w:r w:rsidR="00EF3174" w:rsidRPr="00E179D4">
        <w:rPr>
          <w:rFonts w:ascii="Segoe UI" w:hAnsi="Segoe UI" w:cs="Segoe UI"/>
          <w:sz w:val="22"/>
        </w:rPr>
        <w:t>s</w:t>
      </w:r>
      <w:r w:rsidRPr="00E179D4">
        <w:rPr>
          <w:rFonts w:ascii="Segoe UI" w:hAnsi="Segoe UI" w:cs="Segoe UI"/>
          <w:sz w:val="22"/>
        </w:rPr>
        <w:t xml:space="preserve">mlouvy </w:t>
      </w:r>
      <w:r w:rsidR="00A50F60" w:rsidRPr="00E179D4">
        <w:rPr>
          <w:rFonts w:ascii="Segoe UI" w:hAnsi="Segoe UI" w:cs="Segoe UI"/>
          <w:sz w:val="22"/>
        </w:rPr>
        <w:lastRenderedPageBreak/>
        <w:t xml:space="preserve">vzniká </w:t>
      </w:r>
      <w:r w:rsidR="00AF7136">
        <w:rPr>
          <w:rFonts w:ascii="Segoe UI" w:hAnsi="Segoe UI" w:cs="Segoe UI"/>
          <w:sz w:val="22"/>
        </w:rPr>
        <w:t>Objednatel</w:t>
      </w:r>
      <w:r w:rsidR="0030136D">
        <w:rPr>
          <w:rFonts w:ascii="Segoe UI" w:hAnsi="Segoe UI" w:cs="Segoe UI"/>
          <w:sz w:val="22"/>
        </w:rPr>
        <w:t>i</w:t>
      </w:r>
      <w:r w:rsidR="00A50F60" w:rsidRPr="00E179D4">
        <w:rPr>
          <w:rFonts w:ascii="Segoe UI" w:hAnsi="Segoe UI" w:cs="Segoe UI"/>
          <w:sz w:val="22"/>
        </w:rPr>
        <w:t xml:space="preserve"> nárok na</w:t>
      </w:r>
      <w:r w:rsidRPr="00E179D4">
        <w:rPr>
          <w:rFonts w:ascii="Segoe UI" w:hAnsi="Segoe UI" w:cs="Segoe UI"/>
          <w:sz w:val="22"/>
        </w:rPr>
        <w:t xml:space="preserve"> smluvní pokutu ve výši </w:t>
      </w:r>
      <w:r w:rsidR="00CD2514">
        <w:rPr>
          <w:rFonts w:ascii="Segoe UI" w:hAnsi="Segoe UI" w:cs="Segoe UI"/>
          <w:sz w:val="22"/>
        </w:rPr>
        <w:t>5</w:t>
      </w:r>
      <w:r w:rsidR="00592DA6" w:rsidRPr="00E179D4">
        <w:rPr>
          <w:rFonts w:ascii="Segoe UI" w:hAnsi="Segoe UI" w:cs="Segoe UI"/>
          <w:sz w:val="22"/>
        </w:rPr>
        <w:t>.</w:t>
      </w:r>
      <w:r w:rsidRPr="00E179D4">
        <w:rPr>
          <w:rFonts w:ascii="Segoe UI" w:hAnsi="Segoe UI" w:cs="Segoe UI"/>
          <w:sz w:val="22"/>
        </w:rPr>
        <w:t>000</w:t>
      </w:r>
      <w:r w:rsidR="00191D30" w:rsidRPr="00E179D4">
        <w:rPr>
          <w:rFonts w:ascii="Segoe UI" w:hAnsi="Segoe UI" w:cs="Segoe UI"/>
          <w:sz w:val="22"/>
        </w:rPr>
        <w:t xml:space="preserve"> </w:t>
      </w:r>
      <w:r w:rsidRPr="00E179D4">
        <w:rPr>
          <w:rFonts w:ascii="Segoe UI" w:hAnsi="Segoe UI" w:cs="Segoe UI"/>
          <w:sz w:val="22"/>
        </w:rPr>
        <w:t>Kč</w:t>
      </w:r>
      <w:r w:rsidR="009A0A31" w:rsidRPr="00E179D4">
        <w:rPr>
          <w:rFonts w:ascii="Segoe UI" w:hAnsi="Segoe UI" w:cs="Segoe UI"/>
          <w:sz w:val="22"/>
        </w:rPr>
        <w:t xml:space="preserve"> </w:t>
      </w:r>
      <w:r w:rsidRPr="00E179D4">
        <w:rPr>
          <w:rFonts w:ascii="Segoe UI" w:hAnsi="Segoe UI" w:cs="Segoe UI"/>
          <w:sz w:val="22"/>
        </w:rPr>
        <w:t>za každý jednotlivý případ porušení</w:t>
      </w:r>
      <w:r w:rsidR="00073A55" w:rsidRPr="00E179D4">
        <w:rPr>
          <w:rFonts w:ascii="Segoe UI" w:hAnsi="Segoe UI" w:cs="Segoe UI"/>
          <w:color w:val="000000"/>
          <w:sz w:val="22"/>
        </w:rPr>
        <w:t>;</w:t>
      </w:r>
    </w:p>
    <w:p w14:paraId="6B7A93AC" w14:textId="77777777" w:rsidR="00EE20E3" w:rsidRPr="00632496" w:rsidRDefault="009F1F39" w:rsidP="009A4694">
      <w:pPr>
        <w:pStyle w:val="Nadpis2"/>
        <w:keepLines w:val="0"/>
        <w:widowControl w:val="0"/>
        <w:rPr>
          <w:rFonts w:ascii="Segoe UI" w:hAnsi="Segoe UI" w:cs="Segoe UI"/>
          <w:sz w:val="22"/>
        </w:rPr>
      </w:pPr>
      <w:bookmarkStart w:id="82" w:name="_Toc419277810"/>
      <w:bookmarkStart w:id="83" w:name="_Toc420740285"/>
      <w:bookmarkStart w:id="84" w:name="_Toc420743516"/>
      <w:bookmarkStart w:id="85" w:name="_Toc420748747"/>
      <w:bookmarkStart w:id="86" w:name="_Toc425495319"/>
      <w:r w:rsidRPr="00632496">
        <w:rPr>
          <w:rFonts w:ascii="Segoe UI" w:hAnsi="Segoe UI" w:cs="Segoe UI"/>
          <w:sz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r w:rsidR="00EE20E3" w:rsidRPr="00632496">
        <w:rPr>
          <w:rFonts w:ascii="Segoe UI" w:hAnsi="Segoe UI" w:cs="Segoe UI"/>
          <w:sz w:val="22"/>
        </w:rPr>
        <w:t>.</w:t>
      </w:r>
      <w:bookmarkEnd w:id="82"/>
      <w:bookmarkEnd w:id="83"/>
      <w:bookmarkEnd w:id="84"/>
      <w:bookmarkEnd w:id="85"/>
      <w:bookmarkEnd w:id="86"/>
    </w:p>
    <w:p w14:paraId="58800BD1" w14:textId="19BC2A6A" w:rsidR="00EE20E3" w:rsidRPr="00632496" w:rsidRDefault="00EE20E3" w:rsidP="009A4694">
      <w:pPr>
        <w:pStyle w:val="Nadpis2"/>
        <w:keepLines w:val="0"/>
        <w:widowControl w:val="0"/>
        <w:rPr>
          <w:rFonts w:ascii="Segoe UI" w:hAnsi="Segoe UI" w:cs="Segoe UI"/>
          <w:sz w:val="22"/>
        </w:rPr>
      </w:pPr>
      <w:bookmarkStart w:id="87" w:name="_Toc419277811"/>
      <w:bookmarkStart w:id="88" w:name="_Toc420740286"/>
      <w:bookmarkStart w:id="89" w:name="_Toc420743517"/>
      <w:bookmarkStart w:id="90" w:name="_Toc420748748"/>
      <w:bookmarkStart w:id="91" w:name="_Toc425495320"/>
      <w:r w:rsidRPr="00632496">
        <w:rPr>
          <w:rFonts w:ascii="Segoe UI" w:hAnsi="Segoe UI" w:cs="Segoe UI"/>
          <w:sz w:val="22"/>
        </w:rPr>
        <w:t xml:space="preserve">Smluvní pokuta i úrok z prodlení jsou splatné do </w:t>
      </w:r>
      <w:r w:rsidR="00842325" w:rsidRPr="00632496">
        <w:rPr>
          <w:rFonts w:ascii="Segoe UI" w:hAnsi="Segoe UI" w:cs="Segoe UI"/>
          <w:sz w:val="22"/>
        </w:rPr>
        <w:t>14</w:t>
      </w:r>
      <w:r w:rsidR="00921D51">
        <w:rPr>
          <w:rFonts w:ascii="Segoe UI" w:hAnsi="Segoe UI" w:cs="Segoe UI"/>
          <w:sz w:val="22"/>
        </w:rPr>
        <w:t xml:space="preserve"> </w:t>
      </w:r>
      <w:r w:rsidRPr="00632496">
        <w:rPr>
          <w:rFonts w:ascii="Segoe UI" w:hAnsi="Segoe UI" w:cs="Segoe UI"/>
          <w:sz w:val="22"/>
        </w:rPr>
        <w:t xml:space="preserve">dnů po obdržení jejich </w:t>
      </w:r>
      <w:r w:rsidR="00936BB6">
        <w:rPr>
          <w:rFonts w:ascii="Segoe UI" w:hAnsi="Segoe UI" w:cs="Segoe UI"/>
          <w:sz w:val="22"/>
        </w:rPr>
        <w:t>uplatnění a</w:t>
      </w:r>
      <w:r w:rsidR="00DD2E25">
        <w:rPr>
          <w:rFonts w:ascii="Segoe UI" w:hAnsi="Segoe UI" w:cs="Segoe UI"/>
          <w:sz w:val="22"/>
        </w:rPr>
        <w:t> </w:t>
      </w:r>
      <w:r w:rsidRPr="00632496">
        <w:rPr>
          <w:rFonts w:ascii="Segoe UI" w:hAnsi="Segoe UI" w:cs="Segoe UI"/>
          <w:sz w:val="22"/>
        </w:rPr>
        <w:t>vyúčtování.</w:t>
      </w:r>
      <w:bookmarkEnd w:id="87"/>
      <w:bookmarkEnd w:id="88"/>
      <w:bookmarkEnd w:id="89"/>
      <w:bookmarkEnd w:id="90"/>
      <w:bookmarkEnd w:id="91"/>
    </w:p>
    <w:p w14:paraId="36F8DDFD" w14:textId="034A9E50" w:rsidR="0099162B" w:rsidRPr="00447D2A" w:rsidRDefault="00B47C2E" w:rsidP="009A59AB">
      <w:pPr>
        <w:pStyle w:val="Nadpis2"/>
        <w:keepLines w:val="0"/>
        <w:widowControl w:val="0"/>
      </w:pPr>
      <w:r w:rsidRPr="00632496">
        <w:rPr>
          <w:rFonts w:ascii="Segoe UI" w:hAnsi="Segoe UI" w:cs="Segoe UI"/>
          <w:sz w:val="22"/>
        </w:rPr>
        <w:t>Náhradu případn</w:t>
      </w:r>
      <w:r w:rsidR="00936BB6">
        <w:rPr>
          <w:rFonts w:ascii="Segoe UI" w:hAnsi="Segoe UI" w:cs="Segoe UI"/>
          <w:sz w:val="22"/>
        </w:rPr>
        <w:t>é</w:t>
      </w:r>
      <w:r w:rsidRPr="00632496">
        <w:rPr>
          <w:rFonts w:ascii="Segoe UI" w:hAnsi="Segoe UI" w:cs="Segoe UI"/>
          <w:sz w:val="22"/>
        </w:rPr>
        <w:t xml:space="preserve"> škod</w:t>
      </w:r>
      <w:r w:rsidR="00936BB6">
        <w:rPr>
          <w:rFonts w:ascii="Segoe UI" w:hAnsi="Segoe UI" w:cs="Segoe UI"/>
          <w:sz w:val="22"/>
        </w:rPr>
        <w:t>y</w:t>
      </w:r>
      <w:r w:rsidRPr="00632496">
        <w:rPr>
          <w:rFonts w:ascii="Segoe UI" w:hAnsi="Segoe UI" w:cs="Segoe UI"/>
          <w:sz w:val="22"/>
        </w:rPr>
        <w:t xml:space="preserve"> způsoben</w:t>
      </w:r>
      <w:r w:rsidR="00936BB6">
        <w:rPr>
          <w:rFonts w:ascii="Segoe UI" w:hAnsi="Segoe UI" w:cs="Segoe UI"/>
          <w:sz w:val="22"/>
        </w:rPr>
        <w:t>é</w:t>
      </w:r>
      <w:r w:rsidRPr="00632496">
        <w:rPr>
          <w:rFonts w:ascii="Segoe UI" w:hAnsi="Segoe UI" w:cs="Segoe UI"/>
          <w:sz w:val="22"/>
        </w:rPr>
        <w:t xml:space="preserve"> </w:t>
      </w:r>
      <w:r w:rsidR="00AF7136">
        <w:rPr>
          <w:rFonts w:ascii="Segoe UI" w:hAnsi="Segoe UI" w:cs="Segoe UI"/>
          <w:sz w:val="22"/>
        </w:rPr>
        <w:t>Objednatel</w:t>
      </w:r>
      <w:r w:rsidR="0030136D">
        <w:rPr>
          <w:rFonts w:ascii="Segoe UI" w:hAnsi="Segoe UI" w:cs="Segoe UI"/>
          <w:sz w:val="22"/>
        </w:rPr>
        <w:t>i</w:t>
      </w:r>
      <w:r w:rsidRPr="00632496">
        <w:rPr>
          <w:rFonts w:ascii="Segoe UI" w:hAnsi="Segoe UI" w:cs="Segoe UI"/>
          <w:sz w:val="22"/>
        </w:rPr>
        <w:t xml:space="preserve"> se </w:t>
      </w:r>
      <w:r w:rsidR="00AF7136">
        <w:rPr>
          <w:rFonts w:ascii="Segoe UI" w:hAnsi="Segoe UI" w:cs="Segoe UI"/>
          <w:sz w:val="22"/>
        </w:rPr>
        <w:t>Dodavatel</w:t>
      </w:r>
      <w:r w:rsidRPr="00632496">
        <w:rPr>
          <w:rFonts w:ascii="Segoe UI" w:hAnsi="Segoe UI" w:cs="Segoe UI"/>
          <w:sz w:val="22"/>
        </w:rPr>
        <w:t xml:space="preserve"> zavazuje zaplatit </w:t>
      </w:r>
      <w:r w:rsidR="00AF7136">
        <w:rPr>
          <w:rFonts w:ascii="Segoe UI" w:hAnsi="Segoe UI" w:cs="Segoe UI"/>
          <w:sz w:val="22"/>
        </w:rPr>
        <w:t>Objednatel</w:t>
      </w:r>
      <w:r w:rsidR="0030136D">
        <w:rPr>
          <w:rFonts w:ascii="Segoe UI" w:hAnsi="Segoe UI" w:cs="Segoe UI"/>
          <w:sz w:val="22"/>
        </w:rPr>
        <w:t>i</w:t>
      </w:r>
      <w:r w:rsidRPr="00632496">
        <w:rPr>
          <w:rFonts w:ascii="Segoe UI" w:hAnsi="Segoe UI" w:cs="Segoe UI"/>
          <w:sz w:val="22"/>
        </w:rPr>
        <w:t xml:space="preserve"> nejpozději do 30 dnů ode dne, kdy bude </w:t>
      </w:r>
      <w:r w:rsidR="00AF7136">
        <w:rPr>
          <w:rFonts w:ascii="Segoe UI" w:hAnsi="Segoe UI" w:cs="Segoe UI"/>
          <w:sz w:val="22"/>
        </w:rPr>
        <w:t>Objednatel</w:t>
      </w:r>
      <w:r w:rsidR="0030136D">
        <w:rPr>
          <w:rFonts w:ascii="Segoe UI" w:hAnsi="Segoe UI" w:cs="Segoe UI"/>
          <w:sz w:val="22"/>
        </w:rPr>
        <w:t>e</w:t>
      </w:r>
      <w:r w:rsidR="00CE3C17">
        <w:rPr>
          <w:rFonts w:ascii="Segoe UI" w:hAnsi="Segoe UI" w:cs="Segoe UI"/>
          <w:sz w:val="22"/>
        </w:rPr>
        <w:t>m</w:t>
      </w:r>
      <w:r w:rsidRPr="00632496">
        <w:rPr>
          <w:rFonts w:ascii="Segoe UI" w:hAnsi="Segoe UI" w:cs="Segoe UI"/>
          <w:sz w:val="22"/>
        </w:rPr>
        <w:t xml:space="preserve"> nárok na náhradu vzniklé škody a její výš</w:t>
      </w:r>
      <w:r w:rsidR="00936BB6">
        <w:rPr>
          <w:rFonts w:ascii="Segoe UI" w:hAnsi="Segoe UI" w:cs="Segoe UI"/>
          <w:sz w:val="22"/>
        </w:rPr>
        <w:t>e</w:t>
      </w:r>
      <w:r w:rsidRPr="00632496">
        <w:rPr>
          <w:rFonts w:ascii="Segoe UI" w:hAnsi="Segoe UI" w:cs="Segoe UI"/>
          <w:sz w:val="22"/>
        </w:rPr>
        <w:t xml:space="preserve"> prokazatelně </w:t>
      </w:r>
      <w:r w:rsidR="00936BB6">
        <w:rPr>
          <w:rFonts w:ascii="Segoe UI" w:hAnsi="Segoe UI" w:cs="Segoe UI"/>
          <w:sz w:val="22"/>
        </w:rPr>
        <w:t>uplatněn</w:t>
      </w:r>
      <w:r w:rsidRPr="00632496">
        <w:rPr>
          <w:rFonts w:ascii="Segoe UI" w:hAnsi="Segoe UI" w:cs="Segoe UI"/>
          <w:sz w:val="22"/>
        </w:rPr>
        <w:t>.</w:t>
      </w:r>
    </w:p>
    <w:p w14:paraId="37F86E47" w14:textId="77777777" w:rsidR="00EE20E3" w:rsidRPr="00632496" w:rsidRDefault="00EE20E3" w:rsidP="009A4694">
      <w:pPr>
        <w:pStyle w:val="Nadpis1"/>
        <w:keepNext w:val="0"/>
        <w:keepLines w:val="0"/>
        <w:widowControl w:val="0"/>
        <w:rPr>
          <w:rFonts w:ascii="Segoe UI" w:hAnsi="Segoe UI" w:cs="Segoe UI"/>
          <w:sz w:val="22"/>
          <w:szCs w:val="22"/>
        </w:rPr>
      </w:pPr>
      <w:bookmarkStart w:id="92" w:name="_Ref305657703"/>
      <w:bookmarkStart w:id="93" w:name="_Toc425495321"/>
      <w:r w:rsidRPr="00632496">
        <w:rPr>
          <w:rFonts w:ascii="Segoe UI" w:hAnsi="Segoe UI" w:cs="Segoe UI"/>
          <w:sz w:val="22"/>
          <w:szCs w:val="22"/>
        </w:rPr>
        <w:t>DŮVĚRNÉ INFORMACE</w:t>
      </w:r>
      <w:bookmarkEnd w:id="92"/>
      <w:bookmarkEnd w:id="93"/>
    </w:p>
    <w:p w14:paraId="50AB78CD" w14:textId="77777777" w:rsidR="00EE20E3" w:rsidRPr="00632496" w:rsidRDefault="00EE20E3" w:rsidP="009A4694">
      <w:pPr>
        <w:pStyle w:val="Nadpis2"/>
        <w:keepLines w:val="0"/>
        <w:widowControl w:val="0"/>
        <w:rPr>
          <w:rFonts w:ascii="Segoe UI" w:hAnsi="Segoe UI" w:cs="Segoe UI"/>
          <w:sz w:val="22"/>
        </w:rPr>
      </w:pPr>
      <w:bookmarkStart w:id="94" w:name="_Toc419277813"/>
      <w:bookmarkStart w:id="95" w:name="_Toc420740288"/>
      <w:bookmarkStart w:id="96" w:name="_Toc420743519"/>
      <w:bookmarkStart w:id="97" w:name="_Toc420748750"/>
      <w:bookmarkStart w:id="98" w:name="_Toc425495322"/>
      <w:r w:rsidRPr="00632496">
        <w:rPr>
          <w:rFonts w:ascii="Segoe UI" w:hAnsi="Segoe UI" w:cs="Segoe UI"/>
          <w:sz w:val="22"/>
        </w:rPr>
        <w:t xml:space="preserve">Smluvní strany se vzájemně zavazují řádně označovat skutečnosti tvořící předmět jejich obchodního tajemství ve smyslu ustanovení § 504 OZ, přičemž se zavazují odpovídajícím způsobem zajišťovat ochranu tohoto obchodního tajemství druhé </w:t>
      </w:r>
      <w:r w:rsidR="00DA2DA9" w:rsidRPr="00632496">
        <w:rPr>
          <w:rFonts w:ascii="Segoe UI" w:hAnsi="Segoe UI" w:cs="Segoe UI"/>
          <w:sz w:val="22"/>
        </w:rPr>
        <w:t>S</w:t>
      </w:r>
      <w:r w:rsidRPr="00632496">
        <w:rPr>
          <w:rFonts w:ascii="Segoe UI" w:hAnsi="Segoe UI" w:cs="Segoe UI"/>
          <w:sz w:val="22"/>
        </w:rPr>
        <w:t>mluvní strany.</w:t>
      </w:r>
      <w:bookmarkEnd w:id="94"/>
      <w:bookmarkEnd w:id="95"/>
      <w:bookmarkEnd w:id="96"/>
      <w:bookmarkEnd w:id="97"/>
      <w:bookmarkEnd w:id="98"/>
      <w:r w:rsidRPr="00632496">
        <w:rPr>
          <w:rFonts w:ascii="Segoe UI" w:hAnsi="Segoe UI" w:cs="Segoe UI"/>
          <w:sz w:val="22"/>
        </w:rPr>
        <w:t xml:space="preserve"> </w:t>
      </w:r>
    </w:p>
    <w:p w14:paraId="5D463699" w14:textId="27C7A33E" w:rsidR="00EE20E3" w:rsidRPr="00632496" w:rsidRDefault="00EE20E3" w:rsidP="009A4694">
      <w:pPr>
        <w:pStyle w:val="Nadpis2"/>
        <w:keepLines w:val="0"/>
        <w:widowControl w:val="0"/>
        <w:rPr>
          <w:rFonts w:ascii="Segoe UI" w:hAnsi="Segoe UI" w:cs="Segoe UI"/>
          <w:sz w:val="22"/>
        </w:rPr>
      </w:pPr>
      <w:bookmarkStart w:id="99" w:name="_Toc419277814"/>
      <w:bookmarkStart w:id="100" w:name="_Toc420740289"/>
      <w:bookmarkStart w:id="101" w:name="_Toc420743520"/>
      <w:bookmarkStart w:id="102" w:name="_Toc420748751"/>
      <w:bookmarkStart w:id="103" w:name="_Toc425495323"/>
      <w:r w:rsidRPr="00632496">
        <w:rPr>
          <w:rFonts w:ascii="Segoe UI" w:hAnsi="Segoe UI" w:cs="Segoe UI"/>
          <w:sz w:val="22"/>
        </w:rPr>
        <w:t>Smluvní strany se zavazují, že zachovají jako neveřejné informace a zprávy týkající se</w:t>
      </w:r>
      <w:r w:rsidR="00DD2E25">
        <w:rPr>
          <w:rFonts w:ascii="Segoe UI" w:hAnsi="Segoe UI" w:cs="Segoe UI"/>
          <w:sz w:val="22"/>
        </w:rPr>
        <w:t> </w:t>
      </w:r>
      <w:r w:rsidRPr="00632496">
        <w:rPr>
          <w:rFonts w:ascii="Segoe UI" w:hAnsi="Segoe UI" w:cs="Segoe UI"/>
          <w:sz w:val="22"/>
        </w:rPr>
        <w:t xml:space="preserve">vlastní spolupráce a vnitřních záležitostí </w:t>
      </w:r>
      <w:r w:rsidR="00DA2DA9" w:rsidRPr="00632496">
        <w:rPr>
          <w:rFonts w:ascii="Segoe UI" w:hAnsi="Segoe UI" w:cs="Segoe UI"/>
          <w:sz w:val="22"/>
        </w:rPr>
        <w:t>S</w:t>
      </w:r>
      <w:r w:rsidRPr="00632496">
        <w:rPr>
          <w:rFonts w:ascii="Segoe UI" w:hAnsi="Segoe UI" w:cs="Segoe UI"/>
          <w:sz w:val="22"/>
        </w:rPr>
        <w:t xml:space="preserve">mluvních stran, pokud by jejich zveřejnění mohlo poškodit druhou </w:t>
      </w:r>
      <w:r w:rsidR="00FE32A3" w:rsidRPr="00632496">
        <w:rPr>
          <w:rFonts w:ascii="Segoe UI" w:hAnsi="Segoe UI" w:cs="Segoe UI"/>
          <w:sz w:val="22"/>
        </w:rPr>
        <w:t xml:space="preserve">Smluvní </w:t>
      </w:r>
      <w:r w:rsidRPr="00632496">
        <w:rPr>
          <w:rFonts w:ascii="Segoe UI" w:hAnsi="Segoe UI" w:cs="Segoe UI"/>
          <w:sz w:val="22"/>
        </w:rPr>
        <w:t>stranu. Povinnost poskytovat informace podle zákona č. 106/1999 Sb., o svobodném přístupu k informacím, ve znění pozdějších předpisů tím není dotčena.</w:t>
      </w:r>
      <w:bookmarkEnd w:id="99"/>
      <w:bookmarkEnd w:id="100"/>
      <w:bookmarkEnd w:id="101"/>
      <w:bookmarkEnd w:id="102"/>
      <w:bookmarkEnd w:id="103"/>
    </w:p>
    <w:p w14:paraId="69A97B86" w14:textId="77777777" w:rsidR="00EE20E3" w:rsidRPr="00632496" w:rsidRDefault="00EE20E3" w:rsidP="009A4694">
      <w:pPr>
        <w:pStyle w:val="Nadpis2"/>
        <w:keepLines w:val="0"/>
        <w:widowControl w:val="0"/>
        <w:rPr>
          <w:rFonts w:ascii="Segoe UI" w:hAnsi="Segoe UI" w:cs="Segoe UI"/>
          <w:sz w:val="22"/>
        </w:rPr>
      </w:pPr>
      <w:bookmarkStart w:id="104" w:name="_Toc419277815"/>
      <w:bookmarkStart w:id="105" w:name="_Toc420740290"/>
      <w:bookmarkStart w:id="106" w:name="_Toc420743521"/>
      <w:bookmarkStart w:id="107" w:name="_Toc420748752"/>
      <w:bookmarkStart w:id="108" w:name="_Toc425495324"/>
      <w:r w:rsidRPr="00632496">
        <w:rPr>
          <w:rFonts w:ascii="Segoe UI" w:hAnsi="Segoe UI" w:cs="Segoe UI"/>
          <w:sz w:val="22"/>
        </w:rPr>
        <w:t>Smluvní strany budou za neveřejné informace považovat též veškeré informace vzájemně poskytnuté v jakékoliv objektivně vnímatelné formě ústně, v listinné, elektronické, vizuální nebo jiné podobě, jakož i know-how, a které mají skutečnou nebo alespoň potenciální hodnotu a které nejsou v příslušných obchodních kruzích běžně dostupné nebo u kterých se z povahy dá předpokládat, že se jedná o informace neveřejné, resp. podléhající závazku mlčenlivosti, a které se dozvěděly v souvislosti s plněním smlouvy.</w:t>
      </w:r>
      <w:bookmarkEnd w:id="104"/>
      <w:bookmarkEnd w:id="105"/>
      <w:bookmarkEnd w:id="106"/>
      <w:bookmarkEnd w:id="107"/>
      <w:bookmarkEnd w:id="108"/>
    </w:p>
    <w:p w14:paraId="25F4ABC2" w14:textId="77777777" w:rsidR="00EE20E3" w:rsidRPr="00632496" w:rsidRDefault="00EE20E3" w:rsidP="009A4694">
      <w:pPr>
        <w:pStyle w:val="Nadpis2"/>
        <w:keepLines w:val="0"/>
        <w:widowControl w:val="0"/>
        <w:rPr>
          <w:rFonts w:ascii="Segoe UI" w:hAnsi="Segoe UI" w:cs="Segoe UI"/>
          <w:sz w:val="22"/>
        </w:rPr>
      </w:pPr>
      <w:bookmarkStart w:id="109" w:name="_Toc419277816"/>
      <w:bookmarkStart w:id="110" w:name="_Toc420740291"/>
      <w:bookmarkStart w:id="111" w:name="_Toc420743522"/>
      <w:bookmarkStart w:id="112" w:name="_Toc420748753"/>
      <w:bookmarkStart w:id="113" w:name="_Toc425495325"/>
      <w:r w:rsidRPr="00632496">
        <w:rPr>
          <w:rFonts w:ascii="Segoe UI" w:hAnsi="Segoe UI" w:cs="Segoe UI"/>
          <w:sz w:val="22"/>
        </w:rPr>
        <w:t xml:space="preserve">Smluvní strany se zavazují, že neuvolní třetí osobě neveřejné informace druhé </w:t>
      </w:r>
      <w:r w:rsidR="00DA2DA9" w:rsidRPr="00632496">
        <w:rPr>
          <w:rFonts w:ascii="Segoe UI" w:hAnsi="Segoe UI" w:cs="Segoe UI"/>
          <w:sz w:val="22"/>
        </w:rPr>
        <w:t>S</w:t>
      </w:r>
      <w:r w:rsidRPr="00632496">
        <w:rPr>
          <w:rFonts w:ascii="Segoe UI" w:hAnsi="Segoe UI" w:cs="Segoe UI"/>
          <w:sz w:val="22"/>
        </w:rPr>
        <w:t>mluvní strany bez jejího souhlasu, a to v jakékoliv formě, a že podniknou všechny nezbytné kroky k</w:t>
      </w:r>
      <w:r w:rsidR="00594942" w:rsidRPr="00632496">
        <w:rPr>
          <w:rFonts w:ascii="Segoe UI" w:hAnsi="Segoe UI" w:cs="Segoe UI"/>
          <w:sz w:val="22"/>
        </w:rPr>
        <w:t> </w:t>
      </w:r>
      <w:r w:rsidRPr="00632496">
        <w:rPr>
          <w:rFonts w:ascii="Segoe UI" w:hAnsi="Segoe UI" w:cs="Segoe UI"/>
          <w:sz w:val="22"/>
        </w:rPr>
        <w:t>zabezpečení těchto informací. To neplatí, mají-li být za účelem plnění smlouvy potřebné informace zpřístupněny zaměstnancům, statutárním orgánům nebo jejich členům nebo třetím osobám, které se podílejí na plnění předmětu smlouvy.</w:t>
      </w:r>
      <w:bookmarkEnd w:id="109"/>
      <w:bookmarkEnd w:id="110"/>
      <w:bookmarkEnd w:id="111"/>
      <w:bookmarkEnd w:id="112"/>
      <w:bookmarkEnd w:id="113"/>
    </w:p>
    <w:p w14:paraId="366DF06B" w14:textId="051C0D38" w:rsidR="00EE20E3" w:rsidRPr="00632496" w:rsidRDefault="00EE20E3" w:rsidP="009A4694">
      <w:pPr>
        <w:pStyle w:val="Nadpis2"/>
        <w:keepLines w:val="0"/>
        <w:widowControl w:val="0"/>
        <w:rPr>
          <w:rFonts w:ascii="Segoe UI" w:hAnsi="Segoe UI" w:cs="Segoe UI"/>
          <w:sz w:val="22"/>
        </w:rPr>
      </w:pPr>
      <w:bookmarkStart w:id="114" w:name="_Toc419277817"/>
      <w:bookmarkStart w:id="115" w:name="_Toc420740292"/>
      <w:bookmarkStart w:id="116" w:name="_Toc420743523"/>
      <w:bookmarkStart w:id="117" w:name="_Toc420748754"/>
      <w:bookmarkStart w:id="118" w:name="_Toc425495326"/>
      <w:r w:rsidRPr="00632496">
        <w:rPr>
          <w:rFonts w:ascii="Segoe UI" w:hAnsi="Segoe UI" w:cs="Segoe UI"/>
          <w:sz w:val="22"/>
        </w:rPr>
        <w:t xml:space="preserve">Smluvní strany se zavazují, že o povinnosti utajovat neveřejné informace poučí své zaměstnance a případné své </w:t>
      </w:r>
      <w:r w:rsidR="006336D2">
        <w:rPr>
          <w:rFonts w:ascii="Segoe UI" w:hAnsi="Segoe UI" w:cs="Segoe UI"/>
          <w:sz w:val="22"/>
        </w:rPr>
        <w:t>dodavatele</w:t>
      </w:r>
      <w:r w:rsidRPr="00632496">
        <w:rPr>
          <w:rFonts w:ascii="Segoe UI" w:hAnsi="Segoe UI" w:cs="Segoe UI"/>
          <w:sz w:val="22"/>
        </w:rPr>
        <w:t>, kterým budou neveřejné informace zpřístupněny.</w:t>
      </w:r>
      <w:bookmarkEnd w:id="114"/>
      <w:bookmarkEnd w:id="115"/>
      <w:bookmarkEnd w:id="116"/>
      <w:bookmarkEnd w:id="117"/>
      <w:bookmarkEnd w:id="118"/>
    </w:p>
    <w:p w14:paraId="32AD0287" w14:textId="77777777" w:rsidR="00EE20E3" w:rsidRPr="00632496" w:rsidRDefault="00EE20E3" w:rsidP="009A4694">
      <w:pPr>
        <w:pStyle w:val="Nadpis2"/>
        <w:keepLines w:val="0"/>
        <w:widowControl w:val="0"/>
        <w:rPr>
          <w:rFonts w:ascii="Segoe UI" w:hAnsi="Segoe UI" w:cs="Segoe UI"/>
          <w:sz w:val="22"/>
        </w:rPr>
      </w:pPr>
      <w:bookmarkStart w:id="119" w:name="_Toc419277818"/>
      <w:bookmarkStart w:id="120" w:name="_Toc420740293"/>
      <w:bookmarkStart w:id="121" w:name="_Toc420743524"/>
      <w:bookmarkStart w:id="122" w:name="_Toc420748755"/>
      <w:bookmarkStart w:id="123" w:name="_Toc425495327"/>
      <w:r w:rsidRPr="00632496">
        <w:rPr>
          <w:rFonts w:ascii="Segoe UI" w:hAnsi="Segoe UI" w:cs="Segoe UI"/>
          <w:sz w:val="22"/>
        </w:rPr>
        <w:t>Ochrana neveřejných informací se nevztahuje zejména na případy, kdy:</w:t>
      </w:r>
      <w:bookmarkEnd w:id="119"/>
      <w:bookmarkEnd w:id="120"/>
      <w:bookmarkEnd w:id="121"/>
      <w:bookmarkEnd w:id="122"/>
      <w:bookmarkEnd w:id="123"/>
    </w:p>
    <w:p w14:paraId="3246BDB9" w14:textId="77777777" w:rsidR="00EE20E3" w:rsidRPr="00921D51" w:rsidRDefault="00DA2DA9" w:rsidP="009A4694">
      <w:pPr>
        <w:pStyle w:val="Nadpis3"/>
        <w:keepLines w:val="0"/>
        <w:widowControl w:val="0"/>
        <w:rPr>
          <w:rFonts w:ascii="Segoe UI" w:hAnsi="Segoe UI" w:cs="Segoe UI"/>
          <w:sz w:val="22"/>
        </w:rPr>
      </w:pPr>
      <w:r w:rsidRPr="00921D51">
        <w:rPr>
          <w:rFonts w:ascii="Segoe UI" w:hAnsi="Segoe UI" w:cs="Segoe UI"/>
          <w:sz w:val="22"/>
        </w:rPr>
        <w:t>S</w:t>
      </w:r>
      <w:r w:rsidR="00EE20E3" w:rsidRPr="00921D51">
        <w:rPr>
          <w:rFonts w:ascii="Segoe UI" w:hAnsi="Segoe UI" w:cs="Segoe UI"/>
          <w:sz w:val="22"/>
        </w:rPr>
        <w:t xml:space="preserve">mluvní strana prokáže, že je tato informace veřejně dostupná, aniž by tuto dostupnost způsobila sama </w:t>
      </w:r>
      <w:r w:rsidRPr="00921D51">
        <w:rPr>
          <w:rFonts w:ascii="Segoe UI" w:hAnsi="Segoe UI" w:cs="Segoe UI"/>
          <w:sz w:val="22"/>
        </w:rPr>
        <w:t>S</w:t>
      </w:r>
      <w:r w:rsidR="00EE20E3" w:rsidRPr="00921D51">
        <w:rPr>
          <w:rFonts w:ascii="Segoe UI" w:hAnsi="Segoe UI" w:cs="Segoe UI"/>
          <w:sz w:val="22"/>
        </w:rPr>
        <w:t>mluvní strana;</w:t>
      </w:r>
    </w:p>
    <w:p w14:paraId="5EE94363" w14:textId="77777777" w:rsidR="00EE20E3" w:rsidRPr="00921D51" w:rsidRDefault="00DA2DA9" w:rsidP="009A4694">
      <w:pPr>
        <w:pStyle w:val="Nadpis3"/>
        <w:keepLines w:val="0"/>
        <w:widowControl w:val="0"/>
        <w:rPr>
          <w:rFonts w:ascii="Segoe UI" w:hAnsi="Segoe UI" w:cs="Segoe UI"/>
          <w:sz w:val="22"/>
        </w:rPr>
      </w:pPr>
      <w:r w:rsidRPr="00921D51">
        <w:rPr>
          <w:rFonts w:ascii="Segoe UI" w:hAnsi="Segoe UI" w:cs="Segoe UI"/>
          <w:sz w:val="22"/>
        </w:rPr>
        <w:t>S</w:t>
      </w:r>
      <w:r w:rsidR="00EE20E3" w:rsidRPr="00921D51">
        <w:rPr>
          <w:rFonts w:ascii="Segoe UI" w:hAnsi="Segoe UI" w:cs="Segoe UI"/>
          <w:sz w:val="22"/>
        </w:rPr>
        <w:t xml:space="preserve">mluvní strana prokáže, že měla tuto informaci k dispozici ještě před datem </w:t>
      </w:r>
      <w:r w:rsidR="00EE20E3" w:rsidRPr="00921D51">
        <w:rPr>
          <w:rFonts w:ascii="Segoe UI" w:hAnsi="Segoe UI" w:cs="Segoe UI"/>
          <w:sz w:val="22"/>
        </w:rPr>
        <w:lastRenderedPageBreak/>
        <w:t xml:space="preserve">zpřístupnění druhou </w:t>
      </w:r>
      <w:r w:rsidR="00D432BA" w:rsidRPr="00921D51">
        <w:rPr>
          <w:rFonts w:ascii="Segoe UI" w:hAnsi="Segoe UI" w:cs="Segoe UI"/>
          <w:sz w:val="22"/>
        </w:rPr>
        <w:t xml:space="preserve">Smluvní </w:t>
      </w:r>
      <w:r w:rsidR="00EE20E3" w:rsidRPr="00921D51">
        <w:rPr>
          <w:rFonts w:ascii="Segoe UI" w:hAnsi="Segoe UI" w:cs="Segoe UI"/>
          <w:sz w:val="22"/>
        </w:rPr>
        <w:t>stranou, a že ji nenabyla v rozporu s</w:t>
      </w:r>
      <w:r w:rsidR="00D432BA" w:rsidRPr="00921D51">
        <w:rPr>
          <w:rFonts w:ascii="Segoe UI" w:hAnsi="Segoe UI" w:cs="Segoe UI"/>
          <w:sz w:val="22"/>
        </w:rPr>
        <w:t> právními předpisy</w:t>
      </w:r>
      <w:r w:rsidR="00EE20E3" w:rsidRPr="00921D51">
        <w:rPr>
          <w:rFonts w:ascii="Segoe UI" w:hAnsi="Segoe UI" w:cs="Segoe UI"/>
          <w:sz w:val="22"/>
        </w:rPr>
        <w:t>;</w:t>
      </w:r>
    </w:p>
    <w:p w14:paraId="35CB1D5C" w14:textId="77777777" w:rsidR="00EE20E3" w:rsidRPr="00921D51" w:rsidRDefault="00D432BA" w:rsidP="009A4694">
      <w:pPr>
        <w:pStyle w:val="Nadpis3"/>
        <w:keepLines w:val="0"/>
        <w:widowControl w:val="0"/>
        <w:rPr>
          <w:rFonts w:ascii="Segoe UI" w:hAnsi="Segoe UI" w:cs="Segoe UI"/>
          <w:sz w:val="22"/>
        </w:rPr>
      </w:pPr>
      <w:r w:rsidRPr="00921D51">
        <w:rPr>
          <w:rFonts w:ascii="Segoe UI" w:hAnsi="Segoe UI" w:cs="Segoe UI"/>
          <w:sz w:val="22"/>
        </w:rPr>
        <w:t>S</w:t>
      </w:r>
      <w:r w:rsidR="00EE20E3" w:rsidRPr="00921D51">
        <w:rPr>
          <w:rFonts w:ascii="Segoe UI" w:hAnsi="Segoe UI" w:cs="Segoe UI"/>
          <w:sz w:val="22"/>
        </w:rPr>
        <w:t xml:space="preserve">mluvní strana obdrží od zpřístupňující </w:t>
      </w:r>
      <w:r w:rsidRPr="00921D51">
        <w:rPr>
          <w:rFonts w:ascii="Segoe UI" w:hAnsi="Segoe UI" w:cs="Segoe UI"/>
          <w:sz w:val="22"/>
        </w:rPr>
        <w:t xml:space="preserve">Smluvní </w:t>
      </w:r>
      <w:r w:rsidR="00EE20E3" w:rsidRPr="00921D51">
        <w:rPr>
          <w:rFonts w:ascii="Segoe UI" w:hAnsi="Segoe UI" w:cs="Segoe UI"/>
          <w:sz w:val="22"/>
        </w:rPr>
        <w:t>strany písemný souhlas zpřístupňovat danou informaci;</w:t>
      </w:r>
    </w:p>
    <w:p w14:paraId="38BF7BB5" w14:textId="137910E0" w:rsidR="00EE20E3" w:rsidRPr="00921D51" w:rsidRDefault="00EE20E3" w:rsidP="009A4694">
      <w:pPr>
        <w:pStyle w:val="Nadpis3"/>
        <w:keepLines w:val="0"/>
        <w:widowControl w:val="0"/>
        <w:rPr>
          <w:rFonts w:ascii="Segoe UI" w:hAnsi="Segoe UI" w:cs="Segoe UI"/>
          <w:sz w:val="22"/>
        </w:rPr>
      </w:pPr>
      <w:r w:rsidRPr="00921D51">
        <w:rPr>
          <w:rFonts w:ascii="Segoe UI" w:hAnsi="Segoe UI" w:cs="Segoe UI"/>
          <w:sz w:val="22"/>
        </w:rPr>
        <w:t xml:space="preserve">je zpřístupnění informace vyžadováno </w:t>
      </w:r>
      <w:r w:rsidR="00D432BA" w:rsidRPr="00921D51">
        <w:rPr>
          <w:rFonts w:ascii="Segoe UI" w:hAnsi="Segoe UI" w:cs="Segoe UI"/>
          <w:sz w:val="22"/>
        </w:rPr>
        <w:t>právním předpisem</w:t>
      </w:r>
      <w:r w:rsidRPr="00921D51">
        <w:rPr>
          <w:rFonts w:ascii="Segoe UI" w:hAnsi="Segoe UI" w:cs="Segoe UI"/>
          <w:sz w:val="22"/>
        </w:rPr>
        <w:t xml:space="preserve"> nebo závazným rozhodnutím příslušného orgánu státní správy či samosprávy.</w:t>
      </w:r>
    </w:p>
    <w:p w14:paraId="24F99AA9" w14:textId="77777777" w:rsidR="00EE20E3" w:rsidRPr="00632496" w:rsidRDefault="00EE20E3" w:rsidP="009A4694">
      <w:pPr>
        <w:pStyle w:val="Nadpis2"/>
        <w:keepLines w:val="0"/>
        <w:widowControl w:val="0"/>
        <w:rPr>
          <w:rFonts w:ascii="Segoe UI" w:hAnsi="Segoe UI" w:cs="Segoe UI"/>
          <w:sz w:val="22"/>
        </w:rPr>
      </w:pPr>
      <w:bookmarkStart w:id="124" w:name="_Toc419277819"/>
      <w:bookmarkStart w:id="125" w:name="_Toc420740294"/>
      <w:bookmarkStart w:id="126" w:name="_Toc420743525"/>
      <w:bookmarkStart w:id="127" w:name="_Toc420748756"/>
      <w:bookmarkStart w:id="128" w:name="_Toc425495328"/>
      <w:r w:rsidRPr="00632496">
        <w:rPr>
          <w:rFonts w:ascii="Segoe UI" w:hAnsi="Segoe UI" w:cs="Segoe UI"/>
          <w:sz w:val="22"/>
        </w:rPr>
        <w:t xml:space="preserve">V případě, že se kterákoli </w:t>
      </w:r>
      <w:r w:rsidR="00D432BA" w:rsidRPr="00632496">
        <w:rPr>
          <w:rFonts w:ascii="Segoe UI" w:hAnsi="Segoe UI" w:cs="Segoe UI"/>
          <w:sz w:val="22"/>
        </w:rPr>
        <w:t>S</w:t>
      </w:r>
      <w:r w:rsidRPr="00632496">
        <w:rPr>
          <w:rFonts w:ascii="Segoe UI" w:hAnsi="Segoe UI" w:cs="Segoe UI"/>
          <w:sz w:val="22"/>
        </w:rPr>
        <w:t xml:space="preserve">mluvní strana hodnověrným způsobem dozví, popř. bude mít důvodné podezření, že došlo ke zpřístupnění neveřejných informací neoprávněné osobě, je povinna o tom informovat druhou </w:t>
      </w:r>
      <w:r w:rsidR="00D432BA" w:rsidRPr="00632496">
        <w:rPr>
          <w:rFonts w:ascii="Segoe UI" w:hAnsi="Segoe UI" w:cs="Segoe UI"/>
          <w:sz w:val="22"/>
        </w:rPr>
        <w:t>S</w:t>
      </w:r>
      <w:r w:rsidRPr="00632496">
        <w:rPr>
          <w:rFonts w:ascii="Segoe UI" w:hAnsi="Segoe UI" w:cs="Segoe UI"/>
          <w:sz w:val="22"/>
        </w:rPr>
        <w:t>mluvní stranu.</w:t>
      </w:r>
      <w:bookmarkEnd w:id="124"/>
      <w:bookmarkEnd w:id="125"/>
      <w:bookmarkEnd w:id="126"/>
      <w:bookmarkEnd w:id="127"/>
      <w:bookmarkEnd w:id="128"/>
    </w:p>
    <w:p w14:paraId="16AEF8F3" w14:textId="1BA49D01" w:rsidR="00EE20E3" w:rsidRPr="00632496" w:rsidRDefault="00EE20E3" w:rsidP="009A4694">
      <w:pPr>
        <w:pStyle w:val="Nadpis2"/>
        <w:keepLines w:val="0"/>
        <w:widowControl w:val="0"/>
        <w:rPr>
          <w:rFonts w:ascii="Segoe UI" w:hAnsi="Segoe UI" w:cs="Segoe UI"/>
          <w:sz w:val="22"/>
        </w:rPr>
      </w:pPr>
      <w:bookmarkStart w:id="129" w:name="_Toc419277820"/>
      <w:bookmarkStart w:id="130" w:name="_Toc420740295"/>
      <w:bookmarkStart w:id="131" w:name="_Toc420743526"/>
      <w:bookmarkStart w:id="132" w:name="_Toc420748757"/>
      <w:bookmarkStart w:id="133" w:name="_Toc425495329"/>
      <w:r w:rsidRPr="00632496">
        <w:rPr>
          <w:rFonts w:ascii="Segoe UI" w:hAnsi="Segoe UI" w:cs="Segoe UI"/>
          <w:sz w:val="22"/>
        </w:rPr>
        <w:t>Závazek mlčenlivosti není časově omezen. Povinnost zachovávat mlčenlivost o</w:t>
      </w:r>
      <w:r w:rsidR="002C3B87">
        <w:rPr>
          <w:rFonts w:ascii="Segoe UI" w:hAnsi="Segoe UI" w:cs="Segoe UI"/>
          <w:sz w:val="22"/>
        </w:rPr>
        <w:t> </w:t>
      </w:r>
      <w:r w:rsidRPr="00632496">
        <w:rPr>
          <w:rFonts w:ascii="Segoe UI" w:hAnsi="Segoe UI" w:cs="Segoe UI"/>
          <w:sz w:val="22"/>
        </w:rPr>
        <w:t xml:space="preserve">neveřejných informacích </w:t>
      </w:r>
      <w:r w:rsidR="00EF3174" w:rsidRPr="00632496">
        <w:rPr>
          <w:rFonts w:ascii="Segoe UI" w:hAnsi="Segoe UI" w:cs="Segoe UI"/>
          <w:sz w:val="22"/>
        </w:rPr>
        <w:t>dle tohoto článku trvá i po naplnění této smlouvy bez ohledu na zánik ostatních závazků ze smlouvy.</w:t>
      </w:r>
      <w:bookmarkEnd w:id="129"/>
      <w:bookmarkEnd w:id="130"/>
      <w:bookmarkEnd w:id="131"/>
      <w:bookmarkEnd w:id="132"/>
      <w:bookmarkEnd w:id="133"/>
    </w:p>
    <w:p w14:paraId="5191348E" w14:textId="63316D4B" w:rsidR="004E6A18" w:rsidRPr="00632496" w:rsidRDefault="00EE20E3" w:rsidP="009A4694">
      <w:pPr>
        <w:pStyle w:val="Nadpis2"/>
        <w:keepLines w:val="0"/>
        <w:widowControl w:val="0"/>
        <w:rPr>
          <w:rFonts w:ascii="Segoe UI" w:hAnsi="Segoe UI" w:cs="Segoe UI"/>
          <w:sz w:val="22"/>
        </w:rPr>
      </w:pPr>
      <w:bookmarkStart w:id="134" w:name="_Toc419277822"/>
      <w:bookmarkStart w:id="135" w:name="_Toc420740296"/>
      <w:bookmarkStart w:id="136" w:name="_Toc420743527"/>
      <w:bookmarkStart w:id="137" w:name="_Toc420748758"/>
      <w:bookmarkStart w:id="138" w:name="_Toc425495330"/>
      <w:r w:rsidRPr="00632496">
        <w:rPr>
          <w:rFonts w:ascii="Segoe UI" w:hAnsi="Segoe UI" w:cs="Segoe UI"/>
          <w:sz w:val="22"/>
        </w:rPr>
        <w:t xml:space="preserve">Vzhledem k veřejnoprávnímu charakteru </w:t>
      </w:r>
      <w:r w:rsidR="00AF7136">
        <w:rPr>
          <w:rFonts w:ascii="Segoe UI" w:hAnsi="Segoe UI" w:cs="Segoe UI"/>
          <w:sz w:val="22"/>
        </w:rPr>
        <w:t>Objednatel</w:t>
      </w:r>
      <w:r w:rsidR="0030136D">
        <w:rPr>
          <w:rFonts w:ascii="Segoe UI" w:hAnsi="Segoe UI" w:cs="Segoe UI"/>
          <w:sz w:val="22"/>
        </w:rPr>
        <w:t>e</w:t>
      </w:r>
      <w:r w:rsidRPr="00632496">
        <w:rPr>
          <w:rFonts w:ascii="Segoe UI" w:hAnsi="Segoe UI" w:cs="Segoe UI"/>
          <w:sz w:val="22"/>
        </w:rPr>
        <w:t xml:space="preserve"> </w:t>
      </w:r>
      <w:r w:rsidR="00AF7136">
        <w:rPr>
          <w:rFonts w:ascii="Segoe UI" w:hAnsi="Segoe UI" w:cs="Segoe UI"/>
          <w:sz w:val="22"/>
        </w:rPr>
        <w:t>Dodavatel</w:t>
      </w:r>
      <w:r w:rsidRPr="00632496">
        <w:rPr>
          <w:rFonts w:ascii="Segoe UI" w:hAnsi="Segoe UI" w:cs="Segoe UI"/>
          <w:sz w:val="22"/>
        </w:rPr>
        <w:t xml:space="preserve"> výslovně prohlašuje, že je s touto skutečností obeznámen, že žádné ustanovení smlouvy nepodléhá z jeho strany obchodnímu tajemství a souhlasí se zveřejněním </w:t>
      </w:r>
      <w:r w:rsidR="00D432BA" w:rsidRPr="00632496">
        <w:rPr>
          <w:rFonts w:ascii="Segoe UI" w:hAnsi="Segoe UI" w:cs="Segoe UI"/>
          <w:sz w:val="22"/>
        </w:rPr>
        <w:t>smlouvy</w:t>
      </w:r>
      <w:r w:rsidRPr="00632496">
        <w:rPr>
          <w:rFonts w:ascii="Segoe UI" w:hAnsi="Segoe UI" w:cs="Segoe UI"/>
          <w:sz w:val="22"/>
        </w:rPr>
        <w:t>, včetně jej</w:t>
      </w:r>
      <w:r w:rsidR="00D432BA" w:rsidRPr="00632496">
        <w:rPr>
          <w:rFonts w:ascii="Segoe UI" w:hAnsi="Segoe UI" w:cs="Segoe UI"/>
          <w:sz w:val="22"/>
        </w:rPr>
        <w:t>í</w:t>
      </w:r>
      <w:r w:rsidRPr="00632496">
        <w:rPr>
          <w:rFonts w:ascii="Segoe UI" w:hAnsi="Segoe UI" w:cs="Segoe UI"/>
          <w:sz w:val="22"/>
        </w:rPr>
        <w:t>ch příloh a</w:t>
      </w:r>
      <w:r w:rsidR="002C3B87">
        <w:rPr>
          <w:rFonts w:ascii="Segoe UI" w:hAnsi="Segoe UI" w:cs="Segoe UI"/>
          <w:sz w:val="22"/>
        </w:rPr>
        <w:t> </w:t>
      </w:r>
      <w:r w:rsidRPr="00632496">
        <w:rPr>
          <w:rFonts w:ascii="Segoe UI" w:hAnsi="Segoe UI" w:cs="Segoe UI"/>
          <w:sz w:val="22"/>
        </w:rPr>
        <w:t>případných dodatků za podmínek vyplývajících z příslušných právních předpisů, zejména zák</w:t>
      </w:r>
      <w:r w:rsidR="00D432BA" w:rsidRPr="00632496">
        <w:rPr>
          <w:rFonts w:ascii="Segoe UI" w:hAnsi="Segoe UI" w:cs="Segoe UI"/>
          <w:sz w:val="22"/>
        </w:rPr>
        <w:t>ona</w:t>
      </w:r>
      <w:r w:rsidRPr="00632496">
        <w:rPr>
          <w:rFonts w:ascii="Segoe UI" w:hAnsi="Segoe UI" w:cs="Segoe UI"/>
          <w:sz w:val="22"/>
        </w:rPr>
        <w:t xml:space="preserve"> č.</w:t>
      </w:r>
      <w:r w:rsidR="002762F4" w:rsidRPr="00632496">
        <w:rPr>
          <w:rFonts w:ascii="Segoe UI" w:hAnsi="Segoe UI" w:cs="Segoe UI"/>
          <w:sz w:val="22"/>
        </w:rPr>
        <w:t> </w:t>
      </w:r>
      <w:r w:rsidRPr="00632496">
        <w:rPr>
          <w:rFonts w:ascii="Segoe UI" w:hAnsi="Segoe UI" w:cs="Segoe UI"/>
          <w:sz w:val="22"/>
        </w:rPr>
        <w:t>106/1999 Sb., o svobodném přístupu k informacím, ve znění pozdějších předpisů</w:t>
      </w:r>
      <w:bookmarkEnd w:id="134"/>
      <w:bookmarkEnd w:id="135"/>
      <w:bookmarkEnd w:id="136"/>
      <w:bookmarkEnd w:id="137"/>
      <w:bookmarkEnd w:id="138"/>
      <w:r w:rsidR="00944490" w:rsidRPr="00632496">
        <w:rPr>
          <w:rFonts w:ascii="Segoe UI" w:hAnsi="Segoe UI" w:cs="Segoe UI"/>
          <w:sz w:val="22"/>
        </w:rPr>
        <w:t xml:space="preserve">, zákona č. 340/2015 Sb., o zvláštních podmínkách účinnosti některých smluv, uveřejňování těchto smluv a o registru smluv, ve znění pozdějších předpisů </w:t>
      </w:r>
      <w:r w:rsidR="00736E32" w:rsidRPr="00632496">
        <w:rPr>
          <w:rFonts w:ascii="Segoe UI" w:hAnsi="Segoe UI" w:cs="Segoe UI"/>
          <w:sz w:val="22"/>
        </w:rPr>
        <w:t>(dále jen „</w:t>
      </w:r>
      <w:r w:rsidR="00736E32" w:rsidRPr="00632496">
        <w:rPr>
          <w:rFonts w:ascii="Segoe UI" w:hAnsi="Segoe UI" w:cs="Segoe UI"/>
          <w:b/>
          <w:bCs/>
          <w:i/>
          <w:iCs/>
          <w:sz w:val="22"/>
        </w:rPr>
        <w:t>zákon o registru smluv</w:t>
      </w:r>
      <w:r w:rsidR="00736E32" w:rsidRPr="00632496">
        <w:rPr>
          <w:rFonts w:ascii="Segoe UI" w:hAnsi="Segoe UI" w:cs="Segoe UI"/>
          <w:sz w:val="22"/>
        </w:rPr>
        <w:t xml:space="preserve">“) </w:t>
      </w:r>
      <w:r w:rsidR="00944490" w:rsidRPr="00632496">
        <w:rPr>
          <w:rFonts w:ascii="Segoe UI" w:hAnsi="Segoe UI" w:cs="Segoe UI"/>
          <w:sz w:val="22"/>
        </w:rPr>
        <w:t>a § 219 ZZVZ.</w:t>
      </w:r>
    </w:p>
    <w:p w14:paraId="111FA029" w14:textId="77777777" w:rsidR="00EE20E3" w:rsidRPr="00632496" w:rsidRDefault="00185DA7" w:rsidP="009A4694">
      <w:pPr>
        <w:pStyle w:val="Nadpis1"/>
        <w:keepNext w:val="0"/>
        <w:keepLines w:val="0"/>
        <w:widowControl w:val="0"/>
        <w:rPr>
          <w:rFonts w:ascii="Segoe UI" w:hAnsi="Segoe UI" w:cs="Segoe UI"/>
          <w:sz w:val="22"/>
          <w:szCs w:val="22"/>
        </w:rPr>
      </w:pPr>
      <w:bookmarkStart w:id="139" w:name="_Toc425495331"/>
      <w:r w:rsidRPr="00632496">
        <w:rPr>
          <w:rFonts w:ascii="Segoe UI" w:hAnsi="Segoe UI" w:cs="Segoe UI"/>
          <w:sz w:val="22"/>
          <w:szCs w:val="22"/>
        </w:rPr>
        <w:t>SKONČENÍ</w:t>
      </w:r>
      <w:r w:rsidR="00EE20E3" w:rsidRPr="00632496">
        <w:rPr>
          <w:rFonts w:ascii="Segoe UI" w:hAnsi="Segoe UI" w:cs="Segoe UI"/>
          <w:sz w:val="22"/>
          <w:szCs w:val="22"/>
        </w:rPr>
        <w:t xml:space="preserve"> </w:t>
      </w:r>
      <w:r w:rsidR="00B47C2E" w:rsidRPr="00632496">
        <w:rPr>
          <w:rFonts w:ascii="Segoe UI" w:hAnsi="Segoe UI" w:cs="Segoe UI"/>
          <w:sz w:val="22"/>
          <w:szCs w:val="22"/>
        </w:rPr>
        <w:t>SMLUVNÍHO VZTAHU</w:t>
      </w:r>
      <w:bookmarkEnd w:id="139"/>
    </w:p>
    <w:p w14:paraId="05500D21" w14:textId="77777777" w:rsidR="00EE20E3" w:rsidRPr="00632496" w:rsidRDefault="00FE32A3" w:rsidP="009A4694">
      <w:pPr>
        <w:pStyle w:val="Nadpis2"/>
        <w:keepLines w:val="0"/>
        <w:widowControl w:val="0"/>
        <w:rPr>
          <w:rFonts w:ascii="Segoe UI" w:hAnsi="Segoe UI" w:cs="Segoe UI"/>
          <w:sz w:val="22"/>
        </w:rPr>
      </w:pPr>
      <w:bookmarkStart w:id="140" w:name="_Toc419277825"/>
      <w:bookmarkStart w:id="141" w:name="_Toc420740299"/>
      <w:bookmarkStart w:id="142" w:name="_Toc420743530"/>
      <w:bookmarkStart w:id="143" w:name="_Toc420748761"/>
      <w:bookmarkStart w:id="144" w:name="_Toc425495333"/>
      <w:r w:rsidRPr="00632496">
        <w:rPr>
          <w:rFonts w:ascii="Segoe UI" w:hAnsi="Segoe UI" w:cs="Segoe UI"/>
          <w:sz w:val="22"/>
        </w:rPr>
        <w:t>Smlouva</w:t>
      </w:r>
      <w:r w:rsidR="00EE20E3" w:rsidRPr="00632496">
        <w:rPr>
          <w:rFonts w:ascii="Segoe UI" w:hAnsi="Segoe UI" w:cs="Segoe UI"/>
          <w:sz w:val="22"/>
        </w:rPr>
        <w:t xml:space="preserve"> může být ukončena písemnou dohodou </w:t>
      </w:r>
      <w:r w:rsidRPr="00632496">
        <w:rPr>
          <w:rFonts w:ascii="Segoe UI" w:hAnsi="Segoe UI" w:cs="Segoe UI"/>
          <w:sz w:val="22"/>
        </w:rPr>
        <w:t>S</w:t>
      </w:r>
      <w:r w:rsidR="00EE20E3" w:rsidRPr="00632496">
        <w:rPr>
          <w:rFonts w:ascii="Segoe UI" w:hAnsi="Segoe UI" w:cs="Segoe UI"/>
          <w:sz w:val="22"/>
        </w:rPr>
        <w:t>mluvních stran.</w:t>
      </w:r>
      <w:bookmarkEnd w:id="140"/>
      <w:bookmarkEnd w:id="141"/>
      <w:bookmarkEnd w:id="142"/>
      <w:bookmarkEnd w:id="143"/>
      <w:bookmarkEnd w:id="144"/>
    </w:p>
    <w:p w14:paraId="6B14625C" w14:textId="308D1283" w:rsidR="00942A67" w:rsidRPr="00632496" w:rsidRDefault="00AF7136" w:rsidP="009A4694">
      <w:pPr>
        <w:pStyle w:val="Nadpis2"/>
        <w:keepLines w:val="0"/>
        <w:widowControl w:val="0"/>
        <w:rPr>
          <w:rFonts w:ascii="Segoe UI" w:hAnsi="Segoe UI" w:cs="Segoe UI"/>
          <w:sz w:val="22"/>
        </w:rPr>
      </w:pPr>
      <w:bookmarkStart w:id="145" w:name="_Toc425495334"/>
      <w:bookmarkStart w:id="146" w:name="_Toc419277826"/>
      <w:bookmarkStart w:id="147" w:name="_Toc420740300"/>
      <w:bookmarkStart w:id="148" w:name="_Toc420743531"/>
      <w:bookmarkStart w:id="149" w:name="_Toc420748762"/>
      <w:r>
        <w:rPr>
          <w:rFonts w:ascii="Segoe UI" w:hAnsi="Segoe UI" w:cs="Segoe UI"/>
          <w:sz w:val="22"/>
        </w:rPr>
        <w:t>Objednatel</w:t>
      </w:r>
      <w:r w:rsidR="00B47C2E" w:rsidRPr="00632496">
        <w:rPr>
          <w:rFonts w:ascii="Segoe UI" w:hAnsi="Segoe UI" w:cs="Segoe UI"/>
          <w:sz w:val="22"/>
        </w:rPr>
        <w:t xml:space="preserve"> </w:t>
      </w:r>
      <w:r w:rsidR="0033096B" w:rsidRPr="00632496">
        <w:rPr>
          <w:rFonts w:ascii="Segoe UI" w:hAnsi="Segoe UI" w:cs="Segoe UI"/>
          <w:sz w:val="22"/>
        </w:rPr>
        <w:t>je oprávněn</w:t>
      </w:r>
      <w:r w:rsidR="00B47C2E" w:rsidRPr="00632496">
        <w:rPr>
          <w:rFonts w:ascii="Segoe UI" w:hAnsi="Segoe UI" w:cs="Segoe UI"/>
          <w:sz w:val="22"/>
        </w:rPr>
        <w:t xml:space="preserve"> odstoupit od smlouvy </w:t>
      </w:r>
      <w:r w:rsidR="00942A67" w:rsidRPr="00632496">
        <w:rPr>
          <w:rFonts w:ascii="Segoe UI" w:hAnsi="Segoe UI" w:cs="Segoe UI"/>
          <w:sz w:val="22"/>
        </w:rPr>
        <w:t>v</w:t>
      </w:r>
      <w:r w:rsidR="00447D2A">
        <w:rPr>
          <w:rFonts w:ascii="Segoe UI" w:hAnsi="Segoe UI" w:cs="Segoe UI"/>
          <w:sz w:val="22"/>
        </w:rPr>
        <w:t> </w:t>
      </w:r>
      <w:r w:rsidR="00942A67" w:rsidRPr="00632496">
        <w:rPr>
          <w:rFonts w:ascii="Segoe UI" w:hAnsi="Segoe UI" w:cs="Segoe UI"/>
          <w:sz w:val="22"/>
        </w:rPr>
        <w:t>případě, že:</w:t>
      </w:r>
      <w:bookmarkEnd w:id="145"/>
    </w:p>
    <w:p w14:paraId="080E462E" w14:textId="51F4D000" w:rsidR="00942A67" w:rsidRPr="00632496" w:rsidRDefault="00AF7136" w:rsidP="009A4694">
      <w:pPr>
        <w:pStyle w:val="Nadpis3"/>
        <w:keepLines w:val="0"/>
        <w:widowControl w:val="0"/>
        <w:rPr>
          <w:rFonts w:ascii="Segoe UI" w:hAnsi="Segoe UI" w:cs="Segoe UI"/>
          <w:sz w:val="22"/>
        </w:rPr>
      </w:pPr>
      <w:bookmarkStart w:id="150" w:name="_Toc425495335"/>
      <w:r>
        <w:rPr>
          <w:rFonts w:ascii="Segoe UI" w:hAnsi="Segoe UI" w:cs="Segoe UI"/>
          <w:sz w:val="22"/>
        </w:rPr>
        <w:t>Dodavatel</w:t>
      </w:r>
      <w:r w:rsidR="00B47C2E" w:rsidRPr="00632496">
        <w:rPr>
          <w:rFonts w:ascii="Segoe UI" w:hAnsi="Segoe UI" w:cs="Segoe UI"/>
          <w:sz w:val="22"/>
        </w:rPr>
        <w:t xml:space="preserve"> </w:t>
      </w:r>
      <w:r w:rsidR="00942A67" w:rsidRPr="00632496">
        <w:rPr>
          <w:rFonts w:ascii="Segoe UI" w:hAnsi="Segoe UI" w:cs="Segoe UI"/>
          <w:sz w:val="22"/>
        </w:rPr>
        <w:t xml:space="preserve">je v prodlení s dodáním Zboží </w:t>
      </w:r>
      <w:r w:rsidR="00921D51">
        <w:rPr>
          <w:rFonts w:ascii="Segoe UI" w:hAnsi="Segoe UI" w:cs="Segoe UI"/>
          <w:sz w:val="22"/>
        </w:rPr>
        <w:t xml:space="preserve">nebo jeho části </w:t>
      </w:r>
      <w:r w:rsidR="00942A67" w:rsidRPr="00632496">
        <w:rPr>
          <w:rFonts w:ascii="Segoe UI" w:hAnsi="Segoe UI" w:cs="Segoe UI"/>
          <w:sz w:val="22"/>
        </w:rPr>
        <w:t xml:space="preserve">delším než </w:t>
      </w:r>
      <w:r w:rsidR="001F68E0" w:rsidRPr="00632496">
        <w:rPr>
          <w:rFonts w:ascii="Segoe UI" w:hAnsi="Segoe UI" w:cs="Segoe UI"/>
          <w:sz w:val="22"/>
        </w:rPr>
        <w:t>14 dnů</w:t>
      </w:r>
      <w:bookmarkEnd w:id="150"/>
      <w:r w:rsidR="007C2985">
        <w:rPr>
          <w:rFonts w:ascii="Segoe UI" w:hAnsi="Segoe UI" w:cs="Segoe UI"/>
          <w:sz w:val="22"/>
        </w:rPr>
        <w:t>;</w:t>
      </w:r>
    </w:p>
    <w:p w14:paraId="26A715C6" w14:textId="70E0201F" w:rsidR="001F68E0" w:rsidRDefault="00AF7136" w:rsidP="009A4694">
      <w:pPr>
        <w:pStyle w:val="Nadpis3"/>
        <w:keepLines w:val="0"/>
        <w:widowControl w:val="0"/>
        <w:rPr>
          <w:rFonts w:ascii="Segoe UI" w:hAnsi="Segoe UI" w:cs="Segoe UI"/>
          <w:sz w:val="22"/>
        </w:rPr>
      </w:pPr>
      <w:bookmarkStart w:id="151" w:name="_Toc425495336"/>
      <w:r>
        <w:rPr>
          <w:rFonts w:ascii="Segoe UI" w:hAnsi="Segoe UI" w:cs="Segoe UI"/>
          <w:sz w:val="22"/>
        </w:rPr>
        <w:t>Dodavatel</w:t>
      </w:r>
      <w:r w:rsidR="001F68E0" w:rsidRPr="00632496">
        <w:rPr>
          <w:rFonts w:ascii="Segoe UI" w:hAnsi="Segoe UI" w:cs="Segoe UI"/>
          <w:sz w:val="22"/>
        </w:rPr>
        <w:t xml:space="preserve"> je v prodlení s odstraněním jakékoliv reklamované vady Zboží</w:t>
      </w:r>
      <w:r w:rsidR="00BE49BD" w:rsidRPr="00632496">
        <w:rPr>
          <w:rFonts w:ascii="Segoe UI" w:hAnsi="Segoe UI" w:cs="Segoe UI"/>
          <w:sz w:val="22"/>
        </w:rPr>
        <w:t xml:space="preserve"> postupem dle </w:t>
      </w:r>
      <w:r w:rsidR="00463FFB">
        <w:rPr>
          <w:rFonts w:ascii="Segoe UI" w:hAnsi="Segoe UI" w:cs="Segoe UI"/>
          <w:color w:val="000000"/>
          <w:sz w:val="22"/>
        </w:rPr>
        <w:t>odst. 6.9</w:t>
      </w:r>
      <w:r w:rsidR="007C2985" w:rsidRPr="00771ABF">
        <w:rPr>
          <w:rFonts w:ascii="Segoe UI" w:hAnsi="Segoe UI" w:cs="Segoe UI"/>
          <w:color w:val="000000"/>
          <w:sz w:val="22"/>
        </w:rPr>
        <w:t xml:space="preserve"> </w:t>
      </w:r>
      <w:r w:rsidR="00BE49BD" w:rsidRPr="00771ABF">
        <w:rPr>
          <w:rFonts w:ascii="Segoe UI" w:hAnsi="Segoe UI" w:cs="Segoe UI"/>
          <w:color w:val="000000"/>
          <w:sz w:val="22"/>
        </w:rPr>
        <w:t>smlouvy</w:t>
      </w:r>
      <w:r w:rsidR="001A4306" w:rsidRPr="00632496">
        <w:rPr>
          <w:rFonts w:ascii="Segoe UI" w:hAnsi="Segoe UI" w:cs="Segoe UI"/>
          <w:sz w:val="22"/>
        </w:rPr>
        <w:t xml:space="preserve">, </w:t>
      </w:r>
      <w:r w:rsidR="001F68E0" w:rsidRPr="00632496">
        <w:rPr>
          <w:rFonts w:ascii="Segoe UI" w:hAnsi="Segoe UI" w:cs="Segoe UI"/>
          <w:sz w:val="22"/>
        </w:rPr>
        <w:t>delším než 14 dnů;</w:t>
      </w:r>
      <w:bookmarkEnd w:id="151"/>
    </w:p>
    <w:p w14:paraId="5A9C617A" w14:textId="613D33EE" w:rsidR="00E93BC8" w:rsidRDefault="00AF7136" w:rsidP="009A4694">
      <w:pPr>
        <w:pStyle w:val="Nadpis3"/>
        <w:keepLines w:val="0"/>
        <w:widowControl w:val="0"/>
        <w:rPr>
          <w:rFonts w:ascii="Segoe UI" w:hAnsi="Segoe UI" w:cs="Segoe UI"/>
          <w:sz w:val="22"/>
        </w:rPr>
      </w:pPr>
      <w:r>
        <w:rPr>
          <w:rFonts w:ascii="Segoe UI" w:hAnsi="Segoe UI" w:cs="Segoe UI"/>
          <w:sz w:val="22"/>
        </w:rPr>
        <w:t>Dodavatel</w:t>
      </w:r>
      <w:r w:rsidR="00E93BC8" w:rsidRPr="00632496">
        <w:rPr>
          <w:rFonts w:ascii="Segoe UI" w:hAnsi="Segoe UI" w:cs="Segoe UI"/>
          <w:sz w:val="22"/>
        </w:rPr>
        <w:t xml:space="preserve"> je v prodlení s</w:t>
      </w:r>
      <w:r w:rsidR="00920EA9">
        <w:rPr>
          <w:rFonts w:ascii="Segoe UI" w:hAnsi="Segoe UI" w:cs="Segoe UI"/>
          <w:sz w:val="22"/>
        </w:rPr>
        <w:t>e splněním povinnosti dle odst. 5.</w:t>
      </w:r>
      <w:r w:rsidR="006A411E">
        <w:rPr>
          <w:rFonts w:ascii="Segoe UI" w:hAnsi="Segoe UI" w:cs="Segoe UI"/>
          <w:sz w:val="22"/>
        </w:rPr>
        <w:t>7</w:t>
      </w:r>
      <w:r w:rsidR="00920EA9">
        <w:rPr>
          <w:rFonts w:ascii="Segoe UI" w:hAnsi="Segoe UI" w:cs="Segoe UI"/>
          <w:sz w:val="22"/>
        </w:rPr>
        <w:t xml:space="preserve"> nebo 5.</w:t>
      </w:r>
      <w:r w:rsidR="006A411E">
        <w:rPr>
          <w:rFonts w:ascii="Segoe UI" w:hAnsi="Segoe UI" w:cs="Segoe UI"/>
          <w:sz w:val="22"/>
        </w:rPr>
        <w:t>8</w:t>
      </w:r>
      <w:r w:rsidR="00920EA9">
        <w:rPr>
          <w:rFonts w:ascii="Segoe UI" w:hAnsi="Segoe UI" w:cs="Segoe UI"/>
          <w:sz w:val="22"/>
        </w:rPr>
        <w:t xml:space="preserve"> smlouvy </w:t>
      </w:r>
      <w:r w:rsidR="00E93BC8" w:rsidRPr="00632496">
        <w:rPr>
          <w:rFonts w:ascii="Segoe UI" w:hAnsi="Segoe UI" w:cs="Segoe UI"/>
          <w:sz w:val="22"/>
        </w:rPr>
        <w:t xml:space="preserve">delším než </w:t>
      </w:r>
      <w:r w:rsidR="00920EA9">
        <w:rPr>
          <w:rFonts w:ascii="Segoe UI" w:hAnsi="Segoe UI" w:cs="Segoe UI"/>
          <w:sz w:val="22"/>
        </w:rPr>
        <w:t>5 pracovních</w:t>
      </w:r>
      <w:r w:rsidR="00E93BC8" w:rsidRPr="00632496">
        <w:rPr>
          <w:rFonts w:ascii="Segoe UI" w:hAnsi="Segoe UI" w:cs="Segoe UI"/>
          <w:sz w:val="22"/>
        </w:rPr>
        <w:t xml:space="preserve"> dnů</w:t>
      </w:r>
      <w:r w:rsidR="00920EA9">
        <w:rPr>
          <w:rFonts w:ascii="Segoe UI" w:hAnsi="Segoe UI" w:cs="Segoe UI"/>
          <w:sz w:val="22"/>
        </w:rPr>
        <w:t>;</w:t>
      </w:r>
    </w:p>
    <w:p w14:paraId="278A9205" w14:textId="25811FA2" w:rsidR="00920EA9" w:rsidRPr="00210856" w:rsidRDefault="00AF7136" w:rsidP="009A4694">
      <w:pPr>
        <w:pStyle w:val="Nadpis3"/>
        <w:keepLines w:val="0"/>
        <w:widowControl w:val="0"/>
        <w:rPr>
          <w:rFonts w:ascii="Segoe UI" w:hAnsi="Segoe UI" w:cs="Segoe UI"/>
          <w:sz w:val="22"/>
        </w:rPr>
      </w:pPr>
      <w:r>
        <w:rPr>
          <w:rFonts w:ascii="Segoe UI" w:hAnsi="Segoe UI" w:cs="Segoe UI"/>
          <w:sz w:val="22"/>
        </w:rPr>
        <w:t>Dodavatel</w:t>
      </w:r>
      <w:r w:rsidR="00920EA9" w:rsidRPr="00920EA9">
        <w:rPr>
          <w:rFonts w:ascii="Segoe UI" w:hAnsi="Segoe UI" w:cs="Segoe UI"/>
          <w:sz w:val="22"/>
        </w:rPr>
        <w:t xml:space="preserve"> se dopustil </w:t>
      </w:r>
      <w:r w:rsidR="00920EA9">
        <w:rPr>
          <w:rFonts w:ascii="Segoe UI" w:hAnsi="Segoe UI" w:cs="Segoe UI"/>
          <w:sz w:val="22"/>
        </w:rPr>
        <w:t>porušení odst. 6.1</w:t>
      </w:r>
      <w:r w:rsidR="00BA6548">
        <w:rPr>
          <w:rFonts w:ascii="Segoe UI" w:hAnsi="Segoe UI" w:cs="Segoe UI"/>
          <w:sz w:val="22"/>
        </w:rPr>
        <w:t>2</w:t>
      </w:r>
      <w:r w:rsidR="00210856">
        <w:rPr>
          <w:rFonts w:ascii="Segoe UI" w:hAnsi="Segoe UI" w:cs="Segoe UI"/>
          <w:sz w:val="22"/>
        </w:rPr>
        <w:t xml:space="preserve"> až 6.1</w:t>
      </w:r>
      <w:r w:rsidR="00BA6548">
        <w:rPr>
          <w:rFonts w:ascii="Segoe UI" w:hAnsi="Segoe UI" w:cs="Segoe UI"/>
          <w:sz w:val="22"/>
        </w:rPr>
        <w:t>5</w:t>
      </w:r>
      <w:r w:rsidR="00210856">
        <w:rPr>
          <w:rFonts w:ascii="Segoe UI" w:hAnsi="Segoe UI" w:cs="Segoe UI"/>
          <w:sz w:val="22"/>
        </w:rPr>
        <w:t xml:space="preserve"> smlouvy</w:t>
      </w:r>
      <w:r w:rsidR="00920EA9">
        <w:rPr>
          <w:rFonts w:ascii="Segoe UI" w:hAnsi="Segoe UI" w:cs="Segoe UI"/>
          <w:sz w:val="22"/>
        </w:rPr>
        <w:t xml:space="preserve"> více než jedenkrát za</w:t>
      </w:r>
      <w:r w:rsidR="002C3B87">
        <w:rPr>
          <w:rFonts w:ascii="Segoe UI" w:hAnsi="Segoe UI" w:cs="Segoe UI"/>
          <w:sz w:val="22"/>
        </w:rPr>
        <w:t> </w:t>
      </w:r>
      <w:r w:rsidR="00920EA9">
        <w:rPr>
          <w:rFonts w:ascii="Segoe UI" w:hAnsi="Segoe UI" w:cs="Segoe UI"/>
          <w:sz w:val="22"/>
        </w:rPr>
        <w:t xml:space="preserve">dobu </w:t>
      </w:r>
      <w:r w:rsidR="00920EA9" w:rsidRPr="00D222BB">
        <w:rPr>
          <w:rFonts w:ascii="Segoe UI" w:hAnsi="Segoe UI" w:cs="Segoe UI"/>
          <w:sz w:val="22"/>
        </w:rPr>
        <w:t>účinnosti</w:t>
      </w:r>
      <w:r w:rsidR="00920EA9">
        <w:rPr>
          <w:rFonts w:ascii="Segoe UI" w:hAnsi="Segoe UI" w:cs="Segoe UI"/>
          <w:sz w:val="22"/>
        </w:rPr>
        <w:t xml:space="preserve"> </w:t>
      </w:r>
      <w:r w:rsidR="00FB0C60">
        <w:rPr>
          <w:rFonts w:ascii="Segoe UI" w:hAnsi="Segoe UI" w:cs="Segoe UI"/>
          <w:sz w:val="22"/>
        </w:rPr>
        <w:t>s</w:t>
      </w:r>
      <w:r w:rsidR="00920EA9">
        <w:rPr>
          <w:rFonts w:ascii="Segoe UI" w:hAnsi="Segoe UI" w:cs="Segoe UI"/>
          <w:sz w:val="22"/>
        </w:rPr>
        <w:t>mlouvy</w:t>
      </w:r>
      <w:r w:rsidR="00210856">
        <w:rPr>
          <w:rFonts w:ascii="Segoe UI" w:hAnsi="Segoe UI" w:cs="Segoe UI"/>
          <w:sz w:val="22"/>
        </w:rPr>
        <w:t xml:space="preserve"> (pro každé ustanovení odst. 6.1</w:t>
      </w:r>
      <w:r w:rsidR="00BA6548">
        <w:rPr>
          <w:rFonts w:ascii="Segoe UI" w:hAnsi="Segoe UI" w:cs="Segoe UI"/>
          <w:sz w:val="22"/>
        </w:rPr>
        <w:t>2</w:t>
      </w:r>
      <w:r w:rsidR="00210856">
        <w:rPr>
          <w:rFonts w:ascii="Segoe UI" w:hAnsi="Segoe UI" w:cs="Segoe UI"/>
          <w:sz w:val="22"/>
        </w:rPr>
        <w:t xml:space="preserve"> až 6.1</w:t>
      </w:r>
      <w:r w:rsidR="008B7BA0">
        <w:rPr>
          <w:rFonts w:ascii="Segoe UI" w:hAnsi="Segoe UI" w:cs="Segoe UI"/>
          <w:sz w:val="22"/>
        </w:rPr>
        <w:t>5</w:t>
      </w:r>
      <w:r w:rsidR="00210856">
        <w:rPr>
          <w:rFonts w:ascii="Segoe UI" w:hAnsi="Segoe UI" w:cs="Segoe UI"/>
          <w:sz w:val="22"/>
        </w:rPr>
        <w:t xml:space="preserve"> smlouvy se</w:t>
      </w:r>
      <w:r w:rsidR="002C3B87">
        <w:rPr>
          <w:rFonts w:ascii="Segoe UI" w:hAnsi="Segoe UI" w:cs="Segoe UI"/>
          <w:sz w:val="22"/>
        </w:rPr>
        <w:t> </w:t>
      </w:r>
      <w:r w:rsidR="00210856">
        <w:rPr>
          <w:rFonts w:ascii="Segoe UI" w:hAnsi="Segoe UI" w:cs="Segoe UI"/>
          <w:sz w:val="22"/>
        </w:rPr>
        <w:t>počítá jejich porušení samostatně)</w:t>
      </w:r>
      <w:r w:rsidR="00920EA9">
        <w:rPr>
          <w:rFonts w:ascii="Segoe UI" w:hAnsi="Segoe UI" w:cs="Segoe UI"/>
          <w:sz w:val="22"/>
        </w:rPr>
        <w:t>;</w:t>
      </w:r>
    </w:p>
    <w:p w14:paraId="22DF8882" w14:textId="06492EB0" w:rsidR="001A4306" w:rsidRPr="00B57D16" w:rsidRDefault="00AF7136" w:rsidP="009A4694">
      <w:pPr>
        <w:pStyle w:val="Nadpis3"/>
        <w:keepLines w:val="0"/>
        <w:widowControl w:val="0"/>
        <w:rPr>
          <w:rFonts w:ascii="Segoe UI" w:hAnsi="Segoe UI" w:cs="Segoe UI"/>
          <w:sz w:val="22"/>
        </w:rPr>
      </w:pPr>
      <w:r w:rsidRPr="00B57D16">
        <w:rPr>
          <w:rFonts w:ascii="Segoe UI" w:hAnsi="Segoe UI" w:cs="Segoe UI"/>
          <w:sz w:val="22"/>
        </w:rPr>
        <w:t>Dodavatel</w:t>
      </w:r>
      <w:r w:rsidR="00210856" w:rsidRPr="00B57D16">
        <w:rPr>
          <w:rFonts w:ascii="Segoe UI" w:hAnsi="Segoe UI" w:cs="Segoe UI"/>
          <w:sz w:val="22"/>
        </w:rPr>
        <w:t xml:space="preserve"> se dopustil porušení </w:t>
      </w:r>
      <w:r w:rsidR="00E93BC8" w:rsidRPr="00B57D16">
        <w:rPr>
          <w:rFonts w:ascii="Segoe UI" w:hAnsi="Segoe UI" w:cs="Segoe UI"/>
          <w:sz w:val="22"/>
        </w:rPr>
        <w:t xml:space="preserve">odst. </w:t>
      </w:r>
      <w:r w:rsidR="00100530" w:rsidRPr="00B57D16">
        <w:rPr>
          <w:rFonts w:ascii="Segoe UI" w:hAnsi="Segoe UI" w:cs="Segoe UI"/>
          <w:sz w:val="22"/>
        </w:rPr>
        <w:t>6.1</w:t>
      </w:r>
      <w:r w:rsidR="00C26E71" w:rsidRPr="00B57D16">
        <w:rPr>
          <w:rFonts w:ascii="Segoe UI" w:hAnsi="Segoe UI" w:cs="Segoe UI"/>
          <w:sz w:val="22"/>
        </w:rPr>
        <w:t>6</w:t>
      </w:r>
      <w:r w:rsidR="00E93BC8" w:rsidRPr="00B57D16">
        <w:rPr>
          <w:rFonts w:ascii="Segoe UI" w:hAnsi="Segoe UI" w:cs="Segoe UI"/>
          <w:sz w:val="22"/>
        </w:rPr>
        <w:t xml:space="preserve"> mít sjednané pojištění odpovědnosti</w:t>
      </w:r>
      <w:r w:rsidR="00F80AD3" w:rsidRPr="00B57D16">
        <w:rPr>
          <w:rFonts w:ascii="Segoe UI" w:hAnsi="Segoe UI" w:cs="Segoe UI"/>
          <w:sz w:val="22"/>
        </w:rPr>
        <w:t>;</w:t>
      </w:r>
    </w:p>
    <w:p w14:paraId="1CDC140F" w14:textId="4090C751" w:rsidR="00F80AD3" w:rsidRPr="005266A5" w:rsidRDefault="00AF7136" w:rsidP="009A4694">
      <w:pPr>
        <w:pStyle w:val="Nadpis3"/>
        <w:keepLines w:val="0"/>
        <w:widowControl w:val="0"/>
        <w:rPr>
          <w:rFonts w:ascii="Segoe UI" w:hAnsi="Segoe UI" w:cs="Segoe UI"/>
          <w:sz w:val="22"/>
        </w:rPr>
      </w:pPr>
      <w:r>
        <w:rPr>
          <w:rFonts w:ascii="Segoe UI" w:hAnsi="Segoe UI" w:cs="Segoe UI"/>
          <w:sz w:val="22"/>
        </w:rPr>
        <w:t>Dodavatel</w:t>
      </w:r>
      <w:r w:rsidR="00F80AD3" w:rsidRPr="00447D2A">
        <w:rPr>
          <w:rFonts w:ascii="Segoe UI" w:hAnsi="Segoe UI" w:cs="Segoe UI"/>
          <w:sz w:val="22"/>
        </w:rPr>
        <w:t xml:space="preserve"> se dopustil jiného porušení smlouvy, které je </w:t>
      </w:r>
      <w:r w:rsidR="005266A5" w:rsidRPr="00447D2A">
        <w:rPr>
          <w:rFonts w:ascii="Segoe UI" w:hAnsi="Segoe UI" w:cs="Segoe UI"/>
          <w:sz w:val="22"/>
        </w:rPr>
        <w:t>ve smlouvě označeno za porušení smlouvy podstatným způsobem nebo které má dle OZ povahu porušení smlouvy podstatným způsobem</w:t>
      </w:r>
      <w:r w:rsidR="005266A5">
        <w:rPr>
          <w:rFonts w:ascii="Segoe UI" w:hAnsi="Segoe UI" w:cs="Segoe UI"/>
          <w:sz w:val="22"/>
        </w:rPr>
        <w:t>.</w:t>
      </w:r>
    </w:p>
    <w:p w14:paraId="22421344" w14:textId="34985E2A" w:rsidR="00B47C2E" w:rsidRPr="00632496" w:rsidRDefault="00B47C2E" w:rsidP="009A4694">
      <w:pPr>
        <w:pStyle w:val="Nadpis2"/>
        <w:keepLines w:val="0"/>
        <w:widowControl w:val="0"/>
        <w:rPr>
          <w:rFonts w:ascii="Segoe UI" w:hAnsi="Segoe UI" w:cs="Segoe UI"/>
          <w:sz w:val="22"/>
        </w:rPr>
      </w:pPr>
      <w:bookmarkStart w:id="152" w:name="_Toc420740301"/>
      <w:bookmarkStart w:id="153" w:name="_Toc420743532"/>
      <w:bookmarkStart w:id="154" w:name="_Toc420748763"/>
      <w:bookmarkStart w:id="155" w:name="_Toc425495337"/>
      <w:bookmarkStart w:id="156" w:name="_Toc419277827"/>
      <w:bookmarkEnd w:id="146"/>
      <w:bookmarkEnd w:id="147"/>
      <w:bookmarkEnd w:id="148"/>
      <w:bookmarkEnd w:id="149"/>
      <w:r w:rsidRPr="00632496">
        <w:rPr>
          <w:rFonts w:ascii="Segoe UI" w:hAnsi="Segoe UI" w:cs="Segoe UI"/>
          <w:sz w:val="22"/>
        </w:rPr>
        <w:t xml:space="preserve">Odstoupení od smlouvy ze strany </w:t>
      </w:r>
      <w:r w:rsidR="00AF7136">
        <w:rPr>
          <w:rFonts w:ascii="Segoe UI" w:hAnsi="Segoe UI" w:cs="Segoe UI"/>
          <w:sz w:val="22"/>
        </w:rPr>
        <w:t>Objednate</w:t>
      </w:r>
      <w:r w:rsidR="00D222BB">
        <w:rPr>
          <w:rFonts w:ascii="Segoe UI" w:hAnsi="Segoe UI" w:cs="Segoe UI"/>
          <w:sz w:val="22"/>
        </w:rPr>
        <w:t>le</w:t>
      </w:r>
      <w:r w:rsidRPr="00632496">
        <w:rPr>
          <w:rFonts w:ascii="Segoe UI" w:hAnsi="Segoe UI" w:cs="Segoe UI"/>
          <w:sz w:val="22"/>
        </w:rPr>
        <w:t xml:space="preserve"> je dále možné v případě, že:</w:t>
      </w:r>
      <w:bookmarkEnd w:id="152"/>
      <w:bookmarkEnd w:id="153"/>
      <w:bookmarkEnd w:id="154"/>
      <w:bookmarkEnd w:id="155"/>
    </w:p>
    <w:bookmarkEnd w:id="156"/>
    <w:p w14:paraId="5BE9D6DE" w14:textId="71C137A2" w:rsidR="00B47C2E" w:rsidRPr="007F5023" w:rsidRDefault="00B47C2E" w:rsidP="009A4694">
      <w:pPr>
        <w:pStyle w:val="Nadpis3"/>
        <w:keepLines w:val="0"/>
        <w:widowControl w:val="0"/>
        <w:rPr>
          <w:rFonts w:ascii="Segoe UI" w:hAnsi="Segoe UI" w:cs="Segoe UI"/>
          <w:sz w:val="22"/>
        </w:rPr>
      </w:pPr>
      <w:r w:rsidRPr="007F5023">
        <w:rPr>
          <w:rFonts w:ascii="Segoe UI" w:hAnsi="Segoe UI" w:cs="Segoe UI"/>
          <w:sz w:val="22"/>
        </w:rPr>
        <w:t xml:space="preserve">v insolvenčním řízení bude zjištěn úpadek </w:t>
      </w:r>
      <w:r w:rsidR="00AF7136">
        <w:rPr>
          <w:rFonts w:ascii="Segoe UI" w:hAnsi="Segoe UI" w:cs="Segoe UI"/>
          <w:sz w:val="22"/>
        </w:rPr>
        <w:t>Dodavatel</w:t>
      </w:r>
      <w:r w:rsidR="00D222BB">
        <w:rPr>
          <w:rFonts w:ascii="Segoe UI" w:hAnsi="Segoe UI" w:cs="Segoe UI"/>
          <w:sz w:val="22"/>
        </w:rPr>
        <w:t>e</w:t>
      </w:r>
      <w:r w:rsidRPr="007F5023">
        <w:rPr>
          <w:rFonts w:ascii="Segoe UI" w:hAnsi="Segoe UI" w:cs="Segoe UI"/>
          <w:sz w:val="22"/>
        </w:rPr>
        <w:t xml:space="preserve"> nebo insolvenční návrh </w:t>
      </w:r>
      <w:r w:rsidRPr="007F5023">
        <w:rPr>
          <w:rFonts w:ascii="Segoe UI" w:hAnsi="Segoe UI" w:cs="Segoe UI"/>
          <w:sz w:val="22"/>
        </w:rPr>
        <w:lastRenderedPageBreak/>
        <w:t xml:space="preserve">bude zamítnut pro nedostatek majetku </w:t>
      </w:r>
      <w:r w:rsidR="00D222BB">
        <w:rPr>
          <w:rFonts w:ascii="Segoe UI" w:hAnsi="Segoe UI" w:cs="Segoe UI"/>
          <w:sz w:val="22"/>
        </w:rPr>
        <w:t>Dodavatele</w:t>
      </w:r>
      <w:r w:rsidRPr="007F5023">
        <w:rPr>
          <w:rFonts w:ascii="Segoe UI" w:hAnsi="Segoe UI" w:cs="Segoe UI"/>
          <w:sz w:val="22"/>
        </w:rPr>
        <w:t xml:space="preserve"> v souladu se zněním zákona č. 182/2006 Sb., o úpadku a způsobech jeho řešení (insolvenční zákon), ve znění pozdějších předpisů;</w:t>
      </w:r>
    </w:p>
    <w:p w14:paraId="6ABC4FC7" w14:textId="1C804248" w:rsidR="00183037" w:rsidRPr="007F5023" w:rsidRDefault="00AF7136" w:rsidP="009A4694">
      <w:pPr>
        <w:pStyle w:val="Nadpis3"/>
        <w:keepLines w:val="0"/>
        <w:widowControl w:val="0"/>
        <w:rPr>
          <w:rFonts w:ascii="Segoe UI" w:hAnsi="Segoe UI" w:cs="Segoe UI"/>
          <w:sz w:val="22"/>
        </w:rPr>
      </w:pPr>
      <w:r>
        <w:rPr>
          <w:rFonts w:ascii="Segoe UI" w:hAnsi="Segoe UI" w:cs="Segoe UI"/>
          <w:sz w:val="22"/>
        </w:rPr>
        <w:t>Dodavatel</w:t>
      </w:r>
      <w:r w:rsidR="00B47C2E" w:rsidRPr="007F5023">
        <w:rPr>
          <w:rFonts w:ascii="Segoe UI" w:hAnsi="Segoe UI" w:cs="Segoe UI"/>
          <w:sz w:val="22"/>
        </w:rPr>
        <w:t xml:space="preserve"> vstoupí do likvidace</w:t>
      </w:r>
      <w:r w:rsidR="00185DA7" w:rsidRPr="007F5023">
        <w:rPr>
          <w:rFonts w:ascii="Segoe UI" w:hAnsi="Segoe UI" w:cs="Segoe UI"/>
          <w:sz w:val="22"/>
        </w:rPr>
        <w:t>.</w:t>
      </w:r>
    </w:p>
    <w:p w14:paraId="4BA090EF" w14:textId="7F7B8484" w:rsidR="00B47C2E" w:rsidRPr="00632496" w:rsidRDefault="00B47C2E" w:rsidP="009A4694">
      <w:pPr>
        <w:pStyle w:val="Nadpis2"/>
        <w:keepLines w:val="0"/>
        <w:widowControl w:val="0"/>
        <w:rPr>
          <w:rFonts w:ascii="Segoe UI" w:hAnsi="Segoe UI" w:cs="Segoe UI"/>
          <w:sz w:val="22"/>
        </w:rPr>
      </w:pPr>
      <w:bookmarkStart w:id="157" w:name="_Toc420740303"/>
      <w:bookmarkStart w:id="158" w:name="_Toc420743534"/>
      <w:bookmarkStart w:id="159" w:name="_Toc420748765"/>
      <w:bookmarkStart w:id="160" w:name="_Toc425495339"/>
      <w:bookmarkStart w:id="161" w:name="_Toc419277831"/>
      <w:r w:rsidRPr="00632496">
        <w:rPr>
          <w:rFonts w:ascii="Segoe UI" w:hAnsi="Segoe UI" w:cs="Segoe UI"/>
          <w:sz w:val="22"/>
        </w:rPr>
        <w:t xml:space="preserve">Odstoupením od smlouvy </w:t>
      </w:r>
      <w:r w:rsidR="00BE49BD" w:rsidRPr="00632496">
        <w:rPr>
          <w:rFonts w:ascii="Segoe UI" w:hAnsi="Segoe UI" w:cs="Segoe UI"/>
          <w:sz w:val="22"/>
        </w:rPr>
        <w:t xml:space="preserve">není </w:t>
      </w:r>
      <w:r w:rsidRPr="00632496">
        <w:rPr>
          <w:rFonts w:ascii="Segoe UI" w:hAnsi="Segoe UI" w:cs="Segoe UI"/>
          <w:sz w:val="22"/>
        </w:rPr>
        <w:t>dotčen</w:t>
      </w:r>
      <w:r w:rsidR="00BE49BD" w:rsidRPr="00632496">
        <w:rPr>
          <w:rFonts w:ascii="Segoe UI" w:hAnsi="Segoe UI" w:cs="Segoe UI"/>
          <w:sz w:val="22"/>
        </w:rPr>
        <w:t xml:space="preserve"> každý</w:t>
      </w:r>
      <w:r w:rsidRPr="00632496">
        <w:rPr>
          <w:rFonts w:ascii="Segoe UI" w:hAnsi="Segoe UI" w:cs="Segoe UI"/>
          <w:sz w:val="22"/>
        </w:rPr>
        <w:t xml:space="preserve"> nárok na</w:t>
      </w:r>
      <w:r w:rsidR="00BE49BD" w:rsidRPr="00632496">
        <w:rPr>
          <w:rFonts w:ascii="Segoe UI" w:hAnsi="Segoe UI" w:cs="Segoe UI"/>
          <w:sz w:val="22"/>
        </w:rPr>
        <w:t xml:space="preserve"> zaplacení</w:t>
      </w:r>
      <w:r w:rsidRPr="00632496">
        <w:rPr>
          <w:rFonts w:ascii="Segoe UI" w:hAnsi="Segoe UI" w:cs="Segoe UI"/>
          <w:sz w:val="22"/>
        </w:rPr>
        <w:t xml:space="preserve"> smluvní pokut</w:t>
      </w:r>
      <w:r w:rsidR="00BE49BD" w:rsidRPr="00632496">
        <w:rPr>
          <w:rFonts w:ascii="Segoe UI" w:hAnsi="Segoe UI" w:cs="Segoe UI"/>
          <w:sz w:val="22"/>
        </w:rPr>
        <w:t xml:space="preserve">y nebo zákonného úroku z prodlení </w:t>
      </w:r>
      <w:r w:rsidRPr="00632496">
        <w:rPr>
          <w:rFonts w:ascii="Segoe UI" w:hAnsi="Segoe UI" w:cs="Segoe UI"/>
          <w:sz w:val="22"/>
        </w:rPr>
        <w:t xml:space="preserve">platně vzniklý v době před </w:t>
      </w:r>
      <w:r w:rsidR="00C22524">
        <w:rPr>
          <w:rFonts w:ascii="Segoe UI" w:hAnsi="Segoe UI" w:cs="Segoe UI"/>
          <w:sz w:val="22"/>
        </w:rPr>
        <w:t>o</w:t>
      </w:r>
      <w:r w:rsidRPr="00632496">
        <w:rPr>
          <w:rFonts w:ascii="Segoe UI" w:hAnsi="Segoe UI" w:cs="Segoe UI"/>
          <w:sz w:val="22"/>
        </w:rPr>
        <w:t>dstoupením od smlouvy</w:t>
      </w:r>
      <w:r w:rsidR="00BE49BD" w:rsidRPr="00632496">
        <w:rPr>
          <w:rFonts w:ascii="Segoe UI" w:hAnsi="Segoe UI" w:cs="Segoe UI"/>
          <w:sz w:val="22"/>
        </w:rPr>
        <w:t xml:space="preserve">, práva na náhradu škody, povinnosti mlčenlivosti, práva z odpovědnosti za vady a </w:t>
      </w:r>
      <w:r w:rsidR="00496E82">
        <w:rPr>
          <w:rFonts w:ascii="Segoe UI" w:hAnsi="Segoe UI" w:cs="Segoe UI"/>
          <w:sz w:val="22"/>
        </w:rPr>
        <w:t>Z</w:t>
      </w:r>
      <w:r w:rsidR="007F5023">
        <w:rPr>
          <w:rFonts w:ascii="Segoe UI" w:hAnsi="Segoe UI" w:cs="Segoe UI"/>
          <w:sz w:val="22"/>
        </w:rPr>
        <w:t>áruky</w:t>
      </w:r>
      <w:r w:rsidR="00496E82">
        <w:rPr>
          <w:rFonts w:ascii="Segoe UI" w:hAnsi="Segoe UI" w:cs="Segoe UI"/>
          <w:sz w:val="22"/>
        </w:rPr>
        <w:t xml:space="preserve"> </w:t>
      </w:r>
      <w:r w:rsidR="00BE49BD" w:rsidRPr="00632496">
        <w:rPr>
          <w:rFonts w:ascii="Segoe UI" w:hAnsi="Segoe UI" w:cs="Segoe UI"/>
          <w:sz w:val="22"/>
        </w:rPr>
        <w:t>ani další ujednání, z jejichž povahy vyplývá, že mají zavazovat Smluvní strany i po zániku účinnosti této smlouvy</w:t>
      </w:r>
      <w:r w:rsidRPr="00632496">
        <w:rPr>
          <w:rFonts w:ascii="Segoe UI" w:hAnsi="Segoe UI" w:cs="Segoe UI"/>
          <w:sz w:val="22"/>
        </w:rPr>
        <w:t>.</w:t>
      </w:r>
      <w:bookmarkEnd w:id="157"/>
      <w:bookmarkEnd w:id="158"/>
      <w:bookmarkEnd w:id="159"/>
      <w:bookmarkEnd w:id="160"/>
    </w:p>
    <w:p w14:paraId="69E50321" w14:textId="77777777" w:rsidR="004E6A18" w:rsidRPr="00632496" w:rsidRDefault="00B47C2E" w:rsidP="009A4694">
      <w:pPr>
        <w:pStyle w:val="Nadpis2"/>
        <w:keepLines w:val="0"/>
        <w:widowControl w:val="0"/>
        <w:rPr>
          <w:rFonts w:ascii="Segoe UI" w:hAnsi="Segoe UI" w:cs="Segoe UI"/>
          <w:sz w:val="22"/>
        </w:rPr>
      </w:pPr>
      <w:bookmarkStart w:id="162" w:name="_Toc420740304"/>
      <w:bookmarkStart w:id="163" w:name="_Toc420743535"/>
      <w:bookmarkStart w:id="164" w:name="_Toc420748766"/>
      <w:bookmarkStart w:id="165" w:name="_Toc425495340"/>
      <w:r w:rsidRPr="00632496">
        <w:rPr>
          <w:rFonts w:ascii="Segoe UI" w:hAnsi="Segoe UI" w:cs="Segoe UI"/>
          <w:sz w:val="22"/>
        </w:rPr>
        <w:t>Kterákoliv ze Smluvních stran je oprávněna od smlouvy odstoupit za podmínek stanovených OZ.</w:t>
      </w:r>
      <w:bookmarkEnd w:id="161"/>
      <w:bookmarkEnd w:id="162"/>
      <w:bookmarkEnd w:id="163"/>
      <w:bookmarkEnd w:id="164"/>
      <w:bookmarkEnd w:id="165"/>
    </w:p>
    <w:p w14:paraId="0B979C00" w14:textId="77777777" w:rsidR="00EE20E3" w:rsidRPr="00632496" w:rsidRDefault="00EE20E3" w:rsidP="009A4694">
      <w:pPr>
        <w:pStyle w:val="Nadpis1"/>
        <w:keepNext w:val="0"/>
        <w:keepLines w:val="0"/>
        <w:widowControl w:val="0"/>
        <w:rPr>
          <w:rFonts w:ascii="Segoe UI" w:hAnsi="Segoe UI" w:cs="Segoe UI"/>
          <w:sz w:val="22"/>
          <w:szCs w:val="22"/>
        </w:rPr>
      </w:pPr>
      <w:bookmarkStart w:id="166" w:name="_Toc425495342"/>
      <w:r w:rsidRPr="00632496">
        <w:rPr>
          <w:rFonts w:ascii="Segoe UI" w:hAnsi="Segoe UI" w:cs="Segoe UI"/>
          <w:sz w:val="22"/>
          <w:szCs w:val="22"/>
        </w:rPr>
        <w:t>VZÁJEMNÁ KOMUNIKACE</w:t>
      </w:r>
      <w:bookmarkEnd w:id="166"/>
    </w:p>
    <w:p w14:paraId="524857D5" w14:textId="77777777" w:rsidR="00B23195" w:rsidRPr="00632496" w:rsidRDefault="00B23195" w:rsidP="009A4694">
      <w:pPr>
        <w:pStyle w:val="Nadpis2"/>
        <w:keepLines w:val="0"/>
        <w:widowControl w:val="0"/>
        <w:rPr>
          <w:rFonts w:ascii="Segoe UI" w:hAnsi="Segoe UI" w:cs="Segoe UI"/>
          <w:sz w:val="22"/>
        </w:rPr>
      </w:pPr>
      <w:bookmarkStart w:id="167" w:name="_Toc420740307"/>
      <w:bookmarkStart w:id="168" w:name="_Toc420743538"/>
      <w:bookmarkStart w:id="169" w:name="_Toc420748769"/>
      <w:bookmarkStart w:id="170" w:name="_Toc425495343"/>
      <w:bookmarkStart w:id="171" w:name="_Toc419277837"/>
      <w:r w:rsidRPr="00632496">
        <w:rPr>
          <w:rFonts w:ascii="Segoe UI" w:hAnsi="Segoe UI" w:cs="Segoe UI"/>
          <w:sz w:val="22"/>
        </w:rPr>
        <w:t>Veškerá oznámení, tj. jakákoliv komunikace na základě smlouvy, bude probíhat v souladu s tímto článkem smlouvy.</w:t>
      </w:r>
      <w:bookmarkEnd w:id="167"/>
      <w:bookmarkEnd w:id="168"/>
      <w:bookmarkEnd w:id="169"/>
      <w:bookmarkEnd w:id="170"/>
    </w:p>
    <w:p w14:paraId="3C5E6A2F" w14:textId="77777777" w:rsidR="00B23195" w:rsidRPr="00632496" w:rsidRDefault="00B23195" w:rsidP="009A4694">
      <w:pPr>
        <w:pStyle w:val="Nadpis2"/>
        <w:keepLines w:val="0"/>
        <w:widowControl w:val="0"/>
        <w:rPr>
          <w:rFonts w:ascii="Segoe UI" w:hAnsi="Segoe UI" w:cs="Segoe UI"/>
          <w:sz w:val="22"/>
        </w:rPr>
      </w:pPr>
      <w:bookmarkStart w:id="172" w:name="_Toc420740308"/>
      <w:bookmarkStart w:id="173" w:name="_Toc420743539"/>
      <w:bookmarkStart w:id="174" w:name="_Toc420748770"/>
      <w:bookmarkStart w:id="175" w:name="_Toc425495344"/>
      <w:r w:rsidRPr="00632496">
        <w:rPr>
          <w:rFonts w:ascii="Segoe UI" w:hAnsi="Segoe UI" w:cs="Segoe UI"/>
          <w:sz w:val="22"/>
        </w:rPr>
        <w:t>Veškerá komunikace mezi Smluvními stranami bude probíhat prostřednictvím osob uvedených v</w:t>
      </w:r>
      <w:r w:rsidR="001A60BA" w:rsidRPr="00632496">
        <w:rPr>
          <w:rFonts w:ascii="Segoe UI" w:hAnsi="Segoe UI" w:cs="Segoe UI"/>
          <w:sz w:val="22"/>
        </w:rPr>
        <w:t> odst. 7.3</w:t>
      </w:r>
      <w:r w:rsidRPr="00632496">
        <w:rPr>
          <w:rFonts w:ascii="Segoe UI" w:hAnsi="Segoe UI" w:cs="Segoe UI"/>
          <w:sz w:val="22"/>
        </w:rPr>
        <w:t xml:space="preserve"> smlouvy, pověřených pracovníků nebo statutárních zástupců Smluvních stran.</w:t>
      </w:r>
      <w:bookmarkEnd w:id="172"/>
      <w:bookmarkEnd w:id="173"/>
      <w:bookmarkEnd w:id="174"/>
      <w:bookmarkEnd w:id="175"/>
    </w:p>
    <w:p w14:paraId="0D1C64D2" w14:textId="59B86A22" w:rsidR="00EE20E3" w:rsidRPr="00632496" w:rsidRDefault="00B23195" w:rsidP="009A4694">
      <w:pPr>
        <w:pStyle w:val="Nadpis2"/>
        <w:keepLines w:val="0"/>
        <w:widowControl w:val="0"/>
        <w:rPr>
          <w:rFonts w:ascii="Segoe UI" w:hAnsi="Segoe UI" w:cs="Segoe UI"/>
          <w:sz w:val="22"/>
        </w:rPr>
      </w:pPr>
      <w:bookmarkStart w:id="176" w:name="_Toc420740309"/>
      <w:bookmarkStart w:id="177" w:name="_Toc420743540"/>
      <w:bookmarkStart w:id="178" w:name="_Toc420748771"/>
      <w:bookmarkStart w:id="179" w:name="_Toc425495345"/>
      <w:r w:rsidRPr="00632496">
        <w:rPr>
          <w:rFonts w:ascii="Segoe UI" w:hAnsi="Segoe UI" w:cs="Segoe UI"/>
          <w:sz w:val="22"/>
        </w:rPr>
        <w:t>Jakékoli oznámení, žádost či jiné sdělení, jež má být učiněno či dáno Smluvní straně dle</w:t>
      </w:r>
      <w:r w:rsidR="002C3B87">
        <w:rPr>
          <w:rFonts w:ascii="Segoe UI" w:hAnsi="Segoe UI" w:cs="Segoe UI"/>
          <w:sz w:val="22"/>
        </w:rPr>
        <w:t> </w:t>
      </w:r>
      <w:r w:rsidRPr="00632496">
        <w:rPr>
          <w:rFonts w:ascii="Segoe UI" w:hAnsi="Segoe UI" w:cs="Segoe UI"/>
          <w:sz w:val="22"/>
        </w:rPr>
        <w:t>smlouvy, bude učiněno či dáno písemně. Kromě jiných způsobů komunikace dohodnutých mezi Smluvními stranami se za účinné považují osobní doručování, doručování doporučenou poštou, kurýrní službou, datovou schránkou či elektronickou poštou, a to na adresy Smluvních stran uvedené v</w:t>
      </w:r>
      <w:r w:rsidR="00447D57" w:rsidRPr="00632496">
        <w:rPr>
          <w:rFonts w:ascii="Segoe UI" w:hAnsi="Segoe UI" w:cs="Segoe UI"/>
          <w:sz w:val="22"/>
        </w:rPr>
        <w:t>e</w:t>
      </w:r>
      <w:r w:rsidRPr="00632496">
        <w:rPr>
          <w:rFonts w:ascii="Segoe UI" w:hAnsi="Segoe UI" w:cs="Segoe UI"/>
          <w:sz w:val="22"/>
        </w:rPr>
        <w:t xml:space="preserve"> smlouvě, nebo na takové adresy, které si </w:t>
      </w:r>
      <w:r w:rsidR="00AF7136">
        <w:rPr>
          <w:rFonts w:ascii="Segoe UI" w:hAnsi="Segoe UI" w:cs="Segoe UI"/>
          <w:sz w:val="22"/>
        </w:rPr>
        <w:t>Dodavatel</w:t>
      </w:r>
      <w:r w:rsidRPr="00632496">
        <w:rPr>
          <w:rFonts w:ascii="Segoe UI" w:hAnsi="Segoe UI" w:cs="Segoe UI"/>
          <w:sz w:val="22"/>
        </w:rPr>
        <w:t xml:space="preserve"> a </w:t>
      </w:r>
      <w:r w:rsidR="00AF7136">
        <w:rPr>
          <w:rFonts w:ascii="Segoe UI" w:hAnsi="Segoe UI" w:cs="Segoe UI"/>
          <w:sz w:val="22"/>
        </w:rPr>
        <w:t>Objednatel</w:t>
      </w:r>
      <w:r w:rsidRPr="00632496">
        <w:rPr>
          <w:rFonts w:ascii="Segoe UI" w:hAnsi="Segoe UI" w:cs="Segoe UI"/>
          <w:sz w:val="22"/>
        </w:rPr>
        <w:t xml:space="preserve"> vzájemně písemně oznámí</w:t>
      </w:r>
      <w:r w:rsidR="00EE20E3" w:rsidRPr="00632496">
        <w:rPr>
          <w:rFonts w:ascii="Segoe UI" w:hAnsi="Segoe UI" w:cs="Segoe UI"/>
          <w:sz w:val="22"/>
        </w:rPr>
        <w:t>.</w:t>
      </w:r>
      <w:bookmarkEnd w:id="171"/>
      <w:bookmarkEnd w:id="176"/>
      <w:bookmarkEnd w:id="177"/>
      <w:bookmarkEnd w:id="178"/>
      <w:bookmarkEnd w:id="179"/>
    </w:p>
    <w:p w14:paraId="1554744E" w14:textId="77777777" w:rsidR="00EE20E3" w:rsidRPr="00632496" w:rsidRDefault="00EE20E3" w:rsidP="009A4694">
      <w:pPr>
        <w:pStyle w:val="Nadpis2"/>
        <w:keepLines w:val="0"/>
        <w:widowControl w:val="0"/>
        <w:rPr>
          <w:rFonts w:ascii="Segoe UI" w:hAnsi="Segoe UI" w:cs="Segoe UI"/>
          <w:sz w:val="22"/>
        </w:rPr>
      </w:pPr>
      <w:bookmarkStart w:id="180" w:name="_Toc419277838"/>
      <w:bookmarkStart w:id="181" w:name="_Toc420740310"/>
      <w:bookmarkStart w:id="182" w:name="_Toc420743541"/>
      <w:bookmarkStart w:id="183" w:name="_Toc420748772"/>
      <w:bookmarkStart w:id="184" w:name="_Toc425495346"/>
      <w:r w:rsidRPr="00632496">
        <w:rPr>
          <w:rFonts w:ascii="Segoe UI" w:hAnsi="Segoe UI" w:cs="Segoe UI"/>
          <w:sz w:val="22"/>
        </w:rPr>
        <w:t>Oznámení správně adresovaná se považují za doručená</w:t>
      </w:r>
      <w:r w:rsidR="004E6A18" w:rsidRPr="00632496">
        <w:rPr>
          <w:rFonts w:ascii="Segoe UI" w:hAnsi="Segoe UI" w:cs="Segoe UI"/>
          <w:sz w:val="22"/>
        </w:rPr>
        <w:t>:</w:t>
      </w:r>
      <w:bookmarkEnd w:id="180"/>
      <w:bookmarkEnd w:id="181"/>
      <w:bookmarkEnd w:id="182"/>
      <w:bookmarkEnd w:id="183"/>
      <w:bookmarkEnd w:id="184"/>
    </w:p>
    <w:p w14:paraId="63FE87A9" w14:textId="3C58E7B6" w:rsidR="00EE20E3" w:rsidRPr="00632496" w:rsidRDefault="00EE20E3" w:rsidP="009A4694">
      <w:pPr>
        <w:pStyle w:val="Nadpis3"/>
        <w:keepLines w:val="0"/>
        <w:widowControl w:val="0"/>
        <w:rPr>
          <w:rFonts w:ascii="Segoe UI" w:hAnsi="Segoe UI" w:cs="Segoe UI"/>
          <w:sz w:val="22"/>
        </w:rPr>
      </w:pPr>
      <w:r w:rsidRPr="00632496">
        <w:rPr>
          <w:rFonts w:ascii="Segoe UI" w:hAnsi="Segoe UI" w:cs="Segoe UI"/>
          <w:sz w:val="22"/>
        </w:rPr>
        <w:t>dnem, o němž tak stanoví zákon č. 300/2008 Sb., o elektronických úkonech a</w:t>
      </w:r>
      <w:r w:rsidR="00FF2379" w:rsidRPr="00632496">
        <w:rPr>
          <w:rFonts w:ascii="Segoe UI" w:hAnsi="Segoe UI" w:cs="Segoe UI"/>
          <w:sz w:val="22"/>
        </w:rPr>
        <w:t> </w:t>
      </w:r>
      <w:r w:rsidRPr="00632496">
        <w:rPr>
          <w:rFonts w:ascii="Segoe UI" w:hAnsi="Segoe UI" w:cs="Segoe UI"/>
          <w:sz w:val="22"/>
        </w:rPr>
        <w:t>autorizované konverzi dokumentů, ve znění pozdějších předpisů (dále jen</w:t>
      </w:r>
      <w:r w:rsidR="002C3B87">
        <w:rPr>
          <w:rFonts w:ascii="Segoe UI" w:hAnsi="Segoe UI" w:cs="Segoe UI"/>
          <w:sz w:val="22"/>
        </w:rPr>
        <w:t> </w:t>
      </w:r>
      <w:r w:rsidRPr="00632496">
        <w:rPr>
          <w:rFonts w:ascii="Segoe UI" w:hAnsi="Segoe UI" w:cs="Segoe UI"/>
          <w:sz w:val="22"/>
        </w:rPr>
        <w:t>„</w:t>
      </w:r>
      <w:r w:rsidRPr="00632496">
        <w:rPr>
          <w:rFonts w:ascii="Segoe UI" w:hAnsi="Segoe UI" w:cs="Segoe UI"/>
          <w:b/>
          <w:i/>
          <w:sz w:val="22"/>
        </w:rPr>
        <w:t>ZDS</w:t>
      </w:r>
      <w:r w:rsidRPr="00632496">
        <w:rPr>
          <w:rFonts w:ascii="Segoe UI" w:hAnsi="Segoe UI" w:cs="Segoe UI"/>
          <w:sz w:val="22"/>
        </w:rPr>
        <w:t>“), je-li oznámení zasíláno prostřednictvím datové zprávy do datové schránky ve</w:t>
      </w:r>
      <w:r w:rsidR="00FF2379" w:rsidRPr="00632496">
        <w:rPr>
          <w:rFonts w:ascii="Segoe UI" w:hAnsi="Segoe UI" w:cs="Segoe UI"/>
          <w:sz w:val="22"/>
        </w:rPr>
        <w:t> </w:t>
      </w:r>
      <w:r w:rsidRPr="00632496">
        <w:rPr>
          <w:rFonts w:ascii="Segoe UI" w:hAnsi="Segoe UI" w:cs="Segoe UI"/>
          <w:sz w:val="22"/>
        </w:rPr>
        <w:t>smyslu ZDS; nebo</w:t>
      </w:r>
    </w:p>
    <w:p w14:paraId="36A7487E" w14:textId="77777777" w:rsidR="00EE20E3" w:rsidRPr="00632496" w:rsidRDefault="00EE20E3" w:rsidP="009A4694">
      <w:pPr>
        <w:pStyle w:val="Nadpis3"/>
        <w:keepLines w:val="0"/>
        <w:widowControl w:val="0"/>
        <w:rPr>
          <w:rFonts w:ascii="Segoe UI" w:hAnsi="Segoe UI" w:cs="Segoe UI"/>
          <w:sz w:val="22"/>
        </w:rPr>
      </w:pPr>
      <w:r w:rsidRPr="00632496">
        <w:rPr>
          <w:rFonts w:ascii="Segoe UI" w:hAnsi="Segoe UI" w:cs="Segoe UI"/>
          <w:sz w:val="22"/>
        </w:rPr>
        <w:t>dnem fyzického předání oznámení, je-li oznámení zasíláno prostřednictvím kurýra nebo doručováno osobně; nebo</w:t>
      </w:r>
    </w:p>
    <w:p w14:paraId="4A94EB68" w14:textId="77777777" w:rsidR="00EE20E3" w:rsidRPr="00632496" w:rsidRDefault="00EE20E3" w:rsidP="009A4694">
      <w:pPr>
        <w:pStyle w:val="Nadpis3"/>
        <w:keepLines w:val="0"/>
        <w:widowControl w:val="0"/>
        <w:rPr>
          <w:rFonts w:ascii="Segoe UI" w:hAnsi="Segoe UI" w:cs="Segoe UI"/>
          <w:sz w:val="22"/>
        </w:rPr>
      </w:pPr>
      <w:r w:rsidRPr="00632496">
        <w:rPr>
          <w:rFonts w:ascii="Segoe UI" w:hAnsi="Segoe UI" w:cs="Segoe UI"/>
          <w:sz w:val="22"/>
        </w:rPr>
        <w:t>dnem doručení potvrzeným na doručence, je-li oznámení zasíláno doporučenou poštou; nebo</w:t>
      </w:r>
    </w:p>
    <w:p w14:paraId="4E17C242" w14:textId="39BDF348" w:rsidR="00EE20E3" w:rsidRPr="00632496" w:rsidRDefault="00EE20E3" w:rsidP="009A4694">
      <w:pPr>
        <w:pStyle w:val="Nadpis3"/>
        <w:keepLines w:val="0"/>
        <w:widowControl w:val="0"/>
        <w:rPr>
          <w:rFonts w:ascii="Segoe UI" w:hAnsi="Segoe UI" w:cs="Segoe UI"/>
          <w:sz w:val="22"/>
        </w:rPr>
      </w:pPr>
      <w:r w:rsidRPr="00632496">
        <w:rPr>
          <w:rFonts w:ascii="Segoe UI" w:hAnsi="Segoe UI" w:cs="Segoe UI"/>
          <w:sz w:val="22"/>
        </w:rPr>
        <w:t>dnem, kdy bude, v případě, že doručení výše uvedeným způsobem nebude z</w:t>
      </w:r>
      <w:r w:rsidR="00FF2379" w:rsidRPr="00632496">
        <w:rPr>
          <w:rFonts w:ascii="Segoe UI" w:hAnsi="Segoe UI" w:cs="Segoe UI"/>
          <w:sz w:val="22"/>
        </w:rPr>
        <w:t> </w:t>
      </w:r>
      <w:r w:rsidRPr="00632496">
        <w:rPr>
          <w:rFonts w:ascii="Segoe UI" w:hAnsi="Segoe UI" w:cs="Segoe UI"/>
          <w:sz w:val="22"/>
        </w:rPr>
        <w:t xml:space="preserve">jakéhokoli důvodu možné, oznámení zasláno doporučenou poštou na adresu </w:t>
      </w:r>
      <w:r w:rsidR="00447D57" w:rsidRPr="00632496">
        <w:rPr>
          <w:rFonts w:ascii="Segoe UI" w:hAnsi="Segoe UI" w:cs="Segoe UI"/>
          <w:sz w:val="22"/>
        </w:rPr>
        <w:t>S</w:t>
      </w:r>
      <w:r w:rsidRPr="00632496">
        <w:rPr>
          <w:rFonts w:ascii="Segoe UI" w:hAnsi="Segoe UI" w:cs="Segoe UI"/>
          <w:sz w:val="22"/>
        </w:rPr>
        <w:t>mluvní strany, avšak k jeho převzetí z jakéhokoli důvodu nedojde, a to ani ve</w:t>
      </w:r>
      <w:r w:rsidR="002C3B87">
        <w:rPr>
          <w:rFonts w:ascii="Segoe UI" w:hAnsi="Segoe UI" w:cs="Segoe UI"/>
          <w:sz w:val="22"/>
        </w:rPr>
        <w:t> </w:t>
      </w:r>
      <w:r w:rsidRPr="00632496">
        <w:rPr>
          <w:rFonts w:ascii="Segoe UI" w:hAnsi="Segoe UI" w:cs="Segoe UI"/>
          <w:sz w:val="22"/>
        </w:rPr>
        <w:t>lhůtě 3 pracovních dnů od jeho uložení na příslušné pobočce pošty.</w:t>
      </w:r>
    </w:p>
    <w:p w14:paraId="008430C7" w14:textId="4353C780" w:rsidR="0023482C" w:rsidRDefault="00EE20E3" w:rsidP="009A4694">
      <w:pPr>
        <w:pStyle w:val="Nadpis2"/>
        <w:keepLines w:val="0"/>
        <w:widowControl w:val="0"/>
        <w:rPr>
          <w:rFonts w:ascii="Segoe UI" w:hAnsi="Segoe UI" w:cs="Segoe UI"/>
          <w:sz w:val="22"/>
        </w:rPr>
      </w:pPr>
      <w:bookmarkStart w:id="185" w:name="_Toc419277839"/>
      <w:bookmarkStart w:id="186" w:name="_Toc420740311"/>
      <w:bookmarkStart w:id="187" w:name="_Toc420743542"/>
      <w:bookmarkStart w:id="188" w:name="_Toc420748773"/>
      <w:bookmarkStart w:id="189" w:name="_Toc425495347"/>
      <w:r w:rsidRPr="00632496">
        <w:rPr>
          <w:rFonts w:ascii="Segoe UI" w:hAnsi="Segoe UI" w:cs="Segoe UI"/>
          <w:sz w:val="22"/>
        </w:rPr>
        <w:t xml:space="preserve">Informace a materiály, které obsahují osobní údaje či důvěrné informace, budou doručovány buď osobně, nebo zasílány elektronicky a šifrovány. Šifra pro elektronickou </w:t>
      </w:r>
      <w:r w:rsidRPr="00632496">
        <w:rPr>
          <w:rFonts w:ascii="Segoe UI" w:hAnsi="Segoe UI" w:cs="Segoe UI"/>
          <w:sz w:val="22"/>
        </w:rPr>
        <w:lastRenderedPageBreak/>
        <w:t>komunikaci bude určena před zahájením realizace plnění smlouvy.</w:t>
      </w:r>
      <w:bookmarkEnd w:id="185"/>
      <w:bookmarkEnd w:id="186"/>
      <w:bookmarkEnd w:id="187"/>
      <w:bookmarkEnd w:id="188"/>
      <w:bookmarkEnd w:id="189"/>
    </w:p>
    <w:p w14:paraId="3B9B3316" w14:textId="77777777" w:rsidR="00EE20E3" w:rsidRPr="00632496" w:rsidRDefault="00EE20E3" w:rsidP="009A4694">
      <w:pPr>
        <w:pStyle w:val="Nadpis1"/>
        <w:keepNext w:val="0"/>
        <w:keepLines w:val="0"/>
        <w:widowControl w:val="0"/>
        <w:rPr>
          <w:rFonts w:ascii="Segoe UI" w:hAnsi="Segoe UI" w:cs="Segoe UI"/>
          <w:sz w:val="22"/>
          <w:szCs w:val="22"/>
        </w:rPr>
      </w:pPr>
      <w:bookmarkStart w:id="190" w:name="_Toc425495350"/>
      <w:r w:rsidRPr="00632496">
        <w:rPr>
          <w:rFonts w:ascii="Segoe UI" w:hAnsi="Segoe UI" w:cs="Segoe UI"/>
          <w:sz w:val="22"/>
          <w:szCs w:val="22"/>
        </w:rPr>
        <w:t>ZÁVĚREČNÁ USTANOVENÍ</w:t>
      </w:r>
      <w:bookmarkEnd w:id="190"/>
    </w:p>
    <w:p w14:paraId="4C03AEDB" w14:textId="4E043AEC" w:rsidR="00447D57" w:rsidRPr="00632496" w:rsidRDefault="00447D57" w:rsidP="009A4694">
      <w:pPr>
        <w:pStyle w:val="Nadpis2"/>
        <w:keepLines w:val="0"/>
        <w:widowControl w:val="0"/>
        <w:rPr>
          <w:rFonts w:ascii="Segoe UI" w:hAnsi="Segoe UI" w:cs="Segoe UI"/>
          <w:sz w:val="22"/>
        </w:rPr>
      </w:pPr>
      <w:bookmarkStart w:id="191" w:name="_Toc420740315"/>
      <w:bookmarkStart w:id="192" w:name="_Toc420743546"/>
      <w:bookmarkStart w:id="193" w:name="_Toc420748777"/>
      <w:bookmarkStart w:id="194" w:name="_Toc425495351"/>
      <w:r w:rsidRPr="00632496">
        <w:rPr>
          <w:rFonts w:ascii="Segoe UI" w:hAnsi="Segoe UI" w:cs="Segoe UI"/>
          <w:sz w:val="22"/>
        </w:rPr>
        <w:t>Smlouva nabývá platnosti dnem podpisu oprávněnými zástupci obou Smluvních stran a</w:t>
      </w:r>
      <w:r w:rsidR="00FF2379" w:rsidRPr="00632496">
        <w:rPr>
          <w:rFonts w:ascii="Segoe UI" w:hAnsi="Segoe UI" w:cs="Segoe UI"/>
          <w:sz w:val="22"/>
        </w:rPr>
        <w:t> </w:t>
      </w:r>
      <w:r w:rsidRPr="00632496">
        <w:rPr>
          <w:rFonts w:ascii="Segoe UI" w:hAnsi="Segoe UI" w:cs="Segoe UI"/>
          <w:sz w:val="22"/>
        </w:rPr>
        <w:t>účinnosti dnem jejího uveřejnění v registru smluv dle zákona o registru smluv.</w:t>
      </w:r>
    </w:p>
    <w:p w14:paraId="749C7335" w14:textId="77777777" w:rsidR="00A77195" w:rsidRDefault="00FF2379" w:rsidP="009A4694">
      <w:pPr>
        <w:pStyle w:val="Nadpis2"/>
        <w:keepLines w:val="0"/>
        <w:widowControl w:val="0"/>
        <w:rPr>
          <w:rFonts w:ascii="Segoe UI" w:hAnsi="Segoe UI" w:cs="Segoe UI"/>
          <w:sz w:val="22"/>
        </w:rPr>
      </w:pPr>
      <w:r w:rsidRPr="00632496">
        <w:rPr>
          <w:rFonts w:ascii="Segoe UI" w:hAnsi="Segoe UI" w:cs="Segoe UI"/>
          <w:sz w:val="22"/>
        </w:rPr>
        <w:t>Smlouvu</w:t>
      </w:r>
      <w:r w:rsidR="00B23195" w:rsidRPr="00632496">
        <w:rPr>
          <w:rFonts w:ascii="Segoe UI" w:hAnsi="Segoe UI" w:cs="Segoe UI"/>
          <w:sz w:val="22"/>
        </w:rPr>
        <w:t xml:space="preserve"> lze po dohodě Smluvních stran měnit nebo doplňovat pouze písemnými dodatky označovanými a číslovanými vzestupnou řadou a podepsanými oprávněnými zástupci Smluvních stran uvedenými v záhlaví smlouvy</w:t>
      </w:r>
      <w:r w:rsidR="00A20CE7" w:rsidRPr="00632496">
        <w:rPr>
          <w:rFonts w:ascii="Segoe UI" w:hAnsi="Segoe UI" w:cs="Segoe UI"/>
          <w:sz w:val="22"/>
        </w:rPr>
        <w:t>, není-li ve smlouvě výslovně uvedeno jinak</w:t>
      </w:r>
      <w:r w:rsidR="00B23195" w:rsidRPr="00632496">
        <w:rPr>
          <w:rFonts w:ascii="Segoe UI" w:hAnsi="Segoe UI" w:cs="Segoe UI"/>
          <w:sz w:val="22"/>
        </w:rPr>
        <w:t>. Jiná ujednání jsou neplatná.</w:t>
      </w:r>
      <w:bookmarkEnd w:id="191"/>
      <w:bookmarkEnd w:id="192"/>
      <w:bookmarkEnd w:id="193"/>
      <w:bookmarkEnd w:id="194"/>
      <w:r w:rsidR="00553120">
        <w:rPr>
          <w:rFonts w:ascii="Segoe UI" w:hAnsi="Segoe UI" w:cs="Segoe UI"/>
          <w:sz w:val="22"/>
        </w:rPr>
        <w:t xml:space="preserve"> </w:t>
      </w:r>
    </w:p>
    <w:p w14:paraId="4457D58F" w14:textId="274378D7" w:rsidR="00B23195" w:rsidRDefault="00B651F5" w:rsidP="009A4694">
      <w:pPr>
        <w:pStyle w:val="Nadpis2"/>
        <w:keepLines w:val="0"/>
        <w:widowControl w:val="0"/>
        <w:numPr>
          <w:ilvl w:val="0"/>
          <w:numId w:val="0"/>
        </w:numPr>
        <w:ind w:left="680"/>
        <w:rPr>
          <w:rFonts w:ascii="Segoe UI" w:hAnsi="Segoe UI" w:cs="Segoe UI"/>
          <w:sz w:val="22"/>
        </w:rPr>
      </w:pPr>
      <w:r>
        <w:rPr>
          <w:rFonts w:ascii="Segoe UI" w:hAnsi="Segoe UI" w:cs="Segoe UI"/>
          <w:sz w:val="22"/>
        </w:rPr>
        <w:t>Projekt interiéru</w:t>
      </w:r>
      <w:r w:rsidR="000B2687">
        <w:rPr>
          <w:rFonts w:ascii="Segoe UI" w:hAnsi="Segoe UI" w:cs="Segoe UI"/>
          <w:sz w:val="22"/>
        </w:rPr>
        <w:t>, kte</w:t>
      </w:r>
      <w:r>
        <w:rPr>
          <w:rFonts w:ascii="Segoe UI" w:hAnsi="Segoe UI" w:cs="Segoe UI"/>
          <w:sz w:val="22"/>
        </w:rPr>
        <w:t>rým</w:t>
      </w:r>
      <w:r w:rsidR="000B2687">
        <w:rPr>
          <w:rFonts w:ascii="Segoe UI" w:hAnsi="Segoe UI" w:cs="Segoe UI"/>
          <w:sz w:val="22"/>
        </w:rPr>
        <w:t xml:space="preserve"> se musí </w:t>
      </w:r>
      <w:r w:rsidR="00AF7136">
        <w:rPr>
          <w:rFonts w:ascii="Segoe UI" w:hAnsi="Segoe UI" w:cs="Segoe UI"/>
          <w:sz w:val="22"/>
        </w:rPr>
        <w:t>Dodavatel</w:t>
      </w:r>
      <w:r w:rsidR="000B2687">
        <w:rPr>
          <w:rFonts w:ascii="Segoe UI" w:hAnsi="Segoe UI" w:cs="Segoe UI"/>
          <w:sz w:val="22"/>
        </w:rPr>
        <w:t xml:space="preserve"> řídit, </w:t>
      </w:r>
      <w:r>
        <w:rPr>
          <w:rFonts w:ascii="Segoe UI" w:hAnsi="Segoe UI" w:cs="Segoe UI"/>
          <w:sz w:val="22"/>
        </w:rPr>
        <w:t xml:space="preserve">není </w:t>
      </w:r>
      <w:r w:rsidR="000B2687">
        <w:rPr>
          <w:rFonts w:ascii="Segoe UI" w:hAnsi="Segoe UI" w:cs="Segoe UI"/>
          <w:sz w:val="22"/>
        </w:rPr>
        <w:t>však připojen jako přílo</w:t>
      </w:r>
      <w:r>
        <w:rPr>
          <w:rFonts w:ascii="Segoe UI" w:hAnsi="Segoe UI" w:cs="Segoe UI"/>
          <w:sz w:val="22"/>
        </w:rPr>
        <w:t>ha</w:t>
      </w:r>
      <w:r w:rsidR="000B2687">
        <w:rPr>
          <w:rFonts w:ascii="Segoe UI" w:hAnsi="Segoe UI" w:cs="Segoe UI"/>
          <w:sz w:val="22"/>
        </w:rPr>
        <w:t xml:space="preserve"> této smlouvy</w:t>
      </w:r>
      <w:r w:rsidR="00A77195">
        <w:rPr>
          <w:rFonts w:ascii="Segoe UI" w:hAnsi="Segoe UI" w:cs="Segoe UI"/>
          <w:sz w:val="22"/>
        </w:rPr>
        <w:t>,</w:t>
      </w:r>
      <w:r w:rsidR="000B2687">
        <w:rPr>
          <w:rFonts w:ascii="Segoe UI" w:hAnsi="Segoe UI" w:cs="Segoe UI"/>
          <w:sz w:val="22"/>
        </w:rPr>
        <w:t xml:space="preserve"> lze měnit na základě písemného souhlasu obou </w:t>
      </w:r>
      <w:r>
        <w:rPr>
          <w:rFonts w:ascii="Segoe UI" w:hAnsi="Segoe UI" w:cs="Segoe UI"/>
          <w:sz w:val="22"/>
        </w:rPr>
        <w:t>S</w:t>
      </w:r>
      <w:r w:rsidR="000B2687">
        <w:rPr>
          <w:rFonts w:ascii="Segoe UI" w:hAnsi="Segoe UI" w:cs="Segoe UI"/>
          <w:sz w:val="22"/>
        </w:rPr>
        <w:t>mluvních stran, o takových změnách však není třeba uzavírat dodatek ke smlouvě, ledaže</w:t>
      </w:r>
    </w:p>
    <w:p w14:paraId="6657A283" w14:textId="4DF86A13" w:rsidR="000B2687" w:rsidRDefault="000B2687" w:rsidP="009A4694">
      <w:pPr>
        <w:pStyle w:val="Nadpis3"/>
        <w:keepLines w:val="0"/>
        <w:widowControl w:val="0"/>
        <w:rPr>
          <w:rFonts w:ascii="Segoe UI" w:hAnsi="Segoe UI" w:cs="Segoe UI"/>
          <w:sz w:val="22"/>
        </w:rPr>
      </w:pPr>
      <w:r w:rsidRPr="009976AD">
        <w:rPr>
          <w:rFonts w:ascii="Segoe UI" w:hAnsi="Segoe UI" w:cs="Segoe UI"/>
          <w:sz w:val="22"/>
        </w:rPr>
        <w:t xml:space="preserve">o uzavření takového dodatku požádá kterákoliv ze </w:t>
      </w:r>
      <w:r w:rsidR="00A77195">
        <w:rPr>
          <w:rFonts w:ascii="Segoe UI" w:hAnsi="Segoe UI" w:cs="Segoe UI"/>
          <w:sz w:val="22"/>
        </w:rPr>
        <w:t>Smluvních stran,</w:t>
      </w:r>
    </w:p>
    <w:p w14:paraId="452CB97F" w14:textId="627F86A7" w:rsidR="00A77195" w:rsidRDefault="00A77195" w:rsidP="009A4694">
      <w:pPr>
        <w:pStyle w:val="Nadpis3"/>
        <w:keepLines w:val="0"/>
        <w:widowControl w:val="0"/>
        <w:rPr>
          <w:rFonts w:ascii="Segoe UI" w:hAnsi="Segoe UI" w:cs="Segoe UI"/>
          <w:sz w:val="22"/>
        </w:rPr>
      </w:pPr>
      <w:r w:rsidRPr="009976AD">
        <w:rPr>
          <w:rFonts w:ascii="Segoe UI" w:hAnsi="Segoe UI" w:cs="Segoe UI"/>
          <w:sz w:val="22"/>
        </w:rPr>
        <w:t>změna</w:t>
      </w:r>
      <w:r w:rsidR="006F0308">
        <w:rPr>
          <w:rFonts w:ascii="Segoe UI" w:hAnsi="Segoe UI" w:cs="Segoe UI"/>
          <w:sz w:val="22"/>
        </w:rPr>
        <w:t xml:space="preserve"> </w:t>
      </w:r>
      <w:r w:rsidR="00B651F5">
        <w:rPr>
          <w:rFonts w:ascii="Segoe UI" w:hAnsi="Segoe UI" w:cs="Segoe UI"/>
          <w:sz w:val="22"/>
        </w:rPr>
        <w:t>Projektu interiéru</w:t>
      </w:r>
      <w:r w:rsidR="006F0308">
        <w:rPr>
          <w:rFonts w:ascii="Segoe UI" w:hAnsi="Segoe UI" w:cs="Segoe UI"/>
          <w:sz w:val="22"/>
        </w:rPr>
        <w:t xml:space="preserve"> má dopad na změnu ceny předmětu plnění,</w:t>
      </w:r>
    </w:p>
    <w:p w14:paraId="264E6918" w14:textId="515D977F" w:rsidR="00A77195" w:rsidRPr="006F0308" w:rsidRDefault="006F0308" w:rsidP="009A4694">
      <w:pPr>
        <w:pStyle w:val="Nadpis3"/>
        <w:keepLines w:val="0"/>
        <w:widowControl w:val="0"/>
      </w:pPr>
      <w:r w:rsidRPr="009976AD">
        <w:rPr>
          <w:rFonts w:ascii="Segoe UI" w:hAnsi="Segoe UI" w:cs="Segoe UI"/>
          <w:sz w:val="22"/>
        </w:rPr>
        <w:t>změna</w:t>
      </w:r>
      <w:r w:rsidRPr="006F0308">
        <w:rPr>
          <w:rFonts w:ascii="Segoe UI" w:hAnsi="Segoe UI" w:cs="Segoe UI"/>
          <w:sz w:val="22"/>
        </w:rPr>
        <w:t xml:space="preserve"> </w:t>
      </w:r>
      <w:r w:rsidR="00B651F5">
        <w:rPr>
          <w:rFonts w:ascii="Segoe UI" w:hAnsi="Segoe UI" w:cs="Segoe UI"/>
          <w:sz w:val="22"/>
        </w:rPr>
        <w:t xml:space="preserve">Projektu interiéru </w:t>
      </w:r>
      <w:r w:rsidRPr="006F0308">
        <w:rPr>
          <w:rFonts w:ascii="Segoe UI" w:hAnsi="Segoe UI" w:cs="Segoe UI"/>
          <w:sz w:val="22"/>
        </w:rPr>
        <w:t>má dopad na dobu plnění, nejedná-li se o takové změny doby plnění, o nichž dle této smlouvy není třeba uzavírat dodatek.</w:t>
      </w:r>
    </w:p>
    <w:p w14:paraId="30053173" w14:textId="2F36CB59" w:rsidR="0032054E" w:rsidRPr="0032054E" w:rsidRDefault="00B23195" w:rsidP="009A4694">
      <w:pPr>
        <w:pStyle w:val="Nadpis2"/>
        <w:keepLines w:val="0"/>
        <w:widowControl w:val="0"/>
        <w:rPr>
          <w:rFonts w:ascii="Segoe UI" w:hAnsi="Segoe UI" w:cs="Segoe UI"/>
          <w:sz w:val="22"/>
        </w:rPr>
      </w:pPr>
      <w:r w:rsidRPr="00632496">
        <w:rPr>
          <w:rFonts w:ascii="Segoe UI" w:hAnsi="Segoe UI" w:cs="Segoe UI"/>
          <w:sz w:val="22"/>
        </w:rPr>
        <w:t xml:space="preserve">Smluvní strany se dohodly na tom, že </w:t>
      </w:r>
      <w:r w:rsidR="00AF7136">
        <w:rPr>
          <w:rFonts w:ascii="Segoe UI" w:hAnsi="Segoe UI" w:cs="Segoe UI"/>
          <w:sz w:val="22"/>
        </w:rPr>
        <w:t>Dodavatel</w:t>
      </w:r>
      <w:r w:rsidRPr="00632496">
        <w:rPr>
          <w:rFonts w:ascii="Segoe UI" w:hAnsi="Segoe UI" w:cs="Segoe UI"/>
          <w:sz w:val="22"/>
        </w:rPr>
        <w:t xml:space="preserve"> není oprávněn činit jednostranná započtení svých pohledávek vzniklých na základě smlouvy či v souvislosti s ní vůči jakýmkoliv pohledávkám </w:t>
      </w:r>
      <w:r w:rsidR="00AF7136">
        <w:rPr>
          <w:rFonts w:ascii="Segoe UI" w:hAnsi="Segoe UI" w:cs="Segoe UI"/>
          <w:sz w:val="22"/>
        </w:rPr>
        <w:t>Objednatel</w:t>
      </w:r>
      <w:r w:rsidR="00A93237">
        <w:rPr>
          <w:rFonts w:ascii="Segoe UI" w:hAnsi="Segoe UI" w:cs="Segoe UI"/>
          <w:sz w:val="22"/>
        </w:rPr>
        <w:t>e</w:t>
      </w:r>
      <w:r w:rsidRPr="00632496">
        <w:rPr>
          <w:rFonts w:ascii="Segoe UI" w:hAnsi="Segoe UI" w:cs="Segoe UI"/>
          <w:sz w:val="22"/>
        </w:rPr>
        <w:t xml:space="preserve">. Pohledávky a nároky </w:t>
      </w:r>
      <w:r w:rsidR="00AF7136">
        <w:rPr>
          <w:rFonts w:ascii="Segoe UI" w:hAnsi="Segoe UI" w:cs="Segoe UI"/>
          <w:sz w:val="22"/>
        </w:rPr>
        <w:t>Dodavatel</w:t>
      </w:r>
      <w:r w:rsidR="00A93237">
        <w:rPr>
          <w:rFonts w:ascii="Segoe UI" w:hAnsi="Segoe UI" w:cs="Segoe UI"/>
          <w:sz w:val="22"/>
        </w:rPr>
        <w:t>e</w:t>
      </w:r>
      <w:r w:rsidRPr="00632496">
        <w:rPr>
          <w:rFonts w:ascii="Segoe UI" w:hAnsi="Segoe UI" w:cs="Segoe UI"/>
          <w:sz w:val="22"/>
        </w:rPr>
        <w:t xml:space="preserve"> vzniklé na</w:t>
      </w:r>
      <w:r w:rsidR="002C3B87">
        <w:rPr>
          <w:rFonts w:ascii="Segoe UI" w:hAnsi="Segoe UI" w:cs="Segoe UI"/>
          <w:sz w:val="22"/>
        </w:rPr>
        <w:t> </w:t>
      </w:r>
      <w:r w:rsidRPr="00632496">
        <w:rPr>
          <w:rFonts w:ascii="Segoe UI" w:hAnsi="Segoe UI" w:cs="Segoe UI"/>
          <w:sz w:val="22"/>
        </w:rPr>
        <w:t xml:space="preserve">základě smlouvy, či v souvislosti s ní nesmějí být </w:t>
      </w:r>
      <w:r w:rsidR="00AF7136">
        <w:rPr>
          <w:rFonts w:ascii="Segoe UI" w:hAnsi="Segoe UI" w:cs="Segoe UI"/>
          <w:sz w:val="22"/>
        </w:rPr>
        <w:t>Dodavatel</w:t>
      </w:r>
      <w:r w:rsidR="00A93237">
        <w:rPr>
          <w:rFonts w:ascii="Segoe UI" w:hAnsi="Segoe UI" w:cs="Segoe UI"/>
          <w:sz w:val="22"/>
        </w:rPr>
        <w:t>e</w:t>
      </w:r>
      <w:r w:rsidR="00E8251B">
        <w:rPr>
          <w:rFonts w:ascii="Segoe UI" w:hAnsi="Segoe UI" w:cs="Segoe UI"/>
          <w:sz w:val="22"/>
        </w:rPr>
        <w:t>m</w:t>
      </w:r>
      <w:r w:rsidRPr="00632496">
        <w:rPr>
          <w:rFonts w:ascii="Segoe UI" w:hAnsi="Segoe UI" w:cs="Segoe UI"/>
          <w:sz w:val="22"/>
        </w:rPr>
        <w:t xml:space="preserve"> postoupeny třetím osobám, zastaveny, nebo s nimi jinak disponováno bez předchozího písemného souhlasu </w:t>
      </w:r>
      <w:r w:rsidR="00AF7136">
        <w:rPr>
          <w:rFonts w:ascii="Segoe UI" w:hAnsi="Segoe UI" w:cs="Segoe UI"/>
          <w:sz w:val="22"/>
        </w:rPr>
        <w:t>Objednatel</w:t>
      </w:r>
      <w:r w:rsidR="00A93237">
        <w:rPr>
          <w:rFonts w:ascii="Segoe UI" w:hAnsi="Segoe UI" w:cs="Segoe UI"/>
          <w:sz w:val="22"/>
        </w:rPr>
        <w:t>e</w:t>
      </w:r>
      <w:r w:rsidRPr="00632496">
        <w:rPr>
          <w:rFonts w:ascii="Segoe UI" w:hAnsi="Segoe UI" w:cs="Segoe UI"/>
          <w:sz w:val="22"/>
        </w:rPr>
        <w:t xml:space="preserve"> (včetně zákazu </w:t>
      </w:r>
      <w:r w:rsidR="00AF7136">
        <w:rPr>
          <w:rFonts w:ascii="Segoe UI" w:hAnsi="Segoe UI" w:cs="Segoe UI"/>
          <w:sz w:val="22"/>
        </w:rPr>
        <w:t>Dodavatel</w:t>
      </w:r>
      <w:r w:rsidR="00A93237">
        <w:rPr>
          <w:rFonts w:ascii="Segoe UI" w:hAnsi="Segoe UI" w:cs="Segoe UI"/>
          <w:sz w:val="22"/>
        </w:rPr>
        <w:t>e</w:t>
      </w:r>
      <w:r w:rsidRPr="00632496">
        <w:rPr>
          <w:rFonts w:ascii="Segoe UI" w:hAnsi="Segoe UI" w:cs="Segoe UI"/>
          <w:sz w:val="22"/>
        </w:rPr>
        <w:t xml:space="preserve"> postoupit smlouvu). Jakýkoliv právní úkon učiněný </w:t>
      </w:r>
      <w:r w:rsidR="00AF7136">
        <w:rPr>
          <w:rFonts w:ascii="Segoe UI" w:hAnsi="Segoe UI" w:cs="Segoe UI"/>
          <w:sz w:val="22"/>
        </w:rPr>
        <w:t>Dodavatel</w:t>
      </w:r>
      <w:r w:rsidR="00A93237">
        <w:rPr>
          <w:rFonts w:ascii="Segoe UI" w:hAnsi="Segoe UI" w:cs="Segoe UI"/>
          <w:sz w:val="22"/>
        </w:rPr>
        <w:t>e</w:t>
      </w:r>
      <w:r w:rsidR="00E8251B">
        <w:rPr>
          <w:rFonts w:ascii="Segoe UI" w:hAnsi="Segoe UI" w:cs="Segoe UI"/>
          <w:sz w:val="22"/>
        </w:rPr>
        <w:t>m</w:t>
      </w:r>
      <w:r w:rsidRPr="00632496">
        <w:rPr>
          <w:rFonts w:ascii="Segoe UI" w:hAnsi="Segoe UI" w:cs="Segoe UI"/>
          <w:sz w:val="22"/>
        </w:rPr>
        <w:t xml:space="preserve"> v rozporu s tímto ustanovením smlouvy bude považován za příčící se dobrým mravům.</w:t>
      </w:r>
    </w:p>
    <w:p w14:paraId="59F4D2A1" w14:textId="6423E61A" w:rsidR="00B23195" w:rsidRPr="00632496" w:rsidRDefault="00AF7136" w:rsidP="009A4694">
      <w:pPr>
        <w:pStyle w:val="Nadpis2"/>
        <w:keepLines w:val="0"/>
        <w:widowControl w:val="0"/>
        <w:rPr>
          <w:rFonts w:ascii="Segoe UI" w:hAnsi="Segoe UI" w:cs="Segoe UI"/>
          <w:sz w:val="22"/>
        </w:rPr>
      </w:pPr>
      <w:r>
        <w:rPr>
          <w:rFonts w:ascii="Segoe UI" w:hAnsi="Segoe UI" w:cs="Segoe UI"/>
          <w:sz w:val="22"/>
        </w:rPr>
        <w:t>Dodavatel</w:t>
      </w:r>
      <w:r w:rsidR="00B23195" w:rsidRPr="00632496">
        <w:rPr>
          <w:rFonts w:ascii="Segoe UI" w:hAnsi="Segoe UI" w:cs="Segoe UI"/>
          <w:sz w:val="22"/>
        </w:rPr>
        <w:t xml:space="preserve"> výslovně uvádí, že na sebe přebírá nebezpečí změny okolností ve smyslu ustanovení § 1765 odst. 2 OZ.</w:t>
      </w:r>
    </w:p>
    <w:p w14:paraId="2041509E" w14:textId="503F6C4E" w:rsidR="00B23195" w:rsidRPr="00632496" w:rsidRDefault="00B23195" w:rsidP="009A4694">
      <w:pPr>
        <w:pStyle w:val="Nadpis2"/>
        <w:keepLines w:val="0"/>
        <w:widowControl w:val="0"/>
        <w:rPr>
          <w:rFonts w:ascii="Segoe UI" w:hAnsi="Segoe UI" w:cs="Segoe UI"/>
          <w:sz w:val="22"/>
        </w:rPr>
      </w:pPr>
      <w:r w:rsidRPr="00632496">
        <w:rPr>
          <w:rFonts w:ascii="Segoe UI" w:hAnsi="Segoe UI" w:cs="Segoe UI"/>
          <w:sz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w:t>
      </w:r>
      <w:r w:rsidR="00A20CE7" w:rsidRPr="00632496">
        <w:rPr>
          <w:rFonts w:ascii="Segoe UI" w:hAnsi="Segoe UI" w:cs="Segoe UI"/>
          <w:sz w:val="22"/>
        </w:rPr>
        <w:t>e</w:t>
      </w:r>
      <w:r w:rsidRPr="00632496">
        <w:rPr>
          <w:rFonts w:ascii="Segoe UI" w:hAnsi="Segoe UI" w:cs="Segoe UI"/>
          <w:sz w:val="22"/>
        </w:rPr>
        <w:t xml:space="preserve"> smlouvě výslovně sjednáno jinak. Vedle shora uvedeného si</w:t>
      </w:r>
      <w:r w:rsidR="002C3B87">
        <w:rPr>
          <w:rFonts w:ascii="Segoe UI" w:hAnsi="Segoe UI" w:cs="Segoe UI"/>
          <w:sz w:val="22"/>
        </w:rPr>
        <w:t> </w:t>
      </w:r>
      <w:r w:rsidRPr="00632496">
        <w:rPr>
          <w:rFonts w:ascii="Segoe UI" w:hAnsi="Segoe UI" w:cs="Segoe UI"/>
          <w:sz w:val="22"/>
        </w:rPr>
        <w:t>Smluvní strany potvrzují, že si nejsou vědomy žádných dosud mezi nimi zavedených obchodních zvyklostí či praxe.</w:t>
      </w:r>
    </w:p>
    <w:p w14:paraId="1C52954E" w14:textId="4FA77EFF" w:rsidR="00E77E8C" w:rsidRPr="00E77E8C" w:rsidRDefault="00E77E8C" w:rsidP="009A4694">
      <w:pPr>
        <w:pStyle w:val="Nadpis2"/>
        <w:keepLines w:val="0"/>
        <w:widowControl w:val="0"/>
        <w:rPr>
          <w:rFonts w:ascii="Segoe UI" w:hAnsi="Segoe UI" w:cs="Segoe UI"/>
          <w:sz w:val="22"/>
        </w:rPr>
      </w:pPr>
      <w:bookmarkStart w:id="195" w:name="_Hlk89252547"/>
      <w:r w:rsidRPr="00E77E8C">
        <w:rPr>
          <w:rFonts w:ascii="Segoe UI" w:hAnsi="Segoe UI" w:cs="Segoe UI"/>
          <w:sz w:val="22"/>
        </w:rPr>
        <w:t xml:space="preserve">Tato smlouva je vyhotovena v elektronické formě a zástupci </w:t>
      </w:r>
      <w:r w:rsidR="00FB0C60">
        <w:rPr>
          <w:rFonts w:ascii="Segoe UI" w:hAnsi="Segoe UI" w:cs="Segoe UI"/>
          <w:sz w:val="22"/>
        </w:rPr>
        <w:t>S</w:t>
      </w:r>
      <w:r w:rsidRPr="00E77E8C">
        <w:rPr>
          <w:rFonts w:ascii="Segoe UI" w:hAnsi="Segoe UI" w:cs="Segoe UI"/>
          <w:sz w:val="22"/>
        </w:rPr>
        <w:t>mluvních stran podepsána digitálními podpisy založenými na kvalifikovaných certifikátech. Každá ze stran obdrží oboustranně podepsané elektronické vyhotovení této smlouvy.</w:t>
      </w:r>
    </w:p>
    <w:bookmarkEnd w:id="195"/>
    <w:p w14:paraId="1C4D0CE6" w14:textId="505F79F8" w:rsidR="00B23195" w:rsidRPr="00632496" w:rsidRDefault="00B23195" w:rsidP="009A4694">
      <w:pPr>
        <w:pStyle w:val="Nadpis2"/>
        <w:keepLines w:val="0"/>
        <w:widowControl w:val="0"/>
        <w:rPr>
          <w:rFonts w:ascii="Segoe UI" w:hAnsi="Segoe UI" w:cs="Segoe UI"/>
          <w:sz w:val="22"/>
        </w:rPr>
      </w:pPr>
      <w:r w:rsidRPr="00632496">
        <w:rPr>
          <w:rFonts w:ascii="Segoe UI" w:hAnsi="Segoe UI" w:cs="Segoe UI"/>
          <w:sz w:val="22"/>
        </w:rPr>
        <w:t>Je-li nebo stane-li se některé ustanovení smlouvy neplatným či neúčinným, nedotýká se</w:t>
      </w:r>
      <w:r w:rsidR="002C3B87">
        <w:rPr>
          <w:rFonts w:ascii="Segoe UI" w:hAnsi="Segoe UI" w:cs="Segoe UI"/>
          <w:sz w:val="22"/>
        </w:rPr>
        <w:t> </w:t>
      </w:r>
      <w:r w:rsidRPr="00632496">
        <w:rPr>
          <w:rFonts w:ascii="Segoe UI" w:hAnsi="Segoe UI" w:cs="Segoe UI"/>
          <w:sz w:val="22"/>
        </w:rPr>
        <w:t>to ostatních ustanovení smlouvy, která zůstávají platná a účinná. Smluvní strany se</w:t>
      </w:r>
      <w:r w:rsidR="002C3B87">
        <w:rPr>
          <w:rFonts w:ascii="Segoe UI" w:hAnsi="Segoe UI" w:cs="Segoe UI"/>
          <w:sz w:val="22"/>
        </w:rPr>
        <w:t> </w:t>
      </w:r>
      <w:r w:rsidRPr="00632496">
        <w:rPr>
          <w:rFonts w:ascii="Segoe UI" w:hAnsi="Segoe UI" w:cs="Segoe UI"/>
          <w:sz w:val="22"/>
        </w:rPr>
        <w:t>v</w:t>
      </w:r>
      <w:r w:rsidR="002C3B87">
        <w:rPr>
          <w:rFonts w:ascii="Segoe UI" w:hAnsi="Segoe UI" w:cs="Segoe UI"/>
          <w:sz w:val="22"/>
        </w:rPr>
        <w:t> </w:t>
      </w:r>
      <w:r w:rsidRPr="00632496">
        <w:rPr>
          <w:rFonts w:ascii="Segoe UI" w:hAnsi="Segoe UI" w:cs="Segoe UI"/>
          <w:sz w:val="22"/>
        </w:rPr>
        <w:t xml:space="preserve">tomto případě zavazují bez zbytečného odkladu nahradit neplatné/neúčinné ustanovení ustanovením platným/účinným, které nejlépe odpovídá původně </w:t>
      </w:r>
      <w:r w:rsidRPr="00632496">
        <w:rPr>
          <w:rFonts w:ascii="Segoe UI" w:hAnsi="Segoe UI" w:cs="Segoe UI"/>
          <w:sz w:val="22"/>
        </w:rPr>
        <w:lastRenderedPageBreak/>
        <w:t>zamýšlenému účelu ustanovení neplatného/neúčinného.</w:t>
      </w:r>
    </w:p>
    <w:p w14:paraId="52F4927E" w14:textId="77777777" w:rsidR="00F959EC" w:rsidRPr="00632496" w:rsidRDefault="00F56933" w:rsidP="009A4694">
      <w:pPr>
        <w:pStyle w:val="Nadpis2"/>
        <w:keepLines w:val="0"/>
        <w:widowControl w:val="0"/>
        <w:rPr>
          <w:rFonts w:ascii="Segoe UI" w:hAnsi="Segoe UI" w:cs="Segoe UI"/>
          <w:sz w:val="22"/>
        </w:rPr>
      </w:pPr>
      <w:r w:rsidRPr="00632496">
        <w:rPr>
          <w:rFonts w:ascii="Segoe UI" w:hAnsi="Segoe UI" w:cs="Segoe UI"/>
          <w:sz w:val="22"/>
        </w:rPr>
        <w:t>Vztahy Smluvních stran smlouvou výslovně neupravené se řídí českým právním řádem, zejména pak OZ. Veškeré případné spory z</w:t>
      </w:r>
      <w:r w:rsidR="00F959EC" w:rsidRPr="00632496">
        <w:rPr>
          <w:rFonts w:ascii="Segoe UI" w:hAnsi="Segoe UI" w:cs="Segoe UI"/>
          <w:sz w:val="22"/>
        </w:rPr>
        <w:t>e</w:t>
      </w:r>
      <w:r w:rsidRPr="00632496">
        <w:rPr>
          <w:rFonts w:ascii="Segoe UI" w:hAnsi="Segoe UI" w:cs="Segoe UI"/>
          <w:sz w:val="22"/>
        </w:rPr>
        <w:t> smlouvy</w:t>
      </w:r>
      <w:r w:rsidR="00F959EC" w:rsidRPr="00632496">
        <w:rPr>
          <w:rFonts w:ascii="Segoe UI" w:hAnsi="Segoe UI" w:cs="Segoe UI"/>
          <w:sz w:val="22"/>
        </w:rPr>
        <w:t xml:space="preserve"> </w:t>
      </w:r>
      <w:r w:rsidRPr="00632496">
        <w:rPr>
          <w:rFonts w:ascii="Segoe UI" w:hAnsi="Segoe UI" w:cs="Segoe UI"/>
          <w:sz w:val="22"/>
        </w:rPr>
        <w:t xml:space="preserve">budou v prvé řadě řešeny smírem. </w:t>
      </w:r>
    </w:p>
    <w:p w14:paraId="0BA4DBCB" w14:textId="77777777" w:rsidR="00B23195" w:rsidRPr="00632496" w:rsidRDefault="00B23195" w:rsidP="009A4694">
      <w:pPr>
        <w:pStyle w:val="Nadpis2"/>
        <w:keepLines w:val="0"/>
        <w:widowControl w:val="0"/>
        <w:rPr>
          <w:rFonts w:ascii="Segoe UI" w:hAnsi="Segoe UI" w:cs="Segoe UI"/>
          <w:sz w:val="22"/>
        </w:rPr>
      </w:pPr>
      <w:r w:rsidRPr="00632496">
        <w:rPr>
          <w:rFonts w:ascii="Segoe UI" w:hAnsi="Segoe UI" w:cs="Segoe UI"/>
          <w:sz w:val="22"/>
        </w:rPr>
        <w:t>Smluvní ustanovení, z nichž vyplývá, že mají přetrvávat i po skončení účinnosti smlouvy, přetrvávají zánik tohoto smluvního vztahu.</w:t>
      </w:r>
    </w:p>
    <w:p w14:paraId="00104510" w14:textId="68461E5F" w:rsidR="00E77E8C" w:rsidRPr="00463FFB" w:rsidRDefault="00B23195" w:rsidP="009A4694">
      <w:pPr>
        <w:pStyle w:val="Nadpis2"/>
        <w:keepLines w:val="0"/>
        <w:widowControl w:val="0"/>
        <w:rPr>
          <w:rFonts w:ascii="Segoe UI" w:hAnsi="Segoe UI" w:cs="Segoe UI"/>
          <w:sz w:val="22"/>
        </w:rPr>
      </w:pPr>
      <w:r w:rsidRPr="005266A5">
        <w:rPr>
          <w:rFonts w:ascii="Segoe UI" w:hAnsi="Segoe UI" w:cs="Segoe UI"/>
          <w:sz w:val="22"/>
        </w:rPr>
        <w:t>Nedílnou součást této smlouvy tvoří tyto přílohy</w:t>
      </w:r>
      <w:r w:rsidR="00EE20E3" w:rsidRPr="005266A5">
        <w:rPr>
          <w:rFonts w:ascii="Segoe UI" w:hAnsi="Segoe UI" w:cs="Segoe UI"/>
          <w:sz w:val="22"/>
        </w:rPr>
        <w:t>:</w:t>
      </w:r>
    </w:p>
    <w:p w14:paraId="0B36312F" w14:textId="79D71135" w:rsidR="00E77E8C" w:rsidRPr="005266A5" w:rsidRDefault="00E77E8C" w:rsidP="009A4694">
      <w:pPr>
        <w:widowControl w:val="0"/>
        <w:spacing w:after="120" w:line="276" w:lineRule="auto"/>
        <w:ind w:left="567" w:firstLine="142"/>
        <w:rPr>
          <w:rFonts w:ascii="Segoe UI" w:hAnsi="Segoe UI" w:cs="Segoe UI"/>
          <w:sz w:val="22"/>
          <w:szCs w:val="22"/>
        </w:rPr>
      </w:pPr>
      <w:r w:rsidRPr="005266A5">
        <w:rPr>
          <w:rFonts w:ascii="Segoe UI" w:hAnsi="Segoe UI" w:cs="Segoe UI"/>
          <w:sz w:val="22"/>
          <w:szCs w:val="22"/>
        </w:rPr>
        <w:t>-</w:t>
      </w:r>
      <w:r w:rsidRPr="005266A5">
        <w:rPr>
          <w:rFonts w:ascii="Segoe UI" w:hAnsi="Segoe UI" w:cs="Segoe UI"/>
          <w:sz w:val="22"/>
          <w:szCs w:val="22"/>
        </w:rPr>
        <w:tab/>
        <w:t xml:space="preserve">Příloha č. </w:t>
      </w:r>
      <w:r w:rsidR="00463FFB">
        <w:rPr>
          <w:rFonts w:ascii="Segoe UI" w:hAnsi="Segoe UI" w:cs="Segoe UI"/>
          <w:sz w:val="22"/>
          <w:szCs w:val="22"/>
        </w:rPr>
        <w:t>1</w:t>
      </w:r>
      <w:r w:rsidRPr="005266A5">
        <w:rPr>
          <w:rFonts w:ascii="Segoe UI" w:hAnsi="Segoe UI" w:cs="Segoe UI"/>
          <w:sz w:val="22"/>
          <w:szCs w:val="22"/>
        </w:rPr>
        <w:t xml:space="preserve"> – </w:t>
      </w:r>
      <w:r w:rsidR="009D559C">
        <w:rPr>
          <w:rFonts w:ascii="Segoe UI" w:hAnsi="Segoe UI" w:cs="Segoe UI"/>
          <w:sz w:val="22"/>
          <w:szCs w:val="22"/>
        </w:rPr>
        <w:t>Položkový rozpočet</w:t>
      </w:r>
      <w:r w:rsidRPr="005266A5">
        <w:rPr>
          <w:rFonts w:ascii="Segoe UI" w:hAnsi="Segoe UI" w:cs="Segoe UI"/>
          <w:sz w:val="22"/>
          <w:szCs w:val="22"/>
        </w:rPr>
        <w:t xml:space="preserve"> </w:t>
      </w:r>
    </w:p>
    <w:p w14:paraId="14AE549F" w14:textId="2BD57841" w:rsidR="00463FFB" w:rsidRDefault="00E77E8C" w:rsidP="002C3B87">
      <w:pPr>
        <w:widowControl w:val="0"/>
        <w:spacing w:after="120" w:line="276" w:lineRule="auto"/>
        <w:ind w:left="567" w:firstLine="142"/>
        <w:rPr>
          <w:rFonts w:ascii="Segoe UI" w:hAnsi="Segoe UI" w:cs="Segoe UI"/>
          <w:sz w:val="22"/>
          <w:szCs w:val="22"/>
        </w:rPr>
      </w:pPr>
      <w:r w:rsidRPr="005266A5">
        <w:rPr>
          <w:rFonts w:ascii="Segoe UI" w:hAnsi="Segoe UI" w:cs="Segoe UI"/>
          <w:sz w:val="22"/>
          <w:szCs w:val="22"/>
        </w:rPr>
        <w:t>-</w:t>
      </w:r>
      <w:r w:rsidRPr="005266A5">
        <w:rPr>
          <w:rFonts w:ascii="Segoe UI" w:hAnsi="Segoe UI" w:cs="Segoe UI"/>
          <w:sz w:val="22"/>
          <w:szCs w:val="22"/>
        </w:rPr>
        <w:tab/>
        <w:t xml:space="preserve">Příloha č. </w:t>
      </w:r>
      <w:r w:rsidR="00463FFB">
        <w:rPr>
          <w:rFonts w:ascii="Segoe UI" w:hAnsi="Segoe UI" w:cs="Segoe UI"/>
          <w:sz w:val="22"/>
          <w:szCs w:val="22"/>
        </w:rPr>
        <w:t>2</w:t>
      </w:r>
      <w:r w:rsidRPr="005266A5">
        <w:rPr>
          <w:rFonts w:ascii="Segoe UI" w:hAnsi="Segoe UI" w:cs="Segoe UI"/>
          <w:sz w:val="22"/>
          <w:szCs w:val="22"/>
        </w:rPr>
        <w:t xml:space="preserve"> – Seznam </w:t>
      </w:r>
      <w:r w:rsidR="009D011F">
        <w:rPr>
          <w:rFonts w:ascii="Segoe UI" w:hAnsi="Segoe UI" w:cs="Segoe UI"/>
          <w:sz w:val="22"/>
          <w:szCs w:val="22"/>
        </w:rPr>
        <w:t>poddodavatelů</w:t>
      </w:r>
    </w:p>
    <w:p w14:paraId="4609124C" w14:textId="03D81BC7" w:rsidR="00EE20E3" w:rsidRDefault="00EE20E3" w:rsidP="009A4694">
      <w:pPr>
        <w:widowControl w:val="0"/>
        <w:spacing w:after="120" w:line="276" w:lineRule="auto"/>
        <w:jc w:val="both"/>
        <w:rPr>
          <w:rFonts w:ascii="Segoe UI" w:hAnsi="Segoe UI" w:cs="Segoe UI"/>
          <w:sz w:val="22"/>
        </w:rPr>
      </w:pPr>
      <w:r w:rsidRPr="00632496">
        <w:rPr>
          <w:rFonts w:ascii="Segoe UI" w:hAnsi="Segoe UI" w:cs="Segoe UI"/>
          <w:sz w:val="22"/>
        </w:rPr>
        <w:t>Smluvní strany shodně prohlašují, že si smlouvu před jejím podpisem přečetly a že byla uzavřena po vzájemném projednání podle jejich pravé a svobodné vůle, určitě, vážně a</w:t>
      </w:r>
      <w:r w:rsidR="00E25906" w:rsidRPr="00632496">
        <w:rPr>
          <w:rFonts w:ascii="Segoe UI" w:hAnsi="Segoe UI" w:cs="Segoe UI"/>
          <w:sz w:val="22"/>
        </w:rPr>
        <w:t> </w:t>
      </w:r>
      <w:r w:rsidRPr="00632496">
        <w:rPr>
          <w:rFonts w:ascii="Segoe UI" w:hAnsi="Segoe UI" w:cs="Segoe UI"/>
          <w:sz w:val="22"/>
        </w:rPr>
        <w:t>srozumitelně, a že se dohodly o celém jejím obsahu, což stvrzují svými podpisy.</w:t>
      </w:r>
    </w:p>
    <w:p w14:paraId="1FE91192" w14:textId="0EACADA5" w:rsidR="00AA1B20" w:rsidRPr="00AA1B20" w:rsidRDefault="00AA1B20" w:rsidP="00466762">
      <w:pPr>
        <w:widowControl w:val="0"/>
        <w:spacing w:after="120" w:line="276" w:lineRule="auto"/>
        <w:ind w:left="709" w:hanging="709"/>
        <w:jc w:val="both"/>
        <w:rPr>
          <w:rFonts w:ascii="Segoe UI" w:hAnsi="Segoe UI" w:cs="Segoe UI"/>
          <w:sz w:val="22"/>
        </w:rPr>
      </w:pPr>
      <w:r w:rsidRPr="00AA1B20">
        <w:rPr>
          <w:rFonts w:ascii="Segoe UI" w:hAnsi="Segoe UI" w:cs="Segoe UI"/>
          <w:sz w:val="22"/>
        </w:rPr>
        <w:t xml:space="preserve">13.11.  Znění této smlouvy je schváleno usnesením </w:t>
      </w:r>
      <w:proofErr w:type="spellStart"/>
      <w:r w:rsidRPr="00AA1B20">
        <w:rPr>
          <w:rFonts w:ascii="Segoe UI" w:hAnsi="Segoe UI" w:cs="Segoe UI"/>
          <w:sz w:val="22"/>
        </w:rPr>
        <w:t>RMě</w:t>
      </w:r>
      <w:proofErr w:type="spellEnd"/>
      <w:r w:rsidRPr="00AA1B20">
        <w:rPr>
          <w:rFonts w:ascii="Segoe UI" w:hAnsi="Segoe UI" w:cs="Segoe UI"/>
          <w:sz w:val="22"/>
        </w:rPr>
        <w:t xml:space="preserve"> č. </w:t>
      </w:r>
      <w:r w:rsidR="00751DEC">
        <w:rPr>
          <w:rFonts w:ascii="Segoe UI" w:hAnsi="Segoe UI" w:cs="Segoe UI"/>
          <w:sz w:val="22"/>
        </w:rPr>
        <w:t xml:space="preserve">979/38R/2025 </w:t>
      </w:r>
      <w:r w:rsidRPr="00AA1B20">
        <w:rPr>
          <w:rFonts w:ascii="Segoe UI" w:hAnsi="Segoe UI" w:cs="Segoe UI"/>
          <w:sz w:val="22"/>
        </w:rPr>
        <w:t xml:space="preserve">ze dne </w:t>
      </w:r>
      <w:r w:rsidR="00751DEC">
        <w:rPr>
          <w:rFonts w:ascii="Segoe UI" w:hAnsi="Segoe UI" w:cs="Segoe UI"/>
          <w:sz w:val="22"/>
        </w:rPr>
        <w:t>3. 12. 2025</w:t>
      </w:r>
      <w:r w:rsidRPr="00AA1B20">
        <w:rPr>
          <w:rFonts w:ascii="Segoe UI" w:hAnsi="Segoe UI" w:cs="Segoe UI"/>
          <w:sz w:val="22"/>
        </w:rPr>
        <w:t xml:space="preserve">. Zadání zakázky a uzavření smlouvy o dílo bylo schváleno usnesením </w:t>
      </w:r>
      <w:proofErr w:type="spellStart"/>
      <w:r w:rsidRPr="00AA1B20">
        <w:rPr>
          <w:rFonts w:ascii="Segoe UI" w:hAnsi="Segoe UI" w:cs="Segoe UI"/>
          <w:sz w:val="22"/>
        </w:rPr>
        <w:t>RMě</w:t>
      </w:r>
      <w:proofErr w:type="spellEnd"/>
      <w:r w:rsidRPr="00AA1B20">
        <w:rPr>
          <w:rFonts w:ascii="Segoe UI" w:hAnsi="Segoe UI" w:cs="Segoe UI"/>
          <w:sz w:val="22"/>
        </w:rPr>
        <w:t xml:space="preserve"> č</w:t>
      </w:r>
      <w:r w:rsidR="001143DF">
        <w:rPr>
          <w:rFonts w:ascii="Segoe UI" w:hAnsi="Segoe UI" w:cs="Segoe UI"/>
          <w:sz w:val="22"/>
        </w:rPr>
        <w:t>.</w:t>
      </w:r>
      <w:r w:rsidR="003C4CF5">
        <w:rPr>
          <w:rFonts w:ascii="Segoe UI" w:hAnsi="Segoe UI" w:cs="Segoe UI"/>
          <w:sz w:val="22"/>
        </w:rPr>
        <w:t xml:space="preserve"> </w:t>
      </w:r>
      <w:r w:rsidR="001143DF" w:rsidRPr="001143DF">
        <w:rPr>
          <w:rFonts w:ascii="Segoe UI" w:hAnsi="Segoe UI" w:cs="Segoe UI"/>
          <w:sz w:val="22"/>
        </w:rPr>
        <w:t>143/6R/2026</w:t>
      </w:r>
      <w:r w:rsidR="003C4CF5">
        <w:rPr>
          <w:rFonts w:ascii="Segoe UI" w:hAnsi="Segoe UI" w:cs="Segoe UI"/>
          <w:sz w:val="22"/>
        </w:rPr>
        <w:t xml:space="preserve"> </w:t>
      </w:r>
      <w:r w:rsidRPr="00AA1B20">
        <w:rPr>
          <w:rFonts w:ascii="Segoe UI" w:hAnsi="Segoe UI" w:cs="Segoe UI"/>
          <w:sz w:val="22"/>
        </w:rPr>
        <w:t>ze dne</w:t>
      </w:r>
      <w:r w:rsidR="003C4CF5">
        <w:rPr>
          <w:rFonts w:ascii="Segoe UI" w:hAnsi="Segoe UI" w:cs="Segoe UI"/>
          <w:sz w:val="22"/>
        </w:rPr>
        <w:t xml:space="preserve"> </w:t>
      </w:r>
      <w:r w:rsidR="001143DF">
        <w:rPr>
          <w:rFonts w:ascii="Segoe UI" w:hAnsi="Segoe UI" w:cs="Segoe UI"/>
          <w:sz w:val="22"/>
        </w:rPr>
        <w:t>18. 2. 2026</w:t>
      </w:r>
      <w:r w:rsidR="003C4CF5">
        <w:rPr>
          <w:rFonts w:ascii="Segoe UI" w:hAnsi="Segoe UI" w:cs="Segoe UI"/>
          <w:sz w:val="22"/>
        </w:rPr>
        <w:t>.</w:t>
      </w:r>
    </w:p>
    <w:p w14:paraId="3823E2D0" w14:textId="4B53E362" w:rsidR="00AA1B20" w:rsidRDefault="00AA1B20" w:rsidP="009A4694">
      <w:pPr>
        <w:widowControl w:val="0"/>
        <w:spacing w:after="120" w:line="276" w:lineRule="auto"/>
        <w:jc w:val="both"/>
        <w:rPr>
          <w:rFonts w:ascii="Segoe UI" w:hAnsi="Segoe UI" w:cs="Segoe UI"/>
          <w:sz w:val="22"/>
        </w:rPr>
      </w:pPr>
    </w:p>
    <w:p w14:paraId="1E8B8764" w14:textId="77777777" w:rsidR="00463FFB" w:rsidRDefault="00463FFB" w:rsidP="009A4694">
      <w:pPr>
        <w:widowControl w:val="0"/>
        <w:rPr>
          <w:lang w:eastAsia="en-US"/>
        </w:rPr>
      </w:pPr>
    </w:p>
    <w:p w14:paraId="498E69F0" w14:textId="77777777" w:rsidR="00463FFB" w:rsidRDefault="00463FFB" w:rsidP="009A4694">
      <w:pPr>
        <w:widowControl w:val="0"/>
        <w:rPr>
          <w:lang w:eastAsia="en-US"/>
        </w:rPr>
      </w:pPr>
    </w:p>
    <w:p w14:paraId="73B85825" w14:textId="77777777" w:rsidR="00463FFB" w:rsidRPr="00836FFA" w:rsidRDefault="00463FFB" w:rsidP="009A4694">
      <w:pPr>
        <w:widowControl w:val="0"/>
        <w:rPr>
          <w:lang w:eastAsia="en-US"/>
        </w:rPr>
      </w:pPr>
    </w:p>
    <w:tbl>
      <w:tblPr>
        <w:tblW w:w="5089" w:type="pct"/>
        <w:jc w:val="center"/>
        <w:tblLook w:val="01E0" w:firstRow="1" w:lastRow="1" w:firstColumn="1" w:lastColumn="1" w:noHBand="0" w:noVBand="0"/>
      </w:tblPr>
      <w:tblGrid>
        <w:gridCol w:w="396"/>
        <w:gridCol w:w="2014"/>
        <w:gridCol w:w="699"/>
        <w:gridCol w:w="1582"/>
        <w:gridCol w:w="6"/>
        <w:gridCol w:w="278"/>
        <w:gridCol w:w="6"/>
        <w:gridCol w:w="526"/>
        <w:gridCol w:w="1644"/>
        <w:gridCol w:w="616"/>
        <w:gridCol w:w="1460"/>
        <w:gridCol w:w="6"/>
      </w:tblGrid>
      <w:tr w:rsidR="00E25906" w:rsidRPr="00632496" w14:paraId="1A0BC4AF" w14:textId="77777777" w:rsidTr="00265580">
        <w:trPr>
          <w:gridAfter w:val="1"/>
          <w:wAfter w:w="6" w:type="dxa"/>
          <w:jc w:val="center"/>
        </w:trPr>
        <w:tc>
          <w:tcPr>
            <w:tcW w:w="4691" w:type="dxa"/>
            <w:gridSpan w:val="4"/>
          </w:tcPr>
          <w:p w14:paraId="4F5895C1" w14:textId="547B1A27" w:rsidR="00E25906" w:rsidRDefault="00E25906" w:rsidP="009A4694">
            <w:pPr>
              <w:widowControl w:val="0"/>
              <w:spacing w:line="360" w:lineRule="auto"/>
              <w:rPr>
                <w:rFonts w:ascii="Segoe UI" w:hAnsi="Segoe UI" w:cs="Segoe UI"/>
                <w:sz w:val="22"/>
                <w:szCs w:val="22"/>
              </w:rPr>
            </w:pPr>
            <w:r w:rsidRPr="00632496">
              <w:rPr>
                <w:rFonts w:ascii="Segoe UI" w:hAnsi="Segoe UI" w:cs="Segoe UI"/>
                <w:sz w:val="22"/>
                <w:szCs w:val="22"/>
              </w:rPr>
              <w:t xml:space="preserve">Za </w:t>
            </w:r>
            <w:r w:rsidR="00AF7136">
              <w:rPr>
                <w:rFonts w:ascii="Segoe UI" w:hAnsi="Segoe UI" w:cs="Segoe UI"/>
                <w:sz w:val="22"/>
                <w:szCs w:val="22"/>
              </w:rPr>
              <w:t>Objednatel</w:t>
            </w:r>
            <w:r w:rsidR="00A93237">
              <w:rPr>
                <w:rFonts w:ascii="Segoe UI" w:hAnsi="Segoe UI" w:cs="Segoe UI"/>
                <w:sz w:val="22"/>
                <w:szCs w:val="22"/>
              </w:rPr>
              <w:t>e</w:t>
            </w:r>
            <w:r w:rsidRPr="00632496">
              <w:rPr>
                <w:rFonts w:ascii="Segoe UI" w:hAnsi="Segoe UI" w:cs="Segoe UI"/>
                <w:sz w:val="22"/>
                <w:szCs w:val="22"/>
              </w:rPr>
              <w:t>:</w:t>
            </w:r>
          </w:p>
          <w:p w14:paraId="11FD496E" w14:textId="3A58D23F" w:rsidR="00463FFB" w:rsidRPr="00632496" w:rsidRDefault="00463FFB" w:rsidP="009A4694">
            <w:pPr>
              <w:widowControl w:val="0"/>
              <w:spacing w:line="360" w:lineRule="auto"/>
              <w:rPr>
                <w:rFonts w:ascii="Segoe UI" w:hAnsi="Segoe UI" w:cs="Segoe UI"/>
                <w:sz w:val="22"/>
                <w:szCs w:val="22"/>
              </w:rPr>
            </w:pPr>
          </w:p>
        </w:tc>
        <w:tc>
          <w:tcPr>
            <w:tcW w:w="284" w:type="dxa"/>
            <w:gridSpan w:val="2"/>
          </w:tcPr>
          <w:p w14:paraId="3CF6C658" w14:textId="77777777" w:rsidR="00E25906" w:rsidRPr="00632496" w:rsidRDefault="00E25906" w:rsidP="009A4694">
            <w:pPr>
              <w:widowControl w:val="0"/>
              <w:spacing w:line="360" w:lineRule="auto"/>
              <w:rPr>
                <w:rFonts w:ascii="Segoe UI" w:hAnsi="Segoe UI" w:cs="Segoe UI"/>
                <w:sz w:val="22"/>
                <w:szCs w:val="22"/>
              </w:rPr>
            </w:pPr>
          </w:p>
        </w:tc>
        <w:tc>
          <w:tcPr>
            <w:tcW w:w="4252" w:type="dxa"/>
            <w:gridSpan w:val="5"/>
          </w:tcPr>
          <w:p w14:paraId="6223FF73" w14:textId="57C3685E" w:rsidR="00E25906" w:rsidRPr="00632496" w:rsidRDefault="00E25906" w:rsidP="009A4694">
            <w:pPr>
              <w:widowControl w:val="0"/>
              <w:spacing w:line="360" w:lineRule="auto"/>
              <w:rPr>
                <w:rFonts w:ascii="Segoe UI" w:hAnsi="Segoe UI" w:cs="Segoe UI"/>
                <w:sz w:val="22"/>
                <w:szCs w:val="22"/>
              </w:rPr>
            </w:pPr>
            <w:r w:rsidRPr="00632496">
              <w:rPr>
                <w:rFonts w:ascii="Segoe UI" w:hAnsi="Segoe UI" w:cs="Segoe UI"/>
                <w:sz w:val="22"/>
                <w:szCs w:val="22"/>
              </w:rPr>
              <w:t xml:space="preserve">Za </w:t>
            </w:r>
            <w:r w:rsidR="00AF7136">
              <w:rPr>
                <w:rFonts w:ascii="Segoe UI" w:hAnsi="Segoe UI" w:cs="Segoe UI"/>
                <w:sz w:val="22"/>
                <w:szCs w:val="22"/>
              </w:rPr>
              <w:t>Dodavatel</w:t>
            </w:r>
            <w:r w:rsidR="00A93237">
              <w:rPr>
                <w:rFonts w:ascii="Segoe UI" w:hAnsi="Segoe UI" w:cs="Segoe UI"/>
                <w:sz w:val="22"/>
                <w:szCs w:val="22"/>
              </w:rPr>
              <w:t>e</w:t>
            </w:r>
            <w:r w:rsidRPr="00632496">
              <w:rPr>
                <w:rFonts w:ascii="Segoe UI" w:hAnsi="Segoe UI" w:cs="Segoe UI"/>
                <w:sz w:val="22"/>
                <w:szCs w:val="22"/>
              </w:rPr>
              <w:t>:</w:t>
            </w:r>
          </w:p>
        </w:tc>
      </w:tr>
      <w:tr w:rsidR="00E25906" w:rsidRPr="00632496" w14:paraId="45FB82A7" w14:textId="77777777" w:rsidTr="00265580">
        <w:trPr>
          <w:jc w:val="center"/>
        </w:trPr>
        <w:tc>
          <w:tcPr>
            <w:tcW w:w="396" w:type="dxa"/>
          </w:tcPr>
          <w:p w14:paraId="50852240" w14:textId="77777777" w:rsidR="00E25906" w:rsidRPr="00632496" w:rsidRDefault="00E25906" w:rsidP="009A4694">
            <w:pPr>
              <w:widowControl w:val="0"/>
              <w:spacing w:line="360" w:lineRule="auto"/>
              <w:jc w:val="center"/>
              <w:rPr>
                <w:rFonts w:ascii="Segoe UI" w:hAnsi="Segoe UI" w:cs="Segoe UI"/>
                <w:sz w:val="22"/>
                <w:szCs w:val="22"/>
              </w:rPr>
            </w:pPr>
            <w:r w:rsidRPr="00632496">
              <w:rPr>
                <w:rFonts w:ascii="Segoe UI" w:hAnsi="Segoe UI" w:cs="Segoe UI"/>
                <w:sz w:val="22"/>
                <w:szCs w:val="22"/>
              </w:rPr>
              <w:t>V</w:t>
            </w:r>
          </w:p>
        </w:tc>
        <w:tc>
          <w:tcPr>
            <w:tcW w:w="2014" w:type="dxa"/>
            <w:tcBorders>
              <w:bottom w:val="single" w:sz="4" w:space="0" w:color="auto"/>
            </w:tcBorders>
          </w:tcPr>
          <w:p w14:paraId="1E7FBF54" w14:textId="58EDFC58" w:rsidR="00E25906" w:rsidRPr="00632496" w:rsidRDefault="00265580" w:rsidP="009A4694">
            <w:pPr>
              <w:widowControl w:val="0"/>
              <w:spacing w:line="360" w:lineRule="auto"/>
              <w:jc w:val="center"/>
              <w:rPr>
                <w:rFonts w:ascii="Segoe UI" w:hAnsi="Segoe UI" w:cs="Segoe UI"/>
                <w:sz w:val="22"/>
                <w:szCs w:val="22"/>
              </w:rPr>
            </w:pPr>
            <w:r>
              <w:rPr>
                <w:rFonts w:ascii="Segoe UI" w:hAnsi="Segoe UI" w:cs="Segoe UI"/>
                <w:sz w:val="22"/>
                <w:szCs w:val="22"/>
              </w:rPr>
              <w:t>Jindřichově Hradci</w:t>
            </w:r>
          </w:p>
        </w:tc>
        <w:tc>
          <w:tcPr>
            <w:tcW w:w="699" w:type="dxa"/>
          </w:tcPr>
          <w:p w14:paraId="25DBB755" w14:textId="77777777" w:rsidR="00E25906" w:rsidRPr="00632496" w:rsidRDefault="00E25906" w:rsidP="009A4694">
            <w:pPr>
              <w:widowControl w:val="0"/>
              <w:spacing w:line="360" w:lineRule="auto"/>
              <w:jc w:val="center"/>
              <w:rPr>
                <w:rFonts w:ascii="Segoe UI" w:hAnsi="Segoe UI" w:cs="Segoe UI"/>
                <w:sz w:val="22"/>
                <w:szCs w:val="22"/>
              </w:rPr>
            </w:pPr>
            <w:r w:rsidRPr="00632496">
              <w:rPr>
                <w:rFonts w:ascii="Segoe UI" w:hAnsi="Segoe UI" w:cs="Segoe UI"/>
                <w:sz w:val="22"/>
                <w:szCs w:val="22"/>
              </w:rPr>
              <w:t>dne</w:t>
            </w:r>
          </w:p>
        </w:tc>
        <w:tc>
          <w:tcPr>
            <w:tcW w:w="1588" w:type="dxa"/>
            <w:gridSpan w:val="2"/>
            <w:tcBorders>
              <w:bottom w:val="single" w:sz="4" w:space="0" w:color="auto"/>
            </w:tcBorders>
          </w:tcPr>
          <w:p w14:paraId="79150C18" w14:textId="4C1853B7" w:rsidR="00E25906" w:rsidRPr="00632496" w:rsidRDefault="00202768" w:rsidP="009A4694">
            <w:pPr>
              <w:widowControl w:val="0"/>
              <w:spacing w:line="360" w:lineRule="auto"/>
              <w:jc w:val="center"/>
              <w:rPr>
                <w:rFonts w:ascii="Segoe UI" w:hAnsi="Segoe UI" w:cs="Segoe UI"/>
                <w:sz w:val="22"/>
                <w:szCs w:val="22"/>
              </w:rPr>
            </w:pPr>
            <w:r>
              <w:rPr>
                <w:rFonts w:ascii="Segoe UI" w:hAnsi="Segoe UI" w:cs="Segoe UI"/>
                <w:sz w:val="22"/>
                <w:szCs w:val="22"/>
              </w:rPr>
              <w:t>17.3.2026</w:t>
            </w:r>
          </w:p>
        </w:tc>
        <w:tc>
          <w:tcPr>
            <w:tcW w:w="284" w:type="dxa"/>
            <w:gridSpan w:val="2"/>
          </w:tcPr>
          <w:p w14:paraId="377DFB37" w14:textId="77777777" w:rsidR="00E25906" w:rsidRPr="00632496" w:rsidRDefault="00E25906" w:rsidP="009A4694">
            <w:pPr>
              <w:widowControl w:val="0"/>
              <w:spacing w:line="360" w:lineRule="auto"/>
              <w:jc w:val="center"/>
              <w:rPr>
                <w:rFonts w:ascii="Segoe UI" w:hAnsi="Segoe UI" w:cs="Segoe UI"/>
                <w:sz w:val="22"/>
                <w:szCs w:val="22"/>
              </w:rPr>
            </w:pPr>
          </w:p>
        </w:tc>
        <w:tc>
          <w:tcPr>
            <w:tcW w:w="526" w:type="dxa"/>
          </w:tcPr>
          <w:p w14:paraId="771B489D" w14:textId="77777777" w:rsidR="00E25906" w:rsidRPr="00632496" w:rsidRDefault="00E25906" w:rsidP="009A4694">
            <w:pPr>
              <w:widowControl w:val="0"/>
              <w:spacing w:line="360" w:lineRule="auto"/>
              <w:jc w:val="center"/>
              <w:rPr>
                <w:rFonts w:ascii="Segoe UI" w:hAnsi="Segoe UI" w:cs="Segoe UI"/>
                <w:sz w:val="22"/>
                <w:szCs w:val="22"/>
              </w:rPr>
            </w:pPr>
            <w:r w:rsidRPr="00632496">
              <w:rPr>
                <w:rFonts w:ascii="Segoe UI" w:hAnsi="Segoe UI" w:cs="Segoe UI"/>
                <w:sz w:val="22"/>
                <w:szCs w:val="22"/>
              </w:rPr>
              <w:t>V</w:t>
            </w:r>
          </w:p>
        </w:tc>
        <w:tc>
          <w:tcPr>
            <w:tcW w:w="1644" w:type="dxa"/>
            <w:tcBorders>
              <w:bottom w:val="single" w:sz="4" w:space="0" w:color="auto"/>
            </w:tcBorders>
          </w:tcPr>
          <w:p w14:paraId="6CBDB4DB" w14:textId="62F5291B" w:rsidR="00E25906" w:rsidRPr="00632496" w:rsidRDefault="001143DF" w:rsidP="009A4694">
            <w:pPr>
              <w:widowControl w:val="0"/>
              <w:spacing w:line="360" w:lineRule="auto"/>
              <w:jc w:val="center"/>
              <w:rPr>
                <w:rFonts w:ascii="Segoe UI" w:hAnsi="Segoe UI" w:cs="Segoe UI"/>
                <w:sz w:val="22"/>
                <w:szCs w:val="22"/>
              </w:rPr>
            </w:pPr>
            <w:r>
              <w:rPr>
                <w:rFonts w:ascii="Segoe UI" w:hAnsi="Segoe UI" w:cs="Segoe UI"/>
                <w:sz w:val="22"/>
                <w:szCs w:val="22"/>
              </w:rPr>
              <w:t>Havlíčkově Brodě</w:t>
            </w:r>
          </w:p>
        </w:tc>
        <w:tc>
          <w:tcPr>
            <w:tcW w:w="616" w:type="dxa"/>
          </w:tcPr>
          <w:p w14:paraId="44D01F48" w14:textId="77777777" w:rsidR="00E25906" w:rsidRPr="00632496" w:rsidRDefault="00E25906" w:rsidP="009A4694">
            <w:pPr>
              <w:widowControl w:val="0"/>
              <w:spacing w:line="360" w:lineRule="auto"/>
              <w:jc w:val="center"/>
              <w:rPr>
                <w:rFonts w:ascii="Segoe UI" w:hAnsi="Segoe UI" w:cs="Segoe UI"/>
                <w:sz w:val="22"/>
                <w:szCs w:val="22"/>
              </w:rPr>
            </w:pPr>
            <w:r w:rsidRPr="00632496">
              <w:rPr>
                <w:rFonts w:ascii="Segoe UI" w:hAnsi="Segoe UI" w:cs="Segoe UI"/>
                <w:sz w:val="22"/>
                <w:szCs w:val="22"/>
              </w:rPr>
              <w:t>dne</w:t>
            </w:r>
          </w:p>
        </w:tc>
        <w:tc>
          <w:tcPr>
            <w:tcW w:w="1466" w:type="dxa"/>
            <w:gridSpan w:val="2"/>
            <w:tcBorders>
              <w:bottom w:val="single" w:sz="4" w:space="0" w:color="auto"/>
            </w:tcBorders>
          </w:tcPr>
          <w:p w14:paraId="7F4CF261" w14:textId="234482CD" w:rsidR="00E25906" w:rsidRPr="00632496" w:rsidRDefault="00202768" w:rsidP="009A4694">
            <w:pPr>
              <w:widowControl w:val="0"/>
              <w:spacing w:line="360" w:lineRule="auto"/>
              <w:jc w:val="center"/>
              <w:rPr>
                <w:rFonts w:ascii="Segoe UI" w:hAnsi="Segoe UI" w:cs="Segoe UI"/>
                <w:sz w:val="22"/>
                <w:szCs w:val="22"/>
              </w:rPr>
            </w:pPr>
            <w:r>
              <w:rPr>
                <w:rFonts w:ascii="Segoe UI" w:hAnsi="Segoe UI" w:cs="Segoe UI"/>
                <w:sz w:val="22"/>
                <w:szCs w:val="22"/>
              </w:rPr>
              <w:t>17.3.2026</w:t>
            </w:r>
          </w:p>
        </w:tc>
      </w:tr>
      <w:tr w:rsidR="00E25906" w:rsidRPr="00632496" w14:paraId="74D36D43" w14:textId="77777777" w:rsidTr="00265580">
        <w:trPr>
          <w:gridAfter w:val="1"/>
          <w:wAfter w:w="6" w:type="dxa"/>
          <w:trHeight w:hRule="exact" w:val="964"/>
          <w:jc w:val="center"/>
        </w:trPr>
        <w:tc>
          <w:tcPr>
            <w:tcW w:w="4691" w:type="dxa"/>
            <w:gridSpan w:val="4"/>
            <w:tcBorders>
              <w:bottom w:val="single" w:sz="4" w:space="0" w:color="auto"/>
            </w:tcBorders>
          </w:tcPr>
          <w:p w14:paraId="5CD00D9E" w14:textId="77777777" w:rsidR="00E25906" w:rsidRPr="00632496" w:rsidRDefault="00E25906" w:rsidP="009A4694">
            <w:pPr>
              <w:widowControl w:val="0"/>
              <w:spacing w:line="360" w:lineRule="auto"/>
              <w:jc w:val="center"/>
              <w:rPr>
                <w:rFonts w:ascii="Segoe UI" w:hAnsi="Segoe UI" w:cs="Segoe UI"/>
                <w:sz w:val="22"/>
                <w:szCs w:val="22"/>
              </w:rPr>
            </w:pPr>
          </w:p>
        </w:tc>
        <w:tc>
          <w:tcPr>
            <w:tcW w:w="284" w:type="dxa"/>
            <w:gridSpan w:val="2"/>
          </w:tcPr>
          <w:p w14:paraId="34A75525" w14:textId="77777777" w:rsidR="00E25906" w:rsidRPr="00632496" w:rsidRDefault="00E25906" w:rsidP="009A4694">
            <w:pPr>
              <w:widowControl w:val="0"/>
              <w:spacing w:line="360" w:lineRule="auto"/>
              <w:jc w:val="center"/>
              <w:rPr>
                <w:rFonts w:ascii="Segoe UI" w:hAnsi="Segoe UI" w:cs="Segoe UI"/>
                <w:sz w:val="22"/>
                <w:szCs w:val="22"/>
              </w:rPr>
            </w:pPr>
          </w:p>
        </w:tc>
        <w:tc>
          <w:tcPr>
            <w:tcW w:w="4252" w:type="dxa"/>
            <w:gridSpan w:val="5"/>
            <w:tcBorders>
              <w:bottom w:val="single" w:sz="4" w:space="0" w:color="auto"/>
            </w:tcBorders>
          </w:tcPr>
          <w:p w14:paraId="127A31C1" w14:textId="77777777" w:rsidR="00E25906" w:rsidRPr="00632496" w:rsidRDefault="00E25906" w:rsidP="009A4694">
            <w:pPr>
              <w:widowControl w:val="0"/>
              <w:spacing w:line="360" w:lineRule="auto"/>
              <w:rPr>
                <w:rFonts w:ascii="Segoe UI" w:hAnsi="Segoe UI" w:cs="Segoe UI"/>
                <w:sz w:val="22"/>
                <w:szCs w:val="22"/>
              </w:rPr>
            </w:pPr>
          </w:p>
        </w:tc>
      </w:tr>
      <w:tr w:rsidR="00EB7B29" w:rsidRPr="00632496" w14:paraId="7CD275F1" w14:textId="77777777" w:rsidTr="00265580">
        <w:trPr>
          <w:gridAfter w:val="1"/>
          <w:wAfter w:w="6" w:type="dxa"/>
          <w:jc w:val="center"/>
        </w:trPr>
        <w:tc>
          <w:tcPr>
            <w:tcW w:w="4691" w:type="dxa"/>
            <w:gridSpan w:val="4"/>
            <w:tcBorders>
              <w:top w:val="single" w:sz="4" w:space="0" w:color="auto"/>
            </w:tcBorders>
          </w:tcPr>
          <w:p w14:paraId="1CF8A175" w14:textId="77777777" w:rsidR="00EB7B29" w:rsidRDefault="00EB7B29" w:rsidP="00EB7B29">
            <w:pPr>
              <w:widowControl w:val="0"/>
              <w:jc w:val="center"/>
              <w:rPr>
                <w:rFonts w:ascii="Segoe UI" w:hAnsi="Segoe UI" w:cs="Segoe UI"/>
                <w:b/>
                <w:bCs/>
                <w:sz w:val="22"/>
                <w:szCs w:val="22"/>
              </w:rPr>
            </w:pPr>
            <w:r w:rsidRPr="00265580">
              <w:rPr>
                <w:rFonts w:ascii="Segoe UI" w:hAnsi="Segoe UI" w:cs="Segoe UI"/>
                <w:b/>
                <w:bCs/>
                <w:sz w:val="22"/>
                <w:szCs w:val="22"/>
              </w:rPr>
              <w:t>Mgr. Ing. Michal Kozár, MBA</w:t>
            </w:r>
          </w:p>
          <w:p w14:paraId="0956D6BB" w14:textId="77777777" w:rsidR="00EB7B29" w:rsidRDefault="00EB7B29" w:rsidP="00EB7B29">
            <w:pPr>
              <w:widowControl w:val="0"/>
              <w:jc w:val="center"/>
              <w:rPr>
                <w:rFonts w:ascii="Segoe UI" w:hAnsi="Segoe UI" w:cs="Segoe UI"/>
                <w:b/>
                <w:bCs/>
                <w:sz w:val="22"/>
                <w:szCs w:val="22"/>
              </w:rPr>
            </w:pPr>
            <w:r w:rsidRPr="00265580">
              <w:rPr>
                <w:rFonts w:ascii="Segoe UI" w:hAnsi="Segoe UI" w:cs="Segoe UI"/>
                <w:b/>
                <w:bCs/>
                <w:sz w:val="22"/>
                <w:szCs w:val="22"/>
              </w:rPr>
              <w:t xml:space="preserve"> starosta</w:t>
            </w:r>
          </w:p>
          <w:p w14:paraId="7D4B0451" w14:textId="63787383" w:rsidR="00EB7B29" w:rsidRPr="00836FFA" w:rsidRDefault="00EB7B29" w:rsidP="00EB7B29">
            <w:pPr>
              <w:widowControl w:val="0"/>
              <w:jc w:val="center"/>
              <w:rPr>
                <w:rFonts w:ascii="Segoe UI" w:hAnsi="Segoe UI" w:cs="Segoe UI"/>
                <w:sz w:val="22"/>
                <w:szCs w:val="22"/>
              </w:rPr>
            </w:pPr>
            <w:r w:rsidRPr="00160508">
              <w:rPr>
                <w:rFonts w:ascii="Segoe UI" w:hAnsi="Segoe UI" w:cs="Segoe UI"/>
                <w:sz w:val="22"/>
                <w:szCs w:val="22"/>
              </w:rPr>
              <w:t>Město Jindřichův Hradec</w:t>
            </w:r>
          </w:p>
        </w:tc>
        <w:tc>
          <w:tcPr>
            <w:tcW w:w="284" w:type="dxa"/>
            <w:gridSpan w:val="2"/>
          </w:tcPr>
          <w:p w14:paraId="41F19322" w14:textId="77777777" w:rsidR="00EB7B29" w:rsidRPr="00632496" w:rsidRDefault="00EB7B29" w:rsidP="00EB7B29">
            <w:pPr>
              <w:widowControl w:val="0"/>
              <w:jc w:val="center"/>
              <w:rPr>
                <w:rFonts w:ascii="Segoe UI" w:hAnsi="Segoe UI" w:cs="Segoe UI"/>
                <w:sz w:val="22"/>
                <w:szCs w:val="22"/>
              </w:rPr>
            </w:pPr>
          </w:p>
        </w:tc>
        <w:tc>
          <w:tcPr>
            <w:tcW w:w="4252" w:type="dxa"/>
            <w:gridSpan w:val="5"/>
            <w:tcBorders>
              <w:top w:val="single" w:sz="4" w:space="0" w:color="auto"/>
            </w:tcBorders>
          </w:tcPr>
          <w:p w14:paraId="1D9C5101" w14:textId="77777777" w:rsidR="00EB7B29" w:rsidRDefault="00EB7B29" w:rsidP="00EB7B29">
            <w:pPr>
              <w:widowControl w:val="0"/>
              <w:jc w:val="center"/>
              <w:rPr>
                <w:rFonts w:ascii="Segoe UI" w:hAnsi="Segoe UI" w:cs="Segoe UI"/>
                <w:b/>
                <w:sz w:val="22"/>
                <w:szCs w:val="22"/>
              </w:rPr>
            </w:pPr>
            <w:r>
              <w:rPr>
                <w:rFonts w:ascii="Segoe UI" w:hAnsi="Segoe UI" w:cs="Segoe UI"/>
                <w:b/>
                <w:sz w:val="22"/>
                <w:szCs w:val="22"/>
              </w:rPr>
              <w:t>Vít Meloun</w:t>
            </w:r>
          </w:p>
          <w:p w14:paraId="10DC4E1C" w14:textId="77777777" w:rsidR="00EB7B29" w:rsidRPr="00632496" w:rsidRDefault="00EB7B29" w:rsidP="00EB7B29">
            <w:pPr>
              <w:widowControl w:val="0"/>
              <w:jc w:val="center"/>
              <w:rPr>
                <w:rFonts w:ascii="Segoe UI" w:hAnsi="Segoe UI" w:cs="Segoe UI"/>
                <w:sz w:val="22"/>
                <w:szCs w:val="22"/>
              </w:rPr>
            </w:pPr>
            <w:r>
              <w:rPr>
                <w:rFonts w:ascii="Segoe UI" w:hAnsi="Segoe UI" w:cs="Segoe UI"/>
                <w:b/>
                <w:sz w:val="22"/>
                <w:szCs w:val="22"/>
              </w:rPr>
              <w:t>jednatel</w:t>
            </w:r>
          </w:p>
          <w:p w14:paraId="0C71979F" w14:textId="6EAD4B3B" w:rsidR="00EB7B29" w:rsidRPr="00632496" w:rsidRDefault="00EB7B29" w:rsidP="00EB7B29">
            <w:pPr>
              <w:widowControl w:val="0"/>
              <w:jc w:val="center"/>
              <w:rPr>
                <w:rFonts w:ascii="Segoe UI" w:hAnsi="Segoe UI" w:cs="Segoe UI"/>
                <w:sz w:val="22"/>
                <w:szCs w:val="22"/>
              </w:rPr>
            </w:pPr>
            <w:r w:rsidRPr="00160508">
              <w:rPr>
                <w:rFonts w:ascii="Segoe UI" w:hAnsi="Segoe UI" w:cs="Segoe UI"/>
                <w:sz w:val="22"/>
                <w:szCs w:val="22"/>
              </w:rPr>
              <w:t>Stavointerier MM s.r.o.</w:t>
            </w:r>
          </w:p>
        </w:tc>
      </w:tr>
    </w:tbl>
    <w:p w14:paraId="2545D6AA" w14:textId="0348F162" w:rsidR="00E25906" w:rsidRDefault="00E25906" w:rsidP="009A4694">
      <w:pPr>
        <w:widowControl w:val="0"/>
        <w:rPr>
          <w:rFonts w:ascii="Segoe UI" w:hAnsi="Segoe UI" w:cs="Segoe UI"/>
          <w:sz w:val="22"/>
          <w:szCs w:val="22"/>
          <w:lang w:val="x-none" w:eastAsia="x-none"/>
        </w:rPr>
      </w:pPr>
    </w:p>
    <w:p w14:paraId="1778573A" w14:textId="77777777" w:rsidR="00D26244" w:rsidRDefault="00D26244" w:rsidP="009A4694">
      <w:pPr>
        <w:widowControl w:val="0"/>
        <w:rPr>
          <w:rFonts w:ascii="Segoe UI" w:hAnsi="Segoe UI" w:cs="Segoe UI"/>
          <w:sz w:val="22"/>
          <w:szCs w:val="22"/>
          <w:lang w:val="x-none" w:eastAsia="x-none"/>
        </w:rPr>
      </w:pPr>
    </w:p>
    <w:p w14:paraId="4E428659" w14:textId="77777777" w:rsidR="00D26244" w:rsidRDefault="00D26244" w:rsidP="009A4694">
      <w:pPr>
        <w:widowControl w:val="0"/>
        <w:rPr>
          <w:rFonts w:ascii="Segoe UI" w:hAnsi="Segoe UI" w:cs="Segoe UI"/>
          <w:sz w:val="22"/>
          <w:szCs w:val="22"/>
          <w:lang w:val="x-none" w:eastAsia="x-none"/>
        </w:rPr>
      </w:pPr>
    </w:p>
    <w:p w14:paraId="61F6B79A" w14:textId="77777777" w:rsidR="00D26244" w:rsidRDefault="00D26244" w:rsidP="009A4694">
      <w:pPr>
        <w:widowControl w:val="0"/>
        <w:rPr>
          <w:rFonts w:ascii="Segoe UI" w:hAnsi="Segoe UI" w:cs="Segoe UI"/>
          <w:sz w:val="22"/>
          <w:szCs w:val="22"/>
          <w:lang w:val="x-none" w:eastAsia="x-none"/>
        </w:rPr>
      </w:pPr>
    </w:p>
    <w:p w14:paraId="6542382C" w14:textId="77777777" w:rsidR="00D26244" w:rsidRDefault="00D26244" w:rsidP="009A4694">
      <w:pPr>
        <w:widowControl w:val="0"/>
        <w:rPr>
          <w:rFonts w:ascii="Segoe UI" w:hAnsi="Segoe UI" w:cs="Segoe UI"/>
          <w:sz w:val="22"/>
          <w:szCs w:val="22"/>
          <w:lang w:val="x-none" w:eastAsia="x-none"/>
        </w:rPr>
      </w:pPr>
    </w:p>
    <w:p w14:paraId="038E9057" w14:textId="77777777" w:rsidR="00D26244" w:rsidRDefault="00D26244" w:rsidP="009A4694">
      <w:pPr>
        <w:widowControl w:val="0"/>
        <w:rPr>
          <w:rFonts w:ascii="Segoe UI" w:hAnsi="Segoe UI" w:cs="Segoe UI"/>
          <w:sz w:val="22"/>
          <w:szCs w:val="22"/>
          <w:lang w:val="x-none" w:eastAsia="x-none"/>
        </w:rPr>
      </w:pPr>
    </w:p>
    <w:p w14:paraId="423D9EB6" w14:textId="77777777" w:rsidR="00D26244" w:rsidRDefault="00D26244" w:rsidP="009A4694">
      <w:pPr>
        <w:widowControl w:val="0"/>
        <w:rPr>
          <w:rFonts w:ascii="Segoe UI" w:hAnsi="Segoe UI" w:cs="Segoe UI"/>
          <w:sz w:val="22"/>
          <w:szCs w:val="22"/>
          <w:lang w:val="x-none" w:eastAsia="x-none"/>
        </w:rPr>
      </w:pPr>
    </w:p>
    <w:p w14:paraId="51938096" w14:textId="77777777" w:rsidR="00D26244" w:rsidRDefault="00D26244" w:rsidP="009A4694">
      <w:pPr>
        <w:widowControl w:val="0"/>
        <w:rPr>
          <w:rFonts w:ascii="Segoe UI" w:hAnsi="Segoe UI" w:cs="Segoe UI"/>
          <w:sz w:val="22"/>
          <w:szCs w:val="22"/>
          <w:lang w:val="x-none" w:eastAsia="x-none"/>
        </w:rPr>
      </w:pPr>
    </w:p>
    <w:p w14:paraId="289108B9" w14:textId="77777777" w:rsidR="00D26244" w:rsidRDefault="00D26244" w:rsidP="009A4694">
      <w:pPr>
        <w:widowControl w:val="0"/>
        <w:rPr>
          <w:rFonts w:ascii="Segoe UI" w:hAnsi="Segoe UI" w:cs="Segoe UI"/>
          <w:sz w:val="22"/>
          <w:szCs w:val="22"/>
          <w:lang w:val="x-none" w:eastAsia="x-none"/>
        </w:rPr>
      </w:pPr>
    </w:p>
    <w:p w14:paraId="626298AB" w14:textId="77777777" w:rsidR="00D26244" w:rsidRDefault="00D26244" w:rsidP="009A4694">
      <w:pPr>
        <w:widowControl w:val="0"/>
        <w:rPr>
          <w:rFonts w:ascii="Segoe UI" w:hAnsi="Segoe UI" w:cs="Segoe UI"/>
          <w:sz w:val="22"/>
          <w:szCs w:val="22"/>
          <w:lang w:val="x-none" w:eastAsia="x-none"/>
        </w:rPr>
      </w:pPr>
    </w:p>
    <w:p w14:paraId="2388D096" w14:textId="77777777" w:rsidR="00D26244" w:rsidRDefault="00D26244" w:rsidP="009A4694">
      <w:pPr>
        <w:widowControl w:val="0"/>
        <w:rPr>
          <w:rFonts w:ascii="Segoe UI" w:hAnsi="Segoe UI" w:cs="Segoe UI"/>
          <w:sz w:val="22"/>
          <w:szCs w:val="22"/>
          <w:lang w:val="x-none" w:eastAsia="x-none"/>
        </w:rPr>
      </w:pPr>
    </w:p>
    <w:p w14:paraId="4CCCE946" w14:textId="77777777" w:rsidR="00D26244" w:rsidRDefault="00D26244" w:rsidP="009A4694">
      <w:pPr>
        <w:widowControl w:val="0"/>
        <w:rPr>
          <w:rFonts w:ascii="Segoe UI" w:hAnsi="Segoe UI" w:cs="Segoe UI"/>
          <w:sz w:val="22"/>
          <w:szCs w:val="22"/>
          <w:lang w:val="x-none" w:eastAsia="x-none"/>
        </w:rPr>
      </w:pPr>
    </w:p>
    <w:p w14:paraId="58B0CEB7" w14:textId="77777777" w:rsidR="00D26244" w:rsidRDefault="00D26244" w:rsidP="009A4694">
      <w:pPr>
        <w:widowControl w:val="0"/>
        <w:rPr>
          <w:rFonts w:ascii="Segoe UI" w:hAnsi="Segoe UI" w:cs="Segoe UI"/>
          <w:sz w:val="22"/>
          <w:szCs w:val="22"/>
          <w:lang w:val="x-none" w:eastAsia="x-none"/>
        </w:rPr>
      </w:pPr>
    </w:p>
    <w:p w14:paraId="4C21B99D" w14:textId="77777777" w:rsidR="00D26244" w:rsidRDefault="00D26244" w:rsidP="009A4694">
      <w:pPr>
        <w:widowControl w:val="0"/>
        <w:rPr>
          <w:rFonts w:ascii="Segoe UI" w:hAnsi="Segoe UI" w:cs="Segoe UI"/>
          <w:sz w:val="22"/>
          <w:szCs w:val="22"/>
          <w:lang w:val="x-none" w:eastAsia="x-none"/>
        </w:rPr>
        <w:sectPr w:rsidR="00D26244" w:rsidSect="00687374">
          <w:footerReference w:type="default" r:id="rId10"/>
          <w:pgSz w:w="11906" w:h="16838"/>
          <w:pgMar w:top="1417" w:right="1417" w:bottom="1417" w:left="1417" w:header="567" w:footer="850" w:gutter="0"/>
          <w:cols w:space="708"/>
          <w:titlePg/>
          <w:docGrid w:linePitch="360"/>
        </w:sectPr>
      </w:pPr>
    </w:p>
    <w:p w14:paraId="58A85069" w14:textId="77777777" w:rsidR="00D26244" w:rsidRDefault="00D26244" w:rsidP="009A4694">
      <w:pPr>
        <w:widowControl w:val="0"/>
        <w:rPr>
          <w:rFonts w:ascii="Segoe UI" w:hAnsi="Segoe UI" w:cs="Segoe UI"/>
          <w:sz w:val="22"/>
          <w:szCs w:val="22"/>
          <w:lang w:val="x-none" w:eastAsia="x-none"/>
        </w:rPr>
      </w:pPr>
    </w:p>
    <w:p w14:paraId="525C2C8F" w14:textId="77777777" w:rsidR="00D26244" w:rsidRDefault="00D26244" w:rsidP="009A4694">
      <w:pPr>
        <w:widowControl w:val="0"/>
        <w:rPr>
          <w:rFonts w:ascii="Segoe UI" w:hAnsi="Segoe UI" w:cs="Segoe UI"/>
          <w:sz w:val="22"/>
          <w:szCs w:val="22"/>
          <w:lang w:val="x-none" w:eastAsia="x-none"/>
        </w:rPr>
      </w:pPr>
    </w:p>
    <w:p w14:paraId="12DF4B17" w14:textId="77777777" w:rsidR="00D26244" w:rsidRDefault="00D26244" w:rsidP="009A4694">
      <w:pPr>
        <w:widowControl w:val="0"/>
        <w:rPr>
          <w:rFonts w:ascii="Segoe UI" w:hAnsi="Segoe UI" w:cs="Segoe UI"/>
          <w:sz w:val="22"/>
          <w:szCs w:val="22"/>
          <w:lang w:val="x-none" w:eastAsia="x-none"/>
        </w:rPr>
      </w:pPr>
    </w:p>
    <w:tbl>
      <w:tblPr>
        <w:tblW w:w="14240" w:type="dxa"/>
        <w:tblCellMar>
          <w:left w:w="70" w:type="dxa"/>
          <w:right w:w="70" w:type="dxa"/>
        </w:tblCellMar>
        <w:tblLook w:val="04A0" w:firstRow="1" w:lastRow="0" w:firstColumn="1" w:lastColumn="0" w:noHBand="0" w:noVBand="1"/>
      </w:tblPr>
      <w:tblGrid>
        <w:gridCol w:w="11860"/>
        <w:gridCol w:w="2380"/>
      </w:tblGrid>
      <w:tr w:rsidR="00F2378C" w:rsidRPr="00F2378C" w14:paraId="3AC472E9" w14:textId="77777777" w:rsidTr="00F2378C">
        <w:trPr>
          <w:trHeight w:val="360"/>
        </w:trPr>
        <w:tc>
          <w:tcPr>
            <w:tcW w:w="11860" w:type="dxa"/>
            <w:tcBorders>
              <w:top w:val="nil"/>
              <w:left w:val="nil"/>
              <w:bottom w:val="nil"/>
              <w:right w:val="nil"/>
            </w:tcBorders>
            <w:noWrap/>
            <w:vAlign w:val="center"/>
            <w:hideMark/>
          </w:tcPr>
          <w:p w14:paraId="2191A355" w14:textId="77777777" w:rsidR="00F2378C" w:rsidRPr="00F2378C" w:rsidRDefault="00F2378C" w:rsidP="00F2378C">
            <w:pPr>
              <w:rPr>
                <w:rFonts w:ascii="Arial" w:hAnsi="Arial" w:cs="Arial"/>
                <w:b/>
                <w:bCs/>
                <w:sz w:val="28"/>
                <w:szCs w:val="28"/>
              </w:rPr>
            </w:pPr>
            <w:r w:rsidRPr="00F2378C">
              <w:rPr>
                <w:rFonts w:ascii="Arial" w:hAnsi="Arial" w:cs="Arial"/>
                <w:b/>
                <w:bCs/>
                <w:sz w:val="28"/>
                <w:szCs w:val="28"/>
              </w:rPr>
              <w:t>NOVÁ EPOCHA PIVOVARU PÁNŮ ZLATÉ RŮŽE</w:t>
            </w:r>
          </w:p>
        </w:tc>
        <w:tc>
          <w:tcPr>
            <w:tcW w:w="2380" w:type="dxa"/>
            <w:tcBorders>
              <w:top w:val="nil"/>
              <w:left w:val="nil"/>
              <w:bottom w:val="nil"/>
              <w:right w:val="nil"/>
            </w:tcBorders>
            <w:noWrap/>
            <w:vAlign w:val="center"/>
            <w:hideMark/>
          </w:tcPr>
          <w:p w14:paraId="6B33BC1C" w14:textId="77777777" w:rsidR="00F2378C" w:rsidRPr="00F2378C" w:rsidRDefault="00F2378C" w:rsidP="00F2378C">
            <w:pPr>
              <w:rPr>
                <w:rFonts w:ascii="Arial" w:hAnsi="Arial" w:cs="Arial"/>
                <w:b/>
                <w:bCs/>
                <w:sz w:val="28"/>
                <w:szCs w:val="28"/>
              </w:rPr>
            </w:pPr>
          </w:p>
        </w:tc>
      </w:tr>
      <w:tr w:rsidR="00F2378C" w:rsidRPr="00F2378C" w14:paraId="0BCF983D" w14:textId="77777777" w:rsidTr="00F2378C">
        <w:trPr>
          <w:trHeight w:val="360"/>
        </w:trPr>
        <w:tc>
          <w:tcPr>
            <w:tcW w:w="11860" w:type="dxa"/>
            <w:tcBorders>
              <w:top w:val="nil"/>
              <w:left w:val="nil"/>
              <w:bottom w:val="nil"/>
              <w:right w:val="nil"/>
            </w:tcBorders>
            <w:noWrap/>
            <w:vAlign w:val="center"/>
            <w:hideMark/>
          </w:tcPr>
          <w:p w14:paraId="1D792E7C" w14:textId="77777777" w:rsidR="00F2378C" w:rsidRPr="00F2378C" w:rsidRDefault="00F2378C" w:rsidP="00F2378C">
            <w:pPr>
              <w:rPr>
                <w:rFonts w:ascii="Arial" w:hAnsi="Arial" w:cs="Arial"/>
                <w:b/>
                <w:bCs/>
                <w:sz w:val="28"/>
                <w:szCs w:val="28"/>
              </w:rPr>
            </w:pPr>
            <w:r w:rsidRPr="00F2378C">
              <w:rPr>
                <w:rFonts w:ascii="Arial" w:hAnsi="Arial" w:cs="Arial"/>
                <w:b/>
                <w:bCs/>
                <w:sz w:val="28"/>
                <w:szCs w:val="28"/>
              </w:rPr>
              <w:t xml:space="preserve">SO 01 - MULTIKULTURNÍ CENTRUM </w:t>
            </w:r>
          </w:p>
        </w:tc>
        <w:tc>
          <w:tcPr>
            <w:tcW w:w="2380" w:type="dxa"/>
            <w:tcBorders>
              <w:top w:val="nil"/>
              <w:left w:val="nil"/>
              <w:bottom w:val="nil"/>
              <w:right w:val="nil"/>
            </w:tcBorders>
            <w:noWrap/>
            <w:vAlign w:val="center"/>
            <w:hideMark/>
          </w:tcPr>
          <w:p w14:paraId="4CF91CB8" w14:textId="77777777" w:rsidR="00F2378C" w:rsidRPr="00F2378C" w:rsidRDefault="00F2378C" w:rsidP="00F2378C">
            <w:pPr>
              <w:rPr>
                <w:rFonts w:ascii="Arial" w:hAnsi="Arial" w:cs="Arial"/>
                <w:b/>
                <w:bCs/>
                <w:sz w:val="28"/>
                <w:szCs w:val="28"/>
              </w:rPr>
            </w:pPr>
          </w:p>
        </w:tc>
      </w:tr>
      <w:tr w:rsidR="00F2378C" w:rsidRPr="00F2378C" w14:paraId="38F70DCD" w14:textId="77777777" w:rsidTr="00F2378C">
        <w:trPr>
          <w:trHeight w:val="360"/>
        </w:trPr>
        <w:tc>
          <w:tcPr>
            <w:tcW w:w="11860" w:type="dxa"/>
            <w:tcBorders>
              <w:top w:val="nil"/>
              <w:left w:val="nil"/>
              <w:bottom w:val="nil"/>
              <w:right w:val="nil"/>
            </w:tcBorders>
            <w:noWrap/>
            <w:vAlign w:val="center"/>
            <w:hideMark/>
          </w:tcPr>
          <w:p w14:paraId="36100406" w14:textId="77777777" w:rsidR="00F2378C" w:rsidRPr="00F2378C" w:rsidRDefault="00F2378C" w:rsidP="00F2378C">
            <w:pPr>
              <w:rPr>
                <w:rFonts w:ascii="Arial" w:hAnsi="Arial" w:cs="Arial"/>
                <w:b/>
                <w:bCs/>
                <w:sz w:val="28"/>
                <w:szCs w:val="28"/>
              </w:rPr>
            </w:pPr>
            <w:r w:rsidRPr="00F2378C">
              <w:rPr>
                <w:rFonts w:ascii="Arial" w:hAnsi="Arial" w:cs="Arial"/>
                <w:b/>
                <w:bCs/>
                <w:sz w:val="28"/>
                <w:szCs w:val="28"/>
              </w:rPr>
              <w:t xml:space="preserve">SO 02 - PIVOVAR </w:t>
            </w:r>
          </w:p>
        </w:tc>
        <w:tc>
          <w:tcPr>
            <w:tcW w:w="2380" w:type="dxa"/>
            <w:tcBorders>
              <w:top w:val="nil"/>
              <w:left w:val="nil"/>
              <w:bottom w:val="nil"/>
              <w:right w:val="nil"/>
            </w:tcBorders>
            <w:noWrap/>
            <w:vAlign w:val="center"/>
            <w:hideMark/>
          </w:tcPr>
          <w:p w14:paraId="1F7725EF" w14:textId="77777777" w:rsidR="00F2378C" w:rsidRPr="00F2378C" w:rsidRDefault="00F2378C" w:rsidP="00F2378C">
            <w:pPr>
              <w:rPr>
                <w:rFonts w:ascii="Arial" w:hAnsi="Arial" w:cs="Arial"/>
                <w:b/>
                <w:bCs/>
                <w:sz w:val="28"/>
                <w:szCs w:val="28"/>
              </w:rPr>
            </w:pPr>
          </w:p>
        </w:tc>
      </w:tr>
      <w:tr w:rsidR="00F2378C" w:rsidRPr="00F2378C" w14:paraId="6395A068" w14:textId="77777777" w:rsidTr="00F2378C">
        <w:trPr>
          <w:trHeight w:val="300"/>
        </w:trPr>
        <w:tc>
          <w:tcPr>
            <w:tcW w:w="11860" w:type="dxa"/>
            <w:tcBorders>
              <w:top w:val="nil"/>
              <w:left w:val="nil"/>
              <w:bottom w:val="nil"/>
              <w:right w:val="nil"/>
            </w:tcBorders>
            <w:noWrap/>
            <w:vAlign w:val="center"/>
            <w:hideMark/>
          </w:tcPr>
          <w:p w14:paraId="78D9525A" w14:textId="77777777" w:rsidR="00F2378C" w:rsidRPr="00F2378C" w:rsidRDefault="00F2378C" w:rsidP="00F2378C"/>
        </w:tc>
        <w:tc>
          <w:tcPr>
            <w:tcW w:w="2380" w:type="dxa"/>
            <w:tcBorders>
              <w:top w:val="nil"/>
              <w:left w:val="nil"/>
              <w:bottom w:val="nil"/>
              <w:right w:val="nil"/>
            </w:tcBorders>
            <w:noWrap/>
            <w:vAlign w:val="center"/>
            <w:hideMark/>
          </w:tcPr>
          <w:p w14:paraId="44394194" w14:textId="77777777" w:rsidR="00F2378C" w:rsidRPr="00F2378C" w:rsidRDefault="00F2378C" w:rsidP="00F2378C"/>
        </w:tc>
      </w:tr>
      <w:tr w:rsidR="00F2378C" w:rsidRPr="00F2378C" w14:paraId="67C1FF58" w14:textId="77777777" w:rsidTr="00F2378C">
        <w:trPr>
          <w:trHeight w:val="300"/>
        </w:trPr>
        <w:tc>
          <w:tcPr>
            <w:tcW w:w="11860" w:type="dxa"/>
            <w:tcBorders>
              <w:top w:val="nil"/>
              <w:left w:val="nil"/>
              <w:bottom w:val="nil"/>
              <w:right w:val="nil"/>
            </w:tcBorders>
            <w:noWrap/>
            <w:vAlign w:val="center"/>
            <w:hideMark/>
          </w:tcPr>
          <w:p w14:paraId="7E37A738" w14:textId="77777777" w:rsidR="00F2378C" w:rsidRPr="00F2378C" w:rsidRDefault="00F2378C" w:rsidP="00F2378C">
            <w:pPr>
              <w:spacing w:after="240"/>
              <w:rPr>
                <w:rFonts w:ascii="Arial" w:hAnsi="Arial" w:cs="Arial"/>
                <w:sz w:val="24"/>
                <w:szCs w:val="24"/>
              </w:rPr>
            </w:pPr>
            <w:r w:rsidRPr="00F2378C">
              <w:rPr>
                <w:rFonts w:ascii="Arial" w:hAnsi="Arial" w:cs="Arial"/>
                <w:sz w:val="24"/>
                <w:szCs w:val="24"/>
              </w:rPr>
              <w:t xml:space="preserve">stavebník: Město Jindřichův Hradec </w:t>
            </w:r>
          </w:p>
        </w:tc>
        <w:tc>
          <w:tcPr>
            <w:tcW w:w="2380" w:type="dxa"/>
            <w:tcBorders>
              <w:top w:val="nil"/>
              <w:left w:val="nil"/>
              <w:bottom w:val="nil"/>
              <w:right w:val="nil"/>
            </w:tcBorders>
            <w:noWrap/>
            <w:vAlign w:val="center"/>
            <w:hideMark/>
          </w:tcPr>
          <w:p w14:paraId="38170FB2" w14:textId="77777777" w:rsidR="00F2378C" w:rsidRPr="00F2378C" w:rsidRDefault="00F2378C" w:rsidP="00F2378C">
            <w:pPr>
              <w:spacing w:after="240"/>
              <w:rPr>
                <w:rFonts w:ascii="Arial" w:hAnsi="Arial" w:cs="Arial"/>
                <w:sz w:val="24"/>
                <w:szCs w:val="24"/>
              </w:rPr>
            </w:pPr>
          </w:p>
        </w:tc>
      </w:tr>
      <w:tr w:rsidR="00F2378C" w:rsidRPr="00F2378C" w14:paraId="1A7752F0" w14:textId="77777777" w:rsidTr="00F2378C">
        <w:trPr>
          <w:trHeight w:val="255"/>
        </w:trPr>
        <w:tc>
          <w:tcPr>
            <w:tcW w:w="11860" w:type="dxa"/>
            <w:tcBorders>
              <w:top w:val="nil"/>
              <w:left w:val="nil"/>
              <w:bottom w:val="nil"/>
              <w:right w:val="nil"/>
            </w:tcBorders>
            <w:noWrap/>
            <w:vAlign w:val="center"/>
            <w:hideMark/>
          </w:tcPr>
          <w:p w14:paraId="186DD173" w14:textId="77777777" w:rsidR="00F2378C" w:rsidRPr="00F2378C" w:rsidRDefault="00F2378C" w:rsidP="00F2378C">
            <w:pPr>
              <w:rPr>
                <w:rFonts w:ascii="Arial" w:hAnsi="Arial" w:cs="Arial"/>
                <w:sz w:val="24"/>
                <w:szCs w:val="24"/>
              </w:rPr>
            </w:pPr>
            <w:proofErr w:type="spellStart"/>
            <w:r w:rsidRPr="00F2378C">
              <w:rPr>
                <w:rFonts w:ascii="Arial" w:hAnsi="Arial" w:cs="Arial"/>
                <w:sz w:val="24"/>
                <w:szCs w:val="24"/>
              </w:rPr>
              <w:t>Kláštěrská</w:t>
            </w:r>
            <w:proofErr w:type="spellEnd"/>
            <w:r w:rsidRPr="00F2378C">
              <w:rPr>
                <w:rFonts w:ascii="Arial" w:hAnsi="Arial" w:cs="Arial"/>
                <w:sz w:val="24"/>
                <w:szCs w:val="24"/>
              </w:rPr>
              <w:t xml:space="preserve"> 135/II, Jindřichův Hradec</w:t>
            </w:r>
          </w:p>
        </w:tc>
        <w:tc>
          <w:tcPr>
            <w:tcW w:w="2380" w:type="dxa"/>
            <w:tcBorders>
              <w:top w:val="nil"/>
              <w:left w:val="nil"/>
              <w:bottom w:val="nil"/>
              <w:right w:val="nil"/>
            </w:tcBorders>
            <w:noWrap/>
            <w:vAlign w:val="center"/>
            <w:hideMark/>
          </w:tcPr>
          <w:p w14:paraId="4808F3A1" w14:textId="77777777" w:rsidR="00F2378C" w:rsidRPr="00F2378C" w:rsidRDefault="00F2378C" w:rsidP="00F2378C">
            <w:pPr>
              <w:rPr>
                <w:rFonts w:ascii="Arial" w:hAnsi="Arial" w:cs="Arial"/>
                <w:sz w:val="24"/>
                <w:szCs w:val="24"/>
              </w:rPr>
            </w:pPr>
          </w:p>
        </w:tc>
      </w:tr>
      <w:tr w:rsidR="00F2378C" w:rsidRPr="00F2378C" w14:paraId="54D4C1E4" w14:textId="77777777" w:rsidTr="00F2378C">
        <w:trPr>
          <w:trHeight w:val="300"/>
        </w:trPr>
        <w:tc>
          <w:tcPr>
            <w:tcW w:w="11860" w:type="dxa"/>
            <w:tcBorders>
              <w:top w:val="nil"/>
              <w:left w:val="nil"/>
              <w:bottom w:val="nil"/>
              <w:right w:val="nil"/>
            </w:tcBorders>
            <w:noWrap/>
            <w:vAlign w:val="center"/>
            <w:hideMark/>
          </w:tcPr>
          <w:p w14:paraId="6EB586CB" w14:textId="77777777" w:rsidR="00F2378C" w:rsidRPr="00F2378C" w:rsidRDefault="00F2378C" w:rsidP="00F2378C"/>
        </w:tc>
        <w:tc>
          <w:tcPr>
            <w:tcW w:w="2380" w:type="dxa"/>
            <w:tcBorders>
              <w:top w:val="nil"/>
              <w:left w:val="nil"/>
              <w:bottom w:val="nil"/>
              <w:right w:val="nil"/>
            </w:tcBorders>
            <w:noWrap/>
            <w:vAlign w:val="center"/>
            <w:hideMark/>
          </w:tcPr>
          <w:p w14:paraId="45011022" w14:textId="77777777" w:rsidR="00F2378C" w:rsidRPr="00F2378C" w:rsidRDefault="00F2378C" w:rsidP="00F2378C"/>
        </w:tc>
      </w:tr>
      <w:tr w:rsidR="00F2378C" w:rsidRPr="00F2378C" w14:paraId="033D0DC0" w14:textId="77777777" w:rsidTr="00F2378C">
        <w:trPr>
          <w:trHeight w:val="300"/>
        </w:trPr>
        <w:tc>
          <w:tcPr>
            <w:tcW w:w="11860" w:type="dxa"/>
            <w:tcBorders>
              <w:top w:val="nil"/>
              <w:left w:val="nil"/>
              <w:bottom w:val="nil"/>
              <w:right w:val="nil"/>
            </w:tcBorders>
            <w:noWrap/>
            <w:vAlign w:val="center"/>
            <w:hideMark/>
          </w:tcPr>
          <w:p w14:paraId="011F23FE" w14:textId="77777777" w:rsidR="00F2378C" w:rsidRPr="00F2378C" w:rsidRDefault="00F2378C" w:rsidP="00F2378C">
            <w:pPr>
              <w:rPr>
                <w:rFonts w:ascii="Arial" w:hAnsi="Arial" w:cs="Arial"/>
                <w:sz w:val="24"/>
                <w:szCs w:val="24"/>
              </w:rPr>
            </w:pPr>
            <w:r w:rsidRPr="00F2378C">
              <w:rPr>
                <w:rFonts w:ascii="Arial" w:hAnsi="Arial" w:cs="Arial"/>
                <w:sz w:val="24"/>
                <w:szCs w:val="24"/>
              </w:rPr>
              <w:t>zpracováno dne 27.11.2025</w:t>
            </w:r>
          </w:p>
        </w:tc>
        <w:tc>
          <w:tcPr>
            <w:tcW w:w="2380" w:type="dxa"/>
            <w:tcBorders>
              <w:top w:val="nil"/>
              <w:left w:val="nil"/>
              <w:bottom w:val="nil"/>
              <w:right w:val="nil"/>
            </w:tcBorders>
            <w:noWrap/>
            <w:vAlign w:val="center"/>
            <w:hideMark/>
          </w:tcPr>
          <w:p w14:paraId="22B48AC9" w14:textId="77777777" w:rsidR="00F2378C" w:rsidRPr="00F2378C" w:rsidRDefault="00F2378C" w:rsidP="00F2378C">
            <w:pPr>
              <w:rPr>
                <w:rFonts w:ascii="Arial" w:hAnsi="Arial" w:cs="Arial"/>
                <w:sz w:val="24"/>
                <w:szCs w:val="24"/>
              </w:rPr>
            </w:pPr>
          </w:p>
        </w:tc>
      </w:tr>
      <w:tr w:rsidR="00F2378C" w:rsidRPr="00F2378C" w14:paraId="74BC6398" w14:textId="77777777" w:rsidTr="00F2378C">
        <w:trPr>
          <w:trHeight w:val="300"/>
        </w:trPr>
        <w:tc>
          <w:tcPr>
            <w:tcW w:w="11860" w:type="dxa"/>
            <w:tcBorders>
              <w:top w:val="nil"/>
              <w:left w:val="nil"/>
              <w:bottom w:val="nil"/>
              <w:right w:val="nil"/>
            </w:tcBorders>
            <w:noWrap/>
            <w:vAlign w:val="center"/>
            <w:hideMark/>
          </w:tcPr>
          <w:p w14:paraId="58453DBA" w14:textId="77777777" w:rsidR="00F2378C" w:rsidRPr="00F2378C" w:rsidRDefault="00F2378C" w:rsidP="00F2378C">
            <w:pPr>
              <w:rPr>
                <w:rFonts w:ascii="Arial" w:hAnsi="Arial" w:cs="Arial"/>
                <w:sz w:val="24"/>
                <w:szCs w:val="24"/>
              </w:rPr>
            </w:pPr>
            <w:r w:rsidRPr="00F2378C">
              <w:rPr>
                <w:rFonts w:ascii="Arial" w:hAnsi="Arial" w:cs="Arial"/>
                <w:sz w:val="24"/>
                <w:szCs w:val="24"/>
              </w:rPr>
              <w:t>Ing. Simona Avratová (projekt interiéru, 11/2025)</w:t>
            </w:r>
          </w:p>
        </w:tc>
        <w:tc>
          <w:tcPr>
            <w:tcW w:w="2380" w:type="dxa"/>
            <w:tcBorders>
              <w:top w:val="nil"/>
              <w:left w:val="nil"/>
              <w:bottom w:val="nil"/>
              <w:right w:val="nil"/>
            </w:tcBorders>
            <w:noWrap/>
            <w:vAlign w:val="center"/>
            <w:hideMark/>
          </w:tcPr>
          <w:p w14:paraId="735DE8E4" w14:textId="77777777" w:rsidR="00F2378C" w:rsidRPr="00F2378C" w:rsidRDefault="00F2378C" w:rsidP="00F2378C">
            <w:pPr>
              <w:rPr>
                <w:rFonts w:ascii="Arial" w:hAnsi="Arial" w:cs="Arial"/>
                <w:sz w:val="24"/>
                <w:szCs w:val="24"/>
              </w:rPr>
            </w:pPr>
          </w:p>
        </w:tc>
      </w:tr>
      <w:tr w:rsidR="00F2378C" w:rsidRPr="00F2378C" w14:paraId="4E327AD2" w14:textId="77777777" w:rsidTr="00F2378C">
        <w:trPr>
          <w:trHeight w:val="390"/>
        </w:trPr>
        <w:tc>
          <w:tcPr>
            <w:tcW w:w="11860" w:type="dxa"/>
            <w:tcBorders>
              <w:top w:val="nil"/>
              <w:left w:val="nil"/>
              <w:bottom w:val="nil"/>
              <w:right w:val="nil"/>
            </w:tcBorders>
            <w:noWrap/>
            <w:vAlign w:val="center"/>
            <w:hideMark/>
          </w:tcPr>
          <w:p w14:paraId="7A45A64A" w14:textId="77777777" w:rsidR="00F2378C" w:rsidRPr="00F2378C" w:rsidRDefault="00F2378C" w:rsidP="00F2378C"/>
        </w:tc>
        <w:tc>
          <w:tcPr>
            <w:tcW w:w="2380" w:type="dxa"/>
            <w:tcBorders>
              <w:top w:val="nil"/>
              <w:left w:val="nil"/>
              <w:bottom w:val="nil"/>
              <w:right w:val="nil"/>
            </w:tcBorders>
            <w:noWrap/>
            <w:vAlign w:val="center"/>
            <w:hideMark/>
          </w:tcPr>
          <w:p w14:paraId="5D09709F" w14:textId="77777777" w:rsidR="00F2378C" w:rsidRPr="00F2378C" w:rsidRDefault="00F2378C" w:rsidP="00F2378C"/>
        </w:tc>
      </w:tr>
      <w:tr w:rsidR="00F2378C" w:rsidRPr="00F2378C" w14:paraId="1A798EB1" w14:textId="77777777" w:rsidTr="00F2378C">
        <w:trPr>
          <w:trHeight w:val="285"/>
        </w:trPr>
        <w:tc>
          <w:tcPr>
            <w:tcW w:w="11860" w:type="dxa"/>
            <w:tcBorders>
              <w:top w:val="nil"/>
              <w:left w:val="nil"/>
              <w:bottom w:val="nil"/>
              <w:right w:val="nil"/>
            </w:tcBorders>
            <w:noWrap/>
            <w:vAlign w:val="center"/>
            <w:hideMark/>
          </w:tcPr>
          <w:p w14:paraId="019EBC2F" w14:textId="77777777" w:rsidR="00F2378C" w:rsidRPr="00F2378C" w:rsidRDefault="00F2378C" w:rsidP="00F2378C">
            <w:pPr>
              <w:rPr>
                <w:rFonts w:ascii="Arial" w:hAnsi="Arial" w:cs="Arial"/>
              </w:rPr>
            </w:pPr>
            <w:r w:rsidRPr="00F2378C">
              <w:rPr>
                <w:rFonts w:ascii="Arial" w:hAnsi="Arial" w:cs="Arial"/>
              </w:rPr>
              <w:t>PŘÍLOHOU K VÝKAZU PRVKŮ JE KOMPLETNÍ PROJEKT INTERIÉRU</w:t>
            </w:r>
          </w:p>
        </w:tc>
        <w:tc>
          <w:tcPr>
            <w:tcW w:w="2380" w:type="dxa"/>
            <w:tcBorders>
              <w:top w:val="nil"/>
              <w:left w:val="nil"/>
              <w:bottom w:val="nil"/>
              <w:right w:val="nil"/>
            </w:tcBorders>
            <w:noWrap/>
            <w:vAlign w:val="center"/>
            <w:hideMark/>
          </w:tcPr>
          <w:p w14:paraId="41A60E26" w14:textId="77777777" w:rsidR="00F2378C" w:rsidRPr="00F2378C" w:rsidRDefault="00F2378C" w:rsidP="00F2378C">
            <w:pPr>
              <w:rPr>
                <w:rFonts w:ascii="Arial" w:hAnsi="Arial" w:cs="Arial"/>
              </w:rPr>
            </w:pPr>
          </w:p>
        </w:tc>
      </w:tr>
      <w:tr w:rsidR="00F2378C" w:rsidRPr="00F2378C" w14:paraId="7D7F51CA" w14:textId="77777777" w:rsidTr="00F2378C">
        <w:trPr>
          <w:trHeight w:val="405"/>
        </w:trPr>
        <w:tc>
          <w:tcPr>
            <w:tcW w:w="11860" w:type="dxa"/>
            <w:tcBorders>
              <w:top w:val="nil"/>
              <w:left w:val="nil"/>
              <w:bottom w:val="nil"/>
              <w:right w:val="nil"/>
            </w:tcBorders>
            <w:noWrap/>
            <w:vAlign w:val="center"/>
            <w:hideMark/>
          </w:tcPr>
          <w:p w14:paraId="4463D4CC" w14:textId="77777777" w:rsidR="00F2378C" w:rsidRPr="00F2378C" w:rsidRDefault="00F2378C" w:rsidP="00F2378C"/>
        </w:tc>
        <w:tc>
          <w:tcPr>
            <w:tcW w:w="2380" w:type="dxa"/>
            <w:tcBorders>
              <w:top w:val="nil"/>
              <w:left w:val="nil"/>
              <w:bottom w:val="nil"/>
              <w:right w:val="nil"/>
            </w:tcBorders>
            <w:noWrap/>
            <w:vAlign w:val="center"/>
            <w:hideMark/>
          </w:tcPr>
          <w:p w14:paraId="44E76E4D" w14:textId="77777777" w:rsidR="00F2378C" w:rsidRPr="00F2378C" w:rsidRDefault="00F2378C" w:rsidP="00F2378C"/>
        </w:tc>
      </w:tr>
      <w:tr w:rsidR="00F2378C" w:rsidRPr="00F2378C" w14:paraId="2D61D6D7" w14:textId="77777777" w:rsidTr="00F2378C">
        <w:trPr>
          <w:trHeight w:val="315"/>
        </w:trPr>
        <w:tc>
          <w:tcPr>
            <w:tcW w:w="11860" w:type="dxa"/>
            <w:tcBorders>
              <w:top w:val="single" w:sz="8" w:space="0" w:color="auto"/>
              <w:left w:val="single" w:sz="8" w:space="0" w:color="auto"/>
              <w:bottom w:val="single" w:sz="8" w:space="0" w:color="auto"/>
              <w:right w:val="single" w:sz="4" w:space="0" w:color="auto"/>
            </w:tcBorders>
            <w:shd w:val="clear" w:color="000000" w:fill="FDE9D9"/>
            <w:noWrap/>
            <w:vAlign w:val="center"/>
            <w:hideMark/>
          </w:tcPr>
          <w:p w14:paraId="1871C013" w14:textId="77777777" w:rsidR="00F2378C" w:rsidRPr="00F2378C" w:rsidRDefault="00F2378C" w:rsidP="00F2378C">
            <w:pPr>
              <w:rPr>
                <w:rFonts w:ascii="Arial" w:hAnsi="Arial" w:cs="Arial"/>
                <w:sz w:val="24"/>
                <w:szCs w:val="24"/>
              </w:rPr>
            </w:pPr>
            <w:r w:rsidRPr="00F2378C">
              <w:rPr>
                <w:rFonts w:ascii="Arial" w:hAnsi="Arial" w:cs="Arial"/>
                <w:sz w:val="24"/>
                <w:szCs w:val="24"/>
              </w:rPr>
              <w:t xml:space="preserve">SO 01 - 1NP </w:t>
            </w:r>
            <w:proofErr w:type="gramStart"/>
            <w:r w:rsidRPr="00F2378C">
              <w:rPr>
                <w:rFonts w:ascii="Arial" w:hAnsi="Arial" w:cs="Arial"/>
                <w:sz w:val="24"/>
                <w:szCs w:val="24"/>
              </w:rPr>
              <w:t>-  BUFET</w:t>
            </w:r>
            <w:proofErr w:type="gramEnd"/>
            <w:r w:rsidRPr="00F2378C">
              <w:rPr>
                <w:rFonts w:ascii="Arial" w:hAnsi="Arial" w:cs="Arial"/>
                <w:sz w:val="24"/>
                <w:szCs w:val="24"/>
              </w:rPr>
              <w:t xml:space="preserve"> - GASTRO STOLY A PŘÍSLUŠENSTVÍ</w:t>
            </w:r>
          </w:p>
        </w:tc>
        <w:tc>
          <w:tcPr>
            <w:tcW w:w="2380" w:type="dxa"/>
            <w:tcBorders>
              <w:top w:val="single" w:sz="8" w:space="0" w:color="auto"/>
              <w:left w:val="single" w:sz="8" w:space="0" w:color="auto"/>
              <w:bottom w:val="single" w:sz="8" w:space="0" w:color="auto"/>
              <w:right w:val="single" w:sz="8" w:space="0" w:color="auto"/>
            </w:tcBorders>
            <w:shd w:val="clear" w:color="000000" w:fill="FDE9D9"/>
            <w:noWrap/>
            <w:vAlign w:val="center"/>
            <w:hideMark/>
          </w:tcPr>
          <w:p w14:paraId="5EE25EF5" w14:textId="77777777" w:rsidR="00F2378C" w:rsidRPr="00F2378C" w:rsidRDefault="00F2378C" w:rsidP="00F2378C">
            <w:pPr>
              <w:rPr>
                <w:rFonts w:ascii="Arial" w:hAnsi="Arial" w:cs="Arial"/>
                <w:sz w:val="24"/>
                <w:szCs w:val="24"/>
              </w:rPr>
            </w:pPr>
            <w:r w:rsidRPr="00F2378C">
              <w:rPr>
                <w:rFonts w:ascii="Arial" w:hAnsi="Arial" w:cs="Arial"/>
                <w:sz w:val="24"/>
                <w:szCs w:val="24"/>
              </w:rPr>
              <w:t> </w:t>
            </w:r>
          </w:p>
        </w:tc>
      </w:tr>
      <w:tr w:rsidR="00F2378C" w:rsidRPr="00F2378C" w14:paraId="64405466" w14:textId="77777777" w:rsidTr="00F2378C">
        <w:trPr>
          <w:trHeight w:val="300"/>
        </w:trPr>
        <w:tc>
          <w:tcPr>
            <w:tcW w:w="11860" w:type="dxa"/>
            <w:tcBorders>
              <w:top w:val="nil"/>
              <w:left w:val="single" w:sz="8" w:space="0" w:color="auto"/>
              <w:bottom w:val="single" w:sz="8" w:space="0" w:color="auto"/>
              <w:right w:val="single" w:sz="4" w:space="0" w:color="auto"/>
            </w:tcBorders>
            <w:vAlign w:val="center"/>
            <w:hideMark/>
          </w:tcPr>
          <w:p w14:paraId="1D7BB6EC" w14:textId="77777777" w:rsidR="00F2378C" w:rsidRPr="00F2378C" w:rsidRDefault="00F2378C" w:rsidP="00F2378C">
            <w:pPr>
              <w:rPr>
                <w:rFonts w:ascii="Arial" w:hAnsi="Arial" w:cs="Arial"/>
                <w:sz w:val="22"/>
                <w:szCs w:val="22"/>
              </w:rPr>
            </w:pPr>
            <w:r w:rsidRPr="00F2378C">
              <w:rPr>
                <w:rFonts w:ascii="Arial" w:hAnsi="Arial" w:cs="Arial"/>
                <w:sz w:val="22"/>
                <w:szCs w:val="22"/>
              </w:rPr>
              <w:t>cena bez DPH</w:t>
            </w:r>
          </w:p>
        </w:tc>
        <w:tc>
          <w:tcPr>
            <w:tcW w:w="2380" w:type="dxa"/>
            <w:tcBorders>
              <w:top w:val="nil"/>
              <w:left w:val="nil"/>
              <w:bottom w:val="single" w:sz="8" w:space="0" w:color="auto"/>
              <w:right w:val="single" w:sz="8" w:space="0" w:color="auto"/>
            </w:tcBorders>
            <w:vAlign w:val="center"/>
            <w:hideMark/>
          </w:tcPr>
          <w:p w14:paraId="2E2533C8" w14:textId="77777777" w:rsidR="00F2378C" w:rsidRPr="00F2378C" w:rsidRDefault="00F2378C" w:rsidP="00F2378C">
            <w:pPr>
              <w:jc w:val="right"/>
              <w:rPr>
                <w:rFonts w:ascii="Arial" w:hAnsi="Arial" w:cs="Arial"/>
                <w:sz w:val="22"/>
                <w:szCs w:val="22"/>
              </w:rPr>
            </w:pPr>
            <w:r w:rsidRPr="00F2378C">
              <w:rPr>
                <w:rFonts w:ascii="Arial" w:hAnsi="Arial" w:cs="Arial"/>
                <w:sz w:val="22"/>
                <w:szCs w:val="22"/>
              </w:rPr>
              <w:t>483 444</w:t>
            </w:r>
          </w:p>
        </w:tc>
      </w:tr>
      <w:tr w:rsidR="00F2378C" w:rsidRPr="00F2378C" w14:paraId="68C1E54A" w14:textId="77777777" w:rsidTr="00F2378C">
        <w:trPr>
          <w:trHeight w:val="315"/>
        </w:trPr>
        <w:tc>
          <w:tcPr>
            <w:tcW w:w="11860" w:type="dxa"/>
            <w:tcBorders>
              <w:top w:val="nil"/>
              <w:left w:val="single" w:sz="8" w:space="0" w:color="auto"/>
              <w:bottom w:val="single" w:sz="8" w:space="0" w:color="auto"/>
              <w:right w:val="nil"/>
            </w:tcBorders>
            <w:shd w:val="clear" w:color="000000" w:fill="DCE6F1"/>
            <w:vAlign w:val="center"/>
            <w:hideMark/>
          </w:tcPr>
          <w:p w14:paraId="12F2B79B" w14:textId="77777777" w:rsidR="00F2378C" w:rsidRPr="00F2378C" w:rsidRDefault="00F2378C" w:rsidP="00F2378C">
            <w:pPr>
              <w:rPr>
                <w:rFonts w:ascii="Arial" w:hAnsi="Arial" w:cs="Arial"/>
                <w:b/>
                <w:bCs/>
                <w:sz w:val="22"/>
                <w:szCs w:val="22"/>
              </w:rPr>
            </w:pPr>
            <w:r w:rsidRPr="00F2378C">
              <w:rPr>
                <w:rFonts w:ascii="Arial" w:hAnsi="Arial" w:cs="Arial"/>
                <w:b/>
                <w:bCs/>
                <w:sz w:val="22"/>
                <w:szCs w:val="22"/>
              </w:rPr>
              <w:t>CENA CELKEM BEZ DPH</w:t>
            </w:r>
          </w:p>
        </w:tc>
        <w:tc>
          <w:tcPr>
            <w:tcW w:w="2380" w:type="dxa"/>
            <w:tcBorders>
              <w:top w:val="nil"/>
              <w:left w:val="single" w:sz="8" w:space="0" w:color="auto"/>
              <w:bottom w:val="single" w:sz="8" w:space="0" w:color="auto"/>
              <w:right w:val="single" w:sz="8" w:space="0" w:color="auto"/>
            </w:tcBorders>
            <w:shd w:val="clear" w:color="000000" w:fill="DCE6F1"/>
            <w:vAlign w:val="center"/>
            <w:hideMark/>
          </w:tcPr>
          <w:p w14:paraId="047A7407" w14:textId="77777777" w:rsidR="00F2378C" w:rsidRPr="00F2378C" w:rsidRDefault="00F2378C" w:rsidP="00F2378C">
            <w:pPr>
              <w:jc w:val="right"/>
              <w:rPr>
                <w:rFonts w:ascii="Arial" w:hAnsi="Arial" w:cs="Arial"/>
                <w:b/>
                <w:bCs/>
                <w:sz w:val="22"/>
                <w:szCs w:val="22"/>
              </w:rPr>
            </w:pPr>
            <w:r w:rsidRPr="00F2378C">
              <w:rPr>
                <w:rFonts w:ascii="Arial" w:hAnsi="Arial" w:cs="Arial"/>
                <w:b/>
                <w:bCs/>
                <w:sz w:val="22"/>
                <w:szCs w:val="22"/>
              </w:rPr>
              <w:t>483 444</w:t>
            </w:r>
          </w:p>
        </w:tc>
      </w:tr>
    </w:tbl>
    <w:p w14:paraId="77B1A01B" w14:textId="77777777" w:rsidR="00D26244" w:rsidRDefault="00D26244" w:rsidP="009A4694">
      <w:pPr>
        <w:widowControl w:val="0"/>
        <w:rPr>
          <w:rFonts w:ascii="Segoe UI" w:hAnsi="Segoe UI" w:cs="Segoe UI"/>
          <w:sz w:val="22"/>
          <w:szCs w:val="22"/>
          <w:lang w:val="x-none" w:eastAsia="x-none"/>
        </w:rPr>
      </w:pPr>
    </w:p>
    <w:p w14:paraId="7521A652" w14:textId="77777777" w:rsidR="00D26244" w:rsidRDefault="00D26244" w:rsidP="009A4694">
      <w:pPr>
        <w:widowControl w:val="0"/>
        <w:rPr>
          <w:rFonts w:ascii="Segoe UI" w:hAnsi="Segoe UI" w:cs="Segoe UI"/>
          <w:sz w:val="22"/>
          <w:szCs w:val="22"/>
          <w:lang w:val="x-none" w:eastAsia="x-none"/>
        </w:rPr>
      </w:pPr>
    </w:p>
    <w:p w14:paraId="5AF2D6E2" w14:textId="77777777" w:rsidR="00D26244" w:rsidRDefault="00D26244" w:rsidP="009A4694">
      <w:pPr>
        <w:widowControl w:val="0"/>
        <w:rPr>
          <w:rFonts w:ascii="Segoe UI" w:hAnsi="Segoe UI" w:cs="Segoe UI"/>
          <w:sz w:val="22"/>
          <w:szCs w:val="22"/>
          <w:lang w:val="x-none" w:eastAsia="x-none"/>
        </w:rPr>
      </w:pPr>
    </w:p>
    <w:p w14:paraId="48BE64E6" w14:textId="77777777" w:rsidR="00D26244" w:rsidRDefault="00D26244" w:rsidP="009A4694">
      <w:pPr>
        <w:widowControl w:val="0"/>
        <w:rPr>
          <w:rFonts w:ascii="Segoe UI" w:hAnsi="Segoe UI" w:cs="Segoe UI"/>
          <w:sz w:val="22"/>
          <w:szCs w:val="22"/>
          <w:lang w:val="x-none" w:eastAsia="x-none"/>
        </w:rPr>
      </w:pPr>
    </w:p>
    <w:p w14:paraId="4AA5C53C" w14:textId="77777777" w:rsidR="00D26244" w:rsidRDefault="00D26244" w:rsidP="009A4694">
      <w:pPr>
        <w:widowControl w:val="0"/>
        <w:rPr>
          <w:rFonts w:ascii="Segoe UI" w:hAnsi="Segoe UI" w:cs="Segoe UI"/>
          <w:sz w:val="22"/>
          <w:szCs w:val="22"/>
          <w:lang w:val="x-none" w:eastAsia="x-none"/>
        </w:rPr>
      </w:pPr>
    </w:p>
    <w:p w14:paraId="43DCA966" w14:textId="77777777" w:rsidR="00F2378C" w:rsidRDefault="00F2378C" w:rsidP="009A4694">
      <w:pPr>
        <w:widowControl w:val="0"/>
        <w:rPr>
          <w:rFonts w:ascii="Segoe UI" w:hAnsi="Segoe UI" w:cs="Segoe UI"/>
          <w:sz w:val="22"/>
          <w:szCs w:val="22"/>
          <w:lang w:val="x-none" w:eastAsia="x-none"/>
        </w:rPr>
      </w:pPr>
    </w:p>
    <w:p w14:paraId="66C74CE6" w14:textId="77777777" w:rsidR="00F2378C" w:rsidRDefault="00F2378C" w:rsidP="009A4694">
      <w:pPr>
        <w:widowControl w:val="0"/>
        <w:rPr>
          <w:rFonts w:ascii="Segoe UI" w:hAnsi="Segoe UI" w:cs="Segoe UI"/>
          <w:sz w:val="22"/>
          <w:szCs w:val="22"/>
          <w:lang w:val="x-none" w:eastAsia="x-none"/>
        </w:rPr>
      </w:pPr>
    </w:p>
    <w:p w14:paraId="0F559A6A" w14:textId="77777777" w:rsidR="00F2378C" w:rsidRDefault="00F2378C" w:rsidP="009A4694">
      <w:pPr>
        <w:widowControl w:val="0"/>
        <w:rPr>
          <w:rFonts w:ascii="Segoe UI" w:hAnsi="Segoe UI" w:cs="Segoe UI"/>
          <w:sz w:val="22"/>
          <w:szCs w:val="22"/>
          <w:lang w:val="x-none" w:eastAsia="x-none"/>
        </w:rPr>
      </w:pPr>
    </w:p>
    <w:p w14:paraId="53AC3676" w14:textId="77777777" w:rsidR="00F2378C" w:rsidRDefault="00F2378C" w:rsidP="009A4694">
      <w:pPr>
        <w:widowControl w:val="0"/>
        <w:rPr>
          <w:rFonts w:ascii="Segoe UI" w:hAnsi="Segoe UI" w:cs="Segoe UI"/>
          <w:sz w:val="22"/>
          <w:szCs w:val="22"/>
          <w:lang w:val="x-none" w:eastAsia="x-none"/>
        </w:rPr>
      </w:pPr>
    </w:p>
    <w:p w14:paraId="202FE0A6" w14:textId="77777777" w:rsidR="00F2378C" w:rsidRDefault="00F2378C" w:rsidP="009A4694">
      <w:pPr>
        <w:widowControl w:val="0"/>
        <w:rPr>
          <w:rFonts w:ascii="Segoe UI" w:hAnsi="Segoe UI" w:cs="Segoe UI"/>
          <w:sz w:val="22"/>
          <w:szCs w:val="22"/>
          <w:lang w:val="x-none" w:eastAsia="x-none"/>
        </w:rPr>
      </w:pPr>
    </w:p>
    <w:p w14:paraId="4C06F565" w14:textId="77777777" w:rsidR="00F2378C" w:rsidRDefault="00F2378C" w:rsidP="009A4694">
      <w:pPr>
        <w:widowControl w:val="0"/>
        <w:rPr>
          <w:rFonts w:ascii="Segoe UI" w:hAnsi="Segoe UI" w:cs="Segoe UI"/>
          <w:sz w:val="22"/>
          <w:szCs w:val="22"/>
          <w:lang w:val="x-none" w:eastAsia="x-none"/>
        </w:rPr>
      </w:pPr>
    </w:p>
    <w:p w14:paraId="39CEEA4E" w14:textId="77777777" w:rsidR="00F2378C" w:rsidRDefault="00F2378C" w:rsidP="009A4694">
      <w:pPr>
        <w:widowControl w:val="0"/>
        <w:rPr>
          <w:rFonts w:ascii="Segoe UI" w:hAnsi="Segoe UI" w:cs="Segoe UI"/>
          <w:sz w:val="22"/>
          <w:szCs w:val="22"/>
          <w:lang w:val="x-none" w:eastAsia="x-none"/>
        </w:rPr>
      </w:pPr>
    </w:p>
    <w:p w14:paraId="28E7AEC7" w14:textId="77777777" w:rsidR="00D26244" w:rsidRDefault="00D26244" w:rsidP="009A4694">
      <w:pPr>
        <w:widowControl w:val="0"/>
        <w:rPr>
          <w:rFonts w:ascii="Segoe UI" w:hAnsi="Segoe UI" w:cs="Segoe UI"/>
          <w:sz w:val="22"/>
          <w:szCs w:val="22"/>
          <w:lang w:val="x-none" w:eastAsia="x-none"/>
        </w:rPr>
      </w:pPr>
    </w:p>
    <w:tbl>
      <w:tblPr>
        <w:tblStyle w:val="Mkatabulky"/>
        <w:tblW w:w="0" w:type="auto"/>
        <w:tblLook w:val="04A0" w:firstRow="1" w:lastRow="0" w:firstColumn="1" w:lastColumn="0" w:noHBand="0" w:noVBand="1"/>
      </w:tblPr>
      <w:tblGrid>
        <w:gridCol w:w="772"/>
        <w:gridCol w:w="6089"/>
        <w:gridCol w:w="3559"/>
        <w:gridCol w:w="1020"/>
        <w:gridCol w:w="1031"/>
        <w:gridCol w:w="1521"/>
      </w:tblGrid>
      <w:tr w:rsidR="00F2378C" w:rsidRPr="00F2378C" w14:paraId="12D16741" w14:textId="77777777" w:rsidTr="00F2378C">
        <w:trPr>
          <w:trHeight w:val="360"/>
        </w:trPr>
        <w:tc>
          <w:tcPr>
            <w:tcW w:w="17916" w:type="dxa"/>
            <w:gridSpan w:val="3"/>
            <w:noWrap/>
            <w:hideMark/>
          </w:tcPr>
          <w:p w14:paraId="03F00D5C"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NOVÁ EPOCHA PIVOVARU PÁNŮ ZLATÉ RŮŽE</w:t>
            </w:r>
          </w:p>
        </w:tc>
        <w:tc>
          <w:tcPr>
            <w:tcW w:w="1660" w:type="dxa"/>
            <w:noWrap/>
            <w:hideMark/>
          </w:tcPr>
          <w:p w14:paraId="2B3D2F4E" w14:textId="77777777" w:rsidR="00F2378C" w:rsidRPr="00F2378C" w:rsidRDefault="00F2378C" w:rsidP="00F2378C">
            <w:pPr>
              <w:widowControl w:val="0"/>
              <w:rPr>
                <w:rFonts w:ascii="Segoe UI" w:hAnsi="Segoe UI" w:cs="Segoe UI"/>
                <w:b/>
                <w:bCs/>
                <w:sz w:val="22"/>
                <w:szCs w:val="22"/>
                <w:lang w:eastAsia="x-none"/>
              </w:rPr>
            </w:pPr>
          </w:p>
        </w:tc>
        <w:tc>
          <w:tcPr>
            <w:tcW w:w="1680" w:type="dxa"/>
            <w:noWrap/>
            <w:hideMark/>
          </w:tcPr>
          <w:p w14:paraId="654C959B"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6144615" w14:textId="77777777" w:rsidR="00F2378C" w:rsidRPr="00F2378C" w:rsidRDefault="00F2378C" w:rsidP="00F2378C">
            <w:pPr>
              <w:widowControl w:val="0"/>
              <w:rPr>
                <w:rFonts w:ascii="Segoe UI" w:hAnsi="Segoe UI" w:cs="Segoe UI"/>
                <w:sz w:val="22"/>
                <w:szCs w:val="22"/>
                <w:lang w:eastAsia="x-none"/>
              </w:rPr>
            </w:pPr>
          </w:p>
        </w:tc>
      </w:tr>
      <w:tr w:rsidR="00F2378C" w:rsidRPr="00F2378C" w14:paraId="311C5609" w14:textId="77777777" w:rsidTr="00F2378C">
        <w:trPr>
          <w:trHeight w:val="360"/>
        </w:trPr>
        <w:tc>
          <w:tcPr>
            <w:tcW w:w="11696" w:type="dxa"/>
            <w:gridSpan w:val="2"/>
            <w:noWrap/>
            <w:hideMark/>
          </w:tcPr>
          <w:p w14:paraId="0672D101"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 xml:space="preserve">SO 01 - MULTIKULTURNÍ CENTRUM </w:t>
            </w:r>
          </w:p>
        </w:tc>
        <w:tc>
          <w:tcPr>
            <w:tcW w:w="6220" w:type="dxa"/>
            <w:noWrap/>
            <w:hideMark/>
          </w:tcPr>
          <w:p w14:paraId="7DC8C32A" w14:textId="77777777" w:rsidR="00F2378C" w:rsidRPr="00F2378C" w:rsidRDefault="00F2378C" w:rsidP="00F2378C">
            <w:pPr>
              <w:widowControl w:val="0"/>
              <w:rPr>
                <w:rFonts w:ascii="Segoe UI" w:hAnsi="Segoe UI" w:cs="Segoe UI"/>
                <w:b/>
                <w:bCs/>
                <w:sz w:val="22"/>
                <w:szCs w:val="22"/>
                <w:lang w:eastAsia="x-none"/>
              </w:rPr>
            </w:pPr>
          </w:p>
        </w:tc>
        <w:tc>
          <w:tcPr>
            <w:tcW w:w="1660" w:type="dxa"/>
            <w:noWrap/>
            <w:hideMark/>
          </w:tcPr>
          <w:p w14:paraId="19F41E1E"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4534221D"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7C0D9BBB"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9520D80" w14:textId="77777777" w:rsidTr="00F2378C">
        <w:trPr>
          <w:trHeight w:val="360"/>
        </w:trPr>
        <w:tc>
          <w:tcPr>
            <w:tcW w:w="11696" w:type="dxa"/>
            <w:gridSpan w:val="2"/>
            <w:noWrap/>
            <w:hideMark/>
          </w:tcPr>
          <w:p w14:paraId="271D6FE9"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SO 02 - PIVOVAR</w:t>
            </w:r>
          </w:p>
        </w:tc>
        <w:tc>
          <w:tcPr>
            <w:tcW w:w="6220" w:type="dxa"/>
            <w:noWrap/>
            <w:hideMark/>
          </w:tcPr>
          <w:p w14:paraId="2F5B12EA" w14:textId="77777777" w:rsidR="00F2378C" w:rsidRPr="00F2378C" w:rsidRDefault="00F2378C" w:rsidP="00F2378C">
            <w:pPr>
              <w:widowControl w:val="0"/>
              <w:rPr>
                <w:rFonts w:ascii="Segoe UI" w:hAnsi="Segoe UI" w:cs="Segoe UI"/>
                <w:b/>
                <w:bCs/>
                <w:sz w:val="22"/>
                <w:szCs w:val="22"/>
                <w:lang w:eastAsia="x-none"/>
              </w:rPr>
            </w:pPr>
          </w:p>
        </w:tc>
        <w:tc>
          <w:tcPr>
            <w:tcW w:w="1660" w:type="dxa"/>
            <w:noWrap/>
            <w:hideMark/>
          </w:tcPr>
          <w:p w14:paraId="53F1699B"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6F6D4DE6"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F5274A7" w14:textId="77777777" w:rsidR="00F2378C" w:rsidRPr="00F2378C" w:rsidRDefault="00F2378C" w:rsidP="00F2378C">
            <w:pPr>
              <w:widowControl w:val="0"/>
              <w:rPr>
                <w:rFonts w:ascii="Segoe UI" w:hAnsi="Segoe UI" w:cs="Segoe UI"/>
                <w:sz w:val="22"/>
                <w:szCs w:val="22"/>
                <w:lang w:eastAsia="x-none"/>
              </w:rPr>
            </w:pPr>
          </w:p>
        </w:tc>
      </w:tr>
      <w:tr w:rsidR="00F2378C" w:rsidRPr="00F2378C" w14:paraId="4F6D7895" w14:textId="77777777" w:rsidTr="00F2378C">
        <w:trPr>
          <w:trHeight w:val="360"/>
        </w:trPr>
        <w:tc>
          <w:tcPr>
            <w:tcW w:w="931" w:type="dxa"/>
            <w:noWrap/>
            <w:hideMark/>
          </w:tcPr>
          <w:p w14:paraId="4BDCB161" w14:textId="77777777" w:rsidR="00F2378C" w:rsidRPr="00F2378C" w:rsidRDefault="00F2378C" w:rsidP="00F2378C">
            <w:pPr>
              <w:widowControl w:val="0"/>
              <w:rPr>
                <w:rFonts w:ascii="Segoe UI" w:hAnsi="Segoe UI" w:cs="Segoe UI"/>
                <w:sz w:val="22"/>
                <w:szCs w:val="22"/>
                <w:lang w:eastAsia="x-none"/>
              </w:rPr>
            </w:pPr>
          </w:p>
        </w:tc>
        <w:tc>
          <w:tcPr>
            <w:tcW w:w="10765" w:type="dxa"/>
            <w:noWrap/>
            <w:hideMark/>
          </w:tcPr>
          <w:p w14:paraId="6C8DB3D2" w14:textId="77777777" w:rsidR="00F2378C" w:rsidRPr="00F2378C" w:rsidRDefault="00F2378C" w:rsidP="00F2378C">
            <w:pPr>
              <w:widowControl w:val="0"/>
              <w:rPr>
                <w:rFonts w:ascii="Segoe UI" w:hAnsi="Segoe UI" w:cs="Segoe UI"/>
                <w:sz w:val="22"/>
                <w:szCs w:val="22"/>
                <w:lang w:eastAsia="x-none"/>
              </w:rPr>
            </w:pPr>
          </w:p>
        </w:tc>
        <w:tc>
          <w:tcPr>
            <w:tcW w:w="6220" w:type="dxa"/>
            <w:noWrap/>
            <w:hideMark/>
          </w:tcPr>
          <w:p w14:paraId="13387A79"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78BF3F1B"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5BE4F621"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79C32B9F" w14:textId="77777777" w:rsidR="00F2378C" w:rsidRPr="00F2378C" w:rsidRDefault="00F2378C" w:rsidP="00F2378C">
            <w:pPr>
              <w:widowControl w:val="0"/>
              <w:rPr>
                <w:rFonts w:ascii="Segoe UI" w:hAnsi="Segoe UI" w:cs="Segoe UI"/>
                <w:sz w:val="22"/>
                <w:szCs w:val="22"/>
                <w:lang w:eastAsia="x-none"/>
              </w:rPr>
            </w:pPr>
          </w:p>
        </w:tc>
      </w:tr>
      <w:tr w:rsidR="00F2378C" w:rsidRPr="00F2378C" w14:paraId="091FC3D8" w14:textId="77777777" w:rsidTr="00F2378C">
        <w:trPr>
          <w:trHeight w:val="300"/>
        </w:trPr>
        <w:tc>
          <w:tcPr>
            <w:tcW w:w="11696" w:type="dxa"/>
            <w:gridSpan w:val="2"/>
            <w:noWrap/>
            <w:hideMark/>
          </w:tcPr>
          <w:p w14:paraId="35B7D5D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stavebník: Město Jindřichův Hradec </w:t>
            </w:r>
          </w:p>
        </w:tc>
        <w:tc>
          <w:tcPr>
            <w:tcW w:w="6220" w:type="dxa"/>
            <w:noWrap/>
            <w:hideMark/>
          </w:tcPr>
          <w:p w14:paraId="6893F159"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0E9EC56B"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7C08446D"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4361064" w14:textId="77777777" w:rsidR="00F2378C" w:rsidRPr="00F2378C" w:rsidRDefault="00F2378C" w:rsidP="00F2378C">
            <w:pPr>
              <w:widowControl w:val="0"/>
              <w:rPr>
                <w:rFonts w:ascii="Segoe UI" w:hAnsi="Segoe UI" w:cs="Segoe UI"/>
                <w:sz w:val="22"/>
                <w:szCs w:val="22"/>
                <w:lang w:eastAsia="x-none"/>
              </w:rPr>
            </w:pPr>
          </w:p>
        </w:tc>
      </w:tr>
      <w:tr w:rsidR="00F2378C" w:rsidRPr="00F2378C" w14:paraId="435D6FC3" w14:textId="77777777" w:rsidTr="00F2378C">
        <w:trPr>
          <w:trHeight w:val="255"/>
        </w:trPr>
        <w:tc>
          <w:tcPr>
            <w:tcW w:w="11696" w:type="dxa"/>
            <w:gridSpan w:val="2"/>
            <w:noWrap/>
            <w:hideMark/>
          </w:tcPr>
          <w:p w14:paraId="22A8DE15" w14:textId="77777777" w:rsidR="00F2378C" w:rsidRPr="00F2378C" w:rsidRDefault="00F2378C" w:rsidP="00F2378C">
            <w:pPr>
              <w:widowControl w:val="0"/>
              <w:rPr>
                <w:rFonts w:ascii="Segoe UI" w:hAnsi="Segoe UI" w:cs="Segoe UI"/>
                <w:sz w:val="22"/>
                <w:szCs w:val="22"/>
                <w:lang w:eastAsia="x-none"/>
              </w:rPr>
            </w:pPr>
            <w:proofErr w:type="spellStart"/>
            <w:r w:rsidRPr="00F2378C">
              <w:rPr>
                <w:rFonts w:ascii="Segoe UI" w:hAnsi="Segoe UI" w:cs="Segoe UI"/>
                <w:sz w:val="22"/>
                <w:szCs w:val="22"/>
                <w:lang w:eastAsia="x-none"/>
              </w:rPr>
              <w:t>Kláštěrská</w:t>
            </w:r>
            <w:proofErr w:type="spellEnd"/>
            <w:r w:rsidRPr="00F2378C">
              <w:rPr>
                <w:rFonts w:ascii="Segoe UI" w:hAnsi="Segoe UI" w:cs="Segoe UI"/>
                <w:sz w:val="22"/>
                <w:szCs w:val="22"/>
                <w:lang w:eastAsia="x-none"/>
              </w:rPr>
              <w:t xml:space="preserve"> 135/II, Jindřichův Hradec</w:t>
            </w:r>
          </w:p>
        </w:tc>
        <w:tc>
          <w:tcPr>
            <w:tcW w:w="6220" w:type="dxa"/>
            <w:noWrap/>
            <w:hideMark/>
          </w:tcPr>
          <w:p w14:paraId="435C9057"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511A22BC"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72B36AEC"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819DDC3" w14:textId="77777777" w:rsidR="00F2378C" w:rsidRPr="00F2378C" w:rsidRDefault="00F2378C" w:rsidP="00F2378C">
            <w:pPr>
              <w:widowControl w:val="0"/>
              <w:rPr>
                <w:rFonts w:ascii="Segoe UI" w:hAnsi="Segoe UI" w:cs="Segoe UI"/>
                <w:sz w:val="22"/>
                <w:szCs w:val="22"/>
                <w:lang w:eastAsia="x-none"/>
              </w:rPr>
            </w:pPr>
          </w:p>
        </w:tc>
      </w:tr>
      <w:tr w:rsidR="00F2378C" w:rsidRPr="00F2378C" w14:paraId="7FED4370" w14:textId="77777777" w:rsidTr="00F2378C">
        <w:trPr>
          <w:trHeight w:val="255"/>
        </w:trPr>
        <w:tc>
          <w:tcPr>
            <w:tcW w:w="931" w:type="dxa"/>
            <w:noWrap/>
            <w:hideMark/>
          </w:tcPr>
          <w:p w14:paraId="72955138" w14:textId="77777777" w:rsidR="00F2378C" w:rsidRPr="00F2378C" w:rsidRDefault="00F2378C" w:rsidP="00F2378C">
            <w:pPr>
              <w:widowControl w:val="0"/>
              <w:rPr>
                <w:rFonts w:ascii="Segoe UI" w:hAnsi="Segoe UI" w:cs="Segoe UI"/>
                <w:sz w:val="22"/>
                <w:szCs w:val="22"/>
                <w:lang w:eastAsia="x-none"/>
              </w:rPr>
            </w:pPr>
          </w:p>
        </w:tc>
        <w:tc>
          <w:tcPr>
            <w:tcW w:w="10765" w:type="dxa"/>
            <w:noWrap/>
            <w:hideMark/>
          </w:tcPr>
          <w:p w14:paraId="6559D930" w14:textId="77777777" w:rsidR="00F2378C" w:rsidRPr="00F2378C" w:rsidRDefault="00F2378C" w:rsidP="00F2378C">
            <w:pPr>
              <w:widowControl w:val="0"/>
              <w:rPr>
                <w:rFonts w:ascii="Segoe UI" w:hAnsi="Segoe UI" w:cs="Segoe UI"/>
                <w:sz w:val="22"/>
                <w:szCs w:val="22"/>
                <w:lang w:eastAsia="x-none"/>
              </w:rPr>
            </w:pPr>
          </w:p>
        </w:tc>
        <w:tc>
          <w:tcPr>
            <w:tcW w:w="6220" w:type="dxa"/>
            <w:noWrap/>
            <w:hideMark/>
          </w:tcPr>
          <w:p w14:paraId="42EDEC6A"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3C938084"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01B611E9"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0D9D5D6" w14:textId="77777777" w:rsidR="00F2378C" w:rsidRPr="00F2378C" w:rsidRDefault="00F2378C" w:rsidP="00F2378C">
            <w:pPr>
              <w:widowControl w:val="0"/>
              <w:rPr>
                <w:rFonts w:ascii="Segoe UI" w:hAnsi="Segoe UI" w:cs="Segoe UI"/>
                <w:sz w:val="22"/>
                <w:szCs w:val="22"/>
                <w:lang w:eastAsia="x-none"/>
              </w:rPr>
            </w:pPr>
          </w:p>
        </w:tc>
      </w:tr>
      <w:tr w:rsidR="00F2378C" w:rsidRPr="00F2378C" w14:paraId="0B8DF2E3" w14:textId="77777777" w:rsidTr="00F2378C">
        <w:trPr>
          <w:trHeight w:val="285"/>
        </w:trPr>
        <w:tc>
          <w:tcPr>
            <w:tcW w:w="11696" w:type="dxa"/>
            <w:gridSpan w:val="2"/>
            <w:noWrap/>
            <w:hideMark/>
          </w:tcPr>
          <w:p w14:paraId="4C41289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zpracováno dne 27.11.2025</w:t>
            </w:r>
          </w:p>
        </w:tc>
        <w:tc>
          <w:tcPr>
            <w:tcW w:w="6220" w:type="dxa"/>
            <w:noWrap/>
            <w:hideMark/>
          </w:tcPr>
          <w:p w14:paraId="7ABEB092"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0088C615"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1A23BC9E"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807BA96" w14:textId="77777777" w:rsidR="00F2378C" w:rsidRPr="00F2378C" w:rsidRDefault="00F2378C" w:rsidP="00F2378C">
            <w:pPr>
              <w:widowControl w:val="0"/>
              <w:rPr>
                <w:rFonts w:ascii="Segoe UI" w:hAnsi="Segoe UI" w:cs="Segoe UI"/>
                <w:sz w:val="22"/>
                <w:szCs w:val="22"/>
                <w:lang w:eastAsia="x-none"/>
              </w:rPr>
            </w:pPr>
          </w:p>
        </w:tc>
      </w:tr>
      <w:tr w:rsidR="00F2378C" w:rsidRPr="00F2378C" w14:paraId="5F85D22B" w14:textId="77777777" w:rsidTr="00F2378C">
        <w:trPr>
          <w:trHeight w:val="285"/>
        </w:trPr>
        <w:tc>
          <w:tcPr>
            <w:tcW w:w="21256" w:type="dxa"/>
            <w:gridSpan w:val="5"/>
            <w:noWrap/>
            <w:hideMark/>
          </w:tcPr>
          <w:p w14:paraId="5FAB96E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Ing. Simona Avratová (projekt interiéru + revize projektu gastro, 11/2025), s využitím projektu DPS Gastro (p. Prchal /2023)</w:t>
            </w:r>
          </w:p>
        </w:tc>
        <w:tc>
          <w:tcPr>
            <w:tcW w:w="2560" w:type="dxa"/>
            <w:noWrap/>
            <w:hideMark/>
          </w:tcPr>
          <w:p w14:paraId="54C9DF3C" w14:textId="77777777" w:rsidR="00F2378C" w:rsidRPr="00F2378C" w:rsidRDefault="00F2378C" w:rsidP="00F2378C">
            <w:pPr>
              <w:widowControl w:val="0"/>
              <w:rPr>
                <w:rFonts w:ascii="Segoe UI" w:hAnsi="Segoe UI" w:cs="Segoe UI"/>
                <w:sz w:val="22"/>
                <w:szCs w:val="22"/>
                <w:lang w:eastAsia="x-none"/>
              </w:rPr>
            </w:pPr>
          </w:p>
        </w:tc>
      </w:tr>
      <w:tr w:rsidR="00F2378C" w:rsidRPr="00F2378C" w14:paraId="48FAF556" w14:textId="77777777" w:rsidTr="00F2378C">
        <w:trPr>
          <w:trHeight w:val="255"/>
        </w:trPr>
        <w:tc>
          <w:tcPr>
            <w:tcW w:w="931" w:type="dxa"/>
            <w:noWrap/>
            <w:hideMark/>
          </w:tcPr>
          <w:p w14:paraId="2BDC9F81" w14:textId="77777777" w:rsidR="00F2378C" w:rsidRPr="00F2378C" w:rsidRDefault="00F2378C" w:rsidP="00F2378C">
            <w:pPr>
              <w:widowControl w:val="0"/>
              <w:rPr>
                <w:rFonts w:ascii="Segoe UI" w:hAnsi="Segoe UI" w:cs="Segoe UI"/>
                <w:sz w:val="22"/>
                <w:szCs w:val="22"/>
                <w:lang w:eastAsia="x-none"/>
              </w:rPr>
            </w:pPr>
          </w:p>
        </w:tc>
        <w:tc>
          <w:tcPr>
            <w:tcW w:w="10765" w:type="dxa"/>
            <w:noWrap/>
            <w:hideMark/>
          </w:tcPr>
          <w:p w14:paraId="49DFD036" w14:textId="77777777" w:rsidR="00F2378C" w:rsidRPr="00F2378C" w:rsidRDefault="00F2378C" w:rsidP="00F2378C">
            <w:pPr>
              <w:widowControl w:val="0"/>
              <w:rPr>
                <w:rFonts w:ascii="Segoe UI" w:hAnsi="Segoe UI" w:cs="Segoe UI"/>
                <w:sz w:val="22"/>
                <w:szCs w:val="22"/>
                <w:lang w:eastAsia="x-none"/>
              </w:rPr>
            </w:pPr>
          </w:p>
        </w:tc>
        <w:tc>
          <w:tcPr>
            <w:tcW w:w="6220" w:type="dxa"/>
            <w:noWrap/>
            <w:hideMark/>
          </w:tcPr>
          <w:p w14:paraId="2A4371DF"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78745213"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217D897B"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81000C8"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5D2ECC0" w14:textId="77777777" w:rsidTr="00F2378C">
        <w:trPr>
          <w:trHeight w:val="285"/>
        </w:trPr>
        <w:tc>
          <w:tcPr>
            <w:tcW w:w="23816" w:type="dxa"/>
            <w:gridSpan w:val="6"/>
            <w:noWrap/>
            <w:hideMark/>
          </w:tcPr>
          <w:p w14:paraId="5EA2C7AC"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PŘÍLOHOU K VÝKAZU PRVKŮ JE PROJEKT INTERIÉRU, PŘEDEVŠÍM PŮDORYSNÉ ŘEŠENÍ BUFETU v 1NP A PRŮVODNÍ ZPRÁVA PROJEKTU.</w:t>
            </w:r>
          </w:p>
        </w:tc>
      </w:tr>
      <w:tr w:rsidR="00F2378C" w:rsidRPr="00F2378C" w14:paraId="6E12C188" w14:textId="77777777" w:rsidTr="00F2378C">
        <w:trPr>
          <w:trHeight w:val="555"/>
        </w:trPr>
        <w:tc>
          <w:tcPr>
            <w:tcW w:w="931" w:type="dxa"/>
            <w:noWrap/>
            <w:hideMark/>
          </w:tcPr>
          <w:p w14:paraId="27D13E5E" w14:textId="77777777" w:rsidR="00F2378C" w:rsidRPr="00F2378C" w:rsidRDefault="00F2378C" w:rsidP="00F2378C">
            <w:pPr>
              <w:widowControl w:val="0"/>
              <w:rPr>
                <w:rFonts w:ascii="Segoe UI" w:hAnsi="Segoe UI" w:cs="Segoe UI"/>
                <w:b/>
                <w:bCs/>
                <w:sz w:val="22"/>
                <w:szCs w:val="22"/>
                <w:lang w:eastAsia="x-none"/>
              </w:rPr>
            </w:pPr>
          </w:p>
        </w:tc>
        <w:tc>
          <w:tcPr>
            <w:tcW w:w="10765" w:type="dxa"/>
            <w:noWrap/>
            <w:hideMark/>
          </w:tcPr>
          <w:p w14:paraId="215273F7" w14:textId="77777777" w:rsidR="00F2378C" w:rsidRPr="00F2378C" w:rsidRDefault="00F2378C" w:rsidP="00F2378C">
            <w:pPr>
              <w:widowControl w:val="0"/>
              <w:rPr>
                <w:rFonts w:ascii="Segoe UI" w:hAnsi="Segoe UI" w:cs="Segoe UI"/>
                <w:sz w:val="22"/>
                <w:szCs w:val="22"/>
                <w:lang w:eastAsia="x-none"/>
              </w:rPr>
            </w:pPr>
          </w:p>
        </w:tc>
        <w:tc>
          <w:tcPr>
            <w:tcW w:w="6220" w:type="dxa"/>
            <w:noWrap/>
            <w:hideMark/>
          </w:tcPr>
          <w:p w14:paraId="7337A012"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3804CE79"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2B71BC38"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54E7607" w14:textId="77777777" w:rsidR="00F2378C" w:rsidRPr="00F2378C" w:rsidRDefault="00F2378C" w:rsidP="00F2378C">
            <w:pPr>
              <w:widowControl w:val="0"/>
              <w:rPr>
                <w:rFonts w:ascii="Segoe UI" w:hAnsi="Segoe UI" w:cs="Segoe UI"/>
                <w:sz w:val="22"/>
                <w:szCs w:val="22"/>
                <w:lang w:eastAsia="x-none"/>
              </w:rPr>
            </w:pPr>
          </w:p>
        </w:tc>
      </w:tr>
      <w:tr w:rsidR="00F2378C" w:rsidRPr="00F2378C" w14:paraId="050D4FF3" w14:textId="77777777" w:rsidTr="00F2378C">
        <w:trPr>
          <w:trHeight w:val="375"/>
        </w:trPr>
        <w:tc>
          <w:tcPr>
            <w:tcW w:w="11696" w:type="dxa"/>
            <w:gridSpan w:val="2"/>
            <w:noWrap/>
            <w:hideMark/>
          </w:tcPr>
          <w:p w14:paraId="60977A30"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 xml:space="preserve">PRVKY </w:t>
            </w:r>
            <w:proofErr w:type="gramStart"/>
            <w:r w:rsidRPr="00F2378C">
              <w:rPr>
                <w:rFonts w:ascii="Segoe UI" w:hAnsi="Segoe UI" w:cs="Segoe UI"/>
                <w:b/>
                <w:bCs/>
                <w:sz w:val="22"/>
                <w:szCs w:val="22"/>
                <w:lang w:eastAsia="x-none"/>
              </w:rPr>
              <w:t>GASTRO - ATYPICKÁ</w:t>
            </w:r>
            <w:proofErr w:type="gramEnd"/>
            <w:r w:rsidRPr="00F2378C">
              <w:rPr>
                <w:rFonts w:ascii="Segoe UI" w:hAnsi="Segoe UI" w:cs="Segoe UI"/>
                <w:b/>
                <w:bCs/>
                <w:sz w:val="22"/>
                <w:szCs w:val="22"/>
                <w:lang w:eastAsia="x-none"/>
              </w:rPr>
              <w:t xml:space="preserve"> VÝROBA</w:t>
            </w:r>
          </w:p>
        </w:tc>
        <w:tc>
          <w:tcPr>
            <w:tcW w:w="6220" w:type="dxa"/>
            <w:hideMark/>
          </w:tcPr>
          <w:p w14:paraId="2E375FF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1D69B9D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80" w:type="dxa"/>
            <w:noWrap/>
            <w:hideMark/>
          </w:tcPr>
          <w:p w14:paraId="7C0A18A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2560" w:type="dxa"/>
            <w:hideMark/>
          </w:tcPr>
          <w:p w14:paraId="2A61CD4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r>
      <w:tr w:rsidR="00F2378C" w:rsidRPr="00F2378C" w14:paraId="03D2D9BE" w14:textId="77777777" w:rsidTr="00F2378C">
        <w:trPr>
          <w:trHeight w:val="2490"/>
        </w:trPr>
        <w:tc>
          <w:tcPr>
            <w:tcW w:w="23816" w:type="dxa"/>
            <w:gridSpan w:val="6"/>
            <w:hideMark/>
          </w:tcPr>
          <w:p w14:paraId="6AC0DC5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Uvedené obr. výrobků jsou ilustrativní a vyjadřují předpokládaný design prvků v návaznosti na další interiérové prvky už zabudované ve stavbě. Je nutné předložit výrobní listy prvků nebo vzorky a </w:t>
            </w:r>
            <w:proofErr w:type="gramStart"/>
            <w:r w:rsidRPr="00F2378C">
              <w:rPr>
                <w:rFonts w:ascii="Segoe UI" w:hAnsi="Segoe UI" w:cs="Segoe UI"/>
                <w:sz w:val="22"/>
                <w:szCs w:val="22"/>
                <w:lang w:eastAsia="x-none"/>
              </w:rPr>
              <w:t>profily  materiálů</w:t>
            </w:r>
            <w:proofErr w:type="gramEnd"/>
            <w:r w:rsidRPr="00F2378C">
              <w:rPr>
                <w:rFonts w:ascii="Segoe UI" w:hAnsi="Segoe UI" w:cs="Segoe UI"/>
                <w:sz w:val="22"/>
                <w:szCs w:val="22"/>
                <w:lang w:eastAsia="x-none"/>
              </w:rPr>
              <w:t xml:space="preserve"> před jejich objednáním. Všechny stoly gastro budou vyrobeny zakázkově, s přesným napojením jednotlivých kusů, především v oblasti navazujících nerezových pracovních desek. Rozteč a konstrukce nerezového podnoží musí umožnit podsazení uvedených spotřebičů a zároveň pomocí </w:t>
            </w:r>
            <w:proofErr w:type="spellStart"/>
            <w:r w:rsidRPr="00F2378C">
              <w:rPr>
                <w:rFonts w:ascii="Segoe UI" w:hAnsi="Segoe UI" w:cs="Segoe UI"/>
                <w:sz w:val="22"/>
                <w:szCs w:val="22"/>
                <w:lang w:eastAsia="x-none"/>
              </w:rPr>
              <w:t>přídavnýcjh</w:t>
            </w:r>
            <w:proofErr w:type="spellEnd"/>
            <w:r w:rsidRPr="00F2378C">
              <w:rPr>
                <w:rFonts w:ascii="Segoe UI" w:hAnsi="Segoe UI" w:cs="Segoe UI"/>
                <w:sz w:val="22"/>
                <w:szCs w:val="22"/>
                <w:lang w:eastAsia="x-none"/>
              </w:rPr>
              <w:t xml:space="preserve"> profilů umožnit kotvení dýhovaných desek atypické výroby (jsou součástí celku ATYPY). Stolové desky všech stolů a dvířka vybraných prvků jsou z nerezu, součástí ceny jsou také podkladní desky z DTD. Jednotlivé gastro stoly budou vybaveny zvýšenými lemy, prohlubněmi, prostupy pro </w:t>
            </w:r>
            <w:proofErr w:type="spellStart"/>
            <w:r w:rsidRPr="00F2378C">
              <w:rPr>
                <w:rFonts w:ascii="Segoe UI" w:hAnsi="Segoe UI" w:cs="Segoe UI"/>
                <w:sz w:val="22"/>
                <w:szCs w:val="22"/>
                <w:lang w:eastAsia="x-none"/>
              </w:rPr>
              <w:t>výčpení</w:t>
            </w:r>
            <w:proofErr w:type="spellEnd"/>
            <w:r w:rsidRPr="00F2378C">
              <w:rPr>
                <w:rFonts w:ascii="Segoe UI" w:hAnsi="Segoe UI" w:cs="Segoe UI"/>
                <w:sz w:val="22"/>
                <w:szCs w:val="22"/>
                <w:lang w:eastAsia="x-none"/>
              </w:rPr>
              <w:t xml:space="preserve"> zařízení nebo montážními prvky pro ukotvení interiérového obkladu.  Stavební příprava médií pro spotřebiče a dřezy je stavebně připravena (v plném rozsahu projektu DSP/2023) k zaměření. Vybavení proběhne v redukovaném rozsahu r. 2025 uvedeném níže a ve výkresové části projektu interiéru. </w:t>
            </w:r>
          </w:p>
        </w:tc>
      </w:tr>
      <w:tr w:rsidR="00F2378C" w:rsidRPr="00F2378C" w14:paraId="620F725B" w14:textId="77777777" w:rsidTr="00F2378C">
        <w:trPr>
          <w:trHeight w:val="645"/>
        </w:trPr>
        <w:tc>
          <w:tcPr>
            <w:tcW w:w="931" w:type="dxa"/>
            <w:noWrap/>
            <w:hideMark/>
          </w:tcPr>
          <w:p w14:paraId="4AF80E76" w14:textId="77777777" w:rsidR="00F2378C" w:rsidRPr="00F2378C" w:rsidRDefault="00F2378C" w:rsidP="00F2378C">
            <w:pPr>
              <w:widowControl w:val="0"/>
              <w:rPr>
                <w:rFonts w:ascii="Segoe UI" w:hAnsi="Segoe UI" w:cs="Segoe UI"/>
                <w:sz w:val="22"/>
                <w:szCs w:val="22"/>
                <w:lang w:eastAsia="x-none"/>
              </w:rPr>
            </w:pPr>
            <w:proofErr w:type="spellStart"/>
            <w:r w:rsidRPr="00F2378C">
              <w:rPr>
                <w:rFonts w:ascii="Segoe UI" w:hAnsi="Segoe UI" w:cs="Segoe UI"/>
                <w:sz w:val="22"/>
                <w:szCs w:val="22"/>
                <w:lang w:eastAsia="x-none"/>
              </w:rPr>
              <w:t>poz</w:t>
            </w:r>
            <w:proofErr w:type="spellEnd"/>
            <w:r w:rsidRPr="00F2378C">
              <w:rPr>
                <w:rFonts w:ascii="Segoe UI" w:hAnsi="Segoe UI" w:cs="Segoe UI"/>
                <w:sz w:val="22"/>
                <w:szCs w:val="22"/>
                <w:lang w:eastAsia="x-none"/>
              </w:rPr>
              <w:t>.</w:t>
            </w:r>
          </w:p>
        </w:tc>
        <w:tc>
          <w:tcPr>
            <w:tcW w:w="10765" w:type="dxa"/>
            <w:noWrap/>
            <w:hideMark/>
          </w:tcPr>
          <w:p w14:paraId="294FA6C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název</w:t>
            </w:r>
          </w:p>
        </w:tc>
        <w:tc>
          <w:tcPr>
            <w:tcW w:w="6220" w:type="dxa"/>
            <w:hideMark/>
          </w:tcPr>
          <w:p w14:paraId="6FBEC97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předpokládané napětí/příkon el.</w:t>
            </w:r>
          </w:p>
        </w:tc>
        <w:tc>
          <w:tcPr>
            <w:tcW w:w="1660" w:type="dxa"/>
            <w:noWrap/>
            <w:hideMark/>
          </w:tcPr>
          <w:p w14:paraId="0543762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počet ks</w:t>
            </w:r>
          </w:p>
        </w:tc>
        <w:tc>
          <w:tcPr>
            <w:tcW w:w="1680" w:type="dxa"/>
            <w:noWrap/>
            <w:hideMark/>
          </w:tcPr>
          <w:p w14:paraId="0819931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cena bez </w:t>
            </w:r>
            <w:r w:rsidRPr="00F2378C">
              <w:rPr>
                <w:rFonts w:ascii="Segoe UI" w:hAnsi="Segoe UI" w:cs="Segoe UI"/>
                <w:sz w:val="22"/>
                <w:szCs w:val="22"/>
                <w:lang w:eastAsia="x-none"/>
              </w:rPr>
              <w:lastRenderedPageBreak/>
              <w:t xml:space="preserve">DPH </w:t>
            </w:r>
          </w:p>
        </w:tc>
        <w:tc>
          <w:tcPr>
            <w:tcW w:w="2560" w:type="dxa"/>
            <w:noWrap/>
            <w:hideMark/>
          </w:tcPr>
          <w:p w14:paraId="582D6F3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 xml:space="preserve">cena celkem bez DPH </w:t>
            </w:r>
          </w:p>
        </w:tc>
      </w:tr>
      <w:tr w:rsidR="00F2378C" w:rsidRPr="00F2378C" w14:paraId="24891693" w14:textId="77777777" w:rsidTr="00F2378C">
        <w:trPr>
          <w:trHeight w:val="375"/>
        </w:trPr>
        <w:tc>
          <w:tcPr>
            <w:tcW w:w="11696" w:type="dxa"/>
            <w:gridSpan w:val="2"/>
            <w:noWrap/>
            <w:hideMark/>
          </w:tcPr>
          <w:p w14:paraId="05A2F8CF"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 xml:space="preserve">SO 01 - 1.02 FOYER v </w:t>
            </w:r>
            <w:proofErr w:type="gramStart"/>
            <w:r w:rsidRPr="00F2378C">
              <w:rPr>
                <w:rFonts w:ascii="Segoe UI" w:hAnsi="Segoe UI" w:cs="Segoe UI"/>
                <w:b/>
                <w:bCs/>
                <w:sz w:val="22"/>
                <w:szCs w:val="22"/>
                <w:lang w:eastAsia="x-none"/>
              </w:rPr>
              <w:t>1NP - BUFET</w:t>
            </w:r>
            <w:proofErr w:type="gramEnd"/>
            <w:r w:rsidRPr="00F2378C">
              <w:rPr>
                <w:rFonts w:ascii="Segoe UI" w:hAnsi="Segoe UI" w:cs="Segoe UI"/>
                <w:b/>
                <w:bCs/>
                <w:sz w:val="22"/>
                <w:szCs w:val="22"/>
                <w:lang w:eastAsia="x-none"/>
              </w:rPr>
              <w:t xml:space="preserve"> </w:t>
            </w:r>
          </w:p>
        </w:tc>
        <w:tc>
          <w:tcPr>
            <w:tcW w:w="6220" w:type="dxa"/>
            <w:hideMark/>
          </w:tcPr>
          <w:p w14:paraId="582FD85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3E8A815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80" w:type="dxa"/>
            <w:noWrap/>
            <w:hideMark/>
          </w:tcPr>
          <w:p w14:paraId="62904E8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2560" w:type="dxa"/>
            <w:noWrap/>
            <w:hideMark/>
          </w:tcPr>
          <w:p w14:paraId="55226BA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r>
      <w:tr w:rsidR="00F2378C" w:rsidRPr="00F2378C" w14:paraId="5B0649DD" w14:textId="77777777" w:rsidTr="00F2378C">
        <w:trPr>
          <w:trHeight w:val="3735"/>
        </w:trPr>
        <w:tc>
          <w:tcPr>
            <w:tcW w:w="931" w:type="dxa"/>
            <w:noWrap/>
            <w:hideMark/>
          </w:tcPr>
          <w:p w14:paraId="3A33D99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102001.</w:t>
            </w:r>
          </w:p>
        </w:tc>
        <w:tc>
          <w:tcPr>
            <w:tcW w:w="10765" w:type="dxa"/>
            <w:hideMark/>
          </w:tcPr>
          <w:p w14:paraId="723088E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barový stůl, vlevo se zvýšenou barovou konstrukcí, prolamovaná pracovní deska se zadním a pravým lemem v. 40mm, vlevo zvýšený lem v. 300mm, vpravo </w:t>
            </w:r>
            <w:proofErr w:type="spellStart"/>
            <w:r w:rsidRPr="00F2378C">
              <w:rPr>
                <w:rFonts w:ascii="Segoe UI" w:hAnsi="Segoe UI" w:cs="Segoe UI"/>
                <w:sz w:val="22"/>
                <w:szCs w:val="22"/>
                <w:lang w:eastAsia="x-none"/>
              </w:rPr>
              <w:t>vevařen</w:t>
            </w:r>
            <w:proofErr w:type="spellEnd"/>
            <w:r w:rsidRPr="00F2378C">
              <w:rPr>
                <w:rFonts w:ascii="Segoe UI" w:hAnsi="Segoe UI" w:cs="Segoe UI"/>
                <w:sz w:val="22"/>
                <w:szCs w:val="22"/>
                <w:lang w:eastAsia="x-none"/>
              </w:rPr>
              <w:t xml:space="preserve"> lisovaný dřez 340x400x250mm, vlevo podpěrné profily pod horní barovou desku, zleva skříňová sekce s křídlovými dvířky (š. sekce 961mm) + volný prostor pro zabudování myčky + pod sekcí s dřezem výsuvný odpadkový koš (š. sekce 380mm), 4 páry nohou, podnoží z uzavřených profilů, seřiditelné nástavce nohou, vlevo montážní jekly na konstrukci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v čele nerezový sokl,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2275x650x900/1200, vnější soklový plech výšky 150 mm navařen na vnější nohy stolu</w:t>
            </w:r>
          </w:p>
        </w:tc>
        <w:tc>
          <w:tcPr>
            <w:tcW w:w="6220" w:type="dxa"/>
            <w:hideMark/>
          </w:tcPr>
          <w:p w14:paraId="4B0094C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hideMark/>
          </w:tcPr>
          <w:p w14:paraId="705788C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6926296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38 200,00</w:t>
            </w:r>
          </w:p>
        </w:tc>
        <w:tc>
          <w:tcPr>
            <w:tcW w:w="2560" w:type="dxa"/>
            <w:noWrap/>
            <w:hideMark/>
          </w:tcPr>
          <w:p w14:paraId="780E635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38 200,00</w:t>
            </w:r>
          </w:p>
        </w:tc>
      </w:tr>
      <w:tr w:rsidR="00F2378C" w:rsidRPr="00F2378C" w14:paraId="110B37E0" w14:textId="77777777" w:rsidTr="00F2378C">
        <w:trPr>
          <w:trHeight w:val="2145"/>
        </w:trPr>
        <w:tc>
          <w:tcPr>
            <w:tcW w:w="931" w:type="dxa"/>
            <w:noWrap/>
            <w:hideMark/>
          </w:tcPr>
          <w:p w14:paraId="1B4C78E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102003.</w:t>
            </w:r>
          </w:p>
        </w:tc>
        <w:tc>
          <w:tcPr>
            <w:tcW w:w="10765" w:type="dxa"/>
            <w:hideMark/>
          </w:tcPr>
          <w:p w14:paraId="5FC80D8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Podstavná nerezová myčka nádobí a skla, </w:t>
            </w:r>
            <w:proofErr w:type="spellStart"/>
            <w:r w:rsidRPr="00F2378C">
              <w:rPr>
                <w:rFonts w:ascii="Segoe UI" w:hAnsi="Segoe UI" w:cs="Segoe UI"/>
                <w:sz w:val="22"/>
                <w:szCs w:val="22"/>
                <w:lang w:eastAsia="x-none"/>
              </w:rPr>
              <w:t>dvouplátošťová</w:t>
            </w:r>
            <w:proofErr w:type="spellEnd"/>
            <w:r w:rsidRPr="00F2378C">
              <w:rPr>
                <w:rFonts w:ascii="Segoe UI" w:hAnsi="Segoe UI" w:cs="Segoe UI"/>
                <w:sz w:val="22"/>
                <w:szCs w:val="22"/>
                <w:lang w:eastAsia="x-none"/>
              </w:rPr>
              <w:t xml:space="preserve">, bez odpadového čerpadla, koše cca 500x500mm, výkon košů za hod. cca 40, max. výška </w:t>
            </w:r>
            <w:proofErr w:type="gramStart"/>
            <w:r w:rsidRPr="00F2378C">
              <w:rPr>
                <w:rFonts w:ascii="Segoe UI" w:hAnsi="Segoe UI" w:cs="Segoe UI"/>
                <w:sz w:val="22"/>
                <w:szCs w:val="22"/>
                <w:lang w:eastAsia="x-none"/>
              </w:rPr>
              <w:t>350mm</w:t>
            </w:r>
            <w:proofErr w:type="gramEnd"/>
            <w:r w:rsidRPr="00F2378C">
              <w:rPr>
                <w:rFonts w:ascii="Segoe UI" w:hAnsi="Segoe UI" w:cs="Segoe UI"/>
                <w:sz w:val="22"/>
                <w:szCs w:val="22"/>
                <w:lang w:eastAsia="x-none"/>
              </w:rPr>
              <w:t xml:space="preserve">, max. výška skla </w:t>
            </w:r>
            <w:proofErr w:type="gramStart"/>
            <w:r w:rsidRPr="00F2378C">
              <w:rPr>
                <w:rFonts w:ascii="Segoe UI" w:hAnsi="Segoe UI" w:cs="Segoe UI"/>
                <w:sz w:val="22"/>
                <w:szCs w:val="22"/>
                <w:lang w:eastAsia="x-none"/>
              </w:rPr>
              <w:t>320mm</w:t>
            </w:r>
            <w:proofErr w:type="gramEnd"/>
            <w:r w:rsidRPr="00F2378C">
              <w:rPr>
                <w:rFonts w:ascii="Segoe UI" w:hAnsi="Segoe UI" w:cs="Segoe UI"/>
                <w:sz w:val="22"/>
                <w:szCs w:val="22"/>
                <w:lang w:eastAsia="x-none"/>
              </w:rPr>
              <w:t xml:space="preserve">, spotřeba vody na cyklus cca 2lt., dávkovač mycího a oplachového prostředku,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w:t>
            </w:r>
            <w:proofErr w:type="gramStart"/>
            <w:r w:rsidRPr="00F2378C">
              <w:rPr>
                <w:rFonts w:ascii="Segoe UI" w:hAnsi="Segoe UI" w:cs="Segoe UI"/>
                <w:sz w:val="22"/>
                <w:szCs w:val="22"/>
                <w:lang w:eastAsia="x-none"/>
              </w:rPr>
              <w:t>585x610x815 - rozměrová</w:t>
            </w:r>
            <w:proofErr w:type="gramEnd"/>
            <w:r w:rsidRPr="00F2378C">
              <w:rPr>
                <w:rFonts w:ascii="Segoe UI" w:hAnsi="Segoe UI" w:cs="Segoe UI"/>
                <w:sz w:val="22"/>
                <w:szCs w:val="22"/>
                <w:lang w:eastAsia="x-none"/>
              </w:rPr>
              <w:t xml:space="preserve"> tolerance +-30 </w:t>
            </w:r>
            <w:proofErr w:type="gramStart"/>
            <w:r w:rsidRPr="00F2378C">
              <w:rPr>
                <w:rFonts w:ascii="Segoe UI" w:hAnsi="Segoe UI" w:cs="Segoe UI"/>
                <w:sz w:val="22"/>
                <w:szCs w:val="22"/>
                <w:lang w:eastAsia="x-none"/>
              </w:rPr>
              <w:t>mm - výšková</w:t>
            </w:r>
            <w:proofErr w:type="gramEnd"/>
            <w:r w:rsidRPr="00F2378C">
              <w:rPr>
                <w:rFonts w:ascii="Segoe UI" w:hAnsi="Segoe UI" w:cs="Segoe UI"/>
                <w:sz w:val="22"/>
                <w:szCs w:val="22"/>
                <w:lang w:eastAsia="x-none"/>
              </w:rPr>
              <w:t xml:space="preserve"> </w:t>
            </w:r>
            <w:proofErr w:type="spellStart"/>
            <w:r w:rsidRPr="00F2378C">
              <w:rPr>
                <w:rFonts w:ascii="Segoe UI" w:hAnsi="Segoe UI" w:cs="Segoe UI"/>
                <w:sz w:val="22"/>
                <w:szCs w:val="22"/>
                <w:lang w:eastAsia="x-none"/>
              </w:rPr>
              <w:t>bávaznost</w:t>
            </w:r>
            <w:proofErr w:type="spellEnd"/>
            <w:r w:rsidRPr="00F2378C">
              <w:rPr>
                <w:rFonts w:ascii="Segoe UI" w:hAnsi="Segoe UI" w:cs="Segoe UI"/>
                <w:sz w:val="22"/>
                <w:szCs w:val="22"/>
                <w:lang w:eastAsia="x-none"/>
              </w:rPr>
              <w:t xml:space="preserve"> na konstrukci stolu 102 001</w:t>
            </w:r>
          </w:p>
        </w:tc>
        <w:tc>
          <w:tcPr>
            <w:tcW w:w="6220" w:type="dxa"/>
            <w:noWrap/>
            <w:hideMark/>
          </w:tcPr>
          <w:p w14:paraId="18BC4120" w14:textId="77777777" w:rsidR="00F2378C" w:rsidRPr="00F2378C" w:rsidRDefault="00F2378C" w:rsidP="00F2378C">
            <w:pPr>
              <w:widowControl w:val="0"/>
              <w:rPr>
                <w:rFonts w:ascii="Segoe UI" w:hAnsi="Segoe UI" w:cs="Segoe UI"/>
                <w:sz w:val="22"/>
                <w:szCs w:val="22"/>
                <w:lang w:eastAsia="x-none"/>
              </w:rPr>
            </w:pPr>
            <w:proofErr w:type="gramStart"/>
            <w:r w:rsidRPr="00F2378C">
              <w:rPr>
                <w:rFonts w:ascii="Segoe UI" w:hAnsi="Segoe UI" w:cs="Segoe UI"/>
                <w:sz w:val="22"/>
                <w:szCs w:val="22"/>
                <w:lang w:eastAsia="x-none"/>
              </w:rPr>
              <w:t>400V</w:t>
            </w:r>
            <w:proofErr w:type="gramEnd"/>
            <w:r w:rsidRPr="00F2378C">
              <w:rPr>
                <w:rFonts w:ascii="Segoe UI" w:hAnsi="Segoe UI" w:cs="Segoe UI"/>
                <w:sz w:val="22"/>
                <w:szCs w:val="22"/>
                <w:lang w:eastAsia="x-none"/>
              </w:rPr>
              <w:t>/5,92kW</w:t>
            </w:r>
          </w:p>
        </w:tc>
        <w:tc>
          <w:tcPr>
            <w:tcW w:w="1660" w:type="dxa"/>
            <w:hideMark/>
          </w:tcPr>
          <w:p w14:paraId="091B21E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70EF392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62 960,00</w:t>
            </w:r>
          </w:p>
        </w:tc>
        <w:tc>
          <w:tcPr>
            <w:tcW w:w="2560" w:type="dxa"/>
            <w:noWrap/>
            <w:hideMark/>
          </w:tcPr>
          <w:p w14:paraId="2470A8D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62 960,00</w:t>
            </w:r>
          </w:p>
        </w:tc>
      </w:tr>
      <w:tr w:rsidR="00F2378C" w:rsidRPr="00F2378C" w14:paraId="01107631" w14:textId="77777777" w:rsidTr="00F2378C">
        <w:trPr>
          <w:trHeight w:val="1185"/>
        </w:trPr>
        <w:tc>
          <w:tcPr>
            <w:tcW w:w="931" w:type="dxa"/>
            <w:noWrap/>
            <w:hideMark/>
          </w:tcPr>
          <w:p w14:paraId="766B3D13"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102006.</w:t>
            </w:r>
          </w:p>
        </w:tc>
        <w:tc>
          <w:tcPr>
            <w:tcW w:w="10765" w:type="dxa"/>
            <w:hideMark/>
          </w:tcPr>
          <w:p w14:paraId="0B1304A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pojízdný stůl na kolečkách s aretací, s policí, rovná pracovní deska bez </w:t>
            </w:r>
            <w:proofErr w:type="gramStart"/>
            <w:r w:rsidRPr="00F2378C">
              <w:rPr>
                <w:rFonts w:ascii="Segoe UI" w:hAnsi="Segoe UI" w:cs="Segoe UI"/>
                <w:sz w:val="22"/>
                <w:szCs w:val="22"/>
                <w:lang w:eastAsia="x-none"/>
              </w:rPr>
              <w:t>lemu,  podnoží</w:t>
            </w:r>
            <w:proofErr w:type="gramEnd"/>
            <w:r w:rsidRPr="00F2378C">
              <w:rPr>
                <w:rFonts w:ascii="Segoe UI" w:hAnsi="Segoe UI" w:cs="Segoe UI"/>
                <w:sz w:val="22"/>
                <w:szCs w:val="22"/>
                <w:lang w:eastAsia="x-none"/>
              </w:rPr>
              <w:t xml:space="preserve"> z uzavřených profilů,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w:t>
            </w:r>
            <w:proofErr w:type="gramStart"/>
            <w:r w:rsidRPr="00F2378C">
              <w:rPr>
                <w:rFonts w:ascii="Segoe UI" w:hAnsi="Segoe UI" w:cs="Segoe UI"/>
                <w:sz w:val="22"/>
                <w:szCs w:val="22"/>
                <w:lang w:eastAsia="x-none"/>
              </w:rPr>
              <w:t>800x700x900 - rozměrová</w:t>
            </w:r>
            <w:proofErr w:type="gramEnd"/>
            <w:r w:rsidRPr="00F2378C">
              <w:rPr>
                <w:rFonts w:ascii="Segoe UI" w:hAnsi="Segoe UI" w:cs="Segoe UI"/>
                <w:sz w:val="22"/>
                <w:szCs w:val="22"/>
                <w:lang w:eastAsia="x-none"/>
              </w:rPr>
              <w:t xml:space="preserve"> tolerance +-20 mm</w:t>
            </w:r>
          </w:p>
        </w:tc>
        <w:tc>
          <w:tcPr>
            <w:tcW w:w="6220" w:type="dxa"/>
            <w:noWrap/>
            <w:hideMark/>
          </w:tcPr>
          <w:p w14:paraId="73A6532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hideMark/>
          </w:tcPr>
          <w:p w14:paraId="4ED1133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45DB6EE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12 300,00</w:t>
            </w:r>
          </w:p>
        </w:tc>
        <w:tc>
          <w:tcPr>
            <w:tcW w:w="2560" w:type="dxa"/>
            <w:noWrap/>
            <w:hideMark/>
          </w:tcPr>
          <w:p w14:paraId="0E3ACE7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12 300,00</w:t>
            </w:r>
          </w:p>
        </w:tc>
      </w:tr>
      <w:tr w:rsidR="00F2378C" w:rsidRPr="00F2378C" w14:paraId="254A5897" w14:textId="77777777" w:rsidTr="00F2378C">
        <w:trPr>
          <w:trHeight w:val="1350"/>
        </w:trPr>
        <w:tc>
          <w:tcPr>
            <w:tcW w:w="931" w:type="dxa"/>
            <w:noWrap/>
            <w:hideMark/>
          </w:tcPr>
          <w:p w14:paraId="6F92F50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102007.</w:t>
            </w:r>
          </w:p>
        </w:tc>
        <w:tc>
          <w:tcPr>
            <w:tcW w:w="10765" w:type="dxa"/>
            <w:hideMark/>
          </w:tcPr>
          <w:p w14:paraId="73CF662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pracovní stůl skříňový, rovná pracovní deska se zadním a levým lemem v. </w:t>
            </w:r>
            <w:proofErr w:type="gramStart"/>
            <w:r w:rsidRPr="00F2378C">
              <w:rPr>
                <w:rFonts w:ascii="Segoe UI" w:hAnsi="Segoe UI" w:cs="Segoe UI"/>
                <w:sz w:val="22"/>
                <w:szCs w:val="22"/>
                <w:lang w:eastAsia="x-none"/>
              </w:rPr>
              <w:t>40mm</w:t>
            </w:r>
            <w:proofErr w:type="gramEnd"/>
            <w:r w:rsidRPr="00F2378C">
              <w:rPr>
                <w:rFonts w:ascii="Segoe UI" w:hAnsi="Segoe UI" w:cs="Segoe UI"/>
                <w:sz w:val="22"/>
                <w:szCs w:val="22"/>
                <w:lang w:eastAsia="x-none"/>
              </w:rPr>
              <w:t xml:space="preserve">, 2x police, křídlová dvířka, podnoží z uzavřených profilů, seřiditelné nástavce nohou, v čele nerezový sokl,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795x650x900</w:t>
            </w:r>
          </w:p>
        </w:tc>
        <w:tc>
          <w:tcPr>
            <w:tcW w:w="6220" w:type="dxa"/>
            <w:noWrap/>
            <w:hideMark/>
          </w:tcPr>
          <w:p w14:paraId="768F1D1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hideMark/>
          </w:tcPr>
          <w:p w14:paraId="6B5AFDD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1CC9649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18 600,00</w:t>
            </w:r>
          </w:p>
        </w:tc>
        <w:tc>
          <w:tcPr>
            <w:tcW w:w="2560" w:type="dxa"/>
            <w:noWrap/>
            <w:hideMark/>
          </w:tcPr>
          <w:p w14:paraId="7524F14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18 600,00</w:t>
            </w:r>
          </w:p>
        </w:tc>
      </w:tr>
      <w:tr w:rsidR="00F2378C" w:rsidRPr="00F2378C" w14:paraId="0A1FA8F8" w14:textId="77777777" w:rsidTr="00F2378C">
        <w:trPr>
          <w:trHeight w:val="2910"/>
        </w:trPr>
        <w:tc>
          <w:tcPr>
            <w:tcW w:w="931" w:type="dxa"/>
            <w:noWrap/>
            <w:hideMark/>
          </w:tcPr>
          <w:p w14:paraId="30355A1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102008.</w:t>
            </w:r>
          </w:p>
        </w:tc>
        <w:tc>
          <w:tcPr>
            <w:tcW w:w="10765" w:type="dxa"/>
            <w:hideMark/>
          </w:tcPr>
          <w:p w14:paraId="09CF12C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barový stůl, vzadu se zvýšenou barovou konstrukcí, rovná pracovní deska se zvýšeným zadním lemem v. 300mm, vpravo </w:t>
            </w:r>
            <w:proofErr w:type="spellStart"/>
            <w:r w:rsidRPr="00F2378C">
              <w:rPr>
                <w:rFonts w:ascii="Segoe UI" w:hAnsi="Segoe UI" w:cs="Segoe UI"/>
                <w:sz w:val="22"/>
                <w:szCs w:val="22"/>
                <w:lang w:eastAsia="x-none"/>
              </w:rPr>
              <w:t>vevařen</w:t>
            </w:r>
            <w:proofErr w:type="spellEnd"/>
            <w:r w:rsidRPr="00F2378C">
              <w:rPr>
                <w:rFonts w:ascii="Segoe UI" w:hAnsi="Segoe UI" w:cs="Segoe UI"/>
                <w:sz w:val="22"/>
                <w:szCs w:val="22"/>
                <w:lang w:eastAsia="x-none"/>
              </w:rPr>
              <w:t xml:space="preserve"> lisovaný dřez 340x400x250mm, vzadu podpěrné profily pod horní barovou desku, volný prostor pro zabudování chladícího stolu, 3 páry nohou, podnoží z uzavřených profilů, seřiditelné nástavce nohou, vzadu montážní prvky na podnoži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pravé boční </w:t>
            </w:r>
            <w:proofErr w:type="spellStart"/>
            <w:r w:rsidRPr="00F2378C">
              <w:rPr>
                <w:rFonts w:ascii="Segoe UI" w:hAnsi="Segoe UI" w:cs="Segoe UI"/>
                <w:sz w:val="22"/>
                <w:szCs w:val="22"/>
                <w:lang w:eastAsia="x-none"/>
              </w:rPr>
              <w:t>opáštění</w:t>
            </w:r>
            <w:proofErr w:type="spellEnd"/>
            <w:r w:rsidRPr="00F2378C">
              <w:rPr>
                <w:rFonts w:ascii="Segoe UI" w:hAnsi="Segoe UI" w:cs="Segoe UI"/>
                <w:sz w:val="22"/>
                <w:szCs w:val="22"/>
                <w:lang w:eastAsia="x-none"/>
              </w:rPr>
              <w:t xml:space="preserve">, </w:t>
            </w:r>
            <w:proofErr w:type="spellStart"/>
            <w:r w:rsidRPr="00F2378C">
              <w:rPr>
                <w:rFonts w:ascii="Segoe UI" w:hAnsi="Segoe UI" w:cs="Segoe UI"/>
                <w:sz w:val="22"/>
                <w:szCs w:val="22"/>
                <w:lang w:eastAsia="x-none"/>
              </w:rPr>
              <w:t>ŠxHxV</w:t>
            </w:r>
            <w:proofErr w:type="spellEnd"/>
            <w:r w:rsidRPr="00F2378C">
              <w:rPr>
                <w:rFonts w:ascii="Segoe UI" w:hAnsi="Segoe UI" w:cs="Segoe UI"/>
                <w:sz w:val="22"/>
                <w:szCs w:val="22"/>
                <w:lang w:eastAsia="x-none"/>
              </w:rPr>
              <w:t xml:space="preserve"> mm 1700x700x900/1200, vnější soklový plech výšky 150 mm navařen na vnější nohy stolu   </w:t>
            </w:r>
          </w:p>
        </w:tc>
        <w:tc>
          <w:tcPr>
            <w:tcW w:w="6220" w:type="dxa"/>
            <w:hideMark/>
          </w:tcPr>
          <w:p w14:paraId="680F587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hideMark/>
          </w:tcPr>
          <w:p w14:paraId="2FC2C69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5E489EF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27 750,00</w:t>
            </w:r>
          </w:p>
        </w:tc>
        <w:tc>
          <w:tcPr>
            <w:tcW w:w="2560" w:type="dxa"/>
            <w:noWrap/>
            <w:hideMark/>
          </w:tcPr>
          <w:p w14:paraId="2308227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27 750,00</w:t>
            </w:r>
          </w:p>
        </w:tc>
      </w:tr>
      <w:tr w:rsidR="00F2378C" w:rsidRPr="00F2378C" w14:paraId="6897AB06" w14:textId="77777777" w:rsidTr="00F2378C">
        <w:trPr>
          <w:trHeight w:val="3510"/>
        </w:trPr>
        <w:tc>
          <w:tcPr>
            <w:tcW w:w="931" w:type="dxa"/>
            <w:noWrap/>
            <w:hideMark/>
          </w:tcPr>
          <w:p w14:paraId="7BA1F53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102010.</w:t>
            </w:r>
          </w:p>
        </w:tc>
        <w:tc>
          <w:tcPr>
            <w:tcW w:w="10765" w:type="dxa"/>
            <w:hideMark/>
          </w:tcPr>
          <w:p w14:paraId="0F49A8A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barový stůl, vzadu a vpravo se zvýšenou barovou konstrukcí, rovná pracovní deska se zvýšeným zadním a pravým lemem v. 300mm, pravý zadní roh s rádiusem 700mm, vzadu a vpravo podpěrné profily pod horní barovou desku, volný prostor pro zabudování </w:t>
            </w:r>
            <w:proofErr w:type="spellStart"/>
            <w:r w:rsidRPr="00F2378C">
              <w:rPr>
                <w:rFonts w:ascii="Segoe UI" w:hAnsi="Segoe UI" w:cs="Segoe UI"/>
                <w:sz w:val="22"/>
                <w:szCs w:val="22"/>
                <w:lang w:eastAsia="x-none"/>
              </w:rPr>
              <w:t>podstolové</w:t>
            </w:r>
            <w:proofErr w:type="spellEnd"/>
            <w:r w:rsidRPr="00F2378C">
              <w:rPr>
                <w:rFonts w:ascii="Segoe UI" w:hAnsi="Segoe UI" w:cs="Segoe UI"/>
                <w:sz w:val="22"/>
                <w:szCs w:val="22"/>
                <w:lang w:eastAsia="x-none"/>
              </w:rPr>
              <w:t xml:space="preserve"> chladničky, 4 páry nohou, podnoží z uzavřených profilů, seřiditelné nástavce nohou, vzadu a vpravo montážní prvky na podnoži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v čele nerezový sokl, konstrukce stolu vzadu vpravo s rohovým rádiusem 700mm,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1790x700, v. 900/1200 , vnější soklový plech výšky 150 mm navařen na vnější nohy stolu</w:t>
            </w:r>
          </w:p>
        </w:tc>
        <w:tc>
          <w:tcPr>
            <w:tcW w:w="6220" w:type="dxa"/>
            <w:hideMark/>
          </w:tcPr>
          <w:p w14:paraId="17D909B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hideMark/>
          </w:tcPr>
          <w:p w14:paraId="7C5721B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35B4B6E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27 600,00</w:t>
            </w:r>
          </w:p>
        </w:tc>
        <w:tc>
          <w:tcPr>
            <w:tcW w:w="2560" w:type="dxa"/>
            <w:noWrap/>
            <w:hideMark/>
          </w:tcPr>
          <w:p w14:paraId="70D9A4E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27 600,00</w:t>
            </w:r>
          </w:p>
        </w:tc>
      </w:tr>
      <w:tr w:rsidR="00F2378C" w:rsidRPr="00F2378C" w14:paraId="44FCF6BE" w14:textId="77777777" w:rsidTr="00F2378C">
        <w:trPr>
          <w:trHeight w:val="1785"/>
        </w:trPr>
        <w:tc>
          <w:tcPr>
            <w:tcW w:w="931" w:type="dxa"/>
            <w:noWrap/>
            <w:hideMark/>
          </w:tcPr>
          <w:p w14:paraId="1D88EA1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102011.</w:t>
            </w:r>
          </w:p>
        </w:tc>
        <w:tc>
          <w:tcPr>
            <w:tcW w:w="10765" w:type="dxa"/>
            <w:hideMark/>
          </w:tcPr>
          <w:p w14:paraId="288A015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Chladící skříň podstavná, prosklené dveře, provedení nerezové opláštění, ventilované chlazení, automatické odtávání, termostat, osvětlení chlazeného prostoru, 3x roštová police, zámek, pracovní teplota +2 - +10 </w:t>
            </w:r>
            <w:proofErr w:type="spellStart"/>
            <w:r w:rsidRPr="00F2378C">
              <w:rPr>
                <w:rFonts w:ascii="Segoe UI" w:hAnsi="Segoe UI" w:cs="Segoe UI"/>
                <w:sz w:val="22"/>
                <w:szCs w:val="22"/>
                <w:lang w:eastAsia="x-none"/>
              </w:rPr>
              <w:t>st.C</w:t>
            </w:r>
            <w:proofErr w:type="spellEnd"/>
            <w:r w:rsidRPr="00F2378C">
              <w:rPr>
                <w:rFonts w:ascii="Segoe UI" w:hAnsi="Segoe UI" w:cs="Segoe UI"/>
                <w:sz w:val="22"/>
                <w:szCs w:val="22"/>
                <w:lang w:eastAsia="x-none"/>
              </w:rPr>
              <w:t xml:space="preserve">., </w:t>
            </w:r>
            <w:proofErr w:type="spellStart"/>
            <w:r w:rsidRPr="00F2378C">
              <w:rPr>
                <w:rFonts w:ascii="Segoe UI" w:hAnsi="Segoe UI" w:cs="Segoe UI"/>
                <w:sz w:val="22"/>
                <w:szCs w:val="22"/>
                <w:lang w:eastAsia="x-none"/>
              </w:rPr>
              <w:t>obs</w:t>
            </w:r>
            <w:proofErr w:type="spellEnd"/>
            <w:r w:rsidRPr="00F2378C">
              <w:rPr>
                <w:rFonts w:ascii="Segoe UI" w:hAnsi="Segoe UI" w:cs="Segoe UI"/>
                <w:sz w:val="22"/>
                <w:szCs w:val="22"/>
                <w:lang w:eastAsia="x-none"/>
              </w:rPr>
              <w:t xml:space="preserve">. 130lt.,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600x600x850, rozměr navazuje na výšku stolu č. 102 010 a 102 015</w:t>
            </w:r>
          </w:p>
        </w:tc>
        <w:tc>
          <w:tcPr>
            <w:tcW w:w="6220" w:type="dxa"/>
            <w:noWrap/>
            <w:hideMark/>
          </w:tcPr>
          <w:p w14:paraId="5162909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2x </w:t>
            </w:r>
            <w:proofErr w:type="gramStart"/>
            <w:r w:rsidRPr="00F2378C">
              <w:rPr>
                <w:rFonts w:ascii="Segoe UI" w:hAnsi="Segoe UI" w:cs="Segoe UI"/>
                <w:sz w:val="22"/>
                <w:szCs w:val="22"/>
                <w:lang w:eastAsia="x-none"/>
              </w:rPr>
              <w:t>230V</w:t>
            </w:r>
            <w:proofErr w:type="gramEnd"/>
            <w:r w:rsidRPr="00F2378C">
              <w:rPr>
                <w:rFonts w:ascii="Segoe UI" w:hAnsi="Segoe UI" w:cs="Segoe UI"/>
                <w:sz w:val="22"/>
                <w:szCs w:val="22"/>
                <w:lang w:eastAsia="x-none"/>
              </w:rPr>
              <w:t>/0,13kW</w:t>
            </w:r>
          </w:p>
        </w:tc>
        <w:tc>
          <w:tcPr>
            <w:tcW w:w="1660" w:type="dxa"/>
            <w:hideMark/>
          </w:tcPr>
          <w:p w14:paraId="4D52DCB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w:t>
            </w:r>
          </w:p>
        </w:tc>
        <w:tc>
          <w:tcPr>
            <w:tcW w:w="1680" w:type="dxa"/>
            <w:noWrap/>
            <w:hideMark/>
          </w:tcPr>
          <w:p w14:paraId="7EE9E763"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14 760,00</w:t>
            </w:r>
          </w:p>
        </w:tc>
        <w:tc>
          <w:tcPr>
            <w:tcW w:w="2560" w:type="dxa"/>
            <w:noWrap/>
            <w:hideMark/>
          </w:tcPr>
          <w:p w14:paraId="6E5EC6C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29 520,00</w:t>
            </w:r>
          </w:p>
        </w:tc>
      </w:tr>
      <w:tr w:rsidR="00F2378C" w:rsidRPr="00F2378C" w14:paraId="5BFCF54E" w14:textId="77777777" w:rsidTr="00F2378C">
        <w:trPr>
          <w:trHeight w:val="3120"/>
        </w:trPr>
        <w:tc>
          <w:tcPr>
            <w:tcW w:w="931" w:type="dxa"/>
            <w:noWrap/>
            <w:hideMark/>
          </w:tcPr>
          <w:p w14:paraId="3792BC4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102014.</w:t>
            </w:r>
          </w:p>
        </w:tc>
        <w:tc>
          <w:tcPr>
            <w:tcW w:w="10765" w:type="dxa"/>
            <w:hideMark/>
          </w:tcPr>
          <w:p w14:paraId="134CCC4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Chladící vitrína kvádrová, lemovaná černým kovovým profilem, obslužná vitrína, ventilační chlazení, 3x kalené skleněné police, výklopné čelní sklo, dvojitá vnější kalená skla, LED osvětlení výstavního prostoru, elektronická řídící jednotka, automatické odtávání a odpařování kondenzátu, zadní posuvná dvířka, pracovní teplota +4 - +8 </w:t>
            </w:r>
            <w:proofErr w:type="spellStart"/>
            <w:r w:rsidRPr="00F2378C">
              <w:rPr>
                <w:rFonts w:ascii="Segoe UI" w:hAnsi="Segoe UI" w:cs="Segoe UI"/>
                <w:sz w:val="22"/>
                <w:szCs w:val="22"/>
                <w:lang w:eastAsia="x-none"/>
              </w:rPr>
              <w:t>st.C</w:t>
            </w:r>
            <w:proofErr w:type="spellEnd"/>
            <w:r w:rsidRPr="00F2378C">
              <w:rPr>
                <w:rFonts w:ascii="Segoe UI" w:hAnsi="Segoe UI" w:cs="Segoe UI"/>
                <w:sz w:val="22"/>
                <w:szCs w:val="22"/>
                <w:lang w:eastAsia="x-none"/>
              </w:rPr>
              <w:t xml:space="preserve">., spodní část v provedení nerez,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w:t>
            </w:r>
            <w:proofErr w:type="gramStart"/>
            <w:r w:rsidRPr="00F2378C">
              <w:rPr>
                <w:rFonts w:ascii="Segoe UI" w:hAnsi="Segoe UI" w:cs="Segoe UI"/>
                <w:sz w:val="22"/>
                <w:szCs w:val="22"/>
                <w:lang w:eastAsia="x-none"/>
              </w:rPr>
              <w:t>950x740x1350 - rozměrová</w:t>
            </w:r>
            <w:proofErr w:type="gramEnd"/>
            <w:r w:rsidRPr="00F2378C">
              <w:rPr>
                <w:rFonts w:ascii="Segoe UI" w:hAnsi="Segoe UI" w:cs="Segoe UI"/>
                <w:sz w:val="22"/>
                <w:szCs w:val="22"/>
                <w:lang w:eastAsia="x-none"/>
              </w:rPr>
              <w:t xml:space="preserve"> tolerance +-50 mm, spodní část určena k interiérovému opláštění. vitrína je situována na střed čelní části pultu</w:t>
            </w:r>
          </w:p>
        </w:tc>
        <w:tc>
          <w:tcPr>
            <w:tcW w:w="6220" w:type="dxa"/>
            <w:noWrap/>
            <w:hideMark/>
          </w:tcPr>
          <w:p w14:paraId="044672C7" w14:textId="77777777" w:rsidR="00F2378C" w:rsidRPr="00F2378C" w:rsidRDefault="00F2378C" w:rsidP="00F2378C">
            <w:pPr>
              <w:widowControl w:val="0"/>
              <w:rPr>
                <w:rFonts w:ascii="Segoe UI" w:hAnsi="Segoe UI" w:cs="Segoe UI"/>
                <w:sz w:val="22"/>
                <w:szCs w:val="22"/>
                <w:lang w:eastAsia="x-none"/>
              </w:rPr>
            </w:pPr>
            <w:proofErr w:type="gramStart"/>
            <w:r w:rsidRPr="00F2378C">
              <w:rPr>
                <w:rFonts w:ascii="Segoe UI" w:hAnsi="Segoe UI" w:cs="Segoe UI"/>
                <w:sz w:val="22"/>
                <w:szCs w:val="22"/>
                <w:lang w:eastAsia="x-none"/>
              </w:rPr>
              <w:t>230V</w:t>
            </w:r>
            <w:proofErr w:type="gramEnd"/>
            <w:r w:rsidRPr="00F2378C">
              <w:rPr>
                <w:rFonts w:ascii="Segoe UI" w:hAnsi="Segoe UI" w:cs="Segoe UI"/>
                <w:sz w:val="22"/>
                <w:szCs w:val="22"/>
                <w:lang w:eastAsia="x-none"/>
              </w:rPr>
              <w:t>/0,61kW</w:t>
            </w:r>
          </w:p>
        </w:tc>
        <w:tc>
          <w:tcPr>
            <w:tcW w:w="1660" w:type="dxa"/>
            <w:noWrap/>
            <w:hideMark/>
          </w:tcPr>
          <w:p w14:paraId="1DADF6B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35DF7E3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92 754,00</w:t>
            </w:r>
          </w:p>
        </w:tc>
        <w:tc>
          <w:tcPr>
            <w:tcW w:w="2560" w:type="dxa"/>
            <w:noWrap/>
            <w:hideMark/>
          </w:tcPr>
          <w:p w14:paraId="59F9B76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92 754,00</w:t>
            </w:r>
          </w:p>
        </w:tc>
      </w:tr>
      <w:tr w:rsidR="00F2378C" w:rsidRPr="00F2378C" w14:paraId="1131F749" w14:textId="77777777" w:rsidTr="00F2378C">
        <w:trPr>
          <w:trHeight w:val="3135"/>
        </w:trPr>
        <w:tc>
          <w:tcPr>
            <w:tcW w:w="931" w:type="dxa"/>
            <w:noWrap/>
            <w:hideMark/>
          </w:tcPr>
          <w:p w14:paraId="125B8ED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102015.</w:t>
            </w:r>
          </w:p>
        </w:tc>
        <w:tc>
          <w:tcPr>
            <w:tcW w:w="10765" w:type="dxa"/>
            <w:hideMark/>
          </w:tcPr>
          <w:p w14:paraId="5D83E8A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barový stůl, vzadu a vlevo se zvýšenou barovou konstrukcí, rovná pracovní deska se zvýšeným zadním a levým lemem v. 300mm, levý zadní roh s rádiusem 700mm, vzadu a vlevo podpěrné profily pod horní barovou desku, 3 páry nohou, podnoží z uzavřených profilů, seřiditelné nástavce nohou, vzadu a vlevo montážní prvky na podnoži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konstrukce stolu vzadu vlevo s rohovým rádiusem 700mm,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1790x700x900/1200, zrcadlové provedení ke stolu č. 102010, vnější soklový plech výšky 150 mm navařen na vnější nohy stolu   </w:t>
            </w:r>
          </w:p>
        </w:tc>
        <w:tc>
          <w:tcPr>
            <w:tcW w:w="6220" w:type="dxa"/>
            <w:hideMark/>
          </w:tcPr>
          <w:p w14:paraId="288250D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A64756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6AF9428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27 600,00</w:t>
            </w:r>
          </w:p>
        </w:tc>
        <w:tc>
          <w:tcPr>
            <w:tcW w:w="2560" w:type="dxa"/>
            <w:noWrap/>
            <w:hideMark/>
          </w:tcPr>
          <w:p w14:paraId="7779A81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27 600,00</w:t>
            </w:r>
          </w:p>
        </w:tc>
      </w:tr>
      <w:tr w:rsidR="00F2378C" w:rsidRPr="00F2378C" w14:paraId="4D33AB04" w14:textId="77777777" w:rsidTr="00F2378C">
        <w:trPr>
          <w:trHeight w:val="3195"/>
        </w:trPr>
        <w:tc>
          <w:tcPr>
            <w:tcW w:w="931" w:type="dxa"/>
            <w:noWrap/>
            <w:hideMark/>
          </w:tcPr>
          <w:p w14:paraId="44E8744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102018.</w:t>
            </w:r>
          </w:p>
        </w:tc>
        <w:tc>
          <w:tcPr>
            <w:tcW w:w="10765" w:type="dxa"/>
            <w:hideMark/>
          </w:tcPr>
          <w:p w14:paraId="24C18995" w14:textId="77777777" w:rsidR="00F2378C" w:rsidRPr="00F2378C" w:rsidRDefault="00F2378C" w:rsidP="00F2378C">
            <w:pPr>
              <w:widowControl w:val="0"/>
              <w:rPr>
                <w:rFonts w:ascii="Segoe UI" w:hAnsi="Segoe UI" w:cs="Segoe UI"/>
                <w:sz w:val="22"/>
                <w:szCs w:val="22"/>
                <w:lang w:eastAsia="x-none"/>
              </w:rPr>
            </w:pPr>
            <w:proofErr w:type="spellStart"/>
            <w:r w:rsidRPr="00F2378C">
              <w:rPr>
                <w:rFonts w:ascii="Segoe UI" w:hAnsi="Segoe UI" w:cs="Segoe UI"/>
                <w:sz w:val="22"/>
                <w:szCs w:val="22"/>
                <w:lang w:eastAsia="x-none"/>
              </w:rPr>
              <w:t>Podstolové</w:t>
            </w:r>
            <w:proofErr w:type="spellEnd"/>
            <w:r w:rsidRPr="00F2378C">
              <w:rPr>
                <w:rFonts w:ascii="Segoe UI" w:hAnsi="Segoe UI" w:cs="Segoe UI"/>
                <w:sz w:val="22"/>
                <w:szCs w:val="22"/>
                <w:lang w:eastAsia="x-none"/>
              </w:rPr>
              <w:t xml:space="preserve"> výčepní chlazení,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cca 242x465x538 </w:t>
            </w:r>
            <w:proofErr w:type="gramStart"/>
            <w:r w:rsidRPr="00F2378C">
              <w:rPr>
                <w:rFonts w:ascii="Segoe UI" w:hAnsi="Segoe UI" w:cs="Segoe UI"/>
                <w:sz w:val="22"/>
                <w:szCs w:val="22"/>
                <w:lang w:eastAsia="x-none"/>
              </w:rPr>
              <w:t>mm - výkon</w:t>
            </w:r>
            <w:proofErr w:type="gramEnd"/>
            <w:r w:rsidRPr="00F2378C">
              <w:rPr>
                <w:rFonts w:ascii="Segoe UI" w:hAnsi="Segoe UI" w:cs="Segoe UI"/>
                <w:sz w:val="22"/>
                <w:szCs w:val="22"/>
                <w:lang w:eastAsia="x-none"/>
              </w:rPr>
              <w:t xml:space="preserve"> až 90 l/h v kompaktním malém provedení, technologie suchého chlazení s vestavěnou </w:t>
            </w:r>
            <w:proofErr w:type="spellStart"/>
            <w:r w:rsidRPr="00F2378C">
              <w:rPr>
                <w:rFonts w:ascii="Segoe UI" w:hAnsi="Segoe UI" w:cs="Segoe UI"/>
                <w:sz w:val="22"/>
                <w:szCs w:val="22"/>
                <w:lang w:eastAsia="x-none"/>
              </w:rPr>
              <w:t>dochlazovací</w:t>
            </w:r>
            <w:proofErr w:type="spellEnd"/>
            <w:r w:rsidRPr="00F2378C">
              <w:rPr>
                <w:rFonts w:ascii="Segoe UI" w:hAnsi="Segoe UI" w:cs="Segoe UI"/>
                <w:sz w:val="22"/>
                <w:szCs w:val="22"/>
                <w:lang w:eastAsia="x-none"/>
              </w:rPr>
              <w:t xml:space="preserve"> pumpou bez otevřené vodní nádrže, určeno pro bary s omezeným prostorem a mobilní provozy (požadavek na možnost odpojení a uzamčení prvku mimo bar). Absence nádrže s ledovou bankou, která zvyšuje flexibilitu a zjednodušuje manipulaci. Současné chlazení dvou nápojů. Výkonný kompresor, který je připraven k použití vychlazených nápojů během 5–10 minut po </w:t>
            </w:r>
            <w:proofErr w:type="spellStart"/>
            <w:proofErr w:type="gramStart"/>
            <w:r w:rsidRPr="00F2378C">
              <w:rPr>
                <w:rFonts w:ascii="Segoe UI" w:hAnsi="Segoe UI" w:cs="Segoe UI"/>
                <w:sz w:val="22"/>
                <w:szCs w:val="22"/>
                <w:lang w:eastAsia="x-none"/>
              </w:rPr>
              <w:t>zapnutí.Hmotnost</w:t>
            </w:r>
            <w:proofErr w:type="spellEnd"/>
            <w:proofErr w:type="gramEnd"/>
            <w:r w:rsidRPr="00F2378C">
              <w:rPr>
                <w:rFonts w:ascii="Segoe UI" w:hAnsi="Segoe UI" w:cs="Segoe UI"/>
                <w:sz w:val="22"/>
                <w:szCs w:val="22"/>
                <w:lang w:eastAsia="x-none"/>
              </w:rPr>
              <w:t xml:space="preserve"> cca 35 kg</w:t>
            </w:r>
          </w:p>
        </w:tc>
        <w:tc>
          <w:tcPr>
            <w:tcW w:w="6220" w:type="dxa"/>
            <w:hideMark/>
          </w:tcPr>
          <w:p w14:paraId="2FC7DF0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1C4482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021162A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30 900,00</w:t>
            </w:r>
          </w:p>
        </w:tc>
        <w:tc>
          <w:tcPr>
            <w:tcW w:w="2560" w:type="dxa"/>
            <w:noWrap/>
            <w:hideMark/>
          </w:tcPr>
          <w:p w14:paraId="7003648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30 900,00</w:t>
            </w:r>
          </w:p>
        </w:tc>
      </w:tr>
      <w:tr w:rsidR="00F2378C" w:rsidRPr="00F2378C" w14:paraId="1B534A39" w14:textId="77777777" w:rsidTr="00F2378C">
        <w:trPr>
          <w:trHeight w:val="3405"/>
        </w:trPr>
        <w:tc>
          <w:tcPr>
            <w:tcW w:w="931" w:type="dxa"/>
            <w:noWrap/>
            <w:hideMark/>
          </w:tcPr>
          <w:p w14:paraId="5234967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102019.</w:t>
            </w:r>
          </w:p>
        </w:tc>
        <w:tc>
          <w:tcPr>
            <w:tcW w:w="10765" w:type="dxa"/>
            <w:hideMark/>
          </w:tcPr>
          <w:p w14:paraId="467E11A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barový stůl, částečně vzadu se zvýšenou barovou konstrukcí, prolamovaná pracovní deska s částečně zvýšeným zadním lemem v. 300mm, vpravo </w:t>
            </w:r>
            <w:proofErr w:type="spellStart"/>
            <w:r w:rsidRPr="00F2378C">
              <w:rPr>
                <w:rFonts w:ascii="Segoe UI" w:hAnsi="Segoe UI" w:cs="Segoe UI"/>
                <w:sz w:val="22"/>
                <w:szCs w:val="22"/>
                <w:lang w:eastAsia="x-none"/>
              </w:rPr>
              <w:t>vevařen</w:t>
            </w:r>
            <w:proofErr w:type="spellEnd"/>
            <w:r w:rsidRPr="00F2378C">
              <w:rPr>
                <w:rFonts w:ascii="Segoe UI" w:hAnsi="Segoe UI" w:cs="Segoe UI"/>
                <w:sz w:val="22"/>
                <w:szCs w:val="22"/>
                <w:lang w:eastAsia="x-none"/>
              </w:rPr>
              <w:t xml:space="preserve"> lisovaný dřez 340x400x250mm, uprostřed </w:t>
            </w:r>
            <w:proofErr w:type="spellStart"/>
            <w:r w:rsidRPr="00F2378C">
              <w:rPr>
                <w:rFonts w:ascii="Segoe UI" w:hAnsi="Segoe UI" w:cs="Segoe UI"/>
                <w:sz w:val="22"/>
                <w:szCs w:val="22"/>
                <w:lang w:eastAsia="x-none"/>
              </w:rPr>
              <w:t>vevařena</w:t>
            </w:r>
            <w:proofErr w:type="spellEnd"/>
            <w:r w:rsidRPr="00F2378C">
              <w:rPr>
                <w:rFonts w:ascii="Segoe UI" w:hAnsi="Segoe UI" w:cs="Segoe UI"/>
                <w:sz w:val="22"/>
                <w:szCs w:val="22"/>
                <w:lang w:eastAsia="x-none"/>
              </w:rPr>
              <w:t xml:space="preserve"> odkapní vanička s ostřikem, odtokem a </w:t>
            </w:r>
            <w:proofErr w:type="spellStart"/>
            <w:r w:rsidRPr="00F2378C">
              <w:rPr>
                <w:rFonts w:ascii="Segoe UI" w:hAnsi="Segoe UI" w:cs="Segoe UI"/>
                <w:sz w:val="22"/>
                <w:szCs w:val="22"/>
                <w:lang w:eastAsia="x-none"/>
              </w:rPr>
              <w:t>vyndávacími</w:t>
            </w:r>
            <w:proofErr w:type="spellEnd"/>
            <w:r w:rsidRPr="00F2378C">
              <w:rPr>
                <w:rFonts w:ascii="Segoe UI" w:hAnsi="Segoe UI" w:cs="Segoe UI"/>
                <w:sz w:val="22"/>
                <w:szCs w:val="22"/>
                <w:lang w:eastAsia="x-none"/>
              </w:rPr>
              <w:t xml:space="preserve"> perforovanými plechy 600x200x15mm, částečně vzadu podpěrné profily pod horní barovou desku, vespod volný prostor, 3 páry podnoží z uzavřených profilů, seřiditelné nástavce nohou, vzadu montážní prvky na podnoži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1550x750x900/1200, vnější soklový plech výšky 150 mm navařen na vnější nohy stolu   </w:t>
            </w:r>
          </w:p>
        </w:tc>
        <w:tc>
          <w:tcPr>
            <w:tcW w:w="6220" w:type="dxa"/>
            <w:hideMark/>
          </w:tcPr>
          <w:p w14:paraId="6D78F2A3"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54013A6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4E2B0797"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30 690,00</w:t>
            </w:r>
          </w:p>
        </w:tc>
        <w:tc>
          <w:tcPr>
            <w:tcW w:w="2560" w:type="dxa"/>
            <w:noWrap/>
            <w:hideMark/>
          </w:tcPr>
          <w:p w14:paraId="63CF1B3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30 690,00</w:t>
            </w:r>
          </w:p>
        </w:tc>
      </w:tr>
      <w:tr w:rsidR="00F2378C" w:rsidRPr="00F2378C" w14:paraId="39132959" w14:textId="77777777" w:rsidTr="00F2378C">
        <w:trPr>
          <w:trHeight w:val="1095"/>
        </w:trPr>
        <w:tc>
          <w:tcPr>
            <w:tcW w:w="931" w:type="dxa"/>
            <w:noWrap/>
            <w:hideMark/>
          </w:tcPr>
          <w:p w14:paraId="6553264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102021.</w:t>
            </w:r>
          </w:p>
        </w:tc>
        <w:tc>
          <w:tcPr>
            <w:tcW w:w="10765" w:type="dxa"/>
            <w:hideMark/>
          </w:tcPr>
          <w:p w14:paraId="41EF524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Výčepní stojan, 3x kohout, nerezová konstrukce, rozteč kohoutů 100-140 mm, včetně propojovacího a narážecího příslušenství, tvarově odpovídající </w:t>
            </w:r>
            <w:proofErr w:type="spellStart"/>
            <w:r w:rsidRPr="00F2378C">
              <w:rPr>
                <w:rFonts w:ascii="Segoe UI" w:hAnsi="Segoe UI" w:cs="Segoe UI"/>
                <w:sz w:val="22"/>
                <w:szCs w:val="22"/>
                <w:lang w:eastAsia="x-none"/>
              </w:rPr>
              <w:t>ilustr</w:t>
            </w:r>
            <w:proofErr w:type="spellEnd"/>
            <w:r w:rsidRPr="00F2378C">
              <w:rPr>
                <w:rFonts w:ascii="Segoe UI" w:hAnsi="Segoe UI" w:cs="Segoe UI"/>
                <w:sz w:val="22"/>
                <w:szCs w:val="22"/>
                <w:lang w:eastAsia="x-none"/>
              </w:rPr>
              <w:t>. výrobkům uvedeným níže</w:t>
            </w:r>
          </w:p>
        </w:tc>
        <w:tc>
          <w:tcPr>
            <w:tcW w:w="6220" w:type="dxa"/>
            <w:hideMark/>
          </w:tcPr>
          <w:p w14:paraId="153405EC" w14:textId="77777777" w:rsidR="00F2378C" w:rsidRPr="00F2378C" w:rsidRDefault="00F2378C" w:rsidP="00F2378C">
            <w:pPr>
              <w:widowControl w:val="0"/>
              <w:rPr>
                <w:rFonts w:ascii="Segoe UI" w:hAnsi="Segoe UI" w:cs="Segoe UI"/>
                <w:sz w:val="22"/>
                <w:szCs w:val="22"/>
                <w:lang w:eastAsia="x-none"/>
              </w:rPr>
            </w:pPr>
            <w:proofErr w:type="gramStart"/>
            <w:r w:rsidRPr="00F2378C">
              <w:rPr>
                <w:rFonts w:ascii="Segoe UI" w:hAnsi="Segoe UI" w:cs="Segoe UI"/>
                <w:sz w:val="22"/>
                <w:szCs w:val="22"/>
                <w:lang w:eastAsia="x-none"/>
              </w:rPr>
              <w:t>230V</w:t>
            </w:r>
            <w:proofErr w:type="gramEnd"/>
            <w:r w:rsidRPr="00F2378C">
              <w:rPr>
                <w:rFonts w:ascii="Segoe UI" w:hAnsi="Segoe UI" w:cs="Segoe UI"/>
                <w:sz w:val="22"/>
                <w:szCs w:val="22"/>
                <w:lang w:eastAsia="x-none"/>
              </w:rPr>
              <w:t>/0,001kW</w:t>
            </w:r>
          </w:p>
        </w:tc>
        <w:tc>
          <w:tcPr>
            <w:tcW w:w="1660" w:type="dxa"/>
            <w:noWrap/>
            <w:hideMark/>
          </w:tcPr>
          <w:p w14:paraId="07D3F4F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6968A2F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12 730,00</w:t>
            </w:r>
          </w:p>
        </w:tc>
        <w:tc>
          <w:tcPr>
            <w:tcW w:w="2560" w:type="dxa"/>
            <w:noWrap/>
            <w:hideMark/>
          </w:tcPr>
          <w:p w14:paraId="6E406FF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12 730,00</w:t>
            </w:r>
          </w:p>
        </w:tc>
      </w:tr>
      <w:tr w:rsidR="00F2378C" w:rsidRPr="00F2378C" w14:paraId="5AA5A0B3" w14:textId="77777777" w:rsidTr="00F2378C">
        <w:trPr>
          <w:trHeight w:val="1080"/>
        </w:trPr>
        <w:tc>
          <w:tcPr>
            <w:tcW w:w="931" w:type="dxa"/>
            <w:noWrap/>
            <w:hideMark/>
          </w:tcPr>
          <w:p w14:paraId="2F26092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102022.</w:t>
            </w:r>
          </w:p>
        </w:tc>
        <w:tc>
          <w:tcPr>
            <w:tcW w:w="10765" w:type="dxa"/>
            <w:hideMark/>
          </w:tcPr>
          <w:p w14:paraId="613B1F5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vodovodní baterie pro výčepní </w:t>
            </w:r>
            <w:proofErr w:type="gramStart"/>
            <w:r w:rsidRPr="00F2378C">
              <w:rPr>
                <w:rFonts w:ascii="Segoe UI" w:hAnsi="Segoe UI" w:cs="Segoe UI"/>
                <w:sz w:val="22"/>
                <w:szCs w:val="22"/>
                <w:lang w:eastAsia="x-none"/>
              </w:rPr>
              <w:t>stoly - stojánková</w:t>
            </w:r>
            <w:proofErr w:type="gramEnd"/>
            <w:r w:rsidRPr="00F2378C">
              <w:rPr>
                <w:rFonts w:ascii="Segoe UI" w:hAnsi="Segoe UI" w:cs="Segoe UI"/>
                <w:sz w:val="22"/>
                <w:szCs w:val="22"/>
                <w:lang w:eastAsia="x-none"/>
              </w:rPr>
              <w:t xml:space="preserve"> směšovací dřezová baterie na studenou a teplou vodu, vývod na myčku pivního skla (tzv. </w:t>
            </w:r>
            <w:proofErr w:type="spellStart"/>
            <w:r w:rsidRPr="00F2378C">
              <w:rPr>
                <w:rFonts w:ascii="Segoe UI" w:hAnsi="Segoe UI" w:cs="Segoe UI"/>
                <w:sz w:val="22"/>
                <w:szCs w:val="22"/>
                <w:lang w:eastAsia="x-none"/>
              </w:rPr>
              <w:t>spullboy</w:t>
            </w:r>
            <w:proofErr w:type="spellEnd"/>
            <w:r w:rsidRPr="00F2378C">
              <w:rPr>
                <w:rFonts w:ascii="Segoe UI" w:hAnsi="Segoe UI" w:cs="Segoe UI"/>
                <w:sz w:val="22"/>
                <w:szCs w:val="22"/>
                <w:lang w:eastAsia="x-none"/>
              </w:rPr>
              <w:t>), včetně sifonu a zapojení</w:t>
            </w:r>
          </w:p>
        </w:tc>
        <w:tc>
          <w:tcPr>
            <w:tcW w:w="6220" w:type="dxa"/>
            <w:noWrap/>
            <w:hideMark/>
          </w:tcPr>
          <w:p w14:paraId="342E79E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7607E50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27E9B09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3 790,00</w:t>
            </w:r>
          </w:p>
        </w:tc>
        <w:tc>
          <w:tcPr>
            <w:tcW w:w="2560" w:type="dxa"/>
            <w:noWrap/>
            <w:hideMark/>
          </w:tcPr>
          <w:p w14:paraId="4B280DC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3 790,00</w:t>
            </w:r>
          </w:p>
        </w:tc>
      </w:tr>
      <w:tr w:rsidR="00F2378C" w:rsidRPr="00F2378C" w14:paraId="7064F90F" w14:textId="77777777" w:rsidTr="00F2378C">
        <w:trPr>
          <w:trHeight w:val="1785"/>
        </w:trPr>
        <w:tc>
          <w:tcPr>
            <w:tcW w:w="931" w:type="dxa"/>
            <w:noWrap/>
            <w:hideMark/>
          </w:tcPr>
          <w:p w14:paraId="1F12D43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102025.</w:t>
            </w:r>
          </w:p>
        </w:tc>
        <w:tc>
          <w:tcPr>
            <w:tcW w:w="10765" w:type="dxa"/>
            <w:hideMark/>
          </w:tcPr>
          <w:p w14:paraId="3063E5A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Nerezový pracovní stůl, rovná pracovní deska s levým lemem v. </w:t>
            </w:r>
            <w:proofErr w:type="gramStart"/>
            <w:r w:rsidRPr="00F2378C">
              <w:rPr>
                <w:rFonts w:ascii="Segoe UI" w:hAnsi="Segoe UI" w:cs="Segoe UI"/>
                <w:sz w:val="22"/>
                <w:szCs w:val="22"/>
                <w:lang w:eastAsia="x-none"/>
              </w:rPr>
              <w:t>40mm</w:t>
            </w:r>
            <w:proofErr w:type="gramEnd"/>
            <w:r w:rsidRPr="00F2378C">
              <w:rPr>
                <w:rFonts w:ascii="Segoe UI" w:hAnsi="Segoe UI" w:cs="Segoe UI"/>
                <w:sz w:val="22"/>
                <w:szCs w:val="22"/>
                <w:lang w:eastAsia="x-none"/>
              </w:rPr>
              <w:t xml:space="preserve">, 4 páry nohou, podnoží z uzavřených profilů, seřiditelné nástavce nohou, vzadu montážní prvky na podnoži jako příprava pro </w:t>
            </w:r>
            <w:proofErr w:type="spellStart"/>
            <w:r w:rsidRPr="00F2378C">
              <w:rPr>
                <w:rFonts w:ascii="Segoe UI" w:hAnsi="Segoe UI" w:cs="Segoe UI"/>
                <w:sz w:val="22"/>
                <w:szCs w:val="22"/>
                <w:lang w:eastAsia="x-none"/>
              </w:rPr>
              <w:t>interierový</w:t>
            </w:r>
            <w:proofErr w:type="spellEnd"/>
            <w:r w:rsidRPr="00F2378C">
              <w:rPr>
                <w:rFonts w:ascii="Segoe UI" w:hAnsi="Segoe UI" w:cs="Segoe UI"/>
                <w:sz w:val="22"/>
                <w:szCs w:val="22"/>
                <w:lang w:eastAsia="x-none"/>
              </w:rPr>
              <w:t xml:space="preserve"> obklad, </w:t>
            </w:r>
            <w:proofErr w:type="spellStart"/>
            <w:r w:rsidRPr="00F2378C">
              <w:rPr>
                <w:rFonts w:ascii="Segoe UI" w:hAnsi="Segoe UI" w:cs="Segoe UI"/>
                <w:sz w:val="22"/>
                <w:szCs w:val="22"/>
                <w:lang w:eastAsia="x-none"/>
              </w:rPr>
              <w:t>ŠxHxVmm</w:t>
            </w:r>
            <w:proofErr w:type="spellEnd"/>
            <w:r w:rsidRPr="00F2378C">
              <w:rPr>
                <w:rFonts w:ascii="Segoe UI" w:hAnsi="Segoe UI" w:cs="Segoe UI"/>
                <w:sz w:val="22"/>
                <w:szCs w:val="22"/>
                <w:lang w:eastAsia="x-none"/>
              </w:rPr>
              <w:t xml:space="preserve"> 1700x750x900, vnější soklový plech výšky 150 mm navařen na vnější nohy stolu</w:t>
            </w:r>
          </w:p>
        </w:tc>
        <w:tc>
          <w:tcPr>
            <w:tcW w:w="6220" w:type="dxa"/>
            <w:hideMark/>
          </w:tcPr>
          <w:p w14:paraId="036DD67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7C95FC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736D541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18 900,00</w:t>
            </w:r>
          </w:p>
        </w:tc>
        <w:tc>
          <w:tcPr>
            <w:tcW w:w="2560" w:type="dxa"/>
            <w:noWrap/>
            <w:hideMark/>
          </w:tcPr>
          <w:p w14:paraId="4440435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18 900,00</w:t>
            </w:r>
          </w:p>
        </w:tc>
      </w:tr>
      <w:tr w:rsidR="00F2378C" w:rsidRPr="00F2378C" w14:paraId="7E65F050" w14:textId="77777777" w:rsidTr="00F2378C">
        <w:trPr>
          <w:trHeight w:val="1530"/>
        </w:trPr>
        <w:tc>
          <w:tcPr>
            <w:tcW w:w="931" w:type="dxa"/>
            <w:noWrap/>
            <w:hideMark/>
          </w:tcPr>
          <w:p w14:paraId="6CB3B01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102028.</w:t>
            </w:r>
          </w:p>
        </w:tc>
        <w:tc>
          <w:tcPr>
            <w:tcW w:w="10765" w:type="dxa"/>
            <w:hideMark/>
          </w:tcPr>
          <w:p w14:paraId="4476E46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Stojánková směšovací dřezová baterie na studenou a teplou vodu, tělo z mosazi, chromové provedení, baterie s otočným ramínkem, průtok baterie cca 13 litrů/min, výška baterie cca 20 cm, ramínko ve výšce cca 14,4 cm, záruka min. 5 let, včetně sifonu a zapojení</w:t>
            </w:r>
          </w:p>
        </w:tc>
        <w:tc>
          <w:tcPr>
            <w:tcW w:w="6220" w:type="dxa"/>
            <w:noWrap/>
            <w:hideMark/>
          </w:tcPr>
          <w:p w14:paraId="2024337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7D7D22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2</w:t>
            </w:r>
          </w:p>
        </w:tc>
        <w:tc>
          <w:tcPr>
            <w:tcW w:w="1680" w:type="dxa"/>
            <w:noWrap/>
            <w:hideMark/>
          </w:tcPr>
          <w:p w14:paraId="1DA5B4D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5 090,00</w:t>
            </w:r>
          </w:p>
        </w:tc>
        <w:tc>
          <w:tcPr>
            <w:tcW w:w="2560" w:type="dxa"/>
            <w:noWrap/>
            <w:hideMark/>
          </w:tcPr>
          <w:p w14:paraId="7916E54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10 180,00</w:t>
            </w:r>
          </w:p>
        </w:tc>
      </w:tr>
      <w:tr w:rsidR="00F2378C" w:rsidRPr="00F2378C" w14:paraId="2F33C913" w14:textId="77777777" w:rsidTr="00F2378C">
        <w:trPr>
          <w:trHeight w:val="1545"/>
        </w:trPr>
        <w:tc>
          <w:tcPr>
            <w:tcW w:w="931" w:type="dxa"/>
            <w:noWrap/>
            <w:hideMark/>
          </w:tcPr>
          <w:p w14:paraId="27C1171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102029.</w:t>
            </w:r>
          </w:p>
        </w:tc>
        <w:tc>
          <w:tcPr>
            <w:tcW w:w="10765" w:type="dxa"/>
            <w:hideMark/>
          </w:tcPr>
          <w:p w14:paraId="359F81B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Myčka pivního skla (tzv. </w:t>
            </w:r>
            <w:proofErr w:type="spellStart"/>
            <w:r w:rsidRPr="00F2378C">
              <w:rPr>
                <w:rFonts w:ascii="Segoe UI" w:hAnsi="Segoe UI" w:cs="Segoe UI"/>
                <w:sz w:val="22"/>
                <w:szCs w:val="22"/>
                <w:lang w:eastAsia="x-none"/>
              </w:rPr>
              <w:t>spullboy</w:t>
            </w:r>
            <w:proofErr w:type="spellEnd"/>
            <w:r w:rsidRPr="00F2378C">
              <w:rPr>
                <w:rFonts w:ascii="Segoe UI" w:hAnsi="Segoe UI" w:cs="Segoe UI"/>
                <w:sz w:val="22"/>
                <w:szCs w:val="22"/>
                <w:lang w:eastAsia="x-none"/>
              </w:rPr>
              <w:t xml:space="preserve">) pro mytí </w:t>
            </w:r>
            <w:proofErr w:type="spellStart"/>
            <w:r w:rsidRPr="00F2378C">
              <w:rPr>
                <w:rFonts w:ascii="Segoe UI" w:hAnsi="Segoe UI" w:cs="Segoe UI"/>
                <w:sz w:val="22"/>
                <w:szCs w:val="22"/>
                <w:lang w:eastAsia="x-none"/>
              </w:rPr>
              <w:t>pulitrů</w:t>
            </w:r>
            <w:proofErr w:type="spellEnd"/>
            <w:r w:rsidRPr="00F2378C">
              <w:rPr>
                <w:rFonts w:ascii="Segoe UI" w:hAnsi="Segoe UI" w:cs="Segoe UI"/>
                <w:sz w:val="22"/>
                <w:szCs w:val="22"/>
                <w:lang w:eastAsia="x-none"/>
              </w:rPr>
              <w:t xml:space="preserve">, s přívodní hadicí na vodu 3/8 závit. Odpad je řešen přepadem pod horním okrajem myčky, s cirkulací vody pro mytí a konečný oplach. Rozměry cca š: 370, h: 200, v: 360 </w:t>
            </w:r>
            <w:proofErr w:type="gramStart"/>
            <w:r w:rsidRPr="00F2378C">
              <w:rPr>
                <w:rFonts w:ascii="Segoe UI" w:hAnsi="Segoe UI" w:cs="Segoe UI"/>
                <w:sz w:val="22"/>
                <w:szCs w:val="22"/>
                <w:lang w:eastAsia="x-none"/>
              </w:rPr>
              <w:t>mm - nutno</w:t>
            </w:r>
            <w:proofErr w:type="gramEnd"/>
            <w:r w:rsidRPr="00F2378C">
              <w:rPr>
                <w:rFonts w:ascii="Segoe UI" w:hAnsi="Segoe UI" w:cs="Segoe UI"/>
                <w:sz w:val="22"/>
                <w:szCs w:val="22"/>
                <w:lang w:eastAsia="x-none"/>
              </w:rPr>
              <w:t xml:space="preserve"> ověřit dle velikosti dřezu</w:t>
            </w:r>
          </w:p>
        </w:tc>
        <w:tc>
          <w:tcPr>
            <w:tcW w:w="6220" w:type="dxa"/>
            <w:noWrap/>
            <w:hideMark/>
          </w:tcPr>
          <w:p w14:paraId="4340BB8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565EBCD"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5213EA3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3 170,00</w:t>
            </w:r>
          </w:p>
        </w:tc>
        <w:tc>
          <w:tcPr>
            <w:tcW w:w="2560" w:type="dxa"/>
            <w:noWrap/>
            <w:hideMark/>
          </w:tcPr>
          <w:p w14:paraId="610C4805"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3 170,00</w:t>
            </w:r>
          </w:p>
        </w:tc>
      </w:tr>
      <w:tr w:rsidR="00F2378C" w:rsidRPr="00F2378C" w14:paraId="518E9B5B" w14:textId="77777777" w:rsidTr="00F2378C">
        <w:trPr>
          <w:trHeight w:val="765"/>
        </w:trPr>
        <w:tc>
          <w:tcPr>
            <w:tcW w:w="931" w:type="dxa"/>
            <w:noWrap/>
            <w:hideMark/>
          </w:tcPr>
          <w:p w14:paraId="70B5AEE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A</w:t>
            </w:r>
          </w:p>
        </w:tc>
        <w:tc>
          <w:tcPr>
            <w:tcW w:w="10765" w:type="dxa"/>
            <w:hideMark/>
          </w:tcPr>
          <w:p w14:paraId="050394F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zaměření, výrobní dokumentace, spolupráce s dodavatelem atyp. </w:t>
            </w:r>
            <w:proofErr w:type="spellStart"/>
            <w:r w:rsidRPr="00F2378C">
              <w:rPr>
                <w:rFonts w:ascii="Segoe UI" w:hAnsi="Segoe UI" w:cs="Segoe UI"/>
                <w:sz w:val="22"/>
                <w:szCs w:val="22"/>
                <w:lang w:eastAsia="x-none"/>
              </w:rPr>
              <w:t>výráběných</w:t>
            </w:r>
            <w:proofErr w:type="spellEnd"/>
            <w:r w:rsidRPr="00F2378C">
              <w:rPr>
                <w:rFonts w:ascii="Segoe UI" w:hAnsi="Segoe UI" w:cs="Segoe UI"/>
                <w:sz w:val="22"/>
                <w:szCs w:val="22"/>
                <w:lang w:eastAsia="x-none"/>
              </w:rPr>
              <w:t xml:space="preserve"> prvků (truhlářských, zámečnických, umělého kamene aj.). </w:t>
            </w:r>
          </w:p>
        </w:tc>
        <w:tc>
          <w:tcPr>
            <w:tcW w:w="6220" w:type="dxa"/>
            <w:noWrap/>
            <w:hideMark/>
          </w:tcPr>
          <w:p w14:paraId="757647F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55B34A6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5A397D6C"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9 000,00</w:t>
            </w:r>
          </w:p>
        </w:tc>
        <w:tc>
          <w:tcPr>
            <w:tcW w:w="2560" w:type="dxa"/>
            <w:noWrap/>
            <w:hideMark/>
          </w:tcPr>
          <w:p w14:paraId="6A8D80A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9 000,00</w:t>
            </w:r>
          </w:p>
        </w:tc>
      </w:tr>
      <w:tr w:rsidR="00F2378C" w:rsidRPr="00F2378C" w14:paraId="4D9D94F3" w14:textId="77777777" w:rsidTr="00F2378C">
        <w:trPr>
          <w:trHeight w:val="255"/>
        </w:trPr>
        <w:tc>
          <w:tcPr>
            <w:tcW w:w="931" w:type="dxa"/>
            <w:noWrap/>
            <w:hideMark/>
          </w:tcPr>
          <w:p w14:paraId="66EACD78"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B</w:t>
            </w:r>
          </w:p>
        </w:tc>
        <w:tc>
          <w:tcPr>
            <w:tcW w:w="10765" w:type="dxa"/>
            <w:hideMark/>
          </w:tcPr>
          <w:p w14:paraId="58D9658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montážní materiál</w:t>
            </w:r>
          </w:p>
        </w:tc>
        <w:tc>
          <w:tcPr>
            <w:tcW w:w="6220" w:type="dxa"/>
            <w:noWrap/>
            <w:hideMark/>
          </w:tcPr>
          <w:p w14:paraId="2718222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63E37B5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28FFFA39"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4 000,00</w:t>
            </w:r>
          </w:p>
        </w:tc>
        <w:tc>
          <w:tcPr>
            <w:tcW w:w="2560" w:type="dxa"/>
            <w:noWrap/>
            <w:hideMark/>
          </w:tcPr>
          <w:p w14:paraId="7F2F1DF7"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4 000,00</w:t>
            </w:r>
          </w:p>
        </w:tc>
      </w:tr>
      <w:tr w:rsidR="00F2378C" w:rsidRPr="00F2378C" w14:paraId="11983EDA" w14:textId="77777777" w:rsidTr="00F2378C">
        <w:trPr>
          <w:trHeight w:val="255"/>
        </w:trPr>
        <w:tc>
          <w:tcPr>
            <w:tcW w:w="931" w:type="dxa"/>
            <w:noWrap/>
            <w:hideMark/>
          </w:tcPr>
          <w:p w14:paraId="316810C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C</w:t>
            </w:r>
          </w:p>
        </w:tc>
        <w:tc>
          <w:tcPr>
            <w:tcW w:w="10765" w:type="dxa"/>
            <w:hideMark/>
          </w:tcPr>
          <w:p w14:paraId="0059A993"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montáž</w:t>
            </w:r>
          </w:p>
        </w:tc>
        <w:tc>
          <w:tcPr>
            <w:tcW w:w="6220" w:type="dxa"/>
            <w:noWrap/>
            <w:hideMark/>
          </w:tcPr>
          <w:p w14:paraId="0ACB0DC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2ADB2BB6"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3528A65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17 800,00</w:t>
            </w:r>
          </w:p>
        </w:tc>
        <w:tc>
          <w:tcPr>
            <w:tcW w:w="2560" w:type="dxa"/>
            <w:noWrap/>
            <w:hideMark/>
          </w:tcPr>
          <w:p w14:paraId="73835D1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17 800,00</w:t>
            </w:r>
          </w:p>
        </w:tc>
      </w:tr>
      <w:tr w:rsidR="00F2378C" w:rsidRPr="00F2378C" w14:paraId="4828919D" w14:textId="77777777" w:rsidTr="00F2378C">
        <w:trPr>
          <w:trHeight w:val="270"/>
        </w:trPr>
        <w:tc>
          <w:tcPr>
            <w:tcW w:w="931" w:type="dxa"/>
            <w:noWrap/>
            <w:hideMark/>
          </w:tcPr>
          <w:p w14:paraId="18AFDF2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D</w:t>
            </w:r>
          </w:p>
        </w:tc>
        <w:tc>
          <w:tcPr>
            <w:tcW w:w="10765" w:type="dxa"/>
            <w:hideMark/>
          </w:tcPr>
          <w:p w14:paraId="2E0FB5B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manipulace, doprava, likvidace obalů</w:t>
            </w:r>
          </w:p>
        </w:tc>
        <w:tc>
          <w:tcPr>
            <w:tcW w:w="6220" w:type="dxa"/>
            <w:noWrap/>
            <w:hideMark/>
          </w:tcPr>
          <w:p w14:paraId="2BBB7803"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51F7E3F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1</w:t>
            </w:r>
          </w:p>
        </w:tc>
        <w:tc>
          <w:tcPr>
            <w:tcW w:w="1680" w:type="dxa"/>
            <w:noWrap/>
            <w:hideMark/>
          </w:tcPr>
          <w:p w14:paraId="2DF0F1D1"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5 000,00</w:t>
            </w:r>
          </w:p>
        </w:tc>
        <w:tc>
          <w:tcPr>
            <w:tcW w:w="2560" w:type="dxa"/>
            <w:noWrap/>
            <w:hideMark/>
          </w:tcPr>
          <w:p w14:paraId="0F79A12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5 000,00</w:t>
            </w:r>
          </w:p>
        </w:tc>
      </w:tr>
      <w:tr w:rsidR="00F2378C" w:rsidRPr="00F2378C" w14:paraId="4998FF44" w14:textId="77777777" w:rsidTr="00F2378C">
        <w:trPr>
          <w:trHeight w:val="270"/>
        </w:trPr>
        <w:tc>
          <w:tcPr>
            <w:tcW w:w="931" w:type="dxa"/>
            <w:noWrap/>
            <w:hideMark/>
          </w:tcPr>
          <w:p w14:paraId="5767073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0765" w:type="dxa"/>
            <w:hideMark/>
          </w:tcPr>
          <w:p w14:paraId="268C478F"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CENA CELKEM bez DPH</w:t>
            </w:r>
          </w:p>
        </w:tc>
        <w:tc>
          <w:tcPr>
            <w:tcW w:w="6220" w:type="dxa"/>
            <w:noWrap/>
            <w:hideMark/>
          </w:tcPr>
          <w:p w14:paraId="6EA2017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60" w:type="dxa"/>
            <w:noWrap/>
            <w:hideMark/>
          </w:tcPr>
          <w:p w14:paraId="581F9EE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1680" w:type="dxa"/>
            <w:noWrap/>
            <w:hideMark/>
          </w:tcPr>
          <w:p w14:paraId="5020E2CE"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w:t>
            </w:r>
          </w:p>
        </w:tc>
        <w:tc>
          <w:tcPr>
            <w:tcW w:w="2560" w:type="dxa"/>
            <w:noWrap/>
            <w:hideMark/>
          </w:tcPr>
          <w:p w14:paraId="18A9EA9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483 444,00</w:t>
            </w:r>
          </w:p>
        </w:tc>
      </w:tr>
      <w:tr w:rsidR="00F2378C" w:rsidRPr="00F2378C" w14:paraId="478194BB" w14:textId="77777777" w:rsidTr="00F2378C">
        <w:trPr>
          <w:trHeight w:val="255"/>
        </w:trPr>
        <w:tc>
          <w:tcPr>
            <w:tcW w:w="931" w:type="dxa"/>
            <w:noWrap/>
            <w:hideMark/>
          </w:tcPr>
          <w:p w14:paraId="0D85A2D5" w14:textId="77777777" w:rsidR="00F2378C" w:rsidRPr="00F2378C" w:rsidRDefault="00F2378C" w:rsidP="00F2378C">
            <w:pPr>
              <w:widowControl w:val="0"/>
              <w:rPr>
                <w:rFonts w:ascii="Segoe UI" w:hAnsi="Segoe UI" w:cs="Segoe UI"/>
                <w:sz w:val="22"/>
                <w:szCs w:val="22"/>
                <w:lang w:eastAsia="x-none"/>
              </w:rPr>
            </w:pPr>
          </w:p>
        </w:tc>
        <w:tc>
          <w:tcPr>
            <w:tcW w:w="10765" w:type="dxa"/>
            <w:hideMark/>
          </w:tcPr>
          <w:p w14:paraId="5AC471A9" w14:textId="77777777" w:rsidR="00F2378C" w:rsidRPr="00F2378C" w:rsidRDefault="00F2378C" w:rsidP="00F2378C">
            <w:pPr>
              <w:widowControl w:val="0"/>
              <w:rPr>
                <w:rFonts w:ascii="Segoe UI" w:hAnsi="Segoe UI" w:cs="Segoe UI"/>
                <w:sz w:val="22"/>
                <w:szCs w:val="22"/>
                <w:lang w:eastAsia="x-none"/>
              </w:rPr>
            </w:pPr>
          </w:p>
        </w:tc>
        <w:tc>
          <w:tcPr>
            <w:tcW w:w="6220" w:type="dxa"/>
            <w:hideMark/>
          </w:tcPr>
          <w:p w14:paraId="3D4947A5"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3F4E6A52"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3E519C6A"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5BEA5311" w14:textId="77777777" w:rsidR="00F2378C" w:rsidRPr="00F2378C" w:rsidRDefault="00F2378C" w:rsidP="00F2378C">
            <w:pPr>
              <w:widowControl w:val="0"/>
              <w:rPr>
                <w:rFonts w:ascii="Segoe UI" w:hAnsi="Segoe UI" w:cs="Segoe UI"/>
                <w:sz w:val="22"/>
                <w:szCs w:val="22"/>
                <w:lang w:eastAsia="x-none"/>
              </w:rPr>
            </w:pPr>
          </w:p>
        </w:tc>
      </w:tr>
      <w:tr w:rsidR="00F2378C" w:rsidRPr="00F2378C" w14:paraId="627A5D8B" w14:textId="77777777" w:rsidTr="00F2378C">
        <w:trPr>
          <w:trHeight w:val="315"/>
        </w:trPr>
        <w:tc>
          <w:tcPr>
            <w:tcW w:w="11696" w:type="dxa"/>
            <w:gridSpan w:val="2"/>
            <w:noWrap/>
            <w:hideMark/>
          </w:tcPr>
          <w:p w14:paraId="5133B6CE" w14:textId="77777777" w:rsidR="00F2378C" w:rsidRPr="00F2378C" w:rsidRDefault="00F2378C" w:rsidP="00F2378C">
            <w:pPr>
              <w:widowControl w:val="0"/>
              <w:rPr>
                <w:rFonts w:ascii="Segoe UI" w:hAnsi="Segoe UI" w:cs="Segoe UI"/>
                <w:b/>
                <w:bCs/>
                <w:sz w:val="22"/>
                <w:szCs w:val="22"/>
                <w:lang w:eastAsia="x-none"/>
              </w:rPr>
            </w:pPr>
            <w:r w:rsidRPr="00F2378C">
              <w:rPr>
                <w:rFonts w:ascii="Segoe UI" w:hAnsi="Segoe UI" w:cs="Segoe UI"/>
                <w:b/>
                <w:bCs/>
                <w:sz w:val="22"/>
                <w:szCs w:val="22"/>
                <w:lang w:eastAsia="x-none"/>
              </w:rPr>
              <w:t xml:space="preserve">Obrazová </w:t>
            </w:r>
            <w:proofErr w:type="gramStart"/>
            <w:r w:rsidRPr="00F2378C">
              <w:rPr>
                <w:rFonts w:ascii="Segoe UI" w:hAnsi="Segoe UI" w:cs="Segoe UI"/>
                <w:b/>
                <w:bCs/>
                <w:sz w:val="22"/>
                <w:szCs w:val="22"/>
                <w:lang w:eastAsia="x-none"/>
              </w:rPr>
              <w:t>příloha - ilustrativní</w:t>
            </w:r>
            <w:proofErr w:type="gramEnd"/>
            <w:r w:rsidRPr="00F2378C">
              <w:rPr>
                <w:rFonts w:ascii="Segoe UI" w:hAnsi="Segoe UI" w:cs="Segoe UI"/>
                <w:b/>
                <w:bCs/>
                <w:sz w:val="22"/>
                <w:szCs w:val="22"/>
                <w:lang w:eastAsia="x-none"/>
              </w:rPr>
              <w:t xml:space="preserve"> fota prvků</w:t>
            </w:r>
          </w:p>
        </w:tc>
        <w:tc>
          <w:tcPr>
            <w:tcW w:w="6220" w:type="dxa"/>
            <w:noWrap/>
            <w:hideMark/>
          </w:tcPr>
          <w:p w14:paraId="47F8D3C1" w14:textId="77777777" w:rsidR="00F2378C" w:rsidRPr="00F2378C" w:rsidRDefault="00F2378C" w:rsidP="00F2378C">
            <w:pPr>
              <w:widowControl w:val="0"/>
              <w:rPr>
                <w:rFonts w:ascii="Segoe UI" w:hAnsi="Segoe UI" w:cs="Segoe UI"/>
                <w:b/>
                <w:bCs/>
                <w:sz w:val="22"/>
                <w:szCs w:val="22"/>
                <w:lang w:eastAsia="x-none"/>
              </w:rPr>
            </w:pPr>
          </w:p>
        </w:tc>
        <w:tc>
          <w:tcPr>
            <w:tcW w:w="1660" w:type="dxa"/>
            <w:noWrap/>
            <w:hideMark/>
          </w:tcPr>
          <w:p w14:paraId="2FE06191"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4E0BB1F8"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31B75D13" w14:textId="77777777" w:rsidR="00F2378C" w:rsidRPr="00F2378C" w:rsidRDefault="00F2378C" w:rsidP="00F2378C">
            <w:pPr>
              <w:widowControl w:val="0"/>
              <w:rPr>
                <w:rFonts w:ascii="Segoe UI" w:hAnsi="Segoe UI" w:cs="Segoe UI"/>
                <w:sz w:val="22"/>
                <w:szCs w:val="22"/>
                <w:lang w:eastAsia="x-none"/>
              </w:rPr>
            </w:pPr>
          </w:p>
        </w:tc>
      </w:tr>
      <w:tr w:rsidR="00F2378C" w:rsidRPr="00F2378C" w14:paraId="5D7EBDFB" w14:textId="77777777" w:rsidTr="00F2378C">
        <w:trPr>
          <w:trHeight w:val="270"/>
        </w:trPr>
        <w:tc>
          <w:tcPr>
            <w:tcW w:w="931" w:type="dxa"/>
            <w:noWrap/>
            <w:hideMark/>
          </w:tcPr>
          <w:p w14:paraId="0B638DD1" w14:textId="77777777" w:rsidR="00F2378C" w:rsidRPr="00F2378C" w:rsidRDefault="00F2378C" w:rsidP="00F2378C">
            <w:pPr>
              <w:widowControl w:val="0"/>
              <w:rPr>
                <w:rFonts w:ascii="Segoe UI" w:hAnsi="Segoe UI" w:cs="Segoe UI"/>
                <w:sz w:val="22"/>
                <w:szCs w:val="22"/>
                <w:lang w:eastAsia="x-none"/>
              </w:rPr>
            </w:pPr>
          </w:p>
        </w:tc>
        <w:tc>
          <w:tcPr>
            <w:tcW w:w="10765" w:type="dxa"/>
            <w:hideMark/>
          </w:tcPr>
          <w:p w14:paraId="0544491F" w14:textId="77777777" w:rsidR="00F2378C" w:rsidRPr="00F2378C" w:rsidRDefault="00F2378C" w:rsidP="00F2378C">
            <w:pPr>
              <w:widowControl w:val="0"/>
              <w:rPr>
                <w:rFonts w:ascii="Segoe UI" w:hAnsi="Segoe UI" w:cs="Segoe UI"/>
                <w:sz w:val="22"/>
                <w:szCs w:val="22"/>
                <w:lang w:eastAsia="x-none"/>
              </w:rPr>
            </w:pPr>
          </w:p>
        </w:tc>
        <w:tc>
          <w:tcPr>
            <w:tcW w:w="6220" w:type="dxa"/>
            <w:hideMark/>
          </w:tcPr>
          <w:p w14:paraId="27B5D499"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05A9BD1D"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5BC8B89B"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3E5EFF8E" w14:textId="77777777" w:rsidR="00F2378C" w:rsidRPr="00F2378C" w:rsidRDefault="00F2378C" w:rsidP="00F2378C">
            <w:pPr>
              <w:widowControl w:val="0"/>
              <w:rPr>
                <w:rFonts w:ascii="Segoe UI" w:hAnsi="Segoe UI" w:cs="Segoe UI"/>
                <w:sz w:val="22"/>
                <w:szCs w:val="22"/>
                <w:lang w:eastAsia="x-none"/>
              </w:rPr>
            </w:pPr>
          </w:p>
        </w:tc>
      </w:tr>
      <w:tr w:rsidR="00F2378C" w:rsidRPr="00F2378C" w14:paraId="1EC8765E" w14:textId="77777777" w:rsidTr="00F2378C">
        <w:trPr>
          <w:trHeight w:val="255"/>
        </w:trPr>
        <w:tc>
          <w:tcPr>
            <w:tcW w:w="931" w:type="dxa"/>
            <w:noWrap/>
            <w:hideMark/>
          </w:tcPr>
          <w:p w14:paraId="624B266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č. </w:t>
            </w:r>
            <w:r w:rsidRPr="00F2378C">
              <w:rPr>
                <w:rFonts w:ascii="Segoe UI" w:hAnsi="Segoe UI" w:cs="Segoe UI"/>
                <w:sz w:val="22"/>
                <w:szCs w:val="22"/>
                <w:lang w:eastAsia="x-none"/>
              </w:rPr>
              <w:lastRenderedPageBreak/>
              <w:t>prvku</w:t>
            </w:r>
          </w:p>
        </w:tc>
        <w:tc>
          <w:tcPr>
            <w:tcW w:w="10765" w:type="dxa"/>
            <w:hideMark/>
          </w:tcPr>
          <w:p w14:paraId="780CACD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 xml:space="preserve">ilustrativní obr. </w:t>
            </w:r>
          </w:p>
        </w:tc>
        <w:tc>
          <w:tcPr>
            <w:tcW w:w="6220" w:type="dxa"/>
            <w:noWrap/>
            <w:hideMark/>
          </w:tcPr>
          <w:p w14:paraId="1950484B"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37F22D1A"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60B91FB3"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39020D64"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FCD9B63" w14:textId="77777777" w:rsidTr="00F2378C">
        <w:trPr>
          <w:trHeight w:val="3375"/>
        </w:trPr>
        <w:tc>
          <w:tcPr>
            <w:tcW w:w="931" w:type="dxa"/>
            <w:hideMark/>
          </w:tcPr>
          <w:p w14:paraId="0B71C11A"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t xml:space="preserve">Gastro </w:t>
            </w:r>
            <w:proofErr w:type="gramStart"/>
            <w:r w:rsidRPr="00F2378C">
              <w:rPr>
                <w:rFonts w:ascii="Segoe UI" w:hAnsi="Segoe UI" w:cs="Segoe UI"/>
                <w:sz w:val="22"/>
                <w:szCs w:val="22"/>
                <w:lang w:eastAsia="x-none"/>
              </w:rPr>
              <w:t>stoly - ilustrativní</w:t>
            </w:r>
            <w:proofErr w:type="gramEnd"/>
            <w:r w:rsidRPr="00F2378C">
              <w:rPr>
                <w:rFonts w:ascii="Segoe UI" w:hAnsi="Segoe UI" w:cs="Segoe UI"/>
                <w:sz w:val="22"/>
                <w:szCs w:val="22"/>
                <w:lang w:eastAsia="x-none"/>
              </w:rPr>
              <w:t xml:space="preserve"> fota jsou obsahem také technické zprávy projektu interiéru.</w:t>
            </w:r>
          </w:p>
        </w:tc>
        <w:tc>
          <w:tcPr>
            <w:tcW w:w="10765" w:type="dxa"/>
            <w:noWrap/>
            <w:hideMark/>
          </w:tcPr>
          <w:p w14:paraId="2609CAD4" w14:textId="13395779"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69525919" wp14:editId="426D627E">
                  <wp:extent cx="2009775" cy="1704975"/>
                  <wp:effectExtent l="0" t="0" r="9525" b="9525"/>
                  <wp:docPr id="824937284" name="Obrázek 22" descr="Obsah obrázku nábytek, Stolek, podlaha, stů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37284" name="Obrázek 22" descr="Obsah obrázku nábytek, Stolek, podlaha, stůl&#10;&#10;Obsah generovaný pomocí AI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704975"/>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noWrap/>
            <w:hideMark/>
          </w:tcPr>
          <w:p w14:paraId="60B6EC53" w14:textId="0AEF6B63"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173107B3" wp14:editId="79686113">
                  <wp:extent cx="1676400" cy="590550"/>
                  <wp:effectExtent l="0" t="0" r="0" b="0"/>
                  <wp:docPr id="1967628750" name="Obrázek 21" descr="Obsah obrázku dřez, kohoutek, ocel, interié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28750" name="Obrázek 21" descr="Obsah obrázku dřez, kohoutek, ocel, interiér&#10;&#10;Obsah generovaný pomocí AI může být nesprávn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1660" w:type="dxa"/>
            <w:noWrap/>
            <w:hideMark/>
          </w:tcPr>
          <w:p w14:paraId="649506AA"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442D91C8"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233E8052" w14:textId="77777777" w:rsidR="00F2378C" w:rsidRPr="00F2378C" w:rsidRDefault="00F2378C" w:rsidP="00F2378C">
            <w:pPr>
              <w:widowControl w:val="0"/>
              <w:rPr>
                <w:rFonts w:ascii="Segoe UI" w:hAnsi="Segoe UI" w:cs="Segoe UI"/>
                <w:sz w:val="22"/>
                <w:szCs w:val="22"/>
                <w:lang w:eastAsia="x-none"/>
              </w:rPr>
            </w:pPr>
          </w:p>
        </w:tc>
      </w:tr>
      <w:tr w:rsidR="00F2378C" w:rsidRPr="00F2378C" w14:paraId="773EA638" w14:textId="77777777" w:rsidTr="00F2378C">
        <w:trPr>
          <w:trHeight w:val="3900"/>
        </w:trPr>
        <w:tc>
          <w:tcPr>
            <w:tcW w:w="931" w:type="dxa"/>
            <w:noWrap/>
            <w:hideMark/>
          </w:tcPr>
          <w:p w14:paraId="7DCEF762"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102006.</w:t>
            </w:r>
          </w:p>
        </w:tc>
        <w:tc>
          <w:tcPr>
            <w:tcW w:w="10765" w:type="dxa"/>
            <w:hideMark/>
          </w:tcPr>
          <w:p w14:paraId="07F56351" w14:textId="3705673E"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4F011BEB" wp14:editId="39131716">
                  <wp:extent cx="3600450" cy="5759450"/>
                  <wp:effectExtent l="0" t="0" r="0" b="0"/>
                  <wp:docPr id="1107976343" name="Obrázek 20" descr="Obsah obrázku přeprava, vozík,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76343" name="Obrázek 20" descr="Obsah obrázku přeprava, vozík, kolo&#10;&#10;Obsah generovaný pomocí AI může být nesprávn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0" cy="575945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noWrap/>
            <w:hideMark/>
          </w:tcPr>
          <w:p w14:paraId="6BEFBF83"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6793016B"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0DAA5764"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5AE751EC"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CFC50AA" w14:textId="77777777" w:rsidTr="00F2378C">
        <w:trPr>
          <w:trHeight w:val="3150"/>
        </w:trPr>
        <w:tc>
          <w:tcPr>
            <w:tcW w:w="931" w:type="dxa"/>
            <w:noWrap/>
            <w:hideMark/>
          </w:tcPr>
          <w:p w14:paraId="397BAA3B"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102003.</w:t>
            </w:r>
          </w:p>
        </w:tc>
        <w:tc>
          <w:tcPr>
            <w:tcW w:w="10765" w:type="dxa"/>
            <w:hideMark/>
          </w:tcPr>
          <w:p w14:paraId="583E64E3" w14:textId="735B579A"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7898E18E" wp14:editId="07CF47EC">
                  <wp:extent cx="3543300" cy="4695825"/>
                  <wp:effectExtent l="0" t="0" r="0" b="9525"/>
                  <wp:docPr id="1505199151" name="Obrázek 19" descr="Obsah obrázku spotřebič, kuchyňský spotřebič, Domácí spotřebič, Velký spotřebič&#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199151" name="Obrázek 19" descr="Obsah obrázku spotřebič, kuchyňský spotřebič, Domácí spotřebič, Velký spotřebič&#10;&#10;Obsah generovaný pomocí AI může být nesprávn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4695825"/>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hideMark/>
          </w:tcPr>
          <w:p w14:paraId="6CB12EEE"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646251D3"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2AEA051D"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ED2EDDE"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634542E" w14:textId="77777777" w:rsidTr="00F2378C">
        <w:trPr>
          <w:trHeight w:val="3885"/>
        </w:trPr>
        <w:tc>
          <w:tcPr>
            <w:tcW w:w="931" w:type="dxa"/>
            <w:noWrap/>
            <w:hideMark/>
          </w:tcPr>
          <w:p w14:paraId="66AF5CB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102014.</w:t>
            </w:r>
          </w:p>
        </w:tc>
        <w:tc>
          <w:tcPr>
            <w:tcW w:w="10765" w:type="dxa"/>
            <w:hideMark/>
          </w:tcPr>
          <w:p w14:paraId="70844226" w14:textId="45CB307D"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1C1206F7" wp14:editId="3606CF66">
                  <wp:extent cx="4513580" cy="5759450"/>
                  <wp:effectExtent l="0" t="0" r="1270" b="0"/>
                  <wp:docPr id="1056178326" name="Obrázek 18" descr="Obsah obrázku Regály a police, interiér, design, polic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78326" name="Obrázek 18" descr="Obsah obrázku Regály a police, interiér, design, police&#10;&#10;Obsah generovaný pomocí AI může být nesprávn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3580" cy="5759450"/>
                          </a:xfrm>
                          <a:prstGeom prst="rect">
                            <a:avLst/>
                          </a:prstGeom>
                          <a:noFill/>
                          <a:ln>
                            <a:noFill/>
                          </a:ln>
                        </pic:spPr>
                      </pic:pic>
                    </a:graphicData>
                  </a:graphic>
                </wp:inline>
              </w:drawing>
            </w:r>
            <w:r w:rsidRPr="00F2378C">
              <w:rPr>
                <w:rFonts w:ascii="Segoe UI" w:hAnsi="Segoe UI" w:cs="Segoe UI"/>
                <w:sz w:val="22"/>
                <w:szCs w:val="22"/>
                <w:lang w:eastAsia="x-none"/>
              </w:rPr>
              <w:lastRenderedPageBreak/>
              <w:t> </w:t>
            </w:r>
          </w:p>
        </w:tc>
        <w:tc>
          <w:tcPr>
            <w:tcW w:w="6220" w:type="dxa"/>
            <w:noWrap/>
            <w:hideMark/>
          </w:tcPr>
          <w:p w14:paraId="1CEAA710" w14:textId="2E9E0131"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lastRenderedPageBreak/>
              <w:drawing>
                <wp:inline distT="0" distB="0" distL="0" distR="0" wp14:anchorId="7AA1E74D" wp14:editId="09FC6258">
                  <wp:extent cx="2171700" cy="4133850"/>
                  <wp:effectExtent l="0" t="0" r="0" b="0"/>
                  <wp:docPr id="297511147" name="Obrázek 17" descr="Obsah obrázku Regály a police, design, interiér, polic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11147" name="Obrázek 17" descr="Obsah obrázku Regály a police, design, interiér, police&#10;&#10;Obsah generovaný pomocí AI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413385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1660" w:type="dxa"/>
            <w:noWrap/>
            <w:hideMark/>
          </w:tcPr>
          <w:p w14:paraId="7117E302"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3C6CA788"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2F63E426" w14:textId="77777777" w:rsidR="00F2378C" w:rsidRPr="00F2378C" w:rsidRDefault="00F2378C" w:rsidP="00F2378C">
            <w:pPr>
              <w:widowControl w:val="0"/>
              <w:rPr>
                <w:rFonts w:ascii="Segoe UI" w:hAnsi="Segoe UI" w:cs="Segoe UI"/>
                <w:sz w:val="22"/>
                <w:szCs w:val="22"/>
                <w:lang w:eastAsia="x-none"/>
              </w:rPr>
            </w:pPr>
          </w:p>
        </w:tc>
      </w:tr>
      <w:tr w:rsidR="00F2378C" w:rsidRPr="00F2378C" w14:paraId="08E197B6" w14:textId="77777777" w:rsidTr="00F2378C">
        <w:trPr>
          <w:trHeight w:val="3540"/>
        </w:trPr>
        <w:tc>
          <w:tcPr>
            <w:tcW w:w="931" w:type="dxa"/>
            <w:noWrap/>
            <w:hideMark/>
          </w:tcPr>
          <w:p w14:paraId="408E4267"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102018.</w:t>
            </w:r>
          </w:p>
        </w:tc>
        <w:tc>
          <w:tcPr>
            <w:tcW w:w="10765" w:type="dxa"/>
            <w:hideMark/>
          </w:tcPr>
          <w:p w14:paraId="2C962D28" w14:textId="1BF71B21"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3033704E" wp14:editId="030C95F9">
                  <wp:extent cx="2838450" cy="4572000"/>
                  <wp:effectExtent l="0" t="0" r="0" b="0"/>
                  <wp:docPr id="1438000456" name="Obrázek 16" descr="Obsah obrázku Domácí spotřebič, elektronika, text, Mechanický ventiláto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00456" name="Obrázek 16" descr="Obsah obrázku Domácí spotřebič, elektronika, text, Mechanický ventilátor&#10;&#10;Obsah generovaný pomocí AI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0" cy="457200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hideMark/>
          </w:tcPr>
          <w:p w14:paraId="184F12CD"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2C910FF3"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541DB012"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11F897BB" w14:textId="77777777" w:rsidR="00F2378C" w:rsidRPr="00F2378C" w:rsidRDefault="00F2378C" w:rsidP="00F2378C">
            <w:pPr>
              <w:widowControl w:val="0"/>
              <w:rPr>
                <w:rFonts w:ascii="Segoe UI" w:hAnsi="Segoe UI" w:cs="Segoe UI"/>
                <w:sz w:val="22"/>
                <w:szCs w:val="22"/>
                <w:lang w:eastAsia="x-none"/>
              </w:rPr>
            </w:pPr>
          </w:p>
        </w:tc>
      </w:tr>
      <w:tr w:rsidR="00F2378C" w:rsidRPr="00F2378C" w14:paraId="1D6F79A3" w14:textId="77777777" w:rsidTr="00F2378C">
        <w:trPr>
          <w:trHeight w:val="3975"/>
        </w:trPr>
        <w:tc>
          <w:tcPr>
            <w:tcW w:w="931" w:type="dxa"/>
            <w:noWrap/>
            <w:hideMark/>
          </w:tcPr>
          <w:p w14:paraId="5185CC2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102021.</w:t>
            </w:r>
          </w:p>
        </w:tc>
        <w:tc>
          <w:tcPr>
            <w:tcW w:w="10765" w:type="dxa"/>
            <w:hideMark/>
          </w:tcPr>
          <w:p w14:paraId="14F4CB82" w14:textId="2255292B"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40683993" wp14:editId="14E225FC">
                  <wp:extent cx="2790825" cy="4086225"/>
                  <wp:effectExtent l="0" t="0" r="9525" b="9525"/>
                  <wp:docPr id="1659721999" name="Obrázek 15" descr="Obsah obrázku kohoutek, Vodovodní instalace, dřez, hydra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21999" name="Obrázek 15" descr="Obsah obrázku kohoutek, Vodovodní instalace, dřez, hydrant&#10;&#10;Obsah generovaný pomocí AI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825" cy="4086225"/>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noWrap/>
            <w:hideMark/>
          </w:tcPr>
          <w:p w14:paraId="0E2FF293" w14:textId="2965126A"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7975A30D" wp14:editId="42D7F4B0">
                  <wp:extent cx="1609725" cy="1790700"/>
                  <wp:effectExtent l="0" t="0" r="9525" b="0"/>
                  <wp:docPr id="1901650694" name="Obrázek 14" descr="Obsah obrázku páčka, stříbrn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50694" name="Obrázek 14" descr="Obsah obrázku páčka, stříbrné&#10;&#10;Obsah generovaný pomocí AI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9725" cy="179070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1660" w:type="dxa"/>
            <w:noWrap/>
            <w:hideMark/>
          </w:tcPr>
          <w:p w14:paraId="6079BBA8"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3920F619"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08DDD4C" w14:textId="77777777" w:rsidR="00F2378C" w:rsidRPr="00F2378C" w:rsidRDefault="00F2378C" w:rsidP="00F2378C">
            <w:pPr>
              <w:widowControl w:val="0"/>
              <w:rPr>
                <w:rFonts w:ascii="Segoe UI" w:hAnsi="Segoe UI" w:cs="Segoe UI"/>
                <w:sz w:val="22"/>
                <w:szCs w:val="22"/>
                <w:lang w:eastAsia="x-none"/>
              </w:rPr>
            </w:pPr>
          </w:p>
        </w:tc>
      </w:tr>
      <w:tr w:rsidR="00F2378C" w:rsidRPr="00F2378C" w14:paraId="2F9B2FFD" w14:textId="77777777" w:rsidTr="00F2378C">
        <w:trPr>
          <w:trHeight w:val="3060"/>
        </w:trPr>
        <w:tc>
          <w:tcPr>
            <w:tcW w:w="931" w:type="dxa"/>
            <w:noWrap/>
            <w:hideMark/>
          </w:tcPr>
          <w:p w14:paraId="589A3190"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102028.</w:t>
            </w:r>
          </w:p>
        </w:tc>
        <w:tc>
          <w:tcPr>
            <w:tcW w:w="10765" w:type="dxa"/>
            <w:hideMark/>
          </w:tcPr>
          <w:p w14:paraId="2E6C48DD" w14:textId="256FD922"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30FD2415" wp14:editId="33A02751">
                  <wp:extent cx="3524250" cy="4819650"/>
                  <wp:effectExtent l="0" t="0" r="0" b="0"/>
                  <wp:docPr id="2084277987" name="Obrázek 13" descr="Obsah obrázku kovové předměty, páč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77987" name="Obrázek 13" descr="Obsah obrázku kovové předměty, páčka&#10;&#10;Obsah generovaný pomocí AI může být nesprávn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4250" cy="481965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noWrap/>
            <w:hideMark/>
          </w:tcPr>
          <w:p w14:paraId="0B34212D"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69E97B7C"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3D333078"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6FD73F10" w14:textId="77777777" w:rsidR="00F2378C" w:rsidRPr="00F2378C" w:rsidRDefault="00F2378C" w:rsidP="00F2378C">
            <w:pPr>
              <w:widowControl w:val="0"/>
              <w:rPr>
                <w:rFonts w:ascii="Segoe UI" w:hAnsi="Segoe UI" w:cs="Segoe UI"/>
                <w:sz w:val="22"/>
                <w:szCs w:val="22"/>
                <w:lang w:eastAsia="x-none"/>
              </w:rPr>
            </w:pPr>
          </w:p>
        </w:tc>
      </w:tr>
      <w:tr w:rsidR="00F2378C" w:rsidRPr="00F2378C" w14:paraId="5FD68A92" w14:textId="77777777" w:rsidTr="00F2378C">
        <w:trPr>
          <w:trHeight w:val="3060"/>
        </w:trPr>
        <w:tc>
          <w:tcPr>
            <w:tcW w:w="931" w:type="dxa"/>
            <w:noWrap/>
            <w:hideMark/>
          </w:tcPr>
          <w:p w14:paraId="6F8CDB64" w14:textId="77777777"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sz w:val="22"/>
                <w:szCs w:val="22"/>
                <w:lang w:eastAsia="x-none"/>
              </w:rPr>
              <w:lastRenderedPageBreak/>
              <w:t>102029.</w:t>
            </w:r>
          </w:p>
        </w:tc>
        <w:tc>
          <w:tcPr>
            <w:tcW w:w="10765" w:type="dxa"/>
            <w:hideMark/>
          </w:tcPr>
          <w:p w14:paraId="09C98D68" w14:textId="1BCEEBC3" w:rsidR="00F2378C" w:rsidRPr="00F2378C" w:rsidRDefault="00F2378C" w:rsidP="00F2378C">
            <w:pPr>
              <w:widowControl w:val="0"/>
              <w:rPr>
                <w:rFonts w:ascii="Segoe UI" w:hAnsi="Segoe UI" w:cs="Segoe UI"/>
                <w:sz w:val="22"/>
                <w:szCs w:val="22"/>
                <w:lang w:eastAsia="x-none"/>
              </w:rPr>
            </w:pPr>
            <w:r w:rsidRPr="00F2378C">
              <w:rPr>
                <w:rFonts w:ascii="Segoe UI" w:hAnsi="Segoe UI" w:cs="Segoe UI"/>
                <w:noProof/>
                <w:sz w:val="22"/>
                <w:szCs w:val="22"/>
                <w:lang w:eastAsia="x-none"/>
              </w:rPr>
              <w:drawing>
                <wp:inline distT="0" distB="0" distL="0" distR="0" wp14:anchorId="7A5E04EE" wp14:editId="420E8767">
                  <wp:extent cx="2562225" cy="2324100"/>
                  <wp:effectExtent l="0" t="0" r="9525" b="0"/>
                  <wp:docPr id="26965995" name="Obrázek 12" descr="Obsah obrázku válec, Odpadkový kontejner, koš, sud&#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5995" name="Obrázek 12" descr="Obsah obrázku válec, Odpadkový kontejner, koš, sud&#10;&#10;Obsah generovaný pomocí AI může být nesprávný."/>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62225" cy="2324100"/>
                          </a:xfrm>
                          <a:prstGeom prst="rect">
                            <a:avLst/>
                          </a:prstGeom>
                          <a:noFill/>
                          <a:ln>
                            <a:noFill/>
                          </a:ln>
                        </pic:spPr>
                      </pic:pic>
                    </a:graphicData>
                  </a:graphic>
                </wp:inline>
              </w:drawing>
            </w:r>
            <w:r w:rsidRPr="00F2378C">
              <w:rPr>
                <w:rFonts w:ascii="Segoe UI" w:hAnsi="Segoe UI" w:cs="Segoe UI"/>
                <w:sz w:val="22"/>
                <w:szCs w:val="22"/>
                <w:lang w:eastAsia="x-none"/>
              </w:rPr>
              <w:t> </w:t>
            </w:r>
          </w:p>
        </w:tc>
        <w:tc>
          <w:tcPr>
            <w:tcW w:w="6220" w:type="dxa"/>
            <w:noWrap/>
            <w:hideMark/>
          </w:tcPr>
          <w:p w14:paraId="14428ED9" w14:textId="77777777" w:rsidR="00F2378C" w:rsidRPr="00F2378C" w:rsidRDefault="00F2378C" w:rsidP="00F2378C">
            <w:pPr>
              <w:widowControl w:val="0"/>
              <w:rPr>
                <w:rFonts w:ascii="Segoe UI" w:hAnsi="Segoe UI" w:cs="Segoe UI"/>
                <w:sz w:val="22"/>
                <w:szCs w:val="22"/>
                <w:lang w:eastAsia="x-none"/>
              </w:rPr>
            </w:pPr>
          </w:p>
        </w:tc>
        <w:tc>
          <w:tcPr>
            <w:tcW w:w="1660" w:type="dxa"/>
            <w:noWrap/>
            <w:hideMark/>
          </w:tcPr>
          <w:p w14:paraId="586ED9EC" w14:textId="77777777" w:rsidR="00F2378C" w:rsidRPr="00F2378C" w:rsidRDefault="00F2378C" w:rsidP="00F2378C">
            <w:pPr>
              <w:widowControl w:val="0"/>
              <w:rPr>
                <w:rFonts w:ascii="Segoe UI" w:hAnsi="Segoe UI" w:cs="Segoe UI"/>
                <w:sz w:val="22"/>
                <w:szCs w:val="22"/>
                <w:lang w:eastAsia="x-none"/>
              </w:rPr>
            </w:pPr>
          </w:p>
        </w:tc>
        <w:tc>
          <w:tcPr>
            <w:tcW w:w="1680" w:type="dxa"/>
            <w:noWrap/>
            <w:hideMark/>
          </w:tcPr>
          <w:p w14:paraId="2FAB0A54" w14:textId="77777777" w:rsidR="00F2378C" w:rsidRPr="00F2378C" w:rsidRDefault="00F2378C" w:rsidP="00F2378C">
            <w:pPr>
              <w:widowControl w:val="0"/>
              <w:rPr>
                <w:rFonts w:ascii="Segoe UI" w:hAnsi="Segoe UI" w:cs="Segoe UI"/>
                <w:sz w:val="22"/>
                <w:szCs w:val="22"/>
                <w:lang w:eastAsia="x-none"/>
              </w:rPr>
            </w:pPr>
          </w:p>
        </w:tc>
        <w:tc>
          <w:tcPr>
            <w:tcW w:w="2560" w:type="dxa"/>
            <w:noWrap/>
            <w:hideMark/>
          </w:tcPr>
          <w:p w14:paraId="4FB7F8F4" w14:textId="77777777" w:rsidR="00F2378C" w:rsidRPr="00F2378C" w:rsidRDefault="00F2378C" w:rsidP="00F2378C">
            <w:pPr>
              <w:widowControl w:val="0"/>
              <w:rPr>
                <w:rFonts w:ascii="Segoe UI" w:hAnsi="Segoe UI" w:cs="Segoe UI"/>
                <w:sz w:val="22"/>
                <w:szCs w:val="22"/>
                <w:lang w:eastAsia="x-none"/>
              </w:rPr>
            </w:pPr>
          </w:p>
        </w:tc>
      </w:tr>
    </w:tbl>
    <w:p w14:paraId="47D4826A" w14:textId="77777777" w:rsidR="00D26244" w:rsidRDefault="00D26244" w:rsidP="009A4694">
      <w:pPr>
        <w:widowControl w:val="0"/>
        <w:rPr>
          <w:rFonts w:ascii="Segoe UI" w:hAnsi="Segoe UI" w:cs="Segoe UI"/>
          <w:sz w:val="22"/>
          <w:szCs w:val="22"/>
          <w:lang w:val="x-none" w:eastAsia="x-none"/>
        </w:rPr>
      </w:pPr>
    </w:p>
    <w:p w14:paraId="019C969E" w14:textId="77777777" w:rsidR="00D26244" w:rsidRDefault="00D26244" w:rsidP="009A4694">
      <w:pPr>
        <w:widowControl w:val="0"/>
        <w:rPr>
          <w:rFonts w:ascii="Segoe UI" w:hAnsi="Segoe UI" w:cs="Segoe UI"/>
          <w:sz w:val="22"/>
          <w:szCs w:val="22"/>
          <w:lang w:val="x-none" w:eastAsia="x-none"/>
        </w:rPr>
      </w:pPr>
    </w:p>
    <w:p w14:paraId="2782DB78" w14:textId="77777777" w:rsidR="00D26244" w:rsidRDefault="00D26244" w:rsidP="009A4694">
      <w:pPr>
        <w:widowControl w:val="0"/>
        <w:rPr>
          <w:rFonts w:ascii="Segoe UI" w:hAnsi="Segoe UI" w:cs="Segoe UI"/>
          <w:sz w:val="22"/>
          <w:szCs w:val="22"/>
          <w:lang w:val="x-none" w:eastAsia="x-none"/>
        </w:rPr>
      </w:pPr>
    </w:p>
    <w:p w14:paraId="21BB4DAD" w14:textId="77777777" w:rsidR="00D26244" w:rsidRDefault="00D26244" w:rsidP="009A4694">
      <w:pPr>
        <w:widowControl w:val="0"/>
        <w:rPr>
          <w:rFonts w:ascii="Segoe UI" w:hAnsi="Segoe UI" w:cs="Segoe UI"/>
          <w:sz w:val="22"/>
          <w:szCs w:val="22"/>
          <w:lang w:val="x-none" w:eastAsia="x-none"/>
        </w:rPr>
      </w:pPr>
    </w:p>
    <w:p w14:paraId="6CF1BDFE" w14:textId="77777777" w:rsidR="00D26244" w:rsidRDefault="00D26244" w:rsidP="009A4694">
      <w:pPr>
        <w:widowControl w:val="0"/>
        <w:rPr>
          <w:rFonts w:ascii="Segoe UI" w:hAnsi="Segoe UI" w:cs="Segoe UI"/>
          <w:sz w:val="22"/>
          <w:szCs w:val="22"/>
          <w:lang w:val="x-none" w:eastAsia="x-none"/>
        </w:rPr>
      </w:pPr>
    </w:p>
    <w:p w14:paraId="12B9393B" w14:textId="77777777" w:rsidR="00D26244" w:rsidRDefault="00D26244" w:rsidP="009A4694">
      <w:pPr>
        <w:widowControl w:val="0"/>
        <w:rPr>
          <w:rFonts w:ascii="Segoe UI" w:hAnsi="Segoe UI" w:cs="Segoe UI"/>
          <w:sz w:val="22"/>
          <w:szCs w:val="22"/>
          <w:lang w:val="x-none" w:eastAsia="x-none"/>
        </w:rPr>
      </w:pPr>
    </w:p>
    <w:p w14:paraId="1F1872C6" w14:textId="77777777" w:rsidR="00D26244" w:rsidRDefault="00D26244" w:rsidP="009A4694">
      <w:pPr>
        <w:widowControl w:val="0"/>
        <w:rPr>
          <w:rFonts w:ascii="Segoe UI" w:hAnsi="Segoe UI" w:cs="Segoe UI"/>
          <w:sz w:val="22"/>
          <w:szCs w:val="22"/>
          <w:lang w:val="x-none" w:eastAsia="x-none"/>
        </w:rPr>
      </w:pPr>
    </w:p>
    <w:p w14:paraId="4B3AE6D2" w14:textId="77777777" w:rsidR="00D26244" w:rsidRDefault="00D26244" w:rsidP="009A4694">
      <w:pPr>
        <w:widowControl w:val="0"/>
        <w:rPr>
          <w:rFonts w:ascii="Segoe UI" w:hAnsi="Segoe UI" w:cs="Segoe UI"/>
          <w:sz w:val="22"/>
          <w:szCs w:val="22"/>
          <w:lang w:val="x-none" w:eastAsia="x-none"/>
        </w:rPr>
      </w:pPr>
    </w:p>
    <w:p w14:paraId="33D495A3" w14:textId="77777777" w:rsidR="00D26244" w:rsidRDefault="00D26244" w:rsidP="009A4694">
      <w:pPr>
        <w:widowControl w:val="0"/>
        <w:rPr>
          <w:rFonts w:ascii="Segoe UI" w:hAnsi="Segoe UI" w:cs="Segoe UI"/>
          <w:sz w:val="22"/>
          <w:szCs w:val="22"/>
          <w:lang w:val="x-none" w:eastAsia="x-none"/>
        </w:rPr>
      </w:pPr>
    </w:p>
    <w:p w14:paraId="4E97D80F" w14:textId="77777777" w:rsidR="00D26244" w:rsidRDefault="00D26244" w:rsidP="009A4694">
      <w:pPr>
        <w:widowControl w:val="0"/>
        <w:rPr>
          <w:rFonts w:ascii="Segoe UI" w:hAnsi="Segoe UI" w:cs="Segoe UI"/>
          <w:sz w:val="22"/>
          <w:szCs w:val="22"/>
          <w:lang w:val="x-none" w:eastAsia="x-none"/>
        </w:rPr>
      </w:pPr>
    </w:p>
    <w:p w14:paraId="273F3B6F" w14:textId="77777777" w:rsidR="00D26244" w:rsidRDefault="00D26244" w:rsidP="009A4694">
      <w:pPr>
        <w:widowControl w:val="0"/>
        <w:rPr>
          <w:rFonts w:ascii="Segoe UI" w:hAnsi="Segoe UI" w:cs="Segoe UI"/>
          <w:sz w:val="22"/>
          <w:szCs w:val="22"/>
          <w:lang w:val="x-none" w:eastAsia="x-none"/>
        </w:rPr>
      </w:pPr>
    </w:p>
    <w:p w14:paraId="554F2B01" w14:textId="77777777" w:rsidR="00D26244" w:rsidRDefault="00D26244" w:rsidP="009A4694">
      <w:pPr>
        <w:widowControl w:val="0"/>
        <w:rPr>
          <w:rFonts w:ascii="Segoe UI" w:hAnsi="Segoe UI" w:cs="Segoe UI"/>
          <w:sz w:val="22"/>
          <w:szCs w:val="22"/>
          <w:lang w:val="x-none" w:eastAsia="x-none"/>
        </w:rPr>
      </w:pPr>
    </w:p>
    <w:p w14:paraId="6039999D" w14:textId="77777777" w:rsidR="00D26244" w:rsidRDefault="00D26244" w:rsidP="009A4694">
      <w:pPr>
        <w:widowControl w:val="0"/>
        <w:rPr>
          <w:rFonts w:ascii="Segoe UI" w:hAnsi="Segoe UI" w:cs="Segoe UI"/>
          <w:sz w:val="22"/>
          <w:szCs w:val="22"/>
          <w:lang w:val="x-none" w:eastAsia="x-none"/>
        </w:rPr>
      </w:pPr>
    </w:p>
    <w:p w14:paraId="181860F2" w14:textId="77777777" w:rsidR="00D26244" w:rsidRDefault="00D26244" w:rsidP="009A4694">
      <w:pPr>
        <w:widowControl w:val="0"/>
        <w:rPr>
          <w:rFonts w:ascii="Segoe UI" w:hAnsi="Segoe UI" w:cs="Segoe UI"/>
          <w:sz w:val="22"/>
          <w:szCs w:val="22"/>
          <w:lang w:val="x-none" w:eastAsia="x-none"/>
        </w:rPr>
      </w:pPr>
    </w:p>
    <w:p w14:paraId="4CEE8DD7" w14:textId="77777777" w:rsidR="00D26244" w:rsidRDefault="00D26244" w:rsidP="009A4694">
      <w:pPr>
        <w:widowControl w:val="0"/>
        <w:rPr>
          <w:rFonts w:ascii="Segoe UI" w:hAnsi="Segoe UI" w:cs="Segoe UI"/>
          <w:sz w:val="22"/>
          <w:szCs w:val="22"/>
          <w:lang w:val="x-none" w:eastAsia="x-none"/>
        </w:rPr>
      </w:pPr>
    </w:p>
    <w:p w14:paraId="3BF38678" w14:textId="77777777" w:rsidR="00D26244" w:rsidRDefault="00D26244" w:rsidP="009A4694">
      <w:pPr>
        <w:widowControl w:val="0"/>
        <w:rPr>
          <w:rFonts w:ascii="Segoe UI" w:hAnsi="Segoe UI" w:cs="Segoe UI"/>
          <w:sz w:val="22"/>
          <w:szCs w:val="22"/>
          <w:lang w:val="x-none" w:eastAsia="x-none"/>
        </w:rPr>
        <w:sectPr w:rsidR="00D26244" w:rsidSect="00D26244">
          <w:pgSz w:w="16838" w:h="11906" w:orient="landscape"/>
          <w:pgMar w:top="1418" w:right="1418" w:bottom="1418" w:left="1418" w:header="567" w:footer="851" w:gutter="0"/>
          <w:cols w:space="708"/>
          <w:titlePg/>
          <w:docGrid w:linePitch="360"/>
        </w:sectPr>
      </w:pPr>
    </w:p>
    <w:p w14:paraId="02CF2EF6" w14:textId="77777777" w:rsidR="00F2378C" w:rsidRPr="00BD408B" w:rsidRDefault="00F2378C" w:rsidP="00F2378C">
      <w:pPr>
        <w:pStyle w:val="Nadpis1"/>
        <w:numPr>
          <w:ilvl w:val="0"/>
          <w:numId w:val="0"/>
        </w:numPr>
        <w:ind w:left="567"/>
        <w:jc w:val="left"/>
        <w:rPr>
          <w:rFonts w:ascii="Segoe UI" w:hAnsi="Segoe UI" w:cs="Segoe UI"/>
          <w:sz w:val="22"/>
          <w:szCs w:val="22"/>
        </w:rPr>
      </w:pPr>
      <w:bookmarkStart w:id="196" w:name="_Ref531606830"/>
      <w:bookmarkStart w:id="197" w:name="_Ref531606836"/>
      <w:bookmarkStart w:id="198" w:name="_Toc3465615"/>
      <w:r w:rsidRPr="00E61507">
        <w:rPr>
          <w:rFonts w:ascii="Segoe UI" w:hAnsi="Segoe UI" w:cs="Segoe UI"/>
          <w:sz w:val="22"/>
          <w:szCs w:val="22"/>
        </w:rPr>
        <w:lastRenderedPageBreak/>
        <w:t xml:space="preserve">Příloha č. </w:t>
      </w:r>
      <w:r>
        <w:rPr>
          <w:rFonts w:ascii="Segoe UI" w:hAnsi="Segoe UI" w:cs="Segoe UI"/>
          <w:sz w:val="22"/>
          <w:szCs w:val="22"/>
        </w:rPr>
        <w:t xml:space="preserve">2 smlouvy </w:t>
      </w:r>
      <w:r w:rsidRPr="00E61507">
        <w:rPr>
          <w:rFonts w:ascii="Segoe UI" w:hAnsi="Segoe UI" w:cs="Segoe UI"/>
          <w:sz w:val="22"/>
          <w:szCs w:val="22"/>
          <w:lang w:val="en-GB"/>
        </w:rPr>
        <w:t>–</w:t>
      </w:r>
      <w:bookmarkEnd w:id="196"/>
      <w:bookmarkEnd w:id="197"/>
      <w:bookmarkEnd w:id="198"/>
      <w:r>
        <w:rPr>
          <w:rFonts w:ascii="Segoe UI" w:hAnsi="Segoe UI" w:cs="Segoe UI"/>
          <w:sz w:val="22"/>
          <w:szCs w:val="22"/>
        </w:rPr>
        <w:t xml:space="preserve"> </w:t>
      </w:r>
      <w:r w:rsidRPr="00E61507">
        <w:rPr>
          <w:rFonts w:ascii="Segoe UI" w:hAnsi="Segoe UI" w:cs="Segoe UI"/>
          <w:sz w:val="22"/>
          <w:szCs w:val="22"/>
        </w:rPr>
        <w:t>Seznam poddodavatelů</w:t>
      </w:r>
    </w:p>
    <w:p w14:paraId="6507ECA0" w14:textId="705338CE" w:rsidR="00D26244" w:rsidRDefault="00D26244" w:rsidP="00D26244">
      <w:pPr>
        <w:jc w:val="center"/>
        <w:rPr>
          <w:b/>
          <w:bCs/>
          <w:sz w:val="24"/>
          <w:szCs w:val="24"/>
        </w:rPr>
      </w:pPr>
    </w:p>
    <w:p w14:paraId="2A326421" w14:textId="77777777" w:rsidR="00F2378C" w:rsidRPr="008424CC" w:rsidRDefault="00F2378C" w:rsidP="00D26244">
      <w:pPr>
        <w:jc w:val="center"/>
        <w:rPr>
          <w:b/>
          <w:bCs/>
          <w:sz w:val="24"/>
          <w:szCs w:val="24"/>
        </w:rPr>
      </w:pPr>
    </w:p>
    <w:p w14:paraId="292F43A3" w14:textId="77777777" w:rsidR="00F2378C" w:rsidRPr="008424CC" w:rsidRDefault="00EB536E" w:rsidP="00F2378C">
      <w:pPr>
        <w:jc w:val="center"/>
        <w:rPr>
          <w:b/>
          <w:bCs/>
          <w:sz w:val="24"/>
          <w:szCs w:val="24"/>
        </w:rPr>
      </w:pPr>
      <w:sdt>
        <w:sdtPr>
          <w:rPr>
            <w:rFonts w:ascii="Segoe UI" w:eastAsiaTheme="majorEastAsia" w:hAnsi="Segoe UI" w:cs="Segoe UI"/>
            <w:b/>
            <w:bCs/>
            <w:color w:val="009EE0"/>
            <w:sz w:val="24"/>
            <w:szCs w:val="24"/>
          </w:rPr>
          <w:id w:val="-508600344"/>
          <w:docPartObj>
            <w:docPartGallery w:val="Cover Pages"/>
            <w:docPartUnique/>
          </w:docPartObj>
        </w:sdtPr>
        <w:sdtEndPr>
          <w:rPr>
            <w:rFonts w:ascii="Times New Roman" w:eastAsia="Times New Roman" w:hAnsi="Times New Roman" w:cs="Times New Roman"/>
            <w:color w:val="auto"/>
          </w:rPr>
        </w:sdtEndPr>
        <w:sdtContent>
          <w:r w:rsidR="00F2378C" w:rsidRPr="008424CC">
            <w:rPr>
              <w:rFonts w:ascii="Segoe UI" w:hAnsi="Segoe UI" w:cs="Segoe UI"/>
              <w:b/>
              <w:bCs/>
              <w:sz w:val="24"/>
              <w:szCs w:val="24"/>
            </w:rPr>
            <w:t xml:space="preserve">Seznam poddodavatelů </w:t>
          </w:r>
        </w:sdtContent>
      </w:sdt>
    </w:p>
    <w:tbl>
      <w:tblPr>
        <w:tblpPr w:leftFromText="141" w:rightFromText="141" w:bottomFromText="200" w:vertAnchor="text" w:horzAnchor="margin" w:tblpY="6"/>
        <w:tblW w:w="5003" w:type="pct"/>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top w:w="57" w:type="dxa"/>
          <w:left w:w="0" w:type="dxa"/>
          <w:bottom w:w="57" w:type="dxa"/>
          <w:right w:w="0" w:type="dxa"/>
        </w:tblCellMar>
        <w:tblLook w:val="01E0" w:firstRow="1" w:lastRow="1" w:firstColumn="1" w:lastColumn="1" w:noHBand="0" w:noVBand="0"/>
      </w:tblPr>
      <w:tblGrid>
        <w:gridCol w:w="670"/>
        <w:gridCol w:w="3378"/>
        <w:gridCol w:w="3060"/>
        <w:gridCol w:w="1957"/>
      </w:tblGrid>
      <w:tr w:rsidR="00F2378C" w:rsidRPr="00E61507" w14:paraId="0A20DCBA" w14:textId="77777777" w:rsidTr="00B60408">
        <w:trPr>
          <w:trHeight w:val="812"/>
        </w:trPr>
        <w:tc>
          <w:tcPr>
            <w:tcW w:w="670" w:type="dxa"/>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15428BB3" w14:textId="77777777" w:rsidR="00F2378C" w:rsidRPr="00E61507" w:rsidRDefault="00F2378C" w:rsidP="00B60408">
            <w:pPr>
              <w:spacing w:before="120" w:after="120"/>
              <w:ind w:left="113"/>
              <w:rPr>
                <w:rFonts w:ascii="Segoe UI" w:hAnsi="Segoe UI" w:cs="Segoe UI"/>
                <w:b/>
              </w:rPr>
            </w:pPr>
            <w:r w:rsidRPr="00E61507">
              <w:rPr>
                <w:rFonts w:ascii="Segoe UI" w:hAnsi="Segoe UI" w:cs="Segoe UI"/>
                <w:b/>
              </w:rPr>
              <w:t>Pol.</w:t>
            </w:r>
          </w:p>
        </w:tc>
        <w:tc>
          <w:tcPr>
            <w:tcW w:w="3379" w:type="dxa"/>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34F61072" w14:textId="77777777" w:rsidR="00F2378C" w:rsidRPr="00E61507" w:rsidRDefault="00F2378C" w:rsidP="00B60408">
            <w:pPr>
              <w:spacing w:before="120" w:after="120"/>
              <w:ind w:left="113"/>
              <w:rPr>
                <w:rFonts w:ascii="Segoe UI" w:hAnsi="Segoe UI" w:cs="Segoe UI"/>
              </w:rPr>
            </w:pPr>
            <w:r w:rsidRPr="00E61507">
              <w:rPr>
                <w:rFonts w:ascii="Segoe UI" w:hAnsi="Segoe UI" w:cs="Segoe UI"/>
                <w:b/>
              </w:rPr>
              <w:t>Obchodní firma, sídlo a IČO poddodavatele</w:t>
            </w:r>
          </w:p>
        </w:tc>
        <w:tc>
          <w:tcPr>
            <w:tcW w:w="3061" w:type="dxa"/>
            <w:tcBorders>
              <w:top w:val="single" w:sz="4" w:space="0" w:color="004666"/>
              <w:left w:val="single" w:sz="4" w:space="0" w:color="004666"/>
              <w:bottom w:val="single" w:sz="4" w:space="0" w:color="004666"/>
              <w:right w:val="single" w:sz="4" w:space="0" w:color="004666"/>
            </w:tcBorders>
            <w:shd w:val="clear" w:color="auto" w:fill="D9D9D9" w:themeFill="background1" w:themeFillShade="D9"/>
            <w:hideMark/>
          </w:tcPr>
          <w:p w14:paraId="5EE1A4A7" w14:textId="77777777" w:rsidR="00F2378C" w:rsidRPr="00E61507" w:rsidRDefault="00F2378C" w:rsidP="00B60408">
            <w:pPr>
              <w:spacing w:before="120" w:after="120"/>
              <w:ind w:left="113"/>
              <w:rPr>
                <w:rFonts w:ascii="Segoe UI" w:hAnsi="Segoe UI" w:cs="Segoe UI"/>
                <w:b/>
              </w:rPr>
            </w:pPr>
            <w:r w:rsidRPr="00E61507">
              <w:rPr>
                <w:rFonts w:ascii="Segoe UI" w:hAnsi="Segoe UI" w:cs="Segoe UI"/>
                <w:b/>
              </w:rPr>
              <w:t>Specifikace plnění poskytovaného poddodavatelem</w:t>
            </w:r>
          </w:p>
        </w:tc>
        <w:tc>
          <w:tcPr>
            <w:tcW w:w="1957" w:type="dxa"/>
            <w:tcBorders>
              <w:top w:val="single" w:sz="4" w:space="0" w:color="004666"/>
              <w:left w:val="single" w:sz="4" w:space="0" w:color="004666"/>
              <w:bottom w:val="single" w:sz="4" w:space="0" w:color="004666"/>
              <w:right w:val="single" w:sz="4" w:space="0" w:color="004666"/>
            </w:tcBorders>
            <w:shd w:val="clear" w:color="auto" w:fill="D9D9D9" w:themeFill="background1" w:themeFillShade="D9"/>
          </w:tcPr>
          <w:p w14:paraId="11768033" w14:textId="77777777" w:rsidR="00F2378C" w:rsidRPr="00E61507" w:rsidRDefault="00F2378C" w:rsidP="00B60408">
            <w:pPr>
              <w:spacing w:before="120" w:after="120"/>
              <w:ind w:left="113"/>
              <w:rPr>
                <w:rFonts w:ascii="Segoe UI" w:hAnsi="Segoe UI" w:cs="Segoe UI"/>
                <w:b/>
              </w:rPr>
            </w:pPr>
            <w:r>
              <w:rPr>
                <w:rFonts w:ascii="Segoe UI" w:hAnsi="Segoe UI" w:cs="Segoe UI"/>
                <w:b/>
              </w:rPr>
              <w:t>Jde o poddodavatele, prostřednictvím kterého je prokazována kvalifikace? (ANO/NE)</w:t>
            </w:r>
          </w:p>
        </w:tc>
      </w:tr>
      <w:tr w:rsidR="00F2378C" w:rsidRPr="00E61507" w14:paraId="3F3D2109" w14:textId="77777777" w:rsidTr="00B60408">
        <w:trPr>
          <w:trHeight w:val="524"/>
        </w:trPr>
        <w:tc>
          <w:tcPr>
            <w:tcW w:w="670" w:type="dxa"/>
            <w:tcBorders>
              <w:top w:val="single" w:sz="4" w:space="0" w:color="004666"/>
              <w:left w:val="single" w:sz="4" w:space="0" w:color="004666"/>
              <w:bottom w:val="single" w:sz="4" w:space="0" w:color="004666"/>
              <w:right w:val="single" w:sz="4" w:space="0" w:color="004666"/>
            </w:tcBorders>
            <w:vAlign w:val="center"/>
            <w:hideMark/>
          </w:tcPr>
          <w:p w14:paraId="29C087E4" w14:textId="77777777" w:rsidR="00F2378C" w:rsidRPr="00E61507" w:rsidRDefault="00F2378C" w:rsidP="00B60408">
            <w:pPr>
              <w:spacing w:before="120" w:after="120"/>
              <w:ind w:left="113"/>
              <w:rPr>
                <w:rFonts w:ascii="Segoe UI" w:hAnsi="Segoe UI" w:cs="Segoe UI"/>
                <w:b/>
              </w:rPr>
            </w:pPr>
            <w:r w:rsidRPr="00E61507">
              <w:rPr>
                <w:rFonts w:ascii="Segoe UI" w:hAnsi="Segoe UI" w:cs="Segoe UI"/>
                <w:b/>
              </w:rPr>
              <w:t>1.</w:t>
            </w:r>
          </w:p>
        </w:tc>
        <w:tc>
          <w:tcPr>
            <w:tcW w:w="3379" w:type="dxa"/>
            <w:tcBorders>
              <w:top w:val="single" w:sz="4" w:space="0" w:color="004666"/>
              <w:left w:val="single" w:sz="4" w:space="0" w:color="004666"/>
              <w:bottom w:val="single" w:sz="4" w:space="0" w:color="004666"/>
              <w:right w:val="single" w:sz="4" w:space="0" w:color="004666"/>
            </w:tcBorders>
            <w:vAlign w:val="center"/>
          </w:tcPr>
          <w:p w14:paraId="5A29F1C5" w14:textId="77777777" w:rsidR="00F2378C" w:rsidRPr="00E61507" w:rsidRDefault="00F2378C" w:rsidP="00B60408">
            <w:pPr>
              <w:spacing w:before="120" w:after="120"/>
              <w:ind w:left="113"/>
              <w:rPr>
                <w:rFonts w:ascii="Segoe UI" w:hAnsi="Segoe UI" w:cs="Segoe UI"/>
              </w:rPr>
            </w:pPr>
            <w:proofErr w:type="spellStart"/>
            <w:r w:rsidRPr="00580ECB">
              <w:rPr>
                <w:rFonts w:ascii="Segoe UI" w:hAnsi="Segoe UI" w:cs="Segoe UI"/>
              </w:rPr>
              <w:t>Cor</w:t>
            </w:r>
            <w:proofErr w:type="spellEnd"/>
            <w:r>
              <w:rPr>
                <w:rFonts w:ascii="Segoe UI" w:hAnsi="Segoe UI" w:cs="Segoe UI"/>
              </w:rPr>
              <w:t xml:space="preserve"> </w:t>
            </w:r>
            <w:r w:rsidRPr="00580ECB">
              <w:rPr>
                <w:rFonts w:ascii="Segoe UI" w:hAnsi="Segoe UI" w:cs="Segoe UI"/>
              </w:rPr>
              <w:t>HB</w:t>
            </w:r>
            <w:r>
              <w:rPr>
                <w:rFonts w:ascii="Segoe UI" w:hAnsi="Segoe UI" w:cs="Segoe UI"/>
              </w:rPr>
              <w:t>,</w:t>
            </w:r>
            <w:r w:rsidRPr="00580ECB">
              <w:rPr>
                <w:rFonts w:ascii="Segoe UI" w:hAnsi="Segoe UI" w:cs="Segoe UI"/>
              </w:rPr>
              <w:t xml:space="preserve"> s.r.o, Dobrovského 2915, 580</w:t>
            </w:r>
            <w:r>
              <w:rPr>
                <w:rFonts w:ascii="Segoe UI" w:hAnsi="Segoe UI" w:cs="Segoe UI"/>
              </w:rPr>
              <w:t xml:space="preserve"> </w:t>
            </w:r>
            <w:r w:rsidRPr="00580ECB">
              <w:rPr>
                <w:rFonts w:ascii="Segoe UI" w:hAnsi="Segoe UI" w:cs="Segoe UI"/>
              </w:rPr>
              <w:t>01 Havlíčkův Brod</w:t>
            </w:r>
            <w:r>
              <w:rPr>
                <w:rFonts w:ascii="Segoe UI" w:hAnsi="Segoe UI" w:cs="Segoe UI"/>
              </w:rPr>
              <w:t xml:space="preserve">, </w:t>
            </w:r>
            <w:r w:rsidRPr="00580ECB">
              <w:rPr>
                <w:rFonts w:ascii="Segoe UI" w:hAnsi="Segoe UI" w:cs="Segoe UI"/>
              </w:rPr>
              <w:t>IČO: 25953117</w:t>
            </w:r>
          </w:p>
        </w:tc>
        <w:tc>
          <w:tcPr>
            <w:tcW w:w="3061" w:type="dxa"/>
            <w:tcBorders>
              <w:top w:val="single" w:sz="4" w:space="0" w:color="004666"/>
              <w:left w:val="single" w:sz="4" w:space="0" w:color="004666"/>
              <w:bottom w:val="single" w:sz="4" w:space="0" w:color="004666"/>
              <w:right w:val="single" w:sz="4" w:space="0" w:color="004666"/>
            </w:tcBorders>
          </w:tcPr>
          <w:p w14:paraId="162CF866" w14:textId="77777777" w:rsidR="00F2378C" w:rsidRPr="00E61507" w:rsidRDefault="00F2378C" w:rsidP="00B60408">
            <w:pPr>
              <w:spacing w:before="120" w:after="120"/>
              <w:ind w:left="113"/>
              <w:rPr>
                <w:rFonts w:ascii="Segoe UI" w:hAnsi="Segoe UI" w:cs="Segoe UI"/>
              </w:rPr>
            </w:pPr>
            <w:r w:rsidRPr="00580ECB">
              <w:rPr>
                <w:rFonts w:ascii="Segoe UI" w:hAnsi="Segoe UI" w:cs="Segoe UI"/>
              </w:rPr>
              <w:t>Dodávka gastro vybavení</w:t>
            </w:r>
          </w:p>
        </w:tc>
        <w:tc>
          <w:tcPr>
            <w:tcW w:w="1957" w:type="dxa"/>
            <w:tcBorders>
              <w:top w:val="single" w:sz="4" w:space="0" w:color="004666"/>
              <w:left w:val="single" w:sz="4" w:space="0" w:color="004666"/>
              <w:bottom w:val="single" w:sz="4" w:space="0" w:color="004666"/>
              <w:right w:val="single" w:sz="4" w:space="0" w:color="004666"/>
            </w:tcBorders>
          </w:tcPr>
          <w:p w14:paraId="56420EC3" w14:textId="77777777" w:rsidR="00F2378C" w:rsidRPr="00E61507" w:rsidRDefault="00F2378C" w:rsidP="00B60408">
            <w:pPr>
              <w:spacing w:before="120" w:after="120"/>
              <w:ind w:left="113"/>
              <w:rPr>
                <w:rFonts w:ascii="Segoe UI" w:hAnsi="Segoe UI" w:cs="Segoe UI"/>
              </w:rPr>
            </w:pPr>
            <w:r>
              <w:rPr>
                <w:rFonts w:ascii="Segoe UI" w:hAnsi="Segoe UI" w:cs="Segoe UI"/>
              </w:rPr>
              <w:t>ANO</w:t>
            </w:r>
          </w:p>
        </w:tc>
      </w:tr>
    </w:tbl>
    <w:p w14:paraId="27293A13" w14:textId="77777777" w:rsidR="00F2378C" w:rsidRPr="00E61507" w:rsidRDefault="00F2378C" w:rsidP="00F2378C">
      <w:pPr>
        <w:rPr>
          <w:rFonts w:ascii="Segoe UI" w:hAnsi="Segoe UI" w:cs="Segoe UI"/>
        </w:rPr>
      </w:pPr>
      <w:bookmarkStart w:id="199" w:name="_Toc325009595"/>
    </w:p>
    <w:bookmarkEnd w:id="199"/>
    <w:p w14:paraId="3B0FB7B8" w14:textId="77777777" w:rsidR="00D26244" w:rsidRPr="00632496" w:rsidRDefault="00D26244" w:rsidP="009A4694">
      <w:pPr>
        <w:widowControl w:val="0"/>
        <w:rPr>
          <w:rFonts w:ascii="Segoe UI" w:hAnsi="Segoe UI" w:cs="Segoe UI"/>
          <w:sz w:val="22"/>
          <w:szCs w:val="22"/>
          <w:lang w:val="x-none" w:eastAsia="x-none"/>
        </w:rPr>
      </w:pPr>
    </w:p>
    <w:sectPr w:rsidR="00D26244" w:rsidRPr="00632496" w:rsidSect="00D26244">
      <w:pgSz w:w="11906" w:h="16838"/>
      <w:pgMar w:top="1418" w:right="1418" w:bottom="141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FBC5C" w14:textId="77777777" w:rsidR="00164F9E" w:rsidRDefault="00164F9E" w:rsidP="00382FA1">
      <w:r>
        <w:separator/>
      </w:r>
    </w:p>
  </w:endnote>
  <w:endnote w:type="continuationSeparator" w:id="0">
    <w:p w14:paraId="4E87D78C" w14:textId="77777777" w:rsidR="00164F9E" w:rsidRDefault="00164F9E" w:rsidP="00382FA1">
      <w:r>
        <w:continuationSeparator/>
      </w:r>
    </w:p>
  </w:endnote>
  <w:endnote w:type="continuationNotice" w:id="1">
    <w:p w14:paraId="5ADBAEB4" w14:textId="77777777" w:rsidR="00164F9E" w:rsidRDefault="00164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30173705"/>
      <w:docPartObj>
        <w:docPartGallery w:val="Page Numbers (Bottom of Page)"/>
        <w:docPartUnique/>
      </w:docPartObj>
    </w:sdtPr>
    <w:sdtEndPr/>
    <w:sdtContent>
      <w:p w14:paraId="052A1123" w14:textId="6826277D" w:rsidR="00A35A21" w:rsidRPr="005C4315" w:rsidRDefault="00A35A21">
        <w:pPr>
          <w:pStyle w:val="Zpat"/>
          <w:jc w:val="center"/>
          <w:rPr>
            <w:rFonts w:ascii="Segoe UI" w:hAnsi="Segoe UI" w:cs="Segoe UI"/>
          </w:rPr>
        </w:pPr>
        <w:r w:rsidRPr="005C4315">
          <w:rPr>
            <w:rFonts w:ascii="Segoe UI" w:hAnsi="Segoe UI" w:cs="Segoe UI"/>
          </w:rPr>
          <w:fldChar w:fldCharType="begin"/>
        </w:r>
        <w:r w:rsidRPr="009976AD">
          <w:rPr>
            <w:rFonts w:ascii="Segoe UI" w:hAnsi="Segoe UI" w:cs="Segoe UI"/>
          </w:rPr>
          <w:instrText>PAGE   \* MERGEFORMAT</w:instrText>
        </w:r>
        <w:r w:rsidRPr="005C4315">
          <w:rPr>
            <w:rFonts w:ascii="Segoe UI" w:hAnsi="Segoe UI" w:cs="Segoe UI"/>
          </w:rPr>
          <w:fldChar w:fldCharType="separate"/>
        </w:r>
        <w:r w:rsidRPr="009976AD">
          <w:rPr>
            <w:rFonts w:ascii="Segoe UI" w:hAnsi="Segoe UI" w:cs="Segoe UI"/>
            <w:lang w:val="cs-CZ"/>
          </w:rPr>
          <w:t>2</w:t>
        </w:r>
        <w:r w:rsidRPr="005C4315">
          <w:rPr>
            <w:rFonts w:ascii="Segoe UI" w:hAnsi="Segoe UI" w:cs="Segoe UI"/>
          </w:rPr>
          <w:fldChar w:fldCharType="end"/>
        </w:r>
      </w:p>
    </w:sdtContent>
  </w:sdt>
  <w:p w14:paraId="38C64C1B" w14:textId="77777777" w:rsidR="00A35A21" w:rsidRPr="005C4315" w:rsidRDefault="00A35A21">
    <w:pPr>
      <w:pStyle w:val="Zpa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6624" w14:textId="77777777" w:rsidR="00164F9E" w:rsidRDefault="00164F9E" w:rsidP="00382FA1">
      <w:r>
        <w:separator/>
      </w:r>
    </w:p>
  </w:footnote>
  <w:footnote w:type="continuationSeparator" w:id="0">
    <w:p w14:paraId="00A7CB62" w14:textId="77777777" w:rsidR="00164F9E" w:rsidRDefault="00164F9E" w:rsidP="00382FA1">
      <w:r>
        <w:continuationSeparator/>
      </w:r>
    </w:p>
  </w:footnote>
  <w:footnote w:type="continuationNotice" w:id="1">
    <w:p w14:paraId="5FC4FA41" w14:textId="77777777" w:rsidR="00164F9E" w:rsidRDefault="00164F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2" w15:restartNumberingAfterBreak="0">
    <w:nsid w:val="06AB78A5"/>
    <w:multiLevelType w:val="hybridMultilevel"/>
    <w:tmpl w:val="4180208A"/>
    <w:lvl w:ilvl="0" w:tplc="604EFE0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106072"/>
    <w:multiLevelType w:val="hybridMultilevel"/>
    <w:tmpl w:val="8A882260"/>
    <w:lvl w:ilvl="0" w:tplc="04050003">
      <w:numFmt w:val="bullet"/>
      <w:lvlText w:val="-"/>
      <w:lvlJc w:val="left"/>
      <w:pPr>
        <w:ind w:left="1400" w:hanging="360"/>
      </w:pPr>
      <w:rPr>
        <w:rFonts w:ascii="Palatino Linotype" w:eastAsia="Times New Roman" w:hAnsi="Palatino Linotype" w:cs="Arial"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4" w15:restartNumberingAfterBreak="0">
    <w:nsid w:val="10303E30"/>
    <w:multiLevelType w:val="hybridMultilevel"/>
    <w:tmpl w:val="DAF6C11C"/>
    <w:lvl w:ilvl="0" w:tplc="07FC93B2">
      <w:start w:val="1"/>
      <w:numFmt w:val="bullet"/>
      <w:lvlText w:val=""/>
      <w:lvlJc w:val="left"/>
      <w:pPr>
        <w:ind w:left="1020" w:hanging="360"/>
      </w:pPr>
      <w:rPr>
        <w:rFonts w:ascii="Symbol" w:hAnsi="Symbol"/>
      </w:rPr>
    </w:lvl>
    <w:lvl w:ilvl="1" w:tplc="7B60898E">
      <w:start w:val="1"/>
      <w:numFmt w:val="bullet"/>
      <w:lvlText w:val=""/>
      <w:lvlJc w:val="left"/>
      <w:pPr>
        <w:ind w:left="1020" w:hanging="360"/>
      </w:pPr>
      <w:rPr>
        <w:rFonts w:ascii="Symbol" w:hAnsi="Symbol"/>
      </w:rPr>
    </w:lvl>
    <w:lvl w:ilvl="2" w:tplc="81643B5C">
      <w:start w:val="1"/>
      <w:numFmt w:val="bullet"/>
      <w:lvlText w:val=""/>
      <w:lvlJc w:val="left"/>
      <w:pPr>
        <w:ind w:left="1020" w:hanging="360"/>
      </w:pPr>
      <w:rPr>
        <w:rFonts w:ascii="Symbol" w:hAnsi="Symbol"/>
      </w:rPr>
    </w:lvl>
    <w:lvl w:ilvl="3" w:tplc="847ABD02">
      <w:start w:val="1"/>
      <w:numFmt w:val="bullet"/>
      <w:lvlText w:val=""/>
      <w:lvlJc w:val="left"/>
      <w:pPr>
        <w:ind w:left="1020" w:hanging="360"/>
      </w:pPr>
      <w:rPr>
        <w:rFonts w:ascii="Symbol" w:hAnsi="Symbol"/>
      </w:rPr>
    </w:lvl>
    <w:lvl w:ilvl="4" w:tplc="8322546C">
      <w:start w:val="1"/>
      <w:numFmt w:val="bullet"/>
      <w:lvlText w:val=""/>
      <w:lvlJc w:val="left"/>
      <w:pPr>
        <w:ind w:left="1020" w:hanging="360"/>
      </w:pPr>
      <w:rPr>
        <w:rFonts w:ascii="Symbol" w:hAnsi="Symbol"/>
      </w:rPr>
    </w:lvl>
    <w:lvl w:ilvl="5" w:tplc="3F2CC5C0">
      <w:start w:val="1"/>
      <w:numFmt w:val="bullet"/>
      <w:lvlText w:val=""/>
      <w:lvlJc w:val="left"/>
      <w:pPr>
        <w:ind w:left="1020" w:hanging="360"/>
      </w:pPr>
      <w:rPr>
        <w:rFonts w:ascii="Symbol" w:hAnsi="Symbol"/>
      </w:rPr>
    </w:lvl>
    <w:lvl w:ilvl="6" w:tplc="F74821C0">
      <w:start w:val="1"/>
      <w:numFmt w:val="bullet"/>
      <w:lvlText w:val=""/>
      <w:lvlJc w:val="left"/>
      <w:pPr>
        <w:ind w:left="1020" w:hanging="360"/>
      </w:pPr>
      <w:rPr>
        <w:rFonts w:ascii="Symbol" w:hAnsi="Symbol"/>
      </w:rPr>
    </w:lvl>
    <w:lvl w:ilvl="7" w:tplc="24D095A6">
      <w:start w:val="1"/>
      <w:numFmt w:val="bullet"/>
      <w:lvlText w:val=""/>
      <w:lvlJc w:val="left"/>
      <w:pPr>
        <w:ind w:left="1020" w:hanging="360"/>
      </w:pPr>
      <w:rPr>
        <w:rFonts w:ascii="Symbol" w:hAnsi="Symbol"/>
      </w:rPr>
    </w:lvl>
    <w:lvl w:ilvl="8" w:tplc="6E761662">
      <w:start w:val="1"/>
      <w:numFmt w:val="bullet"/>
      <w:lvlText w:val=""/>
      <w:lvlJc w:val="left"/>
      <w:pPr>
        <w:ind w:left="1020" w:hanging="360"/>
      </w:pPr>
      <w:rPr>
        <w:rFonts w:ascii="Symbol" w:hAnsi="Symbol"/>
      </w:rPr>
    </w:lvl>
  </w:abstractNum>
  <w:abstractNum w:abstractNumId="5" w15:restartNumberingAfterBreak="0">
    <w:nsid w:val="122556A6"/>
    <w:multiLevelType w:val="hybridMultilevel"/>
    <w:tmpl w:val="A6CA2CC2"/>
    <w:lvl w:ilvl="0" w:tplc="B0FC5AE4">
      <w:start w:val="26"/>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B1988"/>
    <w:multiLevelType w:val="hybridMultilevel"/>
    <w:tmpl w:val="664AAD60"/>
    <w:lvl w:ilvl="0" w:tplc="98F2F02E">
      <w:start w:val="1"/>
      <w:numFmt w:val="low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D3C6B"/>
    <w:multiLevelType w:val="hybridMultilevel"/>
    <w:tmpl w:val="08F03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F60D35"/>
    <w:multiLevelType w:val="multilevel"/>
    <w:tmpl w:val="BB60E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C0457F"/>
    <w:multiLevelType w:val="hybridMultilevel"/>
    <w:tmpl w:val="25800C7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9D516A"/>
    <w:multiLevelType w:val="multilevel"/>
    <w:tmpl w:val="1BC0F932"/>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2" w15:restartNumberingAfterBreak="0">
    <w:nsid w:val="29363653"/>
    <w:multiLevelType w:val="multilevel"/>
    <w:tmpl w:val="A8D6B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F2B87"/>
    <w:multiLevelType w:val="hybridMultilevel"/>
    <w:tmpl w:val="5E3A5288"/>
    <w:lvl w:ilvl="0" w:tplc="EDC68582">
      <w:start w:val="5"/>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BE76FBE"/>
    <w:multiLevelType w:val="hybridMultilevel"/>
    <w:tmpl w:val="8D64AF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16" w15:restartNumberingAfterBreak="0">
    <w:nsid w:val="32AD5F34"/>
    <w:multiLevelType w:val="hybridMultilevel"/>
    <w:tmpl w:val="AAD06C76"/>
    <w:lvl w:ilvl="0" w:tplc="FFFFFFFF">
      <w:start w:val="1"/>
      <w:numFmt w:val="lowerLetter"/>
      <w:lvlText w:val="%1)"/>
      <w:lvlJc w:val="left"/>
      <w:pPr>
        <w:ind w:left="502" w:hanging="360"/>
      </w:pPr>
    </w:lvl>
    <w:lvl w:ilvl="1" w:tplc="FFFFFFFF">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333B1856"/>
    <w:multiLevelType w:val="hybridMultilevel"/>
    <w:tmpl w:val="80DCFA68"/>
    <w:lvl w:ilvl="0" w:tplc="FFFFFFFF">
      <w:start w:val="1"/>
      <w:numFmt w:val="bullet"/>
      <w:lvlText w:val="-"/>
      <w:lvlJc w:val="left"/>
      <w:pPr>
        <w:ind w:left="1400" w:hanging="360"/>
      </w:pPr>
      <w:rPr>
        <w:rFonts w:ascii="Palatino Linotype" w:eastAsia="Times New Roman" w:hAnsi="Palatino Linotype"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8" w15:restartNumberingAfterBreak="0">
    <w:nsid w:val="33C54ADE"/>
    <w:multiLevelType w:val="multilevel"/>
    <w:tmpl w:val="A75C279A"/>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islovani-tabulka2"/>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19" w15:restartNumberingAfterBreak="0">
    <w:nsid w:val="33F33CC6"/>
    <w:multiLevelType w:val="multilevel"/>
    <w:tmpl w:val="910E4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4010E0"/>
    <w:multiLevelType w:val="multilevel"/>
    <w:tmpl w:val="36501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83F91"/>
    <w:multiLevelType w:val="multilevel"/>
    <w:tmpl w:val="BA1AFB60"/>
    <w:lvl w:ilvl="0">
      <w:start w:val="1"/>
      <w:numFmt w:val="upperRoman"/>
      <w:lvlText w:val="%1."/>
      <w:lvlJc w:val="right"/>
      <w:pPr>
        <w:ind w:left="2156" w:firstLine="397"/>
      </w:pPr>
      <w:rPr>
        <w:rFonts w:hint="default"/>
      </w:rPr>
    </w:lvl>
    <w:lvl w:ilvl="1">
      <w:start w:val="1"/>
      <w:numFmt w:val="decimal"/>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23" w15:restartNumberingAfterBreak="0">
    <w:nsid w:val="3B706C3F"/>
    <w:multiLevelType w:val="hybridMultilevel"/>
    <w:tmpl w:val="D20C975E"/>
    <w:lvl w:ilvl="0" w:tplc="98AEFB84">
      <w:start w:val="1"/>
      <w:numFmt w:val="decimal"/>
      <w:lvlText w:val="(%1)"/>
      <w:lvlJc w:val="left"/>
      <w:pPr>
        <w:ind w:left="1005"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A7167B"/>
    <w:multiLevelType w:val="hybridMultilevel"/>
    <w:tmpl w:val="59E2896E"/>
    <w:lvl w:ilvl="0" w:tplc="04050003">
      <w:numFmt w:val="bullet"/>
      <w:lvlText w:val="-"/>
      <w:lvlJc w:val="left"/>
      <w:pPr>
        <w:ind w:left="2777" w:hanging="360"/>
      </w:pPr>
      <w:rPr>
        <w:rFonts w:ascii="Palatino Linotype" w:eastAsia="Times New Roman" w:hAnsi="Palatino Linotype" w:cs="Arial" w:hint="default"/>
      </w:rPr>
    </w:lvl>
    <w:lvl w:ilvl="1" w:tplc="04050003" w:tentative="1">
      <w:start w:val="1"/>
      <w:numFmt w:val="bullet"/>
      <w:lvlText w:val="o"/>
      <w:lvlJc w:val="left"/>
      <w:pPr>
        <w:ind w:left="349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hint="default"/>
      </w:rPr>
    </w:lvl>
    <w:lvl w:ilvl="3" w:tplc="04050001" w:tentative="1">
      <w:start w:val="1"/>
      <w:numFmt w:val="bullet"/>
      <w:lvlText w:val=""/>
      <w:lvlJc w:val="left"/>
      <w:pPr>
        <w:ind w:left="4937" w:hanging="360"/>
      </w:pPr>
      <w:rPr>
        <w:rFonts w:ascii="Symbol" w:hAnsi="Symbol" w:hint="default"/>
      </w:rPr>
    </w:lvl>
    <w:lvl w:ilvl="4" w:tplc="04050003" w:tentative="1">
      <w:start w:val="1"/>
      <w:numFmt w:val="bullet"/>
      <w:lvlText w:val="o"/>
      <w:lvlJc w:val="left"/>
      <w:pPr>
        <w:ind w:left="5657" w:hanging="360"/>
      </w:pPr>
      <w:rPr>
        <w:rFonts w:ascii="Courier New" w:hAnsi="Courier New" w:cs="Courier New" w:hint="default"/>
      </w:rPr>
    </w:lvl>
    <w:lvl w:ilvl="5" w:tplc="04050005" w:tentative="1">
      <w:start w:val="1"/>
      <w:numFmt w:val="bullet"/>
      <w:lvlText w:val=""/>
      <w:lvlJc w:val="left"/>
      <w:pPr>
        <w:ind w:left="6377" w:hanging="360"/>
      </w:pPr>
      <w:rPr>
        <w:rFonts w:ascii="Wingdings" w:hAnsi="Wingdings" w:hint="default"/>
      </w:rPr>
    </w:lvl>
    <w:lvl w:ilvl="6" w:tplc="04050001" w:tentative="1">
      <w:start w:val="1"/>
      <w:numFmt w:val="bullet"/>
      <w:lvlText w:val=""/>
      <w:lvlJc w:val="left"/>
      <w:pPr>
        <w:ind w:left="7097" w:hanging="360"/>
      </w:pPr>
      <w:rPr>
        <w:rFonts w:ascii="Symbol" w:hAnsi="Symbol" w:hint="default"/>
      </w:rPr>
    </w:lvl>
    <w:lvl w:ilvl="7" w:tplc="04050003" w:tentative="1">
      <w:start w:val="1"/>
      <w:numFmt w:val="bullet"/>
      <w:lvlText w:val="o"/>
      <w:lvlJc w:val="left"/>
      <w:pPr>
        <w:ind w:left="7817" w:hanging="360"/>
      </w:pPr>
      <w:rPr>
        <w:rFonts w:ascii="Courier New" w:hAnsi="Courier New" w:cs="Courier New" w:hint="default"/>
      </w:rPr>
    </w:lvl>
    <w:lvl w:ilvl="8" w:tplc="04050005" w:tentative="1">
      <w:start w:val="1"/>
      <w:numFmt w:val="bullet"/>
      <w:lvlText w:val=""/>
      <w:lvlJc w:val="left"/>
      <w:pPr>
        <w:ind w:left="8537" w:hanging="360"/>
      </w:pPr>
      <w:rPr>
        <w:rFonts w:ascii="Wingdings" w:hAnsi="Wingdings" w:hint="default"/>
      </w:rPr>
    </w:lvl>
  </w:abstractNum>
  <w:abstractNum w:abstractNumId="25" w15:restartNumberingAfterBreak="0">
    <w:nsid w:val="40AF3AB1"/>
    <w:multiLevelType w:val="multilevel"/>
    <w:tmpl w:val="AF5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D6A0B"/>
    <w:multiLevelType w:val="multilevel"/>
    <w:tmpl w:val="E41ED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F87B10"/>
    <w:multiLevelType w:val="multilevel"/>
    <w:tmpl w:val="C37E6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515689"/>
    <w:multiLevelType w:val="hybridMultilevel"/>
    <w:tmpl w:val="25800C7C"/>
    <w:lvl w:ilvl="0" w:tplc="C61CD07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2AC70F4"/>
    <w:multiLevelType w:val="hybridMultilevel"/>
    <w:tmpl w:val="3D16DC62"/>
    <w:lvl w:ilvl="0" w:tplc="409E3B8A">
      <w:start w:val="1"/>
      <w:numFmt w:val="bullet"/>
      <w:lvlText w:val=""/>
      <w:lvlJc w:val="left"/>
      <w:pPr>
        <w:ind w:left="1020" w:hanging="360"/>
      </w:pPr>
      <w:rPr>
        <w:rFonts w:ascii="Symbol" w:hAnsi="Symbol"/>
      </w:rPr>
    </w:lvl>
    <w:lvl w:ilvl="1" w:tplc="65CE2A3E">
      <w:start w:val="1"/>
      <w:numFmt w:val="bullet"/>
      <w:lvlText w:val=""/>
      <w:lvlJc w:val="left"/>
      <w:pPr>
        <w:ind w:left="1020" w:hanging="360"/>
      </w:pPr>
      <w:rPr>
        <w:rFonts w:ascii="Symbol" w:hAnsi="Symbol"/>
      </w:rPr>
    </w:lvl>
    <w:lvl w:ilvl="2" w:tplc="D8E8FD0E">
      <w:start w:val="1"/>
      <w:numFmt w:val="bullet"/>
      <w:lvlText w:val=""/>
      <w:lvlJc w:val="left"/>
      <w:pPr>
        <w:ind w:left="1020" w:hanging="360"/>
      </w:pPr>
      <w:rPr>
        <w:rFonts w:ascii="Symbol" w:hAnsi="Symbol"/>
      </w:rPr>
    </w:lvl>
    <w:lvl w:ilvl="3" w:tplc="9E303912">
      <w:start w:val="1"/>
      <w:numFmt w:val="bullet"/>
      <w:lvlText w:val=""/>
      <w:lvlJc w:val="left"/>
      <w:pPr>
        <w:ind w:left="1020" w:hanging="360"/>
      </w:pPr>
      <w:rPr>
        <w:rFonts w:ascii="Symbol" w:hAnsi="Symbol"/>
      </w:rPr>
    </w:lvl>
    <w:lvl w:ilvl="4" w:tplc="CB9CC73E">
      <w:start w:val="1"/>
      <w:numFmt w:val="bullet"/>
      <w:lvlText w:val=""/>
      <w:lvlJc w:val="left"/>
      <w:pPr>
        <w:ind w:left="1020" w:hanging="360"/>
      </w:pPr>
      <w:rPr>
        <w:rFonts w:ascii="Symbol" w:hAnsi="Symbol"/>
      </w:rPr>
    </w:lvl>
    <w:lvl w:ilvl="5" w:tplc="393C38C4">
      <w:start w:val="1"/>
      <w:numFmt w:val="bullet"/>
      <w:lvlText w:val=""/>
      <w:lvlJc w:val="left"/>
      <w:pPr>
        <w:ind w:left="1020" w:hanging="360"/>
      </w:pPr>
      <w:rPr>
        <w:rFonts w:ascii="Symbol" w:hAnsi="Symbol"/>
      </w:rPr>
    </w:lvl>
    <w:lvl w:ilvl="6" w:tplc="383E2B3E">
      <w:start w:val="1"/>
      <w:numFmt w:val="bullet"/>
      <w:lvlText w:val=""/>
      <w:lvlJc w:val="left"/>
      <w:pPr>
        <w:ind w:left="1020" w:hanging="360"/>
      </w:pPr>
      <w:rPr>
        <w:rFonts w:ascii="Symbol" w:hAnsi="Symbol"/>
      </w:rPr>
    </w:lvl>
    <w:lvl w:ilvl="7" w:tplc="50205492">
      <w:start w:val="1"/>
      <w:numFmt w:val="bullet"/>
      <w:lvlText w:val=""/>
      <w:lvlJc w:val="left"/>
      <w:pPr>
        <w:ind w:left="1020" w:hanging="360"/>
      </w:pPr>
      <w:rPr>
        <w:rFonts w:ascii="Symbol" w:hAnsi="Symbol"/>
      </w:rPr>
    </w:lvl>
    <w:lvl w:ilvl="8" w:tplc="C1E4FA9A">
      <w:start w:val="1"/>
      <w:numFmt w:val="bullet"/>
      <w:lvlText w:val=""/>
      <w:lvlJc w:val="left"/>
      <w:pPr>
        <w:ind w:left="1020" w:hanging="360"/>
      </w:pPr>
      <w:rPr>
        <w:rFonts w:ascii="Symbol" w:hAnsi="Symbol"/>
      </w:rPr>
    </w:lvl>
  </w:abstractNum>
  <w:abstractNum w:abstractNumId="30" w15:restartNumberingAfterBreak="0">
    <w:nsid w:val="42F6234E"/>
    <w:multiLevelType w:val="hybridMultilevel"/>
    <w:tmpl w:val="48EC005C"/>
    <w:lvl w:ilvl="0" w:tplc="021A0392">
      <w:start w:val="26"/>
      <w:numFmt w:val="decimal"/>
      <w:lvlText w:val="6.%1."/>
      <w:lvlJc w:val="left"/>
      <w:pPr>
        <w:ind w:left="720" w:hanging="360"/>
      </w:pPr>
      <w:rPr>
        <w:rFonts w:ascii="Segoe UI" w:hAnsi="Segoe UI"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DE087B"/>
    <w:multiLevelType w:val="hybridMultilevel"/>
    <w:tmpl w:val="04D4A8E0"/>
    <w:lvl w:ilvl="0" w:tplc="FFFFFFFF">
      <w:start w:val="1"/>
      <w:numFmt w:val="bullet"/>
      <w:lvlText w:val="-"/>
      <w:lvlJc w:val="left"/>
      <w:pPr>
        <w:ind w:left="1800" w:hanging="360"/>
      </w:pPr>
      <w:rPr>
        <w:rFonts w:ascii="Palatino Linotype" w:eastAsia="Times New Roman" w:hAnsi="Palatino Linotype"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46D46FD4"/>
    <w:multiLevelType w:val="hybridMultilevel"/>
    <w:tmpl w:val="C152E29E"/>
    <w:lvl w:ilvl="0" w:tplc="6ED2088A">
      <w:start w:val="1"/>
      <w:numFmt w:val="bullet"/>
      <w:lvlText w:val=""/>
      <w:lvlJc w:val="left"/>
      <w:pPr>
        <w:ind w:left="1020" w:hanging="360"/>
      </w:pPr>
      <w:rPr>
        <w:rFonts w:ascii="Symbol" w:hAnsi="Symbol"/>
      </w:rPr>
    </w:lvl>
    <w:lvl w:ilvl="1" w:tplc="D97E4F1E">
      <w:start w:val="1"/>
      <w:numFmt w:val="bullet"/>
      <w:lvlText w:val=""/>
      <w:lvlJc w:val="left"/>
      <w:pPr>
        <w:ind w:left="1020" w:hanging="360"/>
      </w:pPr>
      <w:rPr>
        <w:rFonts w:ascii="Symbol" w:hAnsi="Symbol"/>
      </w:rPr>
    </w:lvl>
    <w:lvl w:ilvl="2" w:tplc="8F6A3884">
      <w:start w:val="1"/>
      <w:numFmt w:val="bullet"/>
      <w:lvlText w:val=""/>
      <w:lvlJc w:val="left"/>
      <w:pPr>
        <w:ind w:left="1020" w:hanging="360"/>
      </w:pPr>
      <w:rPr>
        <w:rFonts w:ascii="Symbol" w:hAnsi="Symbol"/>
      </w:rPr>
    </w:lvl>
    <w:lvl w:ilvl="3" w:tplc="8C3C4946">
      <w:start w:val="1"/>
      <w:numFmt w:val="bullet"/>
      <w:lvlText w:val=""/>
      <w:lvlJc w:val="left"/>
      <w:pPr>
        <w:ind w:left="1020" w:hanging="360"/>
      </w:pPr>
      <w:rPr>
        <w:rFonts w:ascii="Symbol" w:hAnsi="Symbol"/>
      </w:rPr>
    </w:lvl>
    <w:lvl w:ilvl="4" w:tplc="88AA75E0">
      <w:start w:val="1"/>
      <w:numFmt w:val="bullet"/>
      <w:lvlText w:val=""/>
      <w:lvlJc w:val="left"/>
      <w:pPr>
        <w:ind w:left="1020" w:hanging="360"/>
      </w:pPr>
      <w:rPr>
        <w:rFonts w:ascii="Symbol" w:hAnsi="Symbol"/>
      </w:rPr>
    </w:lvl>
    <w:lvl w:ilvl="5" w:tplc="A59A75C0">
      <w:start w:val="1"/>
      <w:numFmt w:val="bullet"/>
      <w:lvlText w:val=""/>
      <w:lvlJc w:val="left"/>
      <w:pPr>
        <w:ind w:left="1020" w:hanging="360"/>
      </w:pPr>
      <w:rPr>
        <w:rFonts w:ascii="Symbol" w:hAnsi="Symbol"/>
      </w:rPr>
    </w:lvl>
    <w:lvl w:ilvl="6" w:tplc="EA66FF52">
      <w:start w:val="1"/>
      <w:numFmt w:val="bullet"/>
      <w:lvlText w:val=""/>
      <w:lvlJc w:val="left"/>
      <w:pPr>
        <w:ind w:left="1020" w:hanging="360"/>
      </w:pPr>
      <w:rPr>
        <w:rFonts w:ascii="Symbol" w:hAnsi="Symbol"/>
      </w:rPr>
    </w:lvl>
    <w:lvl w:ilvl="7" w:tplc="9F0ACCDC">
      <w:start w:val="1"/>
      <w:numFmt w:val="bullet"/>
      <w:lvlText w:val=""/>
      <w:lvlJc w:val="left"/>
      <w:pPr>
        <w:ind w:left="1020" w:hanging="360"/>
      </w:pPr>
      <w:rPr>
        <w:rFonts w:ascii="Symbol" w:hAnsi="Symbol"/>
      </w:rPr>
    </w:lvl>
    <w:lvl w:ilvl="8" w:tplc="B7A60E64">
      <w:start w:val="1"/>
      <w:numFmt w:val="bullet"/>
      <w:lvlText w:val=""/>
      <w:lvlJc w:val="left"/>
      <w:pPr>
        <w:ind w:left="1020" w:hanging="360"/>
      </w:pPr>
      <w:rPr>
        <w:rFonts w:ascii="Symbol" w:hAnsi="Symbol"/>
      </w:rPr>
    </w:lvl>
  </w:abstractNum>
  <w:abstractNum w:abstractNumId="33" w15:restartNumberingAfterBreak="0">
    <w:nsid w:val="489B2C7F"/>
    <w:multiLevelType w:val="hybridMultilevel"/>
    <w:tmpl w:val="AAD06C76"/>
    <w:lvl w:ilvl="0" w:tplc="FFFFFFFF">
      <w:start w:val="1"/>
      <w:numFmt w:val="lowerLetter"/>
      <w:lvlText w:val="%1)"/>
      <w:lvlJc w:val="left"/>
      <w:pPr>
        <w:ind w:left="502" w:hanging="360"/>
      </w:pPr>
    </w:lvl>
    <w:lvl w:ilvl="1" w:tplc="FFFFFFFF">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52513C0A"/>
    <w:multiLevelType w:val="hybridMultilevel"/>
    <w:tmpl w:val="377E664A"/>
    <w:lvl w:ilvl="0" w:tplc="A5AAEAE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31239E"/>
    <w:multiLevelType w:val="hybridMultilevel"/>
    <w:tmpl w:val="B84E141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FFFFFFFF">
      <w:start w:val="1"/>
      <w:numFmt w:val="bullet"/>
      <w:lvlText w:val="-"/>
      <w:lvlJc w:val="left"/>
      <w:pPr>
        <w:ind w:left="4500" w:hanging="360"/>
      </w:pPr>
      <w:rPr>
        <w:rFonts w:ascii="Palatino Linotype" w:eastAsia="Times New Roman" w:hAnsi="Palatino Linotype" w:cs="Tahoma"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580D3727"/>
    <w:multiLevelType w:val="hybridMultilevel"/>
    <w:tmpl w:val="0C709280"/>
    <w:lvl w:ilvl="0" w:tplc="B8F64132">
      <w:start w:val="1"/>
      <w:numFmt w:val="lowerLetter"/>
      <w:lvlText w:val="%1)"/>
      <w:lvlJc w:val="left"/>
      <w:pPr>
        <w:ind w:left="1020" w:hanging="360"/>
      </w:pPr>
    </w:lvl>
    <w:lvl w:ilvl="1" w:tplc="7A6051E2">
      <w:start w:val="1"/>
      <w:numFmt w:val="lowerLetter"/>
      <w:lvlText w:val="%2)"/>
      <w:lvlJc w:val="left"/>
      <w:pPr>
        <w:ind w:left="1020" w:hanging="360"/>
      </w:pPr>
    </w:lvl>
    <w:lvl w:ilvl="2" w:tplc="B9A0C7AA">
      <w:start w:val="1"/>
      <w:numFmt w:val="lowerLetter"/>
      <w:lvlText w:val="%3)"/>
      <w:lvlJc w:val="left"/>
      <w:pPr>
        <w:ind w:left="1020" w:hanging="360"/>
      </w:pPr>
    </w:lvl>
    <w:lvl w:ilvl="3" w:tplc="784EB7F6">
      <w:start w:val="1"/>
      <w:numFmt w:val="lowerLetter"/>
      <w:lvlText w:val="%4)"/>
      <w:lvlJc w:val="left"/>
      <w:pPr>
        <w:ind w:left="1020" w:hanging="360"/>
      </w:pPr>
    </w:lvl>
    <w:lvl w:ilvl="4" w:tplc="E5B0323A">
      <w:start w:val="1"/>
      <w:numFmt w:val="lowerLetter"/>
      <w:lvlText w:val="%5)"/>
      <w:lvlJc w:val="left"/>
      <w:pPr>
        <w:ind w:left="1020" w:hanging="360"/>
      </w:pPr>
    </w:lvl>
    <w:lvl w:ilvl="5" w:tplc="62DC1DEE">
      <w:start w:val="1"/>
      <w:numFmt w:val="lowerLetter"/>
      <w:lvlText w:val="%6)"/>
      <w:lvlJc w:val="left"/>
      <w:pPr>
        <w:ind w:left="1020" w:hanging="360"/>
      </w:pPr>
    </w:lvl>
    <w:lvl w:ilvl="6" w:tplc="76DA2A44">
      <w:start w:val="1"/>
      <w:numFmt w:val="lowerLetter"/>
      <w:lvlText w:val="%7)"/>
      <w:lvlJc w:val="left"/>
      <w:pPr>
        <w:ind w:left="1020" w:hanging="360"/>
      </w:pPr>
    </w:lvl>
    <w:lvl w:ilvl="7" w:tplc="D21C10B2">
      <w:start w:val="1"/>
      <w:numFmt w:val="lowerLetter"/>
      <w:lvlText w:val="%8)"/>
      <w:lvlJc w:val="left"/>
      <w:pPr>
        <w:ind w:left="1020" w:hanging="360"/>
      </w:pPr>
    </w:lvl>
    <w:lvl w:ilvl="8" w:tplc="BE626638">
      <w:start w:val="1"/>
      <w:numFmt w:val="lowerLetter"/>
      <w:lvlText w:val="%9)"/>
      <w:lvlJc w:val="left"/>
      <w:pPr>
        <w:ind w:left="1020" w:hanging="360"/>
      </w:pPr>
    </w:lvl>
  </w:abstractNum>
  <w:abstractNum w:abstractNumId="38" w15:restartNumberingAfterBreak="0">
    <w:nsid w:val="62A21E53"/>
    <w:multiLevelType w:val="multilevel"/>
    <w:tmpl w:val="D744CE4C"/>
    <w:lvl w:ilvl="0">
      <w:start w:val="1"/>
      <w:numFmt w:val="decimal"/>
      <w:lvlText w:val="%1."/>
      <w:lvlJc w:val="left"/>
      <w:pPr>
        <w:tabs>
          <w:tab w:val="num" w:pos="360"/>
        </w:tabs>
        <w:ind w:left="360" w:hanging="360"/>
      </w:pPr>
      <w:rPr>
        <w:rFonts w:hint="default"/>
      </w:rPr>
    </w:lvl>
    <w:lvl w:ilvl="1">
      <w:start w:val="1"/>
      <w:numFmt w:val="lowerLetter"/>
      <w:pStyle w:val="Zkladntextodsaz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2A64CF4"/>
    <w:multiLevelType w:val="hybridMultilevel"/>
    <w:tmpl w:val="EFC295F6"/>
    <w:lvl w:ilvl="0" w:tplc="3FC248A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966D6A"/>
    <w:multiLevelType w:val="hybridMultilevel"/>
    <w:tmpl w:val="B0BA6E0E"/>
    <w:lvl w:ilvl="0" w:tplc="98F2F02E">
      <w:start w:val="1"/>
      <w:numFmt w:val="lowerRoman"/>
      <w:lvlText w:val="(%1)"/>
      <w:lvlJc w:val="left"/>
      <w:pPr>
        <w:ind w:left="2777" w:hanging="360"/>
      </w:pPr>
      <w:rPr>
        <w:rFonts w:hint="default"/>
        <w:b w:val="0"/>
      </w:rPr>
    </w:lvl>
    <w:lvl w:ilvl="1" w:tplc="FFFFFFFF" w:tentative="1">
      <w:start w:val="1"/>
      <w:numFmt w:val="bullet"/>
      <w:lvlText w:val="o"/>
      <w:lvlJc w:val="left"/>
      <w:pPr>
        <w:ind w:left="3497" w:hanging="360"/>
      </w:pPr>
      <w:rPr>
        <w:rFonts w:ascii="Courier New" w:hAnsi="Courier New" w:cs="Courier New" w:hint="default"/>
      </w:rPr>
    </w:lvl>
    <w:lvl w:ilvl="2" w:tplc="FFFFFFFF" w:tentative="1">
      <w:start w:val="1"/>
      <w:numFmt w:val="bullet"/>
      <w:lvlText w:val=""/>
      <w:lvlJc w:val="left"/>
      <w:pPr>
        <w:ind w:left="4217" w:hanging="360"/>
      </w:pPr>
      <w:rPr>
        <w:rFonts w:ascii="Wingdings" w:hAnsi="Wingdings" w:hint="default"/>
      </w:rPr>
    </w:lvl>
    <w:lvl w:ilvl="3" w:tplc="FFFFFFFF" w:tentative="1">
      <w:start w:val="1"/>
      <w:numFmt w:val="bullet"/>
      <w:lvlText w:val=""/>
      <w:lvlJc w:val="left"/>
      <w:pPr>
        <w:ind w:left="4937" w:hanging="360"/>
      </w:pPr>
      <w:rPr>
        <w:rFonts w:ascii="Symbol" w:hAnsi="Symbol" w:hint="default"/>
      </w:rPr>
    </w:lvl>
    <w:lvl w:ilvl="4" w:tplc="FFFFFFFF" w:tentative="1">
      <w:start w:val="1"/>
      <w:numFmt w:val="bullet"/>
      <w:lvlText w:val="o"/>
      <w:lvlJc w:val="left"/>
      <w:pPr>
        <w:ind w:left="5657" w:hanging="360"/>
      </w:pPr>
      <w:rPr>
        <w:rFonts w:ascii="Courier New" w:hAnsi="Courier New" w:cs="Courier New" w:hint="default"/>
      </w:rPr>
    </w:lvl>
    <w:lvl w:ilvl="5" w:tplc="FFFFFFFF" w:tentative="1">
      <w:start w:val="1"/>
      <w:numFmt w:val="bullet"/>
      <w:lvlText w:val=""/>
      <w:lvlJc w:val="left"/>
      <w:pPr>
        <w:ind w:left="6377" w:hanging="360"/>
      </w:pPr>
      <w:rPr>
        <w:rFonts w:ascii="Wingdings" w:hAnsi="Wingdings" w:hint="default"/>
      </w:rPr>
    </w:lvl>
    <w:lvl w:ilvl="6" w:tplc="FFFFFFFF" w:tentative="1">
      <w:start w:val="1"/>
      <w:numFmt w:val="bullet"/>
      <w:lvlText w:val=""/>
      <w:lvlJc w:val="left"/>
      <w:pPr>
        <w:ind w:left="7097" w:hanging="360"/>
      </w:pPr>
      <w:rPr>
        <w:rFonts w:ascii="Symbol" w:hAnsi="Symbol" w:hint="default"/>
      </w:rPr>
    </w:lvl>
    <w:lvl w:ilvl="7" w:tplc="FFFFFFFF" w:tentative="1">
      <w:start w:val="1"/>
      <w:numFmt w:val="bullet"/>
      <w:lvlText w:val="o"/>
      <w:lvlJc w:val="left"/>
      <w:pPr>
        <w:ind w:left="7817" w:hanging="360"/>
      </w:pPr>
      <w:rPr>
        <w:rFonts w:ascii="Courier New" w:hAnsi="Courier New" w:cs="Courier New" w:hint="default"/>
      </w:rPr>
    </w:lvl>
    <w:lvl w:ilvl="8" w:tplc="FFFFFFFF" w:tentative="1">
      <w:start w:val="1"/>
      <w:numFmt w:val="bullet"/>
      <w:lvlText w:val=""/>
      <w:lvlJc w:val="left"/>
      <w:pPr>
        <w:ind w:left="8537" w:hanging="360"/>
      </w:pPr>
      <w:rPr>
        <w:rFonts w:ascii="Wingdings" w:hAnsi="Wingdings" w:hint="default"/>
      </w:rPr>
    </w:lvl>
  </w:abstractNum>
  <w:abstractNum w:abstractNumId="41" w15:restartNumberingAfterBreak="0">
    <w:nsid w:val="671A23D3"/>
    <w:multiLevelType w:val="hybridMultilevel"/>
    <w:tmpl w:val="D1A65A0A"/>
    <w:lvl w:ilvl="0" w:tplc="CC80C164">
      <w:start w:val="2"/>
      <w:numFmt w:val="bullet"/>
      <w:lvlText w:val="-"/>
      <w:lvlJc w:val="left"/>
      <w:pPr>
        <w:ind w:left="1040" w:hanging="360"/>
      </w:pPr>
      <w:rPr>
        <w:rFonts w:ascii="Segoe UI" w:eastAsiaTheme="minorHAnsi" w:hAnsi="Segoe UI" w:cs="Segoe UI"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42" w15:restartNumberingAfterBreak="0">
    <w:nsid w:val="68AB24DF"/>
    <w:multiLevelType w:val="multilevel"/>
    <w:tmpl w:val="77BE5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5945C1"/>
    <w:multiLevelType w:val="multilevel"/>
    <w:tmpl w:val="7E4CA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336B6"/>
    <w:multiLevelType w:val="hybridMultilevel"/>
    <w:tmpl w:val="24A4EABE"/>
    <w:lvl w:ilvl="0" w:tplc="9A645A3E">
      <w:start w:val="10"/>
      <w:numFmt w:val="decimal"/>
      <w:lvlText w:val="6.%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E5C0CCF"/>
    <w:multiLevelType w:val="hybridMultilevel"/>
    <w:tmpl w:val="DD78C1F8"/>
    <w:lvl w:ilvl="0" w:tplc="9056A966">
      <w:start w:val="1"/>
      <w:numFmt w:val="lowerLetter"/>
      <w:lvlText w:val="%1)"/>
      <w:lvlJc w:val="left"/>
      <w:pPr>
        <w:ind w:left="720" w:hanging="360"/>
      </w:pPr>
    </w:lvl>
    <w:lvl w:ilvl="1" w:tplc="5BD095E8">
      <w:start w:val="2"/>
      <w:numFmt w:val="bullet"/>
      <w:pStyle w:val="Citt1"/>
      <w:lvlText w:val="-"/>
      <w:lvlJc w:val="left"/>
      <w:pPr>
        <w:ind w:left="1440" w:hanging="360"/>
      </w:pPr>
      <w:rPr>
        <w:rFonts w:ascii="Arial" w:eastAsia="Times New Roman" w:hAnsi="Arial" w:cs="Arial" w:hint="default"/>
      </w:rPr>
    </w:lvl>
    <w:lvl w:ilvl="2" w:tplc="6C600C4E">
      <w:start w:val="1"/>
      <w:numFmt w:val="upperLetter"/>
      <w:lvlText w:val="%3."/>
      <w:lvlJc w:val="left"/>
      <w:pPr>
        <w:ind w:left="2700" w:hanging="720"/>
      </w:pPr>
      <w:rPr>
        <w:rFonts w:hint="default"/>
      </w:rPr>
    </w:lvl>
    <w:lvl w:ilvl="3" w:tplc="5D447D52" w:tentative="1">
      <w:start w:val="1"/>
      <w:numFmt w:val="decimal"/>
      <w:lvlText w:val="%4."/>
      <w:lvlJc w:val="left"/>
      <w:pPr>
        <w:ind w:left="2880" w:hanging="360"/>
      </w:pPr>
    </w:lvl>
    <w:lvl w:ilvl="4" w:tplc="2FF08854" w:tentative="1">
      <w:start w:val="1"/>
      <w:numFmt w:val="lowerLetter"/>
      <w:lvlText w:val="%5."/>
      <w:lvlJc w:val="left"/>
      <w:pPr>
        <w:ind w:left="3600" w:hanging="360"/>
      </w:pPr>
    </w:lvl>
    <w:lvl w:ilvl="5" w:tplc="67B29F28" w:tentative="1">
      <w:start w:val="1"/>
      <w:numFmt w:val="lowerRoman"/>
      <w:lvlText w:val="%6."/>
      <w:lvlJc w:val="right"/>
      <w:pPr>
        <w:ind w:left="4320" w:hanging="180"/>
      </w:pPr>
    </w:lvl>
    <w:lvl w:ilvl="6" w:tplc="38CE9192" w:tentative="1">
      <w:start w:val="1"/>
      <w:numFmt w:val="decimal"/>
      <w:lvlText w:val="%7."/>
      <w:lvlJc w:val="left"/>
      <w:pPr>
        <w:ind w:left="5040" w:hanging="360"/>
      </w:pPr>
    </w:lvl>
    <w:lvl w:ilvl="7" w:tplc="0A048C52" w:tentative="1">
      <w:start w:val="1"/>
      <w:numFmt w:val="lowerLetter"/>
      <w:lvlText w:val="%8."/>
      <w:lvlJc w:val="left"/>
      <w:pPr>
        <w:ind w:left="5760" w:hanging="360"/>
      </w:pPr>
    </w:lvl>
    <w:lvl w:ilvl="8" w:tplc="9BD6F02A" w:tentative="1">
      <w:start w:val="1"/>
      <w:numFmt w:val="lowerRoman"/>
      <w:lvlText w:val="%9."/>
      <w:lvlJc w:val="right"/>
      <w:pPr>
        <w:ind w:left="6480" w:hanging="180"/>
      </w:pPr>
    </w:lvl>
  </w:abstractNum>
  <w:abstractNum w:abstractNumId="46" w15:restartNumberingAfterBreak="0">
    <w:nsid w:val="714F2D02"/>
    <w:multiLevelType w:val="hybridMultilevel"/>
    <w:tmpl w:val="F1E0B3B2"/>
    <w:lvl w:ilvl="0" w:tplc="86A284DA">
      <w:start w:val="1"/>
      <w:numFmt w:val="bullet"/>
      <w:pStyle w:val="UOdr3"/>
      <w:lvlText w:val=""/>
      <w:lvlJc w:val="left"/>
      <w:pPr>
        <w:ind w:left="1069" w:hanging="360"/>
      </w:pPr>
      <w:rPr>
        <w:rFonts w:ascii="Symbol" w:hAnsi="Symbol" w:hint="default"/>
      </w:rPr>
    </w:lvl>
    <w:lvl w:ilvl="1" w:tplc="0AEEB2C0">
      <w:start w:val="1"/>
      <w:numFmt w:val="bullet"/>
      <w:lvlText w:val="o"/>
      <w:lvlJc w:val="left"/>
      <w:pPr>
        <w:ind w:left="1789" w:hanging="360"/>
      </w:pPr>
      <w:rPr>
        <w:rFonts w:ascii="Courier New" w:hAnsi="Courier New" w:cs="Courier New" w:hint="default"/>
      </w:rPr>
    </w:lvl>
    <w:lvl w:ilvl="2" w:tplc="14C88070">
      <w:start w:val="1"/>
      <w:numFmt w:val="bullet"/>
      <w:lvlText w:val=""/>
      <w:lvlJc w:val="left"/>
      <w:pPr>
        <w:ind w:left="2509" w:hanging="360"/>
      </w:pPr>
      <w:rPr>
        <w:rFonts w:ascii="Wingdings" w:hAnsi="Wingdings" w:cs="Wingdings" w:hint="default"/>
      </w:rPr>
    </w:lvl>
    <w:lvl w:ilvl="3" w:tplc="A6E074DA">
      <w:start w:val="1"/>
      <w:numFmt w:val="bullet"/>
      <w:lvlText w:val=""/>
      <w:lvlJc w:val="left"/>
      <w:pPr>
        <w:ind w:left="3229" w:hanging="360"/>
      </w:pPr>
      <w:rPr>
        <w:rFonts w:ascii="Symbol" w:hAnsi="Symbol" w:cs="Symbol" w:hint="default"/>
      </w:rPr>
    </w:lvl>
    <w:lvl w:ilvl="4" w:tplc="3FA0546C">
      <w:start w:val="1"/>
      <w:numFmt w:val="bullet"/>
      <w:lvlText w:val="o"/>
      <w:lvlJc w:val="left"/>
      <w:pPr>
        <w:ind w:left="3949" w:hanging="360"/>
      </w:pPr>
      <w:rPr>
        <w:rFonts w:ascii="Courier New" w:hAnsi="Courier New" w:cs="Courier New" w:hint="default"/>
      </w:rPr>
    </w:lvl>
    <w:lvl w:ilvl="5" w:tplc="354C1230">
      <w:start w:val="1"/>
      <w:numFmt w:val="bullet"/>
      <w:lvlText w:val=""/>
      <w:lvlJc w:val="left"/>
      <w:pPr>
        <w:ind w:left="4669" w:hanging="360"/>
      </w:pPr>
      <w:rPr>
        <w:rFonts w:ascii="Wingdings" w:hAnsi="Wingdings" w:cs="Wingdings" w:hint="default"/>
      </w:rPr>
    </w:lvl>
    <w:lvl w:ilvl="6" w:tplc="0F42BF0E">
      <w:start w:val="1"/>
      <w:numFmt w:val="bullet"/>
      <w:lvlText w:val=""/>
      <w:lvlJc w:val="left"/>
      <w:pPr>
        <w:ind w:left="5389" w:hanging="360"/>
      </w:pPr>
      <w:rPr>
        <w:rFonts w:ascii="Symbol" w:hAnsi="Symbol" w:cs="Symbol" w:hint="default"/>
      </w:rPr>
    </w:lvl>
    <w:lvl w:ilvl="7" w:tplc="1FB00F52">
      <w:start w:val="1"/>
      <w:numFmt w:val="bullet"/>
      <w:lvlText w:val="o"/>
      <w:lvlJc w:val="left"/>
      <w:pPr>
        <w:ind w:left="6109" w:hanging="360"/>
      </w:pPr>
      <w:rPr>
        <w:rFonts w:ascii="Courier New" w:hAnsi="Courier New" w:cs="Courier New" w:hint="default"/>
      </w:rPr>
    </w:lvl>
    <w:lvl w:ilvl="8" w:tplc="037E5710">
      <w:start w:val="1"/>
      <w:numFmt w:val="bullet"/>
      <w:lvlText w:val=""/>
      <w:lvlJc w:val="left"/>
      <w:pPr>
        <w:ind w:left="6829" w:hanging="360"/>
      </w:pPr>
      <w:rPr>
        <w:rFonts w:ascii="Wingdings" w:hAnsi="Wingdings" w:cs="Wingdings" w:hint="default"/>
      </w:rPr>
    </w:lvl>
  </w:abstractNum>
  <w:abstractNum w:abstractNumId="47" w15:restartNumberingAfterBreak="0">
    <w:nsid w:val="77597579"/>
    <w:multiLevelType w:val="hybridMultilevel"/>
    <w:tmpl w:val="6A187D6A"/>
    <w:lvl w:ilvl="0" w:tplc="604EFE0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5769655">
    <w:abstractNumId w:val="15"/>
  </w:num>
  <w:num w:numId="2" w16cid:durableId="1455907663">
    <w:abstractNumId w:val="46"/>
  </w:num>
  <w:num w:numId="3" w16cid:durableId="1633705480">
    <w:abstractNumId w:val="38"/>
  </w:num>
  <w:num w:numId="4" w16cid:durableId="980574100">
    <w:abstractNumId w:val="0"/>
  </w:num>
  <w:num w:numId="5" w16cid:durableId="632520614">
    <w:abstractNumId w:val="45"/>
  </w:num>
  <w:num w:numId="6" w16cid:durableId="1489400625">
    <w:abstractNumId w:val="20"/>
  </w:num>
  <w:num w:numId="7" w16cid:durableId="1980063974">
    <w:abstractNumId w:val="8"/>
  </w:num>
  <w:num w:numId="8" w16cid:durableId="487787400">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9" w16cid:durableId="81101834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1106"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 w16cid:durableId="1366294945">
    <w:abstractNumId w:val="36"/>
  </w:num>
  <w:num w:numId="11" w16cid:durableId="1953004417">
    <w:abstractNumId w:val="18"/>
  </w:num>
  <w:num w:numId="12" w16cid:durableId="137041691">
    <w:abstractNumId w:val="22"/>
  </w:num>
  <w:num w:numId="13" w16cid:durableId="1068923980">
    <w:abstractNumId w:val="23"/>
  </w:num>
  <w:num w:numId="14" w16cid:durableId="919026918">
    <w:abstractNumId w:val="6"/>
  </w:num>
  <w:num w:numId="15" w16cid:durableId="205525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657222317">
    <w:abstractNumId w:val="25"/>
  </w:num>
  <w:num w:numId="17" w16cid:durableId="365830562">
    <w:abstractNumId w:val="4"/>
  </w:num>
  <w:num w:numId="18" w16cid:durableId="774902632">
    <w:abstractNumId w:val="32"/>
  </w:num>
  <w:num w:numId="19" w16cid:durableId="876546859">
    <w:abstractNumId w:val="29"/>
  </w:num>
  <w:num w:numId="20" w16cid:durableId="1452282672">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202980373">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282074205">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3717212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1100641850">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171022777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6" w16cid:durableId="1197473908">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199899638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384593798">
    <w:abstractNumId w:val="1"/>
  </w:num>
  <w:num w:numId="29" w16cid:durableId="1589383589">
    <w:abstractNumId w:val="3"/>
  </w:num>
  <w:num w:numId="30" w16cid:durableId="2054692721">
    <w:abstractNumId w:val="41"/>
  </w:num>
  <w:num w:numId="31" w16cid:durableId="1090396703">
    <w:abstractNumId w:val="24"/>
  </w:num>
  <w:num w:numId="32" w16cid:durableId="1392996518">
    <w:abstractNumId w:val="40"/>
  </w:num>
  <w:num w:numId="33" w16cid:durableId="782572094">
    <w:abstractNumId w:val="13"/>
  </w:num>
  <w:num w:numId="34" w16cid:durableId="88594447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5" w16cid:durableId="183055655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6" w16cid:durableId="18370959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7" w16cid:durableId="101812426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8" w16cid:durableId="200057894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9" w16cid:durableId="37743554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0" w16cid:durableId="677119730">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1" w16cid:durableId="35784526">
    <w:abstractNumId w:val="28"/>
  </w:num>
  <w:num w:numId="42" w16cid:durableId="98247003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3" w16cid:durableId="835417387">
    <w:abstractNumId w:val="16"/>
  </w:num>
  <w:num w:numId="44" w16cid:durableId="249896094">
    <w:abstractNumId w:val="7"/>
  </w:num>
  <w:num w:numId="45" w16cid:durableId="243417050">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6" w16cid:durableId="70883996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7" w16cid:durableId="1747726125">
    <w:abstractNumId w:val="14"/>
  </w:num>
  <w:num w:numId="48" w16cid:durableId="1728452452">
    <w:abstractNumId w:val="33"/>
  </w:num>
  <w:num w:numId="49" w16cid:durableId="158225391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0" w16cid:durableId="94084538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1" w16cid:durableId="18533907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2" w16cid:durableId="108745848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3" w16cid:durableId="47769422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4" w16cid:durableId="202605832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5" w16cid:durableId="1249576618">
    <w:abstractNumId w:val="10"/>
  </w:num>
  <w:num w:numId="56" w16cid:durableId="740829280">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7" w16cid:durableId="182288954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8" w16cid:durableId="123956051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59" w16cid:durableId="155608742">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0" w16cid:durableId="145452035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1" w16cid:durableId="200894530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2" w16cid:durableId="183575648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3" w16cid:durableId="704909753">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4" w16cid:durableId="198557374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5" w16cid:durableId="1986540975">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66" w16cid:durableId="582186411">
    <w:abstractNumId w:val="42"/>
  </w:num>
  <w:num w:numId="67" w16cid:durableId="1465804975">
    <w:abstractNumId w:val="9"/>
  </w:num>
  <w:num w:numId="68" w16cid:durableId="970398158">
    <w:abstractNumId w:val="43"/>
  </w:num>
  <w:num w:numId="69" w16cid:durableId="898249334">
    <w:abstractNumId w:val="12"/>
  </w:num>
  <w:num w:numId="70" w16cid:durableId="530387847">
    <w:abstractNumId w:val="27"/>
  </w:num>
  <w:num w:numId="71" w16cid:durableId="638807568">
    <w:abstractNumId w:val="26"/>
  </w:num>
  <w:num w:numId="72" w16cid:durableId="197471255">
    <w:abstractNumId w:val="19"/>
  </w:num>
  <w:num w:numId="73" w16cid:durableId="1388148406">
    <w:abstractNumId w:val="21"/>
  </w:num>
  <w:num w:numId="74" w16cid:durableId="208833365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5" w16cid:durableId="1707369493">
    <w:abstractNumId w:val="31"/>
  </w:num>
  <w:num w:numId="76" w16cid:durableId="33176498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7" w16cid:durableId="114531459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8" w16cid:durableId="569845428">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79" w16cid:durableId="28046046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0" w16cid:durableId="178291384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1" w16cid:durableId="108904303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2" w16cid:durableId="164792684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3" w16cid:durableId="2059939100">
    <w:abstractNumId w:val="11"/>
    <w:lvlOverride w:ilvl="0">
      <w:startOverride w:val="6"/>
      <w:lvl w:ilvl="0">
        <w:start w:val="6"/>
        <w:numFmt w:val="upperRoman"/>
        <w:pStyle w:val="Nadpis1"/>
        <w:lvlText w:val="%1."/>
        <w:lvlJc w:val="right"/>
        <w:pPr>
          <w:ind w:left="0" w:firstLine="0"/>
        </w:pPr>
        <w:rPr>
          <w:rFonts w:hint="default"/>
          <w:b/>
        </w:rPr>
      </w:lvl>
    </w:lvlOverride>
    <w:lvlOverride w:ilvl="1">
      <w:startOverride w:val="31"/>
      <w:lvl w:ilvl="1">
        <w:start w:val="3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num>
  <w:num w:numId="84" w16cid:durableId="67792571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5" w16cid:durableId="821117763">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6" w16cid:durableId="174064048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7" w16cid:durableId="174255655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8" w16cid:durableId="339548058">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9" w16cid:durableId="933131157">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0" w16cid:durableId="1730957660">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4"/>
          <w:szCs w:val="24"/>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1" w16cid:durableId="1274707816">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2" w16cid:durableId="930242398">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3" w16cid:durableId="98161525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4" w16cid:durableId="1683431032">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5" w16cid:durableId="2089838107">
    <w:abstractNumId w:val="37"/>
  </w:num>
  <w:num w:numId="96" w16cid:durableId="143675366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7" w16cid:durableId="1661690453">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98" w16cid:durableId="325979160">
    <w:abstractNumId w:val="17"/>
  </w:num>
  <w:num w:numId="99" w16cid:durableId="37015663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0" w16cid:durableId="55052349">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1" w16cid:durableId="683828321">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2" w16cid:durableId="231164693">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3" w16cid:durableId="569773295">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04" w16cid:durableId="812211255">
    <w:abstractNumId w:val="39"/>
  </w:num>
  <w:num w:numId="105" w16cid:durableId="525483517">
    <w:abstractNumId w:val="30"/>
  </w:num>
  <w:num w:numId="106" w16cid:durableId="2100832915">
    <w:abstractNumId w:val="5"/>
  </w:num>
  <w:num w:numId="107" w16cid:durableId="1102721056">
    <w:abstractNumId w:val="44"/>
  </w:num>
  <w:num w:numId="108" w16cid:durableId="375351923">
    <w:abstractNumId w:val="2"/>
  </w:num>
  <w:num w:numId="109" w16cid:durableId="156701299">
    <w:abstractNumId w:val="47"/>
  </w:num>
  <w:num w:numId="110" w16cid:durableId="1410226114">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1" w16cid:durableId="2073691458">
    <w:abstractNumId w:val="11"/>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ascii="Segoe UI" w:hAnsi="Segoe UI" w:cs="Segoe UI"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ascii="Segoe UI" w:hAnsi="Segoe UI" w:cs="Segoe UI" w:hint="default"/>
          <w:sz w:val="22"/>
          <w:szCs w:val="22"/>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2" w16cid:durableId="261957053">
    <w:abstractNumId w:val="3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3"/>
    <w:rsid w:val="00000D77"/>
    <w:rsid w:val="00000FED"/>
    <w:rsid w:val="0000469C"/>
    <w:rsid w:val="000046F5"/>
    <w:rsid w:val="000066DA"/>
    <w:rsid w:val="00006CC7"/>
    <w:rsid w:val="00010BD9"/>
    <w:rsid w:val="00010F2C"/>
    <w:rsid w:val="00011346"/>
    <w:rsid w:val="00011669"/>
    <w:rsid w:val="00014CC4"/>
    <w:rsid w:val="000150AC"/>
    <w:rsid w:val="00017EF1"/>
    <w:rsid w:val="000237E3"/>
    <w:rsid w:val="000248C4"/>
    <w:rsid w:val="00027169"/>
    <w:rsid w:val="0002762C"/>
    <w:rsid w:val="000304A2"/>
    <w:rsid w:val="0003052B"/>
    <w:rsid w:val="00032B63"/>
    <w:rsid w:val="00032BFA"/>
    <w:rsid w:val="00037019"/>
    <w:rsid w:val="00037C67"/>
    <w:rsid w:val="00037E6B"/>
    <w:rsid w:val="00040ADF"/>
    <w:rsid w:val="00043CDE"/>
    <w:rsid w:val="00045B1C"/>
    <w:rsid w:val="00045DB9"/>
    <w:rsid w:val="000465AC"/>
    <w:rsid w:val="00047255"/>
    <w:rsid w:val="00047871"/>
    <w:rsid w:val="0005088D"/>
    <w:rsid w:val="000536B9"/>
    <w:rsid w:val="000537CB"/>
    <w:rsid w:val="0005485D"/>
    <w:rsid w:val="000555AB"/>
    <w:rsid w:val="000567B1"/>
    <w:rsid w:val="0006032A"/>
    <w:rsid w:val="00061EB6"/>
    <w:rsid w:val="00061F74"/>
    <w:rsid w:val="00061F88"/>
    <w:rsid w:val="000647AB"/>
    <w:rsid w:val="00065840"/>
    <w:rsid w:val="00066B66"/>
    <w:rsid w:val="000674EF"/>
    <w:rsid w:val="000676C5"/>
    <w:rsid w:val="00070D5E"/>
    <w:rsid w:val="000714F3"/>
    <w:rsid w:val="0007161C"/>
    <w:rsid w:val="00073A55"/>
    <w:rsid w:val="00074A5A"/>
    <w:rsid w:val="00076852"/>
    <w:rsid w:val="00076D5D"/>
    <w:rsid w:val="0008122C"/>
    <w:rsid w:val="0008184B"/>
    <w:rsid w:val="000819BD"/>
    <w:rsid w:val="000833EA"/>
    <w:rsid w:val="00083CDE"/>
    <w:rsid w:val="00084413"/>
    <w:rsid w:val="000848E0"/>
    <w:rsid w:val="00085584"/>
    <w:rsid w:val="00087457"/>
    <w:rsid w:val="00092049"/>
    <w:rsid w:val="00092B29"/>
    <w:rsid w:val="00093FA4"/>
    <w:rsid w:val="00094D20"/>
    <w:rsid w:val="000953BA"/>
    <w:rsid w:val="00095D04"/>
    <w:rsid w:val="000A02AF"/>
    <w:rsid w:val="000A1512"/>
    <w:rsid w:val="000A17F5"/>
    <w:rsid w:val="000A2B60"/>
    <w:rsid w:val="000A2DDE"/>
    <w:rsid w:val="000A6D98"/>
    <w:rsid w:val="000A7A9D"/>
    <w:rsid w:val="000B0F9F"/>
    <w:rsid w:val="000B2687"/>
    <w:rsid w:val="000B54A6"/>
    <w:rsid w:val="000B63B7"/>
    <w:rsid w:val="000B6A07"/>
    <w:rsid w:val="000B7455"/>
    <w:rsid w:val="000B7906"/>
    <w:rsid w:val="000B7D1F"/>
    <w:rsid w:val="000B7D51"/>
    <w:rsid w:val="000C0B6B"/>
    <w:rsid w:val="000C0F33"/>
    <w:rsid w:val="000C1236"/>
    <w:rsid w:val="000C1664"/>
    <w:rsid w:val="000C1D99"/>
    <w:rsid w:val="000C4785"/>
    <w:rsid w:val="000C4A58"/>
    <w:rsid w:val="000C59B8"/>
    <w:rsid w:val="000D1F31"/>
    <w:rsid w:val="000D26DC"/>
    <w:rsid w:val="000D53A9"/>
    <w:rsid w:val="000D5C3B"/>
    <w:rsid w:val="000D6A4E"/>
    <w:rsid w:val="000E0C2D"/>
    <w:rsid w:val="000E1EDB"/>
    <w:rsid w:val="000E2CE1"/>
    <w:rsid w:val="000E55A1"/>
    <w:rsid w:val="000E6192"/>
    <w:rsid w:val="000F0F8A"/>
    <w:rsid w:val="000F16EA"/>
    <w:rsid w:val="000F1D55"/>
    <w:rsid w:val="000F55A8"/>
    <w:rsid w:val="000F5BCF"/>
    <w:rsid w:val="000F5ECF"/>
    <w:rsid w:val="000F6AD0"/>
    <w:rsid w:val="001003B3"/>
    <w:rsid w:val="00100530"/>
    <w:rsid w:val="001016CD"/>
    <w:rsid w:val="00102BB2"/>
    <w:rsid w:val="0010594C"/>
    <w:rsid w:val="00111FEE"/>
    <w:rsid w:val="001143DF"/>
    <w:rsid w:val="00115BB2"/>
    <w:rsid w:val="00116610"/>
    <w:rsid w:val="00122E44"/>
    <w:rsid w:val="00124455"/>
    <w:rsid w:val="00125B01"/>
    <w:rsid w:val="0013085E"/>
    <w:rsid w:val="00132988"/>
    <w:rsid w:val="0013393F"/>
    <w:rsid w:val="00136418"/>
    <w:rsid w:val="0014068D"/>
    <w:rsid w:val="00140BCB"/>
    <w:rsid w:val="00140FB7"/>
    <w:rsid w:val="00146AE4"/>
    <w:rsid w:val="00151346"/>
    <w:rsid w:val="00152C24"/>
    <w:rsid w:val="001541D3"/>
    <w:rsid w:val="00154542"/>
    <w:rsid w:val="00155E9E"/>
    <w:rsid w:val="001570F6"/>
    <w:rsid w:val="00157AD6"/>
    <w:rsid w:val="00157B56"/>
    <w:rsid w:val="00160F74"/>
    <w:rsid w:val="001610BD"/>
    <w:rsid w:val="001612CF"/>
    <w:rsid w:val="0016289E"/>
    <w:rsid w:val="00164F9E"/>
    <w:rsid w:val="00177335"/>
    <w:rsid w:val="001779DD"/>
    <w:rsid w:val="00183037"/>
    <w:rsid w:val="001853EA"/>
    <w:rsid w:val="00185DA7"/>
    <w:rsid w:val="00186DFC"/>
    <w:rsid w:val="00187A91"/>
    <w:rsid w:val="00187B3B"/>
    <w:rsid w:val="00191D30"/>
    <w:rsid w:val="00192FE2"/>
    <w:rsid w:val="0019317B"/>
    <w:rsid w:val="00193AA1"/>
    <w:rsid w:val="00193E16"/>
    <w:rsid w:val="00195593"/>
    <w:rsid w:val="001A08F3"/>
    <w:rsid w:val="001A0C4F"/>
    <w:rsid w:val="001A10B1"/>
    <w:rsid w:val="001A1850"/>
    <w:rsid w:val="001A2006"/>
    <w:rsid w:val="001A2350"/>
    <w:rsid w:val="001A236E"/>
    <w:rsid w:val="001A2BB1"/>
    <w:rsid w:val="001A32FD"/>
    <w:rsid w:val="001A4306"/>
    <w:rsid w:val="001A4477"/>
    <w:rsid w:val="001A4D27"/>
    <w:rsid w:val="001A5230"/>
    <w:rsid w:val="001A60BA"/>
    <w:rsid w:val="001A693E"/>
    <w:rsid w:val="001B128D"/>
    <w:rsid w:val="001B1842"/>
    <w:rsid w:val="001B2231"/>
    <w:rsid w:val="001B2B81"/>
    <w:rsid w:val="001B3218"/>
    <w:rsid w:val="001B3664"/>
    <w:rsid w:val="001B7D6A"/>
    <w:rsid w:val="001C0905"/>
    <w:rsid w:val="001C0C36"/>
    <w:rsid w:val="001C2256"/>
    <w:rsid w:val="001C226B"/>
    <w:rsid w:val="001C35BA"/>
    <w:rsid w:val="001C4F75"/>
    <w:rsid w:val="001C55EA"/>
    <w:rsid w:val="001C69E6"/>
    <w:rsid w:val="001D0250"/>
    <w:rsid w:val="001D0BCE"/>
    <w:rsid w:val="001D2D0A"/>
    <w:rsid w:val="001D377B"/>
    <w:rsid w:val="001D60F3"/>
    <w:rsid w:val="001D6616"/>
    <w:rsid w:val="001D6AB4"/>
    <w:rsid w:val="001E04CC"/>
    <w:rsid w:val="001E196C"/>
    <w:rsid w:val="001E2EC9"/>
    <w:rsid w:val="001E37EA"/>
    <w:rsid w:val="001E3AEE"/>
    <w:rsid w:val="001E6D53"/>
    <w:rsid w:val="001E6DB7"/>
    <w:rsid w:val="001F26BF"/>
    <w:rsid w:val="001F34BB"/>
    <w:rsid w:val="001F555E"/>
    <w:rsid w:val="001F68E0"/>
    <w:rsid w:val="00202768"/>
    <w:rsid w:val="00203807"/>
    <w:rsid w:val="002048E2"/>
    <w:rsid w:val="002069A6"/>
    <w:rsid w:val="00210856"/>
    <w:rsid w:val="002109FB"/>
    <w:rsid w:val="002125AA"/>
    <w:rsid w:val="00212D59"/>
    <w:rsid w:val="00213B2A"/>
    <w:rsid w:val="00213ECC"/>
    <w:rsid w:val="00215442"/>
    <w:rsid w:val="0021629C"/>
    <w:rsid w:val="002166C9"/>
    <w:rsid w:val="00216FC0"/>
    <w:rsid w:val="00222701"/>
    <w:rsid w:val="00222D7C"/>
    <w:rsid w:val="00223504"/>
    <w:rsid w:val="002238EC"/>
    <w:rsid w:val="00223BD0"/>
    <w:rsid w:val="00224415"/>
    <w:rsid w:val="00224D1D"/>
    <w:rsid w:val="00225C63"/>
    <w:rsid w:val="00225DC0"/>
    <w:rsid w:val="002265B5"/>
    <w:rsid w:val="0022660A"/>
    <w:rsid w:val="00227AEE"/>
    <w:rsid w:val="00231F6C"/>
    <w:rsid w:val="0023482C"/>
    <w:rsid w:val="00235529"/>
    <w:rsid w:val="00240E39"/>
    <w:rsid w:val="002423A5"/>
    <w:rsid w:val="00245115"/>
    <w:rsid w:val="002457AF"/>
    <w:rsid w:val="00246FE7"/>
    <w:rsid w:val="002476E9"/>
    <w:rsid w:val="0025005B"/>
    <w:rsid w:val="00250259"/>
    <w:rsid w:val="00252D7D"/>
    <w:rsid w:val="00253308"/>
    <w:rsid w:val="002550ED"/>
    <w:rsid w:val="00255C6B"/>
    <w:rsid w:val="00255C7A"/>
    <w:rsid w:val="00255E79"/>
    <w:rsid w:val="00256044"/>
    <w:rsid w:val="002612CE"/>
    <w:rsid w:val="002628A5"/>
    <w:rsid w:val="00262EDB"/>
    <w:rsid w:val="00265580"/>
    <w:rsid w:val="002659C2"/>
    <w:rsid w:val="002671AC"/>
    <w:rsid w:val="00270A3B"/>
    <w:rsid w:val="00272BE8"/>
    <w:rsid w:val="00273B4D"/>
    <w:rsid w:val="00273C3A"/>
    <w:rsid w:val="0027454A"/>
    <w:rsid w:val="00274E6C"/>
    <w:rsid w:val="002762F4"/>
    <w:rsid w:val="00280DE6"/>
    <w:rsid w:val="002857DE"/>
    <w:rsid w:val="00286EC2"/>
    <w:rsid w:val="00287136"/>
    <w:rsid w:val="002873E6"/>
    <w:rsid w:val="00287604"/>
    <w:rsid w:val="00287E1F"/>
    <w:rsid w:val="00291985"/>
    <w:rsid w:val="002948B9"/>
    <w:rsid w:val="00296155"/>
    <w:rsid w:val="002970B7"/>
    <w:rsid w:val="002A002F"/>
    <w:rsid w:val="002A02D8"/>
    <w:rsid w:val="002A2116"/>
    <w:rsid w:val="002A2CB0"/>
    <w:rsid w:val="002A5455"/>
    <w:rsid w:val="002B0043"/>
    <w:rsid w:val="002B2317"/>
    <w:rsid w:val="002B3453"/>
    <w:rsid w:val="002B552E"/>
    <w:rsid w:val="002B573A"/>
    <w:rsid w:val="002B606F"/>
    <w:rsid w:val="002B67E0"/>
    <w:rsid w:val="002C0A7D"/>
    <w:rsid w:val="002C3B87"/>
    <w:rsid w:val="002C4F19"/>
    <w:rsid w:val="002C5045"/>
    <w:rsid w:val="002C6DE7"/>
    <w:rsid w:val="002D07FD"/>
    <w:rsid w:val="002D2641"/>
    <w:rsid w:val="002D2A05"/>
    <w:rsid w:val="002D58F8"/>
    <w:rsid w:val="002D5BB0"/>
    <w:rsid w:val="002E0467"/>
    <w:rsid w:val="002E0480"/>
    <w:rsid w:val="002E283A"/>
    <w:rsid w:val="002E2A40"/>
    <w:rsid w:val="002E2A84"/>
    <w:rsid w:val="002E3A30"/>
    <w:rsid w:val="002E47FD"/>
    <w:rsid w:val="002E57D8"/>
    <w:rsid w:val="002E6A1C"/>
    <w:rsid w:val="002F09B3"/>
    <w:rsid w:val="002F15E6"/>
    <w:rsid w:val="002F16CA"/>
    <w:rsid w:val="002F200D"/>
    <w:rsid w:val="002F4F78"/>
    <w:rsid w:val="002F5B28"/>
    <w:rsid w:val="002F5D3D"/>
    <w:rsid w:val="002F737F"/>
    <w:rsid w:val="002F7B93"/>
    <w:rsid w:val="003001B6"/>
    <w:rsid w:val="003004C3"/>
    <w:rsid w:val="00300D97"/>
    <w:rsid w:val="00300DCF"/>
    <w:rsid w:val="0030136D"/>
    <w:rsid w:val="003021FF"/>
    <w:rsid w:val="00304F83"/>
    <w:rsid w:val="00306C46"/>
    <w:rsid w:val="00307099"/>
    <w:rsid w:val="003074D6"/>
    <w:rsid w:val="00307E09"/>
    <w:rsid w:val="003114A0"/>
    <w:rsid w:val="00311562"/>
    <w:rsid w:val="0031174E"/>
    <w:rsid w:val="003153A1"/>
    <w:rsid w:val="003160DB"/>
    <w:rsid w:val="00317098"/>
    <w:rsid w:val="0032054E"/>
    <w:rsid w:val="00321B49"/>
    <w:rsid w:val="003243C0"/>
    <w:rsid w:val="0033096B"/>
    <w:rsid w:val="00331517"/>
    <w:rsid w:val="00333553"/>
    <w:rsid w:val="00334239"/>
    <w:rsid w:val="00334262"/>
    <w:rsid w:val="00335250"/>
    <w:rsid w:val="00336096"/>
    <w:rsid w:val="003367F3"/>
    <w:rsid w:val="00336A21"/>
    <w:rsid w:val="003375ED"/>
    <w:rsid w:val="003414B0"/>
    <w:rsid w:val="0034298A"/>
    <w:rsid w:val="00343DCC"/>
    <w:rsid w:val="0034464C"/>
    <w:rsid w:val="0034466D"/>
    <w:rsid w:val="003449C1"/>
    <w:rsid w:val="00351104"/>
    <w:rsid w:val="00353B5C"/>
    <w:rsid w:val="0035756B"/>
    <w:rsid w:val="00357EE9"/>
    <w:rsid w:val="00357F3B"/>
    <w:rsid w:val="00361ABA"/>
    <w:rsid w:val="00361E48"/>
    <w:rsid w:val="00362444"/>
    <w:rsid w:val="00363DC4"/>
    <w:rsid w:val="00366320"/>
    <w:rsid w:val="003712DD"/>
    <w:rsid w:val="00373FF7"/>
    <w:rsid w:val="00375088"/>
    <w:rsid w:val="00375506"/>
    <w:rsid w:val="00377300"/>
    <w:rsid w:val="0037744C"/>
    <w:rsid w:val="00380D6E"/>
    <w:rsid w:val="003818A4"/>
    <w:rsid w:val="00381C73"/>
    <w:rsid w:val="00382FA1"/>
    <w:rsid w:val="00384931"/>
    <w:rsid w:val="00385229"/>
    <w:rsid w:val="003859A4"/>
    <w:rsid w:val="00390FE7"/>
    <w:rsid w:val="003948F8"/>
    <w:rsid w:val="00395CFF"/>
    <w:rsid w:val="00396837"/>
    <w:rsid w:val="00396BEE"/>
    <w:rsid w:val="003A0D7D"/>
    <w:rsid w:val="003A4850"/>
    <w:rsid w:val="003A57B6"/>
    <w:rsid w:val="003A635F"/>
    <w:rsid w:val="003A6ECF"/>
    <w:rsid w:val="003B239D"/>
    <w:rsid w:val="003B4949"/>
    <w:rsid w:val="003B4D01"/>
    <w:rsid w:val="003B4FF0"/>
    <w:rsid w:val="003B55C8"/>
    <w:rsid w:val="003B5F32"/>
    <w:rsid w:val="003C2F8F"/>
    <w:rsid w:val="003C32C0"/>
    <w:rsid w:val="003C3776"/>
    <w:rsid w:val="003C4CF5"/>
    <w:rsid w:val="003C6382"/>
    <w:rsid w:val="003C78CF"/>
    <w:rsid w:val="003C7982"/>
    <w:rsid w:val="003D0D54"/>
    <w:rsid w:val="003D16D6"/>
    <w:rsid w:val="003D2E23"/>
    <w:rsid w:val="003D3D0C"/>
    <w:rsid w:val="003D5D52"/>
    <w:rsid w:val="003D61DC"/>
    <w:rsid w:val="003E1531"/>
    <w:rsid w:val="003E1999"/>
    <w:rsid w:val="003E1D88"/>
    <w:rsid w:val="003E2C72"/>
    <w:rsid w:val="003E4921"/>
    <w:rsid w:val="003E4E00"/>
    <w:rsid w:val="003E5D37"/>
    <w:rsid w:val="003E5EA8"/>
    <w:rsid w:val="003E6C30"/>
    <w:rsid w:val="003E7DA9"/>
    <w:rsid w:val="003F1BC2"/>
    <w:rsid w:val="003F1D16"/>
    <w:rsid w:val="003F4973"/>
    <w:rsid w:val="003F5FCF"/>
    <w:rsid w:val="003F78B4"/>
    <w:rsid w:val="004018B4"/>
    <w:rsid w:val="0040377B"/>
    <w:rsid w:val="00407665"/>
    <w:rsid w:val="00407A1A"/>
    <w:rsid w:val="00407E31"/>
    <w:rsid w:val="00407F04"/>
    <w:rsid w:val="004120A5"/>
    <w:rsid w:val="00412554"/>
    <w:rsid w:val="00414C37"/>
    <w:rsid w:val="00417FA0"/>
    <w:rsid w:val="00421425"/>
    <w:rsid w:val="00421BE1"/>
    <w:rsid w:val="004232F1"/>
    <w:rsid w:val="00423AA9"/>
    <w:rsid w:val="004246C3"/>
    <w:rsid w:val="00424E8C"/>
    <w:rsid w:val="0042592A"/>
    <w:rsid w:val="0043156C"/>
    <w:rsid w:val="00433CFD"/>
    <w:rsid w:val="00433F4B"/>
    <w:rsid w:val="00435B76"/>
    <w:rsid w:val="00436444"/>
    <w:rsid w:val="004364AC"/>
    <w:rsid w:val="00436FCA"/>
    <w:rsid w:val="0043744A"/>
    <w:rsid w:val="004403EC"/>
    <w:rsid w:val="0044073B"/>
    <w:rsid w:val="00441B4C"/>
    <w:rsid w:val="004427AA"/>
    <w:rsid w:val="00444212"/>
    <w:rsid w:val="00447258"/>
    <w:rsid w:val="004472F2"/>
    <w:rsid w:val="00447D2A"/>
    <w:rsid w:val="00447D57"/>
    <w:rsid w:val="00447F57"/>
    <w:rsid w:val="00452096"/>
    <w:rsid w:val="004535A7"/>
    <w:rsid w:val="00453CF8"/>
    <w:rsid w:val="0045449E"/>
    <w:rsid w:val="00454BC4"/>
    <w:rsid w:val="00455376"/>
    <w:rsid w:val="00455A9E"/>
    <w:rsid w:val="0045627B"/>
    <w:rsid w:val="00457029"/>
    <w:rsid w:val="00460758"/>
    <w:rsid w:val="0046095A"/>
    <w:rsid w:val="00460A02"/>
    <w:rsid w:val="00461005"/>
    <w:rsid w:val="00461EDA"/>
    <w:rsid w:val="00463E1B"/>
    <w:rsid w:val="00463FFB"/>
    <w:rsid w:val="00464D56"/>
    <w:rsid w:val="00466762"/>
    <w:rsid w:val="00470A76"/>
    <w:rsid w:val="00470CD4"/>
    <w:rsid w:val="00472067"/>
    <w:rsid w:val="00472302"/>
    <w:rsid w:val="00472BD4"/>
    <w:rsid w:val="00473C79"/>
    <w:rsid w:val="004805E2"/>
    <w:rsid w:val="00481662"/>
    <w:rsid w:val="00484EC7"/>
    <w:rsid w:val="00485B07"/>
    <w:rsid w:val="0048620F"/>
    <w:rsid w:val="0049188B"/>
    <w:rsid w:val="00491971"/>
    <w:rsid w:val="004926CA"/>
    <w:rsid w:val="00492B54"/>
    <w:rsid w:val="0049370C"/>
    <w:rsid w:val="00495549"/>
    <w:rsid w:val="00495E26"/>
    <w:rsid w:val="00495F28"/>
    <w:rsid w:val="00496E82"/>
    <w:rsid w:val="0049701E"/>
    <w:rsid w:val="004A0653"/>
    <w:rsid w:val="004A0761"/>
    <w:rsid w:val="004A1CEF"/>
    <w:rsid w:val="004A1FE6"/>
    <w:rsid w:val="004A5992"/>
    <w:rsid w:val="004A5EE1"/>
    <w:rsid w:val="004B0DFB"/>
    <w:rsid w:val="004B763A"/>
    <w:rsid w:val="004C06EA"/>
    <w:rsid w:val="004C25E1"/>
    <w:rsid w:val="004C3904"/>
    <w:rsid w:val="004C58F7"/>
    <w:rsid w:val="004C5EE3"/>
    <w:rsid w:val="004C5FDB"/>
    <w:rsid w:val="004C77DB"/>
    <w:rsid w:val="004C7C54"/>
    <w:rsid w:val="004D23A3"/>
    <w:rsid w:val="004D2DBA"/>
    <w:rsid w:val="004D584C"/>
    <w:rsid w:val="004D6C58"/>
    <w:rsid w:val="004D7E51"/>
    <w:rsid w:val="004E1374"/>
    <w:rsid w:val="004E5704"/>
    <w:rsid w:val="004E6A18"/>
    <w:rsid w:val="004E7E59"/>
    <w:rsid w:val="004F0D5F"/>
    <w:rsid w:val="004F520C"/>
    <w:rsid w:val="004F644D"/>
    <w:rsid w:val="00501658"/>
    <w:rsid w:val="00502770"/>
    <w:rsid w:val="005045BE"/>
    <w:rsid w:val="00504618"/>
    <w:rsid w:val="005076EB"/>
    <w:rsid w:val="005114B6"/>
    <w:rsid w:val="00513C38"/>
    <w:rsid w:val="00514CA0"/>
    <w:rsid w:val="0051559D"/>
    <w:rsid w:val="00523594"/>
    <w:rsid w:val="005251AD"/>
    <w:rsid w:val="00525671"/>
    <w:rsid w:val="005264ED"/>
    <w:rsid w:val="00526569"/>
    <w:rsid w:val="005266A5"/>
    <w:rsid w:val="00531117"/>
    <w:rsid w:val="00531170"/>
    <w:rsid w:val="00532A7C"/>
    <w:rsid w:val="00533E54"/>
    <w:rsid w:val="00540301"/>
    <w:rsid w:val="00540DD3"/>
    <w:rsid w:val="005417E6"/>
    <w:rsid w:val="0054186D"/>
    <w:rsid w:val="00541883"/>
    <w:rsid w:val="00541989"/>
    <w:rsid w:val="00543967"/>
    <w:rsid w:val="0054571F"/>
    <w:rsid w:val="00547255"/>
    <w:rsid w:val="005474EF"/>
    <w:rsid w:val="005506B7"/>
    <w:rsid w:val="00553120"/>
    <w:rsid w:val="00553796"/>
    <w:rsid w:val="00553D36"/>
    <w:rsid w:val="00557134"/>
    <w:rsid w:val="00565500"/>
    <w:rsid w:val="00565CB4"/>
    <w:rsid w:val="005718FF"/>
    <w:rsid w:val="00573C6A"/>
    <w:rsid w:val="005756E7"/>
    <w:rsid w:val="00582D9C"/>
    <w:rsid w:val="00583C43"/>
    <w:rsid w:val="00583C5A"/>
    <w:rsid w:val="0058403E"/>
    <w:rsid w:val="00584543"/>
    <w:rsid w:val="0058489F"/>
    <w:rsid w:val="005850A6"/>
    <w:rsid w:val="005873EF"/>
    <w:rsid w:val="00590F41"/>
    <w:rsid w:val="00592DA6"/>
    <w:rsid w:val="00594942"/>
    <w:rsid w:val="00594CA0"/>
    <w:rsid w:val="005964BF"/>
    <w:rsid w:val="0059653F"/>
    <w:rsid w:val="005A10D4"/>
    <w:rsid w:val="005A1106"/>
    <w:rsid w:val="005A2A6F"/>
    <w:rsid w:val="005A3123"/>
    <w:rsid w:val="005A3B43"/>
    <w:rsid w:val="005A58C7"/>
    <w:rsid w:val="005A5FED"/>
    <w:rsid w:val="005A7150"/>
    <w:rsid w:val="005B033E"/>
    <w:rsid w:val="005B1E97"/>
    <w:rsid w:val="005B2442"/>
    <w:rsid w:val="005B2E76"/>
    <w:rsid w:val="005B485D"/>
    <w:rsid w:val="005B56BD"/>
    <w:rsid w:val="005B6506"/>
    <w:rsid w:val="005C085A"/>
    <w:rsid w:val="005C22C2"/>
    <w:rsid w:val="005C3004"/>
    <w:rsid w:val="005C4315"/>
    <w:rsid w:val="005C52CB"/>
    <w:rsid w:val="005C6ED7"/>
    <w:rsid w:val="005C7DF2"/>
    <w:rsid w:val="005D1325"/>
    <w:rsid w:val="005D25F8"/>
    <w:rsid w:val="005D358F"/>
    <w:rsid w:val="005D4282"/>
    <w:rsid w:val="005D444B"/>
    <w:rsid w:val="005E320A"/>
    <w:rsid w:val="005E5F4F"/>
    <w:rsid w:val="005E6258"/>
    <w:rsid w:val="005E63FB"/>
    <w:rsid w:val="005E6C4E"/>
    <w:rsid w:val="005F061C"/>
    <w:rsid w:val="005F0A0D"/>
    <w:rsid w:val="005F1010"/>
    <w:rsid w:val="005F1EA6"/>
    <w:rsid w:val="005F2A3D"/>
    <w:rsid w:val="005F34FA"/>
    <w:rsid w:val="005F4606"/>
    <w:rsid w:val="005F4817"/>
    <w:rsid w:val="005F49D6"/>
    <w:rsid w:val="005F4FFB"/>
    <w:rsid w:val="005F6762"/>
    <w:rsid w:val="005F6C9E"/>
    <w:rsid w:val="005F6EC9"/>
    <w:rsid w:val="006012B7"/>
    <w:rsid w:val="00610C15"/>
    <w:rsid w:val="00610D05"/>
    <w:rsid w:val="00611A75"/>
    <w:rsid w:val="00612555"/>
    <w:rsid w:val="0061461F"/>
    <w:rsid w:val="006155E5"/>
    <w:rsid w:val="0062111B"/>
    <w:rsid w:val="0062160B"/>
    <w:rsid w:val="006218CA"/>
    <w:rsid w:val="0062208D"/>
    <w:rsid w:val="00623E84"/>
    <w:rsid w:val="0062407C"/>
    <w:rsid w:val="006250B4"/>
    <w:rsid w:val="0063048E"/>
    <w:rsid w:val="00632496"/>
    <w:rsid w:val="0063302C"/>
    <w:rsid w:val="006333B8"/>
    <w:rsid w:val="006336D2"/>
    <w:rsid w:val="00633838"/>
    <w:rsid w:val="006340A6"/>
    <w:rsid w:val="00634F0D"/>
    <w:rsid w:val="00636343"/>
    <w:rsid w:val="00636E0F"/>
    <w:rsid w:val="00640B47"/>
    <w:rsid w:val="006416CC"/>
    <w:rsid w:val="00641842"/>
    <w:rsid w:val="0064338A"/>
    <w:rsid w:val="00645E45"/>
    <w:rsid w:val="006460B8"/>
    <w:rsid w:val="006473C2"/>
    <w:rsid w:val="00647E55"/>
    <w:rsid w:val="00652F51"/>
    <w:rsid w:val="00653AC8"/>
    <w:rsid w:val="00656776"/>
    <w:rsid w:val="00656D10"/>
    <w:rsid w:val="006602E9"/>
    <w:rsid w:val="00661424"/>
    <w:rsid w:val="006637BD"/>
    <w:rsid w:val="0066575E"/>
    <w:rsid w:val="00666B71"/>
    <w:rsid w:val="00666EDA"/>
    <w:rsid w:val="006675FC"/>
    <w:rsid w:val="0067092C"/>
    <w:rsid w:val="006714D8"/>
    <w:rsid w:val="00672358"/>
    <w:rsid w:val="00675A1D"/>
    <w:rsid w:val="006762AF"/>
    <w:rsid w:val="00677653"/>
    <w:rsid w:val="006809D7"/>
    <w:rsid w:val="00681CFC"/>
    <w:rsid w:val="00683626"/>
    <w:rsid w:val="00684552"/>
    <w:rsid w:val="00684F2D"/>
    <w:rsid w:val="006865B1"/>
    <w:rsid w:val="00687374"/>
    <w:rsid w:val="0068787A"/>
    <w:rsid w:val="006879BF"/>
    <w:rsid w:val="00687B96"/>
    <w:rsid w:val="00690024"/>
    <w:rsid w:val="0069158B"/>
    <w:rsid w:val="00694354"/>
    <w:rsid w:val="0069513B"/>
    <w:rsid w:val="00697E50"/>
    <w:rsid w:val="006A0672"/>
    <w:rsid w:val="006A0AF3"/>
    <w:rsid w:val="006A106C"/>
    <w:rsid w:val="006A1FD7"/>
    <w:rsid w:val="006A3298"/>
    <w:rsid w:val="006A34C1"/>
    <w:rsid w:val="006A3F0A"/>
    <w:rsid w:val="006A411E"/>
    <w:rsid w:val="006A42F2"/>
    <w:rsid w:val="006A504C"/>
    <w:rsid w:val="006A5179"/>
    <w:rsid w:val="006A5209"/>
    <w:rsid w:val="006A6C5F"/>
    <w:rsid w:val="006A6EB8"/>
    <w:rsid w:val="006B15BD"/>
    <w:rsid w:val="006B6341"/>
    <w:rsid w:val="006B6660"/>
    <w:rsid w:val="006B75B7"/>
    <w:rsid w:val="006C2AAF"/>
    <w:rsid w:val="006C4D86"/>
    <w:rsid w:val="006C5421"/>
    <w:rsid w:val="006C6004"/>
    <w:rsid w:val="006D0262"/>
    <w:rsid w:val="006D162A"/>
    <w:rsid w:val="006D2315"/>
    <w:rsid w:val="006D28D5"/>
    <w:rsid w:val="006D4E50"/>
    <w:rsid w:val="006D4ED5"/>
    <w:rsid w:val="006D69FE"/>
    <w:rsid w:val="006D71BC"/>
    <w:rsid w:val="006D7FA7"/>
    <w:rsid w:val="006E034C"/>
    <w:rsid w:val="006E1203"/>
    <w:rsid w:val="006E2354"/>
    <w:rsid w:val="006E25EF"/>
    <w:rsid w:val="006E55F0"/>
    <w:rsid w:val="006E6E3B"/>
    <w:rsid w:val="006E762E"/>
    <w:rsid w:val="006E778F"/>
    <w:rsid w:val="006E7BDB"/>
    <w:rsid w:val="006F0308"/>
    <w:rsid w:val="006F030B"/>
    <w:rsid w:val="006F094B"/>
    <w:rsid w:val="006F152E"/>
    <w:rsid w:val="006F162A"/>
    <w:rsid w:val="006F3EE5"/>
    <w:rsid w:val="006F3F0F"/>
    <w:rsid w:val="006F4A83"/>
    <w:rsid w:val="006F5729"/>
    <w:rsid w:val="006F5F8C"/>
    <w:rsid w:val="006F6355"/>
    <w:rsid w:val="00700535"/>
    <w:rsid w:val="00700758"/>
    <w:rsid w:val="00703D9E"/>
    <w:rsid w:val="007044F9"/>
    <w:rsid w:val="00704655"/>
    <w:rsid w:val="0070524E"/>
    <w:rsid w:val="0070710B"/>
    <w:rsid w:val="00710886"/>
    <w:rsid w:val="0071107B"/>
    <w:rsid w:val="00720377"/>
    <w:rsid w:val="007203A5"/>
    <w:rsid w:val="007218A7"/>
    <w:rsid w:val="00724CD0"/>
    <w:rsid w:val="007252A1"/>
    <w:rsid w:val="007313AA"/>
    <w:rsid w:val="00731E50"/>
    <w:rsid w:val="007326BB"/>
    <w:rsid w:val="00733375"/>
    <w:rsid w:val="00734711"/>
    <w:rsid w:val="00735A20"/>
    <w:rsid w:val="00736684"/>
    <w:rsid w:val="00736E32"/>
    <w:rsid w:val="00736F8B"/>
    <w:rsid w:val="007372BB"/>
    <w:rsid w:val="007373FD"/>
    <w:rsid w:val="00740C97"/>
    <w:rsid w:val="00744299"/>
    <w:rsid w:val="00744EEC"/>
    <w:rsid w:val="00745DB4"/>
    <w:rsid w:val="00746303"/>
    <w:rsid w:val="0074775C"/>
    <w:rsid w:val="00751DEC"/>
    <w:rsid w:val="00752D9F"/>
    <w:rsid w:val="007536CB"/>
    <w:rsid w:val="00753730"/>
    <w:rsid w:val="0075567C"/>
    <w:rsid w:val="00755CFD"/>
    <w:rsid w:val="00757530"/>
    <w:rsid w:val="00760810"/>
    <w:rsid w:val="00762283"/>
    <w:rsid w:val="00762390"/>
    <w:rsid w:val="0076439C"/>
    <w:rsid w:val="00764432"/>
    <w:rsid w:val="00767134"/>
    <w:rsid w:val="00770A34"/>
    <w:rsid w:val="007710C8"/>
    <w:rsid w:val="00771ABF"/>
    <w:rsid w:val="00775E73"/>
    <w:rsid w:val="00776081"/>
    <w:rsid w:val="007764C7"/>
    <w:rsid w:val="00776C87"/>
    <w:rsid w:val="00777591"/>
    <w:rsid w:val="007777BE"/>
    <w:rsid w:val="007804BF"/>
    <w:rsid w:val="00781616"/>
    <w:rsid w:val="007832C0"/>
    <w:rsid w:val="007838B1"/>
    <w:rsid w:val="00786321"/>
    <w:rsid w:val="007865E0"/>
    <w:rsid w:val="0079020F"/>
    <w:rsid w:val="0079096F"/>
    <w:rsid w:val="00790FDD"/>
    <w:rsid w:val="00791F4B"/>
    <w:rsid w:val="00791F78"/>
    <w:rsid w:val="00794C44"/>
    <w:rsid w:val="00794ED2"/>
    <w:rsid w:val="00797F5B"/>
    <w:rsid w:val="007A05E8"/>
    <w:rsid w:val="007A2DD6"/>
    <w:rsid w:val="007A4AC3"/>
    <w:rsid w:val="007A5730"/>
    <w:rsid w:val="007A5DC1"/>
    <w:rsid w:val="007A78DB"/>
    <w:rsid w:val="007A7FC6"/>
    <w:rsid w:val="007B1150"/>
    <w:rsid w:val="007B223B"/>
    <w:rsid w:val="007B2CD6"/>
    <w:rsid w:val="007B341B"/>
    <w:rsid w:val="007B4266"/>
    <w:rsid w:val="007B44C4"/>
    <w:rsid w:val="007C074D"/>
    <w:rsid w:val="007C2985"/>
    <w:rsid w:val="007C3766"/>
    <w:rsid w:val="007C5E62"/>
    <w:rsid w:val="007D3A27"/>
    <w:rsid w:val="007D3E33"/>
    <w:rsid w:val="007D535D"/>
    <w:rsid w:val="007D5CD6"/>
    <w:rsid w:val="007D5EEC"/>
    <w:rsid w:val="007E1245"/>
    <w:rsid w:val="007E20CD"/>
    <w:rsid w:val="007E22A9"/>
    <w:rsid w:val="007E288D"/>
    <w:rsid w:val="007E2E1A"/>
    <w:rsid w:val="007E3968"/>
    <w:rsid w:val="007E3FE9"/>
    <w:rsid w:val="007E4210"/>
    <w:rsid w:val="007E7F9F"/>
    <w:rsid w:val="007F2199"/>
    <w:rsid w:val="007F4B69"/>
    <w:rsid w:val="007F5023"/>
    <w:rsid w:val="007F527C"/>
    <w:rsid w:val="007F5F39"/>
    <w:rsid w:val="007F6708"/>
    <w:rsid w:val="008011AA"/>
    <w:rsid w:val="0080161C"/>
    <w:rsid w:val="00802071"/>
    <w:rsid w:val="00802477"/>
    <w:rsid w:val="00802CFE"/>
    <w:rsid w:val="008049FD"/>
    <w:rsid w:val="00804E92"/>
    <w:rsid w:val="008058F9"/>
    <w:rsid w:val="0080611A"/>
    <w:rsid w:val="00806238"/>
    <w:rsid w:val="00807037"/>
    <w:rsid w:val="00807A4B"/>
    <w:rsid w:val="00811D91"/>
    <w:rsid w:val="00812F2D"/>
    <w:rsid w:val="00813CB2"/>
    <w:rsid w:val="0081694D"/>
    <w:rsid w:val="00817098"/>
    <w:rsid w:val="0081736E"/>
    <w:rsid w:val="00820D74"/>
    <w:rsid w:val="00822B0B"/>
    <w:rsid w:val="008249E1"/>
    <w:rsid w:val="00826066"/>
    <w:rsid w:val="008267D2"/>
    <w:rsid w:val="008301A5"/>
    <w:rsid w:val="00830508"/>
    <w:rsid w:val="00830A18"/>
    <w:rsid w:val="0083361B"/>
    <w:rsid w:val="008360DF"/>
    <w:rsid w:val="00836CD5"/>
    <w:rsid w:val="00836FFA"/>
    <w:rsid w:val="00840588"/>
    <w:rsid w:val="00840A8C"/>
    <w:rsid w:val="00842325"/>
    <w:rsid w:val="00843789"/>
    <w:rsid w:val="00846913"/>
    <w:rsid w:val="008548B7"/>
    <w:rsid w:val="00860B34"/>
    <w:rsid w:val="00861917"/>
    <w:rsid w:val="0086264D"/>
    <w:rsid w:val="008643F4"/>
    <w:rsid w:val="008644A3"/>
    <w:rsid w:val="0086460D"/>
    <w:rsid w:val="00866AC0"/>
    <w:rsid w:val="00867AE1"/>
    <w:rsid w:val="00870F94"/>
    <w:rsid w:val="00871B5A"/>
    <w:rsid w:val="00871C58"/>
    <w:rsid w:val="00874334"/>
    <w:rsid w:val="0087448B"/>
    <w:rsid w:val="00875128"/>
    <w:rsid w:val="00876030"/>
    <w:rsid w:val="008773FA"/>
    <w:rsid w:val="00880452"/>
    <w:rsid w:val="00880827"/>
    <w:rsid w:val="0088451F"/>
    <w:rsid w:val="00884B66"/>
    <w:rsid w:val="00886CFE"/>
    <w:rsid w:val="00890019"/>
    <w:rsid w:val="00890320"/>
    <w:rsid w:val="00892C90"/>
    <w:rsid w:val="008932B8"/>
    <w:rsid w:val="00893EE3"/>
    <w:rsid w:val="00894A22"/>
    <w:rsid w:val="00896285"/>
    <w:rsid w:val="00896948"/>
    <w:rsid w:val="008A0A09"/>
    <w:rsid w:val="008A0BDE"/>
    <w:rsid w:val="008A1094"/>
    <w:rsid w:val="008A257D"/>
    <w:rsid w:val="008A3A82"/>
    <w:rsid w:val="008A3D43"/>
    <w:rsid w:val="008A444B"/>
    <w:rsid w:val="008A4DAB"/>
    <w:rsid w:val="008A5B77"/>
    <w:rsid w:val="008A6012"/>
    <w:rsid w:val="008A69F5"/>
    <w:rsid w:val="008A7182"/>
    <w:rsid w:val="008A7184"/>
    <w:rsid w:val="008B04A5"/>
    <w:rsid w:val="008B0D9F"/>
    <w:rsid w:val="008B36D1"/>
    <w:rsid w:val="008B413C"/>
    <w:rsid w:val="008B4668"/>
    <w:rsid w:val="008B492C"/>
    <w:rsid w:val="008B515F"/>
    <w:rsid w:val="008B7336"/>
    <w:rsid w:val="008B7BA0"/>
    <w:rsid w:val="008C00A7"/>
    <w:rsid w:val="008C0821"/>
    <w:rsid w:val="008C2D63"/>
    <w:rsid w:val="008C44BE"/>
    <w:rsid w:val="008C484C"/>
    <w:rsid w:val="008C6A4A"/>
    <w:rsid w:val="008C6E2E"/>
    <w:rsid w:val="008C758C"/>
    <w:rsid w:val="008C79BA"/>
    <w:rsid w:val="008D21C6"/>
    <w:rsid w:val="008D2281"/>
    <w:rsid w:val="008D2BA3"/>
    <w:rsid w:val="008D3038"/>
    <w:rsid w:val="008D6A33"/>
    <w:rsid w:val="008D7A4C"/>
    <w:rsid w:val="008E4A22"/>
    <w:rsid w:val="008E4A5B"/>
    <w:rsid w:val="008E6375"/>
    <w:rsid w:val="008E7287"/>
    <w:rsid w:val="008E7D52"/>
    <w:rsid w:val="008F0951"/>
    <w:rsid w:val="008F121D"/>
    <w:rsid w:val="008F13D0"/>
    <w:rsid w:val="008F1D67"/>
    <w:rsid w:val="008F2E3F"/>
    <w:rsid w:val="008F5780"/>
    <w:rsid w:val="008F5AAC"/>
    <w:rsid w:val="008F75E0"/>
    <w:rsid w:val="00901654"/>
    <w:rsid w:val="009046CA"/>
    <w:rsid w:val="00905A85"/>
    <w:rsid w:val="009070EE"/>
    <w:rsid w:val="00907FC1"/>
    <w:rsid w:val="009101C0"/>
    <w:rsid w:val="009117F5"/>
    <w:rsid w:val="009122AC"/>
    <w:rsid w:val="00912C41"/>
    <w:rsid w:val="00913477"/>
    <w:rsid w:val="0091445F"/>
    <w:rsid w:val="00914E15"/>
    <w:rsid w:val="00914E96"/>
    <w:rsid w:val="00917CB6"/>
    <w:rsid w:val="00920EA9"/>
    <w:rsid w:val="00921718"/>
    <w:rsid w:val="00921D51"/>
    <w:rsid w:val="0092219A"/>
    <w:rsid w:val="00922687"/>
    <w:rsid w:val="009268A0"/>
    <w:rsid w:val="00926B85"/>
    <w:rsid w:val="0093127E"/>
    <w:rsid w:val="009316BA"/>
    <w:rsid w:val="009332CF"/>
    <w:rsid w:val="00934649"/>
    <w:rsid w:val="00934C2E"/>
    <w:rsid w:val="00935A1F"/>
    <w:rsid w:val="00936330"/>
    <w:rsid w:val="009363E9"/>
    <w:rsid w:val="00936581"/>
    <w:rsid w:val="00936BB6"/>
    <w:rsid w:val="00940B30"/>
    <w:rsid w:val="00940E8B"/>
    <w:rsid w:val="00942A67"/>
    <w:rsid w:val="00944490"/>
    <w:rsid w:val="00945168"/>
    <w:rsid w:val="009452D2"/>
    <w:rsid w:val="00945648"/>
    <w:rsid w:val="00945A84"/>
    <w:rsid w:val="009466C0"/>
    <w:rsid w:val="00947545"/>
    <w:rsid w:val="00950342"/>
    <w:rsid w:val="00950430"/>
    <w:rsid w:val="009519D1"/>
    <w:rsid w:val="0095202F"/>
    <w:rsid w:val="00952936"/>
    <w:rsid w:val="00952E80"/>
    <w:rsid w:val="00953B4E"/>
    <w:rsid w:val="00954178"/>
    <w:rsid w:val="009544B0"/>
    <w:rsid w:val="00954B66"/>
    <w:rsid w:val="00956354"/>
    <w:rsid w:val="00960E3E"/>
    <w:rsid w:val="00961935"/>
    <w:rsid w:val="00964267"/>
    <w:rsid w:val="00965EBE"/>
    <w:rsid w:val="0096619C"/>
    <w:rsid w:val="00966B9F"/>
    <w:rsid w:val="00970358"/>
    <w:rsid w:val="00970879"/>
    <w:rsid w:val="00970A59"/>
    <w:rsid w:val="00970FF0"/>
    <w:rsid w:val="00972C58"/>
    <w:rsid w:val="0097580D"/>
    <w:rsid w:val="0097630B"/>
    <w:rsid w:val="00977207"/>
    <w:rsid w:val="00981795"/>
    <w:rsid w:val="009820F0"/>
    <w:rsid w:val="009824FE"/>
    <w:rsid w:val="00982BD2"/>
    <w:rsid w:val="009832E6"/>
    <w:rsid w:val="00984D09"/>
    <w:rsid w:val="0099162B"/>
    <w:rsid w:val="00991B86"/>
    <w:rsid w:val="00993BB1"/>
    <w:rsid w:val="00995EB0"/>
    <w:rsid w:val="009960A9"/>
    <w:rsid w:val="009976AD"/>
    <w:rsid w:val="009A0254"/>
    <w:rsid w:val="009A0A31"/>
    <w:rsid w:val="009A105B"/>
    <w:rsid w:val="009A2A2A"/>
    <w:rsid w:val="009A4694"/>
    <w:rsid w:val="009A59AB"/>
    <w:rsid w:val="009A61E0"/>
    <w:rsid w:val="009B30FF"/>
    <w:rsid w:val="009B51B2"/>
    <w:rsid w:val="009B5394"/>
    <w:rsid w:val="009B6F58"/>
    <w:rsid w:val="009D011F"/>
    <w:rsid w:val="009D065A"/>
    <w:rsid w:val="009D0C7C"/>
    <w:rsid w:val="009D3E35"/>
    <w:rsid w:val="009D46CD"/>
    <w:rsid w:val="009D559C"/>
    <w:rsid w:val="009D60E1"/>
    <w:rsid w:val="009D626F"/>
    <w:rsid w:val="009D6417"/>
    <w:rsid w:val="009D7227"/>
    <w:rsid w:val="009D785E"/>
    <w:rsid w:val="009E0549"/>
    <w:rsid w:val="009E15AD"/>
    <w:rsid w:val="009E2C19"/>
    <w:rsid w:val="009E3007"/>
    <w:rsid w:val="009E3953"/>
    <w:rsid w:val="009E3A2F"/>
    <w:rsid w:val="009E3CEA"/>
    <w:rsid w:val="009E6DBA"/>
    <w:rsid w:val="009E6E9E"/>
    <w:rsid w:val="009F06E5"/>
    <w:rsid w:val="009F1CEB"/>
    <w:rsid w:val="009F1F39"/>
    <w:rsid w:val="009F226E"/>
    <w:rsid w:val="009F42BF"/>
    <w:rsid w:val="009F658C"/>
    <w:rsid w:val="009F7678"/>
    <w:rsid w:val="009F7D8F"/>
    <w:rsid w:val="00A01B92"/>
    <w:rsid w:val="00A02DDD"/>
    <w:rsid w:val="00A02E08"/>
    <w:rsid w:val="00A073D3"/>
    <w:rsid w:val="00A11F6F"/>
    <w:rsid w:val="00A12E43"/>
    <w:rsid w:val="00A133FF"/>
    <w:rsid w:val="00A142E9"/>
    <w:rsid w:val="00A158FF"/>
    <w:rsid w:val="00A172C4"/>
    <w:rsid w:val="00A2024B"/>
    <w:rsid w:val="00A20CE7"/>
    <w:rsid w:val="00A21C01"/>
    <w:rsid w:val="00A21F9D"/>
    <w:rsid w:val="00A2363A"/>
    <w:rsid w:val="00A2517A"/>
    <w:rsid w:val="00A252DB"/>
    <w:rsid w:val="00A2673A"/>
    <w:rsid w:val="00A274C0"/>
    <w:rsid w:val="00A27519"/>
    <w:rsid w:val="00A3058F"/>
    <w:rsid w:val="00A30E7D"/>
    <w:rsid w:val="00A31D13"/>
    <w:rsid w:val="00A32D7A"/>
    <w:rsid w:val="00A346C2"/>
    <w:rsid w:val="00A35A21"/>
    <w:rsid w:val="00A40833"/>
    <w:rsid w:val="00A4192D"/>
    <w:rsid w:val="00A41E87"/>
    <w:rsid w:val="00A44F30"/>
    <w:rsid w:val="00A45006"/>
    <w:rsid w:val="00A501D5"/>
    <w:rsid w:val="00A50F60"/>
    <w:rsid w:val="00A5105D"/>
    <w:rsid w:val="00A510E9"/>
    <w:rsid w:val="00A51C8C"/>
    <w:rsid w:val="00A5207B"/>
    <w:rsid w:val="00A52086"/>
    <w:rsid w:val="00A52985"/>
    <w:rsid w:val="00A53C66"/>
    <w:rsid w:val="00A54A15"/>
    <w:rsid w:val="00A5621B"/>
    <w:rsid w:val="00A574CB"/>
    <w:rsid w:val="00A6263F"/>
    <w:rsid w:val="00A636F2"/>
    <w:rsid w:val="00A6382C"/>
    <w:rsid w:val="00A639BE"/>
    <w:rsid w:val="00A63E06"/>
    <w:rsid w:val="00A643EA"/>
    <w:rsid w:val="00A65337"/>
    <w:rsid w:val="00A66B34"/>
    <w:rsid w:val="00A67B86"/>
    <w:rsid w:val="00A70006"/>
    <w:rsid w:val="00A70DED"/>
    <w:rsid w:val="00A75522"/>
    <w:rsid w:val="00A7624A"/>
    <w:rsid w:val="00A76310"/>
    <w:rsid w:val="00A7693F"/>
    <w:rsid w:val="00A77195"/>
    <w:rsid w:val="00A80B5C"/>
    <w:rsid w:val="00A82C35"/>
    <w:rsid w:val="00A84284"/>
    <w:rsid w:val="00A856C6"/>
    <w:rsid w:val="00A863A6"/>
    <w:rsid w:val="00A87256"/>
    <w:rsid w:val="00A906A9"/>
    <w:rsid w:val="00A90BD6"/>
    <w:rsid w:val="00A90BE2"/>
    <w:rsid w:val="00A92E23"/>
    <w:rsid w:val="00A93237"/>
    <w:rsid w:val="00A96DD7"/>
    <w:rsid w:val="00AA1B20"/>
    <w:rsid w:val="00AA307A"/>
    <w:rsid w:val="00AA339B"/>
    <w:rsid w:val="00AA39E7"/>
    <w:rsid w:val="00AA39F1"/>
    <w:rsid w:val="00AA3F52"/>
    <w:rsid w:val="00AA47E8"/>
    <w:rsid w:val="00AA491B"/>
    <w:rsid w:val="00AA4B5C"/>
    <w:rsid w:val="00AA4EDC"/>
    <w:rsid w:val="00AA6A5A"/>
    <w:rsid w:val="00AA6D6A"/>
    <w:rsid w:val="00AB04D0"/>
    <w:rsid w:val="00AB1046"/>
    <w:rsid w:val="00AB25BA"/>
    <w:rsid w:val="00AB4DE8"/>
    <w:rsid w:val="00AB50E7"/>
    <w:rsid w:val="00AB5C96"/>
    <w:rsid w:val="00AC1097"/>
    <w:rsid w:val="00AC1AC6"/>
    <w:rsid w:val="00AC4890"/>
    <w:rsid w:val="00AC68A7"/>
    <w:rsid w:val="00AD0E50"/>
    <w:rsid w:val="00AD107F"/>
    <w:rsid w:val="00AD1F0E"/>
    <w:rsid w:val="00AD2E44"/>
    <w:rsid w:val="00AD540E"/>
    <w:rsid w:val="00AD5997"/>
    <w:rsid w:val="00AD77BC"/>
    <w:rsid w:val="00AE06AB"/>
    <w:rsid w:val="00AE271D"/>
    <w:rsid w:val="00AE27BE"/>
    <w:rsid w:val="00AE4CA3"/>
    <w:rsid w:val="00AE5711"/>
    <w:rsid w:val="00AE6DD3"/>
    <w:rsid w:val="00AF03C7"/>
    <w:rsid w:val="00AF0568"/>
    <w:rsid w:val="00AF1CEE"/>
    <w:rsid w:val="00AF33DC"/>
    <w:rsid w:val="00AF44FE"/>
    <w:rsid w:val="00AF5261"/>
    <w:rsid w:val="00AF5E3B"/>
    <w:rsid w:val="00AF6622"/>
    <w:rsid w:val="00AF66F0"/>
    <w:rsid w:val="00AF6BE5"/>
    <w:rsid w:val="00AF7136"/>
    <w:rsid w:val="00B00F93"/>
    <w:rsid w:val="00B012AC"/>
    <w:rsid w:val="00B042F3"/>
    <w:rsid w:val="00B06B32"/>
    <w:rsid w:val="00B07032"/>
    <w:rsid w:val="00B118F9"/>
    <w:rsid w:val="00B121BE"/>
    <w:rsid w:val="00B127C5"/>
    <w:rsid w:val="00B12AAF"/>
    <w:rsid w:val="00B136A5"/>
    <w:rsid w:val="00B1426D"/>
    <w:rsid w:val="00B17EEC"/>
    <w:rsid w:val="00B20616"/>
    <w:rsid w:val="00B20A2D"/>
    <w:rsid w:val="00B21635"/>
    <w:rsid w:val="00B23195"/>
    <w:rsid w:val="00B24B0F"/>
    <w:rsid w:val="00B25238"/>
    <w:rsid w:val="00B25FEA"/>
    <w:rsid w:val="00B27483"/>
    <w:rsid w:val="00B308A6"/>
    <w:rsid w:val="00B323BD"/>
    <w:rsid w:val="00B349CB"/>
    <w:rsid w:val="00B34ABF"/>
    <w:rsid w:val="00B37737"/>
    <w:rsid w:val="00B37BD4"/>
    <w:rsid w:val="00B41A2B"/>
    <w:rsid w:val="00B42B9A"/>
    <w:rsid w:val="00B47C2E"/>
    <w:rsid w:val="00B51294"/>
    <w:rsid w:val="00B536ED"/>
    <w:rsid w:val="00B57030"/>
    <w:rsid w:val="00B577F6"/>
    <w:rsid w:val="00B57D16"/>
    <w:rsid w:val="00B60983"/>
    <w:rsid w:val="00B60BD1"/>
    <w:rsid w:val="00B6331A"/>
    <w:rsid w:val="00B63E41"/>
    <w:rsid w:val="00B644CE"/>
    <w:rsid w:val="00B64AC0"/>
    <w:rsid w:val="00B64C52"/>
    <w:rsid w:val="00B651F5"/>
    <w:rsid w:val="00B6568C"/>
    <w:rsid w:val="00B706A1"/>
    <w:rsid w:val="00B70A12"/>
    <w:rsid w:val="00B70A6D"/>
    <w:rsid w:val="00B71955"/>
    <w:rsid w:val="00B71E74"/>
    <w:rsid w:val="00B71F0A"/>
    <w:rsid w:val="00B720D7"/>
    <w:rsid w:val="00B7575F"/>
    <w:rsid w:val="00B76E07"/>
    <w:rsid w:val="00B80C51"/>
    <w:rsid w:val="00B81993"/>
    <w:rsid w:val="00B81ABC"/>
    <w:rsid w:val="00B8358C"/>
    <w:rsid w:val="00B83600"/>
    <w:rsid w:val="00B83DD0"/>
    <w:rsid w:val="00B84681"/>
    <w:rsid w:val="00B865D2"/>
    <w:rsid w:val="00B876FD"/>
    <w:rsid w:val="00B911AD"/>
    <w:rsid w:val="00B93C5C"/>
    <w:rsid w:val="00B97549"/>
    <w:rsid w:val="00BA2881"/>
    <w:rsid w:val="00BA4EC5"/>
    <w:rsid w:val="00BA6548"/>
    <w:rsid w:val="00BB0151"/>
    <w:rsid w:val="00BB212E"/>
    <w:rsid w:val="00BB2138"/>
    <w:rsid w:val="00BB2D96"/>
    <w:rsid w:val="00BB4389"/>
    <w:rsid w:val="00BB550F"/>
    <w:rsid w:val="00BB61F6"/>
    <w:rsid w:val="00BB6830"/>
    <w:rsid w:val="00BB6A6C"/>
    <w:rsid w:val="00BB784F"/>
    <w:rsid w:val="00BC1A20"/>
    <w:rsid w:val="00BC32B6"/>
    <w:rsid w:val="00BC6D69"/>
    <w:rsid w:val="00BC7CD3"/>
    <w:rsid w:val="00BD05D9"/>
    <w:rsid w:val="00BD0793"/>
    <w:rsid w:val="00BD0E22"/>
    <w:rsid w:val="00BD72D1"/>
    <w:rsid w:val="00BD78B1"/>
    <w:rsid w:val="00BE1144"/>
    <w:rsid w:val="00BE1A2E"/>
    <w:rsid w:val="00BE204D"/>
    <w:rsid w:val="00BE2156"/>
    <w:rsid w:val="00BE30CD"/>
    <w:rsid w:val="00BE3328"/>
    <w:rsid w:val="00BE49BD"/>
    <w:rsid w:val="00BE60DA"/>
    <w:rsid w:val="00BE6164"/>
    <w:rsid w:val="00BE65DB"/>
    <w:rsid w:val="00BE7681"/>
    <w:rsid w:val="00BE7F4C"/>
    <w:rsid w:val="00BF174C"/>
    <w:rsid w:val="00BF3D42"/>
    <w:rsid w:val="00BF4326"/>
    <w:rsid w:val="00BF615C"/>
    <w:rsid w:val="00BF7747"/>
    <w:rsid w:val="00C00A8C"/>
    <w:rsid w:val="00C01A54"/>
    <w:rsid w:val="00C020A3"/>
    <w:rsid w:val="00C022FC"/>
    <w:rsid w:val="00C02C85"/>
    <w:rsid w:val="00C03076"/>
    <w:rsid w:val="00C04519"/>
    <w:rsid w:val="00C11776"/>
    <w:rsid w:val="00C14CC1"/>
    <w:rsid w:val="00C22524"/>
    <w:rsid w:val="00C23420"/>
    <w:rsid w:val="00C24DCE"/>
    <w:rsid w:val="00C24F5D"/>
    <w:rsid w:val="00C26A02"/>
    <w:rsid w:val="00C26C05"/>
    <w:rsid w:val="00C26E71"/>
    <w:rsid w:val="00C30F6E"/>
    <w:rsid w:val="00C31237"/>
    <w:rsid w:val="00C32528"/>
    <w:rsid w:val="00C3392D"/>
    <w:rsid w:val="00C339B1"/>
    <w:rsid w:val="00C34674"/>
    <w:rsid w:val="00C34746"/>
    <w:rsid w:val="00C34A06"/>
    <w:rsid w:val="00C35C99"/>
    <w:rsid w:val="00C36600"/>
    <w:rsid w:val="00C37175"/>
    <w:rsid w:val="00C4022E"/>
    <w:rsid w:val="00C40ECB"/>
    <w:rsid w:val="00C41223"/>
    <w:rsid w:val="00C459AA"/>
    <w:rsid w:val="00C4654D"/>
    <w:rsid w:val="00C47035"/>
    <w:rsid w:val="00C479A6"/>
    <w:rsid w:val="00C50D4F"/>
    <w:rsid w:val="00C512CD"/>
    <w:rsid w:val="00C51B0D"/>
    <w:rsid w:val="00C54C55"/>
    <w:rsid w:val="00C579B2"/>
    <w:rsid w:val="00C57D23"/>
    <w:rsid w:val="00C60A76"/>
    <w:rsid w:val="00C60F3A"/>
    <w:rsid w:val="00C60FEB"/>
    <w:rsid w:val="00C612F5"/>
    <w:rsid w:val="00C63511"/>
    <w:rsid w:val="00C6539C"/>
    <w:rsid w:val="00C65C8F"/>
    <w:rsid w:val="00C70844"/>
    <w:rsid w:val="00C74AB5"/>
    <w:rsid w:val="00C74D67"/>
    <w:rsid w:val="00C76B88"/>
    <w:rsid w:val="00C773D5"/>
    <w:rsid w:val="00C8318E"/>
    <w:rsid w:val="00C87A4A"/>
    <w:rsid w:val="00C87B60"/>
    <w:rsid w:val="00C92CFA"/>
    <w:rsid w:val="00C94941"/>
    <w:rsid w:val="00C94FE3"/>
    <w:rsid w:val="00C95B42"/>
    <w:rsid w:val="00C9640F"/>
    <w:rsid w:val="00C96B0C"/>
    <w:rsid w:val="00C96C1C"/>
    <w:rsid w:val="00C97F56"/>
    <w:rsid w:val="00CA6418"/>
    <w:rsid w:val="00CA7FD9"/>
    <w:rsid w:val="00CB0AF0"/>
    <w:rsid w:val="00CB0BF4"/>
    <w:rsid w:val="00CB108E"/>
    <w:rsid w:val="00CB1FC8"/>
    <w:rsid w:val="00CB4F2A"/>
    <w:rsid w:val="00CC12C3"/>
    <w:rsid w:val="00CC1673"/>
    <w:rsid w:val="00CC307B"/>
    <w:rsid w:val="00CC4B15"/>
    <w:rsid w:val="00CC5348"/>
    <w:rsid w:val="00CC55F5"/>
    <w:rsid w:val="00CC568E"/>
    <w:rsid w:val="00CD19F4"/>
    <w:rsid w:val="00CD22F5"/>
    <w:rsid w:val="00CD2514"/>
    <w:rsid w:val="00CD38C0"/>
    <w:rsid w:val="00CD42AA"/>
    <w:rsid w:val="00CD51C2"/>
    <w:rsid w:val="00CD542D"/>
    <w:rsid w:val="00CD5999"/>
    <w:rsid w:val="00CD5A1A"/>
    <w:rsid w:val="00CD67B5"/>
    <w:rsid w:val="00CD71D3"/>
    <w:rsid w:val="00CD7686"/>
    <w:rsid w:val="00CE3384"/>
    <w:rsid w:val="00CE35FF"/>
    <w:rsid w:val="00CE3C17"/>
    <w:rsid w:val="00CE3E97"/>
    <w:rsid w:val="00CE62C1"/>
    <w:rsid w:val="00CE68A7"/>
    <w:rsid w:val="00CE75C6"/>
    <w:rsid w:val="00CF0346"/>
    <w:rsid w:val="00CF0405"/>
    <w:rsid w:val="00CF0582"/>
    <w:rsid w:val="00CF0D91"/>
    <w:rsid w:val="00CF24BE"/>
    <w:rsid w:val="00CF5D1B"/>
    <w:rsid w:val="00D00458"/>
    <w:rsid w:val="00D0081C"/>
    <w:rsid w:val="00D01558"/>
    <w:rsid w:val="00D0328E"/>
    <w:rsid w:val="00D036CD"/>
    <w:rsid w:val="00D06499"/>
    <w:rsid w:val="00D07722"/>
    <w:rsid w:val="00D07C1A"/>
    <w:rsid w:val="00D1333A"/>
    <w:rsid w:val="00D140E5"/>
    <w:rsid w:val="00D20614"/>
    <w:rsid w:val="00D222BB"/>
    <w:rsid w:val="00D22529"/>
    <w:rsid w:val="00D22968"/>
    <w:rsid w:val="00D24F9F"/>
    <w:rsid w:val="00D25C67"/>
    <w:rsid w:val="00D26244"/>
    <w:rsid w:val="00D26477"/>
    <w:rsid w:val="00D27C76"/>
    <w:rsid w:val="00D27CFF"/>
    <w:rsid w:val="00D30361"/>
    <w:rsid w:val="00D30B10"/>
    <w:rsid w:val="00D33508"/>
    <w:rsid w:val="00D355C4"/>
    <w:rsid w:val="00D40FEE"/>
    <w:rsid w:val="00D429C4"/>
    <w:rsid w:val="00D432BA"/>
    <w:rsid w:val="00D43A94"/>
    <w:rsid w:val="00D461BF"/>
    <w:rsid w:val="00D5067B"/>
    <w:rsid w:val="00D51C03"/>
    <w:rsid w:val="00D53E5F"/>
    <w:rsid w:val="00D558DB"/>
    <w:rsid w:val="00D57CAE"/>
    <w:rsid w:val="00D57E2E"/>
    <w:rsid w:val="00D665EE"/>
    <w:rsid w:val="00D671D4"/>
    <w:rsid w:val="00D721D2"/>
    <w:rsid w:val="00D741A7"/>
    <w:rsid w:val="00D74432"/>
    <w:rsid w:val="00D75D77"/>
    <w:rsid w:val="00D76E09"/>
    <w:rsid w:val="00D7781E"/>
    <w:rsid w:val="00D77DA1"/>
    <w:rsid w:val="00D80B5B"/>
    <w:rsid w:val="00D85576"/>
    <w:rsid w:val="00D87BFA"/>
    <w:rsid w:val="00D87FC1"/>
    <w:rsid w:val="00D91CA5"/>
    <w:rsid w:val="00D91D9C"/>
    <w:rsid w:val="00D926D7"/>
    <w:rsid w:val="00D93EDA"/>
    <w:rsid w:val="00D948E9"/>
    <w:rsid w:val="00D94BA9"/>
    <w:rsid w:val="00D94CB5"/>
    <w:rsid w:val="00D94D6B"/>
    <w:rsid w:val="00D96B90"/>
    <w:rsid w:val="00D978B2"/>
    <w:rsid w:val="00D97E5E"/>
    <w:rsid w:val="00DA2A10"/>
    <w:rsid w:val="00DA2DA9"/>
    <w:rsid w:val="00DA304C"/>
    <w:rsid w:val="00DA3476"/>
    <w:rsid w:val="00DA34AF"/>
    <w:rsid w:val="00DA57CB"/>
    <w:rsid w:val="00DA63DF"/>
    <w:rsid w:val="00DA6A1A"/>
    <w:rsid w:val="00DA6D09"/>
    <w:rsid w:val="00DA7AAE"/>
    <w:rsid w:val="00DB1295"/>
    <w:rsid w:val="00DB14DE"/>
    <w:rsid w:val="00DB1D65"/>
    <w:rsid w:val="00DB2E09"/>
    <w:rsid w:val="00DB3AEC"/>
    <w:rsid w:val="00DB3C48"/>
    <w:rsid w:val="00DB44CF"/>
    <w:rsid w:val="00DB6856"/>
    <w:rsid w:val="00DB7ADB"/>
    <w:rsid w:val="00DC08AE"/>
    <w:rsid w:val="00DC4B17"/>
    <w:rsid w:val="00DD15B8"/>
    <w:rsid w:val="00DD16A4"/>
    <w:rsid w:val="00DD25C5"/>
    <w:rsid w:val="00DD2E25"/>
    <w:rsid w:val="00DD4DD8"/>
    <w:rsid w:val="00DD6D39"/>
    <w:rsid w:val="00DD7792"/>
    <w:rsid w:val="00DD7908"/>
    <w:rsid w:val="00DE172E"/>
    <w:rsid w:val="00DE23C4"/>
    <w:rsid w:val="00DE412E"/>
    <w:rsid w:val="00DE4686"/>
    <w:rsid w:val="00DE76A2"/>
    <w:rsid w:val="00DF3018"/>
    <w:rsid w:val="00DF375E"/>
    <w:rsid w:val="00DF4245"/>
    <w:rsid w:val="00DF5B50"/>
    <w:rsid w:val="00DF6000"/>
    <w:rsid w:val="00E003BB"/>
    <w:rsid w:val="00E00D6C"/>
    <w:rsid w:val="00E01085"/>
    <w:rsid w:val="00E02D93"/>
    <w:rsid w:val="00E048C0"/>
    <w:rsid w:val="00E05E21"/>
    <w:rsid w:val="00E07274"/>
    <w:rsid w:val="00E073D0"/>
    <w:rsid w:val="00E07833"/>
    <w:rsid w:val="00E07EEA"/>
    <w:rsid w:val="00E11422"/>
    <w:rsid w:val="00E1174C"/>
    <w:rsid w:val="00E12B78"/>
    <w:rsid w:val="00E13375"/>
    <w:rsid w:val="00E13542"/>
    <w:rsid w:val="00E13D52"/>
    <w:rsid w:val="00E13E67"/>
    <w:rsid w:val="00E142EC"/>
    <w:rsid w:val="00E14303"/>
    <w:rsid w:val="00E14A88"/>
    <w:rsid w:val="00E15B9C"/>
    <w:rsid w:val="00E179D4"/>
    <w:rsid w:val="00E17E6D"/>
    <w:rsid w:val="00E2053B"/>
    <w:rsid w:val="00E2149D"/>
    <w:rsid w:val="00E21811"/>
    <w:rsid w:val="00E223C5"/>
    <w:rsid w:val="00E225EC"/>
    <w:rsid w:val="00E23416"/>
    <w:rsid w:val="00E24404"/>
    <w:rsid w:val="00E24F56"/>
    <w:rsid w:val="00E25906"/>
    <w:rsid w:val="00E259C2"/>
    <w:rsid w:val="00E25C27"/>
    <w:rsid w:val="00E26A2D"/>
    <w:rsid w:val="00E336F3"/>
    <w:rsid w:val="00E34B80"/>
    <w:rsid w:val="00E34BBF"/>
    <w:rsid w:val="00E3547C"/>
    <w:rsid w:val="00E35E16"/>
    <w:rsid w:val="00E40229"/>
    <w:rsid w:val="00E42298"/>
    <w:rsid w:val="00E430C9"/>
    <w:rsid w:val="00E4402F"/>
    <w:rsid w:val="00E44391"/>
    <w:rsid w:val="00E45864"/>
    <w:rsid w:val="00E45C1F"/>
    <w:rsid w:val="00E4680E"/>
    <w:rsid w:val="00E47FED"/>
    <w:rsid w:val="00E51530"/>
    <w:rsid w:val="00E518C2"/>
    <w:rsid w:val="00E519A4"/>
    <w:rsid w:val="00E524C3"/>
    <w:rsid w:val="00E530E7"/>
    <w:rsid w:val="00E53212"/>
    <w:rsid w:val="00E55B80"/>
    <w:rsid w:val="00E5774E"/>
    <w:rsid w:val="00E57770"/>
    <w:rsid w:val="00E57E07"/>
    <w:rsid w:val="00E603D8"/>
    <w:rsid w:val="00E62BE6"/>
    <w:rsid w:val="00E637D6"/>
    <w:rsid w:val="00E637E4"/>
    <w:rsid w:val="00E638AD"/>
    <w:rsid w:val="00E63D2D"/>
    <w:rsid w:val="00E64032"/>
    <w:rsid w:val="00E6477F"/>
    <w:rsid w:val="00E64A54"/>
    <w:rsid w:val="00E670AE"/>
    <w:rsid w:val="00E67103"/>
    <w:rsid w:val="00E67205"/>
    <w:rsid w:val="00E67350"/>
    <w:rsid w:val="00E7151D"/>
    <w:rsid w:val="00E74293"/>
    <w:rsid w:val="00E76179"/>
    <w:rsid w:val="00E77E8C"/>
    <w:rsid w:val="00E8106B"/>
    <w:rsid w:val="00E81C6F"/>
    <w:rsid w:val="00E8251B"/>
    <w:rsid w:val="00E82A1F"/>
    <w:rsid w:val="00E83CFC"/>
    <w:rsid w:val="00E87283"/>
    <w:rsid w:val="00E87659"/>
    <w:rsid w:val="00E87670"/>
    <w:rsid w:val="00E8791A"/>
    <w:rsid w:val="00E87E7E"/>
    <w:rsid w:val="00E90242"/>
    <w:rsid w:val="00E91668"/>
    <w:rsid w:val="00E919FA"/>
    <w:rsid w:val="00E93036"/>
    <w:rsid w:val="00E9315A"/>
    <w:rsid w:val="00E93BC8"/>
    <w:rsid w:val="00EA05AB"/>
    <w:rsid w:val="00EA06E2"/>
    <w:rsid w:val="00EA0B80"/>
    <w:rsid w:val="00EA33FF"/>
    <w:rsid w:val="00EA4A98"/>
    <w:rsid w:val="00EA51E2"/>
    <w:rsid w:val="00EA5471"/>
    <w:rsid w:val="00EA7DDE"/>
    <w:rsid w:val="00EB164E"/>
    <w:rsid w:val="00EB2242"/>
    <w:rsid w:val="00EB2DBF"/>
    <w:rsid w:val="00EB536E"/>
    <w:rsid w:val="00EB56D8"/>
    <w:rsid w:val="00EB60D9"/>
    <w:rsid w:val="00EB7B29"/>
    <w:rsid w:val="00EC0FFD"/>
    <w:rsid w:val="00EC29CB"/>
    <w:rsid w:val="00EC3916"/>
    <w:rsid w:val="00EC6290"/>
    <w:rsid w:val="00ED037C"/>
    <w:rsid w:val="00ED0D47"/>
    <w:rsid w:val="00ED1706"/>
    <w:rsid w:val="00ED2F99"/>
    <w:rsid w:val="00ED4091"/>
    <w:rsid w:val="00ED4FA2"/>
    <w:rsid w:val="00ED755B"/>
    <w:rsid w:val="00ED7F9C"/>
    <w:rsid w:val="00EE13B1"/>
    <w:rsid w:val="00EE1FF2"/>
    <w:rsid w:val="00EE20E3"/>
    <w:rsid w:val="00EE329A"/>
    <w:rsid w:val="00EE33EC"/>
    <w:rsid w:val="00EE3CEC"/>
    <w:rsid w:val="00EE4417"/>
    <w:rsid w:val="00EE474B"/>
    <w:rsid w:val="00EE6FBC"/>
    <w:rsid w:val="00EF0924"/>
    <w:rsid w:val="00EF3174"/>
    <w:rsid w:val="00EF4C2E"/>
    <w:rsid w:val="00EF5D7B"/>
    <w:rsid w:val="00EF6F3F"/>
    <w:rsid w:val="00F000FC"/>
    <w:rsid w:val="00F006EF"/>
    <w:rsid w:val="00F00993"/>
    <w:rsid w:val="00F00C6F"/>
    <w:rsid w:val="00F02BB7"/>
    <w:rsid w:val="00F046A6"/>
    <w:rsid w:val="00F05AC2"/>
    <w:rsid w:val="00F063D5"/>
    <w:rsid w:val="00F07AE1"/>
    <w:rsid w:val="00F101B8"/>
    <w:rsid w:val="00F115CC"/>
    <w:rsid w:val="00F118AF"/>
    <w:rsid w:val="00F124B3"/>
    <w:rsid w:val="00F150C0"/>
    <w:rsid w:val="00F15BF4"/>
    <w:rsid w:val="00F204BC"/>
    <w:rsid w:val="00F21604"/>
    <w:rsid w:val="00F2378C"/>
    <w:rsid w:val="00F23BCA"/>
    <w:rsid w:val="00F27A2F"/>
    <w:rsid w:val="00F27B3C"/>
    <w:rsid w:val="00F27E19"/>
    <w:rsid w:val="00F304A6"/>
    <w:rsid w:val="00F30F38"/>
    <w:rsid w:val="00F33793"/>
    <w:rsid w:val="00F33D50"/>
    <w:rsid w:val="00F350BD"/>
    <w:rsid w:val="00F358FE"/>
    <w:rsid w:val="00F36B92"/>
    <w:rsid w:val="00F37E79"/>
    <w:rsid w:val="00F4033F"/>
    <w:rsid w:val="00F40BCC"/>
    <w:rsid w:val="00F418A2"/>
    <w:rsid w:val="00F41ED3"/>
    <w:rsid w:val="00F467B3"/>
    <w:rsid w:val="00F47D19"/>
    <w:rsid w:val="00F5089A"/>
    <w:rsid w:val="00F5149B"/>
    <w:rsid w:val="00F53658"/>
    <w:rsid w:val="00F54288"/>
    <w:rsid w:val="00F55583"/>
    <w:rsid w:val="00F56933"/>
    <w:rsid w:val="00F56A63"/>
    <w:rsid w:val="00F56E1D"/>
    <w:rsid w:val="00F62E46"/>
    <w:rsid w:val="00F66A89"/>
    <w:rsid w:val="00F66CD9"/>
    <w:rsid w:val="00F67E23"/>
    <w:rsid w:val="00F70E23"/>
    <w:rsid w:val="00F71AC2"/>
    <w:rsid w:val="00F720E3"/>
    <w:rsid w:val="00F722E8"/>
    <w:rsid w:val="00F73414"/>
    <w:rsid w:val="00F74BFB"/>
    <w:rsid w:val="00F75E41"/>
    <w:rsid w:val="00F80AD3"/>
    <w:rsid w:val="00F82899"/>
    <w:rsid w:val="00F8355E"/>
    <w:rsid w:val="00F838E3"/>
    <w:rsid w:val="00F8423D"/>
    <w:rsid w:val="00F85AE1"/>
    <w:rsid w:val="00F85D63"/>
    <w:rsid w:val="00F907C4"/>
    <w:rsid w:val="00F9088F"/>
    <w:rsid w:val="00F90CCE"/>
    <w:rsid w:val="00F90D17"/>
    <w:rsid w:val="00F91684"/>
    <w:rsid w:val="00F935C6"/>
    <w:rsid w:val="00F959EC"/>
    <w:rsid w:val="00F95B0E"/>
    <w:rsid w:val="00F95D77"/>
    <w:rsid w:val="00F96B30"/>
    <w:rsid w:val="00F9786C"/>
    <w:rsid w:val="00FA1143"/>
    <w:rsid w:val="00FA200C"/>
    <w:rsid w:val="00FA39BC"/>
    <w:rsid w:val="00FA4A14"/>
    <w:rsid w:val="00FA6A8C"/>
    <w:rsid w:val="00FA6ABA"/>
    <w:rsid w:val="00FA70D5"/>
    <w:rsid w:val="00FB08CA"/>
    <w:rsid w:val="00FB0C60"/>
    <w:rsid w:val="00FB627F"/>
    <w:rsid w:val="00FB6C26"/>
    <w:rsid w:val="00FC1B20"/>
    <w:rsid w:val="00FC23FF"/>
    <w:rsid w:val="00FC2A31"/>
    <w:rsid w:val="00FC5940"/>
    <w:rsid w:val="00FC68E7"/>
    <w:rsid w:val="00FD05F3"/>
    <w:rsid w:val="00FD0751"/>
    <w:rsid w:val="00FD2363"/>
    <w:rsid w:val="00FD2587"/>
    <w:rsid w:val="00FD346F"/>
    <w:rsid w:val="00FD37A7"/>
    <w:rsid w:val="00FD3B47"/>
    <w:rsid w:val="00FD5CA4"/>
    <w:rsid w:val="00FD5E0B"/>
    <w:rsid w:val="00FD6C00"/>
    <w:rsid w:val="00FD7787"/>
    <w:rsid w:val="00FE0101"/>
    <w:rsid w:val="00FE32A3"/>
    <w:rsid w:val="00FE4995"/>
    <w:rsid w:val="00FE7336"/>
    <w:rsid w:val="00FE7356"/>
    <w:rsid w:val="00FE7A5D"/>
    <w:rsid w:val="00FF08D9"/>
    <w:rsid w:val="00FF2379"/>
    <w:rsid w:val="00FF2B81"/>
    <w:rsid w:val="00FF3ACA"/>
    <w:rsid w:val="00FF4278"/>
    <w:rsid w:val="00FF5376"/>
    <w:rsid w:val="00FF7439"/>
    <w:rsid w:val="09AE0BBE"/>
    <w:rsid w:val="17AF80A4"/>
    <w:rsid w:val="17FAF015"/>
    <w:rsid w:val="1CAEF7C1"/>
    <w:rsid w:val="1E951EB3"/>
    <w:rsid w:val="24D245B8"/>
    <w:rsid w:val="25066C9B"/>
    <w:rsid w:val="2A74EF58"/>
    <w:rsid w:val="2E709468"/>
    <w:rsid w:val="2E8BE0C8"/>
    <w:rsid w:val="32003D08"/>
    <w:rsid w:val="3F7F92D4"/>
    <w:rsid w:val="40700BB9"/>
    <w:rsid w:val="514D1697"/>
    <w:rsid w:val="5EFCF43C"/>
    <w:rsid w:val="615DA524"/>
    <w:rsid w:val="633EA840"/>
    <w:rsid w:val="6918CE84"/>
    <w:rsid w:val="695BAE0C"/>
    <w:rsid w:val="6AC847BD"/>
    <w:rsid w:val="6BBCC232"/>
    <w:rsid w:val="7CBCF3A2"/>
    <w:rsid w:val="7F61DB9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C823"/>
  <w15:chartTrackingRefBased/>
  <w15:docId w15:val="{8EC3032D-A14C-45C2-92C7-518F6D0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20E3"/>
    <w:rPr>
      <w:rFonts w:ascii="Times New Roman" w:eastAsia="Times New Roman" w:hAnsi="Times New Roman"/>
    </w:rPr>
  </w:style>
  <w:style w:type="paragraph" w:styleId="Nadpis1">
    <w:name w:val="heading 1"/>
    <w:aliases w:val="Nadpis 1 - Článek smlouvy,_Nadpis 1"/>
    <w:basedOn w:val="Normln"/>
    <w:next w:val="Odstavecseseznamem"/>
    <w:link w:val="Nadpis1Char"/>
    <w:qFormat/>
    <w:rsid w:val="0097580D"/>
    <w:pPr>
      <w:keepNext/>
      <w:keepLines/>
      <w:numPr>
        <w:numId w:val="9"/>
      </w:numPr>
      <w:tabs>
        <w:tab w:val="left" w:pos="284"/>
      </w:tabs>
      <w:spacing w:before="360" w:after="120" w:line="360" w:lineRule="auto"/>
      <w:ind w:left="567" w:hanging="567"/>
      <w:jc w:val="center"/>
      <w:outlineLvl w:val="0"/>
    </w:pPr>
    <w:rPr>
      <w:rFonts w:ascii="Verdana" w:eastAsiaTheme="majorEastAsia" w:hAnsi="Verdana" w:cstheme="majorBidi"/>
      <w:b/>
      <w:bCs/>
      <w:caps/>
      <w:lang w:eastAsia="en-US"/>
    </w:rPr>
  </w:style>
  <w:style w:type="paragraph" w:styleId="Nadpis2">
    <w:name w:val="heading 2"/>
    <w:basedOn w:val="Odstavecseseznamem"/>
    <w:next w:val="Normln"/>
    <w:link w:val="Nadpis2Char"/>
    <w:uiPriority w:val="9"/>
    <w:unhideWhenUsed/>
    <w:qFormat/>
    <w:rsid w:val="00E67103"/>
    <w:pPr>
      <w:keepLines/>
      <w:spacing w:before="60" w:after="60" w:line="276" w:lineRule="auto"/>
      <w:contextualSpacing w:val="0"/>
      <w:jc w:val="both"/>
      <w:outlineLvl w:val="1"/>
    </w:pPr>
    <w:rPr>
      <w:rFonts w:ascii="Verdana" w:eastAsiaTheme="minorHAnsi" w:hAnsi="Verdana" w:cstheme="minorBidi"/>
      <w:sz w:val="18"/>
      <w:szCs w:val="22"/>
      <w:lang w:val="cs-CZ" w:eastAsia="en-US"/>
    </w:rPr>
  </w:style>
  <w:style w:type="paragraph" w:styleId="Nadpis3">
    <w:name w:val="heading 3"/>
    <w:basedOn w:val="Nadpis2"/>
    <w:next w:val="Normln"/>
    <w:link w:val="Nadpis3Char"/>
    <w:uiPriority w:val="9"/>
    <w:unhideWhenUsed/>
    <w:qFormat/>
    <w:rsid w:val="0097580D"/>
    <w:pPr>
      <w:numPr>
        <w:ilvl w:val="2"/>
      </w:numPr>
      <w:outlineLvl w:val="2"/>
    </w:pPr>
  </w:style>
  <w:style w:type="paragraph" w:styleId="Nadpis4">
    <w:name w:val="heading 4"/>
    <w:basedOn w:val="Normln"/>
    <w:next w:val="Normln"/>
    <w:link w:val="Nadpis4Char"/>
    <w:uiPriority w:val="9"/>
    <w:unhideWhenUsed/>
    <w:qFormat/>
    <w:rsid w:val="0097580D"/>
    <w:pPr>
      <w:keepNext/>
      <w:keepLines/>
      <w:numPr>
        <w:ilvl w:val="3"/>
        <w:numId w:val="10"/>
      </w:numPr>
      <w:spacing w:before="200" w:line="276" w:lineRule="auto"/>
      <w:outlineLvl w:val="3"/>
    </w:pPr>
    <w:rPr>
      <w:rFonts w:ascii="Verdana" w:eastAsiaTheme="majorEastAsia" w:hAnsi="Verdana" w:cstheme="majorBidi"/>
      <w:b/>
      <w:bCs/>
      <w:i/>
      <w:iCs/>
      <w:sz w:val="18"/>
      <w:szCs w:val="22"/>
      <w:lang w:eastAsia="en-US"/>
    </w:rPr>
  </w:style>
  <w:style w:type="paragraph" w:styleId="Nadpis5">
    <w:name w:val="heading 5"/>
    <w:basedOn w:val="Normln"/>
    <w:next w:val="Normln"/>
    <w:link w:val="Nadpis5Char"/>
    <w:uiPriority w:val="9"/>
    <w:unhideWhenUsed/>
    <w:qFormat/>
    <w:rsid w:val="0097580D"/>
    <w:pPr>
      <w:keepNext/>
      <w:keepLines/>
      <w:numPr>
        <w:ilvl w:val="4"/>
        <w:numId w:val="10"/>
      </w:numPr>
      <w:spacing w:before="200" w:line="276" w:lineRule="auto"/>
      <w:outlineLvl w:val="4"/>
    </w:pPr>
    <w:rPr>
      <w:rFonts w:asciiTheme="majorHAnsi" w:eastAsiaTheme="majorEastAsia" w:hAnsiTheme="majorHAnsi" w:cstheme="majorBidi"/>
      <w:color w:val="1F3763" w:themeColor="accent1" w:themeShade="7F"/>
      <w:sz w:val="18"/>
      <w:szCs w:val="22"/>
      <w:lang w:eastAsia="en-US"/>
    </w:rPr>
  </w:style>
  <w:style w:type="paragraph" w:styleId="Nadpis6">
    <w:name w:val="heading 6"/>
    <w:basedOn w:val="Normln"/>
    <w:next w:val="Normln"/>
    <w:link w:val="Nadpis6Char"/>
    <w:qFormat/>
    <w:rsid w:val="00EE20E3"/>
    <w:pPr>
      <w:keepNext/>
      <w:numPr>
        <w:ilvl w:val="5"/>
        <w:numId w:val="10"/>
      </w:numPr>
      <w:outlineLvl w:val="5"/>
    </w:pPr>
    <w:rPr>
      <w:sz w:val="28"/>
      <w:lang w:val="x-none" w:eastAsia="x-none"/>
    </w:rPr>
  </w:style>
  <w:style w:type="paragraph" w:styleId="Nadpis7">
    <w:name w:val="heading 7"/>
    <w:basedOn w:val="Normln"/>
    <w:next w:val="Normln"/>
    <w:link w:val="Nadpis7Char"/>
    <w:qFormat/>
    <w:rsid w:val="00EE20E3"/>
    <w:pPr>
      <w:keepNext/>
      <w:numPr>
        <w:ilvl w:val="6"/>
        <w:numId w:val="10"/>
      </w:numPr>
      <w:outlineLvl w:val="6"/>
    </w:pPr>
    <w:rPr>
      <w:sz w:val="24"/>
      <w:lang w:val="x-none" w:eastAsia="x-none"/>
    </w:rPr>
  </w:style>
  <w:style w:type="paragraph" w:styleId="Nadpis8">
    <w:name w:val="heading 8"/>
    <w:basedOn w:val="Normln"/>
    <w:next w:val="Normln"/>
    <w:link w:val="Nadpis8Char"/>
    <w:qFormat/>
    <w:rsid w:val="00EE20E3"/>
    <w:pPr>
      <w:keepNext/>
      <w:numPr>
        <w:ilvl w:val="7"/>
        <w:numId w:val="10"/>
      </w:numPr>
      <w:spacing w:after="60"/>
      <w:jc w:val="both"/>
      <w:outlineLvl w:val="7"/>
    </w:pPr>
    <w:rPr>
      <w:sz w:val="28"/>
      <w:lang w:val="x-none" w:eastAsia="x-none"/>
    </w:rPr>
  </w:style>
  <w:style w:type="paragraph" w:styleId="Nadpis9">
    <w:name w:val="heading 9"/>
    <w:basedOn w:val="Normln"/>
    <w:next w:val="Normln"/>
    <w:link w:val="Nadpis9Char"/>
    <w:qFormat/>
    <w:rsid w:val="00EE20E3"/>
    <w:pPr>
      <w:keepNext/>
      <w:numPr>
        <w:ilvl w:val="8"/>
        <w:numId w:val="10"/>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
    <w:basedOn w:val="Standardnpsmoodstavce"/>
    <w:link w:val="Nadpis1"/>
    <w:rsid w:val="0097580D"/>
    <w:rPr>
      <w:rFonts w:ascii="Verdana" w:eastAsiaTheme="majorEastAsia" w:hAnsi="Verdana" w:cstheme="majorBidi"/>
      <w:b/>
      <w:bCs/>
      <w:caps/>
      <w:lang w:eastAsia="en-US"/>
    </w:rPr>
  </w:style>
  <w:style w:type="character" w:customStyle="1" w:styleId="Nadpis2Char">
    <w:name w:val="Nadpis 2 Char"/>
    <w:basedOn w:val="Standardnpsmoodstavce"/>
    <w:link w:val="Nadpis2"/>
    <w:uiPriority w:val="9"/>
    <w:rsid w:val="00E67103"/>
    <w:rPr>
      <w:rFonts w:ascii="Verdana" w:eastAsiaTheme="minorHAnsi" w:hAnsi="Verdana" w:cstheme="minorBidi"/>
      <w:sz w:val="18"/>
      <w:szCs w:val="22"/>
      <w:lang w:eastAsia="en-US"/>
    </w:rPr>
  </w:style>
  <w:style w:type="character" w:customStyle="1" w:styleId="Nadpis3Char">
    <w:name w:val="Nadpis 3 Char"/>
    <w:basedOn w:val="Standardnpsmoodstavce"/>
    <w:link w:val="Nadpis3"/>
    <w:uiPriority w:val="9"/>
    <w:rsid w:val="0097580D"/>
    <w:rPr>
      <w:rFonts w:ascii="Verdana" w:eastAsiaTheme="minorHAnsi" w:hAnsi="Verdana" w:cstheme="minorBidi"/>
      <w:sz w:val="18"/>
      <w:szCs w:val="22"/>
      <w:lang w:eastAsia="en-US"/>
    </w:rPr>
  </w:style>
  <w:style w:type="character" w:customStyle="1" w:styleId="Nadpis4Char">
    <w:name w:val="Nadpis 4 Char"/>
    <w:basedOn w:val="Standardnpsmoodstavce"/>
    <w:link w:val="Nadpis4"/>
    <w:uiPriority w:val="9"/>
    <w:rsid w:val="0097580D"/>
    <w:rPr>
      <w:rFonts w:ascii="Verdana" w:eastAsiaTheme="majorEastAsia" w:hAnsi="Verdana" w:cstheme="majorBidi"/>
      <w:b/>
      <w:bCs/>
      <w:i/>
      <w:iCs/>
      <w:sz w:val="18"/>
      <w:szCs w:val="22"/>
      <w:lang w:eastAsia="en-US"/>
    </w:rPr>
  </w:style>
  <w:style w:type="character" w:customStyle="1" w:styleId="Nadpis5Char">
    <w:name w:val="Nadpis 5 Char"/>
    <w:basedOn w:val="Standardnpsmoodstavce"/>
    <w:link w:val="Nadpis5"/>
    <w:uiPriority w:val="9"/>
    <w:rsid w:val="0097580D"/>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rsid w:val="00EE20E3"/>
    <w:rPr>
      <w:rFonts w:ascii="Times New Roman" w:eastAsia="Times New Roman" w:hAnsi="Times New Roman"/>
      <w:sz w:val="28"/>
      <w:lang w:val="x-none" w:eastAsia="x-none"/>
    </w:rPr>
  </w:style>
  <w:style w:type="character" w:customStyle="1" w:styleId="Nadpis7Char">
    <w:name w:val="Nadpis 7 Char"/>
    <w:link w:val="Nadpis7"/>
    <w:rsid w:val="00EE20E3"/>
    <w:rPr>
      <w:rFonts w:ascii="Times New Roman" w:eastAsia="Times New Roman" w:hAnsi="Times New Roman"/>
      <w:sz w:val="24"/>
      <w:lang w:val="x-none" w:eastAsia="x-none"/>
    </w:rPr>
  </w:style>
  <w:style w:type="character" w:customStyle="1" w:styleId="Nadpis8Char">
    <w:name w:val="Nadpis 8 Char"/>
    <w:link w:val="Nadpis8"/>
    <w:rsid w:val="00EE20E3"/>
    <w:rPr>
      <w:rFonts w:ascii="Times New Roman" w:eastAsia="Times New Roman" w:hAnsi="Times New Roman"/>
      <w:sz w:val="28"/>
      <w:lang w:val="x-none" w:eastAsia="x-none"/>
    </w:rPr>
  </w:style>
  <w:style w:type="character" w:customStyle="1" w:styleId="Nadpis9Char">
    <w:name w:val="Nadpis 9 Char"/>
    <w:link w:val="Nadpis9"/>
    <w:rsid w:val="00EE20E3"/>
    <w:rPr>
      <w:rFonts w:ascii="Times New Roman" w:eastAsia="Times New Roman" w:hAnsi="Times New Roman"/>
      <w:sz w:val="24"/>
      <w:lang w:val="x-none" w:eastAsia="x-none"/>
    </w:rPr>
  </w:style>
  <w:style w:type="paragraph" w:styleId="Zkladntext">
    <w:name w:val="Body Text"/>
    <w:aliases w:val="subtitle2,Základní tZákladní text"/>
    <w:basedOn w:val="Normln"/>
    <w:link w:val="ZkladntextChar"/>
    <w:rsid w:val="00EE20E3"/>
    <w:pPr>
      <w:jc w:val="both"/>
    </w:pPr>
    <w:rPr>
      <w:sz w:val="24"/>
      <w:lang w:val="x-none"/>
    </w:rPr>
  </w:style>
  <w:style w:type="character" w:customStyle="1" w:styleId="ZkladntextChar">
    <w:name w:val="Základní text Char"/>
    <w:aliases w:val="subtitle2 Char,Základní tZákladní text Char"/>
    <w:link w:val="Zkladntext"/>
    <w:rsid w:val="00EE20E3"/>
    <w:rPr>
      <w:rFonts w:ascii="Times New Roman" w:eastAsia="Times New Roman" w:hAnsi="Times New Roman" w:cs="Times New Roman"/>
      <w:sz w:val="24"/>
      <w:szCs w:val="20"/>
      <w:lang w:val="x-none" w:eastAsia="cs-CZ"/>
    </w:rPr>
  </w:style>
  <w:style w:type="paragraph" w:styleId="Odstavecseseznamem">
    <w:name w:val="List Paragraph"/>
    <w:basedOn w:val="Normln"/>
    <w:link w:val="OdstavecseseznamemChar"/>
    <w:uiPriority w:val="34"/>
    <w:qFormat/>
    <w:rsid w:val="00EE20E3"/>
    <w:pPr>
      <w:numPr>
        <w:ilvl w:val="1"/>
        <w:numId w:val="9"/>
      </w:numPr>
      <w:ind w:left="680"/>
      <w:contextualSpacing/>
    </w:pPr>
    <w:rPr>
      <w:lang w:val="x-none" w:eastAsia="x-none"/>
    </w:rPr>
  </w:style>
  <w:style w:type="character" w:customStyle="1" w:styleId="OdstavecseseznamemChar">
    <w:name w:val="Odstavec se seznamem Char"/>
    <w:link w:val="Odstavecseseznamem"/>
    <w:uiPriority w:val="34"/>
    <w:rsid w:val="00EE20E3"/>
    <w:rPr>
      <w:rFonts w:ascii="Times New Roman" w:eastAsia="Times New Roman" w:hAnsi="Times New Roman"/>
      <w:lang w:val="x-none" w:eastAsia="x-none"/>
    </w:rPr>
  </w:style>
  <w:style w:type="character" w:styleId="Odkaznakoment">
    <w:name w:val="annotation reference"/>
    <w:uiPriority w:val="99"/>
    <w:unhideWhenUsed/>
    <w:rsid w:val="00EE20E3"/>
    <w:rPr>
      <w:sz w:val="16"/>
      <w:szCs w:val="16"/>
    </w:rPr>
  </w:style>
  <w:style w:type="character" w:customStyle="1" w:styleId="TextkomenteChar">
    <w:name w:val="Text komentáře Char"/>
    <w:aliases w:val="RL Text komentáře Char1"/>
    <w:link w:val="Textkomente"/>
    <w:rsid w:val="00EE20E3"/>
    <w:rPr>
      <w:rFonts w:ascii="Times New Roman" w:eastAsia="Times New Roman" w:hAnsi="Times New Roman" w:cs="Times New Roman"/>
      <w:sz w:val="20"/>
      <w:szCs w:val="20"/>
      <w:lang w:val="x-none" w:eastAsia="x-none"/>
    </w:rPr>
  </w:style>
  <w:style w:type="paragraph" w:styleId="Textkomente">
    <w:name w:val="annotation text"/>
    <w:aliases w:val="RL Text komentáře"/>
    <w:basedOn w:val="Normln"/>
    <w:link w:val="TextkomenteChar"/>
    <w:uiPriority w:val="99"/>
    <w:unhideWhenUsed/>
    <w:qFormat/>
    <w:rsid w:val="00EE20E3"/>
    <w:rPr>
      <w:lang w:val="x-none" w:eastAsia="x-none"/>
    </w:rPr>
  </w:style>
  <w:style w:type="character" w:customStyle="1" w:styleId="TextkomenteChar1">
    <w:name w:val="Text komentáře Char1"/>
    <w:aliases w:val="RL Text komentáře Char"/>
    <w:uiPriority w:val="99"/>
    <w:rsid w:val="00EE20E3"/>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rsid w:val="00EE20E3"/>
    <w:rPr>
      <w:rFonts w:ascii="Times New Roman" w:eastAsia="Times New Roman" w:hAnsi="Times New Roman" w:cs="Times New Roman"/>
      <w:b/>
      <w:bCs/>
      <w:sz w:val="20"/>
      <w:szCs w:val="20"/>
      <w:lang w:val="x-none" w:eastAsia="x-none"/>
    </w:rPr>
  </w:style>
  <w:style w:type="paragraph" w:styleId="Pedmtkomente">
    <w:name w:val="annotation subject"/>
    <w:basedOn w:val="Textkomente"/>
    <w:next w:val="Textkomente"/>
    <w:link w:val="PedmtkomenteChar"/>
    <w:uiPriority w:val="99"/>
    <w:semiHidden/>
    <w:unhideWhenUsed/>
    <w:rsid w:val="00EE20E3"/>
    <w:rPr>
      <w:b/>
      <w:bCs/>
    </w:rPr>
  </w:style>
  <w:style w:type="character" w:customStyle="1" w:styleId="PedmtkomenteChar1">
    <w:name w:val="Předmět komentáře Char1"/>
    <w:uiPriority w:val="99"/>
    <w:semiHidden/>
    <w:rsid w:val="00EE20E3"/>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rsid w:val="00EE20E3"/>
    <w:rPr>
      <w:rFonts w:ascii="Tahoma" w:eastAsia="Times New Roman" w:hAnsi="Tahoma" w:cs="Times New Roman"/>
      <w:sz w:val="16"/>
      <w:szCs w:val="16"/>
      <w:lang w:val="x-none" w:eastAsia="x-none"/>
    </w:rPr>
  </w:style>
  <w:style w:type="paragraph" w:styleId="Textbubliny">
    <w:name w:val="Balloon Text"/>
    <w:basedOn w:val="Normln"/>
    <w:link w:val="TextbublinyChar"/>
    <w:uiPriority w:val="99"/>
    <w:semiHidden/>
    <w:unhideWhenUsed/>
    <w:rsid w:val="00EE20E3"/>
    <w:rPr>
      <w:rFonts w:ascii="Tahoma" w:hAnsi="Tahoma"/>
      <w:sz w:val="16"/>
      <w:szCs w:val="16"/>
      <w:lang w:val="x-none" w:eastAsia="x-none"/>
    </w:rPr>
  </w:style>
  <w:style w:type="character" w:customStyle="1" w:styleId="TextbublinyChar1">
    <w:name w:val="Text bubliny Char1"/>
    <w:uiPriority w:val="99"/>
    <w:semiHidden/>
    <w:rsid w:val="00EE20E3"/>
    <w:rPr>
      <w:rFonts w:ascii="Tahoma" w:eastAsia="Times New Roman" w:hAnsi="Tahoma" w:cs="Tahoma"/>
      <w:sz w:val="16"/>
      <w:szCs w:val="16"/>
      <w:lang w:eastAsia="cs-CZ"/>
    </w:rPr>
  </w:style>
  <w:style w:type="character" w:customStyle="1" w:styleId="ZhlavChar">
    <w:name w:val="Záhlaví Char"/>
    <w:aliases w:val="záhlaví Char,En-tête 1.1 Char,ContentsHeader Char,hd Char"/>
    <w:link w:val="Zhlav"/>
    <w:uiPriority w:val="99"/>
    <w:rsid w:val="00EE20E3"/>
    <w:rPr>
      <w:rFonts w:ascii="Times New Roman" w:eastAsia="Times New Roman" w:hAnsi="Times New Roman" w:cs="Times New Roman"/>
      <w:sz w:val="20"/>
      <w:szCs w:val="20"/>
      <w:lang w:val="x-none" w:eastAsia="x-none"/>
    </w:rPr>
  </w:style>
  <w:style w:type="paragraph" w:styleId="Zhlav">
    <w:name w:val="header"/>
    <w:aliases w:val="záhlaví,En-tête 1.1,ContentsHeader,hd"/>
    <w:basedOn w:val="Normln"/>
    <w:link w:val="ZhlavChar"/>
    <w:uiPriority w:val="99"/>
    <w:unhideWhenUsed/>
    <w:rsid w:val="00EE20E3"/>
    <w:pPr>
      <w:tabs>
        <w:tab w:val="center" w:pos="4536"/>
        <w:tab w:val="right" w:pos="9072"/>
      </w:tabs>
    </w:pPr>
    <w:rPr>
      <w:lang w:val="x-none" w:eastAsia="x-none"/>
    </w:rPr>
  </w:style>
  <w:style w:type="character" w:customStyle="1" w:styleId="ZhlavChar1">
    <w:name w:val="Záhlaví Char1"/>
    <w:uiPriority w:val="99"/>
    <w:semiHidden/>
    <w:rsid w:val="00EE20E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E20E3"/>
    <w:pPr>
      <w:tabs>
        <w:tab w:val="center" w:pos="4536"/>
        <w:tab w:val="right" w:pos="9072"/>
      </w:tabs>
    </w:pPr>
    <w:rPr>
      <w:lang w:val="x-none" w:eastAsia="x-none"/>
    </w:rPr>
  </w:style>
  <w:style w:type="character" w:customStyle="1" w:styleId="ZpatChar">
    <w:name w:val="Zápatí Char"/>
    <w:link w:val="Zpat"/>
    <w:uiPriority w:val="99"/>
    <w:rsid w:val="00EE20E3"/>
    <w:rPr>
      <w:rFonts w:ascii="Times New Roman" w:eastAsia="Times New Roman" w:hAnsi="Times New Roman" w:cs="Times New Roman"/>
      <w:sz w:val="20"/>
      <w:szCs w:val="20"/>
      <w:lang w:val="x-none" w:eastAsia="x-none"/>
    </w:rPr>
  </w:style>
  <w:style w:type="paragraph" w:customStyle="1" w:styleId="UStyl1">
    <w:name w:val="U_Styl1"/>
    <w:basedOn w:val="Normln"/>
    <w:next w:val="Normln"/>
    <w:uiPriority w:val="99"/>
    <w:rsid w:val="00EE20E3"/>
    <w:pPr>
      <w:pageBreakBefore/>
      <w:numPr>
        <w:numId w:val="1"/>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E20E3"/>
    <w:pPr>
      <w:numPr>
        <w:numId w:val="1"/>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E20E3"/>
    <w:pPr>
      <w:keepNext/>
      <w:numPr>
        <w:ilvl w:val="2"/>
        <w:numId w:val="1"/>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E20E3"/>
    <w:pPr>
      <w:keepNext/>
      <w:numPr>
        <w:ilvl w:val="3"/>
        <w:numId w:val="1"/>
      </w:numPr>
      <w:spacing w:before="240"/>
      <w:ind w:left="851" w:hanging="425"/>
    </w:pPr>
    <w:rPr>
      <w:b/>
      <w:bCs/>
      <w:sz w:val="28"/>
      <w:szCs w:val="28"/>
    </w:rPr>
  </w:style>
  <w:style w:type="paragraph" w:customStyle="1" w:styleId="UOdr3">
    <w:name w:val="U_Odr3"/>
    <w:basedOn w:val="Normln"/>
    <w:uiPriority w:val="99"/>
    <w:rsid w:val="00EE20E3"/>
    <w:pPr>
      <w:numPr>
        <w:numId w:val="2"/>
      </w:numPr>
      <w:jc w:val="both"/>
    </w:pPr>
    <w:rPr>
      <w:sz w:val="24"/>
      <w:szCs w:val="24"/>
    </w:rPr>
  </w:style>
  <w:style w:type="paragraph" w:customStyle="1" w:styleId="UStyl5">
    <w:name w:val="U_Styl5"/>
    <w:basedOn w:val="UStyl4"/>
    <w:next w:val="Normln"/>
    <w:qFormat/>
    <w:rsid w:val="00EE20E3"/>
    <w:pPr>
      <w:numPr>
        <w:ilvl w:val="4"/>
      </w:numPr>
      <w:spacing w:before="300" w:after="60"/>
    </w:pPr>
    <w:rPr>
      <w:sz w:val="24"/>
      <w:szCs w:val="24"/>
    </w:rPr>
  </w:style>
  <w:style w:type="paragraph" w:styleId="Zkladntextodsazen2">
    <w:name w:val="Body Text Indent 2"/>
    <w:basedOn w:val="Normln"/>
    <w:link w:val="Zkladntextodsazen2Char"/>
    <w:rsid w:val="00EE20E3"/>
    <w:pPr>
      <w:numPr>
        <w:ilvl w:val="1"/>
        <w:numId w:val="3"/>
      </w:numPr>
      <w:tabs>
        <w:tab w:val="left" w:pos="270"/>
        <w:tab w:val="left" w:pos="825"/>
      </w:tabs>
      <w:spacing w:before="120"/>
      <w:jc w:val="both"/>
    </w:pPr>
    <w:rPr>
      <w:sz w:val="22"/>
      <w:lang w:val="x-none" w:eastAsia="x-none"/>
    </w:rPr>
  </w:style>
  <w:style w:type="character" w:customStyle="1" w:styleId="Zkladntextodsazen2Char">
    <w:name w:val="Základní text odsazený 2 Char"/>
    <w:link w:val="Zkladntextodsazen2"/>
    <w:rsid w:val="00EE20E3"/>
    <w:rPr>
      <w:rFonts w:ascii="Times New Roman" w:eastAsia="Times New Roman" w:hAnsi="Times New Roman"/>
      <w:sz w:val="22"/>
      <w:lang w:val="x-none" w:eastAsia="x-none"/>
    </w:rPr>
  </w:style>
  <w:style w:type="paragraph" w:customStyle="1" w:styleId="Nadpisschma">
    <w:name w:val="Nadpis schéma"/>
    <w:basedOn w:val="Normln"/>
    <w:rsid w:val="00EE20E3"/>
    <w:pPr>
      <w:keepNext/>
      <w:widowControl w:val="0"/>
      <w:numPr>
        <w:numId w:val="4"/>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E20E3"/>
    <w:pPr>
      <w:numPr>
        <w:numId w:val="5"/>
      </w:numPr>
      <w:spacing w:after="120"/>
      <w:jc w:val="both"/>
    </w:pPr>
    <w:rPr>
      <w:rFonts w:ascii="Arial" w:hAnsi="Arial"/>
      <w:i/>
      <w:color w:val="00B050"/>
      <w:lang w:bidi="en-US"/>
    </w:rPr>
  </w:style>
  <w:style w:type="character" w:customStyle="1" w:styleId="CittChar">
    <w:name w:val="Citát Char"/>
    <w:link w:val="Citt1"/>
    <w:uiPriority w:val="29"/>
    <w:rsid w:val="00EE20E3"/>
    <w:rPr>
      <w:rFonts w:ascii="Arial" w:eastAsia="Times New Roman" w:hAnsi="Arial"/>
      <w:i/>
      <w:color w:val="00B050"/>
      <w:lang w:val="x-none" w:eastAsia="x-none" w:bidi="en-US"/>
    </w:rPr>
  </w:style>
  <w:style w:type="paragraph" w:customStyle="1" w:styleId="Arial">
    <w:name w:val="Arial"/>
    <w:basedOn w:val="Normln"/>
    <w:rsid w:val="00EE20E3"/>
  </w:style>
  <w:style w:type="paragraph" w:customStyle="1" w:styleId="Default">
    <w:name w:val="Default"/>
    <w:rsid w:val="00EE20E3"/>
    <w:pPr>
      <w:autoSpaceDE w:val="0"/>
      <w:autoSpaceDN w:val="0"/>
      <w:adjustRightInd w:val="0"/>
    </w:pPr>
    <w:rPr>
      <w:rFonts w:ascii="Arial" w:hAnsi="Arial" w:cs="Arial"/>
      <w:color w:val="000000"/>
      <w:sz w:val="24"/>
      <w:szCs w:val="24"/>
      <w:lang w:eastAsia="en-US"/>
    </w:rPr>
  </w:style>
  <w:style w:type="paragraph" w:customStyle="1" w:styleId="Zkladntext1">
    <w:name w:val="Základní text1"/>
    <w:rsid w:val="00EE20E3"/>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E20E3"/>
    <w:pPr>
      <w:numPr>
        <w:ilvl w:val="1"/>
        <w:numId w:val="6"/>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E20E3"/>
    <w:pPr>
      <w:keepNext/>
      <w:numPr>
        <w:numId w:val="6"/>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E20E3"/>
    <w:pPr>
      <w:numPr>
        <w:ilvl w:val="3"/>
      </w:numPr>
      <w:tabs>
        <w:tab w:val="clear" w:pos="3062"/>
        <w:tab w:val="left" w:pos="3005"/>
      </w:tabs>
      <w:ind w:left="3006" w:hanging="720"/>
    </w:pPr>
    <w:rPr>
      <w:rFonts w:cs="Arial"/>
    </w:rPr>
  </w:style>
  <w:style w:type="paragraph" w:customStyle="1" w:styleId="podbod1">
    <w:name w:val="podbod 1"/>
    <w:basedOn w:val="RLTextlnkuslovan"/>
    <w:rsid w:val="00EE20E3"/>
    <w:pPr>
      <w:numPr>
        <w:ilvl w:val="2"/>
      </w:numPr>
      <w:tabs>
        <w:tab w:val="clear" w:pos="2237"/>
      </w:tabs>
      <w:ind w:left="1800" w:hanging="720"/>
    </w:pPr>
    <w:rPr>
      <w:rFonts w:cs="Arial"/>
    </w:rPr>
  </w:style>
  <w:style w:type="paragraph" w:customStyle="1" w:styleId="ACNormln">
    <w:name w:val="AC Normální"/>
    <w:basedOn w:val="Normln"/>
    <w:link w:val="ACNormlnChar"/>
    <w:rsid w:val="00EE20E3"/>
    <w:pPr>
      <w:widowControl w:val="0"/>
      <w:spacing w:before="120"/>
      <w:jc w:val="both"/>
    </w:pPr>
    <w:rPr>
      <w:lang w:val="x-none" w:eastAsia="x-none"/>
    </w:rPr>
  </w:style>
  <w:style w:type="character" w:customStyle="1" w:styleId="ACNormlnChar">
    <w:name w:val="AC Normální Char"/>
    <w:link w:val="ACNormln"/>
    <w:rsid w:val="00EE20E3"/>
    <w:rPr>
      <w:rFonts w:ascii="Times New Roman" w:eastAsia="Times New Roman" w:hAnsi="Times New Roman" w:cs="Times New Roman"/>
      <w:sz w:val="20"/>
      <w:szCs w:val="20"/>
      <w:lang w:val="x-none" w:eastAsia="x-none"/>
    </w:rPr>
  </w:style>
  <w:style w:type="paragraph" w:customStyle="1" w:styleId="normalAPCSSZ">
    <w:name w:val="normal_AP CSSZ"/>
    <w:basedOn w:val="Normln"/>
    <w:link w:val="normalAPCSSZChar"/>
    <w:rsid w:val="00EE20E3"/>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EE20E3"/>
    <w:rPr>
      <w:rFonts w:ascii="Tahoma" w:eastAsia="Times New Roman" w:hAnsi="Tahoma" w:cs="Times New Roman"/>
      <w:color w:val="000000"/>
      <w:sz w:val="20"/>
      <w:szCs w:val="20"/>
      <w:lang w:val="x-none" w:eastAsia="x-none"/>
    </w:rPr>
  </w:style>
  <w:style w:type="paragraph" w:styleId="Nzev">
    <w:name w:val="Title"/>
    <w:basedOn w:val="Normln"/>
    <w:link w:val="NzevChar"/>
    <w:uiPriority w:val="10"/>
    <w:qFormat/>
    <w:rsid w:val="00EE20E3"/>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lang w:val="x-none" w:eastAsia="x-none"/>
    </w:rPr>
  </w:style>
  <w:style w:type="character" w:customStyle="1" w:styleId="NzevChar">
    <w:name w:val="Název Char"/>
    <w:link w:val="Nzev"/>
    <w:uiPriority w:val="10"/>
    <w:rsid w:val="00EE20E3"/>
    <w:rPr>
      <w:rFonts w:ascii="Arial" w:eastAsia="Times New Roman" w:hAnsi="Arial" w:cs="Times New Roman"/>
      <w:b/>
      <w:bCs/>
      <w:kern w:val="28"/>
      <w:sz w:val="32"/>
      <w:szCs w:val="32"/>
      <w:lang w:val="x-none" w:eastAsia="x-none"/>
    </w:rPr>
  </w:style>
  <w:style w:type="paragraph" w:customStyle="1" w:styleId="RLdajeosmluvnstran">
    <w:name w:val="RL  údaje o smluvní straně"/>
    <w:basedOn w:val="Normln"/>
    <w:uiPriority w:val="99"/>
    <w:rsid w:val="00EE20E3"/>
    <w:pPr>
      <w:spacing w:after="120" w:line="280" w:lineRule="exact"/>
      <w:jc w:val="center"/>
    </w:pPr>
    <w:rPr>
      <w:rFonts w:ascii="Calibri" w:hAnsi="Calibri"/>
      <w:sz w:val="22"/>
      <w:szCs w:val="24"/>
      <w:lang w:eastAsia="en-US"/>
    </w:rPr>
  </w:style>
  <w:style w:type="paragraph" w:customStyle="1" w:styleId="Styl">
    <w:name w:val="Styl"/>
    <w:rsid w:val="00EE20E3"/>
    <w:pPr>
      <w:widowControl w:val="0"/>
      <w:suppressAutoHyphens/>
      <w:autoSpaceDE w:val="0"/>
    </w:pPr>
    <w:rPr>
      <w:rFonts w:eastAsia="Arial" w:cs="Calibri"/>
      <w:sz w:val="24"/>
      <w:szCs w:val="24"/>
      <w:lang w:eastAsia="ar-SA"/>
    </w:rPr>
  </w:style>
  <w:style w:type="paragraph" w:customStyle="1" w:styleId="Kapitola">
    <w:name w:val="Kapitola"/>
    <w:basedOn w:val="Normln"/>
    <w:rsid w:val="00EE20E3"/>
    <w:pPr>
      <w:keepNext/>
      <w:keepLines/>
      <w:numPr>
        <w:numId w:val="7"/>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unhideWhenUsed/>
    <w:qFormat/>
    <w:rsid w:val="00EE20E3"/>
    <w:pPr>
      <w:numPr>
        <w:numId w:val="0"/>
      </w:numPr>
      <w:spacing w:before="480" w:line="276" w:lineRule="auto"/>
      <w:jc w:val="left"/>
      <w:outlineLvl w:val="9"/>
    </w:pPr>
    <w:rPr>
      <w:rFonts w:ascii="Cambria" w:hAnsi="Cambria"/>
      <w:b w:val="0"/>
      <w:bCs w:val="0"/>
      <w:color w:val="365F91"/>
      <w:szCs w:val="28"/>
    </w:rPr>
  </w:style>
  <w:style w:type="paragraph" w:styleId="Obsah2">
    <w:name w:val="toc 2"/>
    <w:basedOn w:val="Normln"/>
    <w:next w:val="Normln"/>
    <w:autoRedefine/>
    <w:uiPriority w:val="39"/>
    <w:unhideWhenUsed/>
    <w:rsid w:val="00EE20E3"/>
    <w:pPr>
      <w:ind w:left="200"/>
    </w:pPr>
  </w:style>
  <w:style w:type="paragraph" w:styleId="Obsah1">
    <w:name w:val="toc 1"/>
    <w:basedOn w:val="Normln"/>
    <w:next w:val="Normln"/>
    <w:autoRedefine/>
    <w:uiPriority w:val="39"/>
    <w:unhideWhenUsed/>
    <w:rsid w:val="00EE20E3"/>
  </w:style>
  <w:style w:type="character" w:styleId="Hypertextovodkaz">
    <w:name w:val="Hyperlink"/>
    <w:uiPriority w:val="99"/>
    <w:unhideWhenUsed/>
    <w:rsid w:val="00EE20E3"/>
    <w:rPr>
      <w:color w:val="0000FF"/>
      <w:u w:val="single"/>
    </w:rPr>
  </w:style>
  <w:style w:type="paragraph" w:styleId="Revize">
    <w:name w:val="Revision"/>
    <w:hidden/>
    <w:uiPriority w:val="99"/>
    <w:semiHidden/>
    <w:rsid w:val="00EE20E3"/>
    <w:rPr>
      <w:rFonts w:ascii="Times New Roman" w:eastAsia="Times New Roman" w:hAnsi="Times New Roman"/>
    </w:rPr>
  </w:style>
  <w:style w:type="character" w:customStyle="1" w:styleId="FormtovanvHTMLChar">
    <w:name w:val="Formátovaný v HTML Char"/>
    <w:link w:val="FormtovanvHTML"/>
    <w:uiPriority w:val="99"/>
    <w:semiHidden/>
    <w:rsid w:val="00EE20E3"/>
    <w:rPr>
      <w:rFonts w:ascii="Courier New" w:eastAsia="Times New Roman" w:hAnsi="Courier New" w:cs="Times New Roman"/>
      <w:sz w:val="20"/>
      <w:szCs w:val="20"/>
      <w:lang w:val="x-none" w:eastAsia="x-none"/>
    </w:rPr>
  </w:style>
  <w:style w:type="paragraph" w:styleId="FormtovanvHTML">
    <w:name w:val="HTML Preformatted"/>
    <w:basedOn w:val="Normln"/>
    <w:link w:val="FormtovanvHTMLChar"/>
    <w:uiPriority w:val="99"/>
    <w:semiHidden/>
    <w:unhideWhenUsed/>
    <w:rsid w:val="00EE2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1">
    <w:name w:val="Formátovaný v HTML Char1"/>
    <w:uiPriority w:val="99"/>
    <w:semiHidden/>
    <w:rsid w:val="00EE20E3"/>
    <w:rPr>
      <w:rFonts w:ascii="Consolas" w:eastAsia="Times New Roman" w:hAnsi="Consolas" w:cs="Times New Roman"/>
      <w:sz w:val="20"/>
      <w:szCs w:val="20"/>
      <w:lang w:eastAsia="cs-CZ"/>
    </w:rPr>
  </w:style>
  <w:style w:type="character" w:styleId="Siln">
    <w:name w:val="Strong"/>
    <w:aliases w:val="Silné;MT-Texty"/>
    <w:uiPriority w:val="22"/>
    <w:qFormat/>
    <w:rsid w:val="00EE20E3"/>
    <w:rPr>
      <w:bCs/>
      <w:kern w:val="24"/>
      <w:position w:val="0"/>
      <w:sz w:val="24"/>
    </w:rPr>
  </w:style>
  <w:style w:type="character" w:customStyle="1" w:styleId="TunstedChar">
    <w:name w:val="Tučné střed Char"/>
    <w:link w:val="Tunsted"/>
    <w:rsid w:val="00EE20E3"/>
    <w:rPr>
      <w:rFonts w:ascii="Arial" w:hAnsi="Arial"/>
      <w:b/>
      <w:bCs/>
    </w:rPr>
  </w:style>
  <w:style w:type="paragraph" w:customStyle="1" w:styleId="Tunsted">
    <w:name w:val="Tučné střed"/>
    <w:basedOn w:val="Normln"/>
    <w:link w:val="TunstedChar"/>
    <w:rsid w:val="00EE20E3"/>
    <w:pPr>
      <w:spacing w:before="60" w:after="60"/>
      <w:jc w:val="center"/>
    </w:pPr>
    <w:rPr>
      <w:rFonts w:ascii="Arial" w:eastAsia="Calibri" w:hAnsi="Arial"/>
      <w:b/>
      <w:bCs/>
      <w:lang w:val="x-none" w:eastAsia="x-none"/>
    </w:rPr>
  </w:style>
  <w:style w:type="paragraph" w:customStyle="1" w:styleId="Normlnsted">
    <w:name w:val="Normální střed"/>
    <w:basedOn w:val="Normln"/>
    <w:link w:val="NormlnstedChar"/>
    <w:rsid w:val="00EE20E3"/>
    <w:pPr>
      <w:jc w:val="center"/>
    </w:pPr>
    <w:rPr>
      <w:rFonts w:ascii="Arial" w:hAnsi="Arial"/>
      <w:lang w:val="x-none" w:eastAsia="x-none"/>
    </w:rPr>
  </w:style>
  <w:style w:type="character" w:customStyle="1" w:styleId="NormlnstedChar">
    <w:name w:val="Normální střed Char"/>
    <w:link w:val="Normlnsted"/>
    <w:rsid w:val="00EE20E3"/>
    <w:rPr>
      <w:rFonts w:ascii="Arial" w:eastAsia="Times New Roman" w:hAnsi="Arial" w:cs="Times New Roman"/>
      <w:szCs w:val="20"/>
      <w:lang w:val="x-none" w:eastAsia="x-none"/>
    </w:rPr>
  </w:style>
  <w:style w:type="paragraph" w:customStyle="1" w:styleId="Normlnvlevo">
    <w:name w:val="Normální vlevo"/>
    <w:basedOn w:val="Normln"/>
    <w:link w:val="NormlnvlevoChar"/>
    <w:rsid w:val="00EE20E3"/>
    <w:pPr>
      <w:jc w:val="both"/>
    </w:pPr>
    <w:rPr>
      <w:rFonts w:ascii="Arial" w:hAnsi="Arial"/>
      <w:lang w:val="x-none" w:eastAsia="x-none"/>
    </w:rPr>
  </w:style>
  <w:style w:type="character" w:customStyle="1" w:styleId="NormlnvlevoChar">
    <w:name w:val="Normální vlevo Char"/>
    <w:link w:val="Normlnvlevo"/>
    <w:rsid w:val="00EE20E3"/>
    <w:rPr>
      <w:rFonts w:ascii="Arial" w:eastAsia="Times New Roman" w:hAnsi="Arial" w:cs="Times New Roman"/>
      <w:szCs w:val="20"/>
      <w:lang w:val="x-none" w:eastAsia="x-none"/>
    </w:rPr>
  </w:style>
  <w:style w:type="paragraph" w:customStyle="1" w:styleId="Tunvlevo">
    <w:name w:val="Tučné vlevo"/>
    <w:basedOn w:val="Normln"/>
    <w:link w:val="TunvlevoChar"/>
    <w:rsid w:val="00EE20E3"/>
    <w:pPr>
      <w:spacing w:before="60" w:after="60"/>
      <w:jc w:val="both"/>
    </w:pPr>
    <w:rPr>
      <w:rFonts w:ascii="Arial" w:hAnsi="Arial"/>
      <w:b/>
      <w:bCs/>
      <w:lang w:val="x-none" w:eastAsia="x-none"/>
    </w:rPr>
  </w:style>
  <w:style w:type="character" w:customStyle="1" w:styleId="TunvlevoChar">
    <w:name w:val="Tučné vlevo Char"/>
    <w:link w:val="Tunvlevo"/>
    <w:rsid w:val="00EE20E3"/>
    <w:rPr>
      <w:rFonts w:ascii="Arial" w:eastAsia="Times New Roman" w:hAnsi="Arial" w:cs="Times New Roman"/>
      <w:b/>
      <w:bCs/>
      <w:szCs w:val="20"/>
      <w:lang w:val="x-none" w:eastAsia="x-none"/>
    </w:rPr>
  </w:style>
  <w:style w:type="paragraph" w:customStyle="1" w:styleId="Normln2rove">
    <w:name w:val="Normální 2.úroveň"/>
    <w:basedOn w:val="Normln"/>
    <w:link w:val="Normln2roveChar"/>
    <w:rsid w:val="00EE20E3"/>
    <w:pPr>
      <w:ind w:left="426" w:firstLine="567"/>
      <w:jc w:val="both"/>
    </w:pPr>
    <w:rPr>
      <w:rFonts w:ascii="Arial" w:hAnsi="Arial"/>
      <w:lang w:val="x-none" w:eastAsia="x-none"/>
    </w:rPr>
  </w:style>
  <w:style w:type="character" w:customStyle="1" w:styleId="Normln2roveChar">
    <w:name w:val="Normální 2.úroveň Char"/>
    <w:link w:val="Normln2rove"/>
    <w:rsid w:val="00EE20E3"/>
    <w:rPr>
      <w:rFonts w:ascii="Arial" w:eastAsia="Times New Roman" w:hAnsi="Arial" w:cs="Times New Roman"/>
      <w:szCs w:val="20"/>
      <w:lang w:val="x-none" w:eastAsia="x-none"/>
    </w:rPr>
  </w:style>
  <w:style w:type="paragraph" w:customStyle="1" w:styleId="Normlnslovan">
    <w:name w:val="Normální číslovaný"/>
    <w:basedOn w:val="Normln"/>
    <w:rsid w:val="00B81ABC"/>
    <w:pPr>
      <w:tabs>
        <w:tab w:val="num" w:pos="2984"/>
      </w:tabs>
      <w:spacing w:after="120"/>
      <w:ind w:left="2984" w:hanging="432"/>
    </w:pPr>
    <w:rPr>
      <w:sz w:val="22"/>
      <w:szCs w:val="24"/>
    </w:rPr>
  </w:style>
  <w:style w:type="paragraph" w:customStyle="1" w:styleId="kancel">
    <w:name w:val="kancelář"/>
    <w:basedOn w:val="Normln"/>
    <w:rsid w:val="00B81ABC"/>
    <w:pPr>
      <w:ind w:left="227" w:hanging="227"/>
      <w:jc w:val="both"/>
    </w:pPr>
    <w:rPr>
      <w:sz w:val="24"/>
    </w:rPr>
  </w:style>
  <w:style w:type="paragraph" w:customStyle="1" w:styleId="tabulka-textspecifikac">
    <w:name w:val="tabulka - text specifikací"/>
    <w:link w:val="tabulka-textspecifikacChar"/>
    <w:qFormat/>
    <w:rsid w:val="00336096"/>
    <w:pPr>
      <w:spacing w:line="259" w:lineRule="auto"/>
    </w:pPr>
    <w:rPr>
      <w:rFonts w:ascii="Times New Roman" w:eastAsia="Times New Roman" w:hAnsi="Times New Roman" w:cs="Calibri"/>
      <w:color w:val="000000"/>
      <w:sz w:val="18"/>
      <w:szCs w:val="18"/>
    </w:rPr>
  </w:style>
  <w:style w:type="character" w:customStyle="1" w:styleId="tabulka-textspecifikacChar">
    <w:name w:val="tabulka - text specifikací Char"/>
    <w:link w:val="tabulka-textspecifikac"/>
    <w:rsid w:val="00336096"/>
    <w:rPr>
      <w:rFonts w:ascii="Times New Roman" w:eastAsia="Times New Roman" w:hAnsi="Times New Roman" w:cs="Calibri"/>
      <w:color w:val="000000"/>
      <w:sz w:val="18"/>
      <w:szCs w:val="18"/>
      <w:lang w:val="cs-CZ" w:eastAsia="cs-CZ" w:bidi="ar-SA"/>
    </w:rPr>
  </w:style>
  <w:style w:type="paragraph" w:customStyle="1" w:styleId="cislovani-tabulka2">
    <w:name w:val="cislovani-tabulka2"/>
    <w:basedOn w:val="Nadpis3"/>
    <w:autoRedefine/>
    <w:qFormat/>
    <w:rsid w:val="00E67103"/>
    <w:pPr>
      <w:numPr>
        <w:numId w:val="11"/>
      </w:numPr>
      <w:ind w:hanging="2241"/>
    </w:pPr>
  </w:style>
  <w:style w:type="character" w:customStyle="1" w:styleId="ZKLADNChar">
    <w:name w:val="ZÁKLADNÍ Char"/>
    <w:link w:val="ZKLADN"/>
    <w:uiPriority w:val="99"/>
    <w:locked/>
    <w:rsid w:val="0062208D"/>
    <w:rPr>
      <w:rFonts w:ascii="Garamond" w:hAnsi="Garamond" w:cs="Garamond"/>
      <w:sz w:val="24"/>
      <w:szCs w:val="24"/>
    </w:rPr>
  </w:style>
  <w:style w:type="paragraph" w:customStyle="1" w:styleId="ZKLADN">
    <w:name w:val="ZÁKLADNÍ"/>
    <w:basedOn w:val="Zkladntext"/>
    <w:link w:val="ZKLADNChar"/>
    <w:uiPriority w:val="99"/>
    <w:rsid w:val="0062208D"/>
    <w:pPr>
      <w:widowControl w:val="0"/>
      <w:spacing w:before="120" w:after="120" w:line="280" w:lineRule="atLeast"/>
    </w:pPr>
    <w:rPr>
      <w:rFonts w:ascii="Garamond" w:eastAsia="Calibri" w:hAnsi="Garamond" w:cs="Garamond"/>
      <w:szCs w:val="24"/>
      <w:lang w:val="cs-CZ"/>
    </w:rPr>
  </w:style>
  <w:style w:type="table" w:styleId="Mkatabulky">
    <w:name w:val="Table Grid"/>
    <w:basedOn w:val="Normlntabulka"/>
    <w:uiPriority w:val="39"/>
    <w:rsid w:val="005A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ek11">
    <w:name w:val="Clanek 1.1"/>
    <w:basedOn w:val="Normln"/>
    <w:qFormat/>
    <w:rsid w:val="000A2DDE"/>
    <w:pPr>
      <w:widowControl w:val="0"/>
      <w:spacing w:before="120" w:after="120"/>
      <w:ind w:left="567" w:hanging="567"/>
      <w:jc w:val="both"/>
    </w:pPr>
    <w:rPr>
      <w:rFonts w:asciiTheme="minorHAnsi" w:eastAsia="SimSun" w:hAnsiTheme="minorHAnsi" w:cstheme="minorHAnsi"/>
      <w:sz w:val="22"/>
      <w:lang w:eastAsia="en-US"/>
    </w:rPr>
  </w:style>
  <w:style w:type="paragraph" w:customStyle="1" w:styleId="Claneka">
    <w:name w:val="Clanek (a)"/>
    <w:basedOn w:val="Normln"/>
    <w:qFormat/>
    <w:rsid w:val="000A2DDE"/>
    <w:pPr>
      <w:keepLines/>
      <w:widowControl w:val="0"/>
      <w:tabs>
        <w:tab w:val="num" w:pos="992"/>
      </w:tabs>
      <w:spacing w:before="120" w:after="120"/>
      <w:ind w:left="992" w:hanging="425"/>
      <w:jc w:val="both"/>
    </w:pPr>
    <w:rPr>
      <w:rFonts w:asciiTheme="minorHAnsi" w:eastAsia="SimSun" w:hAnsiTheme="minorHAnsi" w:cstheme="minorHAnsi"/>
      <w:sz w:val="22"/>
      <w:szCs w:val="24"/>
      <w:lang w:eastAsia="en-US"/>
    </w:rPr>
  </w:style>
  <w:style w:type="paragraph" w:customStyle="1" w:styleId="Claneki">
    <w:name w:val="Clanek (i)"/>
    <w:basedOn w:val="Normln"/>
    <w:qFormat/>
    <w:rsid w:val="000A2DDE"/>
    <w:pPr>
      <w:keepNext/>
      <w:tabs>
        <w:tab w:val="num" w:pos="1419"/>
      </w:tabs>
      <w:spacing w:before="120" w:after="120"/>
      <w:ind w:left="1419" w:hanging="426"/>
      <w:jc w:val="both"/>
    </w:pPr>
    <w:rPr>
      <w:rFonts w:eastAsia="SimSun"/>
      <w:color w:val="000000"/>
      <w:sz w:val="22"/>
      <w:szCs w:val="24"/>
      <w:lang w:eastAsia="en-US"/>
    </w:rPr>
  </w:style>
  <w:style w:type="paragraph" w:customStyle="1" w:styleId="Smluvnistranypreambule">
    <w:name w:val="Smluvni_strany_preambule"/>
    <w:basedOn w:val="Normln"/>
    <w:next w:val="Normln"/>
    <w:semiHidden/>
    <w:rsid w:val="000A2DDE"/>
    <w:pPr>
      <w:spacing w:before="480" w:after="240"/>
      <w:jc w:val="both"/>
    </w:pPr>
    <w:rPr>
      <w:rFonts w:ascii="Times New Roman Bold" w:eastAsia="SimSun" w:hAnsi="Times New Roman Bold"/>
      <w:b/>
      <w:caps/>
      <w:sz w:val="22"/>
      <w:szCs w:val="24"/>
      <w:lang w:eastAsia="en-US"/>
    </w:rPr>
  </w:style>
  <w:style w:type="paragraph" w:customStyle="1" w:styleId="Normln0">
    <w:name w:val="_Normální"/>
    <w:basedOn w:val="Clanek11"/>
    <w:next w:val="Clanek11"/>
    <w:qFormat/>
    <w:rsid w:val="000A2DDE"/>
    <w:pPr>
      <w:keepNext/>
      <w:tabs>
        <w:tab w:val="num" w:pos="2624"/>
      </w:tabs>
      <w:ind w:left="2624"/>
    </w:pPr>
    <w:rPr>
      <w:rFonts w:eastAsia="Times New Roman"/>
      <w:color w:val="000000"/>
    </w:rPr>
  </w:style>
  <w:style w:type="paragraph" w:customStyle="1" w:styleId="Smluvnstrana">
    <w:name w:val="Smluvní strana"/>
    <w:basedOn w:val="Normln"/>
    <w:rsid w:val="000A2DDE"/>
    <w:pPr>
      <w:overflowPunct w:val="0"/>
      <w:autoSpaceDE w:val="0"/>
      <w:autoSpaceDN w:val="0"/>
      <w:adjustRightInd w:val="0"/>
      <w:spacing w:line="280" w:lineRule="atLeast"/>
      <w:jc w:val="both"/>
      <w:textAlignment w:val="baseline"/>
    </w:pPr>
    <w:rPr>
      <w:b/>
      <w:sz w:val="28"/>
      <w:lang w:eastAsia="en-US"/>
    </w:rPr>
  </w:style>
  <w:style w:type="paragraph" w:customStyle="1" w:styleId="Identifikacestran">
    <w:name w:val="Identifikace stran"/>
    <w:basedOn w:val="Normln"/>
    <w:rsid w:val="000A2DDE"/>
    <w:pPr>
      <w:overflowPunct w:val="0"/>
      <w:autoSpaceDE w:val="0"/>
      <w:autoSpaceDN w:val="0"/>
      <w:adjustRightInd w:val="0"/>
      <w:spacing w:line="280" w:lineRule="atLeast"/>
      <w:jc w:val="both"/>
      <w:textAlignment w:val="baseline"/>
    </w:pPr>
    <w:rPr>
      <w:sz w:val="24"/>
      <w:lang w:eastAsia="en-US"/>
    </w:rPr>
  </w:style>
  <w:style w:type="paragraph" w:customStyle="1" w:styleId="Styl6">
    <w:name w:val="Styl6"/>
    <w:basedOn w:val="Zkladntext"/>
    <w:uiPriority w:val="99"/>
    <w:qFormat/>
    <w:rsid w:val="00222701"/>
    <w:pPr>
      <w:keepLines/>
      <w:spacing w:before="120" w:after="120" w:line="276" w:lineRule="auto"/>
      <w:ind w:left="357"/>
    </w:pPr>
    <w:rPr>
      <w:rFonts w:ascii="Palatino Linotype" w:hAnsi="Palatino Linotype"/>
      <w:sz w:val="22"/>
      <w:szCs w:val="22"/>
      <w:lang w:val="cs-CZ"/>
    </w:rPr>
  </w:style>
  <w:style w:type="paragraph" w:styleId="Zkladntextodsazen">
    <w:name w:val="Body Text Indent"/>
    <w:basedOn w:val="Normln"/>
    <w:link w:val="ZkladntextodsazenChar"/>
    <w:uiPriority w:val="99"/>
    <w:semiHidden/>
    <w:unhideWhenUsed/>
    <w:rsid w:val="00E77E8C"/>
    <w:pPr>
      <w:spacing w:after="120"/>
      <w:ind w:left="283"/>
    </w:pPr>
  </w:style>
  <w:style w:type="character" w:customStyle="1" w:styleId="ZkladntextodsazenChar">
    <w:name w:val="Základní text odsazený Char"/>
    <w:basedOn w:val="Standardnpsmoodstavce"/>
    <w:link w:val="Zkladntextodsazen"/>
    <w:uiPriority w:val="99"/>
    <w:semiHidden/>
    <w:rsid w:val="00E77E8C"/>
    <w:rPr>
      <w:rFonts w:ascii="Times New Roman" w:eastAsia="Times New Roman" w:hAnsi="Times New Roman"/>
    </w:rPr>
  </w:style>
  <w:style w:type="character" w:styleId="Nevyeenzmnka">
    <w:name w:val="Unresolved Mention"/>
    <w:basedOn w:val="Standardnpsmoodstavce"/>
    <w:uiPriority w:val="99"/>
    <w:semiHidden/>
    <w:unhideWhenUsed/>
    <w:rsid w:val="00B7575F"/>
    <w:rPr>
      <w:color w:val="605E5C"/>
      <w:shd w:val="clear" w:color="auto" w:fill="E1DFDD"/>
    </w:rPr>
  </w:style>
  <w:style w:type="character" w:styleId="Sledovanodkaz">
    <w:name w:val="FollowedHyperlink"/>
    <w:basedOn w:val="Standardnpsmoodstavce"/>
    <w:uiPriority w:val="99"/>
    <w:semiHidden/>
    <w:unhideWhenUsed/>
    <w:rsid w:val="004E5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0770">
      <w:bodyDiv w:val="1"/>
      <w:marLeft w:val="0"/>
      <w:marRight w:val="0"/>
      <w:marTop w:val="0"/>
      <w:marBottom w:val="0"/>
      <w:divBdr>
        <w:top w:val="none" w:sz="0" w:space="0" w:color="auto"/>
        <w:left w:val="none" w:sz="0" w:space="0" w:color="auto"/>
        <w:bottom w:val="none" w:sz="0" w:space="0" w:color="auto"/>
        <w:right w:val="none" w:sz="0" w:space="0" w:color="auto"/>
      </w:divBdr>
    </w:div>
    <w:div w:id="96799216">
      <w:bodyDiv w:val="1"/>
      <w:marLeft w:val="0"/>
      <w:marRight w:val="0"/>
      <w:marTop w:val="0"/>
      <w:marBottom w:val="0"/>
      <w:divBdr>
        <w:top w:val="none" w:sz="0" w:space="0" w:color="auto"/>
        <w:left w:val="none" w:sz="0" w:space="0" w:color="auto"/>
        <w:bottom w:val="none" w:sz="0" w:space="0" w:color="auto"/>
        <w:right w:val="none" w:sz="0" w:space="0" w:color="auto"/>
      </w:divBdr>
    </w:div>
    <w:div w:id="395128176">
      <w:bodyDiv w:val="1"/>
      <w:marLeft w:val="0"/>
      <w:marRight w:val="0"/>
      <w:marTop w:val="0"/>
      <w:marBottom w:val="0"/>
      <w:divBdr>
        <w:top w:val="none" w:sz="0" w:space="0" w:color="auto"/>
        <w:left w:val="none" w:sz="0" w:space="0" w:color="auto"/>
        <w:bottom w:val="none" w:sz="0" w:space="0" w:color="auto"/>
        <w:right w:val="none" w:sz="0" w:space="0" w:color="auto"/>
      </w:divBdr>
    </w:div>
    <w:div w:id="434402107">
      <w:bodyDiv w:val="1"/>
      <w:marLeft w:val="0"/>
      <w:marRight w:val="0"/>
      <w:marTop w:val="0"/>
      <w:marBottom w:val="0"/>
      <w:divBdr>
        <w:top w:val="none" w:sz="0" w:space="0" w:color="auto"/>
        <w:left w:val="none" w:sz="0" w:space="0" w:color="auto"/>
        <w:bottom w:val="none" w:sz="0" w:space="0" w:color="auto"/>
        <w:right w:val="none" w:sz="0" w:space="0" w:color="auto"/>
      </w:divBdr>
    </w:div>
    <w:div w:id="572281788">
      <w:bodyDiv w:val="1"/>
      <w:marLeft w:val="0"/>
      <w:marRight w:val="0"/>
      <w:marTop w:val="0"/>
      <w:marBottom w:val="0"/>
      <w:divBdr>
        <w:top w:val="none" w:sz="0" w:space="0" w:color="auto"/>
        <w:left w:val="none" w:sz="0" w:space="0" w:color="auto"/>
        <w:bottom w:val="none" w:sz="0" w:space="0" w:color="auto"/>
        <w:right w:val="none" w:sz="0" w:space="0" w:color="auto"/>
      </w:divBdr>
    </w:div>
    <w:div w:id="728307329">
      <w:bodyDiv w:val="1"/>
      <w:marLeft w:val="0"/>
      <w:marRight w:val="0"/>
      <w:marTop w:val="0"/>
      <w:marBottom w:val="0"/>
      <w:divBdr>
        <w:top w:val="none" w:sz="0" w:space="0" w:color="auto"/>
        <w:left w:val="none" w:sz="0" w:space="0" w:color="auto"/>
        <w:bottom w:val="none" w:sz="0" w:space="0" w:color="auto"/>
        <w:right w:val="none" w:sz="0" w:space="0" w:color="auto"/>
      </w:divBdr>
    </w:div>
    <w:div w:id="752244632">
      <w:bodyDiv w:val="1"/>
      <w:marLeft w:val="0"/>
      <w:marRight w:val="0"/>
      <w:marTop w:val="0"/>
      <w:marBottom w:val="0"/>
      <w:divBdr>
        <w:top w:val="none" w:sz="0" w:space="0" w:color="auto"/>
        <w:left w:val="none" w:sz="0" w:space="0" w:color="auto"/>
        <w:bottom w:val="none" w:sz="0" w:space="0" w:color="auto"/>
        <w:right w:val="none" w:sz="0" w:space="0" w:color="auto"/>
      </w:divBdr>
    </w:div>
    <w:div w:id="894436743">
      <w:bodyDiv w:val="1"/>
      <w:marLeft w:val="0"/>
      <w:marRight w:val="0"/>
      <w:marTop w:val="0"/>
      <w:marBottom w:val="0"/>
      <w:divBdr>
        <w:top w:val="none" w:sz="0" w:space="0" w:color="auto"/>
        <w:left w:val="none" w:sz="0" w:space="0" w:color="auto"/>
        <w:bottom w:val="none" w:sz="0" w:space="0" w:color="auto"/>
        <w:right w:val="none" w:sz="0" w:space="0" w:color="auto"/>
      </w:divBdr>
    </w:div>
    <w:div w:id="921068525">
      <w:bodyDiv w:val="1"/>
      <w:marLeft w:val="0"/>
      <w:marRight w:val="0"/>
      <w:marTop w:val="0"/>
      <w:marBottom w:val="0"/>
      <w:divBdr>
        <w:top w:val="none" w:sz="0" w:space="0" w:color="auto"/>
        <w:left w:val="none" w:sz="0" w:space="0" w:color="auto"/>
        <w:bottom w:val="none" w:sz="0" w:space="0" w:color="auto"/>
        <w:right w:val="none" w:sz="0" w:space="0" w:color="auto"/>
      </w:divBdr>
    </w:div>
    <w:div w:id="925269689">
      <w:bodyDiv w:val="1"/>
      <w:marLeft w:val="0"/>
      <w:marRight w:val="0"/>
      <w:marTop w:val="0"/>
      <w:marBottom w:val="0"/>
      <w:divBdr>
        <w:top w:val="none" w:sz="0" w:space="0" w:color="auto"/>
        <w:left w:val="none" w:sz="0" w:space="0" w:color="auto"/>
        <w:bottom w:val="none" w:sz="0" w:space="0" w:color="auto"/>
        <w:right w:val="none" w:sz="0" w:space="0" w:color="auto"/>
      </w:divBdr>
    </w:div>
    <w:div w:id="975767668">
      <w:bodyDiv w:val="1"/>
      <w:marLeft w:val="0"/>
      <w:marRight w:val="0"/>
      <w:marTop w:val="0"/>
      <w:marBottom w:val="0"/>
      <w:divBdr>
        <w:top w:val="none" w:sz="0" w:space="0" w:color="auto"/>
        <w:left w:val="none" w:sz="0" w:space="0" w:color="auto"/>
        <w:bottom w:val="none" w:sz="0" w:space="0" w:color="auto"/>
        <w:right w:val="none" w:sz="0" w:space="0" w:color="auto"/>
      </w:divBdr>
    </w:div>
    <w:div w:id="1454400349">
      <w:bodyDiv w:val="1"/>
      <w:marLeft w:val="0"/>
      <w:marRight w:val="0"/>
      <w:marTop w:val="0"/>
      <w:marBottom w:val="0"/>
      <w:divBdr>
        <w:top w:val="none" w:sz="0" w:space="0" w:color="auto"/>
        <w:left w:val="none" w:sz="0" w:space="0" w:color="auto"/>
        <w:bottom w:val="none" w:sz="0" w:space="0" w:color="auto"/>
        <w:right w:val="none" w:sz="0" w:space="0" w:color="auto"/>
      </w:divBdr>
    </w:div>
    <w:div w:id="1471824228">
      <w:bodyDiv w:val="1"/>
      <w:marLeft w:val="0"/>
      <w:marRight w:val="0"/>
      <w:marTop w:val="0"/>
      <w:marBottom w:val="0"/>
      <w:divBdr>
        <w:top w:val="none" w:sz="0" w:space="0" w:color="auto"/>
        <w:left w:val="none" w:sz="0" w:space="0" w:color="auto"/>
        <w:bottom w:val="none" w:sz="0" w:space="0" w:color="auto"/>
        <w:right w:val="none" w:sz="0" w:space="0" w:color="auto"/>
      </w:divBdr>
    </w:div>
    <w:div w:id="1505432185">
      <w:bodyDiv w:val="1"/>
      <w:marLeft w:val="0"/>
      <w:marRight w:val="0"/>
      <w:marTop w:val="0"/>
      <w:marBottom w:val="0"/>
      <w:divBdr>
        <w:top w:val="none" w:sz="0" w:space="0" w:color="auto"/>
        <w:left w:val="none" w:sz="0" w:space="0" w:color="auto"/>
        <w:bottom w:val="none" w:sz="0" w:space="0" w:color="auto"/>
        <w:right w:val="none" w:sz="0" w:space="0" w:color="auto"/>
      </w:divBdr>
    </w:div>
    <w:div w:id="1547061204">
      <w:bodyDiv w:val="1"/>
      <w:marLeft w:val="0"/>
      <w:marRight w:val="0"/>
      <w:marTop w:val="0"/>
      <w:marBottom w:val="0"/>
      <w:divBdr>
        <w:top w:val="none" w:sz="0" w:space="0" w:color="auto"/>
        <w:left w:val="none" w:sz="0" w:space="0" w:color="auto"/>
        <w:bottom w:val="none" w:sz="0" w:space="0" w:color="auto"/>
        <w:right w:val="none" w:sz="0" w:space="0" w:color="auto"/>
      </w:divBdr>
    </w:div>
    <w:div w:id="1834029750">
      <w:bodyDiv w:val="1"/>
      <w:marLeft w:val="0"/>
      <w:marRight w:val="0"/>
      <w:marTop w:val="0"/>
      <w:marBottom w:val="0"/>
      <w:divBdr>
        <w:top w:val="none" w:sz="0" w:space="0" w:color="auto"/>
        <w:left w:val="none" w:sz="0" w:space="0" w:color="auto"/>
        <w:bottom w:val="none" w:sz="0" w:space="0" w:color="auto"/>
        <w:right w:val="none" w:sz="0" w:space="0" w:color="auto"/>
      </w:divBdr>
    </w:div>
    <w:div w:id="1839227574">
      <w:bodyDiv w:val="1"/>
      <w:marLeft w:val="0"/>
      <w:marRight w:val="0"/>
      <w:marTop w:val="0"/>
      <w:marBottom w:val="0"/>
      <w:divBdr>
        <w:top w:val="none" w:sz="0" w:space="0" w:color="auto"/>
        <w:left w:val="none" w:sz="0" w:space="0" w:color="auto"/>
        <w:bottom w:val="none" w:sz="0" w:space="0" w:color="auto"/>
        <w:right w:val="none" w:sz="0" w:space="0" w:color="auto"/>
      </w:divBdr>
    </w:div>
    <w:div w:id="1934431782">
      <w:bodyDiv w:val="1"/>
      <w:marLeft w:val="0"/>
      <w:marRight w:val="0"/>
      <w:marTop w:val="0"/>
      <w:marBottom w:val="0"/>
      <w:divBdr>
        <w:top w:val="none" w:sz="0" w:space="0" w:color="auto"/>
        <w:left w:val="none" w:sz="0" w:space="0" w:color="auto"/>
        <w:bottom w:val="none" w:sz="0" w:space="0" w:color="auto"/>
        <w:right w:val="none" w:sz="0" w:space="0" w:color="auto"/>
      </w:divBdr>
    </w:div>
    <w:div w:id="1937135059">
      <w:bodyDiv w:val="1"/>
      <w:marLeft w:val="0"/>
      <w:marRight w:val="0"/>
      <w:marTop w:val="0"/>
      <w:marBottom w:val="0"/>
      <w:divBdr>
        <w:top w:val="none" w:sz="0" w:space="0" w:color="auto"/>
        <w:left w:val="none" w:sz="0" w:space="0" w:color="auto"/>
        <w:bottom w:val="none" w:sz="0" w:space="0" w:color="auto"/>
        <w:right w:val="none" w:sz="0" w:space="0" w:color="auto"/>
      </w:divBdr>
    </w:div>
    <w:div w:id="202238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718B9-014B-4D3F-818D-A8C5D0A75F37}"/>
</file>

<file path=customXml/itemProps2.xml><?xml version="1.0" encoding="utf-8"?>
<ds:datastoreItem xmlns:ds="http://schemas.openxmlformats.org/officeDocument/2006/customXml" ds:itemID="{1FA1B285-23BC-4AE4-A164-0B2E6184C737}">
  <ds:schemaRefs>
    <ds:schemaRef ds:uri="http://schemas.microsoft.com/sharepoint/v3/contenttype/forms"/>
  </ds:schemaRefs>
</ds:datastoreItem>
</file>

<file path=customXml/itemProps3.xml><?xml version="1.0" encoding="utf-8"?>
<ds:datastoreItem xmlns:ds="http://schemas.openxmlformats.org/officeDocument/2006/customXml" ds:itemID="{4B4296E1-78B6-401F-BEF2-70D1DCC2F783}">
  <ds:schemaRefs>
    <ds:schemaRef ds:uri="http://schemas.openxmlformats.org/officeDocument/2006/bibliography"/>
  </ds:schemaRefs>
</ds:datastoreItem>
</file>

<file path=customXml/itemProps4.xml><?xml version="1.0" encoding="utf-8"?>
<ds:datastoreItem xmlns:ds="http://schemas.openxmlformats.org/officeDocument/2006/customXml" ds:itemID="{65F8E4B1-E172-4FDF-B2E2-3F6A6243CCE3}"/>
</file>

<file path=docProps/app.xml><?xml version="1.0" encoding="utf-8"?>
<Properties xmlns="http://schemas.openxmlformats.org/officeDocument/2006/extended-properties" xmlns:vt="http://schemas.openxmlformats.org/officeDocument/2006/docPropsVTypes">
  <Template>Normal</Template>
  <TotalTime>1</TotalTime>
  <Pages>32</Pages>
  <Words>6713</Words>
  <Characters>39610</Characters>
  <Application>Microsoft Office Word</Application>
  <DocSecurity>4</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Vránová</dc:creator>
  <cp:keywords/>
  <cp:lastModifiedBy>Korandová, Iva</cp:lastModifiedBy>
  <cp:revision>2</cp:revision>
  <cp:lastPrinted>2019-06-18T13:16:00Z</cp:lastPrinted>
  <dcterms:created xsi:type="dcterms:W3CDTF">2026-03-19T14:18:00Z</dcterms:created>
  <dcterms:modified xsi:type="dcterms:W3CDTF">2026-03-19T14:18:00Z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33fbad-f6f4-45bd-b8c1-f46f3711dcc6_Enabled">
    <vt:lpwstr>True</vt:lpwstr>
  </property>
  <property fmtid="{D5CDD505-2E9C-101B-9397-08002B2CF9AE}" pid="3" name="MSIP_Label_8b33fbad-f6f4-45bd-b8c1-f46f3711dcc6_SiteId">
    <vt:lpwstr>8ef2ef64-61e6-4033-9f7f-48ccd5d03c90</vt:lpwstr>
  </property>
  <property fmtid="{D5CDD505-2E9C-101B-9397-08002B2CF9AE}" pid="4" name="MSIP_Label_8b33fbad-f6f4-45bd-b8c1-f46f3711dcc6_Owner">
    <vt:lpwstr>Tomas.Simecek@spcss.cz</vt:lpwstr>
  </property>
  <property fmtid="{D5CDD505-2E9C-101B-9397-08002B2CF9AE}" pid="5" name="MSIP_Label_8b33fbad-f6f4-45bd-b8c1-f46f3711dcc6_SetDate">
    <vt:lpwstr>2019-06-17T06:58:21.6480335Z</vt:lpwstr>
  </property>
  <property fmtid="{D5CDD505-2E9C-101B-9397-08002B2CF9AE}" pid="6" name="MSIP_Label_8b33fbad-f6f4-45bd-b8c1-f46f3711dcc6_Name">
    <vt:lpwstr>Veřejné</vt:lpwstr>
  </property>
  <property fmtid="{D5CDD505-2E9C-101B-9397-08002B2CF9AE}" pid="7" name="MSIP_Label_8b33fbad-f6f4-45bd-b8c1-f46f3711dcc6_Application">
    <vt:lpwstr>Microsoft Azure Information Protection</vt:lpwstr>
  </property>
  <property fmtid="{D5CDD505-2E9C-101B-9397-08002B2CF9AE}" pid="8" name="MSIP_Label_8b33fbad-f6f4-45bd-b8c1-f46f3711dcc6_Extended_MSFT_Method">
    <vt:lpwstr>Automatic</vt:lpwstr>
  </property>
  <property fmtid="{D5CDD505-2E9C-101B-9397-08002B2CF9AE}" pid="9" name="Sensitivity">
    <vt:lpwstr>Veřejné</vt:lpwstr>
  </property>
  <property fmtid="{D5CDD505-2E9C-101B-9397-08002B2CF9AE}" pid="10" name="ContentTypeId">
    <vt:lpwstr>0x0101009F7F0A6BDAA781488D0CFE68BB6B82A1</vt:lpwstr>
  </property>
</Properties>
</file>