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BE6C" w14:textId="77777777" w:rsidR="008E6590" w:rsidRDefault="008E6590">
      <w:pPr>
        <w:spacing w:after="0" w:line="265" w:lineRule="auto"/>
        <w:ind w:left="399" w:hanging="10"/>
        <w:rPr>
          <w:sz w:val="26"/>
        </w:rPr>
      </w:pPr>
    </w:p>
    <w:p w14:paraId="69B360FF" w14:textId="1759BABE" w:rsidR="00EF1229" w:rsidRDefault="005A566F">
      <w:pPr>
        <w:spacing w:after="0" w:line="265" w:lineRule="auto"/>
        <w:ind w:left="399" w:hanging="10"/>
      </w:pPr>
      <w:r>
        <w:rPr>
          <w:sz w:val="26"/>
        </w:rPr>
        <w:t>A</w:t>
      </w:r>
      <w:r w:rsidR="00E07AFC">
        <w:rPr>
          <w:sz w:val="26"/>
        </w:rPr>
        <w:t xml:space="preserve"> </w:t>
      </w:r>
      <w:proofErr w:type="spellStart"/>
      <w:r>
        <w:rPr>
          <w:sz w:val="26"/>
        </w:rPr>
        <w:t>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</w:t>
      </w:r>
      <w:proofErr w:type="spellEnd"/>
      <w:r>
        <w:rPr>
          <w:sz w:val="26"/>
        </w:rPr>
        <w:t xml:space="preserve"> radiotaxi s.r.o.</w:t>
      </w:r>
    </w:p>
    <w:p w14:paraId="219D1126" w14:textId="77777777" w:rsidR="00EF1229" w:rsidRDefault="005A566F">
      <w:pPr>
        <w:spacing w:after="290" w:line="251" w:lineRule="auto"/>
        <w:ind w:left="394" w:right="2300" w:firstLine="9"/>
        <w:jc w:val="both"/>
      </w:pPr>
      <w:r>
        <w:rPr>
          <w:sz w:val="24"/>
        </w:rPr>
        <w:t xml:space="preserve">se sídlem Praha 6, </w:t>
      </w:r>
      <w:proofErr w:type="spellStart"/>
      <w:r>
        <w:rPr>
          <w:sz w:val="24"/>
        </w:rPr>
        <w:t>Wuchterlova</w:t>
      </w:r>
      <w:proofErr w:type="spellEnd"/>
      <w:r>
        <w:rPr>
          <w:sz w:val="24"/>
        </w:rPr>
        <w:t xml:space="preserve"> 566/7, PSČ 160 OO IČO: 64944484 DIČ: CZ64944484 zapsána v OR vedeném Městským soudem v Praze, spisová značka C 42646 zastoupena jednatelem společnosti panem Jiřím Kvasničkou</w:t>
      </w:r>
    </w:p>
    <w:p w14:paraId="21A7919C" w14:textId="77777777" w:rsidR="00EF1229" w:rsidRDefault="005A566F">
      <w:pPr>
        <w:spacing w:after="102" w:line="265" w:lineRule="auto"/>
        <w:ind w:left="399" w:hanging="10"/>
      </w:pPr>
      <w:r>
        <w:rPr>
          <w:sz w:val="26"/>
        </w:rPr>
        <w:t>dále jen „společnost"</w:t>
      </w:r>
    </w:p>
    <w:p w14:paraId="3489C6FE" w14:textId="77777777" w:rsidR="00EF1229" w:rsidRDefault="005A566F">
      <w:pPr>
        <w:spacing w:after="181"/>
        <w:ind w:left="404"/>
      </w:pPr>
      <w:r>
        <w:t>a</w:t>
      </w:r>
    </w:p>
    <w:p w14:paraId="24A3D664" w14:textId="77777777" w:rsidR="00EF1229" w:rsidRDefault="005A566F">
      <w:pPr>
        <w:spacing w:after="11" w:line="251" w:lineRule="auto"/>
        <w:ind w:left="394" w:right="3799" w:firstLine="9"/>
        <w:jc w:val="both"/>
      </w:pPr>
      <w:r>
        <w:rPr>
          <w:sz w:val="24"/>
        </w:rPr>
        <w:t>Národní muzeum se sídlem Praha 1, Václavské náměstí 1700/68, PSČ: 1 10 OO IČO: 00023272</w:t>
      </w:r>
    </w:p>
    <w:p w14:paraId="3C64852F" w14:textId="77777777" w:rsidR="00EF1229" w:rsidRDefault="005A566F">
      <w:pPr>
        <w:spacing w:after="11" w:line="251" w:lineRule="auto"/>
        <w:ind w:left="394" w:firstLine="9"/>
        <w:jc w:val="both"/>
      </w:pPr>
      <w:r>
        <w:rPr>
          <w:sz w:val="24"/>
        </w:rPr>
        <w:t>DIČ: CZ00023272</w:t>
      </w:r>
    </w:p>
    <w:p w14:paraId="77562128" w14:textId="77777777" w:rsidR="00EF1229" w:rsidRDefault="005A566F">
      <w:pPr>
        <w:spacing w:after="561" w:line="251" w:lineRule="auto"/>
        <w:ind w:left="394" w:right="442" w:firstLine="9"/>
        <w:jc w:val="both"/>
      </w:pPr>
      <w:r>
        <w:rPr>
          <w:sz w:val="24"/>
        </w:rPr>
        <w:t>Příspěvková organizace nepodléhající zápisu do OR, zřízená Ministerstvem kultury ČR, zřizovací listina č.j. 17461/2000 ve zněních pozdějších změn a doplňků zastoupena: Ing. Rudolf Pohl, provozní náměstek dále jen „klient” společně dále také jen „smluvní strany” uzavřely níže uvedeného dne, měsíce a roku tuto</w:t>
      </w:r>
    </w:p>
    <w:p w14:paraId="3E42E781" w14:textId="77777777" w:rsidR="00EF1229" w:rsidRDefault="005A566F">
      <w:pPr>
        <w:spacing w:after="110"/>
        <w:ind w:left="96"/>
        <w:jc w:val="center"/>
      </w:pPr>
      <w:r>
        <w:rPr>
          <w:sz w:val="26"/>
        </w:rPr>
        <w:t>Dohodu o skončení Smlouvy o zajišťování taxislužby</w:t>
      </w:r>
    </w:p>
    <w:p w14:paraId="27B80FF7" w14:textId="77777777" w:rsidR="00EF1229" w:rsidRDefault="005A566F">
      <w:pPr>
        <w:spacing w:after="0"/>
        <w:ind w:left="77"/>
        <w:jc w:val="center"/>
      </w:pPr>
      <w:r>
        <w:rPr>
          <w:sz w:val="34"/>
        </w:rPr>
        <w:t>l.</w:t>
      </w:r>
    </w:p>
    <w:p w14:paraId="5B4930E0" w14:textId="77777777" w:rsidR="00EF1229" w:rsidRDefault="005A566F">
      <w:pPr>
        <w:spacing w:after="143" w:line="251" w:lineRule="auto"/>
        <w:ind w:left="394" w:firstLine="730"/>
        <w:jc w:val="both"/>
      </w:pPr>
      <w:r>
        <w:rPr>
          <w:sz w:val="24"/>
        </w:rPr>
        <w:t>Smluvní strany prohlašují, že dne 23.02.2022 uzavřely Smlouvu o zajišťování taxislužby, jejímž předmětem je zejména úprava práv a povinností smluvních stran při poskytování taxislužby na vouchery klientovi a jím určeným osobám při splnění podmínek uvedených v této smlouvě (dále také jen „Smlouva").</w:t>
      </w:r>
    </w:p>
    <w:p w14:paraId="21E4D96B" w14:textId="77777777" w:rsidR="00EF1229" w:rsidRDefault="005A566F">
      <w:pPr>
        <w:spacing w:after="0"/>
        <w:ind w:left="77"/>
        <w:jc w:val="center"/>
      </w:pPr>
      <w:proofErr w:type="spellStart"/>
      <w:r>
        <w:rPr>
          <w:sz w:val="28"/>
        </w:rPr>
        <w:t>Il</w:t>
      </w:r>
      <w:proofErr w:type="spellEnd"/>
      <w:r>
        <w:rPr>
          <w:sz w:val="28"/>
        </w:rPr>
        <w:t>.</w:t>
      </w:r>
    </w:p>
    <w:p w14:paraId="6375A1C1" w14:textId="77777777" w:rsidR="00EF1229" w:rsidRDefault="005A566F">
      <w:pPr>
        <w:spacing w:after="414" w:line="265" w:lineRule="auto"/>
        <w:ind w:left="1129" w:hanging="10"/>
      </w:pPr>
      <w:r>
        <w:rPr>
          <w:sz w:val="26"/>
        </w:rPr>
        <w:t>Smluvní strany se dohodly na skončení Smlouvy ke dni 31.3 2026</w:t>
      </w:r>
    </w:p>
    <w:p w14:paraId="32CB58AF" w14:textId="77777777" w:rsidR="00EF1229" w:rsidRDefault="005A566F">
      <w:pPr>
        <w:spacing w:after="11" w:line="251" w:lineRule="auto"/>
        <w:ind w:left="394" w:firstLine="9"/>
        <w:jc w:val="both"/>
      </w:pPr>
      <w:r>
        <w:rPr>
          <w:noProof/>
        </w:rPr>
        <w:drawing>
          <wp:inline distT="0" distB="0" distL="0" distR="0" wp14:anchorId="49675891" wp14:editId="1CBD89F8">
            <wp:extent cx="94524" cy="94513"/>
            <wp:effectExtent l="0" t="0" r="0" b="0"/>
            <wp:docPr id="14815" name="Picture 14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" name="Picture 148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524" cy="9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Tato dohoda je vyhotovena ve třech stejnopisech, společnost obdrží jedno a klient dvě vyhotovení.</w:t>
      </w:r>
    </w:p>
    <w:p w14:paraId="3E15F6CF" w14:textId="77777777" w:rsidR="00EF1229" w:rsidRDefault="005A566F">
      <w:pPr>
        <w:numPr>
          <w:ilvl w:val="0"/>
          <w:numId w:val="1"/>
        </w:numPr>
        <w:spacing w:after="42" w:line="251" w:lineRule="auto"/>
        <w:ind w:left="1110" w:right="53" w:hanging="711"/>
      </w:pPr>
      <w:r>
        <w:rPr>
          <w:sz w:val="24"/>
        </w:rPr>
        <w:t>Tato dohoda nabývá účinnosti dnem jejího uzavření.</w:t>
      </w:r>
    </w:p>
    <w:p w14:paraId="6BAA36BE" w14:textId="77777777" w:rsidR="00EF1229" w:rsidRDefault="005A566F">
      <w:pPr>
        <w:numPr>
          <w:ilvl w:val="0"/>
          <w:numId w:val="1"/>
        </w:numPr>
        <w:spacing w:after="788" w:line="241" w:lineRule="auto"/>
        <w:ind w:left="1110" w:right="53" w:hanging="711"/>
      </w:pPr>
      <w:r>
        <w:rPr>
          <w:sz w:val="24"/>
        </w:rPr>
        <w:t>Smluvní strany prohlašují, že tuto dohodu uzavřely na základě vlastního svobodného rozhodnutí a podepsaly ji s rozmyslem, svobodně, bez jakéhokoliv psychického či fyzického nátlaku, a nikoliv v tísni, rozrušení či lehkomyslnosti a je projevem jejich vážně míněné vůle.</w:t>
      </w:r>
    </w:p>
    <w:p w14:paraId="6AB583F0" w14:textId="77777777" w:rsidR="00E07AFC" w:rsidRDefault="005A566F" w:rsidP="00E07AFC">
      <w:pPr>
        <w:spacing w:after="11" w:line="251" w:lineRule="auto"/>
        <w:ind w:left="394" w:firstLine="9"/>
        <w:jc w:val="both"/>
      </w:pPr>
      <w:r>
        <w:rPr>
          <w:sz w:val="24"/>
        </w:rPr>
        <w:t>V Praze, dne</w:t>
      </w:r>
      <w:r w:rsidR="00E07AFC">
        <w:rPr>
          <w:sz w:val="24"/>
        </w:rPr>
        <w:tab/>
      </w:r>
      <w:r w:rsidR="00E07AFC">
        <w:rPr>
          <w:sz w:val="24"/>
        </w:rPr>
        <w:tab/>
      </w:r>
      <w:r w:rsidR="00E07AFC">
        <w:rPr>
          <w:sz w:val="24"/>
        </w:rPr>
        <w:tab/>
      </w:r>
      <w:r w:rsidR="00E07AFC">
        <w:rPr>
          <w:sz w:val="24"/>
        </w:rPr>
        <w:tab/>
      </w:r>
      <w:r w:rsidR="00E07AFC">
        <w:rPr>
          <w:sz w:val="24"/>
        </w:rPr>
        <w:tab/>
      </w:r>
      <w:r w:rsidR="00E07AFC">
        <w:rPr>
          <w:sz w:val="24"/>
        </w:rPr>
        <w:tab/>
      </w:r>
      <w:r w:rsidR="00E07AFC">
        <w:rPr>
          <w:sz w:val="24"/>
        </w:rPr>
        <w:tab/>
      </w:r>
      <w:r w:rsidR="00E07AFC">
        <w:rPr>
          <w:sz w:val="24"/>
        </w:rPr>
        <w:t>V Praze, dne</w:t>
      </w:r>
    </w:p>
    <w:p w14:paraId="7C03052A" w14:textId="50938938" w:rsidR="00EF1229" w:rsidRDefault="00EF1229">
      <w:pPr>
        <w:spacing w:after="11" w:line="251" w:lineRule="auto"/>
        <w:ind w:left="394" w:firstLine="9"/>
        <w:jc w:val="both"/>
      </w:pPr>
    </w:p>
    <w:p w14:paraId="0170A2F0" w14:textId="77777777" w:rsidR="00E07AFC" w:rsidRDefault="00E07AFC">
      <w:pPr>
        <w:spacing w:after="11" w:line="251" w:lineRule="auto"/>
        <w:ind w:left="394" w:firstLine="9"/>
        <w:jc w:val="both"/>
      </w:pPr>
    </w:p>
    <w:p w14:paraId="5C3BBDE1" w14:textId="77777777" w:rsidR="00E07AFC" w:rsidRDefault="00E07AFC">
      <w:pPr>
        <w:spacing w:after="11" w:line="251" w:lineRule="auto"/>
        <w:ind w:left="394" w:firstLine="9"/>
        <w:jc w:val="both"/>
      </w:pPr>
    </w:p>
    <w:p w14:paraId="1AEA1D10" w14:textId="4DE78461" w:rsidR="00EF1229" w:rsidRDefault="00E07AFC" w:rsidP="00E07AFC">
      <w:pPr>
        <w:spacing w:after="11" w:line="251" w:lineRule="auto"/>
        <w:jc w:val="both"/>
      </w:pPr>
      <w:r>
        <w:rPr>
          <w:sz w:val="24"/>
        </w:rPr>
        <w:t xml:space="preserve">Národní muzeum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566F">
        <w:rPr>
          <w:sz w:val="24"/>
        </w:rPr>
        <w:t>AAA radiotaxi s.r.o.</w:t>
      </w:r>
    </w:p>
    <w:p w14:paraId="2269AB95" w14:textId="77777777" w:rsidR="00EF1229" w:rsidRDefault="005A566F">
      <w:pPr>
        <w:pStyle w:val="Nadpis1"/>
        <w:ind w:left="10" w:right="812"/>
      </w:pPr>
      <w:r>
        <w:t>Roman Kvasnička dle plné moci</w:t>
      </w:r>
    </w:p>
    <w:sectPr w:rsidR="00EF1229">
      <w:pgSz w:w="11938" w:h="16858"/>
      <w:pgMar w:top="619" w:right="1018" w:bottom="139" w:left="11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3A8F"/>
    <w:multiLevelType w:val="hybridMultilevel"/>
    <w:tmpl w:val="7682CB12"/>
    <w:lvl w:ilvl="0" w:tplc="E8E2DF4C">
      <w:start w:val="1"/>
      <w:numFmt w:val="lowerLetter"/>
      <w:lvlText w:val="%1)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1C3D1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CC141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D8B16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23A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283B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6035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EA99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0F63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D4BB9"/>
    <w:multiLevelType w:val="hybridMultilevel"/>
    <w:tmpl w:val="760AF2CC"/>
    <w:lvl w:ilvl="0" w:tplc="3DAE9404">
      <w:start w:val="2"/>
      <w:numFmt w:val="decimal"/>
      <w:lvlText w:val="%1.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AB86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6CD5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6E01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60FC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81AF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E383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C44AC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05C8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6254179">
    <w:abstractNumId w:val="1"/>
  </w:num>
  <w:num w:numId="2" w16cid:durableId="45201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29"/>
    <w:rsid w:val="00637CF9"/>
    <w:rsid w:val="008E6590"/>
    <w:rsid w:val="00C62D50"/>
    <w:rsid w:val="00D5242A"/>
    <w:rsid w:val="00E07AFC"/>
    <w:rsid w:val="00E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35BB"/>
  <w15:docId w15:val="{F37624E7-399F-4239-A298-6DB30448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9" w:lineRule="auto"/>
      <w:ind w:left="409" w:right="2300" w:hanging="10"/>
      <w:jc w:val="right"/>
      <w:outlineLvl w:val="0"/>
    </w:pPr>
    <w:rPr>
      <w:rFonts w:ascii="Calibri" w:eastAsia="Calibri" w:hAnsi="Calibri" w:cs="Calibri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5210" w:right="-134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Kofroňová Kristýna</dc:creator>
  <cp:keywords/>
  <cp:lastModifiedBy>Kofroňová Kristýna</cp:lastModifiedBy>
  <cp:revision>5</cp:revision>
  <dcterms:created xsi:type="dcterms:W3CDTF">2026-03-19T12:49:00Z</dcterms:created>
  <dcterms:modified xsi:type="dcterms:W3CDTF">2026-03-19T12:50:00Z</dcterms:modified>
</cp:coreProperties>
</file>