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3A" w:rsidRDefault="004C1D3A">
      <w:pPr>
        <w:spacing w:after="0"/>
        <w:jc w:val="center"/>
        <w:rPr>
          <w:b/>
          <w:lang w:val="cs-CZ"/>
        </w:rPr>
      </w:pPr>
      <w:bookmarkStart w:id="0" w:name="_GoBack"/>
      <w:bookmarkEnd w:id="0"/>
    </w:p>
    <w:p w:rsidR="004C1D3A" w:rsidRDefault="002F6FF3">
      <w:pPr>
        <w:spacing w:after="0"/>
        <w:jc w:val="center"/>
        <w:rPr>
          <w:b/>
          <w:lang w:val="cs-CZ"/>
        </w:rPr>
      </w:pPr>
      <w:r>
        <w:rPr>
          <w:b/>
          <w:lang w:val="cs-CZ"/>
        </w:rPr>
        <w:t>DODATEK Č. 2</w:t>
      </w:r>
      <w:r w:rsidR="004A7C9B">
        <w:rPr>
          <w:b/>
          <w:lang w:val="cs-CZ"/>
        </w:rPr>
        <w:t xml:space="preserve"> KE SMLOUVĚ O DÍLO</w:t>
      </w:r>
    </w:p>
    <w:p w:rsidR="004C1D3A" w:rsidRDefault="004A7C9B">
      <w:pPr>
        <w:spacing w:after="240"/>
        <w:jc w:val="center"/>
        <w:rPr>
          <w:lang w:val="cs-CZ"/>
        </w:rPr>
      </w:pPr>
      <w:r>
        <w:rPr>
          <w:b/>
          <w:lang w:val="cs-CZ"/>
        </w:rPr>
        <w:t>„Bytový dům čp. 1, Nový Dvůr“</w:t>
      </w:r>
    </w:p>
    <w:p w:rsidR="004C1D3A" w:rsidRDefault="004A7C9B">
      <w:pPr>
        <w:spacing w:after="120"/>
        <w:rPr>
          <w:lang w:val="cs-CZ"/>
        </w:rPr>
      </w:pPr>
      <w:r>
        <w:rPr>
          <w:b/>
          <w:lang w:val="cs-CZ"/>
        </w:rPr>
        <w:t>Smluvní strany</w:t>
      </w:r>
    </w:p>
    <w:p w:rsidR="004C1D3A" w:rsidRDefault="004A7C9B">
      <w:pPr>
        <w:spacing w:after="0"/>
        <w:rPr>
          <w:lang w:val="cs-CZ"/>
        </w:rPr>
      </w:pPr>
      <w:r>
        <w:rPr>
          <w:b/>
          <w:lang w:val="cs-CZ"/>
        </w:rPr>
        <w:t xml:space="preserve">Zemský hřebčinec Písek </w:t>
      </w:r>
      <w:proofErr w:type="spellStart"/>
      <w:proofErr w:type="gramStart"/>
      <w:r>
        <w:rPr>
          <w:b/>
          <w:lang w:val="cs-CZ"/>
        </w:rPr>
        <w:t>s.p.</w:t>
      </w:r>
      <w:proofErr w:type="gramEnd"/>
      <w:r>
        <w:rPr>
          <w:b/>
          <w:lang w:val="cs-CZ"/>
        </w:rPr>
        <w:t>o</w:t>
      </w:r>
      <w:proofErr w:type="spellEnd"/>
      <w:r>
        <w:rPr>
          <w:b/>
          <w:lang w:val="cs-CZ"/>
        </w:rPr>
        <w:t>.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se sídlem: U Hřebčince 479, 397 01 Písek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IČO: 71294562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DIČ: CZ71294562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zastoupená: Ing. Hana Stránská, Ph.D., ředitelka</w:t>
      </w:r>
    </w:p>
    <w:p w:rsidR="004C1D3A" w:rsidRDefault="004A7C9B">
      <w:pPr>
        <w:spacing w:after="120"/>
        <w:rPr>
          <w:lang w:val="cs-CZ"/>
        </w:rPr>
      </w:pPr>
      <w:r>
        <w:rPr>
          <w:lang w:val="cs-CZ"/>
        </w:rPr>
        <w:t>(dále jen „objednatel“)</w:t>
      </w:r>
    </w:p>
    <w:p w:rsidR="004C1D3A" w:rsidRDefault="004A7C9B">
      <w:pPr>
        <w:spacing w:after="120"/>
        <w:jc w:val="center"/>
        <w:rPr>
          <w:lang w:val="cs-CZ"/>
        </w:rPr>
      </w:pPr>
      <w:r>
        <w:rPr>
          <w:lang w:val="cs-CZ"/>
        </w:rPr>
        <w:t>a</w:t>
      </w:r>
    </w:p>
    <w:p w:rsidR="004C1D3A" w:rsidRDefault="004A7C9B">
      <w:pPr>
        <w:spacing w:after="0"/>
        <w:rPr>
          <w:lang w:val="cs-CZ"/>
        </w:rPr>
      </w:pPr>
      <w:r>
        <w:rPr>
          <w:b/>
          <w:lang w:val="cs-CZ"/>
        </w:rPr>
        <w:t>HOLAN s.r.o.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se sídlem: Smetanovo nám. 2561, 397 01 Písek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IČO: 26073765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DIČ: CZ26073765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zastoupená: Vlastimil Holan, jednatel</w:t>
      </w:r>
    </w:p>
    <w:p w:rsidR="004C1D3A" w:rsidRDefault="004A7C9B">
      <w:pPr>
        <w:rPr>
          <w:lang w:val="cs-CZ"/>
        </w:rPr>
      </w:pPr>
      <w:r>
        <w:rPr>
          <w:lang w:val="cs-CZ"/>
        </w:rPr>
        <w:t>(dále jen „zhotovitel“)</w:t>
      </w:r>
    </w:p>
    <w:p w:rsidR="004C1D3A" w:rsidRDefault="004A7C9B">
      <w:pPr>
        <w:ind w:firstLine="425"/>
        <w:rPr>
          <w:lang w:val="cs-CZ"/>
        </w:rPr>
      </w:pPr>
      <w:r>
        <w:rPr>
          <w:lang w:val="cs-CZ"/>
        </w:rPr>
        <w:t>uzavřely dne 3. 9. 2025 smlouvu o dílo na veřejnou zakázku s názvem „Bytový dům čp. 1, Nový Dvůr“ (dále jen „smlouva o dílo“) a v souladu s § 1901 zákona č. 89/2012 Sb., občanský zákoník, ve znění pozdějších předpisů, uzavírají tento Dodatek č. 1:</w:t>
      </w:r>
    </w:p>
    <w:p w:rsidR="004C1D3A" w:rsidRDefault="004C1D3A">
      <w:pPr>
        <w:spacing w:after="0"/>
        <w:jc w:val="center"/>
        <w:rPr>
          <w:b/>
          <w:lang w:val="cs-CZ"/>
        </w:rPr>
      </w:pPr>
    </w:p>
    <w:p w:rsidR="004C1D3A" w:rsidRDefault="004A7C9B">
      <w:pPr>
        <w:spacing w:after="0"/>
        <w:jc w:val="center"/>
        <w:rPr>
          <w:b/>
          <w:lang w:val="cs-CZ"/>
        </w:rPr>
      </w:pPr>
      <w:r>
        <w:rPr>
          <w:b/>
          <w:lang w:val="cs-CZ"/>
        </w:rPr>
        <w:t>Článek I</w:t>
      </w:r>
    </w:p>
    <w:p w:rsidR="004C1D3A" w:rsidRDefault="004A7C9B">
      <w:pPr>
        <w:spacing w:after="160"/>
        <w:jc w:val="center"/>
        <w:rPr>
          <w:lang w:val="cs-CZ"/>
        </w:rPr>
      </w:pPr>
      <w:r>
        <w:rPr>
          <w:b/>
          <w:lang w:val="cs-CZ"/>
        </w:rPr>
        <w:t>Předmět dodatku</w:t>
      </w:r>
    </w:p>
    <w:p w:rsidR="004C1D3A" w:rsidRDefault="004A7C9B">
      <w:pPr>
        <w:spacing w:after="120"/>
        <w:ind w:firstLine="425"/>
        <w:jc w:val="both"/>
        <w:rPr>
          <w:lang w:val="cs-CZ"/>
        </w:rPr>
      </w:pPr>
      <w:r>
        <w:rPr>
          <w:lang w:val="cs-CZ"/>
        </w:rPr>
        <w:t>Smluvní strany se dohodly, že ustanovení článku V. smlouvy o dílo upravující zvláštní splatnost měsíčních faktur se mění tak, že nově zní:</w:t>
      </w:r>
    </w:p>
    <w:p w:rsidR="004C1D3A" w:rsidRDefault="004A7C9B">
      <w:pPr>
        <w:ind w:firstLine="567"/>
        <w:jc w:val="both"/>
        <w:rPr>
          <w:lang w:val="cs-CZ"/>
        </w:rPr>
      </w:pPr>
      <w:r>
        <w:rPr>
          <w:i/>
          <w:lang w:val="cs-CZ"/>
        </w:rPr>
        <w:t xml:space="preserve">„Faktury vystavené za měsíce </w:t>
      </w:r>
      <w:r w:rsidR="00553912">
        <w:rPr>
          <w:i/>
          <w:lang w:val="cs-CZ"/>
        </w:rPr>
        <w:t xml:space="preserve">prosinec 2025, </w:t>
      </w:r>
      <w:r>
        <w:rPr>
          <w:i/>
          <w:lang w:val="cs-CZ"/>
        </w:rPr>
        <w:t>leden 2026 a únor 2026 budou splatné nejpozději do 30. 04. 2026, s ohledem na rozpočtové provizorium. Ostatní ujednání článku V. smlouvy o dílo zůstávají beze změny.“</w:t>
      </w:r>
    </w:p>
    <w:p w:rsidR="004C1D3A" w:rsidRDefault="004C1D3A">
      <w:pPr>
        <w:spacing w:after="0"/>
        <w:jc w:val="center"/>
        <w:rPr>
          <w:b/>
          <w:lang w:val="cs-CZ"/>
        </w:rPr>
      </w:pPr>
    </w:p>
    <w:p w:rsidR="004C1D3A" w:rsidRDefault="004A7C9B">
      <w:pPr>
        <w:spacing w:after="0"/>
        <w:jc w:val="center"/>
        <w:rPr>
          <w:b/>
          <w:lang w:val="cs-CZ"/>
        </w:rPr>
      </w:pPr>
      <w:r>
        <w:rPr>
          <w:b/>
          <w:lang w:val="cs-CZ"/>
        </w:rPr>
        <w:t>Článek II</w:t>
      </w:r>
    </w:p>
    <w:p w:rsidR="004C1D3A" w:rsidRDefault="004A7C9B">
      <w:pPr>
        <w:spacing w:after="160"/>
        <w:jc w:val="center"/>
        <w:rPr>
          <w:lang w:val="cs-CZ"/>
        </w:rPr>
      </w:pPr>
      <w:r>
        <w:rPr>
          <w:b/>
          <w:lang w:val="cs-CZ"/>
        </w:rPr>
        <w:t>Závěrečná ustanovení</w:t>
      </w:r>
    </w:p>
    <w:p w:rsidR="004C1D3A" w:rsidRDefault="004A7C9B">
      <w:pPr>
        <w:spacing w:after="120"/>
        <w:ind w:firstLine="425"/>
        <w:jc w:val="both"/>
        <w:rPr>
          <w:lang w:val="cs-CZ"/>
        </w:rPr>
      </w:pPr>
      <w:r>
        <w:rPr>
          <w:lang w:val="cs-CZ"/>
        </w:rPr>
        <w:t>Ostatní ustanovení smlouvy o dílo tímto dodatkem výslovně nedotčená zůstávají beze změny.</w:t>
      </w:r>
    </w:p>
    <w:p w:rsidR="004C1D3A" w:rsidRDefault="004A7C9B">
      <w:pPr>
        <w:spacing w:after="120"/>
        <w:ind w:firstLine="425"/>
        <w:jc w:val="both"/>
        <w:rPr>
          <w:lang w:val="cs-CZ"/>
        </w:rPr>
      </w:pPr>
      <w:r>
        <w:rPr>
          <w:lang w:val="cs-CZ"/>
        </w:rPr>
        <w:t>Tento dodatek nabývá platnosti dnem jeho podpisu oběma smluvními stranami a účinnosti dnem jeho uveřejnění v registru smluv, je-li uveřejnění vyžadováno právními předpisy; jinak dnem podpisu oběma smluvními stranami.</w:t>
      </w:r>
    </w:p>
    <w:p w:rsidR="004C1D3A" w:rsidRDefault="004A7C9B">
      <w:pPr>
        <w:spacing w:after="120"/>
        <w:ind w:firstLine="425"/>
        <w:jc w:val="both"/>
        <w:rPr>
          <w:lang w:val="cs-CZ"/>
        </w:rPr>
      </w:pPr>
      <w:r>
        <w:rPr>
          <w:lang w:val="cs-CZ"/>
        </w:rPr>
        <w:lastRenderedPageBreak/>
        <w:t>Tento dodatek je vyhotoven v listinné podobě, přičemž každá smluvní strana obdrží jedno vyhotovení.</w:t>
      </w:r>
    </w:p>
    <w:p w:rsidR="004C1D3A" w:rsidRDefault="004C1D3A">
      <w:pPr>
        <w:spacing w:after="320"/>
        <w:rPr>
          <w:lang w:val="cs-CZ"/>
        </w:rPr>
      </w:pPr>
    </w:p>
    <w:p w:rsidR="004C1D3A" w:rsidRDefault="004A7C9B">
      <w:pPr>
        <w:spacing w:after="320"/>
        <w:rPr>
          <w:lang w:val="cs-CZ"/>
        </w:rPr>
      </w:pPr>
      <w:r>
        <w:rPr>
          <w:lang w:val="cs-CZ"/>
        </w:rPr>
        <w:t xml:space="preserve">V Písku dne </w:t>
      </w:r>
      <w:proofErr w:type="gramStart"/>
      <w:r>
        <w:rPr>
          <w:lang w:val="cs-CZ"/>
        </w:rPr>
        <w:t>17.3.2026</w:t>
      </w:r>
      <w:proofErr w:type="gramEnd"/>
    </w:p>
    <w:p w:rsidR="004C1D3A" w:rsidRDefault="004A7C9B">
      <w:pPr>
        <w:spacing w:after="360"/>
        <w:rPr>
          <w:b/>
          <w:lang w:val="cs-CZ"/>
        </w:rPr>
      </w:pPr>
      <w:r>
        <w:rPr>
          <w:b/>
          <w:lang w:val="cs-CZ"/>
        </w:rPr>
        <w:t>Za objednatele:</w:t>
      </w:r>
    </w:p>
    <w:p w:rsidR="004A7C9B" w:rsidRDefault="004A7C9B">
      <w:pPr>
        <w:spacing w:after="360"/>
        <w:rPr>
          <w:lang w:val="cs-CZ"/>
        </w:rPr>
      </w:pP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______________________________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Ing. Hana Stránská, Ph.D.</w:t>
      </w:r>
    </w:p>
    <w:p w:rsidR="004C1D3A" w:rsidRDefault="004A7C9B">
      <w:pPr>
        <w:spacing w:after="280"/>
        <w:rPr>
          <w:lang w:val="cs-CZ"/>
        </w:rPr>
      </w:pPr>
      <w:r>
        <w:rPr>
          <w:lang w:val="cs-CZ"/>
        </w:rPr>
        <w:t>Ředitelka</w:t>
      </w:r>
    </w:p>
    <w:p w:rsidR="004A7C9B" w:rsidRDefault="004A7C9B">
      <w:pPr>
        <w:spacing w:after="280"/>
        <w:rPr>
          <w:lang w:val="cs-CZ"/>
        </w:rPr>
      </w:pPr>
    </w:p>
    <w:p w:rsidR="004C1D3A" w:rsidRDefault="004A7C9B">
      <w:pPr>
        <w:spacing w:after="360"/>
        <w:rPr>
          <w:b/>
          <w:lang w:val="cs-CZ"/>
        </w:rPr>
      </w:pPr>
      <w:r>
        <w:rPr>
          <w:b/>
          <w:lang w:val="cs-CZ"/>
        </w:rPr>
        <w:t>Za zhotovitele:</w:t>
      </w:r>
    </w:p>
    <w:p w:rsidR="004A7C9B" w:rsidRDefault="004A7C9B">
      <w:pPr>
        <w:spacing w:after="360"/>
        <w:rPr>
          <w:lang w:val="cs-CZ"/>
        </w:rPr>
      </w:pP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______________________________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Vlastimil Holan</w:t>
      </w:r>
    </w:p>
    <w:p w:rsidR="004C1D3A" w:rsidRDefault="004A7C9B">
      <w:pPr>
        <w:spacing w:after="0"/>
        <w:rPr>
          <w:lang w:val="cs-CZ"/>
        </w:rPr>
      </w:pPr>
      <w:r>
        <w:rPr>
          <w:lang w:val="cs-CZ"/>
        </w:rPr>
        <w:t>jednatel</w:t>
      </w:r>
    </w:p>
    <w:sectPr w:rsidR="004C1D3A">
      <w:pgSz w:w="12240" w:h="15840"/>
      <w:pgMar w:top="1247" w:right="1417" w:bottom="124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2629"/>
    <w:multiLevelType w:val="multilevel"/>
    <w:tmpl w:val="78F25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6705DC"/>
    <w:multiLevelType w:val="multilevel"/>
    <w:tmpl w:val="F88A732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40388E"/>
    <w:multiLevelType w:val="multilevel"/>
    <w:tmpl w:val="CCCEB0BE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2D1701C"/>
    <w:multiLevelType w:val="multilevel"/>
    <w:tmpl w:val="53A8EFA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926923"/>
    <w:multiLevelType w:val="multilevel"/>
    <w:tmpl w:val="8940F88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AE46FE"/>
    <w:multiLevelType w:val="multilevel"/>
    <w:tmpl w:val="644054F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E53D28"/>
    <w:multiLevelType w:val="multilevel"/>
    <w:tmpl w:val="D632B85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3A"/>
    <w:rsid w:val="002F6FF3"/>
    <w:rsid w:val="004A7C9B"/>
    <w:rsid w:val="004C1D3A"/>
    <w:rsid w:val="00553912"/>
    <w:rsid w:val="007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11FE8-36DE-4359-B485-C180081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pPr>
      <w:spacing w:after="200" w:line="276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dark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dark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618BF"/>
  </w:style>
  <w:style w:type="character" w:customStyle="1" w:styleId="ZpatChar">
    <w:name w:val="Zápatí Char"/>
    <w:basedOn w:val="Standardnpsmoodstavce"/>
    <w:link w:val="Zpat"/>
    <w:uiPriority w:val="99"/>
    <w:qFormat/>
    <w:rsid w:val="00E618BF"/>
  </w:style>
  <w:style w:type="character" w:customStyle="1" w:styleId="Nadpis1Char">
    <w:name w:val="Nadpis 1 Char"/>
    <w:basedOn w:val="Standardnpsmoodstavce"/>
    <w:link w:val="Nadpis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zevChar">
    <w:name w:val="Název Char"/>
    <w:basedOn w:val="Standardnpsmoodstavce"/>
    <w:link w:val="Nze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A1D8D"/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AA1D8D"/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AA1D8D"/>
    <w:rPr>
      <w:sz w:val="16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qFormat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dark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dark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FC693F"/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AA1D8D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Seznam2">
    <w:name w:val="List 2"/>
    <w:basedOn w:val="Normln"/>
    <w:uiPriority w:val="99"/>
    <w:unhideWhenUsed/>
    <w:qFormat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qFormat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2F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F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8AE310-F152-4836-84D9-176F0302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Sekretariát</cp:lastModifiedBy>
  <cp:revision>2</cp:revision>
  <cp:lastPrinted>2026-03-17T10:04:00Z</cp:lastPrinted>
  <dcterms:created xsi:type="dcterms:W3CDTF">2026-03-17T11:03:00Z</dcterms:created>
  <dcterms:modified xsi:type="dcterms:W3CDTF">2026-03-17T11:03:00Z</dcterms:modified>
  <dc:language>cs-CZ</dc:language>
</cp:coreProperties>
</file>