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F30E" w14:textId="4ABAD25F" w:rsidR="00783AE4" w:rsidRPr="00B37079" w:rsidRDefault="00783AE4" w:rsidP="00783AE4">
      <w:pPr>
        <w:spacing w:before="120"/>
        <w:jc w:val="center"/>
        <w:rPr>
          <w:color w:val="2E74B5"/>
          <w:u w:val="single"/>
        </w:rPr>
      </w:pPr>
      <w:r w:rsidRPr="00B37079">
        <w:rPr>
          <w:color w:val="2E74B5"/>
          <w:u w:val="single"/>
        </w:rPr>
        <w:t xml:space="preserve">DODATEK Č. 1 KE SMLOUVĚ O dílo Č. </w:t>
      </w:r>
      <w:r w:rsidRPr="00B37079">
        <w:rPr>
          <w:b/>
          <w:caps/>
          <w:color w:val="2E74B5"/>
          <w:u w:val="single"/>
        </w:rPr>
        <w:t>SML/0451/25</w:t>
      </w:r>
      <w:r w:rsidR="00951999">
        <w:rPr>
          <w:b/>
          <w:caps/>
          <w:color w:val="2E74B5"/>
          <w:u w:val="single"/>
        </w:rPr>
        <w:t>-1</w:t>
      </w:r>
    </w:p>
    <w:p w14:paraId="3CE217E9" w14:textId="77777777" w:rsidR="00710BE0" w:rsidRDefault="00710BE0" w:rsidP="00710BE0">
      <w:pPr>
        <w:spacing w:before="120"/>
        <w:jc w:val="center"/>
        <w:rPr>
          <w:color w:val="2E74B5"/>
          <w:u w:val="single"/>
        </w:rPr>
      </w:pPr>
      <w:r w:rsidRPr="00855EF4">
        <w:rPr>
          <w:color w:val="2E74B5"/>
          <w:u w:val="single"/>
        </w:rPr>
        <w:t>na zho</w:t>
      </w:r>
      <w:r>
        <w:rPr>
          <w:color w:val="2E74B5"/>
          <w:u w:val="single"/>
        </w:rPr>
        <w:t>tovení projektové dokumentace</w:t>
      </w:r>
      <w:r w:rsidRPr="000F574E">
        <w:rPr>
          <w:color w:val="2E74B5"/>
          <w:u w:val="single"/>
        </w:rPr>
        <w:t>, výkon inženýrské činnosti a dozoru</w:t>
      </w:r>
      <w:r>
        <w:rPr>
          <w:color w:val="2E74B5"/>
          <w:u w:val="single"/>
        </w:rPr>
        <w:t xml:space="preserve"> projektanta</w:t>
      </w:r>
      <w:r w:rsidRPr="00855EF4">
        <w:rPr>
          <w:color w:val="2E74B5"/>
          <w:u w:val="single"/>
        </w:rPr>
        <w:t>, uzavřená dle zákona č. 89/2012 Sb., občans</w:t>
      </w:r>
      <w:r>
        <w:rPr>
          <w:color w:val="2E74B5"/>
          <w:u w:val="single"/>
        </w:rPr>
        <w:t>kého zákoníku, (dále jen „</w:t>
      </w:r>
      <w:r w:rsidRPr="0014303E">
        <w:rPr>
          <w:b/>
          <w:color w:val="2E74B5"/>
          <w:u w:val="single"/>
        </w:rPr>
        <w:t>OZ</w:t>
      </w:r>
      <w:r>
        <w:rPr>
          <w:color w:val="2E74B5"/>
          <w:u w:val="single"/>
        </w:rPr>
        <w:t xml:space="preserve">“) </w:t>
      </w:r>
      <w:r w:rsidRPr="000F574E">
        <w:rPr>
          <w:color w:val="2E74B5"/>
          <w:u w:val="single"/>
        </w:rPr>
        <w:t>na stavbu</w:t>
      </w:r>
    </w:p>
    <w:p w14:paraId="57B8BB0C" w14:textId="77777777" w:rsidR="00783AE4" w:rsidRPr="00B37079" w:rsidRDefault="00783AE4" w:rsidP="00783AE4">
      <w:pPr>
        <w:spacing w:before="120"/>
        <w:jc w:val="center"/>
        <w:rPr>
          <w:color w:val="2E74B5"/>
          <w:u w:val="single"/>
        </w:rPr>
      </w:pPr>
      <w:r w:rsidRPr="00B37079">
        <w:rPr>
          <w:color w:val="2E74B5"/>
          <w:u w:val="single"/>
        </w:rPr>
        <w:t xml:space="preserve">SILNICE III/49517: Žítková, sesuv </w:t>
      </w:r>
    </w:p>
    <w:p w14:paraId="64ECA29C" w14:textId="77777777" w:rsidR="00783AE4" w:rsidRPr="00B37079" w:rsidRDefault="00783AE4" w:rsidP="00783AE4">
      <w:pPr>
        <w:spacing w:before="120"/>
        <w:jc w:val="center"/>
        <w:rPr>
          <w:color w:val="2E74B5"/>
          <w:u w:val="single"/>
        </w:rPr>
      </w:pPr>
      <w:r w:rsidRPr="00B37079">
        <w:rPr>
          <w:color w:val="2E74B5"/>
          <w:u w:val="single"/>
        </w:rPr>
        <w:t>uzavřený mezi smluvními stranami, kterými jsou:</w:t>
      </w:r>
    </w:p>
    <w:p w14:paraId="6527200C" w14:textId="77777777" w:rsidR="00783AE4" w:rsidRDefault="00783AE4" w:rsidP="00783AE4">
      <w:pPr>
        <w:widowControl w:val="0"/>
        <w:jc w:val="center"/>
      </w:pPr>
    </w:p>
    <w:p w14:paraId="29056359" w14:textId="77777777" w:rsidR="00783AE4" w:rsidRPr="0077201C" w:rsidRDefault="00783AE4" w:rsidP="00783AE4">
      <w:pPr>
        <w:widowControl w:val="0"/>
        <w:jc w:val="both"/>
      </w:pPr>
      <w:r w:rsidRPr="0077201C">
        <w:t>Objednatel:</w:t>
      </w:r>
      <w:r w:rsidRPr="0077201C">
        <w:tab/>
      </w:r>
      <w:r w:rsidRPr="0077201C">
        <w:tab/>
      </w:r>
      <w:r w:rsidRPr="0077201C">
        <w:tab/>
      </w:r>
      <w:r w:rsidRPr="0077201C">
        <w:tab/>
      </w:r>
      <w:r w:rsidRPr="0077201C">
        <w:tab/>
      </w:r>
      <w:r w:rsidRPr="0077201C">
        <w:rPr>
          <w:b/>
          <w:bCs/>
        </w:rPr>
        <w:t>Ředitelství silnic Zlínského kraje, příspěvková organizace</w:t>
      </w:r>
    </w:p>
    <w:p w14:paraId="4EC111E4" w14:textId="77777777" w:rsidR="00783AE4" w:rsidRPr="0077201C" w:rsidRDefault="00783AE4" w:rsidP="00783AE4">
      <w:pPr>
        <w:widowControl w:val="0"/>
        <w:jc w:val="both"/>
      </w:pPr>
      <w:r w:rsidRPr="0077201C">
        <w:t>Sídlo:</w:t>
      </w:r>
      <w:r w:rsidRPr="0077201C">
        <w:tab/>
      </w:r>
      <w:r w:rsidRPr="0077201C">
        <w:tab/>
      </w:r>
      <w:r w:rsidRPr="0077201C">
        <w:tab/>
      </w:r>
      <w:r w:rsidRPr="0077201C">
        <w:tab/>
      </w:r>
      <w:r w:rsidRPr="0077201C">
        <w:tab/>
      </w:r>
      <w:r w:rsidRPr="0077201C">
        <w:tab/>
        <w:t>K Majáku 5001, 760 01 Zlín</w:t>
      </w:r>
    </w:p>
    <w:p w14:paraId="5FD83962" w14:textId="77777777" w:rsidR="00783AE4" w:rsidRPr="0077201C" w:rsidRDefault="00783AE4" w:rsidP="00783AE4">
      <w:pPr>
        <w:widowControl w:val="0"/>
        <w:jc w:val="both"/>
      </w:pPr>
      <w:r w:rsidRPr="0077201C">
        <w:t>Zápis v obchodním rejstříku:</w:t>
      </w:r>
      <w:r w:rsidRPr="0077201C">
        <w:tab/>
      </w:r>
      <w:r w:rsidRPr="0077201C">
        <w:tab/>
      </w:r>
      <w:r w:rsidRPr="0077201C">
        <w:tab/>
        <w:t xml:space="preserve">Krajský soud Brno, oddíl </w:t>
      </w:r>
      <w:proofErr w:type="spellStart"/>
      <w:r w:rsidRPr="0077201C">
        <w:t>Pr</w:t>
      </w:r>
      <w:proofErr w:type="spellEnd"/>
      <w:r w:rsidRPr="0077201C">
        <w:t>., vložka 295</w:t>
      </w:r>
    </w:p>
    <w:p w14:paraId="051E517A" w14:textId="77777777" w:rsidR="00783AE4" w:rsidRPr="0077201C" w:rsidRDefault="00783AE4" w:rsidP="00783AE4">
      <w:pPr>
        <w:widowControl w:val="0"/>
        <w:jc w:val="both"/>
      </w:pPr>
      <w:r w:rsidRPr="0077201C">
        <w:t>IČ:</w:t>
      </w:r>
      <w:r w:rsidRPr="0077201C">
        <w:tab/>
      </w:r>
      <w:r w:rsidRPr="0077201C">
        <w:tab/>
      </w:r>
      <w:r w:rsidRPr="0077201C">
        <w:tab/>
      </w:r>
      <w:r w:rsidRPr="0077201C">
        <w:tab/>
      </w:r>
      <w:r w:rsidRPr="0077201C">
        <w:tab/>
      </w:r>
      <w:r w:rsidRPr="0077201C">
        <w:tab/>
        <w:t>70934860</w:t>
      </w:r>
    </w:p>
    <w:p w14:paraId="772865DF" w14:textId="77777777" w:rsidR="00783AE4" w:rsidRPr="002306A4" w:rsidRDefault="00783AE4" w:rsidP="00783AE4">
      <w:pPr>
        <w:widowControl w:val="0"/>
        <w:jc w:val="both"/>
      </w:pPr>
      <w:r w:rsidRPr="002306A4">
        <w:t>Zastoupení:</w:t>
      </w:r>
      <w:r w:rsidRPr="002306A4">
        <w:tab/>
      </w:r>
      <w:r w:rsidRPr="002306A4">
        <w:tab/>
      </w:r>
      <w:r w:rsidRPr="002306A4">
        <w:tab/>
      </w:r>
      <w:r w:rsidRPr="002306A4">
        <w:tab/>
      </w:r>
      <w:r w:rsidRPr="002306A4">
        <w:tab/>
        <w:t>Ing. Bronislav Malý, ředitel</w:t>
      </w:r>
    </w:p>
    <w:p w14:paraId="63D910D3" w14:textId="619812A4" w:rsidR="00783AE4" w:rsidRPr="002306A4" w:rsidRDefault="00783AE4" w:rsidP="00783AE4">
      <w:pPr>
        <w:widowControl w:val="0"/>
        <w:jc w:val="both"/>
      </w:pPr>
      <w:r w:rsidRPr="002306A4">
        <w:t>K jednání o technických věcech pověřena:</w:t>
      </w:r>
      <w:r w:rsidRPr="002306A4">
        <w:tab/>
      </w:r>
      <w:r w:rsidRPr="002306A4">
        <w:tab/>
      </w:r>
      <w:proofErr w:type="spellStart"/>
      <w:r w:rsidR="003770D1">
        <w:t>xxxxxxxxxx</w:t>
      </w:r>
      <w:proofErr w:type="spellEnd"/>
    </w:p>
    <w:p w14:paraId="19674F63" w14:textId="46A0205F" w:rsidR="00783AE4" w:rsidRPr="002306A4" w:rsidRDefault="00783AE4" w:rsidP="00783AE4">
      <w:pPr>
        <w:widowControl w:val="0"/>
        <w:jc w:val="both"/>
      </w:pPr>
      <w:r w:rsidRPr="002306A4">
        <w:t>Tel.:</w:t>
      </w:r>
      <w:r w:rsidRPr="002306A4">
        <w:tab/>
      </w:r>
      <w:r w:rsidRPr="002306A4">
        <w:tab/>
      </w:r>
      <w:r w:rsidRPr="002306A4">
        <w:tab/>
      </w:r>
      <w:r w:rsidRPr="002306A4">
        <w:tab/>
      </w:r>
      <w:r w:rsidRPr="002306A4">
        <w:tab/>
      </w:r>
      <w:r w:rsidRPr="002306A4">
        <w:tab/>
      </w:r>
      <w:proofErr w:type="spellStart"/>
      <w:r w:rsidR="003770D1">
        <w:t>xxxxxxxxx</w:t>
      </w:r>
      <w:proofErr w:type="spellEnd"/>
    </w:p>
    <w:p w14:paraId="2B5D4F8D" w14:textId="6B20837C" w:rsidR="00783AE4" w:rsidRPr="002306A4" w:rsidRDefault="00783AE4" w:rsidP="00783AE4">
      <w:pPr>
        <w:widowControl w:val="0"/>
        <w:jc w:val="both"/>
      </w:pPr>
      <w:r w:rsidRPr="002306A4">
        <w:t>E-mail:</w:t>
      </w:r>
      <w:r w:rsidRPr="002306A4">
        <w:tab/>
      </w:r>
      <w:r w:rsidRPr="002306A4">
        <w:tab/>
      </w:r>
      <w:r w:rsidRPr="002306A4">
        <w:tab/>
      </w:r>
      <w:r w:rsidRPr="002306A4">
        <w:tab/>
      </w:r>
      <w:r w:rsidRPr="002306A4">
        <w:tab/>
      </w:r>
      <w:r w:rsidRPr="002306A4">
        <w:tab/>
      </w:r>
      <w:proofErr w:type="spellStart"/>
      <w:r w:rsidR="003770D1">
        <w:t>xxxxxxx</w:t>
      </w:r>
      <w:proofErr w:type="spellEnd"/>
    </w:p>
    <w:p w14:paraId="35C18BBF" w14:textId="77777777" w:rsidR="00783AE4" w:rsidRPr="002306A4" w:rsidRDefault="00783AE4" w:rsidP="00783AE4">
      <w:pPr>
        <w:widowControl w:val="0"/>
        <w:jc w:val="both"/>
      </w:pPr>
      <w:r w:rsidRPr="002306A4">
        <w:t>(dále jako „</w:t>
      </w:r>
      <w:r w:rsidRPr="002306A4">
        <w:rPr>
          <w:b/>
          <w:bCs/>
        </w:rPr>
        <w:t>Objednatel</w:t>
      </w:r>
      <w:r w:rsidRPr="002306A4">
        <w:t>“)</w:t>
      </w:r>
    </w:p>
    <w:p w14:paraId="6C5E9583" w14:textId="77777777" w:rsidR="00783AE4" w:rsidRDefault="00783AE4" w:rsidP="00783AE4">
      <w:pPr>
        <w:widowControl w:val="0"/>
        <w:jc w:val="both"/>
      </w:pPr>
      <w:r w:rsidRPr="002306A4">
        <w:t>a</w:t>
      </w:r>
    </w:p>
    <w:p w14:paraId="5EBA8AE9" w14:textId="77777777" w:rsidR="00783AE4" w:rsidRPr="00AD7531" w:rsidRDefault="00783AE4" w:rsidP="00783AE4">
      <w:pPr>
        <w:widowControl w:val="0"/>
        <w:jc w:val="both"/>
        <w:rPr>
          <w:b/>
        </w:rPr>
      </w:pPr>
      <w:r w:rsidRPr="00AD7531">
        <w:rPr>
          <w:b/>
        </w:rPr>
        <w:t>DOPRAVOPROJEKT Ostrava a.s.</w:t>
      </w:r>
    </w:p>
    <w:p w14:paraId="356FE669" w14:textId="77777777" w:rsidR="00783AE4" w:rsidRPr="00AD7531" w:rsidRDefault="00783AE4" w:rsidP="00783AE4">
      <w:pPr>
        <w:widowControl w:val="0"/>
        <w:jc w:val="both"/>
        <w:rPr>
          <w:bCs/>
        </w:rPr>
      </w:pPr>
      <w:r w:rsidRPr="00AD7531">
        <w:rPr>
          <w:bCs/>
        </w:rPr>
        <w:t xml:space="preserve">Sídlo: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7531">
        <w:rPr>
          <w:bCs/>
        </w:rPr>
        <w:t>Masarykovo náměstí 5/5, 702 00 Ostrava-Moravská Ostrava</w:t>
      </w:r>
    </w:p>
    <w:p w14:paraId="20E714DA" w14:textId="77777777" w:rsidR="00783AE4" w:rsidRPr="00AD7531" w:rsidRDefault="00783AE4" w:rsidP="00783AE4">
      <w:pPr>
        <w:widowControl w:val="0"/>
        <w:jc w:val="both"/>
        <w:rPr>
          <w:bCs/>
        </w:rPr>
      </w:pPr>
      <w:r w:rsidRPr="00AD7531">
        <w:rPr>
          <w:bCs/>
        </w:rPr>
        <w:t xml:space="preserve">Zápis v obchodním rejstříku: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7531">
        <w:rPr>
          <w:bCs/>
        </w:rPr>
        <w:t>Krajským soudem v Ostravě, oddíl B, vložka 10727</w:t>
      </w:r>
    </w:p>
    <w:p w14:paraId="5C17A657" w14:textId="77777777" w:rsidR="00783AE4" w:rsidRPr="00AD7531" w:rsidRDefault="00783AE4" w:rsidP="00783AE4">
      <w:pPr>
        <w:widowControl w:val="0"/>
        <w:jc w:val="both"/>
        <w:rPr>
          <w:bCs/>
        </w:rPr>
      </w:pPr>
      <w:r w:rsidRPr="00AD7531">
        <w:rPr>
          <w:bCs/>
        </w:rPr>
        <w:t xml:space="preserve">IČ: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7531">
        <w:rPr>
          <w:bCs/>
        </w:rPr>
        <w:t>42767377</w:t>
      </w:r>
    </w:p>
    <w:p w14:paraId="12554BD3" w14:textId="77777777" w:rsidR="00783AE4" w:rsidRPr="00AD7531" w:rsidRDefault="00783AE4" w:rsidP="00783AE4">
      <w:pPr>
        <w:widowControl w:val="0"/>
        <w:jc w:val="both"/>
        <w:rPr>
          <w:bCs/>
        </w:rPr>
      </w:pPr>
      <w:r w:rsidRPr="00AD7531">
        <w:rPr>
          <w:bCs/>
        </w:rPr>
        <w:t xml:space="preserve">DIČ: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7531">
        <w:rPr>
          <w:bCs/>
        </w:rPr>
        <w:t>CZ42767377</w:t>
      </w:r>
    </w:p>
    <w:p w14:paraId="6D4A8690" w14:textId="77777777" w:rsidR="00783AE4" w:rsidRPr="00AD7531" w:rsidRDefault="00783AE4" w:rsidP="00783AE4">
      <w:pPr>
        <w:widowControl w:val="0"/>
        <w:jc w:val="both"/>
        <w:rPr>
          <w:bCs/>
        </w:rPr>
      </w:pPr>
      <w:r w:rsidRPr="00AD7531">
        <w:rPr>
          <w:bCs/>
        </w:rPr>
        <w:t xml:space="preserve">Zastoupení: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7531">
        <w:rPr>
          <w:bCs/>
        </w:rPr>
        <w:t xml:space="preserve">Ing. Martin </w:t>
      </w:r>
      <w:proofErr w:type="spellStart"/>
      <w:r w:rsidRPr="00AD7531">
        <w:rPr>
          <w:bCs/>
        </w:rPr>
        <w:t>Vilč</w:t>
      </w:r>
      <w:proofErr w:type="spellEnd"/>
      <w:r w:rsidRPr="00AD7531">
        <w:rPr>
          <w:bCs/>
        </w:rPr>
        <w:t>, předseda představenstva</w:t>
      </w:r>
    </w:p>
    <w:p w14:paraId="5F1922E5" w14:textId="0C0568BA" w:rsidR="00783AE4" w:rsidRPr="00AD7531" w:rsidRDefault="00783AE4" w:rsidP="00783AE4">
      <w:pPr>
        <w:widowControl w:val="0"/>
        <w:jc w:val="both"/>
        <w:rPr>
          <w:bCs/>
        </w:rPr>
      </w:pPr>
      <w:r w:rsidRPr="00AD7531">
        <w:rPr>
          <w:bCs/>
        </w:rPr>
        <w:t xml:space="preserve">K jednání o technických věcech pověřen(a): </w:t>
      </w:r>
      <w:r>
        <w:rPr>
          <w:bCs/>
        </w:rPr>
        <w:tab/>
      </w:r>
      <w:proofErr w:type="spellStart"/>
      <w:r w:rsidR="003770D1">
        <w:rPr>
          <w:bCs/>
        </w:rPr>
        <w:t>xxxxxxxxxx</w:t>
      </w:r>
      <w:proofErr w:type="spellEnd"/>
    </w:p>
    <w:p w14:paraId="625C8A46" w14:textId="03911D44" w:rsidR="00783AE4" w:rsidRPr="00AD7531" w:rsidRDefault="00783AE4" w:rsidP="00783AE4">
      <w:pPr>
        <w:widowControl w:val="0"/>
        <w:jc w:val="both"/>
        <w:rPr>
          <w:bCs/>
        </w:rPr>
      </w:pPr>
      <w:r w:rsidRPr="00AD7531">
        <w:rPr>
          <w:bCs/>
        </w:rPr>
        <w:t xml:space="preserve">Tel.: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3770D1">
        <w:rPr>
          <w:bCs/>
        </w:rPr>
        <w:t>xxxxxxxxxxxx</w:t>
      </w:r>
      <w:proofErr w:type="spellEnd"/>
    </w:p>
    <w:p w14:paraId="13318C87" w14:textId="0CAC1661" w:rsidR="00783AE4" w:rsidRPr="00AD7531" w:rsidRDefault="00783AE4" w:rsidP="00783AE4">
      <w:pPr>
        <w:widowControl w:val="0"/>
        <w:jc w:val="both"/>
        <w:rPr>
          <w:bCs/>
        </w:rPr>
      </w:pPr>
      <w:r w:rsidRPr="00AD7531">
        <w:rPr>
          <w:bCs/>
        </w:rPr>
        <w:t xml:space="preserve">E-mail: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3770D1">
        <w:rPr>
          <w:bCs/>
        </w:rPr>
        <w:t>xxxxxxxxxxx</w:t>
      </w:r>
      <w:proofErr w:type="spellEnd"/>
    </w:p>
    <w:p w14:paraId="6EE8DC80" w14:textId="77777777" w:rsidR="00783AE4" w:rsidRPr="00AD7531" w:rsidRDefault="00783AE4" w:rsidP="00783AE4">
      <w:pPr>
        <w:widowControl w:val="0"/>
        <w:jc w:val="both"/>
        <w:rPr>
          <w:bCs/>
        </w:rPr>
      </w:pPr>
      <w:r w:rsidRPr="00AD7531">
        <w:rPr>
          <w:bCs/>
        </w:rPr>
        <w:t xml:space="preserve">Bankovní spojení: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7531">
        <w:rPr>
          <w:bCs/>
        </w:rPr>
        <w:t xml:space="preserve">Komerční banka a.s., </w:t>
      </w:r>
      <w:proofErr w:type="spellStart"/>
      <w:r w:rsidRPr="00AD7531">
        <w:rPr>
          <w:bCs/>
        </w:rPr>
        <w:t>č.ú</w:t>
      </w:r>
      <w:proofErr w:type="spellEnd"/>
      <w:r w:rsidRPr="00AD7531">
        <w:rPr>
          <w:bCs/>
        </w:rPr>
        <w:t>.: 1022147761/0100</w:t>
      </w:r>
      <w:r w:rsidRPr="00855EF4">
        <w:tab/>
      </w:r>
      <w:r w:rsidRPr="00855EF4">
        <w:tab/>
      </w:r>
    </w:p>
    <w:p w14:paraId="766002F2" w14:textId="77777777" w:rsidR="00783AE4" w:rsidRPr="002306A4" w:rsidRDefault="00783AE4" w:rsidP="00783AE4">
      <w:pPr>
        <w:widowControl w:val="0"/>
        <w:jc w:val="both"/>
      </w:pPr>
      <w:r w:rsidRPr="002306A4">
        <w:t>(dále jako „</w:t>
      </w:r>
      <w:r w:rsidRPr="002306A4">
        <w:rPr>
          <w:b/>
          <w:bCs/>
        </w:rPr>
        <w:t>Zhotovitel</w:t>
      </w:r>
      <w:r w:rsidRPr="002306A4">
        <w:t>“)</w:t>
      </w:r>
    </w:p>
    <w:p w14:paraId="6F321AD9" w14:textId="77777777" w:rsidR="00A35329" w:rsidRPr="00783AE4" w:rsidRDefault="00A35329">
      <w:pPr>
        <w:keepNext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b/>
          <w:color w:val="000000"/>
        </w:rPr>
      </w:pPr>
    </w:p>
    <w:p w14:paraId="6CD851B5" w14:textId="77777777" w:rsidR="00A35329" w:rsidRPr="00783AE4" w:rsidRDefault="00A35329" w:rsidP="00A35329">
      <w:pPr>
        <w:jc w:val="center"/>
        <w:rPr>
          <w:b/>
        </w:rPr>
      </w:pPr>
      <w:r w:rsidRPr="00783AE4">
        <w:rPr>
          <w:b/>
        </w:rPr>
        <w:t>Článek II.</w:t>
      </w:r>
    </w:p>
    <w:p w14:paraId="41C383F7" w14:textId="77777777" w:rsidR="00A35329" w:rsidRDefault="00A35329" w:rsidP="00A35329">
      <w:pPr>
        <w:jc w:val="center"/>
        <w:rPr>
          <w:b/>
        </w:rPr>
      </w:pPr>
      <w:r w:rsidRPr="00783AE4">
        <w:rPr>
          <w:b/>
        </w:rPr>
        <w:t>Úvodní ujednání, účel dodatku</w:t>
      </w:r>
    </w:p>
    <w:p w14:paraId="65816FF0" w14:textId="77777777" w:rsidR="00783AE4" w:rsidRPr="00783AE4" w:rsidRDefault="00783AE4" w:rsidP="00A35329">
      <w:pPr>
        <w:jc w:val="center"/>
        <w:rPr>
          <w:b/>
        </w:rPr>
      </w:pPr>
    </w:p>
    <w:p w14:paraId="2E0B1414" w14:textId="77777777" w:rsidR="00783AE4" w:rsidRPr="00783AE4" w:rsidRDefault="00783AE4" w:rsidP="00783AE4">
      <w:pPr>
        <w:pStyle w:val="Odstavecseseznamem"/>
        <w:numPr>
          <w:ilvl w:val="0"/>
          <w:numId w:val="23"/>
        </w:numPr>
        <w:ind w:left="567" w:hanging="567"/>
        <w:jc w:val="both"/>
      </w:pPr>
      <w:r w:rsidRPr="00783AE4">
        <w:t>Smluvní strany spolu dne 17.11.2025 uzavřely smlouvu o dílo č. SML/0451/25, jejímž předmětem je závazek zhotovitele provést dílo, resp. vyhotovení projektové dokumentace Stavby (dále jako „PD“) ve stupních dokumentace pro povolení stavby (dále jen „DPS“) a dokumentace pro provádění Stavby (dále jen „PDPS“), vč. vyhotovení kontrolního rozpočtu (tj. podrobného oceněného soupisu prací, dodávek a služeb potřebných ke zhotovení Stavby s výkazem výměr a výpočtem kubatur dále jen „Kontrolní rozpočet“ a plánu BOZP“ (dále jen VZ“).</w:t>
      </w:r>
    </w:p>
    <w:p w14:paraId="1A3B573B" w14:textId="3960B6A2" w:rsidR="00A35329" w:rsidRPr="00783AE4" w:rsidRDefault="00A35329" w:rsidP="00A35329">
      <w:pPr>
        <w:numPr>
          <w:ilvl w:val="0"/>
          <w:numId w:val="23"/>
        </w:numPr>
        <w:spacing w:before="120"/>
        <w:ind w:left="567" w:hanging="567"/>
        <w:jc w:val="both"/>
      </w:pPr>
      <w:r w:rsidRPr="00783AE4">
        <w:t>Vzhledem k tomu, že při realizaci díla dle Smlouvy bylo zjištěno, že pro jeho dokončení je nutné provést změnu dílčího termínu plnění díla (dle níže uvedené specifikace), uzavírají smluvní strany tento dodatek č. 1 Smlouvy. Tato změna není podstatnou změnou závazku, neboť</w:t>
      </w:r>
      <w:r w:rsidR="007E00D5">
        <w:t>:</w:t>
      </w:r>
      <w:r w:rsidRPr="00783AE4">
        <w:t xml:space="preserve"> </w:t>
      </w:r>
    </w:p>
    <w:p w14:paraId="718E35F1" w14:textId="77777777" w:rsidR="00A35329" w:rsidRPr="00783AE4" w:rsidRDefault="00A35329" w:rsidP="00A35329">
      <w:pPr>
        <w:numPr>
          <w:ilvl w:val="0"/>
          <w:numId w:val="22"/>
        </w:numPr>
        <w:spacing w:before="60"/>
        <w:ind w:left="1134" w:hanging="567"/>
        <w:jc w:val="both"/>
      </w:pPr>
      <w:r w:rsidRPr="00783AE4">
        <w:t>její potřeba vznikla v důsledku okolností, které zadavatel jednající s náležitou péčí nemohl předvídat a</w:t>
      </w:r>
    </w:p>
    <w:p w14:paraId="7520DA6A" w14:textId="5B54B8CB" w:rsidR="00A35329" w:rsidRPr="00783AE4" w:rsidRDefault="00A35329" w:rsidP="00A35329">
      <w:pPr>
        <w:numPr>
          <w:ilvl w:val="0"/>
          <w:numId w:val="22"/>
        </w:numPr>
        <w:spacing w:before="60"/>
        <w:ind w:left="1134" w:hanging="567"/>
        <w:jc w:val="both"/>
      </w:pPr>
      <w:r w:rsidRPr="00783AE4">
        <w:t>nemění celkovou povahu veřejné zakázky.</w:t>
      </w:r>
    </w:p>
    <w:p w14:paraId="4238703B" w14:textId="2CDA82C5" w:rsidR="006B6EFD" w:rsidRDefault="006B6EFD" w:rsidP="006B6EFD">
      <w:pPr>
        <w:numPr>
          <w:ilvl w:val="0"/>
          <w:numId w:val="23"/>
        </w:numPr>
        <w:spacing w:before="120"/>
        <w:ind w:left="567" w:hanging="567"/>
        <w:jc w:val="both"/>
      </w:pPr>
      <w:r w:rsidRPr="00783AE4">
        <w:t xml:space="preserve">Tento dodatek č. 1 se uzavírá na základě dohody obou smluvních stran z důvodu </w:t>
      </w:r>
      <w:r>
        <w:t>změny rozsahu Díla, změny termínu splnění části Díla</w:t>
      </w:r>
      <w:r w:rsidR="00AA369B">
        <w:t>,</w:t>
      </w:r>
      <w:r>
        <w:t xml:space="preserve"> změny termínu splnění Inženýrské činnosti</w:t>
      </w:r>
      <w:r w:rsidR="00AA369B">
        <w:t>, změny ceny Díla.</w:t>
      </w:r>
    </w:p>
    <w:p w14:paraId="0A3666AC" w14:textId="77777777" w:rsidR="006B6EFD" w:rsidRDefault="006B6EFD" w:rsidP="00F235AA">
      <w:pPr>
        <w:spacing w:before="120"/>
        <w:jc w:val="both"/>
      </w:pPr>
    </w:p>
    <w:p w14:paraId="640D82CA" w14:textId="77777777" w:rsidR="006B6EFD" w:rsidRDefault="006B6EFD" w:rsidP="006B6EFD">
      <w:pPr>
        <w:jc w:val="both"/>
        <w:rPr>
          <w:i/>
          <w:u w:val="single"/>
        </w:rPr>
      </w:pPr>
      <w:r>
        <w:rPr>
          <w:i/>
          <w:u w:val="single"/>
        </w:rPr>
        <w:t>Z</w:t>
      </w:r>
      <w:r w:rsidRPr="00AE554B">
        <w:rPr>
          <w:i/>
          <w:u w:val="single"/>
        </w:rPr>
        <w:t>měn</w:t>
      </w:r>
      <w:r>
        <w:rPr>
          <w:i/>
          <w:u w:val="single"/>
        </w:rPr>
        <w:t>a</w:t>
      </w:r>
      <w:r w:rsidRPr="00AE554B">
        <w:rPr>
          <w:i/>
          <w:u w:val="single"/>
        </w:rPr>
        <w:t xml:space="preserve"> </w:t>
      </w:r>
      <w:r>
        <w:rPr>
          <w:i/>
          <w:u w:val="single"/>
        </w:rPr>
        <w:t>rozsahu Díla</w:t>
      </w:r>
    </w:p>
    <w:p w14:paraId="67646090" w14:textId="61F083B8" w:rsidR="006B6EFD" w:rsidRPr="00F235AA" w:rsidRDefault="006B6EFD" w:rsidP="00F235AA">
      <w:pPr>
        <w:spacing w:before="120"/>
        <w:jc w:val="both"/>
      </w:pPr>
      <w:r w:rsidRPr="006B6EFD">
        <w:t xml:space="preserve">V návaznosti na návrh způsobu zajištění stabilizace sesuvu silnice III/49517 dle </w:t>
      </w:r>
      <w:r>
        <w:t>Smlouvy o dílo</w:t>
      </w:r>
      <w:r w:rsidRPr="006B6EFD">
        <w:t xml:space="preserve"> a předchozího IGP, </w:t>
      </w:r>
      <w:r w:rsidR="00F235AA">
        <w:t>jedná se o</w:t>
      </w:r>
      <w:r w:rsidRPr="006B6EFD">
        <w:t xml:space="preserve"> opěrnou z</w:t>
      </w:r>
      <w:r w:rsidR="00F235AA">
        <w:t>eď</w:t>
      </w:r>
      <w:r w:rsidRPr="006B6EFD">
        <w:t xml:space="preserve"> založen</w:t>
      </w:r>
      <w:r w:rsidR="00F235AA">
        <w:t>ou</w:t>
      </w:r>
      <w:r w:rsidRPr="006B6EFD">
        <w:t xml:space="preserve"> na pilotách / pilotov</w:t>
      </w:r>
      <w:r w:rsidR="00F235AA">
        <w:t>á</w:t>
      </w:r>
      <w:r w:rsidRPr="006B6EFD">
        <w:t xml:space="preserve"> stěn</w:t>
      </w:r>
      <w:r w:rsidR="00F235AA">
        <w:t>a</w:t>
      </w:r>
      <w:r w:rsidRPr="006B6EFD">
        <w:t>, je nutné provedení doplňkového geotechnického průzkumu</w:t>
      </w:r>
      <w:r>
        <w:t xml:space="preserve">. </w:t>
      </w:r>
      <w:r w:rsidRPr="006B6EFD">
        <w:t>Uvedený typ konstrukce představuje geotechnický náročnou konstrukci, jejíž funkce a bezpečnost jsou přímo závislé na skutečných geotechnických poměrech v místě založení. V souladu s požadavky ČSN EN 1997-1 a ČSN EN 1997-2 (Eurokód 7 – Navrhování geotechnických konstrukcí) spadá pilotová opěrná konstrukce minimálně do 2. geotechnické kategorie, neboť se jedná o hlubinné založení s významnými účinky přenášenými do podloží a s možnými závažnými důsledky poruchy konstrukce.</w:t>
      </w:r>
      <w:r>
        <w:t xml:space="preserve"> </w:t>
      </w:r>
      <w:r w:rsidRPr="006B6EFD">
        <w:t>Pro konstrukce této kategorie normy jednoznačně požadují dostatečný rozsah geotechnického průzkumu, který umožní spolehlivé stanovení skladby zemin, jejich</w:t>
      </w:r>
      <w:r>
        <w:t xml:space="preserve"> </w:t>
      </w:r>
      <w:r w:rsidRPr="006B6EFD">
        <w:t>fyzikálně-mechanických vlastností, deformačních charakteristik podloží. Tyto parametry jsou nezbytné pro bezpečný a normový návrh pilotového založení a posouzení stability konstrukce.</w:t>
      </w:r>
      <w:r>
        <w:t xml:space="preserve"> </w:t>
      </w:r>
      <w:r w:rsidRPr="006B6EFD">
        <w:t>Současně dle TP 76 – Geotechnický průzkum pro pozemní komunikace musí být rozsah průzkumu přiměřený významu konstrukce a musí zahrnovat vrtné práce s odběrem vzorků zemin, zejména v případě pilotových konstrukcí a opěrných systémů.</w:t>
      </w:r>
      <w:r>
        <w:t xml:space="preserve"> </w:t>
      </w:r>
      <w:r w:rsidRPr="006B6EFD">
        <w:t xml:space="preserve">Z uvedených důvodů je pro řádný, bezpečný a normám odpovídající návrh navrhované pilotové opěrné konstrukce nezbytné provedení minimálně jednoho doplňkového </w:t>
      </w:r>
      <w:r w:rsidRPr="006B6EFD">
        <w:lastRenderedPageBreak/>
        <w:t>průzkumného vrtu v místě konstrukce, a to do hloubky ovlivněné zatížením od pilot, s odběrem vzorků zemin a jejich laboratorním vyhodnocením.</w:t>
      </w:r>
      <w:r>
        <w:t xml:space="preserve"> </w:t>
      </w:r>
    </w:p>
    <w:p w14:paraId="10D9756B" w14:textId="77777777" w:rsidR="006B6EFD" w:rsidRPr="00E84AFE" w:rsidRDefault="006B6EFD" w:rsidP="006B6EFD">
      <w:pPr>
        <w:jc w:val="both"/>
        <w:rPr>
          <w:i/>
          <w:u w:val="single"/>
        </w:rPr>
      </w:pPr>
      <w:r w:rsidRPr="00E84AFE">
        <w:rPr>
          <w:i/>
          <w:u w:val="single"/>
        </w:rPr>
        <w:t>Změna termínu splnění dílčí části Díla a změna termínu splnění Inženýrské činnosti</w:t>
      </w:r>
    </w:p>
    <w:p w14:paraId="495F7334" w14:textId="16EBFB92" w:rsidR="006B6EFD" w:rsidRDefault="006B6EFD" w:rsidP="006B6EFD">
      <w:pPr>
        <w:jc w:val="both"/>
      </w:pPr>
      <w:r w:rsidRPr="00E84AFE">
        <w:t xml:space="preserve">V návaznosti na </w:t>
      </w:r>
      <w:r>
        <w:t xml:space="preserve">změnu rozsahu Díla </w:t>
      </w:r>
      <w:r w:rsidRPr="00E84AFE">
        <w:t>není možné ze strany Zhotovitele splnit termín předání dílčí části Díla a termín splnění Inženýrské činnosti dle smlouvy o dílo</w:t>
      </w:r>
      <w:r w:rsidR="006C0E6E">
        <w:t xml:space="preserve">, a to </w:t>
      </w:r>
      <w:r w:rsidR="006C0E6E" w:rsidRPr="001E1C38">
        <w:t xml:space="preserve">z </w:t>
      </w:r>
      <w:r w:rsidR="001E1C38" w:rsidRPr="001E1C38">
        <w:t>30.5.2026/28.2.2027 na 30.6.2026/31.3.2027</w:t>
      </w:r>
      <w:r w:rsidRPr="001E1C38">
        <w:t>.</w:t>
      </w:r>
      <w:r w:rsidRPr="00E84AFE">
        <w:t xml:space="preserve"> </w:t>
      </w:r>
    </w:p>
    <w:p w14:paraId="4478B24C" w14:textId="77777777" w:rsidR="006B6EFD" w:rsidRPr="00D61D6E" w:rsidRDefault="006B6EFD" w:rsidP="006B6EFD">
      <w:pPr>
        <w:jc w:val="both"/>
        <w:rPr>
          <w:i/>
          <w:u w:val="single"/>
        </w:rPr>
      </w:pPr>
      <w:r w:rsidRPr="00D61D6E">
        <w:rPr>
          <w:i/>
          <w:u w:val="single"/>
        </w:rPr>
        <w:t>Změna ceny Díla</w:t>
      </w:r>
    </w:p>
    <w:p w14:paraId="345E5819" w14:textId="45533E97" w:rsidR="000D75F8" w:rsidRPr="000D75F8" w:rsidRDefault="006B6EFD" w:rsidP="00F235AA">
      <w:pPr>
        <w:jc w:val="both"/>
      </w:pPr>
      <w:r w:rsidRPr="00D61D6E">
        <w:t xml:space="preserve">V návaznosti na změnu rozsahu Díla dochází ke změně ceny Díla. Cena Díla dle smlouvy o dílo ve výši </w:t>
      </w:r>
      <w:r w:rsidR="00F235AA">
        <w:t>361 150</w:t>
      </w:r>
      <w:r w:rsidRPr="00D61D6E">
        <w:t xml:space="preserve">,00 Kč bez DPH se dodatkem č. 1 navyšuje o hodnotu víceprací ve výši </w:t>
      </w:r>
      <w:r w:rsidR="00F235AA">
        <w:t>127 974</w:t>
      </w:r>
      <w:r w:rsidRPr="00D61D6E">
        <w:t>,</w:t>
      </w:r>
      <w:r w:rsidR="00F235AA">
        <w:t>00</w:t>
      </w:r>
      <w:r w:rsidRPr="00D61D6E">
        <w:t xml:space="preserve"> Kč bez DPH na cenu Díla v hodnotě </w:t>
      </w:r>
      <w:r w:rsidR="00F235AA">
        <w:t>489 124</w:t>
      </w:r>
      <w:r w:rsidRPr="00D61D6E">
        <w:t xml:space="preserve">,00 Kč bez DPH. </w:t>
      </w:r>
    </w:p>
    <w:p w14:paraId="42EF6174" w14:textId="77777777" w:rsidR="00A35329" w:rsidRPr="00783AE4" w:rsidRDefault="00A35329" w:rsidP="00A35329">
      <w:pPr>
        <w:jc w:val="center"/>
        <w:rPr>
          <w:b/>
        </w:rPr>
      </w:pPr>
    </w:p>
    <w:p w14:paraId="747A6725" w14:textId="77777777" w:rsidR="00A35329" w:rsidRPr="00783AE4" w:rsidRDefault="00A35329" w:rsidP="00A35329">
      <w:pPr>
        <w:jc w:val="center"/>
        <w:rPr>
          <w:b/>
        </w:rPr>
      </w:pPr>
      <w:r w:rsidRPr="00783AE4">
        <w:rPr>
          <w:b/>
        </w:rPr>
        <w:t>Článek III.</w:t>
      </w:r>
    </w:p>
    <w:p w14:paraId="16D3E5A3" w14:textId="77777777" w:rsidR="00A35329" w:rsidRPr="00783AE4" w:rsidRDefault="00A35329" w:rsidP="00A35329">
      <w:pPr>
        <w:jc w:val="center"/>
        <w:rPr>
          <w:b/>
        </w:rPr>
      </w:pPr>
      <w:r w:rsidRPr="00783AE4">
        <w:rPr>
          <w:b/>
        </w:rPr>
        <w:t>Změny Smlouvy</w:t>
      </w:r>
    </w:p>
    <w:p w14:paraId="5A1D66F8" w14:textId="4D02362E" w:rsidR="00A35329" w:rsidRPr="00783AE4" w:rsidRDefault="00A35329" w:rsidP="00A35329">
      <w:pPr>
        <w:widowControl w:val="0"/>
        <w:jc w:val="both"/>
        <w:rPr>
          <w:b/>
        </w:rPr>
      </w:pPr>
      <w:r w:rsidRPr="00783AE4">
        <w:rPr>
          <w:b/>
        </w:rPr>
        <w:t>Článek IV. „Termíny a místo plnění“, odst. 4.1</w:t>
      </w:r>
      <w:r w:rsidR="008E6069">
        <w:rPr>
          <w:b/>
        </w:rPr>
        <w:t>, 4.2, 4.3:</w:t>
      </w:r>
      <w:r w:rsidRPr="00783AE4">
        <w:rPr>
          <w:b/>
        </w:rPr>
        <w:t xml:space="preserve"> </w:t>
      </w:r>
    </w:p>
    <w:p w14:paraId="3504203F" w14:textId="77777777" w:rsidR="00A35329" w:rsidRPr="00783AE4" w:rsidRDefault="00A35329" w:rsidP="00A35329">
      <w:pPr>
        <w:widowControl w:val="0"/>
        <w:tabs>
          <w:tab w:val="left" w:pos="426"/>
        </w:tabs>
        <w:jc w:val="both"/>
        <w:rPr>
          <w:i/>
          <w:u w:val="single"/>
        </w:rPr>
      </w:pPr>
      <w:r w:rsidRPr="00783AE4">
        <w:rPr>
          <w:i/>
          <w:u w:val="single"/>
        </w:rPr>
        <w:t>Dosavadní text se ruší a nahrazuje se novým textem:</w:t>
      </w:r>
    </w:p>
    <w:p w14:paraId="365E1BBA" w14:textId="7C6ADC19" w:rsidR="00D1274D" w:rsidRPr="00783AE4" w:rsidRDefault="00A35329" w:rsidP="00D1274D">
      <w:pPr>
        <w:spacing w:before="120"/>
        <w:jc w:val="both"/>
      </w:pPr>
      <w:r w:rsidRPr="00783AE4">
        <w:t xml:space="preserve">        4.1 Zhotovitel je povinen předat Objednateli projednaný a odsouhlasený konečný Návrh PD (DP</w:t>
      </w:r>
      <w:r w:rsidR="00B644F0">
        <w:t>S</w:t>
      </w:r>
      <w:r w:rsidRPr="00783AE4">
        <w:t>/PDPS),</w:t>
      </w:r>
    </w:p>
    <w:p w14:paraId="4429591B" w14:textId="77777777" w:rsidR="008E6069" w:rsidRDefault="00D1274D" w:rsidP="008E6069">
      <w:pPr>
        <w:spacing w:before="120"/>
        <w:jc w:val="both"/>
      </w:pPr>
      <w:r w:rsidRPr="00783AE4">
        <w:t xml:space="preserve">              </w:t>
      </w:r>
      <w:r w:rsidR="00A35329" w:rsidRPr="00783AE4">
        <w:t xml:space="preserve">(viz odst. 2.5 písmeno d) výše) nejpozději do </w:t>
      </w:r>
      <w:r w:rsidR="008E6069" w:rsidRPr="003815E8">
        <w:rPr>
          <w:b/>
          <w:bCs/>
        </w:rPr>
        <w:t>30.6.2026</w:t>
      </w:r>
      <w:r w:rsidR="00A35329" w:rsidRPr="003815E8">
        <w:rPr>
          <w:b/>
          <w:bCs/>
        </w:rPr>
        <w:t>.</w:t>
      </w:r>
    </w:p>
    <w:p w14:paraId="7A234D19" w14:textId="11EA19A9" w:rsidR="003815E8" w:rsidRDefault="008E6069" w:rsidP="003815E8">
      <w:pPr>
        <w:pStyle w:val="Odstavecseseznamem"/>
        <w:numPr>
          <w:ilvl w:val="1"/>
          <w:numId w:val="26"/>
        </w:numPr>
        <w:spacing w:before="120"/>
        <w:jc w:val="both"/>
        <w:rPr>
          <w:b/>
        </w:rPr>
      </w:pPr>
      <w:r w:rsidRPr="0070476B">
        <w:t xml:space="preserve">Zhotovitel je povinen provést (dokončit a předat Objednateli) Dílo (DPS/PDPS), Kontrolní rozpočet, plán BOZP (ve formátech a počtech vyhotovení ujednaných shora) nejpozději </w:t>
      </w:r>
      <w:r w:rsidRPr="003815E8">
        <w:rPr>
          <w:b/>
        </w:rPr>
        <w:t>do 31.3.202</w:t>
      </w:r>
      <w:r w:rsidR="00E27D03">
        <w:rPr>
          <w:b/>
        </w:rPr>
        <w:t>7</w:t>
      </w:r>
      <w:r w:rsidR="003815E8">
        <w:rPr>
          <w:b/>
        </w:rPr>
        <w:t>.</w:t>
      </w:r>
    </w:p>
    <w:p w14:paraId="775C47CC" w14:textId="08A8CD27" w:rsidR="003815E8" w:rsidRPr="003815E8" w:rsidRDefault="003815E8" w:rsidP="003815E8">
      <w:pPr>
        <w:pStyle w:val="Odstavecseseznamem"/>
        <w:numPr>
          <w:ilvl w:val="1"/>
          <w:numId w:val="26"/>
        </w:numPr>
        <w:spacing w:before="120"/>
        <w:jc w:val="both"/>
        <w:rPr>
          <w:b/>
        </w:rPr>
      </w:pPr>
      <w:r w:rsidRPr="0070476B">
        <w:t xml:space="preserve">Zhotovitel se zavazuje předat Objednateli Povolení nejpozději </w:t>
      </w:r>
      <w:r w:rsidRPr="003815E8">
        <w:rPr>
          <w:b/>
        </w:rPr>
        <w:t xml:space="preserve">do </w:t>
      </w:r>
      <w:r>
        <w:rPr>
          <w:b/>
        </w:rPr>
        <w:t>31.3.202</w:t>
      </w:r>
      <w:r w:rsidR="00E27D03">
        <w:rPr>
          <w:b/>
        </w:rPr>
        <w:t>7</w:t>
      </w:r>
      <w:r w:rsidRPr="0070476B">
        <w:t>.</w:t>
      </w:r>
    </w:p>
    <w:p w14:paraId="66AED98A" w14:textId="2A3B457C" w:rsidR="008E6069" w:rsidRPr="003815E8" w:rsidRDefault="008E6069" w:rsidP="008E6069">
      <w:pPr>
        <w:spacing w:before="120"/>
        <w:ind w:left="720" w:hanging="294"/>
        <w:jc w:val="both"/>
        <w:rPr>
          <w:bCs/>
        </w:rPr>
      </w:pPr>
    </w:p>
    <w:p w14:paraId="72DBF153" w14:textId="48F20F33" w:rsidR="003815E8" w:rsidRDefault="003815E8" w:rsidP="003815E8">
      <w:pPr>
        <w:widowControl w:val="0"/>
        <w:jc w:val="both"/>
        <w:rPr>
          <w:b/>
        </w:rPr>
      </w:pPr>
      <w:r w:rsidRPr="0070476B">
        <w:rPr>
          <w:b/>
        </w:rPr>
        <w:t xml:space="preserve">Článek V. – Cena Díla, odměna za Inženýrskou činnost a </w:t>
      </w:r>
      <w:r>
        <w:rPr>
          <w:b/>
        </w:rPr>
        <w:t>DP</w:t>
      </w:r>
      <w:r w:rsidRPr="0070476B">
        <w:rPr>
          <w:b/>
        </w:rPr>
        <w:t>, platební podmínky</w:t>
      </w:r>
      <w:r>
        <w:rPr>
          <w:b/>
        </w:rPr>
        <w:t>, odst. 5.1 písm. a):</w:t>
      </w:r>
    </w:p>
    <w:p w14:paraId="09C268DA" w14:textId="77777777" w:rsidR="003815E8" w:rsidRPr="00783AE4" w:rsidRDefault="003815E8" w:rsidP="003815E8">
      <w:pPr>
        <w:widowControl w:val="0"/>
        <w:tabs>
          <w:tab w:val="left" w:pos="426"/>
        </w:tabs>
        <w:jc w:val="both"/>
        <w:rPr>
          <w:i/>
          <w:u w:val="single"/>
        </w:rPr>
      </w:pPr>
      <w:r w:rsidRPr="00783AE4">
        <w:rPr>
          <w:i/>
          <w:u w:val="single"/>
        </w:rPr>
        <w:t>Dosavadní text se ruší a nahrazuje se novým textem:</w:t>
      </w:r>
    </w:p>
    <w:p w14:paraId="6B043C27" w14:textId="77777777" w:rsidR="003815E8" w:rsidRPr="00557D10" w:rsidRDefault="003815E8" w:rsidP="003815E8">
      <w:pPr>
        <w:widowControl w:val="0"/>
        <w:numPr>
          <w:ilvl w:val="0"/>
          <w:numId w:val="27"/>
        </w:numPr>
        <w:spacing w:before="60"/>
        <w:ind w:left="1134" w:hanging="567"/>
        <w:jc w:val="both"/>
        <w:rPr>
          <w:b/>
        </w:rPr>
      </w:pPr>
      <w:r w:rsidRPr="00557D10">
        <w:rPr>
          <w:b/>
        </w:rPr>
        <w:t xml:space="preserve">Cena Díla </w:t>
      </w:r>
      <w:r w:rsidRPr="00557D10">
        <w:t>(dále jen „</w:t>
      </w:r>
      <w:r w:rsidRPr="00557D10">
        <w:rPr>
          <w:b/>
        </w:rPr>
        <w:t>Cena Díla</w:t>
      </w:r>
      <w:r w:rsidRPr="00557D10">
        <w:t>“):</w:t>
      </w:r>
    </w:p>
    <w:p w14:paraId="1C84947D" w14:textId="698B6476" w:rsidR="003815E8" w:rsidRPr="00557D10" w:rsidRDefault="003815E8" w:rsidP="003815E8">
      <w:pPr>
        <w:widowControl w:val="0"/>
        <w:ind w:left="1134"/>
        <w:jc w:val="both"/>
      </w:pPr>
      <w:r w:rsidRPr="00557D10">
        <w:t>Cena bez DPH</w:t>
      </w:r>
      <w:r w:rsidRPr="00557D10">
        <w:tab/>
      </w:r>
      <w:r w:rsidRPr="00557D10">
        <w:tab/>
      </w:r>
      <w:r w:rsidRPr="00557D10">
        <w:tab/>
      </w:r>
      <w:r w:rsidRPr="00557D10">
        <w:tab/>
      </w:r>
      <w:r w:rsidRPr="00557D10">
        <w:tab/>
        <w:t xml:space="preserve">             </w:t>
      </w:r>
      <w:r w:rsidRPr="00557D10">
        <w:tab/>
      </w:r>
      <w:r w:rsidRPr="00557D10">
        <w:tab/>
        <w:t xml:space="preserve">   </w:t>
      </w:r>
      <w:r>
        <w:t>489 124</w:t>
      </w:r>
      <w:r w:rsidRPr="00557D10">
        <w:t>,</w:t>
      </w:r>
      <w:r>
        <w:t>00</w:t>
      </w:r>
      <w:r w:rsidRPr="00557D10">
        <w:t xml:space="preserve"> Kč</w:t>
      </w:r>
    </w:p>
    <w:p w14:paraId="25413DAD" w14:textId="3387575E" w:rsidR="003815E8" w:rsidRPr="00557D10" w:rsidRDefault="003815E8" w:rsidP="003815E8">
      <w:pPr>
        <w:widowControl w:val="0"/>
        <w:ind w:left="1134"/>
        <w:jc w:val="both"/>
      </w:pPr>
      <w:r w:rsidRPr="00557D10">
        <w:t>DPH 21 %</w:t>
      </w:r>
      <w:r w:rsidRPr="00557D10">
        <w:tab/>
      </w:r>
      <w:r w:rsidRPr="00557D10">
        <w:tab/>
      </w:r>
      <w:r w:rsidRPr="00557D10">
        <w:tab/>
      </w:r>
      <w:r w:rsidRPr="00557D10">
        <w:tab/>
      </w:r>
      <w:r w:rsidRPr="00557D10">
        <w:tab/>
      </w:r>
      <w:r w:rsidRPr="00557D10">
        <w:tab/>
        <w:t xml:space="preserve">             </w:t>
      </w:r>
      <w:r w:rsidRPr="00557D10">
        <w:tab/>
      </w:r>
      <w:r w:rsidRPr="00557D10">
        <w:tab/>
        <w:t xml:space="preserve">  </w:t>
      </w:r>
      <w:r>
        <w:t xml:space="preserve"> 102 716,04 </w:t>
      </w:r>
      <w:r w:rsidRPr="00557D10">
        <w:t>Kč</w:t>
      </w:r>
    </w:p>
    <w:p w14:paraId="4A1E15A4" w14:textId="783D22B5" w:rsidR="00A35329" w:rsidRPr="00783AE4" w:rsidRDefault="003815E8" w:rsidP="003815E8">
      <w:pPr>
        <w:widowControl w:val="0"/>
        <w:ind w:left="1134"/>
        <w:jc w:val="both"/>
      </w:pPr>
      <w:r w:rsidRPr="00557D10">
        <w:t xml:space="preserve">Cena celkem vč. DPH </w:t>
      </w:r>
      <w:r w:rsidRPr="00557D10">
        <w:tab/>
      </w:r>
      <w:r w:rsidRPr="00557D10">
        <w:tab/>
      </w:r>
      <w:r w:rsidRPr="00557D10">
        <w:tab/>
      </w:r>
      <w:r w:rsidRPr="00557D10">
        <w:tab/>
        <w:t xml:space="preserve">                              </w:t>
      </w:r>
      <w:r>
        <w:t xml:space="preserve">  591 840,04</w:t>
      </w:r>
      <w:r w:rsidRPr="00557D10">
        <w:t xml:space="preserve"> Kč</w:t>
      </w:r>
      <w:r w:rsidR="00A35329" w:rsidRPr="00783AE4">
        <w:t xml:space="preserve">   </w:t>
      </w:r>
    </w:p>
    <w:p w14:paraId="7F3123FE" w14:textId="77777777" w:rsidR="00A35329" w:rsidRPr="00783AE4" w:rsidRDefault="00A35329" w:rsidP="00A35329">
      <w:pPr>
        <w:spacing w:before="120"/>
        <w:jc w:val="both"/>
      </w:pPr>
      <w:r w:rsidRPr="00783AE4">
        <w:t xml:space="preserve">Ustanovení Smlouvy výslovně nedotčená tímto dodatkem se nemění a zůstávají v platnosti. </w:t>
      </w:r>
    </w:p>
    <w:p w14:paraId="5F9FD3D4" w14:textId="77777777" w:rsidR="00F235AA" w:rsidRPr="00783AE4" w:rsidRDefault="00F235AA" w:rsidP="00F235AA">
      <w:pPr>
        <w:widowControl w:val="0"/>
        <w:spacing w:after="120"/>
        <w:rPr>
          <w:b/>
        </w:rPr>
      </w:pPr>
    </w:p>
    <w:p w14:paraId="417715D4" w14:textId="77777777" w:rsidR="00A35329" w:rsidRPr="00783AE4" w:rsidRDefault="00A35329" w:rsidP="00A35329">
      <w:pPr>
        <w:widowControl w:val="0"/>
        <w:spacing w:after="120"/>
        <w:jc w:val="center"/>
        <w:rPr>
          <w:b/>
        </w:rPr>
      </w:pPr>
      <w:r w:rsidRPr="00783AE4">
        <w:rPr>
          <w:b/>
        </w:rPr>
        <w:t>Článek IV.</w:t>
      </w:r>
    </w:p>
    <w:p w14:paraId="108D3F1C" w14:textId="77777777" w:rsidR="00A35329" w:rsidRPr="00783AE4" w:rsidRDefault="00A35329" w:rsidP="00A35329">
      <w:pPr>
        <w:jc w:val="center"/>
        <w:rPr>
          <w:b/>
        </w:rPr>
      </w:pPr>
      <w:r w:rsidRPr="00783AE4">
        <w:rPr>
          <w:b/>
        </w:rPr>
        <w:t>Závěrečná ustanovení</w:t>
      </w:r>
    </w:p>
    <w:p w14:paraId="39853BEB" w14:textId="0D17861D" w:rsidR="00A35329" w:rsidRPr="00783AE4" w:rsidRDefault="00A35329" w:rsidP="00A35329">
      <w:pPr>
        <w:keepLines/>
        <w:numPr>
          <w:ilvl w:val="0"/>
          <w:numId w:val="24"/>
        </w:numPr>
        <w:tabs>
          <w:tab w:val="left" w:pos="567"/>
        </w:tabs>
        <w:spacing w:before="120"/>
        <w:ind w:left="567" w:hanging="567"/>
        <w:jc w:val="both"/>
      </w:pPr>
      <w:r w:rsidRPr="00783AE4">
        <w:t>Tento dodatek č. 1 nabývá platnosti dnem jejího podpisu oběma smluvními stranami, přičemž účinnosti nabývá dnem jejího zveřejnění v registru smluv v souladu se zákonem č. 340/2015 Sb., o registru smluv, s tím, že takové zveřejnění je povinen zajistit Objednatel, přičemž o něm bude Zhotovitele informovat formou e-mailu.</w:t>
      </w:r>
    </w:p>
    <w:p w14:paraId="11EEE92A" w14:textId="77777777" w:rsidR="003815E8" w:rsidRDefault="00A35329" w:rsidP="003815E8">
      <w:pPr>
        <w:keepLines/>
        <w:numPr>
          <w:ilvl w:val="0"/>
          <w:numId w:val="24"/>
        </w:numPr>
        <w:tabs>
          <w:tab w:val="left" w:pos="567"/>
        </w:tabs>
        <w:spacing w:before="120"/>
        <w:ind w:left="567" w:hanging="567"/>
        <w:jc w:val="both"/>
      </w:pPr>
      <w:r w:rsidRPr="00783AE4">
        <w:t xml:space="preserve">Obě smluvní strany prohlašují, že tento dodatek č. </w:t>
      </w:r>
      <w:r w:rsidR="00D1274D" w:rsidRPr="00783AE4">
        <w:t>1</w:t>
      </w:r>
      <w:r w:rsidRPr="00783AE4">
        <w:t xml:space="preserve"> je projevem jejich pravé, svobodné a omylu prosté vůle. Smluvní strany považují tento dodatek č. </w:t>
      </w:r>
      <w:r w:rsidR="00D1274D" w:rsidRPr="00783AE4">
        <w:t>1</w:t>
      </w:r>
      <w:r w:rsidRPr="00783AE4">
        <w:t xml:space="preserve"> za ujednání v souladu s dobrými mravy a pravidly poctivého obchodního styku, a shodně prohlašují, že tento dodatek č. </w:t>
      </w:r>
      <w:r w:rsidR="00D1274D" w:rsidRPr="00783AE4">
        <w:t>1</w:t>
      </w:r>
      <w:r w:rsidRPr="00783AE4">
        <w:t xml:space="preserve"> nebyl uzavřen v tísni nebo za nápadně jednostranně nevýhodných podmínek.</w:t>
      </w:r>
    </w:p>
    <w:p w14:paraId="703CF037" w14:textId="22E01E51" w:rsidR="00A35329" w:rsidRDefault="003815E8" w:rsidP="00F235AA">
      <w:pPr>
        <w:keepLines/>
        <w:numPr>
          <w:ilvl w:val="0"/>
          <w:numId w:val="24"/>
        </w:numPr>
        <w:tabs>
          <w:tab w:val="left" w:pos="567"/>
        </w:tabs>
        <w:spacing w:before="120"/>
        <w:ind w:left="567" w:hanging="567"/>
        <w:jc w:val="both"/>
      </w:pPr>
      <w:r w:rsidRPr="003815E8">
        <w:t>T</w:t>
      </w:r>
      <w:r>
        <w:t>ento dodatek</w:t>
      </w:r>
      <w:r w:rsidRPr="003815E8">
        <w:t xml:space="preserve"> je uzavřen písemně, a to ve formě elektronické nebo listinné. Je-li t</w:t>
      </w:r>
      <w:r>
        <w:t>ento dodatek</w:t>
      </w:r>
      <w:r w:rsidRPr="003815E8"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</w:t>
      </w:r>
      <w:r>
        <w:t>ento dodatek</w:t>
      </w:r>
      <w:r w:rsidRPr="003815E8">
        <w:t xml:space="preserve"> vyhotoven v listinné formě, připojí smluvní strany své podpisy tak, že každá ze smluvních stran obdrží </w:t>
      </w:r>
      <w:r>
        <w:t>2</w:t>
      </w:r>
      <w:r w:rsidRPr="003815E8">
        <w:t xml:space="preserve"> vyhotovení t</w:t>
      </w:r>
      <w:r>
        <w:t>ohoto</w:t>
      </w:r>
      <w:r w:rsidRPr="003815E8">
        <w:t xml:space="preserve"> </w:t>
      </w:r>
      <w:r>
        <w:t>dodatku</w:t>
      </w:r>
      <w:r w:rsidRPr="003815E8">
        <w:t>.</w:t>
      </w:r>
    </w:p>
    <w:p w14:paraId="569CFB0F" w14:textId="77777777" w:rsidR="002457BF" w:rsidRPr="00F235AA" w:rsidRDefault="002457BF" w:rsidP="002457BF">
      <w:pPr>
        <w:keepLines/>
        <w:tabs>
          <w:tab w:val="left" w:pos="567"/>
        </w:tabs>
        <w:spacing w:before="120"/>
        <w:ind w:left="567"/>
        <w:jc w:val="both"/>
      </w:pPr>
    </w:p>
    <w:p w14:paraId="000000AD" w14:textId="77777777" w:rsidR="00A22EA4" w:rsidRPr="00783AE4" w:rsidRDefault="00A22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3B5602F" w14:textId="24EA77B9" w:rsidR="00710BE0" w:rsidRDefault="00710BE0" w:rsidP="00710BE0">
      <w:pPr>
        <w:pStyle w:val="Zkladntext"/>
        <w:widowControl w:val="0"/>
        <w:spacing w:before="0" w:line="240" w:lineRule="auto"/>
        <w:rPr>
          <w:bCs/>
        </w:rPr>
      </w:pPr>
      <w:r>
        <w:rPr>
          <w:bCs/>
        </w:rPr>
        <w:t>Ve Zlíně dne</w:t>
      </w:r>
      <w:r>
        <w:rPr>
          <w:bCs/>
        </w:rPr>
        <w:tab/>
      </w:r>
      <w:r w:rsidR="003770D1">
        <w:rPr>
          <w:bCs/>
        </w:rPr>
        <w:t>17.03.2026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 Ostravě dne</w:t>
      </w:r>
      <w:r w:rsidR="003770D1">
        <w:rPr>
          <w:bCs/>
        </w:rPr>
        <w:t xml:space="preserve"> 18.03.2026</w:t>
      </w:r>
    </w:p>
    <w:p w14:paraId="1037E164" w14:textId="77777777" w:rsidR="00710BE0" w:rsidRDefault="00710BE0" w:rsidP="00710BE0">
      <w:pPr>
        <w:pStyle w:val="Zkladntext"/>
        <w:widowControl w:val="0"/>
        <w:spacing w:before="0" w:line="240" w:lineRule="auto"/>
        <w:rPr>
          <w:bCs/>
        </w:rPr>
      </w:pPr>
    </w:p>
    <w:p w14:paraId="4ACE659C" w14:textId="77777777" w:rsidR="00710BE0" w:rsidRDefault="00710BE0" w:rsidP="00710BE0">
      <w:pPr>
        <w:pStyle w:val="Zkladntext"/>
        <w:widowControl w:val="0"/>
        <w:spacing w:before="0" w:line="240" w:lineRule="auto"/>
        <w:rPr>
          <w:bCs/>
        </w:rPr>
      </w:pPr>
    </w:p>
    <w:p w14:paraId="6B1CF8EC" w14:textId="77777777" w:rsidR="00710BE0" w:rsidRDefault="00710BE0" w:rsidP="00710BE0">
      <w:pPr>
        <w:pStyle w:val="Zkladntext"/>
        <w:widowControl w:val="0"/>
        <w:spacing w:before="0" w:line="240" w:lineRule="auto"/>
        <w:rPr>
          <w:bCs/>
        </w:rPr>
      </w:pPr>
    </w:p>
    <w:p w14:paraId="51865B1D" w14:textId="77777777" w:rsidR="00710BE0" w:rsidRDefault="00710BE0" w:rsidP="00710BE0">
      <w:pPr>
        <w:pStyle w:val="Zkladntext"/>
        <w:widowControl w:val="0"/>
        <w:spacing w:before="0" w:line="240" w:lineRule="auto"/>
        <w:rPr>
          <w:bCs/>
        </w:rPr>
      </w:pPr>
    </w:p>
    <w:p w14:paraId="5B21964D" w14:textId="77777777" w:rsidR="002457BF" w:rsidRDefault="002457BF" w:rsidP="00710BE0">
      <w:pPr>
        <w:pStyle w:val="Zkladntext"/>
        <w:widowControl w:val="0"/>
        <w:spacing w:before="0" w:line="240" w:lineRule="auto"/>
        <w:rPr>
          <w:bCs/>
        </w:rPr>
      </w:pPr>
    </w:p>
    <w:p w14:paraId="2FC4BBB5" w14:textId="77777777" w:rsidR="00F235AA" w:rsidRDefault="00F235AA" w:rsidP="00710BE0">
      <w:pPr>
        <w:pStyle w:val="Zkladntext"/>
        <w:widowControl w:val="0"/>
        <w:spacing w:before="0" w:line="240" w:lineRule="auto"/>
        <w:rPr>
          <w:bCs/>
        </w:rPr>
      </w:pPr>
    </w:p>
    <w:p w14:paraId="2A62383C" w14:textId="77777777" w:rsidR="00710BE0" w:rsidRDefault="00710BE0" w:rsidP="00710BE0">
      <w:pPr>
        <w:pStyle w:val="Zkladntext"/>
        <w:widowControl w:val="0"/>
        <w:spacing w:before="0" w:line="240" w:lineRule="auto"/>
        <w:rPr>
          <w:bCs/>
        </w:rPr>
      </w:pPr>
      <w:r>
        <w:rPr>
          <w:bCs/>
        </w:rPr>
        <w:t>……………………………………………….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………………………………………..</w:t>
      </w:r>
    </w:p>
    <w:p w14:paraId="15142154" w14:textId="77777777" w:rsidR="00710BE0" w:rsidRDefault="00710BE0" w:rsidP="00710BE0">
      <w:pPr>
        <w:pStyle w:val="Zkladntext"/>
        <w:widowControl w:val="0"/>
        <w:spacing w:before="0" w:line="240" w:lineRule="auto"/>
        <w:rPr>
          <w:bCs/>
        </w:rPr>
      </w:pPr>
      <w:r>
        <w:rPr>
          <w:bCs/>
        </w:rPr>
        <w:t>Ing. Bronislav Malý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57D10">
        <w:rPr>
          <w:bCs/>
        </w:rPr>
        <w:t xml:space="preserve">Ing. Martin </w:t>
      </w:r>
      <w:proofErr w:type="spellStart"/>
      <w:r w:rsidRPr="00557D10">
        <w:rPr>
          <w:bCs/>
        </w:rPr>
        <w:t>Vilč</w:t>
      </w:r>
      <w:proofErr w:type="spellEnd"/>
      <w:r>
        <w:rPr>
          <w:bCs/>
        </w:rPr>
        <w:tab/>
      </w:r>
    </w:p>
    <w:p w14:paraId="000000BB" w14:textId="2961E7B2" w:rsidR="00A22EA4" w:rsidRPr="00F235AA" w:rsidRDefault="00710BE0" w:rsidP="00F235AA">
      <w:pPr>
        <w:pStyle w:val="Zkladntext"/>
        <w:widowControl w:val="0"/>
        <w:spacing w:before="0" w:line="240" w:lineRule="auto"/>
        <w:rPr>
          <w:bCs/>
        </w:rPr>
      </w:pPr>
      <w:r>
        <w:rPr>
          <w:bCs/>
        </w:rPr>
        <w:t xml:space="preserve">jednatel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57D10">
        <w:rPr>
          <w:bCs/>
        </w:rPr>
        <w:t>předseda představenstva</w:t>
      </w:r>
    </w:p>
    <w:sectPr w:rsidR="00A22EA4" w:rsidRPr="00F235AA">
      <w:headerReference w:type="default" r:id="rId7"/>
      <w:footerReference w:type="even" r:id="rId8"/>
      <w:footerReference w:type="default" r:id="rId9"/>
      <w:pgSz w:w="11906" w:h="16838"/>
      <w:pgMar w:top="794" w:right="794" w:bottom="794" w:left="79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32E7" w14:textId="77777777" w:rsidR="00232FD1" w:rsidRDefault="00232FD1">
      <w:r>
        <w:separator/>
      </w:r>
    </w:p>
  </w:endnote>
  <w:endnote w:type="continuationSeparator" w:id="0">
    <w:p w14:paraId="2B8093E7" w14:textId="77777777" w:rsidR="00232FD1" w:rsidRDefault="0023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D" w14:textId="77777777" w:rsidR="00A22EA4" w:rsidRDefault="004B7E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BE" w14:textId="77777777" w:rsidR="00A22EA4" w:rsidRDefault="00A22E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F" w14:textId="77777777" w:rsidR="00A22EA4" w:rsidRDefault="004B7E34">
    <w:pPr>
      <w:pBdr>
        <w:top w:val="nil"/>
        <w:left w:val="nil"/>
        <w:bottom w:val="nil"/>
        <w:right w:val="nil"/>
        <w:between w:val="nil"/>
      </w:pBdr>
      <w:tabs>
        <w:tab w:val="center" w:pos="-5040"/>
      </w:tabs>
      <w:rPr>
        <w:color w:val="808080"/>
        <w:sz w:val="14"/>
        <w:szCs w:val="14"/>
      </w:rPr>
    </w:pPr>
    <w:r>
      <w:rPr>
        <w:color w:val="808080"/>
        <w:sz w:val="14"/>
        <w:szCs w:val="14"/>
      </w:rPr>
      <w:t>Ředitelství silnic Zlínského kraje, příspěvková organizace</w:t>
    </w:r>
  </w:p>
  <w:p w14:paraId="000000C0" w14:textId="34F4D5A6" w:rsidR="00A22EA4" w:rsidRDefault="004B7E34">
    <w:pPr>
      <w:pBdr>
        <w:top w:val="nil"/>
        <w:left w:val="nil"/>
        <w:bottom w:val="nil"/>
        <w:right w:val="nil"/>
        <w:between w:val="nil"/>
      </w:pBdr>
      <w:tabs>
        <w:tab w:val="center" w:pos="-5040"/>
        <w:tab w:val="right" w:pos="10466"/>
      </w:tabs>
      <w:rPr>
        <w:color w:val="808080"/>
        <w:sz w:val="14"/>
        <w:szCs w:val="14"/>
      </w:rPr>
    </w:pPr>
    <w:r>
      <w:rPr>
        <w:color w:val="808080"/>
        <w:sz w:val="14"/>
        <w:szCs w:val="14"/>
      </w:rPr>
      <w:t xml:space="preserve">K Majáku 5001, 761 </w:t>
    </w:r>
    <w:r w:rsidR="00BC2728">
      <w:rPr>
        <w:color w:val="808080"/>
        <w:sz w:val="14"/>
        <w:szCs w:val="14"/>
      </w:rPr>
      <w:t>01</w:t>
    </w:r>
    <w:r>
      <w:rPr>
        <w:color w:val="808080"/>
        <w:sz w:val="14"/>
        <w:szCs w:val="14"/>
      </w:rPr>
      <w:t xml:space="preserve"> Zlín, IČ 70934860</w:t>
    </w:r>
    <w:r>
      <w:rPr>
        <w:color w:val="808080"/>
        <w:sz w:val="14"/>
        <w:szCs w:val="14"/>
      </w:rPr>
      <w:tab/>
      <w:t xml:space="preserve">Smlouva o </w:t>
    </w:r>
    <w:proofErr w:type="gramStart"/>
    <w:r>
      <w:rPr>
        <w:color w:val="808080"/>
        <w:sz w:val="14"/>
        <w:szCs w:val="14"/>
      </w:rPr>
      <w:t xml:space="preserve">dílo- </w:t>
    </w:r>
    <w:r>
      <w:rPr>
        <w:color w:val="000000"/>
        <w:sz w:val="14"/>
        <w:szCs w:val="14"/>
      </w:rPr>
      <w:t>stránka</w:t>
    </w:r>
    <w:proofErr w:type="gramEnd"/>
    <w:r>
      <w:rPr>
        <w:color w:val="000000"/>
        <w:sz w:val="14"/>
        <w:szCs w:val="14"/>
      </w:rPr>
      <w:t xml:space="preserve"> </w:t>
    </w: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>
      <w:rPr>
        <w:color w:val="000000"/>
        <w:sz w:val="14"/>
        <w:szCs w:val="14"/>
      </w:rPr>
      <w:fldChar w:fldCharType="separate"/>
    </w:r>
    <w:r w:rsidR="00B50490">
      <w:rPr>
        <w:noProof/>
        <w:color w:val="000000"/>
        <w:sz w:val="14"/>
        <w:szCs w:val="14"/>
      </w:rPr>
      <w:t>1</w:t>
    </w:r>
    <w:r>
      <w:rPr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z </w:t>
    </w: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NUMPAGES</w:instrText>
    </w:r>
    <w:r>
      <w:rPr>
        <w:color w:val="000000"/>
        <w:sz w:val="14"/>
        <w:szCs w:val="14"/>
      </w:rPr>
      <w:fldChar w:fldCharType="separate"/>
    </w:r>
    <w:r w:rsidR="00B50490">
      <w:rPr>
        <w:noProof/>
        <w:color w:val="000000"/>
        <w:sz w:val="14"/>
        <w:szCs w:val="14"/>
      </w:rPr>
      <w:t>2</w:t>
    </w:r>
    <w:r>
      <w:rPr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644C" w14:textId="77777777" w:rsidR="00232FD1" w:rsidRDefault="00232FD1">
      <w:r>
        <w:separator/>
      </w:r>
    </w:p>
  </w:footnote>
  <w:footnote w:type="continuationSeparator" w:id="0">
    <w:p w14:paraId="0DE773EE" w14:textId="77777777" w:rsidR="00232FD1" w:rsidRDefault="0023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C" w14:textId="77777777" w:rsidR="00A22EA4" w:rsidRDefault="00A22EA4">
    <w:pPr>
      <w:pBdr>
        <w:top w:val="nil"/>
        <w:left w:val="nil"/>
        <w:bottom w:val="nil"/>
        <w:right w:val="nil"/>
        <w:between w:val="nil"/>
      </w:pBdr>
      <w:tabs>
        <w:tab w:val="center" w:pos="-5040"/>
      </w:tabs>
      <w:spacing w:after="60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4A75"/>
    <w:multiLevelType w:val="hybridMultilevel"/>
    <w:tmpl w:val="65FA81DE"/>
    <w:lvl w:ilvl="0" w:tplc="300EF04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3670"/>
    <w:multiLevelType w:val="multilevel"/>
    <w:tmpl w:val="6A608098"/>
    <w:lvl w:ilvl="0">
      <w:start w:val="1"/>
      <w:numFmt w:val="decimal"/>
      <w:lvlText w:val="5.%1"/>
      <w:lvlJc w:val="left"/>
      <w:pPr>
        <w:ind w:left="397" w:hanging="397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761082D"/>
    <w:multiLevelType w:val="multilevel"/>
    <w:tmpl w:val="9950FF28"/>
    <w:lvl w:ilvl="0">
      <w:start w:val="1"/>
      <w:numFmt w:val="decimal"/>
      <w:lvlText w:val="6.%1"/>
      <w:lvlJc w:val="left"/>
      <w:pPr>
        <w:ind w:left="862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3" w15:restartNumberingAfterBreak="0">
    <w:nsid w:val="17A66AB0"/>
    <w:multiLevelType w:val="multilevel"/>
    <w:tmpl w:val="7708D37E"/>
    <w:lvl w:ilvl="0">
      <w:start w:val="1"/>
      <w:numFmt w:val="decimal"/>
      <w:lvlText w:val="4.%1"/>
      <w:lvlJc w:val="left"/>
      <w:pPr>
        <w:ind w:left="681" w:hanging="397"/>
      </w:pPr>
      <w:rPr>
        <w:b w:val="0"/>
        <w:vertAlign w:val="baseline"/>
      </w:rPr>
    </w:lvl>
    <w:lvl w:ilvl="1">
      <w:start w:val="2"/>
      <w:numFmt w:val="lowerLetter"/>
      <w:lvlText w:val="%2)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 w15:restartNumberingAfterBreak="0">
    <w:nsid w:val="1A2E11FE"/>
    <w:multiLevelType w:val="hybridMultilevel"/>
    <w:tmpl w:val="FE3AC140"/>
    <w:lvl w:ilvl="0" w:tplc="300EF04C">
      <w:start w:val="1"/>
      <w:numFmt w:val="decimal"/>
      <w:lvlText w:val="4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D5D6357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270D5"/>
    <w:multiLevelType w:val="hybridMultilevel"/>
    <w:tmpl w:val="90825DE2"/>
    <w:lvl w:ilvl="0" w:tplc="14F2E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C4F4E"/>
    <w:multiLevelType w:val="multilevel"/>
    <w:tmpl w:val="65F25F7C"/>
    <w:lvl w:ilvl="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8882F06"/>
    <w:multiLevelType w:val="multilevel"/>
    <w:tmpl w:val="5DBC8AC8"/>
    <w:lvl w:ilvl="0">
      <w:start w:val="1"/>
      <w:numFmt w:val="decimal"/>
      <w:lvlText w:val="3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9BF3D21"/>
    <w:multiLevelType w:val="multilevel"/>
    <w:tmpl w:val="B1349274"/>
    <w:lvl w:ilvl="0">
      <w:start w:val="1"/>
      <w:numFmt w:val="lowerLetter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AE41AEB"/>
    <w:multiLevelType w:val="multilevel"/>
    <w:tmpl w:val="ACF6CCC6"/>
    <w:lvl w:ilvl="0">
      <w:start w:val="1"/>
      <w:numFmt w:val="decimal"/>
      <w:lvlText w:val="2.%1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0" w15:restartNumberingAfterBreak="0">
    <w:nsid w:val="2F6E58FE"/>
    <w:multiLevelType w:val="multilevel"/>
    <w:tmpl w:val="B88C693C"/>
    <w:lvl w:ilvl="0">
      <w:start w:val="10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3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4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vertAlign w:val="baseline"/>
      </w:rPr>
    </w:lvl>
  </w:abstractNum>
  <w:abstractNum w:abstractNumId="11" w15:restartNumberingAfterBreak="0">
    <w:nsid w:val="33E17C9A"/>
    <w:multiLevelType w:val="hybridMultilevel"/>
    <w:tmpl w:val="D518A50E"/>
    <w:lvl w:ilvl="0" w:tplc="04050017">
      <w:start w:val="1"/>
      <w:numFmt w:val="lowerLetter"/>
      <w:lvlText w:val="%1)"/>
      <w:lvlJc w:val="left"/>
      <w:pPr>
        <w:ind w:left="234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25A0"/>
    <w:multiLevelType w:val="multilevel"/>
    <w:tmpl w:val="3878C0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5EE2CC4"/>
    <w:multiLevelType w:val="multilevel"/>
    <w:tmpl w:val="4932548C"/>
    <w:lvl w:ilvl="0">
      <w:start w:val="1"/>
      <w:numFmt w:val="decimal"/>
      <w:lvlText w:val="1.%1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1063AE1"/>
    <w:multiLevelType w:val="multilevel"/>
    <w:tmpl w:val="FA0653C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trike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2C53DC1"/>
    <w:multiLevelType w:val="hybridMultilevel"/>
    <w:tmpl w:val="8CAAC846"/>
    <w:lvl w:ilvl="0" w:tplc="BCAED5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0664B"/>
    <w:multiLevelType w:val="multilevel"/>
    <w:tmpl w:val="388469C6"/>
    <w:lvl w:ilvl="0">
      <w:start w:val="1"/>
      <w:numFmt w:val="decimal"/>
      <w:lvlText w:val="7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1EE4FEC"/>
    <w:multiLevelType w:val="multilevel"/>
    <w:tmpl w:val="9C3AED46"/>
    <w:lvl w:ilvl="0">
      <w:start w:val="1"/>
      <w:numFmt w:val="decimal"/>
      <w:lvlText w:val="9.%1"/>
      <w:lvlJc w:val="left"/>
      <w:pPr>
        <w:ind w:left="397" w:hanging="397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534" w:hanging="45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572E459D"/>
    <w:multiLevelType w:val="multilevel"/>
    <w:tmpl w:val="C658A32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63114655"/>
    <w:multiLevelType w:val="multilevel"/>
    <w:tmpl w:val="CB8401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B155CE0"/>
    <w:multiLevelType w:val="multilevel"/>
    <w:tmpl w:val="7A5C9F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21" w15:restartNumberingAfterBreak="0">
    <w:nsid w:val="6C1C3560"/>
    <w:multiLevelType w:val="multilevel"/>
    <w:tmpl w:val="DE68C96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C5C62AE"/>
    <w:multiLevelType w:val="multilevel"/>
    <w:tmpl w:val="EC0E80E0"/>
    <w:lvl w:ilvl="0">
      <w:start w:val="1"/>
      <w:numFmt w:val="lowerLetter"/>
      <w:lvlText w:val="%1)"/>
      <w:lvlJc w:val="left"/>
      <w:pPr>
        <w:ind w:left="8015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C972BE1"/>
    <w:multiLevelType w:val="multilevel"/>
    <w:tmpl w:val="36142138"/>
    <w:lvl w:ilvl="0">
      <w:start w:val="1"/>
      <w:numFmt w:val="decimal"/>
      <w:lvlText w:val="8.%1"/>
      <w:lvlJc w:val="left"/>
      <w:pPr>
        <w:ind w:left="397" w:hanging="397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534" w:hanging="45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77E862DF"/>
    <w:multiLevelType w:val="multilevel"/>
    <w:tmpl w:val="843C728E"/>
    <w:lvl w:ilvl="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25" w15:restartNumberingAfterBreak="0">
    <w:nsid w:val="786212F2"/>
    <w:multiLevelType w:val="multilevel"/>
    <w:tmpl w:val="0FF2F5A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D9A4275"/>
    <w:multiLevelType w:val="multilevel"/>
    <w:tmpl w:val="939A01DA"/>
    <w:lvl w:ilvl="0">
      <w:start w:val="1"/>
      <w:numFmt w:val="lowerLetter"/>
      <w:lvlText w:val="%1)"/>
      <w:lvlJc w:val="left"/>
      <w:pPr>
        <w:ind w:left="928" w:hanging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num w:numId="1" w16cid:durableId="1010255627">
    <w:abstractNumId w:val="25"/>
  </w:num>
  <w:num w:numId="2" w16cid:durableId="1078946387">
    <w:abstractNumId w:val="18"/>
  </w:num>
  <w:num w:numId="3" w16cid:durableId="2032221194">
    <w:abstractNumId w:val="2"/>
  </w:num>
  <w:num w:numId="4" w16cid:durableId="1126310120">
    <w:abstractNumId w:val="13"/>
  </w:num>
  <w:num w:numId="5" w16cid:durableId="160238718">
    <w:abstractNumId w:val="26"/>
  </w:num>
  <w:num w:numId="6" w16cid:durableId="285739028">
    <w:abstractNumId w:val="16"/>
  </w:num>
  <w:num w:numId="7" w16cid:durableId="1367868949">
    <w:abstractNumId w:val="10"/>
  </w:num>
  <w:num w:numId="8" w16cid:durableId="1403484893">
    <w:abstractNumId w:val="14"/>
  </w:num>
  <w:num w:numId="9" w16cid:durableId="2073651789">
    <w:abstractNumId w:val="8"/>
  </w:num>
  <w:num w:numId="10" w16cid:durableId="354968889">
    <w:abstractNumId w:val="23"/>
  </w:num>
  <w:num w:numId="11" w16cid:durableId="1743211624">
    <w:abstractNumId w:val="22"/>
  </w:num>
  <w:num w:numId="12" w16cid:durableId="513307459">
    <w:abstractNumId w:val="17"/>
  </w:num>
  <w:num w:numId="13" w16cid:durableId="2097624701">
    <w:abstractNumId w:val="9"/>
  </w:num>
  <w:num w:numId="14" w16cid:durableId="1892883657">
    <w:abstractNumId w:val="7"/>
  </w:num>
  <w:num w:numId="15" w16cid:durableId="581916636">
    <w:abstractNumId w:val="19"/>
  </w:num>
  <w:num w:numId="16" w16cid:durableId="117258144">
    <w:abstractNumId w:val="12"/>
  </w:num>
  <w:num w:numId="17" w16cid:durableId="973288727">
    <w:abstractNumId w:val="21"/>
  </w:num>
  <w:num w:numId="18" w16cid:durableId="1396509711">
    <w:abstractNumId w:val="3"/>
  </w:num>
  <w:num w:numId="19" w16cid:durableId="1741292832">
    <w:abstractNumId w:val="1"/>
  </w:num>
  <w:num w:numId="20" w16cid:durableId="1535579969">
    <w:abstractNumId w:val="24"/>
  </w:num>
  <w:num w:numId="21" w16cid:durableId="1225986116">
    <w:abstractNumId w:val="6"/>
  </w:num>
  <w:num w:numId="22" w16cid:durableId="155998810">
    <w:abstractNumId w:val="11"/>
  </w:num>
  <w:num w:numId="23" w16cid:durableId="1492065887">
    <w:abstractNumId w:val="15"/>
  </w:num>
  <w:num w:numId="24" w16cid:durableId="1797480013">
    <w:abstractNumId w:val="0"/>
  </w:num>
  <w:num w:numId="25" w16cid:durableId="380402872">
    <w:abstractNumId w:val="4"/>
  </w:num>
  <w:num w:numId="26" w16cid:durableId="1382174296">
    <w:abstractNumId w:val="20"/>
  </w:num>
  <w:num w:numId="27" w16cid:durableId="367878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A4"/>
    <w:rsid w:val="00062DED"/>
    <w:rsid w:val="000752B6"/>
    <w:rsid w:val="00076346"/>
    <w:rsid w:val="000D75F8"/>
    <w:rsid w:val="000E0E59"/>
    <w:rsid w:val="0010256B"/>
    <w:rsid w:val="001D5D7D"/>
    <w:rsid w:val="001E1C38"/>
    <w:rsid w:val="001E2F3C"/>
    <w:rsid w:val="00232FD1"/>
    <w:rsid w:val="002457BF"/>
    <w:rsid w:val="002A7792"/>
    <w:rsid w:val="00303D3A"/>
    <w:rsid w:val="003770D1"/>
    <w:rsid w:val="003815E8"/>
    <w:rsid w:val="00397910"/>
    <w:rsid w:val="00446868"/>
    <w:rsid w:val="004B7E34"/>
    <w:rsid w:val="0050137C"/>
    <w:rsid w:val="00561B2C"/>
    <w:rsid w:val="00583398"/>
    <w:rsid w:val="005A0A15"/>
    <w:rsid w:val="00631101"/>
    <w:rsid w:val="006311A6"/>
    <w:rsid w:val="00691204"/>
    <w:rsid w:val="0069221D"/>
    <w:rsid w:val="006B6EFD"/>
    <w:rsid w:val="006C0E6E"/>
    <w:rsid w:val="006E6556"/>
    <w:rsid w:val="00710BE0"/>
    <w:rsid w:val="0073016A"/>
    <w:rsid w:val="00774843"/>
    <w:rsid w:val="00783AE4"/>
    <w:rsid w:val="007E00D5"/>
    <w:rsid w:val="008B69E1"/>
    <w:rsid w:val="008E6069"/>
    <w:rsid w:val="00951999"/>
    <w:rsid w:val="0096783F"/>
    <w:rsid w:val="009A3B7B"/>
    <w:rsid w:val="00A0530A"/>
    <w:rsid w:val="00A217AB"/>
    <w:rsid w:val="00A217FE"/>
    <w:rsid w:val="00A22EA4"/>
    <w:rsid w:val="00A35329"/>
    <w:rsid w:val="00A36D39"/>
    <w:rsid w:val="00AA369B"/>
    <w:rsid w:val="00AF383E"/>
    <w:rsid w:val="00B50490"/>
    <w:rsid w:val="00B63EE8"/>
    <w:rsid w:val="00B644F0"/>
    <w:rsid w:val="00B74B54"/>
    <w:rsid w:val="00B912D2"/>
    <w:rsid w:val="00BC2728"/>
    <w:rsid w:val="00C045A5"/>
    <w:rsid w:val="00C46AF2"/>
    <w:rsid w:val="00C62AC7"/>
    <w:rsid w:val="00C95D62"/>
    <w:rsid w:val="00CB1820"/>
    <w:rsid w:val="00CC2171"/>
    <w:rsid w:val="00D1274D"/>
    <w:rsid w:val="00D80542"/>
    <w:rsid w:val="00D81F66"/>
    <w:rsid w:val="00E27D03"/>
    <w:rsid w:val="00F01255"/>
    <w:rsid w:val="00F235AA"/>
    <w:rsid w:val="00F3081A"/>
    <w:rsid w:val="00F30AB4"/>
    <w:rsid w:val="00FD16B3"/>
    <w:rsid w:val="00F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7862"/>
  <w15:docId w15:val="{92992B21-22B0-4D68-AFDB-9F86A41E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BC2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728"/>
  </w:style>
  <w:style w:type="paragraph" w:styleId="Zpat">
    <w:name w:val="footer"/>
    <w:basedOn w:val="Normln"/>
    <w:link w:val="ZpatChar"/>
    <w:uiPriority w:val="99"/>
    <w:unhideWhenUsed/>
    <w:rsid w:val="00BC2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728"/>
  </w:style>
  <w:style w:type="character" w:styleId="Hypertextovodkaz">
    <w:name w:val="Hyperlink"/>
    <w:basedOn w:val="Standardnpsmoodstavce"/>
    <w:uiPriority w:val="99"/>
    <w:unhideWhenUsed/>
    <w:rsid w:val="00F3081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3AE4"/>
    <w:pPr>
      <w:ind w:left="720"/>
      <w:contextualSpacing/>
    </w:pPr>
  </w:style>
  <w:style w:type="paragraph" w:styleId="Zkladntext">
    <w:name w:val="Body Text"/>
    <w:basedOn w:val="Normln"/>
    <w:link w:val="ZkladntextChar"/>
    <w:rsid w:val="00710BE0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rsid w:val="0071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1010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Svatopluk Libiger</dc:creator>
  <cp:lastModifiedBy>Uhlíková Ladislava</cp:lastModifiedBy>
  <cp:revision>2</cp:revision>
  <cp:lastPrinted>2026-03-12T10:48:00Z</cp:lastPrinted>
  <dcterms:created xsi:type="dcterms:W3CDTF">2026-03-18T12:19:00Z</dcterms:created>
  <dcterms:modified xsi:type="dcterms:W3CDTF">2026-03-18T12:19:00Z</dcterms:modified>
</cp:coreProperties>
</file>